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E04D27"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w:t>
      </w:r>
      <w:proofErr w:type="gramStart"/>
      <w:r w:rsidRPr="00B655DC">
        <w:rPr>
          <w:sz w:val="20"/>
          <w:lang w:val="pl-PL"/>
        </w:rPr>
        <w:t xml:space="preserve">publicznego   </w:t>
      </w:r>
      <w:r w:rsidRPr="00B655DC">
        <w:rPr>
          <w:sz w:val="20"/>
          <w:lang w:val="pl-PL"/>
        </w:rPr>
        <w:tab/>
        <w:t xml:space="preserve"> </w:t>
      </w:r>
      <w:r w:rsidR="00557E17">
        <w:rPr>
          <w:sz w:val="20"/>
          <w:lang w:val="pl-PL"/>
        </w:rPr>
        <w:t>X</w:t>
      </w:r>
      <w:proofErr w:type="gramEnd"/>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E04D2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E04D27">
        <w:rPr>
          <w:sz w:val="20"/>
          <w:lang w:val="pl-PL"/>
        </w:rPr>
      </w:r>
      <w:r w:rsidR="00E04D27">
        <w:rPr>
          <w:sz w:val="20"/>
          <w:lang w:val="pl-PL"/>
        </w:rPr>
        <w:fldChar w:fldCharType="separate"/>
      </w:r>
      <w:r w:rsidR="00E04D27"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E04D2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E04D27">
        <w:rPr>
          <w:sz w:val="20"/>
          <w:lang w:val="pl-PL"/>
        </w:rPr>
      </w:r>
      <w:r w:rsidR="00E04D27">
        <w:rPr>
          <w:sz w:val="20"/>
          <w:lang w:val="pl-PL"/>
        </w:rPr>
        <w:fldChar w:fldCharType="separate"/>
      </w:r>
      <w:r w:rsidR="00E04D27"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proofErr w:type="gramStart"/>
      <w:r w:rsidRPr="00B655DC">
        <w:rPr>
          <w:b/>
          <w:sz w:val="20"/>
          <w:lang w:val="pl-PL"/>
        </w:rPr>
        <w:t xml:space="preserve">tak </w:t>
      </w:r>
      <w:r w:rsidR="00E04D2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04D27">
        <w:rPr>
          <w:sz w:val="20"/>
          <w:lang w:val="pl-PL"/>
        </w:rPr>
      </w:r>
      <w:r w:rsidR="00E04D27">
        <w:rPr>
          <w:sz w:val="20"/>
          <w:lang w:val="pl-PL"/>
        </w:rPr>
        <w:fldChar w:fldCharType="separate"/>
      </w:r>
      <w:r w:rsidR="00E04D27" w:rsidRPr="00B655DC">
        <w:rPr>
          <w:sz w:val="20"/>
          <w:lang w:val="pl-PL"/>
        </w:rPr>
        <w:fldChar w:fldCharType="end"/>
      </w:r>
      <w:r w:rsidRPr="00B655DC">
        <w:rPr>
          <w:sz w:val="20"/>
          <w:lang w:val="pl-PL"/>
        </w:rPr>
        <w:t xml:space="preserve">     </w:t>
      </w:r>
      <w:r w:rsidRPr="00B655DC">
        <w:rPr>
          <w:b/>
          <w:sz w:val="20"/>
          <w:lang w:val="pl-PL"/>
        </w:rPr>
        <w:t>nie</w:t>
      </w:r>
      <w:proofErr w:type="gramEnd"/>
      <w:r w:rsidRPr="00B655DC">
        <w:rPr>
          <w:b/>
          <w:sz w:val="20"/>
          <w:lang w:val="pl-PL"/>
        </w:rPr>
        <w:t xml:space="preserve"> </w:t>
      </w:r>
      <w:r w:rsidR="00557E17">
        <w:rPr>
          <w:sz w:val="20"/>
          <w:lang w:val="pl-PL"/>
        </w:rPr>
        <w:t>X</w:t>
      </w:r>
    </w:p>
    <w:p w:rsidR="00D1157C" w:rsidRPr="00E85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D1157C" w:rsidRDefault="00C9351E" w:rsidP="00C9351E">
      <w:pPr>
        <w:ind w:left="-180" w:right="-28"/>
        <w:jc w:val="both"/>
        <w:rPr>
          <w:b/>
          <w:sz w:val="10"/>
          <w:szCs w:val="10"/>
          <w:lang w:val="pl-PL"/>
        </w:rPr>
      </w:pPr>
    </w:p>
    <w:p w:rsidR="00C9351E"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Zamówienie było przedmiotem ogłoszenia w Biuletynie Zamówień Publicznych</w:t>
      </w:r>
    </w:p>
    <w:p w:rsidR="00C9351E" w:rsidRPr="00D75687"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D75687">
        <w:rPr>
          <w:b/>
          <w:sz w:val="20"/>
          <w:lang w:val="pl-PL"/>
        </w:rPr>
        <w:t xml:space="preserve">tak </w:t>
      </w:r>
      <w:r w:rsidR="00557E17" w:rsidRPr="00D75687">
        <w:rPr>
          <w:sz w:val="20"/>
          <w:lang w:val="pl-PL"/>
        </w:rPr>
        <w:t>X</w:t>
      </w:r>
      <w:r w:rsidRPr="00D75687">
        <w:rPr>
          <w:sz w:val="20"/>
          <w:lang w:val="pl-PL"/>
        </w:rPr>
        <w:t xml:space="preserve">     </w:t>
      </w:r>
      <w:r w:rsidRPr="00D75687">
        <w:rPr>
          <w:b/>
          <w:sz w:val="20"/>
          <w:lang w:val="pl-PL"/>
        </w:rPr>
        <w:t xml:space="preserve">nie </w:t>
      </w:r>
      <w:r w:rsidR="00E04D27" w:rsidRPr="00D75687">
        <w:rPr>
          <w:sz w:val="20"/>
          <w:lang w:val="pl-PL"/>
        </w:rPr>
        <w:fldChar w:fldCharType="begin">
          <w:ffData>
            <w:name w:val="Check8"/>
            <w:enabled/>
            <w:calcOnExit w:val="0"/>
            <w:checkBox>
              <w:sizeAuto/>
              <w:default w:val="0"/>
            </w:checkBox>
          </w:ffData>
        </w:fldChar>
      </w:r>
      <w:r w:rsidRPr="00D75687">
        <w:rPr>
          <w:sz w:val="20"/>
          <w:lang w:val="pl-PL"/>
        </w:rPr>
        <w:instrText xml:space="preserve"> FORMCHECKBOX </w:instrText>
      </w:r>
      <w:r w:rsidR="00E04D27">
        <w:rPr>
          <w:sz w:val="20"/>
          <w:lang w:val="pl-PL"/>
        </w:rPr>
      </w:r>
      <w:r w:rsidR="00E04D27">
        <w:rPr>
          <w:sz w:val="20"/>
          <w:lang w:val="pl-PL"/>
        </w:rPr>
        <w:fldChar w:fldCharType="separate"/>
      </w:r>
      <w:r w:rsidR="00E04D27" w:rsidRPr="00D75687">
        <w:rPr>
          <w:sz w:val="20"/>
          <w:lang w:val="pl-PL"/>
        </w:rPr>
        <w:fldChar w:fldCharType="end"/>
      </w:r>
    </w:p>
    <w:p w:rsidR="00B60DF5" w:rsidRPr="00D75687"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b/>
          <w:sz w:val="18"/>
          <w:szCs w:val="18"/>
        </w:rPr>
      </w:pPr>
      <w:r w:rsidRPr="00257240">
        <w:rPr>
          <w:sz w:val="20"/>
          <w:szCs w:val="20"/>
          <w:lang w:val="pl-PL" w:eastAsia="pl-PL"/>
        </w:rPr>
        <w:t>Numer ogłoszenia</w:t>
      </w:r>
      <w:proofErr w:type="gramStart"/>
      <w:r w:rsidRPr="00257240">
        <w:rPr>
          <w:sz w:val="20"/>
          <w:szCs w:val="20"/>
          <w:lang w:val="pl-PL" w:eastAsia="pl-PL"/>
        </w:rPr>
        <w:t>:</w:t>
      </w:r>
      <w:r w:rsidR="00DF1890">
        <w:rPr>
          <w:rFonts w:ascii="Tahoma" w:hAnsi="Tahoma" w:cs="Tahoma"/>
          <w:sz w:val="18"/>
          <w:szCs w:val="18"/>
          <w:lang w:val="pl-PL" w:eastAsia="pl-PL"/>
        </w:rPr>
        <w:t>528837</w:t>
      </w:r>
      <w:r w:rsidR="00257240" w:rsidRPr="00257240">
        <w:rPr>
          <w:rFonts w:ascii="Tahoma" w:hAnsi="Tahoma" w:cs="Tahoma"/>
          <w:sz w:val="18"/>
          <w:szCs w:val="18"/>
        </w:rPr>
        <w:t>-N-</w:t>
      </w:r>
      <w:proofErr w:type="gramEnd"/>
      <w:r w:rsidR="00257240" w:rsidRPr="00257240">
        <w:rPr>
          <w:rFonts w:ascii="Tahoma" w:hAnsi="Tahoma" w:cs="Tahoma"/>
          <w:sz w:val="18"/>
          <w:szCs w:val="18"/>
        </w:rPr>
        <w:t>2018</w:t>
      </w:r>
    </w:p>
    <w:p w:rsidR="00F60C30" w:rsidRPr="00D75687"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b/>
          <w:sz w:val="20"/>
          <w:szCs w:val="20"/>
          <w:lang w:val="pl-PL"/>
        </w:rPr>
      </w:pPr>
      <w:r w:rsidRPr="00D75687">
        <w:rPr>
          <w:b/>
          <w:sz w:val="20"/>
          <w:szCs w:val="20"/>
          <w:lang w:val="pl-PL"/>
        </w:rPr>
        <w:t>Ogłoszenie o zmianie ogłoszenia zostało zamieszczone w Biuletynie Zamówień Publicznych</w:t>
      </w:r>
    </w:p>
    <w:p w:rsidR="00F60C30" w:rsidRPr="0025724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proofErr w:type="gramStart"/>
      <w:r w:rsidRPr="00257240">
        <w:rPr>
          <w:b/>
          <w:sz w:val="20"/>
          <w:lang w:val="pl-PL"/>
        </w:rPr>
        <w:t xml:space="preserve">tak </w:t>
      </w:r>
      <w:r w:rsidR="00E04D27" w:rsidRPr="00257240">
        <w:rPr>
          <w:sz w:val="20"/>
          <w:lang w:val="pl-PL"/>
        </w:rPr>
        <w:fldChar w:fldCharType="begin">
          <w:ffData>
            <w:name w:val="Check8"/>
            <w:enabled/>
            <w:calcOnExit w:val="0"/>
            <w:checkBox>
              <w:sizeAuto/>
              <w:default w:val="0"/>
            </w:checkBox>
          </w:ffData>
        </w:fldChar>
      </w:r>
      <w:r w:rsidR="00DF1890" w:rsidRPr="00257240">
        <w:rPr>
          <w:sz w:val="20"/>
          <w:lang w:val="pl-PL"/>
        </w:rPr>
        <w:instrText xml:space="preserve"> FORMCHECKBOX </w:instrText>
      </w:r>
      <w:r w:rsidR="00E04D27">
        <w:rPr>
          <w:sz w:val="20"/>
          <w:lang w:val="pl-PL"/>
        </w:rPr>
      </w:r>
      <w:r w:rsidR="00E04D27">
        <w:rPr>
          <w:sz w:val="20"/>
          <w:lang w:val="pl-PL"/>
        </w:rPr>
        <w:fldChar w:fldCharType="separate"/>
      </w:r>
      <w:r w:rsidR="00E04D27" w:rsidRPr="00257240">
        <w:rPr>
          <w:sz w:val="20"/>
          <w:lang w:val="pl-PL"/>
        </w:rPr>
        <w:fldChar w:fldCharType="end"/>
      </w:r>
      <w:r w:rsidRPr="00257240">
        <w:rPr>
          <w:sz w:val="20"/>
          <w:lang w:val="pl-PL"/>
        </w:rPr>
        <w:t xml:space="preserve">     </w:t>
      </w:r>
      <w:r w:rsidRPr="00257240">
        <w:rPr>
          <w:b/>
          <w:sz w:val="20"/>
          <w:lang w:val="pl-PL"/>
        </w:rPr>
        <w:t>nie</w:t>
      </w:r>
      <w:proofErr w:type="gramEnd"/>
      <w:r w:rsidRPr="00257240">
        <w:rPr>
          <w:b/>
          <w:sz w:val="20"/>
          <w:lang w:val="pl-PL"/>
        </w:rPr>
        <w:t xml:space="preserve"> </w:t>
      </w:r>
      <w:r w:rsidR="00DF1890">
        <w:rPr>
          <w:sz w:val="20"/>
          <w:lang w:val="pl-PL"/>
        </w:rPr>
        <w:t>X</w:t>
      </w:r>
    </w:p>
    <w:p w:rsidR="005836C3" w:rsidRPr="00DF189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rFonts w:ascii="Tahoma" w:hAnsi="Tahoma" w:cs="Tahoma"/>
          <w:sz w:val="18"/>
          <w:szCs w:val="18"/>
          <w:lang w:val="pl-PL" w:eastAsia="pl-PL"/>
        </w:rPr>
      </w:pPr>
      <w:r w:rsidRPr="00257240">
        <w:rPr>
          <w:sz w:val="20"/>
          <w:szCs w:val="20"/>
          <w:lang w:val="pl-PL" w:eastAsia="pl-PL"/>
        </w:rPr>
        <w:t xml:space="preserve">Numer ogłoszenia: </w:t>
      </w:r>
      <w:r w:rsidR="00DF1890">
        <w:rPr>
          <w:rFonts w:ascii="Tahoma" w:hAnsi="Tahoma" w:cs="Tahoma"/>
          <w:sz w:val="18"/>
          <w:szCs w:val="18"/>
          <w:lang w:val="pl-PL" w:eastAsia="pl-PL"/>
        </w:rPr>
        <w:t>……………………..</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E04D2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04D27">
              <w:rPr>
                <w:sz w:val="20"/>
                <w:lang w:val="pl-PL"/>
              </w:rPr>
            </w:r>
            <w:r w:rsidR="00E04D27">
              <w:rPr>
                <w:sz w:val="20"/>
                <w:lang w:val="pl-PL"/>
              </w:rPr>
              <w:fldChar w:fldCharType="separate"/>
            </w:r>
            <w:r w:rsidR="00E04D27"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E04D2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04D27">
              <w:rPr>
                <w:sz w:val="20"/>
                <w:lang w:val="pl-PL"/>
              </w:rPr>
            </w:r>
            <w:r w:rsidR="00E04D27">
              <w:rPr>
                <w:sz w:val="20"/>
                <w:lang w:val="pl-PL"/>
              </w:rPr>
              <w:fldChar w:fldCharType="separate"/>
            </w:r>
            <w:r w:rsidR="00E04D2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E04D2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04D27">
              <w:rPr>
                <w:sz w:val="20"/>
                <w:lang w:val="pl-PL"/>
              </w:rPr>
            </w:r>
            <w:r w:rsidR="00E04D27">
              <w:rPr>
                <w:sz w:val="20"/>
                <w:lang w:val="pl-PL"/>
              </w:rPr>
              <w:fldChar w:fldCharType="separate"/>
            </w:r>
            <w:r w:rsidR="00E04D2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E04D27"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E04D27">
              <w:rPr>
                <w:sz w:val="20"/>
                <w:lang w:val="pl-PL"/>
              </w:rPr>
            </w:r>
            <w:r w:rsidR="00E04D27">
              <w:rPr>
                <w:sz w:val="20"/>
                <w:lang w:val="pl-PL"/>
              </w:rPr>
              <w:fldChar w:fldCharType="separate"/>
            </w:r>
            <w:r w:rsidR="00E04D27"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E04D2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04D27">
              <w:rPr>
                <w:bCs/>
                <w:sz w:val="20"/>
                <w:szCs w:val="20"/>
                <w:lang w:val="pl-PL"/>
              </w:rPr>
            </w:r>
            <w:r w:rsidR="00E04D27">
              <w:rPr>
                <w:bCs/>
                <w:sz w:val="20"/>
                <w:szCs w:val="20"/>
                <w:lang w:val="pl-PL"/>
              </w:rPr>
              <w:fldChar w:fldCharType="separate"/>
            </w:r>
            <w:r w:rsidR="00E04D27"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E04D2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04D27">
              <w:rPr>
                <w:bCs/>
                <w:sz w:val="20"/>
                <w:szCs w:val="20"/>
                <w:lang w:val="pl-PL"/>
              </w:rPr>
            </w:r>
            <w:r w:rsidR="00E04D27">
              <w:rPr>
                <w:bCs/>
                <w:sz w:val="20"/>
                <w:szCs w:val="20"/>
                <w:lang w:val="pl-PL"/>
              </w:rPr>
              <w:fldChar w:fldCharType="separate"/>
            </w:r>
            <w:r w:rsidR="00E04D27"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E04D2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04D27">
              <w:rPr>
                <w:bCs/>
                <w:sz w:val="20"/>
                <w:szCs w:val="20"/>
                <w:lang w:val="pl-PL"/>
              </w:rPr>
            </w:r>
            <w:r w:rsidR="00E04D27">
              <w:rPr>
                <w:bCs/>
                <w:sz w:val="20"/>
                <w:szCs w:val="20"/>
                <w:lang w:val="pl-PL"/>
              </w:rPr>
              <w:fldChar w:fldCharType="separate"/>
            </w:r>
            <w:r w:rsidR="00E04D27"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E04D2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04D27">
              <w:rPr>
                <w:bCs/>
                <w:sz w:val="20"/>
                <w:szCs w:val="20"/>
                <w:lang w:val="pl-PL"/>
              </w:rPr>
            </w:r>
            <w:r w:rsidR="00E04D27">
              <w:rPr>
                <w:bCs/>
                <w:sz w:val="20"/>
                <w:szCs w:val="20"/>
                <w:lang w:val="pl-PL"/>
              </w:rPr>
              <w:fldChar w:fldCharType="separate"/>
            </w:r>
            <w:r w:rsidR="00E04D27"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E04D2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04D27">
              <w:rPr>
                <w:bCs/>
                <w:sz w:val="20"/>
                <w:szCs w:val="20"/>
                <w:lang w:val="pl-PL"/>
              </w:rPr>
            </w:r>
            <w:r w:rsidR="00E04D27">
              <w:rPr>
                <w:bCs/>
                <w:sz w:val="20"/>
                <w:szCs w:val="20"/>
                <w:lang w:val="pl-PL"/>
              </w:rPr>
              <w:fldChar w:fldCharType="separate"/>
            </w:r>
            <w:r w:rsidR="00E04D27"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E04D27"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E04D27">
              <w:rPr>
                <w:bCs/>
                <w:sz w:val="20"/>
                <w:szCs w:val="20"/>
                <w:lang w:val="pl-PL"/>
              </w:rPr>
            </w:r>
            <w:r w:rsidR="00E04D27">
              <w:rPr>
                <w:bCs/>
                <w:sz w:val="20"/>
                <w:szCs w:val="20"/>
                <w:lang w:val="pl-PL"/>
              </w:rPr>
              <w:fldChar w:fldCharType="separate"/>
            </w:r>
            <w:r w:rsidR="00E04D27"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E04D27"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E04D27">
              <w:rPr>
                <w:bCs/>
                <w:sz w:val="20"/>
                <w:szCs w:val="20"/>
                <w:lang w:val="pl-PL"/>
              </w:rPr>
            </w:r>
            <w:r w:rsidR="00E04D27">
              <w:rPr>
                <w:bCs/>
                <w:sz w:val="20"/>
                <w:szCs w:val="20"/>
                <w:lang w:val="pl-PL"/>
              </w:rPr>
              <w:fldChar w:fldCharType="separate"/>
            </w:r>
            <w:r w:rsidR="00E04D27"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1372"/>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DF1890" w:rsidRDefault="00DF1890" w:rsidP="00DF1890">
            <w:pPr>
              <w:pStyle w:val="Tekstpodstawowy2"/>
              <w:spacing w:after="0" w:line="240" w:lineRule="auto"/>
              <w:jc w:val="both"/>
              <w:rPr>
                <w:rFonts w:ascii="Tahoma" w:hAnsi="Tahoma" w:cs="Tahoma"/>
                <w:sz w:val="18"/>
                <w:szCs w:val="18"/>
              </w:rPr>
            </w:pPr>
            <w:r w:rsidRPr="00DF1890">
              <w:rPr>
                <w:rFonts w:ascii="Tahoma" w:hAnsi="Tahoma" w:cs="Tahoma"/>
                <w:sz w:val="18"/>
                <w:szCs w:val="18"/>
              </w:rPr>
              <w:t>Pełnienie funkcji Inżyniera Kontraktu przy realizacji zadania inwestycyjnego:</w:t>
            </w:r>
            <w:r>
              <w:rPr>
                <w:rFonts w:ascii="Tahoma" w:hAnsi="Tahoma" w:cs="Tahoma"/>
                <w:sz w:val="18"/>
                <w:szCs w:val="18"/>
              </w:rPr>
              <w:t xml:space="preserve"> </w:t>
            </w:r>
            <w:r w:rsidRPr="00DF1890">
              <w:rPr>
                <w:rFonts w:ascii="Tahoma" w:hAnsi="Tahoma" w:cs="Tahoma"/>
                <w:sz w:val="18"/>
                <w:szCs w:val="18"/>
              </w:rPr>
              <w:t>Budowa przejścia dla pieszych i rowerzystów pod linią kolejow</w:t>
            </w:r>
            <w:r w:rsidRPr="00DF1890">
              <w:rPr>
                <w:rFonts w:ascii="Tahoma" w:hAnsi="Tahoma" w:cs="Tahoma"/>
                <w:sz w:val="18"/>
                <w:szCs w:val="18"/>
                <w:lang w:val="pl-PL"/>
              </w:rPr>
              <w:t>ą</w:t>
            </w:r>
            <w:r>
              <w:rPr>
                <w:rFonts w:ascii="Tahoma" w:hAnsi="Tahoma" w:cs="Tahoma"/>
                <w:sz w:val="18"/>
                <w:szCs w:val="18"/>
              </w:rPr>
              <w:t xml:space="preserve"> nr 204 w ciągu ul. Lotniczej </w:t>
            </w:r>
            <w:r w:rsidRPr="00DF1890">
              <w:rPr>
                <w:rFonts w:ascii="Tahoma" w:hAnsi="Tahoma" w:cs="Tahoma"/>
                <w:sz w:val="18"/>
                <w:szCs w:val="18"/>
              </w:rPr>
              <w:t>w Elblągu wraz z likwidacją przejazdu kolejowego kat. A w km 28+645 linii kolejowej nr 204</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2A6981">
            <w:pPr>
              <w:rPr>
                <w:b/>
                <w:sz w:val="20"/>
                <w:lang w:val="pl-PL"/>
              </w:rPr>
            </w:pPr>
            <w:r w:rsidRPr="00C26A9C">
              <w:rPr>
                <w:b/>
                <w:sz w:val="20"/>
                <w:lang w:val="pl-PL"/>
              </w:rPr>
              <w:t xml:space="preserve">Numer </w:t>
            </w:r>
            <w:proofErr w:type="gramStart"/>
            <w:r w:rsidRPr="00C26A9C">
              <w:rPr>
                <w:b/>
                <w:sz w:val="20"/>
                <w:lang w:val="pl-PL"/>
              </w:rPr>
              <w:t xml:space="preserve">referencyjny </w:t>
            </w:r>
            <w:r w:rsidRPr="00C26A9C">
              <w:rPr>
                <w:i/>
                <w:sz w:val="20"/>
                <w:lang w:val="pl-PL"/>
              </w:rPr>
              <w:t>(jeżeli</w:t>
            </w:r>
            <w:proofErr w:type="gramEnd"/>
            <w:r w:rsidRPr="00C26A9C">
              <w:rPr>
                <w:i/>
                <w:sz w:val="20"/>
                <w:lang w:val="pl-PL"/>
              </w:rPr>
              <w:t xml:space="preserve"> dotyczy)</w:t>
            </w:r>
            <w:r w:rsidRPr="00C26A9C">
              <w:rPr>
                <w:b/>
                <w:sz w:val="20"/>
                <w:lang w:val="pl-PL"/>
              </w:rPr>
              <w:t>:</w:t>
            </w:r>
            <w:r w:rsidR="000F5A48" w:rsidRPr="00C26A9C">
              <w:rPr>
                <w:rFonts w:ascii="Tahoma" w:hAnsi="Tahoma" w:cs="Tahoma"/>
                <w:sz w:val="20"/>
                <w:lang w:val="pl-PL"/>
              </w:rPr>
              <w:t xml:space="preserve"> RZP.271.</w:t>
            </w:r>
            <w:r w:rsidR="00DF1890">
              <w:rPr>
                <w:rFonts w:ascii="Tahoma" w:hAnsi="Tahoma" w:cs="Tahoma"/>
                <w:sz w:val="20"/>
                <w:lang w:val="pl-PL"/>
              </w:rPr>
              <w:t>56</w:t>
            </w:r>
            <w:r w:rsidR="00557E17" w:rsidRPr="00C26A9C">
              <w:rPr>
                <w:rFonts w:ascii="Tahoma" w:hAnsi="Tahoma" w:cs="Tahoma"/>
                <w:sz w:val="20"/>
                <w:lang w:val="pl-PL"/>
              </w:rPr>
              <w:t>.201</w:t>
            </w:r>
            <w:r w:rsidR="002825C2" w:rsidRPr="00C26A9C">
              <w:rPr>
                <w:rFonts w:ascii="Tahoma" w:hAnsi="Tahoma" w:cs="Tahoma"/>
                <w:sz w:val="20"/>
                <w:lang w:val="pl-PL"/>
              </w:rPr>
              <w:t>7</w:t>
            </w:r>
            <w:r w:rsidR="00557E17" w:rsidRPr="00C26A9C">
              <w:rPr>
                <w:rFonts w:ascii="Tahoma" w:hAnsi="Tahoma" w:cs="Tahoma"/>
                <w:sz w:val="20"/>
                <w:lang w:val="pl-PL"/>
              </w:rPr>
              <w:t>.AŁ</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B60DF5">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E04D27" w:rsidRPr="00B655DC">
              <w:rPr>
                <w:b/>
                <w:sz w:val="20"/>
                <w:lang w:val="pl-PL"/>
              </w:rPr>
              <w:fldChar w:fldCharType="begin">
                <w:ffData>
                  <w:name w:val="Check19"/>
                  <w:enabled/>
                  <w:calcOnExit w:val="0"/>
                  <w:checkBox>
                    <w:sizeAuto/>
                    <w:default w:val="0"/>
                  </w:checkBox>
                </w:ffData>
              </w:fldChar>
            </w:r>
            <w:r w:rsidR="00DF1890" w:rsidRPr="00B655DC">
              <w:rPr>
                <w:b/>
                <w:sz w:val="20"/>
                <w:lang w:val="pl-PL"/>
              </w:rPr>
              <w:instrText xml:space="preserve"> FORMCHECKBOX </w:instrText>
            </w:r>
            <w:r w:rsidR="00E04D27">
              <w:rPr>
                <w:b/>
                <w:sz w:val="20"/>
                <w:lang w:val="pl-PL"/>
              </w:rPr>
            </w:r>
            <w:r w:rsidR="00E04D27">
              <w:rPr>
                <w:b/>
                <w:sz w:val="20"/>
                <w:lang w:val="pl-PL"/>
              </w:rPr>
              <w:fldChar w:fldCharType="separate"/>
            </w:r>
            <w:r w:rsidR="00E04D27"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w:t>
            </w:r>
            <w:proofErr w:type="gramStart"/>
            <w:r w:rsidRPr="00B655DC">
              <w:rPr>
                <w:b/>
                <w:sz w:val="20"/>
                <w:lang w:val="pl-PL"/>
              </w:rPr>
              <w:t>Dostawy</w:t>
            </w:r>
            <w:r w:rsidRPr="00B655DC">
              <w:rPr>
                <w:sz w:val="20"/>
                <w:lang w:val="pl-PL"/>
              </w:rPr>
              <w:t xml:space="preserve">                                  </w:t>
            </w:r>
            <w:r w:rsidR="00E04D27"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E04D27">
              <w:rPr>
                <w:b/>
                <w:sz w:val="20"/>
                <w:lang w:val="pl-PL"/>
              </w:rPr>
            </w:r>
            <w:r w:rsidR="00E04D27">
              <w:rPr>
                <w:b/>
                <w:sz w:val="20"/>
                <w:lang w:val="pl-PL"/>
              </w:rPr>
              <w:fldChar w:fldCharType="separate"/>
            </w:r>
            <w:r w:rsidR="00E04D27" w:rsidRPr="00B655DC">
              <w:rPr>
                <w:b/>
                <w:sz w:val="20"/>
                <w:lang w:val="pl-PL"/>
              </w:rPr>
              <w:fldChar w:fldCharType="end"/>
            </w:r>
            <w:proofErr w:type="gramEnd"/>
          </w:p>
        </w:tc>
        <w:tc>
          <w:tcPr>
            <w:tcW w:w="3159" w:type="dxa"/>
            <w:vAlign w:val="center"/>
          </w:tcPr>
          <w:p w:rsidR="00C9351E" w:rsidRPr="00B655DC" w:rsidRDefault="00C9351E" w:rsidP="00DF1890">
            <w:pPr>
              <w:rPr>
                <w:b/>
                <w:sz w:val="20"/>
                <w:lang w:val="pl-PL"/>
              </w:rPr>
            </w:pPr>
            <w:r w:rsidRPr="00B655DC">
              <w:rPr>
                <w:b/>
                <w:sz w:val="20"/>
                <w:lang w:val="pl-PL"/>
              </w:rPr>
              <w:t xml:space="preserve"> </w:t>
            </w:r>
            <w:proofErr w:type="gramStart"/>
            <w:r w:rsidRPr="00B655DC">
              <w:rPr>
                <w:b/>
                <w:sz w:val="20"/>
                <w:lang w:val="pl-PL"/>
              </w:rPr>
              <w:t>Usługi</w:t>
            </w:r>
            <w:r w:rsidRPr="00B655DC">
              <w:rPr>
                <w:sz w:val="20"/>
                <w:lang w:val="pl-PL"/>
              </w:rPr>
              <w:t xml:space="preserve">                                      </w:t>
            </w:r>
            <w:r w:rsidR="00DF1890">
              <w:rPr>
                <w:b/>
                <w:sz w:val="20"/>
                <w:lang w:val="pl-PL"/>
              </w:rPr>
              <w:t>X</w:t>
            </w:r>
            <w:proofErr w:type="gramEnd"/>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DF1890" w:rsidRDefault="00C9351E" w:rsidP="00CE7574">
            <w:pPr>
              <w:rPr>
                <w:b/>
                <w:sz w:val="20"/>
                <w:szCs w:val="20"/>
                <w:lang w:val="pl-PL"/>
              </w:rPr>
            </w:pPr>
            <w:r w:rsidRPr="00DF1890">
              <w:rPr>
                <w:b/>
                <w:sz w:val="20"/>
                <w:lang w:val="pl-PL"/>
              </w:rPr>
              <w:t xml:space="preserve">II.3)  </w:t>
            </w:r>
            <w:r w:rsidR="00CE7574" w:rsidRPr="00DF1890">
              <w:rPr>
                <w:b/>
                <w:sz w:val="20"/>
                <w:szCs w:val="20"/>
                <w:lang w:val="pl-PL"/>
              </w:rPr>
              <w:t xml:space="preserve">Krótki opis przedmiotu zamówienia </w:t>
            </w:r>
            <w:r w:rsidR="00CE7574" w:rsidRPr="00DF1890">
              <w:rPr>
                <w:i/>
                <w:sz w:val="20"/>
                <w:szCs w:val="20"/>
                <w:lang w:val="pl-PL"/>
              </w:rPr>
              <w:t>(wielkość, zakres, rodzaj i ilość dostaw, usług lub robót budowlanych lub określenie zapotrzebowania i wymagań)</w:t>
            </w:r>
            <w:r w:rsidR="00CE7574" w:rsidRPr="00DF1890">
              <w:rPr>
                <w:b/>
                <w:sz w:val="20"/>
                <w:szCs w:val="20"/>
                <w:lang w:val="pl-PL"/>
              </w:rPr>
              <w:t xml:space="preserve"> a w przypadku partnerstwa innowacyjnego - określenie zapotrzebowania na innowacyjny produkt, usługę lub roboty budowlane: </w:t>
            </w:r>
          </w:p>
          <w:p w:rsidR="00DF1890" w:rsidRPr="00DF1890" w:rsidRDefault="00DF1890" w:rsidP="00DF1890">
            <w:pPr>
              <w:numPr>
                <w:ilvl w:val="0"/>
                <w:numId w:val="1"/>
              </w:numPr>
              <w:ind w:left="743" w:hanging="283"/>
              <w:jc w:val="both"/>
              <w:rPr>
                <w:rFonts w:ascii="Tahoma" w:hAnsi="Tahoma" w:cs="Tahoma"/>
                <w:sz w:val="18"/>
                <w:szCs w:val="18"/>
              </w:rPr>
            </w:pPr>
            <w:r w:rsidRPr="00DF1890">
              <w:rPr>
                <w:rFonts w:ascii="Tahoma" w:hAnsi="Tahoma" w:cs="Tahoma"/>
                <w:sz w:val="18"/>
                <w:szCs w:val="18"/>
              </w:rPr>
              <w:t>Przedmiot zamówienia:</w:t>
            </w:r>
          </w:p>
          <w:p w:rsidR="00DF1890" w:rsidRPr="00DF1890" w:rsidRDefault="00DF1890" w:rsidP="00DF1890">
            <w:pPr>
              <w:pStyle w:val="Tekstpodstawowy2"/>
              <w:spacing w:after="0" w:line="240" w:lineRule="auto"/>
              <w:ind w:left="709"/>
              <w:rPr>
                <w:rFonts w:ascii="Tahoma" w:hAnsi="Tahoma" w:cs="Tahoma"/>
                <w:sz w:val="18"/>
                <w:szCs w:val="18"/>
              </w:rPr>
            </w:pPr>
            <w:r w:rsidRPr="00DF1890">
              <w:rPr>
                <w:rFonts w:ascii="Tahoma" w:hAnsi="Tahoma" w:cs="Tahoma"/>
                <w:sz w:val="18"/>
                <w:szCs w:val="18"/>
              </w:rPr>
              <w:t>Pełnienie funkcji Inżyniera Kontraktu przy realizacji zadania inwestycyjnego:</w:t>
            </w:r>
            <w:r w:rsidRPr="00DF1890">
              <w:rPr>
                <w:rFonts w:ascii="Tahoma" w:hAnsi="Tahoma" w:cs="Tahoma"/>
                <w:sz w:val="18"/>
                <w:szCs w:val="18"/>
                <w:lang w:val="pl-PL"/>
              </w:rPr>
              <w:t xml:space="preserve"> </w:t>
            </w:r>
            <w:r w:rsidRPr="00DF1890">
              <w:rPr>
                <w:rFonts w:ascii="Tahoma" w:hAnsi="Tahoma" w:cs="Tahoma"/>
                <w:sz w:val="18"/>
                <w:szCs w:val="18"/>
              </w:rPr>
              <w:t>Budowa przejścia dla pieszych i rowerzystów pod linią kolejow</w:t>
            </w:r>
            <w:r w:rsidRPr="00DF1890">
              <w:rPr>
                <w:rFonts w:ascii="Tahoma" w:hAnsi="Tahoma" w:cs="Tahoma"/>
                <w:sz w:val="18"/>
                <w:szCs w:val="18"/>
                <w:lang w:val="pl-PL"/>
              </w:rPr>
              <w:t>ą</w:t>
            </w:r>
            <w:r w:rsidRPr="00DF1890">
              <w:rPr>
                <w:rFonts w:ascii="Tahoma" w:hAnsi="Tahoma" w:cs="Tahoma"/>
                <w:sz w:val="18"/>
                <w:szCs w:val="18"/>
              </w:rPr>
              <w:t xml:space="preserve"> nr 204 w ciągu ul. Lotniczej w Elblągu wraz z likwidacją przejazdu kolejowego kat. A w km 28+645 linii kolejowej nr 204</w:t>
            </w:r>
          </w:p>
          <w:p w:rsidR="00DF1890" w:rsidRPr="00DF1890" w:rsidRDefault="00DF1890" w:rsidP="00DF1890">
            <w:pPr>
              <w:ind w:left="709"/>
              <w:rPr>
                <w:rFonts w:ascii="Tahoma" w:hAnsi="Tahoma" w:cs="Tahoma"/>
                <w:color w:val="000000"/>
                <w:sz w:val="18"/>
                <w:szCs w:val="18"/>
                <w:u w:val="single"/>
              </w:rPr>
            </w:pPr>
            <w:r w:rsidRPr="00DF1890">
              <w:rPr>
                <w:rFonts w:ascii="Tahoma" w:hAnsi="Tahoma" w:cs="Tahoma"/>
                <w:color w:val="000000"/>
                <w:sz w:val="18"/>
                <w:szCs w:val="18"/>
                <w:u w:val="single"/>
              </w:rPr>
              <w:t xml:space="preserve">Przedmiot główny: </w:t>
            </w:r>
            <w:r w:rsidRPr="00DF1890">
              <w:rPr>
                <w:rFonts w:ascii="Tahoma" w:hAnsi="Tahoma" w:cs="Tahoma"/>
                <w:color w:val="000000"/>
                <w:sz w:val="18"/>
                <w:szCs w:val="18"/>
              </w:rPr>
              <w:t>CPV:</w:t>
            </w:r>
            <w:r w:rsidRPr="00DF1890">
              <w:rPr>
                <w:rFonts w:ascii="Tahoma" w:hAnsi="Tahoma" w:cs="Tahoma"/>
                <w:emboss/>
                <w:color w:val="000000"/>
                <w:sz w:val="18"/>
                <w:szCs w:val="18"/>
              </w:rPr>
              <w:t xml:space="preserve"> </w:t>
            </w:r>
            <w:r w:rsidRPr="00DF1890">
              <w:rPr>
                <w:rFonts w:ascii="Tahoma" w:hAnsi="Tahoma" w:cs="Tahoma"/>
                <w:sz w:val="18"/>
                <w:szCs w:val="18"/>
              </w:rPr>
              <w:t>71.54.00.00-5</w:t>
            </w:r>
          </w:p>
          <w:p w:rsidR="00DF1890" w:rsidRPr="00DF1890" w:rsidRDefault="00DF1890" w:rsidP="00DF1890">
            <w:pPr>
              <w:ind w:left="709"/>
              <w:rPr>
                <w:rFonts w:ascii="Tahoma" w:hAnsi="Tahoma" w:cs="Tahoma"/>
                <w:color w:val="000000"/>
                <w:sz w:val="18"/>
                <w:szCs w:val="18"/>
              </w:rPr>
            </w:pPr>
            <w:r w:rsidRPr="00DF1890">
              <w:rPr>
                <w:rFonts w:ascii="Tahoma" w:hAnsi="Tahoma" w:cs="Tahoma"/>
                <w:color w:val="000000"/>
                <w:sz w:val="18"/>
                <w:szCs w:val="18"/>
              </w:rPr>
              <w:t xml:space="preserve">Nazewnictwo wg CPV: </w:t>
            </w:r>
            <w:r w:rsidRPr="00DF1890">
              <w:rPr>
                <w:rFonts w:ascii="Tahoma" w:hAnsi="Tahoma" w:cs="Tahoma"/>
                <w:sz w:val="18"/>
                <w:szCs w:val="18"/>
              </w:rPr>
              <w:t>Usługi zarządzania budową</w:t>
            </w:r>
          </w:p>
          <w:p w:rsidR="00DF1890" w:rsidRPr="00DF1890" w:rsidRDefault="00DF1890" w:rsidP="00DF1890">
            <w:pPr>
              <w:pStyle w:val="Tekstpodstawowy2"/>
              <w:spacing w:after="0" w:line="240" w:lineRule="auto"/>
              <w:ind w:left="709"/>
              <w:jc w:val="both"/>
              <w:rPr>
                <w:rFonts w:ascii="Tahoma" w:hAnsi="Tahoma" w:cs="Tahoma"/>
                <w:sz w:val="18"/>
                <w:szCs w:val="18"/>
              </w:rPr>
            </w:pPr>
            <w:r w:rsidRPr="00DF1890">
              <w:rPr>
                <w:rFonts w:ascii="Tahoma" w:hAnsi="Tahoma" w:cs="Tahoma"/>
                <w:sz w:val="18"/>
                <w:szCs w:val="18"/>
              </w:rPr>
              <w:t xml:space="preserve">Przedmiot zamówienia obejmuje zarządzanie i nadzór nad realizacją robót budowlanych polegających </w:t>
            </w:r>
            <w:r w:rsidRPr="00DF1890">
              <w:rPr>
                <w:rFonts w:ascii="Tahoma" w:hAnsi="Tahoma" w:cs="Tahoma"/>
                <w:bCs/>
                <w:sz w:val="18"/>
                <w:szCs w:val="18"/>
              </w:rPr>
              <w:t xml:space="preserve">na </w:t>
            </w:r>
            <w:r w:rsidRPr="00DF1890">
              <w:rPr>
                <w:rFonts w:ascii="Tahoma" w:hAnsi="Tahoma" w:cs="Tahoma"/>
                <w:sz w:val="18"/>
                <w:szCs w:val="18"/>
                <w:lang w:val="pl-PL"/>
              </w:rPr>
              <w:t>b</w:t>
            </w:r>
            <w:r w:rsidRPr="00DF1890">
              <w:rPr>
                <w:rFonts w:ascii="Tahoma" w:hAnsi="Tahoma" w:cs="Tahoma"/>
                <w:sz w:val="18"/>
                <w:szCs w:val="18"/>
              </w:rPr>
              <w:t>udow</w:t>
            </w:r>
            <w:r w:rsidRPr="00DF1890">
              <w:rPr>
                <w:rFonts w:ascii="Tahoma" w:hAnsi="Tahoma" w:cs="Tahoma"/>
                <w:sz w:val="18"/>
                <w:szCs w:val="18"/>
                <w:lang w:val="pl-PL"/>
              </w:rPr>
              <w:t>ie</w:t>
            </w:r>
            <w:r w:rsidRPr="00DF1890">
              <w:rPr>
                <w:rFonts w:ascii="Tahoma" w:hAnsi="Tahoma" w:cs="Tahoma"/>
                <w:sz w:val="18"/>
                <w:szCs w:val="18"/>
              </w:rPr>
              <w:t xml:space="preserve"> przejścia dla pieszych i rowerzystów pod linią kolejowa nr 204 w ciągu ul. Lotniczej w Elblągu wraz z likwidacją przejazdu kolejowego kat. A w km 28+645 linii kolejowej nr 204</w:t>
            </w:r>
            <w:r w:rsidRPr="00DF1890">
              <w:rPr>
                <w:rFonts w:ascii="Tahoma" w:hAnsi="Tahoma" w:cs="Tahoma"/>
                <w:bCs/>
                <w:sz w:val="18"/>
                <w:szCs w:val="18"/>
              </w:rPr>
              <w:t xml:space="preserve">, współpracę z uczestnikami procesu budowlanego oraz obsługę okresu gwarancyjnego </w:t>
            </w:r>
            <w:r w:rsidRPr="00DF1890">
              <w:rPr>
                <w:rFonts w:ascii="Tahoma" w:hAnsi="Tahoma" w:cs="Tahoma"/>
                <w:sz w:val="18"/>
                <w:szCs w:val="18"/>
              </w:rPr>
              <w:t>wykonanych robót z tytułu gwarancji jakości i rękojmi udzielonej przez wykonawcę robót budowlanych</w:t>
            </w:r>
            <w:r w:rsidRPr="00DF1890">
              <w:rPr>
                <w:rFonts w:ascii="Tahoma" w:hAnsi="Tahoma" w:cs="Tahoma"/>
                <w:bCs/>
                <w:sz w:val="18"/>
                <w:szCs w:val="18"/>
              </w:rPr>
              <w:t xml:space="preserve">. </w:t>
            </w:r>
          </w:p>
          <w:p w:rsidR="00DF1890" w:rsidRPr="00C41409" w:rsidRDefault="00DF1890" w:rsidP="00DF1890">
            <w:pPr>
              <w:pStyle w:val="Akapitzlist"/>
              <w:numPr>
                <w:ilvl w:val="0"/>
                <w:numId w:val="1"/>
              </w:numPr>
              <w:ind w:left="709" w:hanging="283"/>
              <w:jc w:val="both"/>
              <w:rPr>
                <w:rFonts w:ascii="Tahoma" w:hAnsi="Tahoma" w:cs="Tahoma"/>
                <w:sz w:val="18"/>
                <w:szCs w:val="18"/>
              </w:rPr>
            </w:pPr>
            <w:r w:rsidRPr="00C41409">
              <w:rPr>
                <w:rFonts w:ascii="Tahoma" w:hAnsi="Tahoma" w:cs="Tahoma"/>
                <w:bCs/>
                <w:sz w:val="18"/>
                <w:szCs w:val="18"/>
              </w:rPr>
              <w:t xml:space="preserve">Zamawiający informuje, że zadanie polegające </w:t>
            </w:r>
            <w:proofErr w:type="gramStart"/>
            <w:r w:rsidRPr="00C41409">
              <w:rPr>
                <w:rFonts w:ascii="Tahoma" w:hAnsi="Tahoma" w:cs="Tahoma"/>
                <w:bCs/>
                <w:sz w:val="18"/>
                <w:szCs w:val="18"/>
              </w:rPr>
              <w:t>na</w:t>
            </w:r>
            <w:proofErr w:type="gramEnd"/>
            <w:r w:rsidRPr="00C41409">
              <w:rPr>
                <w:rFonts w:ascii="Tahoma" w:hAnsi="Tahoma" w:cs="Tahoma"/>
                <w:bCs/>
                <w:sz w:val="18"/>
                <w:szCs w:val="18"/>
              </w:rPr>
              <w:t xml:space="preserve">: </w:t>
            </w:r>
            <w:r w:rsidRPr="00C41409">
              <w:rPr>
                <w:rFonts w:ascii="Tahoma" w:hAnsi="Tahoma" w:cs="Tahoma"/>
                <w:sz w:val="18"/>
                <w:szCs w:val="18"/>
              </w:rPr>
              <w:t>Budowie przejścia dla pieszych i rowerzystów pod linią kolejową nr 204 w ciągu ul. Lotniczej w Elblągu wraz z likwidacją przejazdu kolejowego kat. A w km. 28+645 linii kolejowej nr 204</w:t>
            </w:r>
            <w:r w:rsidRPr="00C41409">
              <w:rPr>
                <w:rFonts w:ascii="Tahoma" w:hAnsi="Tahoma" w:cs="Tahoma"/>
                <w:bCs/>
                <w:sz w:val="18"/>
                <w:szCs w:val="18"/>
              </w:rPr>
              <w:t xml:space="preserve"> planuje realizować przy współudziale środków z PKP Polskie Linie Kolejowe S.A. </w:t>
            </w:r>
            <w:r w:rsidRPr="00C41409">
              <w:rPr>
                <w:rFonts w:ascii="Tahoma" w:hAnsi="Tahoma" w:cs="Tahoma"/>
                <w:sz w:val="18"/>
                <w:szCs w:val="18"/>
              </w:rPr>
              <w:t>PKP PLK S.A. będzie współfinansować inwestycję ze środków pochodzących z budżetu państwa i funduszy Unii Europejskiej. Finansowy udział PKP PLK S.A. w inwestycji polegać będzie na współfinansowaniu projektu w zakresie robót budowlanych w wysokości 1</w:t>
            </w:r>
            <w:proofErr w:type="gramStart"/>
            <w:r w:rsidRPr="00C41409">
              <w:rPr>
                <w:rFonts w:ascii="Tahoma" w:hAnsi="Tahoma" w:cs="Tahoma"/>
                <w:sz w:val="18"/>
                <w:szCs w:val="18"/>
              </w:rPr>
              <w:t>,5</w:t>
            </w:r>
            <w:proofErr w:type="gramEnd"/>
            <w:r w:rsidRPr="00C41409">
              <w:rPr>
                <w:rFonts w:ascii="Tahoma" w:hAnsi="Tahoma" w:cs="Tahoma"/>
                <w:sz w:val="18"/>
                <w:szCs w:val="18"/>
              </w:rPr>
              <w:t xml:space="preserve"> mln zł. </w:t>
            </w:r>
            <w:proofErr w:type="gramStart"/>
            <w:r w:rsidRPr="00C41409">
              <w:rPr>
                <w:rFonts w:ascii="Tahoma" w:hAnsi="Tahoma" w:cs="Tahoma"/>
                <w:sz w:val="18"/>
                <w:szCs w:val="18"/>
              </w:rPr>
              <w:t>netto</w:t>
            </w:r>
            <w:proofErr w:type="gramEnd"/>
            <w:r w:rsidRPr="00C41409">
              <w:rPr>
                <w:rFonts w:ascii="Tahoma" w:hAnsi="Tahoma" w:cs="Tahoma"/>
                <w:sz w:val="18"/>
                <w:szCs w:val="18"/>
              </w:rPr>
              <w:t xml:space="preserve">. Na zakres prac objętych współfinansowaniem przez PKP PLK S.A. składają się roboty: </w:t>
            </w:r>
          </w:p>
          <w:p w:rsidR="00DF1890" w:rsidRPr="00E02CF9" w:rsidRDefault="00DF1890" w:rsidP="00DF1890">
            <w:pPr>
              <w:ind w:left="1027" w:hanging="318"/>
              <w:jc w:val="both"/>
              <w:rPr>
                <w:rFonts w:ascii="Tahoma" w:hAnsi="Tahoma" w:cs="Tahoma"/>
                <w:sz w:val="18"/>
                <w:szCs w:val="18"/>
              </w:rPr>
            </w:pPr>
            <w:r w:rsidRPr="00E02CF9">
              <w:rPr>
                <w:rFonts w:ascii="Tahoma" w:hAnsi="Tahoma" w:cs="Tahoma"/>
                <w:sz w:val="18"/>
                <w:szCs w:val="18"/>
              </w:rPr>
              <w:t>1)</w:t>
            </w:r>
            <w:r>
              <w:rPr>
                <w:rFonts w:ascii="Tahoma" w:hAnsi="Tahoma" w:cs="Tahoma"/>
                <w:sz w:val="18"/>
                <w:szCs w:val="18"/>
              </w:rPr>
              <w:t> </w:t>
            </w:r>
            <w:r w:rsidRPr="00E02CF9">
              <w:rPr>
                <w:rFonts w:ascii="Tahoma" w:hAnsi="Tahoma" w:cs="Tahoma"/>
                <w:sz w:val="18"/>
                <w:szCs w:val="18"/>
              </w:rPr>
              <w:t>roboty ziemne pod konstrukcję tunelu (m.in. wykonanie wykopu pod ko</w:t>
            </w:r>
            <w:r>
              <w:rPr>
                <w:rFonts w:ascii="Tahoma" w:hAnsi="Tahoma" w:cs="Tahoma"/>
                <w:sz w:val="18"/>
                <w:szCs w:val="18"/>
              </w:rPr>
              <w:t xml:space="preserve">nstrukcję tunelu, odwodnienie i </w:t>
            </w:r>
            <w:r w:rsidRPr="00E02CF9">
              <w:rPr>
                <w:rFonts w:ascii="Tahoma" w:hAnsi="Tahoma" w:cs="Tahoma"/>
                <w:sz w:val="18"/>
                <w:szCs w:val="18"/>
              </w:rPr>
              <w:t>zabezpieczenie wykopu, zasypka wykopu)</w:t>
            </w:r>
          </w:p>
          <w:p w:rsidR="00DF1890" w:rsidRPr="00E02CF9" w:rsidRDefault="00DF1890" w:rsidP="00DF1890">
            <w:pPr>
              <w:ind w:left="993" w:hanging="284"/>
              <w:jc w:val="both"/>
              <w:rPr>
                <w:rFonts w:ascii="Tahoma" w:hAnsi="Tahoma" w:cs="Tahoma"/>
                <w:sz w:val="18"/>
                <w:szCs w:val="18"/>
              </w:rPr>
            </w:pPr>
            <w:r w:rsidRPr="00E02CF9">
              <w:rPr>
                <w:rFonts w:ascii="Tahoma" w:hAnsi="Tahoma" w:cs="Tahoma"/>
                <w:sz w:val="18"/>
                <w:szCs w:val="18"/>
              </w:rPr>
              <w:t>2)</w:t>
            </w:r>
            <w:r>
              <w:rPr>
                <w:rFonts w:ascii="Tahoma" w:hAnsi="Tahoma" w:cs="Tahoma"/>
                <w:sz w:val="18"/>
                <w:szCs w:val="18"/>
              </w:rPr>
              <w:t>  </w:t>
            </w:r>
            <w:r w:rsidRPr="00E02CF9">
              <w:rPr>
                <w:rFonts w:ascii="Tahoma" w:hAnsi="Tahoma" w:cs="Tahoma"/>
                <w:sz w:val="18"/>
                <w:szCs w:val="18"/>
              </w:rPr>
              <w:t xml:space="preserve">wykonanie płyty fundamentowej żelbetowej wraz z palami, wykonaniem izolacji (m.in. wykonanie szalunków, montaż zbrojenia, układanie mieszanki betonowej, wykonanie izolacji) </w:t>
            </w:r>
          </w:p>
          <w:p w:rsidR="00DF1890" w:rsidRPr="00E02CF9" w:rsidRDefault="00DF1890" w:rsidP="00DF1890">
            <w:pPr>
              <w:ind w:left="993" w:hanging="284"/>
              <w:jc w:val="both"/>
              <w:rPr>
                <w:rFonts w:ascii="Tahoma" w:hAnsi="Tahoma" w:cs="Tahoma"/>
                <w:sz w:val="18"/>
                <w:szCs w:val="18"/>
              </w:rPr>
            </w:pPr>
            <w:r w:rsidRPr="00E02CF9">
              <w:rPr>
                <w:rFonts w:ascii="Tahoma" w:hAnsi="Tahoma" w:cs="Tahoma"/>
                <w:sz w:val="18"/>
                <w:szCs w:val="18"/>
              </w:rPr>
              <w:t>3)</w:t>
            </w:r>
            <w:r>
              <w:rPr>
                <w:rFonts w:ascii="Tahoma" w:hAnsi="Tahoma" w:cs="Tahoma"/>
                <w:sz w:val="18"/>
                <w:szCs w:val="18"/>
              </w:rPr>
              <w:t>  </w:t>
            </w:r>
            <w:r w:rsidRPr="00E02CF9">
              <w:rPr>
                <w:rFonts w:ascii="Tahoma" w:hAnsi="Tahoma" w:cs="Tahoma"/>
                <w:sz w:val="18"/>
                <w:szCs w:val="18"/>
              </w:rPr>
              <w:t xml:space="preserve">wykonanie ramowej żelbetowej konstrukcji tunelu wraz z wykonaniem izolacji (m.in. wykonanie szalunków, montaż zbrojenia, układanie mieszanki betonowej, wykonanie izolacji) </w:t>
            </w:r>
          </w:p>
          <w:p w:rsidR="00DF1890" w:rsidRPr="00E02CF9" w:rsidRDefault="00DF1890" w:rsidP="00DF1890">
            <w:pPr>
              <w:ind w:left="993" w:hanging="284"/>
              <w:jc w:val="both"/>
              <w:rPr>
                <w:rFonts w:ascii="Tahoma" w:hAnsi="Tahoma" w:cs="Tahoma"/>
                <w:sz w:val="18"/>
                <w:szCs w:val="18"/>
              </w:rPr>
            </w:pPr>
            <w:r w:rsidRPr="00E02CF9">
              <w:rPr>
                <w:rFonts w:ascii="Tahoma" w:hAnsi="Tahoma" w:cs="Tahoma"/>
                <w:sz w:val="18"/>
                <w:szCs w:val="18"/>
              </w:rPr>
              <w:t>4)</w:t>
            </w:r>
            <w:r>
              <w:rPr>
                <w:rFonts w:ascii="Tahoma" w:hAnsi="Tahoma" w:cs="Tahoma"/>
                <w:sz w:val="18"/>
                <w:szCs w:val="18"/>
              </w:rPr>
              <w:t> </w:t>
            </w:r>
            <w:proofErr w:type="gramStart"/>
            <w:r w:rsidRPr="00E02CF9">
              <w:rPr>
                <w:rFonts w:ascii="Tahoma" w:hAnsi="Tahoma" w:cs="Tahoma"/>
                <w:sz w:val="18"/>
                <w:szCs w:val="18"/>
              </w:rPr>
              <w:t>likwidacja</w:t>
            </w:r>
            <w:proofErr w:type="gramEnd"/>
            <w:r w:rsidRPr="00E02CF9">
              <w:rPr>
                <w:rFonts w:ascii="Tahoma" w:hAnsi="Tahoma" w:cs="Tahoma"/>
                <w:sz w:val="18"/>
                <w:szCs w:val="18"/>
              </w:rPr>
              <w:t xml:space="preserve"> przejazdu drogowego kategorii A przez linię kolejową (m.in. demontaż i ponowna zabudowa  istniejącej nawierzchni, rozbiórka i ponowny montaż konstrukcji torowiska ko</w:t>
            </w:r>
            <w:r>
              <w:rPr>
                <w:rFonts w:ascii="Tahoma" w:hAnsi="Tahoma" w:cs="Tahoma"/>
                <w:sz w:val="18"/>
                <w:szCs w:val="18"/>
              </w:rPr>
              <w:t>lejowego, demontaż urządzeń srk</w:t>
            </w:r>
            <w:r w:rsidRPr="00E02CF9">
              <w:rPr>
                <w:rFonts w:ascii="Tahoma" w:hAnsi="Tahoma" w:cs="Tahoma"/>
                <w:sz w:val="18"/>
                <w:szCs w:val="18"/>
              </w:rPr>
              <w:t>).</w:t>
            </w:r>
          </w:p>
          <w:p w:rsidR="00DF1890" w:rsidRPr="00E02CF9" w:rsidRDefault="00DF1890" w:rsidP="00DF1890">
            <w:pPr>
              <w:ind w:left="709"/>
              <w:jc w:val="both"/>
              <w:rPr>
                <w:rFonts w:ascii="Tahoma" w:hAnsi="Tahoma" w:cs="Tahoma"/>
                <w:sz w:val="18"/>
                <w:szCs w:val="18"/>
              </w:rPr>
            </w:pPr>
            <w:r w:rsidRPr="00E02CF9">
              <w:rPr>
                <w:rFonts w:ascii="Tahoma" w:hAnsi="Tahoma" w:cs="Tahoma"/>
                <w:sz w:val="18"/>
                <w:szCs w:val="18"/>
              </w:rPr>
              <w:t>W przypadku gdy rzeczywista wartość tych robót przekroczy 1</w:t>
            </w:r>
            <w:proofErr w:type="gramStart"/>
            <w:r w:rsidRPr="00E02CF9">
              <w:rPr>
                <w:rFonts w:ascii="Tahoma" w:hAnsi="Tahoma" w:cs="Tahoma"/>
                <w:sz w:val="18"/>
                <w:szCs w:val="18"/>
              </w:rPr>
              <w:t>,5</w:t>
            </w:r>
            <w:proofErr w:type="gramEnd"/>
            <w:r w:rsidRPr="00E02CF9">
              <w:rPr>
                <w:rFonts w:ascii="Tahoma" w:hAnsi="Tahoma" w:cs="Tahoma"/>
                <w:sz w:val="18"/>
                <w:szCs w:val="18"/>
              </w:rPr>
              <w:t xml:space="preserve"> mln zł netto, różnicę kosztów tego </w:t>
            </w:r>
            <w:r w:rsidRPr="00C41409">
              <w:rPr>
                <w:rFonts w:ascii="Tahoma" w:hAnsi="Tahoma" w:cs="Tahoma"/>
                <w:sz w:val="18"/>
                <w:szCs w:val="18"/>
              </w:rPr>
              <w:t>zakresu robót poniesie Miasto.</w:t>
            </w:r>
          </w:p>
          <w:p w:rsidR="00DF1890" w:rsidRPr="00C41409" w:rsidRDefault="00DF1890" w:rsidP="00DF1890">
            <w:pPr>
              <w:pStyle w:val="Akapitzlist"/>
              <w:numPr>
                <w:ilvl w:val="0"/>
                <w:numId w:val="1"/>
              </w:numPr>
              <w:ind w:left="709" w:hanging="283"/>
              <w:jc w:val="both"/>
              <w:rPr>
                <w:rFonts w:ascii="Tahoma" w:hAnsi="Tahoma" w:cs="Tahoma"/>
                <w:sz w:val="18"/>
                <w:szCs w:val="18"/>
              </w:rPr>
            </w:pPr>
            <w:r w:rsidRPr="00C41409">
              <w:rPr>
                <w:rFonts w:ascii="Tahoma" w:hAnsi="Tahoma" w:cs="Tahoma"/>
                <w:sz w:val="18"/>
                <w:szCs w:val="18"/>
              </w:rPr>
              <w:t xml:space="preserve">Zadanie inwestycyjne wymienione w pkt III. </w:t>
            </w:r>
            <w:proofErr w:type="gramStart"/>
            <w:r w:rsidRPr="00C41409">
              <w:rPr>
                <w:rFonts w:ascii="Tahoma" w:hAnsi="Tahoma" w:cs="Tahoma"/>
                <w:sz w:val="18"/>
                <w:szCs w:val="18"/>
              </w:rPr>
              <w:t>ppkt</w:t>
            </w:r>
            <w:proofErr w:type="gramEnd"/>
            <w:r w:rsidRPr="00C41409">
              <w:rPr>
                <w:rFonts w:ascii="Tahoma" w:hAnsi="Tahoma" w:cs="Tahoma"/>
                <w:sz w:val="18"/>
                <w:szCs w:val="18"/>
              </w:rPr>
              <w:t xml:space="preserve"> 1. SIWZ realizowane będzie w oparciu o kompleksową dokumentację projektową opracowaną przez autora dokumentacji projektowej, tj. </w:t>
            </w:r>
            <w:proofErr w:type="gramStart"/>
            <w:r w:rsidRPr="00C41409">
              <w:rPr>
                <w:rFonts w:ascii="Tahoma" w:hAnsi="Tahoma" w:cs="Tahoma"/>
                <w:sz w:val="18"/>
                <w:szCs w:val="18"/>
              </w:rPr>
              <w:t>hafke</w:t>
            </w:r>
            <w:proofErr w:type="gramEnd"/>
            <w:r w:rsidRPr="00C41409">
              <w:rPr>
                <w:rFonts w:ascii="Tahoma" w:hAnsi="Tahoma" w:cs="Tahoma"/>
                <w:sz w:val="18"/>
                <w:szCs w:val="18"/>
              </w:rPr>
              <w:t xml:space="preserve"> – biuro inżynierskie sp. z o.o., 02-672 Warszawa, ul. Domaniewska 47/10.</w:t>
            </w:r>
          </w:p>
          <w:p w:rsidR="00DF1890" w:rsidRPr="00C41409" w:rsidRDefault="00DF1890" w:rsidP="00DF1890">
            <w:pPr>
              <w:pStyle w:val="Tekstpodstawowywcity2"/>
              <w:spacing w:after="0" w:line="240" w:lineRule="auto"/>
              <w:ind w:left="709"/>
              <w:jc w:val="both"/>
              <w:rPr>
                <w:rFonts w:ascii="Tahoma" w:hAnsi="Tahoma" w:cs="Tahoma"/>
                <w:sz w:val="18"/>
                <w:szCs w:val="18"/>
                <w:lang w:val="pl-PL"/>
              </w:rPr>
            </w:pPr>
            <w:r w:rsidRPr="00C41409">
              <w:rPr>
                <w:rFonts w:ascii="Tahoma" w:hAnsi="Tahoma" w:cs="Tahoma"/>
                <w:sz w:val="18"/>
                <w:szCs w:val="18"/>
                <w:lang w:val="pl-PL"/>
              </w:rPr>
              <w:t>Wykaz dokumentacji projektowej oraz specyfikacji technicznych wykonania i odbioru robót budowlanych stanowi ZAŁĄCZNIK NR 8 do SIWZ. Dokumentacja projektowa oraz specyfikacje techniczne wykonania i odbioru robót budowlanych dostępne są pod linkiem:</w:t>
            </w:r>
          </w:p>
          <w:p w:rsidR="00DF1890" w:rsidRPr="00C41409" w:rsidRDefault="00E04D27" w:rsidP="00DF1890">
            <w:pPr>
              <w:pStyle w:val="Tekstpodstawowywcity2"/>
              <w:spacing w:after="0" w:line="240" w:lineRule="auto"/>
              <w:ind w:left="709"/>
              <w:jc w:val="both"/>
              <w:rPr>
                <w:rFonts w:ascii="Tahoma" w:hAnsi="Tahoma" w:cs="Tahoma"/>
                <w:sz w:val="18"/>
                <w:szCs w:val="18"/>
                <w:lang w:val="pl-PL"/>
              </w:rPr>
            </w:pPr>
            <w:hyperlink r:id="rId8" w:history="1">
              <w:r w:rsidR="00DF1890" w:rsidRPr="00C41409">
                <w:rPr>
                  <w:rStyle w:val="Hipercze"/>
                  <w:rFonts w:ascii="Tahoma" w:hAnsi="Tahoma" w:cs="Tahoma"/>
                  <w:sz w:val="18"/>
                  <w:szCs w:val="18"/>
                  <w:lang w:val="pl-PL"/>
                </w:rPr>
                <w:t>http://www.umelblag.pl/urzad_m/wydzialy/wzp_pliki/dok_proj_SIWZ_56.zip</w:t>
              </w:r>
            </w:hyperlink>
          </w:p>
          <w:p w:rsidR="00DF1890" w:rsidRPr="00C41409" w:rsidRDefault="00DF1890" w:rsidP="00DF1890">
            <w:pPr>
              <w:pStyle w:val="Akapitzlist"/>
              <w:numPr>
                <w:ilvl w:val="0"/>
                <w:numId w:val="1"/>
              </w:numPr>
              <w:ind w:left="709" w:hanging="283"/>
              <w:jc w:val="both"/>
              <w:rPr>
                <w:rFonts w:ascii="Tahoma" w:hAnsi="Tahoma" w:cs="Tahoma"/>
                <w:sz w:val="18"/>
                <w:szCs w:val="18"/>
              </w:rPr>
            </w:pPr>
            <w:proofErr w:type="gramStart"/>
            <w:r w:rsidRPr="00C41409">
              <w:rPr>
                <w:rFonts w:ascii="Tahoma" w:hAnsi="Tahoma" w:cs="Tahoma"/>
                <w:sz w:val="18"/>
                <w:szCs w:val="18"/>
              </w:rPr>
              <w:t>Realizacja  inwestycji</w:t>
            </w:r>
            <w:proofErr w:type="gramEnd"/>
            <w:r w:rsidRPr="00C41409">
              <w:rPr>
                <w:rFonts w:ascii="Tahoma" w:hAnsi="Tahoma" w:cs="Tahoma"/>
                <w:sz w:val="18"/>
                <w:szCs w:val="18"/>
              </w:rPr>
              <w:t xml:space="preserve"> zakłada m.in.:</w:t>
            </w:r>
          </w:p>
          <w:p w:rsidR="00DF1890" w:rsidRPr="00C41409" w:rsidRDefault="00DF1890" w:rsidP="00DF1890">
            <w:pPr>
              <w:pStyle w:val="Akapitzlist"/>
              <w:numPr>
                <w:ilvl w:val="0"/>
                <w:numId w:val="13"/>
              </w:numPr>
              <w:tabs>
                <w:tab w:val="clear" w:pos="720"/>
              </w:tabs>
              <w:ind w:left="993" w:hanging="284"/>
              <w:contextualSpacing w:val="0"/>
              <w:jc w:val="both"/>
              <w:rPr>
                <w:rFonts w:ascii="Tahoma" w:hAnsi="Tahoma" w:cs="Tahoma"/>
                <w:sz w:val="18"/>
                <w:szCs w:val="18"/>
              </w:rPr>
            </w:pPr>
            <w:r w:rsidRPr="00C41409">
              <w:rPr>
                <w:rFonts w:ascii="Tahoma" w:hAnsi="Tahoma" w:cs="Tahoma"/>
                <w:sz w:val="18"/>
                <w:szCs w:val="18"/>
              </w:rPr>
              <w:t>budowę tunelu o konstrukcji żelbetowej pod linią kolejową,</w:t>
            </w:r>
          </w:p>
          <w:p w:rsidR="00DF1890" w:rsidRPr="00C41409" w:rsidRDefault="00DF1890" w:rsidP="00DF1890">
            <w:pPr>
              <w:pStyle w:val="Akapitzlist"/>
              <w:numPr>
                <w:ilvl w:val="0"/>
                <w:numId w:val="13"/>
              </w:numPr>
              <w:tabs>
                <w:tab w:val="clear" w:pos="720"/>
              </w:tabs>
              <w:ind w:left="993" w:hanging="284"/>
              <w:contextualSpacing w:val="0"/>
              <w:jc w:val="both"/>
              <w:rPr>
                <w:rFonts w:ascii="Tahoma" w:hAnsi="Tahoma" w:cs="Tahoma"/>
                <w:sz w:val="18"/>
                <w:szCs w:val="18"/>
              </w:rPr>
            </w:pPr>
            <w:r w:rsidRPr="00C41409">
              <w:rPr>
                <w:rFonts w:ascii="Tahoma" w:hAnsi="Tahoma" w:cs="Tahoma"/>
                <w:sz w:val="18"/>
                <w:szCs w:val="18"/>
              </w:rPr>
              <w:t>przebudowę układu drogowego w bezpośrednim sąsiedztwie tunelu,</w:t>
            </w:r>
          </w:p>
          <w:p w:rsidR="00DF1890" w:rsidRPr="00C41409" w:rsidRDefault="00DF1890" w:rsidP="00DF1890">
            <w:pPr>
              <w:pStyle w:val="Akapitzlist"/>
              <w:numPr>
                <w:ilvl w:val="0"/>
                <w:numId w:val="13"/>
              </w:numPr>
              <w:tabs>
                <w:tab w:val="clear" w:pos="720"/>
              </w:tabs>
              <w:ind w:left="993" w:hanging="284"/>
              <w:contextualSpacing w:val="0"/>
              <w:jc w:val="both"/>
              <w:rPr>
                <w:rFonts w:ascii="Tahoma" w:hAnsi="Tahoma" w:cs="Tahoma"/>
                <w:sz w:val="18"/>
                <w:szCs w:val="18"/>
              </w:rPr>
            </w:pPr>
            <w:r w:rsidRPr="00C41409">
              <w:rPr>
                <w:rFonts w:ascii="Tahoma" w:hAnsi="Tahoma" w:cs="Tahoma"/>
                <w:sz w:val="18"/>
                <w:szCs w:val="18"/>
              </w:rPr>
              <w:t>budowę i przebudowę kanalizacji deszczowej,</w:t>
            </w:r>
          </w:p>
          <w:p w:rsidR="00DF1890" w:rsidRPr="00C41409" w:rsidRDefault="00DF1890" w:rsidP="00DF1890">
            <w:pPr>
              <w:pStyle w:val="Akapitzlist"/>
              <w:numPr>
                <w:ilvl w:val="0"/>
                <w:numId w:val="13"/>
              </w:numPr>
              <w:tabs>
                <w:tab w:val="clear" w:pos="720"/>
              </w:tabs>
              <w:ind w:left="993" w:hanging="284"/>
              <w:contextualSpacing w:val="0"/>
              <w:jc w:val="both"/>
              <w:rPr>
                <w:rFonts w:ascii="Tahoma" w:hAnsi="Tahoma" w:cs="Tahoma"/>
                <w:sz w:val="18"/>
                <w:szCs w:val="18"/>
              </w:rPr>
            </w:pPr>
            <w:r w:rsidRPr="00C41409">
              <w:rPr>
                <w:rFonts w:ascii="Tahoma" w:hAnsi="Tahoma" w:cs="Tahoma"/>
                <w:sz w:val="18"/>
                <w:szCs w:val="18"/>
              </w:rPr>
              <w:t>budowę i przebudowę sieci wodociągowej,</w:t>
            </w:r>
          </w:p>
          <w:p w:rsidR="00DF1890" w:rsidRPr="00C41409" w:rsidRDefault="00DF1890" w:rsidP="00DF1890">
            <w:pPr>
              <w:pStyle w:val="Akapitzlist"/>
              <w:numPr>
                <w:ilvl w:val="0"/>
                <w:numId w:val="13"/>
              </w:numPr>
              <w:tabs>
                <w:tab w:val="clear" w:pos="720"/>
              </w:tabs>
              <w:ind w:left="993" w:hanging="284"/>
              <w:contextualSpacing w:val="0"/>
              <w:jc w:val="both"/>
              <w:rPr>
                <w:rFonts w:ascii="Tahoma" w:hAnsi="Tahoma" w:cs="Tahoma"/>
                <w:sz w:val="18"/>
                <w:szCs w:val="18"/>
              </w:rPr>
            </w:pPr>
            <w:r w:rsidRPr="00C41409">
              <w:rPr>
                <w:rFonts w:ascii="Tahoma" w:hAnsi="Tahoma" w:cs="Tahoma"/>
                <w:sz w:val="18"/>
                <w:szCs w:val="18"/>
              </w:rPr>
              <w:t>budowę i przebudowę sieci gazowej,</w:t>
            </w:r>
          </w:p>
          <w:p w:rsidR="00DF1890" w:rsidRPr="00C41409" w:rsidRDefault="00DF1890" w:rsidP="00DF1890">
            <w:pPr>
              <w:pStyle w:val="Akapitzlist"/>
              <w:numPr>
                <w:ilvl w:val="0"/>
                <w:numId w:val="13"/>
              </w:numPr>
              <w:tabs>
                <w:tab w:val="clear" w:pos="720"/>
              </w:tabs>
              <w:ind w:left="993" w:hanging="284"/>
              <w:contextualSpacing w:val="0"/>
              <w:jc w:val="both"/>
              <w:rPr>
                <w:rFonts w:ascii="Tahoma" w:hAnsi="Tahoma" w:cs="Tahoma"/>
                <w:sz w:val="18"/>
                <w:szCs w:val="18"/>
              </w:rPr>
            </w:pPr>
            <w:r w:rsidRPr="00C41409">
              <w:rPr>
                <w:rFonts w:ascii="Tahoma" w:hAnsi="Tahoma" w:cs="Tahoma"/>
                <w:sz w:val="18"/>
                <w:szCs w:val="18"/>
              </w:rPr>
              <w:t>budowę i przebudowę sieci teletechnicznej,</w:t>
            </w:r>
          </w:p>
          <w:p w:rsidR="00DF1890" w:rsidRPr="00C41409" w:rsidRDefault="00DF1890" w:rsidP="00DF1890">
            <w:pPr>
              <w:pStyle w:val="Akapitzlist"/>
              <w:numPr>
                <w:ilvl w:val="0"/>
                <w:numId w:val="13"/>
              </w:numPr>
              <w:tabs>
                <w:tab w:val="clear" w:pos="720"/>
              </w:tabs>
              <w:ind w:left="993" w:hanging="284"/>
              <w:contextualSpacing w:val="0"/>
              <w:jc w:val="both"/>
              <w:rPr>
                <w:rFonts w:ascii="Tahoma" w:hAnsi="Tahoma" w:cs="Tahoma"/>
                <w:sz w:val="18"/>
                <w:szCs w:val="18"/>
              </w:rPr>
            </w:pPr>
            <w:r w:rsidRPr="00C41409">
              <w:rPr>
                <w:rFonts w:ascii="Tahoma" w:hAnsi="Tahoma" w:cs="Tahoma"/>
                <w:sz w:val="18"/>
                <w:szCs w:val="18"/>
              </w:rPr>
              <w:t>budowę i przebudowę sieci elektroenergetycznej oraz oświetlenia ulicznego,</w:t>
            </w:r>
          </w:p>
          <w:p w:rsidR="00DF1890" w:rsidRPr="00C41409" w:rsidRDefault="00DF1890" w:rsidP="00DF1890">
            <w:pPr>
              <w:pStyle w:val="Akapitzlist"/>
              <w:numPr>
                <w:ilvl w:val="0"/>
                <w:numId w:val="13"/>
              </w:numPr>
              <w:tabs>
                <w:tab w:val="clear" w:pos="720"/>
              </w:tabs>
              <w:ind w:left="993" w:hanging="284"/>
              <w:contextualSpacing w:val="0"/>
              <w:jc w:val="both"/>
              <w:rPr>
                <w:rFonts w:ascii="Tahoma" w:hAnsi="Tahoma" w:cs="Tahoma"/>
                <w:sz w:val="18"/>
                <w:szCs w:val="18"/>
              </w:rPr>
            </w:pPr>
            <w:r w:rsidRPr="00C41409">
              <w:rPr>
                <w:rFonts w:ascii="Tahoma" w:hAnsi="Tahoma" w:cs="Tahoma"/>
                <w:sz w:val="18"/>
                <w:szCs w:val="18"/>
              </w:rPr>
              <w:lastRenderedPageBreak/>
              <w:t>likwidację istniejącego przejazdu kolejowego,</w:t>
            </w:r>
          </w:p>
          <w:p w:rsidR="00DF1890" w:rsidRPr="00C41409" w:rsidRDefault="00DF1890" w:rsidP="00DF1890">
            <w:pPr>
              <w:pStyle w:val="Akapitzlist"/>
              <w:numPr>
                <w:ilvl w:val="0"/>
                <w:numId w:val="13"/>
              </w:numPr>
              <w:tabs>
                <w:tab w:val="clear" w:pos="720"/>
              </w:tabs>
              <w:ind w:left="993" w:hanging="284"/>
              <w:contextualSpacing w:val="0"/>
              <w:jc w:val="both"/>
              <w:rPr>
                <w:rFonts w:ascii="Tahoma" w:hAnsi="Tahoma" w:cs="Tahoma"/>
                <w:sz w:val="18"/>
                <w:szCs w:val="18"/>
              </w:rPr>
            </w:pPr>
            <w:proofErr w:type="gramStart"/>
            <w:r w:rsidRPr="00C41409">
              <w:rPr>
                <w:rFonts w:ascii="Tahoma" w:hAnsi="Tahoma" w:cs="Tahoma"/>
                <w:sz w:val="18"/>
                <w:szCs w:val="18"/>
              </w:rPr>
              <w:t>rozbiórkę</w:t>
            </w:r>
            <w:proofErr w:type="gramEnd"/>
            <w:r w:rsidRPr="00C41409">
              <w:rPr>
                <w:rFonts w:ascii="Tahoma" w:hAnsi="Tahoma" w:cs="Tahoma"/>
                <w:sz w:val="18"/>
                <w:szCs w:val="18"/>
              </w:rPr>
              <w:t xml:space="preserve"> i odtworzenie nawierzchni torowej.</w:t>
            </w:r>
          </w:p>
          <w:p w:rsidR="00DF1890" w:rsidRPr="00C41409" w:rsidRDefault="00DF1890" w:rsidP="00DF1890">
            <w:pPr>
              <w:pStyle w:val="Tekstkomentarza"/>
              <w:ind w:left="709" w:hanging="283"/>
              <w:jc w:val="both"/>
              <w:rPr>
                <w:rFonts w:ascii="Tahoma" w:hAnsi="Tahoma" w:cs="Tahoma"/>
                <w:bCs/>
                <w:sz w:val="18"/>
                <w:szCs w:val="18"/>
                <w:lang w:val="pl-PL"/>
              </w:rPr>
            </w:pPr>
            <w:r w:rsidRPr="00C41409">
              <w:rPr>
                <w:rFonts w:ascii="Tahoma" w:hAnsi="Tahoma" w:cs="Tahoma"/>
                <w:b/>
                <w:bCs/>
                <w:sz w:val="18"/>
                <w:szCs w:val="18"/>
                <w:lang w:val="pl-PL"/>
              </w:rPr>
              <w:t>5.</w:t>
            </w:r>
            <w:r w:rsidRPr="00C41409">
              <w:rPr>
                <w:rFonts w:ascii="Tahoma" w:hAnsi="Tahoma" w:cs="Tahoma"/>
                <w:bCs/>
                <w:sz w:val="18"/>
                <w:szCs w:val="18"/>
                <w:lang w:val="pl-PL"/>
              </w:rPr>
              <w:t xml:space="preserve">  Zakres usługi, stanowiącej przedmiot zamówienia obejmuje:</w:t>
            </w:r>
          </w:p>
          <w:p w:rsidR="00DF1890" w:rsidRPr="00C41409" w:rsidRDefault="00DF1890" w:rsidP="00DF1890">
            <w:pPr>
              <w:numPr>
                <w:ilvl w:val="0"/>
                <w:numId w:val="10"/>
              </w:numPr>
              <w:ind w:left="993" w:hanging="284"/>
              <w:jc w:val="both"/>
              <w:rPr>
                <w:rFonts w:ascii="Tahoma" w:hAnsi="Tahoma" w:cs="Tahoma"/>
                <w:sz w:val="18"/>
                <w:szCs w:val="18"/>
              </w:rPr>
            </w:pPr>
            <w:proofErr w:type="gramStart"/>
            <w:r w:rsidRPr="00C41409">
              <w:rPr>
                <w:rFonts w:ascii="Tahoma" w:hAnsi="Tahoma" w:cs="Tahoma"/>
                <w:sz w:val="18"/>
                <w:szCs w:val="18"/>
              </w:rPr>
              <w:t>analizę</w:t>
            </w:r>
            <w:proofErr w:type="gramEnd"/>
            <w:r w:rsidRPr="00C41409">
              <w:rPr>
                <w:rFonts w:ascii="Tahoma" w:hAnsi="Tahoma" w:cs="Tahoma"/>
                <w:sz w:val="18"/>
                <w:szCs w:val="18"/>
              </w:rPr>
              <w:t xml:space="preserve"> dokumentacji projektowej, o której mowa w pkt III. </w:t>
            </w:r>
            <w:proofErr w:type="gramStart"/>
            <w:r w:rsidRPr="00C41409">
              <w:rPr>
                <w:rFonts w:ascii="Tahoma" w:hAnsi="Tahoma" w:cs="Tahoma"/>
                <w:sz w:val="18"/>
                <w:szCs w:val="18"/>
              </w:rPr>
              <w:t>ppkt</w:t>
            </w:r>
            <w:proofErr w:type="gramEnd"/>
            <w:r w:rsidRPr="00C41409">
              <w:rPr>
                <w:rFonts w:ascii="Tahoma" w:hAnsi="Tahoma" w:cs="Tahoma"/>
                <w:sz w:val="18"/>
                <w:szCs w:val="18"/>
              </w:rPr>
              <w:t xml:space="preserve"> 3. SIWZ i sporządzenie raportu z tej analizy pod kątem prawidłowości tej dokumentacji, przedmiarów robót, kosztorysów inwestorskich i szczegółowych specyfikacji technicznych oraz wyegzekwowanie naniesienia przez autora dokumentacji projektowej niezbędnych zmian do dokumentacji projektowej, przedmiarów  robót, kosztorysów inwestorskich i specyfikacji technicznych,</w:t>
            </w:r>
          </w:p>
          <w:p w:rsidR="00DF1890" w:rsidRPr="00C41409" w:rsidRDefault="00DF1890" w:rsidP="00DF1890">
            <w:pPr>
              <w:numPr>
                <w:ilvl w:val="0"/>
                <w:numId w:val="10"/>
              </w:numPr>
              <w:ind w:left="993" w:hanging="284"/>
              <w:jc w:val="both"/>
              <w:rPr>
                <w:rFonts w:ascii="Tahoma" w:hAnsi="Tahoma" w:cs="Tahoma"/>
                <w:sz w:val="18"/>
                <w:szCs w:val="18"/>
              </w:rPr>
            </w:pPr>
            <w:r w:rsidRPr="00C41409">
              <w:rPr>
                <w:rFonts w:ascii="Tahoma" w:hAnsi="Tahoma" w:cs="Tahoma"/>
                <w:sz w:val="18"/>
                <w:szCs w:val="18"/>
              </w:rPr>
              <w:t>przygotowanie procesu inwestycyjnego,</w:t>
            </w:r>
          </w:p>
          <w:p w:rsidR="00DF1890" w:rsidRPr="00C41409" w:rsidRDefault="00DF1890" w:rsidP="00DF1890">
            <w:pPr>
              <w:numPr>
                <w:ilvl w:val="0"/>
                <w:numId w:val="10"/>
              </w:numPr>
              <w:ind w:left="993" w:hanging="284"/>
              <w:jc w:val="both"/>
              <w:rPr>
                <w:rFonts w:ascii="Tahoma" w:hAnsi="Tahoma" w:cs="Tahoma"/>
                <w:sz w:val="18"/>
                <w:szCs w:val="18"/>
              </w:rPr>
            </w:pPr>
            <w:r w:rsidRPr="00C41409">
              <w:rPr>
                <w:rFonts w:ascii="Tahoma" w:hAnsi="Tahoma" w:cs="Tahoma"/>
                <w:sz w:val="18"/>
                <w:szCs w:val="18"/>
              </w:rPr>
              <w:t>zarządzanie, kierowanie i pełnienie funkcji Inżyniera Kontraktu w trakcie realizacji przedsięwzięcia budowlanego,</w:t>
            </w:r>
          </w:p>
          <w:p w:rsidR="00DF1890" w:rsidRPr="00C41409" w:rsidRDefault="00DF1890" w:rsidP="00DF1890">
            <w:pPr>
              <w:numPr>
                <w:ilvl w:val="0"/>
                <w:numId w:val="10"/>
              </w:numPr>
              <w:ind w:left="993" w:hanging="284"/>
              <w:jc w:val="both"/>
              <w:rPr>
                <w:rFonts w:ascii="Tahoma" w:hAnsi="Tahoma" w:cs="Tahoma"/>
                <w:sz w:val="18"/>
                <w:szCs w:val="18"/>
              </w:rPr>
            </w:pPr>
            <w:r w:rsidRPr="00C41409">
              <w:rPr>
                <w:rFonts w:ascii="Tahoma" w:hAnsi="Tahoma" w:cs="Tahoma"/>
                <w:sz w:val="18"/>
                <w:szCs w:val="18"/>
              </w:rPr>
              <w:t>prowadzenie rozliczeń bieżących (w trakcie trwania inwestycji),</w:t>
            </w:r>
          </w:p>
          <w:p w:rsidR="00DF1890" w:rsidRPr="00C41409" w:rsidRDefault="00DF1890" w:rsidP="00DF1890">
            <w:pPr>
              <w:numPr>
                <w:ilvl w:val="0"/>
                <w:numId w:val="10"/>
              </w:numPr>
              <w:ind w:left="993" w:hanging="284"/>
              <w:jc w:val="both"/>
              <w:rPr>
                <w:rFonts w:ascii="Tahoma" w:hAnsi="Tahoma" w:cs="Tahoma"/>
                <w:sz w:val="18"/>
                <w:szCs w:val="18"/>
              </w:rPr>
            </w:pPr>
            <w:r w:rsidRPr="00C41409">
              <w:rPr>
                <w:rFonts w:ascii="Tahoma" w:hAnsi="Tahoma" w:cs="Tahoma"/>
                <w:sz w:val="18"/>
                <w:szCs w:val="18"/>
              </w:rPr>
              <w:t>rozliczenie końcowe inwestycji i przygotowanie przekazania środków trwałych,</w:t>
            </w:r>
          </w:p>
          <w:p w:rsidR="00DF1890" w:rsidRPr="00C41409" w:rsidRDefault="00DF1890" w:rsidP="00DF1890">
            <w:pPr>
              <w:numPr>
                <w:ilvl w:val="0"/>
                <w:numId w:val="10"/>
              </w:numPr>
              <w:ind w:left="993" w:hanging="284"/>
              <w:jc w:val="both"/>
              <w:rPr>
                <w:rFonts w:ascii="Tahoma" w:hAnsi="Tahoma" w:cs="Tahoma"/>
                <w:sz w:val="18"/>
                <w:szCs w:val="18"/>
              </w:rPr>
            </w:pPr>
            <w:proofErr w:type="gramStart"/>
            <w:r w:rsidRPr="00C41409">
              <w:rPr>
                <w:rFonts w:ascii="Tahoma" w:hAnsi="Tahoma" w:cs="Tahoma"/>
                <w:sz w:val="18"/>
                <w:szCs w:val="18"/>
              </w:rPr>
              <w:t>obsługę</w:t>
            </w:r>
            <w:proofErr w:type="gramEnd"/>
            <w:r w:rsidRPr="00C41409">
              <w:rPr>
                <w:rFonts w:ascii="Tahoma" w:hAnsi="Tahoma" w:cs="Tahoma"/>
                <w:sz w:val="18"/>
                <w:szCs w:val="18"/>
              </w:rPr>
              <w:t xml:space="preserve"> okresu gwarancyjnego wykonanych robót z tytułu gwarancji jakości i rękojmi.</w:t>
            </w:r>
          </w:p>
          <w:p w:rsidR="00DF1890" w:rsidRPr="00C41409" w:rsidRDefault="00DF1890" w:rsidP="00DF1890">
            <w:pPr>
              <w:pStyle w:val="Tekstkomentarza"/>
              <w:numPr>
                <w:ilvl w:val="2"/>
                <w:numId w:val="10"/>
              </w:numPr>
              <w:tabs>
                <w:tab w:val="clear" w:pos="2289"/>
              </w:tabs>
              <w:ind w:left="709" w:hanging="283"/>
              <w:jc w:val="both"/>
              <w:rPr>
                <w:rFonts w:ascii="Tahoma" w:hAnsi="Tahoma" w:cs="Tahoma"/>
                <w:sz w:val="18"/>
                <w:szCs w:val="18"/>
                <w:lang w:val="pl-PL"/>
              </w:rPr>
            </w:pPr>
            <w:r w:rsidRPr="00C41409">
              <w:rPr>
                <w:rFonts w:ascii="Tahoma" w:hAnsi="Tahoma" w:cs="Tahoma"/>
                <w:bCs/>
                <w:sz w:val="18"/>
                <w:szCs w:val="18"/>
                <w:lang w:val="pl-PL"/>
              </w:rPr>
              <w:t xml:space="preserve">Informacje, w </w:t>
            </w:r>
            <w:proofErr w:type="gramStart"/>
            <w:r w:rsidRPr="00C41409">
              <w:rPr>
                <w:rFonts w:ascii="Tahoma" w:hAnsi="Tahoma" w:cs="Tahoma"/>
                <w:bCs/>
                <w:sz w:val="18"/>
                <w:szCs w:val="18"/>
                <w:lang w:val="pl-PL"/>
              </w:rPr>
              <w:t>oparciu o które</w:t>
            </w:r>
            <w:proofErr w:type="gramEnd"/>
            <w:r w:rsidRPr="00C41409">
              <w:rPr>
                <w:rFonts w:ascii="Tahoma" w:hAnsi="Tahoma" w:cs="Tahoma"/>
                <w:bCs/>
                <w:sz w:val="18"/>
                <w:szCs w:val="18"/>
                <w:lang w:val="pl-PL"/>
              </w:rPr>
              <w:t xml:space="preserve"> realizowana będzie usługa, stanowiąca przedmiot niniejszego zamówienia:</w:t>
            </w:r>
          </w:p>
          <w:p w:rsidR="00DF1890" w:rsidRPr="00C41409" w:rsidRDefault="00DF1890" w:rsidP="00DF1890">
            <w:pPr>
              <w:numPr>
                <w:ilvl w:val="0"/>
                <w:numId w:val="11"/>
              </w:numPr>
              <w:tabs>
                <w:tab w:val="clear" w:pos="669"/>
              </w:tabs>
              <w:ind w:left="993" w:hanging="284"/>
              <w:jc w:val="both"/>
              <w:rPr>
                <w:rFonts w:ascii="Tahoma" w:hAnsi="Tahoma" w:cs="Tahoma"/>
                <w:sz w:val="18"/>
                <w:szCs w:val="18"/>
              </w:rPr>
            </w:pPr>
            <w:r w:rsidRPr="00C41409">
              <w:rPr>
                <w:rFonts w:ascii="Tahoma" w:hAnsi="Tahoma" w:cs="Tahoma"/>
                <w:sz w:val="18"/>
                <w:szCs w:val="18"/>
              </w:rPr>
              <w:t>Wykonawca (Inżynier) musi zapewnić nadzór ze strony przedstawicieli firm branżowych nad usuwaniem kolizji z sieciami infrastruktury technicznej, zgodnie z branżowymi warunkami technicznymi w zakresie nadzoru i pokryć koszty z tym związane,</w:t>
            </w:r>
          </w:p>
          <w:p w:rsidR="00DF1890" w:rsidRPr="00C41409" w:rsidRDefault="00DF1890" w:rsidP="00DF1890">
            <w:pPr>
              <w:numPr>
                <w:ilvl w:val="0"/>
                <w:numId w:val="11"/>
              </w:numPr>
              <w:tabs>
                <w:tab w:val="clear" w:pos="669"/>
              </w:tabs>
              <w:ind w:left="993" w:hanging="284"/>
              <w:jc w:val="both"/>
              <w:rPr>
                <w:rFonts w:ascii="Tahoma" w:hAnsi="Tahoma" w:cs="Tahoma"/>
                <w:sz w:val="18"/>
                <w:szCs w:val="18"/>
              </w:rPr>
            </w:pPr>
            <w:r w:rsidRPr="00C41409">
              <w:rPr>
                <w:rFonts w:ascii="Tahoma" w:hAnsi="Tahoma" w:cs="Tahoma"/>
                <w:sz w:val="18"/>
                <w:szCs w:val="18"/>
              </w:rPr>
              <w:t xml:space="preserve">Wykonawca (Inżynier) zapewni obsługę nadzoru autorskiego przez projektanta – autora dokumentacji projektowej, zgodnie z wymogami polskiego Prawa budowlanego i zgodnie z zapisami umowy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wykonanie tej dokumentacji projektowej, spisanej pomiędzy Zamawiającym, a firmą hafke – biuro inżynierskie sp. z o.o., 02-672 Warszawa, ul. Domaniewska 47/10. Wykonawca (Inżynier) będzie zobowiązany do zawarcia umowy z autorem dokumentacji projektowej, określającej zasady współpracy pomiędzy Wykonawcą (inżynierem), autorem dokumentacji projektowej i wykonawcą robót w trakcie procesu budowlanego. Wykonawca (Inżynier) przedstawi Zamawiającemu zaparafowany przez Wykonawcę (Inżyniera) i autora dokumentacji projekt tej umowy i uzyska akceptację Zamawiającego. Umowa musi uwzględniać zapisy i wytyczne umowy pomiędzy Zamawiającym a autorem dokumentacji projektowej wymienione poniżej:  </w:t>
            </w:r>
          </w:p>
          <w:p w:rsidR="00DF1890" w:rsidRPr="00C41409" w:rsidRDefault="00DF1890" w:rsidP="00DF1890">
            <w:pPr>
              <w:ind w:left="1418" w:hanging="389"/>
              <w:jc w:val="both"/>
              <w:rPr>
                <w:rFonts w:ascii="Tahoma" w:hAnsi="Tahoma" w:cs="Tahoma"/>
                <w:sz w:val="18"/>
                <w:szCs w:val="18"/>
              </w:rPr>
            </w:pPr>
            <w:r w:rsidRPr="00C41409">
              <w:rPr>
                <w:rFonts w:ascii="Tahoma" w:hAnsi="Tahoma" w:cs="Tahoma"/>
                <w:sz w:val="18"/>
                <w:szCs w:val="18"/>
              </w:rPr>
              <w:t>a) wynagrodzenie autora dokumentacji projektowej za pełnienie nadzoru autorskiego w wysokości 1 240,00 zł netto będzie stanowić koszt Wykonawcy (Inżyniera),</w:t>
            </w:r>
          </w:p>
          <w:p w:rsidR="00DF1890" w:rsidRPr="00C41409" w:rsidRDefault="00DF1890" w:rsidP="00DF1890">
            <w:pPr>
              <w:numPr>
                <w:ilvl w:val="1"/>
                <w:numId w:val="10"/>
              </w:numPr>
              <w:jc w:val="both"/>
              <w:rPr>
                <w:rFonts w:ascii="Tahoma" w:hAnsi="Tahoma" w:cs="Tahoma"/>
                <w:sz w:val="18"/>
                <w:szCs w:val="18"/>
              </w:rPr>
            </w:pPr>
            <w:r w:rsidRPr="00C41409">
              <w:rPr>
                <w:rFonts w:ascii="Tahoma" w:hAnsi="Tahoma" w:cs="Tahoma"/>
                <w:sz w:val="18"/>
                <w:szCs w:val="18"/>
              </w:rPr>
              <w:t>zakres nadzoru autorskiego autora dokumentacji projektowej będzie obejmował:</w:t>
            </w:r>
          </w:p>
          <w:p w:rsidR="00DF1890" w:rsidRPr="00C41409" w:rsidRDefault="00DF1890" w:rsidP="00DF1890">
            <w:pPr>
              <w:pStyle w:val="Akapitzlist"/>
              <w:numPr>
                <w:ilvl w:val="0"/>
                <w:numId w:val="14"/>
              </w:numPr>
              <w:tabs>
                <w:tab w:val="left" w:pos="-1276"/>
              </w:tabs>
              <w:ind w:left="1701" w:hanging="283"/>
              <w:jc w:val="both"/>
              <w:rPr>
                <w:rFonts w:ascii="Tahoma" w:hAnsi="Tahoma" w:cs="Tahoma"/>
                <w:sz w:val="18"/>
                <w:szCs w:val="18"/>
              </w:rPr>
            </w:pPr>
            <w:r w:rsidRPr="00C41409">
              <w:rPr>
                <w:rFonts w:ascii="Tahoma" w:hAnsi="Tahoma" w:cs="Tahoma"/>
                <w:sz w:val="18"/>
                <w:szCs w:val="18"/>
              </w:rPr>
              <w:t>obowiązki wynikające z przepisów ustawy Prawo budowlane,</w:t>
            </w:r>
          </w:p>
          <w:p w:rsidR="00DF1890" w:rsidRPr="00C41409" w:rsidRDefault="00DF1890" w:rsidP="00DF1890">
            <w:pPr>
              <w:pStyle w:val="Akapitzlist"/>
              <w:numPr>
                <w:ilvl w:val="0"/>
                <w:numId w:val="14"/>
              </w:numPr>
              <w:tabs>
                <w:tab w:val="left" w:pos="-1276"/>
              </w:tabs>
              <w:ind w:left="1701" w:hanging="283"/>
              <w:jc w:val="both"/>
              <w:rPr>
                <w:rFonts w:ascii="Tahoma" w:hAnsi="Tahoma" w:cs="Tahoma"/>
                <w:sz w:val="18"/>
                <w:szCs w:val="18"/>
              </w:rPr>
            </w:pPr>
            <w:r w:rsidRPr="00C41409">
              <w:rPr>
                <w:rFonts w:ascii="Tahoma" w:hAnsi="Tahoma" w:cs="Tahoma"/>
                <w:sz w:val="18"/>
                <w:szCs w:val="18"/>
              </w:rPr>
              <w:t>udzielanie odpowiedzi, wyjaśnień, informacji dotyczących rozwiązań w dokumentacji projektowej kierowanych przez Inżyniera Kontraktu oraz pozostałych uczestników procesu budowlanego,</w:t>
            </w:r>
          </w:p>
          <w:p w:rsidR="00DF1890" w:rsidRPr="00C41409" w:rsidRDefault="00DF1890" w:rsidP="00DF1890">
            <w:pPr>
              <w:pStyle w:val="Akapitzlist"/>
              <w:numPr>
                <w:ilvl w:val="0"/>
                <w:numId w:val="14"/>
              </w:numPr>
              <w:tabs>
                <w:tab w:val="left" w:pos="-1276"/>
              </w:tabs>
              <w:ind w:left="1701" w:hanging="283"/>
              <w:jc w:val="both"/>
              <w:rPr>
                <w:rFonts w:ascii="Tahoma" w:hAnsi="Tahoma" w:cs="Tahoma"/>
                <w:sz w:val="18"/>
                <w:szCs w:val="18"/>
              </w:rPr>
            </w:pPr>
            <w:r w:rsidRPr="00C41409">
              <w:rPr>
                <w:rFonts w:ascii="Tahoma" w:hAnsi="Tahoma" w:cs="Tahoma"/>
                <w:sz w:val="18"/>
                <w:szCs w:val="18"/>
              </w:rPr>
              <w:t xml:space="preserve">wykonanie projektów zamiennych i dodatkowych jeżeli w wyniku wystąpienia robót dodatkowych i koniecznych nastąpi taka potrzeba - na wniosek Wykonawcy (Inżyniera) bez dodatkowego wynagrodzenia od Zamawiającego,  </w:t>
            </w:r>
          </w:p>
          <w:p w:rsidR="00DF1890" w:rsidRPr="00C41409" w:rsidRDefault="00DF1890" w:rsidP="00DF1890">
            <w:pPr>
              <w:numPr>
                <w:ilvl w:val="1"/>
                <w:numId w:val="10"/>
              </w:numPr>
              <w:jc w:val="both"/>
              <w:rPr>
                <w:rFonts w:ascii="Tahoma" w:hAnsi="Tahoma" w:cs="Tahoma"/>
                <w:sz w:val="18"/>
                <w:szCs w:val="18"/>
              </w:rPr>
            </w:pPr>
            <w:proofErr w:type="gramStart"/>
            <w:r w:rsidRPr="00C41409">
              <w:rPr>
                <w:rFonts w:ascii="Tahoma" w:hAnsi="Tahoma" w:cs="Tahoma"/>
                <w:sz w:val="18"/>
                <w:szCs w:val="18"/>
              </w:rPr>
              <w:t>umowa</w:t>
            </w:r>
            <w:proofErr w:type="gramEnd"/>
            <w:r w:rsidRPr="00C41409">
              <w:rPr>
                <w:rFonts w:ascii="Tahoma" w:hAnsi="Tahoma" w:cs="Tahoma"/>
                <w:sz w:val="18"/>
                <w:szCs w:val="18"/>
              </w:rPr>
              <w:t xml:space="preserve"> będzie określała zasady współpracy pomiędzy projektantem, tj. </w:t>
            </w:r>
            <w:proofErr w:type="gramStart"/>
            <w:r w:rsidRPr="00C41409">
              <w:rPr>
                <w:rFonts w:ascii="Tahoma" w:hAnsi="Tahoma" w:cs="Tahoma"/>
                <w:sz w:val="18"/>
                <w:szCs w:val="18"/>
              </w:rPr>
              <w:t>wykonawcą</w:t>
            </w:r>
            <w:proofErr w:type="gramEnd"/>
            <w:r w:rsidRPr="00C41409">
              <w:rPr>
                <w:rFonts w:ascii="Tahoma" w:hAnsi="Tahoma" w:cs="Tahoma"/>
                <w:sz w:val="18"/>
                <w:szCs w:val="18"/>
              </w:rPr>
              <w:t xml:space="preserve"> nadzoru autorskiego a Inżynierem Kontraktu w trakcie procesu budowlanego w celu prawidłowego i sprawnego wykonania zadania inwestycyjnego, o którym mowa w pkt III. </w:t>
            </w:r>
            <w:proofErr w:type="gramStart"/>
            <w:r w:rsidRPr="00C41409">
              <w:rPr>
                <w:rFonts w:ascii="Tahoma" w:hAnsi="Tahoma" w:cs="Tahoma"/>
                <w:sz w:val="18"/>
                <w:szCs w:val="18"/>
              </w:rPr>
              <w:t>ppkt</w:t>
            </w:r>
            <w:proofErr w:type="gramEnd"/>
            <w:r w:rsidRPr="00C41409">
              <w:rPr>
                <w:rFonts w:ascii="Tahoma" w:hAnsi="Tahoma" w:cs="Tahoma"/>
                <w:sz w:val="18"/>
                <w:szCs w:val="18"/>
              </w:rPr>
              <w:t xml:space="preserve"> 1. SIWZ:</w:t>
            </w:r>
          </w:p>
          <w:p w:rsidR="00DF1890" w:rsidRPr="00C41409" w:rsidRDefault="00DF1890" w:rsidP="00DF1890">
            <w:pPr>
              <w:pStyle w:val="Akapitzlist"/>
              <w:numPr>
                <w:ilvl w:val="0"/>
                <w:numId w:val="14"/>
              </w:numPr>
              <w:tabs>
                <w:tab w:val="left" w:pos="-1276"/>
              </w:tabs>
              <w:ind w:left="1701" w:hanging="283"/>
              <w:jc w:val="both"/>
              <w:rPr>
                <w:rFonts w:ascii="Tahoma" w:hAnsi="Tahoma" w:cs="Tahoma"/>
                <w:sz w:val="18"/>
                <w:szCs w:val="18"/>
              </w:rPr>
            </w:pPr>
            <w:r w:rsidRPr="00C41409">
              <w:rPr>
                <w:rFonts w:ascii="Tahoma" w:hAnsi="Tahoma" w:cs="Tahoma"/>
                <w:sz w:val="18"/>
                <w:szCs w:val="18"/>
              </w:rPr>
              <w:t>wystąpienia w trakcie realizacji robót budowlanych robót dodatkowych nie ujętych w dokumentacji projektowej, których nie można było przewidzieć na etapie jej opracowania, a których wykonanie będzie niezbędne do realizacji Projektu,</w:t>
            </w:r>
          </w:p>
          <w:p w:rsidR="00DF1890" w:rsidRPr="00C41409" w:rsidRDefault="00DF1890" w:rsidP="00DF1890">
            <w:pPr>
              <w:pStyle w:val="Akapitzlist"/>
              <w:numPr>
                <w:ilvl w:val="0"/>
                <w:numId w:val="14"/>
              </w:numPr>
              <w:tabs>
                <w:tab w:val="left" w:pos="-1276"/>
              </w:tabs>
              <w:ind w:left="1701" w:hanging="283"/>
              <w:jc w:val="both"/>
              <w:rPr>
                <w:rFonts w:ascii="Tahoma" w:hAnsi="Tahoma" w:cs="Tahoma"/>
                <w:sz w:val="18"/>
                <w:szCs w:val="18"/>
              </w:rPr>
            </w:pPr>
            <w:r w:rsidRPr="00C41409">
              <w:rPr>
                <w:rFonts w:ascii="Tahoma" w:hAnsi="Tahoma" w:cs="Tahoma"/>
                <w:sz w:val="18"/>
                <w:szCs w:val="18"/>
              </w:rPr>
              <w:t>konieczności stawiennictwa projektanta na terenie budowy w celu rozpoznania i rozwiązania ewentualnych problemów technicznych,</w:t>
            </w:r>
          </w:p>
          <w:p w:rsidR="00DF1890" w:rsidRPr="00C41409" w:rsidRDefault="00DF1890" w:rsidP="00DF1890">
            <w:pPr>
              <w:pStyle w:val="Akapitzlist"/>
              <w:numPr>
                <w:ilvl w:val="0"/>
                <w:numId w:val="14"/>
              </w:numPr>
              <w:tabs>
                <w:tab w:val="left" w:pos="-1276"/>
              </w:tabs>
              <w:ind w:left="1701" w:hanging="283"/>
              <w:jc w:val="both"/>
              <w:rPr>
                <w:rFonts w:ascii="Tahoma" w:hAnsi="Tahoma" w:cs="Tahoma"/>
                <w:sz w:val="18"/>
                <w:szCs w:val="18"/>
              </w:rPr>
            </w:pPr>
            <w:r w:rsidRPr="00C41409">
              <w:rPr>
                <w:rFonts w:ascii="Tahoma" w:hAnsi="Tahoma" w:cs="Tahoma"/>
                <w:sz w:val="18"/>
                <w:szCs w:val="18"/>
              </w:rPr>
              <w:t>potrzeby udziału projektanta lub całego zespołu projektowego w naradach i spotkaniach dotyczących zagadnień technicznych,</w:t>
            </w:r>
          </w:p>
          <w:p w:rsidR="00DF1890" w:rsidRPr="00C41409" w:rsidRDefault="00DF1890" w:rsidP="00DF1890">
            <w:pPr>
              <w:pStyle w:val="Akapitzlist"/>
              <w:numPr>
                <w:ilvl w:val="0"/>
                <w:numId w:val="14"/>
              </w:numPr>
              <w:tabs>
                <w:tab w:val="left" w:pos="-1276"/>
              </w:tabs>
              <w:ind w:left="1701" w:hanging="283"/>
              <w:jc w:val="both"/>
              <w:rPr>
                <w:rFonts w:ascii="Tahoma" w:hAnsi="Tahoma" w:cs="Tahoma"/>
                <w:sz w:val="18"/>
                <w:szCs w:val="18"/>
              </w:rPr>
            </w:pPr>
            <w:r w:rsidRPr="00C41409">
              <w:rPr>
                <w:rFonts w:ascii="Tahoma" w:hAnsi="Tahoma" w:cs="Tahoma"/>
                <w:sz w:val="18"/>
                <w:szCs w:val="18"/>
              </w:rPr>
              <w:t>procedury i terminów nanoszenia zmian do dokumentacji projektowej w przypadku, gdy potrzeba takiej zmiany wynikać będzie z wystąpienia robot dodatkowych, koniecznych, zamiennych lub na wniosek Inżyniera Kontraktu i po uzgodnieniu z Zamawiającym zostanie ograniczony zakres robót budowlanych,</w:t>
            </w:r>
          </w:p>
          <w:p w:rsidR="00DF1890" w:rsidRPr="00C41409" w:rsidRDefault="00DF1890" w:rsidP="00DF1890">
            <w:pPr>
              <w:pStyle w:val="Akapitzlist"/>
              <w:numPr>
                <w:ilvl w:val="0"/>
                <w:numId w:val="14"/>
              </w:numPr>
              <w:tabs>
                <w:tab w:val="left" w:pos="-1276"/>
              </w:tabs>
              <w:ind w:left="1701" w:hanging="283"/>
              <w:jc w:val="both"/>
              <w:rPr>
                <w:rFonts w:ascii="Tahoma" w:hAnsi="Tahoma" w:cs="Tahoma"/>
                <w:sz w:val="18"/>
                <w:szCs w:val="18"/>
              </w:rPr>
            </w:pPr>
            <w:r w:rsidRPr="00C41409">
              <w:rPr>
                <w:rFonts w:ascii="Tahoma" w:hAnsi="Tahoma" w:cs="Tahoma"/>
                <w:sz w:val="18"/>
                <w:szCs w:val="18"/>
              </w:rPr>
              <w:t>terminów i trybu udzielenia odpowiedzi i wyjaśnień dotyczących rozwiązań w dokumentacji projektowej kierowanych przez wykonawcę robót i Inżyniera Kontraktu,</w:t>
            </w:r>
          </w:p>
          <w:p w:rsidR="00DF1890" w:rsidRPr="00C41409" w:rsidRDefault="00DF1890" w:rsidP="00DF1890">
            <w:pPr>
              <w:pStyle w:val="Akapitzlist"/>
              <w:numPr>
                <w:ilvl w:val="0"/>
                <w:numId w:val="14"/>
              </w:numPr>
              <w:tabs>
                <w:tab w:val="left" w:pos="-1276"/>
              </w:tabs>
              <w:ind w:left="1701" w:hanging="283"/>
              <w:jc w:val="both"/>
              <w:rPr>
                <w:rFonts w:ascii="Tahoma" w:hAnsi="Tahoma" w:cs="Tahoma"/>
                <w:sz w:val="18"/>
                <w:szCs w:val="18"/>
              </w:rPr>
            </w:pPr>
            <w:proofErr w:type="gramStart"/>
            <w:r w:rsidRPr="00C41409">
              <w:rPr>
                <w:rFonts w:ascii="Tahoma" w:hAnsi="Tahoma" w:cs="Tahoma"/>
                <w:sz w:val="18"/>
                <w:szCs w:val="18"/>
              </w:rPr>
              <w:t>naniesienia</w:t>
            </w:r>
            <w:proofErr w:type="gramEnd"/>
            <w:r w:rsidRPr="00C41409">
              <w:rPr>
                <w:rFonts w:ascii="Tahoma" w:hAnsi="Tahoma" w:cs="Tahoma"/>
                <w:sz w:val="18"/>
                <w:szCs w:val="18"/>
              </w:rPr>
              <w:t xml:space="preserve"> przez autora dokumentacji niezbędnych zmian do dokumentacji projektowej, przedmiarów robót, kosztorysów inwestorskich i specyfikacji technicznych, które stanowią nieprawidłowości w dokumentacji i zostały wskazane w raporcie z analizy dokumentacji, o którym mowa w pkt III. </w:t>
            </w:r>
            <w:proofErr w:type="gramStart"/>
            <w:r w:rsidRPr="00C41409">
              <w:rPr>
                <w:rFonts w:ascii="Tahoma" w:hAnsi="Tahoma" w:cs="Tahoma"/>
                <w:sz w:val="18"/>
                <w:szCs w:val="18"/>
              </w:rPr>
              <w:t>ppkt</w:t>
            </w:r>
            <w:proofErr w:type="gramEnd"/>
            <w:r w:rsidRPr="00C41409">
              <w:rPr>
                <w:rFonts w:ascii="Tahoma" w:hAnsi="Tahoma" w:cs="Tahoma"/>
                <w:sz w:val="18"/>
                <w:szCs w:val="18"/>
              </w:rPr>
              <w:t xml:space="preserve"> 6. </w:t>
            </w:r>
            <w:proofErr w:type="gramStart"/>
            <w:r w:rsidRPr="00C41409">
              <w:rPr>
                <w:rFonts w:ascii="Tahoma" w:hAnsi="Tahoma" w:cs="Tahoma"/>
                <w:sz w:val="18"/>
                <w:szCs w:val="18"/>
              </w:rPr>
              <w:t>poz</w:t>
            </w:r>
            <w:proofErr w:type="gramEnd"/>
            <w:r w:rsidRPr="00C41409">
              <w:rPr>
                <w:rFonts w:ascii="Tahoma" w:hAnsi="Tahoma" w:cs="Tahoma"/>
                <w:sz w:val="18"/>
                <w:szCs w:val="18"/>
              </w:rPr>
              <w:t>. 1) SIWZ,</w:t>
            </w:r>
          </w:p>
          <w:p w:rsidR="00DF1890" w:rsidRPr="00C41409" w:rsidRDefault="00DF1890" w:rsidP="00DF1890">
            <w:pPr>
              <w:numPr>
                <w:ilvl w:val="1"/>
                <w:numId w:val="10"/>
              </w:numPr>
              <w:jc w:val="both"/>
              <w:rPr>
                <w:rFonts w:ascii="Tahoma" w:hAnsi="Tahoma" w:cs="Tahoma"/>
                <w:sz w:val="18"/>
                <w:szCs w:val="18"/>
              </w:rPr>
            </w:pPr>
            <w:proofErr w:type="gramStart"/>
            <w:r w:rsidRPr="00C41409">
              <w:rPr>
                <w:rFonts w:ascii="Tahoma" w:hAnsi="Tahoma" w:cs="Tahoma"/>
                <w:sz w:val="18"/>
                <w:szCs w:val="18"/>
              </w:rPr>
              <w:t>koszt</w:t>
            </w:r>
            <w:proofErr w:type="gramEnd"/>
            <w:r w:rsidRPr="00C41409">
              <w:rPr>
                <w:rFonts w:ascii="Tahoma" w:hAnsi="Tahoma" w:cs="Tahoma"/>
                <w:sz w:val="18"/>
                <w:szCs w:val="18"/>
              </w:rPr>
              <w:t xml:space="preserve"> nadzoru autorskiego, o którym mowa w pkt III. </w:t>
            </w:r>
            <w:proofErr w:type="gramStart"/>
            <w:r w:rsidRPr="00C41409">
              <w:rPr>
                <w:rFonts w:ascii="Tahoma" w:hAnsi="Tahoma" w:cs="Tahoma"/>
                <w:sz w:val="18"/>
                <w:szCs w:val="18"/>
              </w:rPr>
              <w:t>ppkt</w:t>
            </w:r>
            <w:proofErr w:type="gramEnd"/>
            <w:r w:rsidRPr="00C41409">
              <w:rPr>
                <w:rFonts w:ascii="Tahoma" w:hAnsi="Tahoma" w:cs="Tahoma"/>
                <w:sz w:val="18"/>
                <w:szCs w:val="18"/>
              </w:rPr>
              <w:t xml:space="preserve"> 7. </w:t>
            </w:r>
            <w:proofErr w:type="gramStart"/>
            <w:r w:rsidRPr="00C41409">
              <w:rPr>
                <w:rFonts w:ascii="Tahoma" w:hAnsi="Tahoma" w:cs="Tahoma"/>
                <w:sz w:val="18"/>
                <w:szCs w:val="18"/>
              </w:rPr>
              <w:t>poz</w:t>
            </w:r>
            <w:proofErr w:type="gramEnd"/>
            <w:r w:rsidRPr="00C41409">
              <w:rPr>
                <w:rFonts w:ascii="Tahoma" w:hAnsi="Tahoma" w:cs="Tahoma"/>
                <w:sz w:val="18"/>
                <w:szCs w:val="18"/>
              </w:rPr>
              <w:t xml:space="preserve">. 2) </w:t>
            </w:r>
            <w:proofErr w:type="gramStart"/>
            <w:r w:rsidRPr="00C41409">
              <w:rPr>
                <w:rFonts w:ascii="Tahoma" w:hAnsi="Tahoma" w:cs="Tahoma"/>
                <w:sz w:val="18"/>
                <w:szCs w:val="18"/>
              </w:rPr>
              <w:t>lit</w:t>
            </w:r>
            <w:proofErr w:type="gramEnd"/>
            <w:r w:rsidRPr="00C41409">
              <w:rPr>
                <w:rFonts w:ascii="Tahoma" w:hAnsi="Tahoma" w:cs="Tahoma"/>
                <w:sz w:val="18"/>
                <w:szCs w:val="18"/>
              </w:rPr>
              <w:t xml:space="preserve">. a) SIWZ obejmuje całokształt obowiązków Projektanta jako uczestnika procesu budowlanego wynikających z zapisów ustawy z dnia 7 lipca 1994 r. Prawo budowlane, obejmuje koszty pobytów Wykonawcy na budowie w trakcie realizacji robót budowlanych na każde uzasadnione wezwanie Inżyniera Kontraktu, niezależnie od tego ile osób liczyć będzie przybyły zespół projektantów a także zakres obowiązków i współpracę z uczestnikami procesu budowlanego w zakresie, o którym mowa w pkt III. </w:t>
            </w:r>
            <w:proofErr w:type="gramStart"/>
            <w:r w:rsidRPr="00C41409">
              <w:rPr>
                <w:rFonts w:ascii="Tahoma" w:hAnsi="Tahoma" w:cs="Tahoma"/>
                <w:sz w:val="18"/>
                <w:szCs w:val="18"/>
              </w:rPr>
              <w:t>ppkt</w:t>
            </w:r>
            <w:proofErr w:type="gramEnd"/>
            <w:r w:rsidRPr="00C41409">
              <w:rPr>
                <w:rFonts w:ascii="Tahoma" w:hAnsi="Tahoma" w:cs="Tahoma"/>
                <w:sz w:val="18"/>
                <w:szCs w:val="18"/>
              </w:rPr>
              <w:t xml:space="preserve"> 7. </w:t>
            </w:r>
            <w:proofErr w:type="gramStart"/>
            <w:r w:rsidRPr="00C41409">
              <w:rPr>
                <w:rFonts w:ascii="Tahoma" w:hAnsi="Tahoma" w:cs="Tahoma"/>
                <w:sz w:val="18"/>
                <w:szCs w:val="18"/>
              </w:rPr>
              <w:t>poz</w:t>
            </w:r>
            <w:proofErr w:type="gramEnd"/>
            <w:r w:rsidRPr="00C41409">
              <w:rPr>
                <w:rFonts w:ascii="Tahoma" w:hAnsi="Tahoma" w:cs="Tahoma"/>
                <w:sz w:val="18"/>
                <w:szCs w:val="18"/>
              </w:rPr>
              <w:t xml:space="preserve">. 2) </w:t>
            </w:r>
            <w:proofErr w:type="gramStart"/>
            <w:r w:rsidRPr="00C41409">
              <w:rPr>
                <w:rFonts w:ascii="Tahoma" w:hAnsi="Tahoma" w:cs="Tahoma"/>
                <w:sz w:val="18"/>
                <w:szCs w:val="18"/>
              </w:rPr>
              <w:t>lit</w:t>
            </w:r>
            <w:proofErr w:type="gramEnd"/>
            <w:r w:rsidRPr="00C41409">
              <w:rPr>
                <w:rFonts w:ascii="Tahoma" w:hAnsi="Tahoma" w:cs="Tahoma"/>
                <w:sz w:val="18"/>
                <w:szCs w:val="18"/>
              </w:rPr>
              <w:t>. b) i c) SIWZ,</w:t>
            </w:r>
          </w:p>
          <w:p w:rsidR="00DF1890" w:rsidRPr="00C41409" w:rsidRDefault="00DF1890" w:rsidP="00DF1890">
            <w:pPr>
              <w:numPr>
                <w:ilvl w:val="0"/>
                <w:numId w:val="11"/>
              </w:numPr>
              <w:tabs>
                <w:tab w:val="clear" w:pos="669"/>
              </w:tabs>
              <w:ind w:left="993" w:hanging="284"/>
              <w:jc w:val="both"/>
              <w:rPr>
                <w:rFonts w:ascii="Tahoma" w:hAnsi="Tahoma" w:cs="Tahoma"/>
                <w:sz w:val="18"/>
                <w:szCs w:val="18"/>
              </w:rPr>
            </w:pPr>
            <w:r w:rsidRPr="00C41409">
              <w:rPr>
                <w:rFonts w:ascii="Tahoma" w:hAnsi="Tahoma" w:cs="Tahoma"/>
                <w:sz w:val="18"/>
                <w:szCs w:val="18"/>
              </w:rPr>
              <w:t>wszelkie projekty organizacji ruchu na czas realizacji inwestycji opracowane przez wykonawcę robót muszą zostać zatwierdzone przez Policję, Wykonawcę (Inżyniera) oraz organ zarządzający ruchem drogowym, którego funkcje w imieniu Prezydenta Miasta Elbląg realizuje Departament Zarząd Dróg Urzędu Miejskiego w Elblągu,</w:t>
            </w:r>
          </w:p>
          <w:p w:rsidR="00DF1890" w:rsidRPr="00C41409" w:rsidRDefault="00DF1890" w:rsidP="00DF1890">
            <w:pPr>
              <w:ind w:left="993" w:hanging="324"/>
              <w:jc w:val="both"/>
              <w:rPr>
                <w:rFonts w:ascii="Tahoma" w:hAnsi="Tahoma" w:cs="Tahoma"/>
                <w:sz w:val="18"/>
                <w:szCs w:val="18"/>
              </w:rPr>
            </w:pPr>
            <w:r w:rsidRPr="00C41409">
              <w:rPr>
                <w:rFonts w:ascii="Tahoma" w:hAnsi="Tahoma" w:cs="Tahoma"/>
                <w:sz w:val="18"/>
                <w:szCs w:val="18"/>
              </w:rPr>
              <w:t xml:space="preserve">4)  </w:t>
            </w:r>
            <w:r w:rsidRPr="00C41409">
              <w:rPr>
                <w:rFonts w:ascii="Tahoma" w:hAnsi="Tahoma" w:cs="Tahoma"/>
                <w:sz w:val="18"/>
                <w:szCs w:val="18"/>
              </w:rPr>
              <w:tab/>
              <w:t xml:space="preserve">Zamawiający informuje, że poza terenem zamkniętym tj. </w:t>
            </w:r>
            <w:proofErr w:type="gramStart"/>
            <w:r w:rsidRPr="00C41409">
              <w:rPr>
                <w:rFonts w:ascii="Tahoma" w:hAnsi="Tahoma" w:cs="Tahoma"/>
                <w:sz w:val="18"/>
                <w:szCs w:val="18"/>
              </w:rPr>
              <w:t>działka</w:t>
            </w:r>
            <w:proofErr w:type="gramEnd"/>
            <w:r w:rsidRPr="00C41409">
              <w:rPr>
                <w:rFonts w:ascii="Tahoma" w:hAnsi="Tahoma" w:cs="Tahoma"/>
                <w:sz w:val="18"/>
                <w:szCs w:val="18"/>
              </w:rPr>
              <w:t xml:space="preserve"> kolejowa nr 71/31, obręb </w:t>
            </w:r>
            <w:smartTag w:uri="urn:schemas-microsoft-com:office:smarttags" w:element="metricconverter">
              <w:smartTagPr>
                <w:attr w:name="ProductID" w:val="21 m"/>
              </w:smartTagPr>
              <w:r w:rsidRPr="00C41409">
                <w:rPr>
                  <w:rFonts w:ascii="Tahoma" w:hAnsi="Tahoma" w:cs="Tahoma"/>
                  <w:sz w:val="18"/>
                  <w:szCs w:val="18"/>
                </w:rPr>
                <w:t>21 m</w:t>
              </w:r>
            </w:smartTag>
            <w:r w:rsidRPr="00C41409">
              <w:rPr>
                <w:rFonts w:ascii="Tahoma" w:hAnsi="Tahoma" w:cs="Tahoma"/>
                <w:sz w:val="18"/>
                <w:szCs w:val="18"/>
              </w:rPr>
              <w:t xml:space="preserve">. Elbląg, zadanie inwestycyjne, o którym mowa w pkt III. </w:t>
            </w:r>
            <w:proofErr w:type="gramStart"/>
            <w:r w:rsidRPr="00C41409">
              <w:rPr>
                <w:rFonts w:ascii="Tahoma" w:hAnsi="Tahoma" w:cs="Tahoma"/>
                <w:sz w:val="18"/>
                <w:szCs w:val="18"/>
              </w:rPr>
              <w:t>ppkt</w:t>
            </w:r>
            <w:proofErr w:type="gramEnd"/>
            <w:r w:rsidRPr="00C41409">
              <w:rPr>
                <w:rFonts w:ascii="Tahoma" w:hAnsi="Tahoma" w:cs="Tahoma"/>
                <w:sz w:val="18"/>
                <w:szCs w:val="18"/>
              </w:rPr>
              <w:t xml:space="preserve"> 1. SIWZ, realizowane będzie na podstawie decyzji </w:t>
            </w:r>
            <w:r w:rsidRPr="00C41409">
              <w:rPr>
                <w:rFonts w:ascii="Tahoma" w:hAnsi="Tahoma" w:cs="Tahoma"/>
                <w:sz w:val="18"/>
                <w:szCs w:val="18"/>
              </w:rPr>
              <w:lastRenderedPageBreak/>
              <w:t xml:space="preserve">Prezydenta Miasta Elbląga zmieniającej decyzję o zezwoleniu na realizację inwestycji drogowej nr 600/2016 z dn. 6.02.2017 r. W obszarze zamkniętym zadanie inwestycyjne realizowane będzie w oparciu o decyzję o pozwoleniu na budowę. Decyzję Prezydenta Miasta Elbląga zmieniającą decyzję nr 600/2016 oraz decyzję o pozwoleniu na budowę Zamawiający zamierza uzyskać do końca II kwartału 2018 r., </w:t>
            </w:r>
          </w:p>
          <w:p w:rsidR="00DF1890" w:rsidRPr="00C41409" w:rsidRDefault="00DF1890" w:rsidP="00DF1890">
            <w:pPr>
              <w:numPr>
                <w:ilvl w:val="0"/>
                <w:numId w:val="30"/>
              </w:numPr>
              <w:ind w:left="993" w:hanging="284"/>
              <w:jc w:val="both"/>
              <w:rPr>
                <w:rFonts w:ascii="Tahoma" w:hAnsi="Tahoma" w:cs="Tahoma"/>
                <w:sz w:val="18"/>
                <w:szCs w:val="18"/>
              </w:rPr>
            </w:pPr>
            <w:r w:rsidRPr="00C41409">
              <w:rPr>
                <w:rFonts w:ascii="Tahoma" w:hAnsi="Tahoma" w:cs="Tahoma"/>
                <w:sz w:val="18"/>
                <w:szCs w:val="18"/>
              </w:rPr>
              <w:t>przedstawicielami Zamawiającego przy realizacji przedmiotu umowy są: Prezydent Miasta Elbląg, Wiceprezydent Miasta Elbląg nadzorujący Departament Zarząd Dróg oraz Kierownik Referatu Inwestycji Drogowych w Departamencie Zarząd Dróg Urzędu Miejskiego w Elblągu,</w:t>
            </w:r>
          </w:p>
          <w:p w:rsidR="00DF1890" w:rsidRPr="00C41409" w:rsidRDefault="00DF1890" w:rsidP="00DF1890">
            <w:pPr>
              <w:numPr>
                <w:ilvl w:val="0"/>
                <w:numId w:val="30"/>
              </w:numPr>
              <w:tabs>
                <w:tab w:val="left" w:pos="993"/>
                <w:tab w:val="num" w:pos="2880"/>
              </w:tabs>
              <w:ind w:left="993" w:hanging="284"/>
              <w:jc w:val="both"/>
              <w:rPr>
                <w:rFonts w:ascii="Tahoma" w:hAnsi="Tahoma" w:cs="Tahoma"/>
                <w:sz w:val="18"/>
                <w:szCs w:val="18"/>
              </w:rPr>
            </w:pPr>
            <w:r w:rsidRPr="00C41409">
              <w:rPr>
                <w:rFonts w:ascii="Tahoma" w:hAnsi="Tahoma" w:cs="Tahoma"/>
                <w:sz w:val="18"/>
                <w:szCs w:val="18"/>
              </w:rPr>
              <w:t>ustalenie i uzgodnienie zmian w funkcjonowaniu miejskiej publicznej komunikacji zbiorowej w okresach zmiany organizacji ruchu, należeć będzie do Wykonawcy (Inżyniera) w porozumieniu z Zarządem Komunikacji Miejskiej w Elblągu,</w:t>
            </w:r>
          </w:p>
          <w:p w:rsidR="00DF1890" w:rsidRPr="00C41409" w:rsidRDefault="00DF1890" w:rsidP="00DF1890">
            <w:pPr>
              <w:numPr>
                <w:ilvl w:val="0"/>
                <w:numId w:val="30"/>
              </w:numPr>
              <w:tabs>
                <w:tab w:val="left" w:pos="993"/>
                <w:tab w:val="num" w:pos="2880"/>
              </w:tabs>
              <w:ind w:left="993" w:hanging="284"/>
              <w:jc w:val="both"/>
              <w:rPr>
                <w:rFonts w:ascii="Tahoma" w:hAnsi="Tahoma" w:cs="Tahoma"/>
                <w:b/>
                <w:sz w:val="18"/>
                <w:szCs w:val="18"/>
              </w:rPr>
            </w:pPr>
            <w:r w:rsidRPr="00C41409">
              <w:rPr>
                <w:rFonts w:ascii="Tahoma" w:hAnsi="Tahoma" w:cs="Tahoma"/>
                <w:sz w:val="18"/>
                <w:szCs w:val="18"/>
              </w:rPr>
              <w:t xml:space="preserve">Zamawiający informuje, że w bezpośrednim sąsiedztwie inwestycji, o której mowa w pkt III. </w:t>
            </w:r>
            <w:proofErr w:type="gramStart"/>
            <w:r w:rsidRPr="00C41409">
              <w:rPr>
                <w:rFonts w:ascii="Tahoma" w:hAnsi="Tahoma" w:cs="Tahoma"/>
                <w:sz w:val="18"/>
                <w:szCs w:val="18"/>
              </w:rPr>
              <w:t>ppkt</w:t>
            </w:r>
            <w:proofErr w:type="gramEnd"/>
            <w:r w:rsidRPr="00C41409">
              <w:rPr>
                <w:rFonts w:ascii="Tahoma" w:hAnsi="Tahoma" w:cs="Tahoma"/>
                <w:sz w:val="18"/>
                <w:szCs w:val="18"/>
              </w:rPr>
              <w:t xml:space="preserve"> 1. SIWZ, realizowana jest inwestycja polegająca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budowie wiaduktu nad linią kolejową wraz z budową i przebudową dróg dojazdowych do wiaduktu w ciągu ulicy Lotniczej i Skrzydlatej w Elblągu. Wykonawcą robót budowlanych związanych z budową wiaduktu i dróg dojazdowych do wiaduktu w ciągu ulicy Lotniczej i Skrzydlatej w Elblągu jest konsorcjum firm:</w:t>
            </w:r>
          </w:p>
          <w:p w:rsidR="00DF1890" w:rsidRPr="00C41409" w:rsidRDefault="00DF1890" w:rsidP="00DF1890">
            <w:pPr>
              <w:tabs>
                <w:tab w:val="left" w:pos="993"/>
                <w:tab w:val="num" w:pos="2880"/>
              </w:tabs>
              <w:ind w:left="993"/>
              <w:jc w:val="both"/>
              <w:rPr>
                <w:rFonts w:ascii="Tahoma" w:hAnsi="Tahoma" w:cs="Tahoma"/>
                <w:sz w:val="18"/>
                <w:szCs w:val="18"/>
              </w:rPr>
            </w:pPr>
            <w:r w:rsidRPr="00C41409">
              <w:rPr>
                <w:rFonts w:ascii="Tahoma" w:hAnsi="Tahoma" w:cs="Tahoma"/>
                <w:sz w:val="18"/>
                <w:szCs w:val="18"/>
              </w:rPr>
              <w:t>Lider: Firma Budowlano-Drogowa MTM S.A. z siedzibą w Gdyni przy ul. Hutniczej 35, 81-061 Gdynia</w:t>
            </w:r>
          </w:p>
          <w:p w:rsidR="00DF1890" w:rsidRPr="00C41409" w:rsidRDefault="00DF1890" w:rsidP="00DF1890">
            <w:pPr>
              <w:tabs>
                <w:tab w:val="left" w:pos="993"/>
                <w:tab w:val="num" w:pos="2880"/>
              </w:tabs>
              <w:ind w:left="993"/>
              <w:jc w:val="both"/>
              <w:rPr>
                <w:rFonts w:ascii="Tahoma" w:hAnsi="Tahoma" w:cs="Tahoma"/>
                <w:sz w:val="18"/>
                <w:szCs w:val="18"/>
              </w:rPr>
            </w:pPr>
            <w:r w:rsidRPr="00C41409">
              <w:rPr>
                <w:rFonts w:ascii="Tahoma" w:hAnsi="Tahoma" w:cs="Tahoma"/>
                <w:sz w:val="18"/>
                <w:szCs w:val="18"/>
              </w:rPr>
              <w:t>Partner: Vistal Gdynia S.A. z siedzibą w Gdyni przy ul. Hutniczej 40, 81-061 Gdynia,</w:t>
            </w:r>
          </w:p>
          <w:p w:rsidR="00DF1890" w:rsidRPr="00C41409" w:rsidRDefault="00DF1890" w:rsidP="00DF1890">
            <w:pPr>
              <w:tabs>
                <w:tab w:val="left" w:pos="993"/>
                <w:tab w:val="num" w:pos="2880"/>
              </w:tabs>
              <w:ind w:left="993"/>
              <w:jc w:val="both"/>
              <w:rPr>
                <w:rFonts w:ascii="Tahoma" w:hAnsi="Tahoma" w:cs="Tahoma"/>
                <w:sz w:val="18"/>
                <w:szCs w:val="18"/>
              </w:rPr>
            </w:pPr>
            <w:r w:rsidRPr="00C41409">
              <w:rPr>
                <w:rFonts w:ascii="Tahoma" w:hAnsi="Tahoma" w:cs="Tahoma"/>
                <w:sz w:val="18"/>
                <w:szCs w:val="18"/>
              </w:rPr>
              <w:t>Partner: Vistal Infrastructure Sp. z o.o. z siedzibą w Gdyni przy ul. Czechosłowackiej 3, 81-969 Gdynia.</w:t>
            </w:r>
          </w:p>
          <w:p w:rsidR="00DF1890" w:rsidRPr="00DF1890" w:rsidRDefault="00DF1890" w:rsidP="00DF1890">
            <w:pPr>
              <w:tabs>
                <w:tab w:val="left" w:pos="993"/>
                <w:tab w:val="num" w:pos="2880"/>
              </w:tabs>
              <w:ind w:left="993"/>
              <w:jc w:val="both"/>
              <w:rPr>
                <w:rFonts w:ascii="Tahoma" w:hAnsi="Tahoma" w:cs="Tahoma"/>
                <w:b/>
                <w:sz w:val="8"/>
                <w:szCs w:val="8"/>
                <w:highlight w:val="yellow"/>
              </w:rPr>
            </w:pPr>
          </w:p>
          <w:p w:rsidR="00DF1890" w:rsidRPr="00C41409" w:rsidRDefault="00DF1890" w:rsidP="00DF1890">
            <w:pPr>
              <w:numPr>
                <w:ilvl w:val="0"/>
                <w:numId w:val="31"/>
              </w:numPr>
              <w:ind w:left="709" w:hanging="283"/>
              <w:jc w:val="both"/>
              <w:rPr>
                <w:rFonts w:ascii="Tahoma" w:hAnsi="Tahoma" w:cs="Tahoma"/>
                <w:b/>
                <w:sz w:val="18"/>
                <w:szCs w:val="18"/>
              </w:rPr>
            </w:pPr>
            <w:r w:rsidRPr="00C41409">
              <w:rPr>
                <w:rFonts w:ascii="Tahoma" w:hAnsi="Tahoma" w:cs="Tahoma"/>
                <w:b/>
                <w:sz w:val="18"/>
                <w:szCs w:val="18"/>
              </w:rPr>
              <w:t xml:space="preserve">Obowiązki wykonawcy: </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jest zobowiązany do zorganizowania i prowadzenia Biura Inżyniera Kontraktu. Inżynier musi dysponować Zespołem Inżyniera Kontraktu do realizacji zadań wynikających z zakresu i przedmiotu zamówienia, składającego się z:</w:t>
            </w:r>
          </w:p>
          <w:p w:rsidR="00DF1890" w:rsidRPr="00C41409" w:rsidRDefault="00DF1890" w:rsidP="00DF1890">
            <w:pPr>
              <w:pStyle w:val="Tekstkomentarza"/>
              <w:numPr>
                <w:ilvl w:val="1"/>
                <w:numId w:val="15"/>
              </w:numPr>
              <w:tabs>
                <w:tab w:val="clear" w:pos="1801"/>
              </w:tabs>
              <w:ind w:left="1560" w:hanging="426"/>
              <w:jc w:val="both"/>
              <w:rPr>
                <w:rFonts w:ascii="Tahoma" w:hAnsi="Tahoma" w:cs="Tahoma"/>
                <w:sz w:val="18"/>
                <w:szCs w:val="18"/>
              </w:rPr>
            </w:pPr>
            <w:r w:rsidRPr="00C41409">
              <w:rPr>
                <w:rFonts w:ascii="Tahoma" w:hAnsi="Tahoma" w:cs="Tahoma"/>
                <w:sz w:val="18"/>
                <w:szCs w:val="18"/>
                <w:lang w:val="pl-PL"/>
              </w:rPr>
              <w:t xml:space="preserve">  </w:t>
            </w:r>
            <w:r w:rsidRPr="00C41409">
              <w:rPr>
                <w:rFonts w:ascii="Tahoma" w:hAnsi="Tahoma" w:cs="Tahoma"/>
                <w:sz w:val="18"/>
                <w:szCs w:val="18"/>
              </w:rPr>
              <w:t>Inżynier</w:t>
            </w:r>
            <w:r w:rsidRPr="00C41409">
              <w:rPr>
                <w:rFonts w:ascii="Tahoma" w:hAnsi="Tahoma" w:cs="Tahoma"/>
                <w:sz w:val="18"/>
                <w:szCs w:val="18"/>
                <w:lang w:val="pl-PL"/>
              </w:rPr>
              <w:t>a</w:t>
            </w:r>
            <w:r w:rsidRPr="00C41409">
              <w:rPr>
                <w:rFonts w:ascii="Tahoma" w:hAnsi="Tahoma" w:cs="Tahoma"/>
                <w:sz w:val="18"/>
                <w:szCs w:val="18"/>
              </w:rPr>
              <w:t xml:space="preserve"> </w:t>
            </w:r>
            <w:r w:rsidRPr="00C41409">
              <w:rPr>
                <w:rFonts w:ascii="Tahoma" w:hAnsi="Tahoma" w:cs="Tahoma"/>
                <w:sz w:val="18"/>
                <w:szCs w:val="18"/>
                <w:lang w:val="pl-PL"/>
              </w:rPr>
              <w:t>Kontraktu</w:t>
            </w:r>
            <w:r w:rsidRPr="00C41409">
              <w:rPr>
                <w:rFonts w:ascii="Tahoma" w:hAnsi="Tahoma" w:cs="Tahoma"/>
                <w:sz w:val="18"/>
                <w:szCs w:val="18"/>
              </w:rPr>
              <w:t xml:space="preserve"> – Kierownik</w:t>
            </w:r>
            <w:r w:rsidRPr="00C41409">
              <w:rPr>
                <w:rFonts w:ascii="Tahoma" w:hAnsi="Tahoma" w:cs="Tahoma"/>
                <w:sz w:val="18"/>
                <w:szCs w:val="18"/>
                <w:lang w:val="pl-PL"/>
              </w:rPr>
              <w:t>a</w:t>
            </w:r>
            <w:r w:rsidRPr="00C41409">
              <w:rPr>
                <w:rFonts w:ascii="Tahoma" w:hAnsi="Tahoma" w:cs="Tahoma"/>
                <w:sz w:val="18"/>
                <w:szCs w:val="18"/>
              </w:rPr>
              <w:t xml:space="preserve"> Zespołu</w:t>
            </w:r>
            <w:r w:rsidRPr="00C41409">
              <w:rPr>
                <w:rFonts w:ascii="Tahoma" w:hAnsi="Tahoma" w:cs="Tahoma"/>
                <w:sz w:val="18"/>
                <w:szCs w:val="18"/>
                <w:lang w:val="pl-PL"/>
              </w:rPr>
              <w:t>,</w:t>
            </w:r>
            <w:r w:rsidRPr="00C41409">
              <w:rPr>
                <w:rFonts w:ascii="Tahoma" w:hAnsi="Tahoma" w:cs="Tahoma"/>
                <w:sz w:val="18"/>
                <w:szCs w:val="18"/>
              </w:rPr>
              <w:t xml:space="preserve"> </w:t>
            </w:r>
            <w:r w:rsidRPr="00C41409">
              <w:rPr>
                <w:rFonts w:ascii="Tahoma" w:hAnsi="Tahoma" w:cs="Tahoma"/>
                <w:sz w:val="18"/>
                <w:szCs w:val="18"/>
              </w:rPr>
              <w:tab/>
            </w:r>
            <w:r w:rsidRPr="00C41409">
              <w:rPr>
                <w:rFonts w:ascii="Tahoma" w:hAnsi="Tahoma" w:cs="Tahoma"/>
                <w:sz w:val="18"/>
                <w:szCs w:val="18"/>
              </w:rPr>
              <w:tab/>
            </w:r>
          </w:p>
          <w:p w:rsidR="00DF1890" w:rsidRPr="00C41409" w:rsidRDefault="00DF1890" w:rsidP="00DF1890">
            <w:pPr>
              <w:pStyle w:val="Tekstkomentarza"/>
              <w:numPr>
                <w:ilvl w:val="1"/>
                <w:numId w:val="15"/>
              </w:numPr>
              <w:tabs>
                <w:tab w:val="clear" w:pos="1801"/>
              </w:tabs>
              <w:ind w:left="1560" w:hanging="426"/>
              <w:jc w:val="both"/>
              <w:rPr>
                <w:rFonts w:ascii="Tahoma" w:hAnsi="Tahoma" w:cs="Tahoma"/>
                <w:sz w:val="18"/>
                <w:szCs w:val="18"/>
                <w:lang w:val="pl-PL"/>
              </w:rPr>
            </w:pPr>
            <w:r w:rsidRPr="00C41409">
              <w:rPr>
                <w:rFonts w:ascii="Tahoma" w:hAnsi="Tahoma" w:cs="Tahoma"/>
                <w:sz w:val="18"/>
                <w:szCs w:val="18"/>
                <w:lang w:val="pl-PL"/>
              </w:rPr>
              <w:t xml:space="preserve">  </w:t>
            </w:r>
            <w:r w:rsidRPr="00C41409">
              <w:rPr>
                <w:rFonts w:ascii="Tahoma" w:hAnsi="Tahoma" w:cs="Tahoma"/>
                <w:sz w:val="18"/>
                <w:szCs w:val="18"/>
              </w:rPr>
              <w:t>Inspektor</w:t>
            </w:r>
            <w:r w:rsidRPr="00C41409">
              <w:rPr>
                <w:rFonts w:ascii="Tahoma" w:hAnsi="Tahoma" w:cs="Tahoma"/>
                <w:sz w:val="18"/>
                <w:szCs w:val="18"/>
                <w:lang w:val="pl-PL"/>
              </w:rPr>
              <w:t>a</w:t>
            </w:r>
            <w:r w:rsidRPr="00C41409">
              <w:rPr>
                <w:rFonts w:ascii="Tahoma" w:hAnsi="Tahoma" w:cs="Tahoma"/>
                <w:sz w:val="18"/>
                <w:szCs w:val="18"/>
              </w:rPr>
              <w:t xml:space="preserve"> nadzoru branży drogowej</w:t>
            </w:r>
            <w:r w:rsidRPr="00C41409">
              <w:rPr>
                <w:rFonts w:ascii="Tahoma" w:hAnsi="Tahoma" w:cs="Tahoma"/>
                <w:sz w:val="18"/>
                <w:szCs w:val="18"/>
                <w:lang w:val="pl-PL"/>
              </w:rPr>
              <w:t>,</w:t>
            </w:r>
            <w:r w:rsidRPr="00C41409">
              <w:rPr>
                <w:rFonts w:ascii="Tahoma" w:hAnsi="Tahoma" w:cs="Tahoma"/>
                <w:sz w:val="18"/>
                <w:szCs w:val="18"/>
              </w:rPr>
              <w:t xml:space="preserve"> </w:t>
            </w:r>
            <w:r w:rsidRPr="00C41409">
              <w:rPr>
                <w:rFonts w:ascii="Tahoma" w:hAnsi="Tahoma" w:cs="Tahoma"/>
                <w:sz w:val="18"/>
                <w:szCs w:val="18"/>
              </w:rPr>
              <w:tab/>
            </w:r>
            <w:r w:rsidRPr="00C41409">
              <w:rPr>
                <w:rFonts w:ascii="Tahoma" w:hAnsi="Tahoma" w:cs="Tahoma"/>
                <w:sz w:val="18"/>
                <w:szCs w:val="18"/>
              </w:rPr>
              <w:tab/>
            </w:r>
          </w:p>
          <w:p w:rsidR="00DF1890" w:rsidRPr="00C41409" w:rsidRDefault="00DF1890" w:rsidP="00DF1890">
            <w:pPr>
              <w:pStyle w:val="Tekstkomentarza"/>
              <w:numPr>
                <w:ilvl w:val="1"/>
                <w:numId w:val="15"/>
              </w:numPr>
              <w:tabs>
                <w:tab w:val="clear" w:pos="1801"/>
              </w:tabs>
              <w:ind w:left="1560" w:hanging="426"/>
              <w:jc w:val="both"/>
              <w:rPr>
                <w:rFonts w:ascii="Tahoma" w:hAnsi="Tahoma" w:cs="Tahoma"/>
                <w:sz w:val="18"/>
                <w:szCs w:val="18"/>
              </w:rPr>
            </w:pPr>
            <w:r w:rsidRPr="00C41409">
              <w:rPr>
                <w:rFonts w:ascii="Tahoma" w:hAnsi="Tahoma" w:cs="Tahoma"/>
                <w:sz w:val="18"/>
                <w:szCs w:val="18"/>
                <w:lang w:val="pl-PL"/>
              </w:rPr>
              <w:t xml:space="preserve">  </w:t>
            </w:r>
            <w:r w:rsidRPr="00C41409">
              <w:rPr>
                <w:rFonts w:ascii="Tahoma" w:hAnsi="Tahoma" w:cs="Tahoma"/>
                <w:sz w:val="18"/>
                <w:szCs w:val="18"/>
              </w:rPr>
              <w:t>Inspektor</w:t>
            </w:r>
            <w:r w:rsidRPr="00C41409">
              <w:rPr>
                <w:rFonts w:ascii="Tahoma" w:hAnsi="Tahoma" w:cs="Tahoma"/>
                <w:sz w:val="18"/>
                <w:szCs w:val="18"/>
                <w:lang w:val="pl-PL"/>
              </w:rPr>
              <w:t>a</w:t>
            </w:r>
            <w:r w:rsidRPr="00C41409">
              <w:rPr>
                <w:rFonts w:ascii="Tahoma" w:hAnsi="Tahoma" w:cs="Tahoma"/>
                <w:sz w:val="18"/>
                <w:szCs w:val="18"/>
              </w:rPr>
              <w:t xml:space="preserve"> nadzoru branży </w:t>
            </w:r>
            <w:r w:rsidRPr="00C41409">
              <w:rPr>
                <w:rFonts w:ascii="Tahoma" w:hAnsi="Tahoma" w:cs="Tahoma"/>
                <w:sz w:val="18"/>
                <w:szCs w:val="18"/>
                <w:lang w:val="pl-PL"/>
              </w:rPr>
              <w:t>mostowej,</w:t>
            </w:r>
          </w:p>
          <w:p w:rsidR="00DF1890" w:rsidRPr="00C41409" w:rsidRDefault="00DF1890" w:rsidP="00DF1890">
            <w:pPr>
              <w:pStyle w:val="Tekstkomentarza"/>
              <w:numPr>
                <w:ilvl w:val="1"/>
                <w:numId w:val="15"/>
              </w:numPr>
              <w:tabs>
                <w:tab w:val="clear" w:pos="1801"/>
              </w:tabs>
              <w:ind w:left="1560" w:hanging="426"/>
              <w:jc w:val="both"/>
              <w:rPr>
                <w:rFonts w:ascii="Tahoma" w:hAnsi="Tahoma" w:cs="Tahoma"/>
                <w:sz w:val="18"/>
                <w:szCs w:val="18"/>
              </w:rPr>
            </w:pPr>
            <w:r w:rsidRPr="00C41409">
              <w:rPr>
                <w:rFonts w:ascii="Tahoma" w:hAnsi="Tahoma" w:cs="Tahoma"/>
                <w:sz w:val="18"/>
                <w:szCs w:val="18"/>
                <w:lang w:val="pl-PL"/>
              </w:rPr>
              <w:t xml:space="preserve">  Inspektora nadzoru branży wod. – </w:t>
            </w:r>
            <w:proofErr w:type="gramStart"/>
            <w:r w:rsidRPr="00C41409">
              <w:rPr>
                <w:rFonts w:ascii="Tahoma" w:hAnsi="Tahoma" w:cs="Tahoma"/>
                <w:sz w:val="18"/>
                <w:szCs w:val="18"/>
                <w:lang w:val="pl-PL"/>
              </w:rPr>
              <w:t>kan</w:t>
            </w:r>
            <w:proofErr w:type="gramEnd"/>
            <w:r w:rsidRPr="00C41409">
              <w:rPr>
                <w:rFonts w:ascii="Tahoma" w:hAnsi="Tahoma" w:cs="Tahoma"/>
                <w:sz w:val="18"/>
                <w:szCs w:val="18"/>
                <w:lang w:val="pl-PL"/>
              </w:rPr>
              <w:t xml:space="preserve">., </w:t>
            </w:r>
            <w:r w:rsidRPr="00C41409">
              <w:rPr>
                <w:rFonts w:ascii="Tahoma" w:hAnsi="Tahoma" w:cs="Tahoma"/>
                <w:sz w:val="18"/>
                <w:szCs w:val="18"/>
                <w:lang w:val="pl-PL"/>
              </w:rPr>
              <w:tab/>
            </w:r>
            <w:r w:rsidRPr="00C41409">
              <w:rPr>
                <w:rFonts w:ascii="Tahoma" w:hAnsi="Tahoma" w:cs="Tahoma"/>
                <w:sz w:val="18"/>
                <w:szCs w:val="18"/>
                <w:lang w:val="pl-PL"/>
              </w:rPr>
              <w:tab/>
            </w:r>
          </w:p>
          <w:p w:rsidR="00DF1890" w:rsidRPr="00C41409" w:rsidRDefault="00DF1890" w:rsidP="00DF1890">
            <w:pPr>
              <w:pStyle w:val="Tekstkomentarza"/>
              <w:numPr>
                <w:ilvl w:val="1"/>
                <w:numId w:val="15"/>
              </w:numPr>
              <w:tabs>
                <w:tab w:val="clear" w:pos="1801"/>
              </w:tabs>
              <w:ind w:left="1560" w:hanging="426"/>
              <w:jc w:val="both"/>
              <w:rPr>
                <w:rFonts w:ascii="Tahoma" w:hAnsi="Tahoma" w:cs="Tahoma"/>
                <w:sz w:val="18"/>
                <w:szCs w:val="18"/>
              </w:rPr>
            </w:pPr>
            <w:r w:rsidRPr="00C41409">
              <w:rPr>
                <w:rFonts w:ascii="Tahoma" w:hAnsi="Tahoma" w:cs="Tahoma"/>
                <w:sz w:val="18"/>
                <w:szCs w:val="18"/>
                <w:lang w:val="pl-PL"/>
              </w:rPr>
              <w:t xml:space="preserve">  </w:t>
            </w:r>
            <w:r w:rsidRPr="00C41409">
              <w:rPr>
                <w:rFonts w:ascii="Tahoma" w:hAnsi="Tahoma" w:cs="Tahoma"/>
                <w:sz w:val="18"/>
                <w:szCs w:val="18"/>
              </w:rPr>
              <w:t>Inspektor</w:t>
            </w:r>
            <w:r w:rsidRPr="00C41409">
              <w:rPr>
                <w:rFonts w:ascii="Tahoma" w:hAnsi="Tahoma" w:cs="Tahoma"/>
                <w:sz w:val="18"/>
                <w:szCs w:val="18"/>
                <w:lang w:val="pl-PL"/>
              </w:rPr>
              <w:t>a</w:t>
            </w:r>
            <w:r w:rsidRPr="00C41409">
              <w:rPr>
                <w:rFonts w:ascii="Tahoma" w:hAnsi="Tahoma" w:cs="Tahoma"/>
                <w:sz w:val="18"/>
                <w:szCs w:val="18"/>
              </w:rPr>
              <w:t xml:space="preserve"> nadzoru branży</w:t>
            </w:r>
            <w:r w:rsidRPr="00C41409">
              <w:rPr>
                <w:rFonts w:ascii="Tahoma" w:hAnsi="Tahoma" w:cs="Tahoma"/>
                <w:sz w:val="18"/>
                <w:szCs w:val="18"/>
                <w:lang w:val="pl-PL"/>
              </w:rPr>
              <w:t xml:space="preserve"> gazowej,</w:t>
            </w:r>
          </w:p>
          <w:p w:rsidR="00DF1890" w:rsidRPr="00C41409" w:rsidRDefault="00DF1890" w:rsidP="00DF1890">
            <w:pPr>
              <w:pStyle w:val="Tekstkomentarza"/>
              <w:numPr>
                <w:ilvl w:val="1"/>
                <w:numId w:val="15"/>
              </w:numPr>
              <w:tabs>
                <w:tab w:val="clear" w:pos="1801"/>
              </w:tabs>
              <w:ind w:left="1560" w:hanging="426"/>
              <w:jc w:val="both"/>
              <w:rPr>
                <w:rFonts w:ascii="Tahoma" w:hAnsi="Tahoma" w:cs="Tahoma"/>
                <w:sz w:val="18"/>
                <w:szCs w:val="18"/>
              </w:rPr>
            </w:pPr>
            <w:r w:rsidRPr="00C41409">
              <w:rPr>
                <w:rFonts w:ascii="Tahoma" w:hAnsi="Tahoma" w:cs="Tahoma"/>
                <w:sz w:val="18"/>
                <w:szCs w:val="18"/>
                <w:lang w:val="pl-PL"/>
              </w:rPr>
              <w:t xml:space="preserve">  </w:t>
            </w:r>
            <w:r w:rsidRPr="00C41409">
              <w:rPr>
                <w:rFonts w:ascii="Tahoma" w:hAnsi="Tahoma" w:cs="Tahoma"/>
                <w:sz w:val="18"/>
                <w:szCs w:val="18"/>
              </w:rPr>
              <w:t>Inspektor</w:t>
            </w:r>
            <w:r w:rsidRPr="00C41409">
              <w:rPr>
                <w:rFonts w:ascii="Tahoma" w:hAnsi="Tahoma" w:cs="Tahoma"/>
                <w:sz w:val="18"/>
                <w:szCs w:val="18"/>
                <w:lang w:val="pl-PL"/>
              </w:rPr>
              <w:t>a</w:t>
            </w:r>
            <w:r w:rsidRPr="00C41409">
              <w:rPr>
                <w:rFonts w:ascii="Tahoma" w:hAnsi="Tahoma" w:cs="Tahoma"/>
                <w:sz w:val="18"/>
                <w:szCs w:val="18"/>
              </w:rPr>
              <w:t xml:space="preserve"> nadzoru branży elektroenergetycznej</w:t>
            </w:r>
            <w:r w:rsidRPr="00C41409">
              <w:rPr>
                <w:rFonts w:ascii="Tahoma" w:hAnsi="Tahoma" w:cs="Tahoma"/>
                <w:sz w:val="18"/>
                <w:szCs w:val="18"/>
                <w:lang w:val="pl-PL"/>
              </w:rPr>
              <w:t>,</w:t>
            </w:r>
            <w:r w:rsidRPr="00C41409">
              <w:rPr>
                <w:rFonts w:ascii="Tahoma" w:hAnsi="Tahoma" w:cs="Tahoma"/>
                <w:sz w:val="18"/>
                <w:szCs w:val="18"/>
              </w:rPr>
              <w:tab/>
            </w:r>
          </w:p>
          <w:p w:rsidR="00DF1890" w:rsidRPr="00C41409" w:rsidRDefault="00DF1890" w:rsidP="00DF1890">
            <w:pPr>
              <w:pStyle w:val="Tekstkomentarza"/>
              <w:numPr>
                <w:ilvl w:val="1"/>
                <w:numId w:val="15"/>
              </w:numPr>
              <w:tabs>
                <w:tab w:val="clear" w:pos="1801"/>
              </w:tabs>
              <w:ind w:left="1560" w:hanging="426"/>
              <w:jc w:val="both"/>
              <w:rPr>
                <w:rFonts w:ascii="Tahoma" w:hAnsi="Tahoma" w:cs="Tahoma"/>
                <w:sz w:val="18"/>
                <w:szCs w:val="18"/>
              </w:rPr>
            </w:pPr>
            <w:r w:rsidRPr="00C41409">
              <w:rPr>
                <w:rFonts w:ascii="Tahoma" w:hAnsi="Tahoma" w:cs="Tahoma"/>
                <w:sz w:val="18"/>
                <w:szCs w:val="18"/>
                <w:lang w:val="pl-PL"/>
              </w:rPr>
              <w:t xml:space="preserve">  </w:t>
            </w:r>
            <w:r w:rsidRPr="00C41409">
              <w:rPr>
                <w:rFonts w:ascii="Tahoma" w:hAnsi="Tahoma" w:cs="Tahoma"/>
                <w:sz w:val="18"/>
                <w:szCs w:val="18"/>
              </w:rPr>
              <w:t>Inspektor</w:t>
            </w:r>
            <w:r w:rsidRPr="00C41409">
              <w:rPr>
                <w:rFonts w:ascii="Tahoma" w:hAnsi="Tahoma" w:cs="Tahoma"/>
                <w:sz w:val="18"/>
                <w:szCs w:val="18"/>
                <w:lang w:val="pl-PL"/>
              </w:rPr>
              <w:t>a</w:t>
            </w:r>
            <w:r w:rsidRPr="00C41409">
              <w:rPr>
                <w:rFonts w:ascii="Tahoma" w:hAnsi="Tahoma" w:cs="Tahoma"/>
                <w:sz w:val="18"/>
                <w:szCs w:val="18"/>
              </w:rPr>
              <w:t xml:space="preserve"> nadzoru branży teletechnicznej</w:t>
            </w:r>
            <w:r w:rsidRPr="00C41409">
              <w:rPr>
                <w:rFonts w:ascii="Tahoma" w:hAnsi="Tahoma" w:cs="Tahoma"/>
                <w:sz w:val="18"/>
                <w:szCs w:val="18"/>
                <w:lang w:val="pl-PL"/>
              </w:rPr>
              <w:t>,</w:t>
            </w:r>
          </w:p>
          <w:p w:rsidR="00DF1890" w:rsidRPr="00C41409" w:rsidRDefault="00DF1890" w:rsidP="00DF1890">
            <w:pPr>
              <w:pStyle w:val="Tekstkomentarza"/>
              <w:numPr>
                <w:ilvl w:val="1"/>
                <w:numId w:val="15"/>
              </w:numPr>
              <w:tabs>
                <w:tab w:val="clear" w:pos="1801"/>
              </w:tabs>
              <w:ind w:left="1560" w:hanging="426"/>
              <w:jc w:val="both"/>
              <w:rPr>
                <w:rFonts w:ascii="Tahoma" w:hAnsi="Tahoma" w:cs="Tahoma"/>
                <w:sz w:val="18"/>
                <w:szCs w:val="18"/>
              </w:rPr>
            </w:pPr>
            <w:r w:rsidRPr="00C41409">
              <w:rPr>
                <w:rFonts w:ascii="Tahoma" w:hAnsi="Tahoma" w:cs="Tahoma"/>
                <w:sz w:val="18"/>
                <w:szCs w:val="18"/>
                <w:lang w:val="pl-PL"/>
              </w:rPr>
              <w:t xml:space="preserve">  </w:t>
            </w:r>
            <w:r w:rsidRPr="00C41409">
              <w:rPr>
                <w:rFonts w:ascii="Tahoma" w:hAnsi="Tahoma" w:cs="Tahoma"/>
                <w:sz w:val="18"/>
                <w:szCs w:val="18"/>
              </w:rPr>
              <w:t>Inspektor</w:t>
            </w:r>
            <w:r w:rsidRPr="00C41409">
              <w:rPr>
                <w:rFonts w:ascii="Tahoma" w:hAnsi="Tahoma" w:cs="Tahoma"/>
                <w:sz w:val="18"/>
                <w:szCs w:val="18"/>
                <w:lang w:val="pl-PL"/>
              </w:rPr>
              <w:t>a</w:t>
            </w:r>
            <w:r w:rsidRPr="00C41409">
              <w:rPr>
                <w:rFonts w:ascii="Tahoma" w:hAnsi="Tahoma" w:cs="Tahoma"/>
                <w:sz w:val="18"/>
                <w:szCs w:val="18"/>
              </w:rPr>
              <w:t xml:space="preserve"> nadzoru branży </w:t>
            </w:r>
            <w:r w:rsidRPr="00C41409">
              <w:rPr>
                <w:rFonts w:ascii="Tahoma" w:hAnsi="Tahoma" w:cs="Tahoma"/>
                <w:sz w:val="18"/>
                <w:szCs w:val="18"/>
                <w:lang w:val="pl-PL"/>
              </w:rPr>
              <w:t>kolejow</w:t>
            </w:r>
            <w:r w:rsidRPr="00C41409">
              <w:rPr>
                <w:rFonts w:ascii="Tahoma" w:hAnsi="Tahoma" w:cs="Tahoma"/>
                <w:sz w:val="18"/>
                <w:szCs w:val="18"/>
              </w:rPr>
              <w:t>ej</w:t>
            </w:r>
            <w:r w:rsidRPr="00C41409">
              <w:rPr>
                <w:rFonts w:ascii="Tahoma" w:hAnsi="Tahoma" w:cs="Tahoma"/>
                <w:sz w:val="18"/>
                <w:szCs w:val="18"/>
                <w:lang w:val="pl-PL"/>
              </w:rPr>
              <w:t xml:space="preserve"> w zakresie sterowania ruchem kolejowym,</w:t>
            </w:r>
          </w:p>
          <w:p w:rsidR="00DF1890" w:rsidRPr="00C41409" w:rsidRDefault="00DF1890" w:rsidP="00DF1890">
            <w:pPr>
              <w:pStyle w:val="Tekstkomentarza"/>
              <w:numPr>
                <w:ilvl w:val="1"/>
                <w:numId w:val="15"/>
              </w:numPr>
              <w:tabs>
                <w:tab w:val="clear" w:pos="1801"/>
              </w:tabs>
              <w:ind w:left="1560" w:hanging="426"/>
              <w:jc w:val="both"/>
              <w:rPr>
                <w:rFonts w:ascii="Tahoma" w:hAnsi="Tahoma" w:cs="Tahoma"/>
                <w:sz w:val="18"/>
                <w:szCs w:val="18"/>
              </w:rPr>
            </w:pPr>
            <w:r>
              <w:rPr>
                <w:rFonts w:ascii="Tahoma" w:hAnsi="Tahoma" w:cs="Tahoma"/>
                <w:sz w:val="18"/>
                <w:szCs w:val="18"/>
                <w:lang w:val="pl-PL"/>
              </w:rPr>
              <w:t xml:space="preserve">  </w:t>
            </w:r>
            <w:proofErr w:type="gramStart"/>
            <w:r w:rsidRPr="00C41409">
              <w:rPr>
                <w:rFonts w:ascii="Tahoma" w:hAnsi="Tahoma" w:cs="Tahoma"/>
                <w:sz w:val="18"/>
                <w:szCs w:val="18"/>
                <w:lang w:val="pl-PL"/>
              </w:rPr>
              <w:t>osoby</w:t>
            </w:r>
            <w:proofErr w:type="gramEnd"/>
            <w:r w:rsidRPr="00C41409">
              <w:rPr>
                <w:rFonts w:ascii="Tahoma" w:hAnsi="Tahoma" w:cs="Tahoma"/>
                <w:sz w:val="18"/>
                <w:szCs w:val="18"/>
                <w:lang w:val="pl-PL"/>
              </w:rPr>
              <w:t xml:space="preserve"> ds. rozliczeń i przepływów finansowych,</w:t>
            </w:r>
          </w:p>
          <w:p w:rsidR="00DF1890" w:rsidRPr="00C41409" w:rsidRDefault="00DF1890" w:rsidP="00DF1890">
            <w:pPr>
              <w:pStyle w:val="Tekstkomentarza"/>
              <w:numPr>
                <w:ilvl w:val="1"/>
                <w:numId w:val="15"/>
              </w:numPr>
              <w:tabs>
                <w:tab w:val="clear" w:pos="1801"/>
              </w:tabs>
              <w:ind w:left="1560" w:hanging="426"/>
              <w:jc w:val="both"/>
              <w:rPr>
                <w:rFonts w:ascii="Tahoma" w:hAnsi="Tahoma" w:cs="Tahoma"/>
                <w:sz w:val="18"/>
                <w:szCs w:val="18"/>
              </w:rPr>
            </w:pPr>
            <w:r>
              <w:rPr>
                <w:rFonts w:ascii="Tahoma" w:hAnsi="Tahoma" w:cs="Tahoma"/>
                <w:sz w:val="18"/>
                <w:szCs w:val="18"/>
                <w:lang w:val="pl-PL"/>
              </w:rPr>
              <w:t xml:space="preserve">  </w:t>
            </w:r>
            <w:proofErr w:type="gramStart"/>
            <w:r w:rsidRPr="00C41409">
              <w:rPr>
                <w:rFonts w:ascii="Tahoma" w:hAnsi="Tahoma" w:cs="Tahoma"/>
                <w:sz w:val="18"/>
                <w:szCs w:val="18"/>
                <w:lang w:val="pl-PL"/>
              </w:rPr>
              <w:t>osoby</w:t>
            </w:r>
            <w:proofErr w:type="gramEnd"/>
            <w:r w:rsidRPr="00C41409">
              <w:rPr>
                <w:rFonts w:ascii="Tahoma" w:hAnsi="Tahoma" w:cs="Tahoma"/>
                <w:sz w:val="18"/>
                <w:szCs w:val="18"/>
                <w:lang w:val="pl-PL"/>
              </w:rPr>
              <w:t xml:space="preserve"> ds. obsługi biurowej.</w:t>
            </w:r>
          </w:p>
          <w:p w:rsidR="00DF1890" w:rsidRPr="00C41409" w:rsidRDefault="00DF1890" w:rsidP="00DF1890">
            <w:pPr>
              <w:pStyle w:val="Tekstkomentarza"/>
              <w:ind w:left="1134"/>
              <w:jc w:val="both"/>
              <w:rPr>
                <w:rFonts w:ascii="Tahoma" w:hAnsi="Tahoma" w:cs="Tahoma"/>
                <w:sz w:val="18"/>
                <w:szCs w:val="18"/>
              </w:rPr>
            </w:pPr>
            <w:r w:rsidRPr="00C41409">
              <w:rPr>
                <w:rFonts w:ascii="Tahoma" w:hAnsi="Tahoma" w:cs="Tahoma"/>
                <w:sz w:val="18"/>
                <w:szCs w:val="18"/>
              </w:rPr>
              <w:t xml:space="preserve">Wykonawca (Inżynier) jest zobowiązany do uzyskania pisemnej zgody Zamawiającego na zmianę osób w Zespole Inżyniera </w:t>
            </w:r>
            <w:r w:rsidRPr="00C41409">
              <w:rPr>
                <w:rFonts w:ascii="Tahoma" w:hAnsi="Tahoma" w:cs="Tahoma"/>
                <w:sz w:val="18"/>
                <w:szCs w:val="18"/>
                <w:lang w:val="pl-PL"/>
              </w:rPr>
              <w:t>Kontraktu</w:t>
            </w:r>
            <w:r w:rsidRPr="00C41409">
              <w:rPr>
                <w:rFonts w:ascii="Tahoma" w:hAnsi="Tahoma" w:cs="Tahoma"/>
                <w:sz w:val="18"/>
                <w:szCs w:val="18"/>
              </w:rPr>
              <w:t>. W tym celu Wykonawca (Inżynier) przedłoży Zamawiającemu pisemne uzasadnienie wraz z:</w:t>
            </w:r>
          </w:p>
          <w:p w:rsidR="00DF1890" w:rsidRPr="00C41409" w:rsidRDefault="00DF1890" w:rsidP="00DF1890">
            <w:pPr>
              <w:pStyle w:val="Tekstpodstawowy"/>
              <w:numPr>
                <w:ilvl w:val="0"/>
                <w:numId w:val="16"/>
              </w:numPr>
              <w:tabs>
                <w:tab w:val="clear" w:pos="1560"/>
              </w:tabs>
              <w:spacing w:after="0"/>
              <w:ind w:left="1418" w:hanging="284"/>
              <w:jc w:val="both"/>
              <w:rPr>
                <w:rFonts w:ascii="Tahoma" w:hAnsi="Tahoma" w:cs="Tahoma"/>
                <w:sz w:val="18"/>
                <w:szCs w:val="18"/>
              </w:rPr>
            </w:pPr>
            <w:r w:rsidRPr="00C41409">
              <w:rPr>
                <w:rFonts w:ascii="Tahoma" w:hAnsi="Tahoma" w:cs="Tahoma"/>
                <w:sz w:val="18"/>
                <w:szCs w:val="18"/>
              </w:rPr>
              <w:t>oświadczeniem o przyjęciu obowiązków inspektora nadzoru,</w:t>
            </w:r>
          </w:p>
          <w:p w:rsidR="00DF1890" w:rsidRPr="00C41409" w:rsidRDefault="00DF1890" w:rsidP="00DF1890">
            <w:pPr>
              <w:pStyle w:val="Tekstpodstawowy"/>
              <w:numPr>
                <w:ilvl w:val="0"/>
                <w:numId w:val="16"/>
              </w:numPr>
              <w:tabs>
                <w:tab w:val="clear" w:pos="1560"/>
              </w:tabs>
              <w:spacing w:after="0"/>
              <w:ind w:left="1418" w:hanging="284"/>
              <w:jc w:val="both"/>
              <w:rPr>
                <w:rFonts w:ascii="Tahoma" w:hAnsi="Tahoma" w:cs="Tahoma"/>
                <w:sz w:val="18"/>
                <w:szCs w:val="18"/>
              </w:rPr>
            </w:pPr>
            <w:r w:rsidRPr="00C41409">
              <w:rPr>
                <w:rFonts w:ascii="Tahoma" w:hAnsi="Tahoma" w:cs="Tahoma"/>
                <w:sz w:val="18"/>
                <w:szCs w:val="18"/>
              </w:rPr>
              <w:t>decyzją o nadaniu uprawnień,</w:t>
            </w:r>
          </w:p>
          <w:p w:rsidR="00DF1890" w:rsidRPr="00C41409" w:rsidRDefault="00DF1890" w:rsidP="00DF1890">
            <w:pPr>
              <w:pStyle w:val="Tekstpodstawowy"/>
              <w:numPr>
                <w:ilvl w:val="0"/>
                <w:numId w:val="16"/>
              </w:numPr>
              <w:tabs>
                <w:tab w:val="clear" w:pos="1560"/>
              </w:tabs>
              <w:spacing w:after="0"/>
              <w:ind w:left="1418" w:hanging="284"/>
              <w:jc w:val="both"/>
              <w:rPr>
                <w:rFonts w:ascii="Tahoma" w:hAnsi="Tahoma" w:cs="Tahoma"/>
                <w:sz w:val="18"/>
                <w:szCs w:val="18"/>
              </w:rPr>
            </w:pPr>
            <w:r w:rsidRPr="00C41409">
              <w:rPr>
                <w:rFonts w:ascii="Tahoma" w:hAnsi="Tahoma" w:cs="Tahoma"/>
                <w:sz w:val="18"/>
                <w:szCs w:val="18"/>
              </w:rPr>
              <w:t xml:space="preserve">zaświadczeniem o przynależności do Izby Inżynierów Budownictwa, </w:t>
            </w:r>
          </w:p>
          <w:p w:rsidR="00DF1890" w:rsidRPr="00C41409" w:rsidRDefault="00DF1890" w:rsidP="00DF1890">
            <w:pPr>
              <w:pStyle w:val="Tekstpodstawowy"/>
              <w:numPr>
                <w:ilvl w:val="0"/>
                <w:numId w:val="16"/>
              </w:numPr>
              <w:tabs>
                <w:tab w:val="clear" w:pos="1560"/>
              </w:tabs>
              <w:spacing w:after="0"/>
              <w:ind w:left="1418" w:hanging="284"/>
              <w:jc w:val="both"/>
              <w:rPr>
                <w:rFonts w:ascii="Tahoma" w:hAnsi="Tahoma" w:cs="Tahoma"/>
                <w:sz w:val="18"/>
                <w:szCs w:val="18"/>
              </w:rPr>
            </w:pPr>
            <w:proofErr w:type="gramStart"/>
            <w:r w:rsidRPr="00C41409">
              <w:rPr>
                <w:rFonts w:ascii="Tahoma" w:hAnsi="Tahoma" w:cs="Tahoma"/>
                <w:sz w:val="18"/>
                <w:szCs w:val="18"/>
              </w:rPr>
              <w:t>oświadczeniem</w:t>
            </w:r>
            <w:proofErr w:type="gramEnd"/>
            <w:r w:rsidRPr="00C41409">
              <w:rPr>
                <w:rFonts w:ascii="Tahoma" w:hAnsi="Tahoma" w:cs="Tahoma"/>
                <w:sz w:val="18"/>
                <w:szCs w:val="18"/>
              </w:rPr>
              <w:t xml:space="preserve"> inspektora nadzoru potwierdzonym przez Wykonawcę (Inżyniera) o spełnieniu warunku udziału w postępowaniu przez osobę pełniącą tę funkcję, oraz – jeżeli dotyczy – o posiadaniu doświadczenia, za które zostały przyznane punkty w kryterium „doświadczenie członków zespołu”.</w:t>
            </w:r>
          </w:p>
          <w:p w:rsidR="00DF1890" w:rsidRPr="00C41409" w:rsidRDefault="00DF1890" w:rsidP="00DF1890">
            <w:pPr>
              <w:pStyle w:val="Tekstkomentarza"/>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musi wykonać analizę, weryfikację i ocenę kompletności kompleksowej dokumentacji projektowej, o której mowa w </w:t>
            </w:r>
            <w:r w:rsidRPr="00C41409">
              <w:rPr>
                <w:rFonts w:ascii="Tahoma" w:hAnsi="Tahoma" w:cs="Tahoma"/>
                <w:sz w:val="18"/>
                <w:szCs w:val="18"/>
                <w:lang w:val="pl-PL"/>
              </w:rPr>
              <w:t xml:space="preserve">pkt III. </w:t>
            </w:r>
            <w:proofErr w:type="gramStart"/>
            <w:r w:rsidRPr="00C41409">
              <w:rPr>
                <w:rFonts w:ascii="Tahoma" w:hAnsi="Tahoma" w:cs="Tahoma"/>
                <w:sz w:val="18"/>
                <w:szCs w:val="18"/>
                <w:lang w:val="pl-PL"/>
              </w:rPr>
              <w:t>ppkt</w:t>
            </w:r>
            <w:proofErr w:type="gramEnd"/>
            <w:r w:rsidRPr="00C41409">
              <w:rPr>
                <w:rFonts w:ascii="Tahoma" w:hAnsi="Tahoma" w:cs="Tahoma"/>
                <w:sz w:val="18"/>
                <w:szCs w:val="18"/>
                <w:lang w:val="pl-PL"/>
              </w:rPr>
              <w:t xml:space="preserve"> 3. SIWZ</w:t>
            </w:r>
            <w:r w:rsidRPr="00C41409">
              <w:rPr>
                <w:rFonts w:ascii="Tahoma" w:hAnsi="Tahoma" w:cs="Tahoma"/>
                <w:sz w:val="18"/>
                <w:szCs w:val="18"/>
              </w:rPr>
              <w:t xml:space="preserve">, w tym m.in.: </w:t>
            </w:r>
          </w:p>
          <w:p w:rsidR="00DF1890" w:rsidRPr="00C41409" w:rsidRDefault="00DF1890" w:rsidP="00DF1890">
            <w:pPr>
              <w:pStyle w:val="Tekstkomentarza"/>
              <w:numPr>
                <w:ilvl w:val="1"/>
                <w:numId w:val="15"/>
              </w:numPr>
              <w:tabs>
                <w:tab w:val="clear" w:pos="1801"/>
              </w:tabs>
              <w:ind w:left="1418" w:hanging="284"/>
              <w:jc w:val="both"/>
              <w:rPr>
                <w:rFonts w:ascii="Tahoma" w:hAnsi="Tahoma" w:cs="Tahoma"/>
                <w:sz w:val="18"/>
                <w:szCs w:val="18"/>
                <w:lang w:val="pl-PL"/>
              </w:rPr>
            </w:pPr>
            <w:proofErr w:type="gramStart"/>
            <w:r w:rsidRPr="00C41409">
              <w:rPr>
                <w:rFonts w:ascii="Tahoma" w:hAnsi="Tahoma" w:cs="Tahoma"/>
                <w:sz w:val="18"/>
                <w:szCs w:val="18"/>
                <w:lang w:val="pl-PL"/>
              </w:rPr>
              <w:t>sprawdzenie</w:t>
            </w:r>
            <w:proofErr w:type="gramEnd"/>
            <w:r w:rsidRPr="00C41409">
              <w:rPr>
                <w:rFonts w:ascii="Tahoma" w:hAnsi="Tahoma" w:cs="Tahoma"/>
                <w:sz w:val="18"/>
                <w:szCs w:val="18"/>
                <w:lang w:val="pl-PL"/>
              </w:rPr>
              <w:t xml:space="preserve"> kompletności i zawartości merytorycznej projektów budowlanych i wykonawczych, przedmiarów, kosztorysów inwestorskich oraz szczegółowych specyfikacji technicznych w zakresie spójności ww. elementów oraz kompletności z punktu widzenia celu, któremu mają służyć,</w:t>
            </w:r>
          </w:p>
          <w:p w:rsidR="00DF1890" w:rsidRPr="00C41409" w:rsidRDefault="00DF1890" w:rsidP="00DF1890">
            <w:pPr>
              <w:pStyle w:val="Tekstkomentarza"/>
              <w:numPr>
                <w:ilvl w:val="1"/>
                <w:numId w:val="15"/>
              </w:numPr>
              <w:tabs>
                <w:tab w:val="clear" w:pos="1801"/>
              </w:tabs>
              <w:ind w:left="1418" w:hanging="284"/>
              <w:jc w:val="both"/>
              <w:rPr>
                <w:rFonts w:ascii="Tahoma" w:hAnsi="Tahoma" w:cs="Tahoma"/>
                <w:sz w:val="18"/>
                <w:szCs w:val="18"/>
                <w:lang w:val="pl-PL"/>
              </w:rPr>
            </w:pPr>
            <w:proofErr w:type="gramStart"/>
            <w:r w:rsidRPr="00C41409">
              <w:rPr>
                <w:rFonts w:ascii="Tahoma" w:hAnsi="Tahoma" w:cs="Tahoma"/>
                <w:sz w:val="18"/>
                <w:szCs w:val="18"/>
                <w:lang w:val="pl-PL"/>
              </w:rPr>
              <w:t>analizę</w:t>
            </w:r>
            <w:proofErr w:type="gramEnd"/>
            <w:r w:rsidRPr="00C41409">
              <w:rPr>
                <w:rFonts w:ascii="Tahoma" w:hAnsi="Tahoma" w:cs="Tahoma"/>
                <w:sz w:val="18"/>
                <w:szCs w:val="18"/>
                <w:lang w:val="pl-PL"/>
              </w:rPr>
              <w:t xml:space="preserve"> zakresu robót ujętych w dokumentacji projektowej i wyszczególnionych w przedmiarach i kosztorysach inwestorskich pod kątem możliwości wystąpienia robót koniecznych/dodatkowych w trakcie realizacji inwestycji,</w:t>
            </w:r>
          </w:p>
          <w:p w:rsidR="00DF1890" w:rsidRPr="00C41409" w:rsidRDefault="00DF1890" w:rsidP="00DF1890">
            <w:pPr>
              <w:pStyle w:val="Tekstkomentarza"/>
              <w:numPr>
                <w:ilvl w:val="1"/>
                <w:numId w:val="15"/>
              </w:numPr>
              <w:tabs>
                <w:tab w:val="clear" w:pos="1801"/>
              </w:tabs>
              <w:ind w:left="1418" w:hanging="284"/>
              <w:jc w:val="both"/>
              <w:rPr>
                <w:rFonts w:ascii="Tahoma" w:hAnsi="Tahoma" w:cs="Tahoma"/>
                <w:sz w:val="18"/>
                <w:szCs w:val="18"/>
                <w:lang w:val="pl-PL"/>
              </w:rPr>
            </w:pPr>
            <w:proofErr w:type="gramStart"/>
            <w:r w:rsidRPr="00C41409">
              <w:rPr>
                <w:rFonts w:ascii="Tahoma" w:hAnsi="Tahoma" w:cs="Tahoma"/>
                <w:sz w:val="18"/>
                <w:szCs w:val="18"/>
                <w:lang w:val="pl-PL"/>
              </w:rPr>
              <w:t>sprawdzenie</w:t>
            </w:r>
            <w:proofErr w:type="gramEnd"/>
            <w:r w:rsidRPr="00C41409">
              <w:rPr>
                <w:rFonts w:ascii="Tahoma" w:hAnsi="Tahoma" w:cs="Tahoma"/>
                <w:sz w:val="18"/>
                <w:szCs w:val="18"/>
                <w:lang w:val="pl-PL"/>
              </w:rPr>
              <w:t xml:space="preserve"> kompletności uzyskanych uzgodnień firm branżowych, opinii i zezwoleń właściwych organów i instytucji, wynikających z warunków technicznych firm branżowych oraz obowiązujących przepisów. W przypadku stwierdzenia niekompletnych lub nieaktualnych uzgodnień, opinii, pozwoleń Wykonawca (Inżynier) zobowiązany jest do uzyskania brakujących lub uaktualnienia przedmiotowych uzgodnień, opinii, pozwoleń we własnym zakresie, </w:t>
            </w:r>
          </w:p>
          <w:p w:rsidR="00DF1890" w:rsidRPr="00C41409" w:rsidRDefault="00DF1890" w:rsidP="00DF1890">
            <w:pPr>
              <w:pStyle w:val="Tekstkomentarza"/>
              <w:numPr>
                <w:ilvl w:val="1"/>
                <w:numId w:val="15"/>
              </w:numPr>
              <w:tabs>
                <w:tab w:val="clear" w:pos="1801"/>
                <w:tab w:val="num" w:pos="851"/>
              </w:tabs>
              <w:ind w:left="1418" w:hanging="284"/>
              <w:jc w:val="both"/>
              <w:rPr>
                <w:rFonts w:ascii="Tahoma" w:hAnsi="Tahoma" w:cs="Tahoma"/>
                <w:sz w:val="18"/>
                <w:szCs w:val="18"/>
                <w:lang w:val="pl-PL"/>
              </w:rPr>
            </w:pPr>
            <w:r w:rsidRPr="00C41409">
              <w:rPr>
                <w:rFonts w:ascii="Tahoma" w:hAnsi="Tahoma" w:cs="Tahoma"/>
                <w:sz w:val="18"/>
                <w:szCs w:val="18"/>
                <w:lang w:val="pl-PL"/>
              </w:rPr>
              <w:t xml:space="preserve">sprawdzenie kompletności zawartości merytorycznej projektów budowlano - wykonawczych, przedmiarów i kosztorysów inwestorskich oraz szczegółowych specyfikacji technicznych w zakresie spełnienia </w:t>
            </w:r>
            <w:proofErr w:type="gramStart"/>
            <w:r w:rsidRPr="00C41409">
              <w:rPr>
                <w:rFonts w:ascii="Tahoma" w:hAnsi="Tahoma" w:cs="Tahoma"/>
                <w:sz w:val="18"/>
                <w:szCs w:val="18"/>
                <w:lang w:val="pl-PL"/>
              </w:rPr>
              <w:t>wymagań  i</w:t>
            </w:r>
            <w:proofErr w:type="gramEnd"/>
            <w:r w:rsidRPr="00C41409">
              <w:rPr>
                <w:rFonts w:ascii="Tahoma" w:hAnsi="Tahoma" w:cs="Tahoma"/>
                <w:sz w:val="18"/>
                <w:szCs w:val="18"/>
                <w:lang w:val="pl-PL"/>
              </w:rPr>
              <w:t xml:space="preserve"> warunków określonych w zezwoleniach właściwych organów i instytucji, uzgodnieniach firm branżowych wynikających z warunków technicznych,</w:t>
            </w:r>
          </w:p>
          <w:p w:rsidR="00DF1890" w:rsidRPr="00C41409" w:rsidRDefault="00DF1890" w:rsidP="00DF1890">
            <w:pPr>
              <w:pStyle w:val="Tekstkomentarza"/>
              <w:numPr>
                <w:ilvl w:val="1"/>
                <w:numId w:val="15"/>
              </w:numPr>
              <w:tabs>
                <w:tab w:val="clear" w:pos="1801"/>
                <w:tab w:val="num" w:pos="851"/>
              </w:tabs>
              <w:ind w:left="1418" w:hanging="284"/>
              <w:jc w:val="both"/>
              <w:rPr>
                <w:rFonts w:ascii="Tahoma" w:hAnsi="Tahoma" w:cs="Tahoma"/>
                <w:sz w:val="18"/>
                <w:szCs w:val="18"/>
                <w:lang w:val="pl-PL"/>
              </w:rPr>
            </w:pPr>
            <w:r w:rsidRPr="00C41409">
              <w:rPr>
                <w:rFonts w:ascii="Tahoma" w:hAnsi="Tahoma" w:cs="Tahoma"/>
                <w:sz w:val="18"/>
                <w:szCs w:val="18"/>
              </w:rPr>
              <w:t xml:space="preserve">w przypadku wystąpienia nieprawidłowości w dokumentacji projektowej, </w:t>
            </w:r>
            <w:r w:rsidRPr="00C41409">
              <w:rPr>
                <w:rFonts w:ascii="Tahoma" w:hAnsi="Tahoma" w:cs="Tahoma"/>
                <w:sz w:val="18"/>
                <w:szCs w:val="18"/>
                <w:lang w:val="pl-PL"/>
              </w:rPr>
              <w:t>wyegzekwowanie naniesienia</w:t>
            </w:r>
            <w:r w:rsidRPr="00C41409">
              <w:rPr>
                <w:rFonts w:ascii="Tahoma" w:hAnsi="Tahoma" w:cs="Tahoma"/>
                <w:sz w:val="18"/>
                <w:szCs w:val="18"/>
              </w:rPr>
              <w:t xml:space="preserve"> przez autora dokumentacji projektowej niezbędnych zmian </w:t>
            </w:r>
            <w:r w:rsidRPr="00C41409">
              <w:rPr>
                <w:rFonts w:ascii="Tahoma" w:hAnsi="Tahoma" w:cs="Tahoma"/>
                <w:sz w:val="18"/>
                <w:szCs w:val="18"/>
                <w:lang w:val="pl-PL"/>
              </w:rPr>
              <w:t>do</w:t>
            </w:r>
            <w:r w:rsidRPr="00C41409">
              <w:rPr>
                <w:rFonts w:ascii="Tahoma" w:hAnsi="Tahoma" w:cs="Tahoma"/>
                <w:sz w:val="18"/>
                <w:szCs w:val="18"/>
              </w:rPr>
              <w:t xml:space="preserve"> dokumentacji</w:t>
            </w:r>
            <w:r w:rsidRPr="00C41409">
              <w:rPr>
                <w:rFonts w:ascii="Tahoma" w:hAnsi="Tahoma" w:cs="Tahoma"/>
                <w:sz w:val="18"/>
                <w:szCs w:val="18"/>
                <w:lang w:val="pl-PL"/>
              </w:rPr>
              <w:t xml:space="preserve"> projektowej</w:t>
            </w:r>
            <w:r w:rsidRPr="00C41409">
              <w:rPr>
                <w:rFonts w:ascii="Tahoma" w:hAnsi="Tahoma" w:cs="Tahoma"/>
                <w:sz w:val="18"/>
                <w:szCs w:val="18"/>
              </w:rPr>
              <w:t>, przedmiar</w:t>
            </w:r>
            <w:r w:rsidRPr="00C41409">
              <w:rPr>
                <w:rFonts w:ascii="Tahoma" w:hAnsi="Tahoma" w:cs="Tahoma"/>
                <w:sz w:val="18"/>
                <w:szCs w:val="18"/>
                <w:lang w:val="pl-PL"/>
              </w:rPr>
              <w:t>ów</w:t>
            </w:r>
            <w:r w:rsidRPr="00C41409">
              <w:rPr>
                <w:rFonts w:ascii="Tahoma" w:hAnsi="Tahoma" w:cs="Tahoma"/>
                <w:sz w:val="18"/>
                <w:szCs w:val="18"/>
              </w:rPr>
              <w:t xml:space="preserve">  robót, kosztorys</w:t>
            </w:r>
            <w:r w:rsidRPr="00C41409">
              <w:rPr>
                <w:rFonts w:ascii="Tahoma" w:hAnsi="Tahoma" w:cs="Tahoma"/>
                <w:sz w:val="18"/>
                <w:szCs w:val="18"/>
                <w:lang w:val="pl-PL"/>
              </w:rPr>
              <w:t>ów</w:t>
            </w:r>
            <w:r w:rsidRPr="00C41409">
              <w:rPr>
                <w:rFonts w:ascii="Tahoma" w:hAnsi="Tahoma" w:cs="Tahoma"/>
                <w:sz w:val="18"/>
                <w:szCs w:val="18"/>
              </w:rPr>
              <w:t xml:space="preserve"> inwestorski</w:t>
            </w:r>
            <w:r w:rsidRPr="00C41409">
              <w:rPr>
                <w:rFonts w:ascii="Tahoma" w:hAnsi="Tahoma" w:cs="Tahoma"/>
                <w:sz w:val="18"/>
                <w:szCs w:val="18"/>
                <w:lang w:val="pl-PL"/>
              </w:rPr>
              <w:t>ch</w:t>
            </w:r>
            <w:r w:rsidRPr="00C41409">
              <w:rPr>
                <w:rFonts w:ascii="Tahoma" w:hAnsi="Tahoma" w:cs="Tahoma"/>
                <w:sz w:val="18"/>
                <w:szCs w:val="18"/>
              </w:rPr>
              <w:t xml:space="preserve"> i specyfikacji techniczn</w:t>
            </w:r>
            <w:r w:rsidRPr="00C41409">
              <w:rPr>
                <w:rFonts w:ascii="Tahoma" w:hAnsi="Tahoma" w:cs="Tahoma"/>
                <w:sz w:val="18"/>
                <w:szCs w:val="18"/>
                <w:lang w:val="pl-PL"/>
              </w:rPr>
              <w:t>ych</w:t>
            </w:r>
            <w:r w:rsidRPr="00C41409">
              <w:rPr>
                <w:rFonts w:ascii="Tahoma" w:hAnsi="Tahoma" w:cs="Tahoma"/>
                <w:sz w:val="18"/>
                <w:szCs w:val="18"/>
              </w:rPr>
              <w:t>,</w:t>
            </w:r>
          </w:p>
          <w:p w:rsidR="00DF1890" w:rsidRPr="00C41409" w:rsidRDefault="00DF1890" w:rsidP="00DF1890">
            <w:pPr>
              <w:pStyle w:val="Tekstpodstawowy"/>
              <w:numPr>
                <w:ilvl w:val="0"/>
                <w:numId w:val="15"/>
              </w:numPr>
              <w:tabs>
                <w:tab w:val="clear" w:pos="1801"/>
              </w:tabs>
              <w:snapToGrid w:val="0"/>
              <w:spacing w:after="0"/>
              <w:ind w:left="1134" w:hanging="425"/>
              <w:jc w:val="both"/>
              <w:rPr>
                <w:rFonts w:ascii="Tahoma" w:hAnsi="Tahoma" w:cs="Tahoma"/>
                <w:sz w:val="18"/>
                <w:szCs w:val="18"/>
              </w:rPr>
            </w:pPr>
            <w:r w:rsidRPr="00C41409">
              <w:rPr>
                <w:rFonts w:ascii="Tahoma" w:hAnsi="Tahoma" w:cs="Tahoma"/>
                <w:sz w:val="18"/>
                <w:szCs w:val="18"/>
              </w:rPr>
              <w:t xml:space="preserve">Wykonawca (Inżynier) wykona analizę, weryfikację i ocenę kompletności dokumentacji projektowej, o której mowa w pkt III. </w:t>
            </w:r>
            <w:proofErr w:type="gramStart"/>
            <w:r w:rsidRPr="00C41409">
              <w:rPr>
                <w:rFonts w:ascii="Tahoma" w:hAnsi="Tahoma" w:cs="Tahoma"/>
                <w:sz w:val="18"/>
                <w:szCs w:val="18"/>
              </w:rPr>
              <w:t>ppkt</w:t>
            </w:r>
            <w:proofErr w:type="gramEnd"/>
            <w:r w:rsidRPr="00C41409">
              <w:rPr>
                <w:rFonts w:ascii="Tahoma" w:hAnsi="Tahoma" w:cs="Tahoma"/>
                <w:sz w:val="18"/>
                <w:szCs w:val="18"/>
              </w:rPr>
              <w:t xml:space="preserve"> 3. SIWZ, dla każdej branży musi być wykonana przez poszczególnych Inspektorów z Zespołu Inżyniera Kontraktu w danej branży, niezależnych </w:t>
            </w:r>
            <w:proofErr w:type="gramStart"/>
            <w:r w:rsidRPr="00C41409">
              <w:rPr>
                <w:rFonts w:ascii="Tahoma" w:hAnsi="Tahoma" w:cs="Tahoma"/>
                <w:sz w:val="18"/>
                <w:szCs w:val="18"/>
              </w:rPr>
              <w:t>od</w:t>
            </w:r>
            <w:proofErr w:type="gramEnd"/>
            <w:r w:rsidRPr="00C41409">
              <w:rPr>
                <w:rFonts w:ascii="Tahoma" w:hAnsi="Tahoma" w:cs="Tahoma"/>
                <w:sz w:val="18"/>
                <w:szCs w:val="18"/>
              </w:rPr>
              <w:t xml:space="preserve"> autora projektu.</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zapewni nadzór ze strony przedstawicieli firm branżowych </w:t>
            </w:r>
            <w:proofErr w:type="gramStart"/>
            <w:r w:rsidRPr="00C41409">
              <w:rPr>
                <w:rFonts w:ascii="Tahoma" w:hAnsi="Tahoma" w:cs="Tahoma"/>
                <w:sz w:val="18"/>
                <w:szCs w:val="18"/>
              </w:rPr>
              <w:t>nad</w:t>
            </w:r>
            <w:proofErr w:type="gramEnd"/>
            <w:r w:rsidRPr="00C41409">
              <w:rPr>
                <w:rFonts w:ascii="Tahoma" w:hAnsi="Tahoma" w:cs="Tahoma"/>
                <w:sz w:val="18"/>
                <w:szCs w:val="18"/>
              </w:rPr>
              <w:t xml:space="preserve"> usuwaniem kolizji z sieciami infrastruktury technicznej zgodnie z branżowymi warunkami technicznymi oraz pokryje koszty z tym związane. </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Biuro Inżyniera Kontraktu musi być zlokalizowane w Elblągu. Biuro Inżyniera Kontraktu musi być odpowiednio przystosowane do prowadzenia narad budowy, a więc wyposażone w salę, w sprzęt biurowy </w:t>
            </w:r>
            <w:r w:rsidRPr="00C41409">
              <w:rPr>
                <w:rFonts w:ascii="Tahoma" w:hAnsi="Tahoma" w:cs="Tahoma"/>
                <w:sz w:val="18"/>
                <w:szCs w:val="18"/>
              </w:rPr>
              <w:lastRenderedPageBreak/>
              <w:t>oraz inne niezbędne narzędzia zapewniające przeprowadzenie narad w sposób optymalny. Biuro Inżyniera Kontraktu będzie czynne co najmniej 8 godzin dziennie w godzinach od 8:00 do 16:00 w dni robocze w okresie realizacji robot budowlanych,</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zobowiązuje się do przedstawienia w ciągu 10 dni od daty podpisania umowy polisy ubezpieczeniowej od odpowiedzialności cywilnej z tytułu skutków działalności Wykonawcy (Inżyniera), </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ponosi odpowiedzialność za monitorowanie, zarządzanie i nadzór nad realizacją robót w zakresie określonym dokumentacją projektową, warunkami umownymi, obowiązującymi przepisami,</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zobowiązuje się administrować kontraktem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roboty budowlane w imieniu własnym, na rachunek Zamawiającego, tj. Gminy Miasto Elbląg,</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zobowiązuje się ściśle współpracować z komórką ds. rozliczeń wskazaną przez Zamawiającego i dostarczać wszystkie niezbędne, żądane dokumenty, dotyczące rozliczeń,</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w ramach swojego budżetu uwzględni koszty osobowe, koszty nadzoru autorskiego, koszty prowadzenia i wyposażenia biura, zakwaterowania dla członków zespołu, koszty delegacji i inne koszty konieczne do prawidłowego działania zespołu Inżyniera Kontraktu,</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musi posiadać zdolności osobowe i techniczne do realizacji postanowień umowy, w tym między innymi do rozliczania kosztów realizowanych robót oraz dokonanych płatności, gwarancji, ubezpieczeń,</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zarządza przekazaniem wykonawcy robót terenu budowy zapewniając udział Zamawiającego,</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zobowiązany jest do zapewnienia obsługi nadzoru autorskiego przez projektanta – autora dokumentacji projektowej przez zawarcie odrębnej umowy z autorem dokumentacji projektowej określającej zasady współpracy pomiędzy Wykonawcą (Inżynierem), autorem dokumentacji projektowej i wykonawcą robót w trakcie procesu budowlanego w zakresie i zgodnie z informacjami wskazanymi w pkt III. </w:t>
            </w:r>
            <w:proofErr w:type="gramStart"/>
            <w:r w:rsidRPr="00C41409">
              <w:rPr>
                <w:rFonts w:ascii="Tahoma" w:hAnsi="Tahoma" w:cs="Tahoma"/>
                <w:sz w:val="18"/>
                <w:szCs w:val="18"/>
              </w:rPr>
              <w:t>ppkt</w:t>
            </w:r>
            <w:proofErr w:type="gramEnd"/>
            <w:r w:rsidRPr="00C41409">
              <w:rPr>
                <w:rFonts w:ascii="Tahoma" w:hAnsi="Tahoma" w:cs="Tahoma"/>
                <w:sz w:val="18"/>
                <w:szCs w:val="18"/>
              </w:rPr>
              <w:t xml:space="preserve"> 7. </w:t>
            </w:r>
            <w:proofErr w:type="gramStart"/>
            <w:r w:rsidRPr="00C41409">
              <w:rPr>
                <w:rFonts w:ascii="Tahoma" w:hAnsi="Tahoma" w:cs="Tahoma"/>
                <w:sz w:val="18"/>
                <w:szCs w:val="18"/>
              </w:rPr>
              <w:t>poz</w:t>
            </w:r>
            <w:proofErr w:type="gramEnd"/>
            <w:r w:rsidRPr="00C41409">
              <w:rPr>
                <w:rFonts w:ascii="Tahoma" w:hAnsi="Tahoma" w:cs="Tahoma"/>
                <w:sz w:val="18"/>
                <w:szCs w:val="18"/>
              </w:rPr>
              <w:t xml:space="preserve">. 2) SIWZ. W przypadku gdy z przyczyn niezależnych </w:t>
            </w:r>
            <w:proofErr w:type="gramStart"/>
            <w:r w:rsidRPr="00C41409">
              <w:rPr>
                <w:rFonts w:ascii="Tahoma" w:hAnsi="Tahoma" w:cs="Tahoma"/>
                <w:sz w:val="18"/>
                <w:szCs w:val="18"/>
              </w:rPr>
              <w:t>od</w:t>
            </w:r>
            <w:proofErr w:type="gramEnd"/>
            <w:r w:rsidRPr="00C41409">
              <w:rPr>
                <w:rFonts w:ascii="Tahoma" w:hAnsi="Tahoma" w:cs="Tahoma"/>
                <w:sz w:val="18"/>
                <w:szCs w:val="18"/>
              </w:rPr>
              <w:t xml:space="preserve"> Wykonawcy (Inżyniera) oraz Zamawiającego realizacja nadzoru autorskiego przez firmę hafke – biuro inżynierskie sp. z o.o., 02-672 Warszawa, ul. Domaniewska 47/10 nie będzie mogła być zapewniona, Wykonawca (Inżynier) zapewni nadzór autorski projektantów poszczególnych branż we własnym zakresie uwzględniając zakres, zasady, informacje określone w pkt III. </w:t>
            </w:r>
            <w:proofErr w:type="gramStart"/>
            <w:r w:rsidRPr="00C41409">
              <w:rPr>
                <w:rFonts w:ascii="Tahoma" w:hAnsi="Tahoma" w:cs="Tahoma"/>
                <w:sz w:val="18"/>
                <w:szCs w:val="18"/>
              </w:rPr>
              <w:t>ppkt</w:t>
            </w:r>
            <w:proofErr w:type="gramEnd"/>
            <w:r w:rsidRPr="00C41409">
              <w:rPr>
                <w:rFonts w:ascii="Tahoma" w:hAnsi="Tahoma" w:cs="Tahoma"/>
                <w:sz w:val="18"/>
                <w:szCs w:val="18"/>
              </w:rPr>
              <w:t xml:space="preserve"> 7. </w:t>
            </w:r>
            <w:proofErr w:type="gramStart"/>
            <w:r w:rsidRPr="00C41409">
              <w:rPr>
                <w:rFonts w:ascii="Tahoma" w:hAnsi="Tahoma" w:cs="Tahoma"/>
                <w:sz w:val="18"/>
                <w:szCs w:val="18"/>
              </w:rPr>
              <w:t>poz</w:t>
            </w:r>
            <w:proofErr w:type="gramEnd"/>
            <w:r w:rsidRPr="00C41409">
              <w:rPr>
                <w:rFonts w:ascii="Tahoma" w:hAnsi="Tahoma" w:cs="Tahoma"/>
                <w:sz w:val="18"/>
                <w:szCs w:val="18"/>
              </w:rPr>
              <w:t xml:space="preserve">. 2) SIWZ, bez zmiany wynagrodzenia. </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zarządza i nadzoruje realizację inwestycji w przedstawionym zakresie. Będzie niezależny, aczkolwiek w zakresie wszystkich swoich zadań i obowiązków wyszczególnionych w umowie będzie podlegał Zamawiającemu. Wykonawca (Inżynier) za realizację swoich zadań odpowiedzialny będzie bezpośrednio przed Zamawiającym.</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 jako podmiot – dysponować musi kadrą wysokokwalifikowanych specjalistów, którymi kierować będzie bezpośrednio Inżynier Kontraktu. Wewnętrzny regulamin zespołu określi Inżynier Kontraktu. Zamawiający zatwierdzać będzie wszelkie raporty i oceny przygotowane przez Wykonawcę (Inżyniera). Ponadto Wykonawca (Inżynier) konsultować będzie istotne z punktu widzenia realizacji przedsięwzięcia decyzje z wydelegowanymi w danej branży członkami Zamawiającego, jeżeli wymagać będzie tego waga problemu – z całym zespołem Zamawiającego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nadzwyczajnych zebraniach/radach budowy.</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nie ma prawa zaciągać w imieniu Zamawiającego żadnych zobowiązań finansowych, w szczególności w stosunku do wykonawcy robót, autorów dokumentacji projektowej oraz innych uczestników procesu inwestycyjnego bez zgody Zamawiającego, z wyłączeniem przypadków określonych we wzorze Umowy.</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w przypadku zgłoszenia robót koniecznych/dodatkowych lub zamiennych będzie potwierdzał ich zasadność, zgodność ze stanem faktycznym oraz opiniował konieczność ich wykonania i oceniał złożony przez wykonawcę robót budowlanych realizującego inwestycję protokół konieczności wykonania tych robót. Realizacja tych robót będzie dopuszczona po zatwierdzeniu przez Zamawiającego protokołu konieczności wykonania tych robót. Inżynier Kontraktu uzgodni z Zamawiającym sposób postępowania w przypadku wystąpienia robót koniecznych/dodatkowych i zamiennych i będzie odpowiedzialny za realizację przez uczestników procesu budowlanego uzgodnionej procedury. </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zobowiązany jest do bieżącej kontroli dopełnienia przez wykonawcę robót wszelkich wymogów formalno – prawnych, wynikających z warunków umowy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wykonanie robót oraz z SIWZ zamówienia publicznego na te roboty (m.in. zapewnienie kadry posiadającej wymagane kwalifikacje i podwykonawców). </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zapewnia stałą dyspozycyjność wszystkich inspektorów nadzoru w Zespole Inżyniera Kontraktu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terenie budowy, w tym Inżyniera Kontraktu i stawianie się na terenie budowy lub w siedzibie Zamawiającego przy ul. Czerwonego Krzyża 2 w Elblągu w terminie wskazanym w ofercie; najdłuższy dopuszczalny przez Zamawiającego czas to 6 godzin licząc </w:t>
            </w:r>
            <w:proofErr w:type="gramStart"/>
            <w:r w:rsidRPr="00C41409">
              <w:rPr>
                <w:rFonts w:ascii="Tahoma" w:hAnsi="Tahoma" w:cs="Tahoma"/>
                <w:sz w:val="18"/>
                <w:szCs w:val="18"/>
              </w:rPr>
              <w:t>od</w:t>
            </w:r>
            <w:proofErr w:type="gramEnd"/>
            <w:r w:rsidRPr="00C41409">
              <w:rPr>
                <w:rFonts w:ascii="Tahoma" w:hAnsi="Tahoma" w:cs="Tahoma"/>
                <w:sz w:val="18"/>
                <w:szCs w:val="18"/>
              </w:rPr>
              <w:t xml:space="preserve"> wezwania przez Zamawiającego. Powiadomienie za pomocą poczty elektronicznej, telefonicznie, faksem lub pisemnie uznaje się za skuteczne.</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zobowiązany jest do współpracy z firmami branżowymi, które mają swoje urządzenia w obszarze inwestycji i </w:t>
            </w:r>
            <w:proofErr w:type="gramStart"/>
            <w:r w:rsidRPr="00C41409">
              <w:rPr>
                <w:rFonts w:ascii="Tahoma" w:hAnsi="Tahoma" w:cs="Tahoma"/>
                <w:sz w:val="18"/>
                <w:szCs w:val="18"/>
              </w:rPr>
              <w:t>będą</w:t>
            </w:r>
            <w:proofErr w:type="gramEnd"/>
            <w:r w:rsidRPr="00C41409">
              <w:rPr>
                <w:rFonts w:ascii="Tahoma" w:hAnsi="Tahoma" w:cs="Tahoma"/>
                <w:sz w:val="18"/>
                <w:szCs w:val="18"/>
              </w:rPr>
              <w:t xml:space="preserve"> siłami własnymi realizować ich remonty lub wymieniać w trakcie realizacji inwestycji oraz z właścicielami sąsiadujących posesji i podmiotów w bezpośrednim sąsiedztwie realizowanych zadań inwestycyjnych.</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zobowiązany jest do współpracy z firmami zewnętrznymi, które zgłoszą zamiar realizacji robót budowlanych w obszarze inwestycji, uzgadniania warunków wykonania tych robót oraz ich koordynacji z robotami budowlanymi nadzorowanymi w ramach umowy. W przypadkach gdy w uzgodnieniu z wykonawcą robót budowlanych realizującym inwestycję konieczne będzie przekazanie firmie zewnętrznej </w:t>
            </w:r>
            <w:r w:rsidRPr="00C41409">
              <w:rPr>
                <w:rFonts w:ascii="Tahoma" w:hAnsi="Tahoma" w:cs="Tahoma"/>
                <w:sz w:val="18"/>
                <w:szCs w:val="18"/>
              </w:rPr>
              <w:lastRenderedPageBreak/>
              <w:t xml:space="preserve">fragmentu terenu budowy Wykonawca (Inżynier) będzie odpowiedzialny za ustalenie w uzgodnieniu z Zamawiającym i wykonawcą robót sposobu postępowania w tym zakresie, w tym określenie zasad, warunków, terminów oraz innych wytycznych związanych z przejęciem/oddaniem terenu budowy przez firmę zewnętrzną i ponownym przekazaniem go dla wykonawcy robót realizującego inwestycję. </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zobowiązany jest do współpracy z inżynierem kontraktu i wykonawcą robót dla zadania polegającego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budowie wiaduktu i dróg dojazdowych do wiaduktu w ciągu ulicy Lotniczej i Skrzydlatej w Elblągu w celu koordynacji harmonogramów robót, w szczególności w zakresie uzgadniania tymczasowej organizacji ruchu na czas robót i koordynacji przy przebudowie infrastruktury technicznej.</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zobowiązany jest do udzielania regularnych konsultacji i doradztwa technicznego Zamawiającemu w zakresie dotyczącym rozwiązań technicznych, technologii i realizacji robót budowlanych objętych zadaniem inwestycyjnym, o którym mowa w pkt III. </w:t>
            </w:r>
            <w:proofErr w:type="gramStart"/>
            <w:r w:rsidRPr="00C41409">
              <w:rPr>
                <w:rFonts w:ascii="Tahoma" w:hAnsi="Tahoma" w:cs="Tahoma"/>
                <w:sz w:val="18"/>
                <w:szCs w:val="18"/>
              </w:rPr>
              <w:t>ppkt</w:t>
            </w:r>
            <w:proofErr w:type="gramEnd"/>
            <w:r w:rsidRPr="00C41409">
              <w:rPr>
                <w:rFonts w:ascii="Tahoma" w:hAnsi="Tahoma" w:cs="Tahoma"/>
                <w:sz w:val="18"/>
                <w:szCs w:val="18"/>
              </w:rPr>
              <w:t xml:space="preserve"> 1. SIWZ.</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zobowiązany jest do powiadamiania o rozpoczęciu robót firm branżowych, które mają swoje urządzenia w obszarze inwestycji.</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zobowiązany jest do przedstawienia Zamawiającemu do akceptacji, w terminie 14 dni od podpisania umowy, wzorów wszystkich dokumentów mających być w użyciu w trakcie realizacji inwestycji.</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zobowiązany jest do prowadzenia nadzoru inwestorskiego we wszystkich aspektach zgodnie z ustawą z dnia 07 lipca 1994 r. Prawo budowlane.</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zobowiązany jest do organizowania rad budowy raz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tydzień. </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zobowiązany jest do prowadzenia wszelkiej korespondencji, związanej z realizacją inwestycji, w tym przygotowywanie propozycji odpowiedzi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pisma i przedstawianie Zamawiającemu do podpisu.</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zobowiązany jest do opiniowania i akceptowania sporządzonych przez wykonawcę robót projektów tymczasowej organizacji ruchu i egzekwowanie </w:t>
            </w:r>
            <w:proofErr w:type="gramStart"/>
            <w:r w:rsidRPr="00C41409">
              <w:rPr>
                <w:rFonts w:ascii="Tahoma" w:hAnsi="Tahoma" w:cs="Tahoma"/>
                <w:sz w:val="18"/>
                <w:szCs w:val="18"/>
              </w:rPr>
              <w:t>od</w:t>
            </w:r>
            <w:proofErr w:type="gramEnd"/>
            <w:r w:rsidRPr="00C41409">
              <w:rPr>
                <w:rFonts w:ascii="Tahoma" w:hAnsi="Tahoma" w:cs="Tahoma"/>
                <w:sz w:val="18"/>
                <w:szCs w:val="18"/>
              </w:rPr>
              <w:t xml:space="preserve"> Wykonawcy przedkładania ich właściwym organom do zatwierdzenia.</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ponosi odpowiedzialność za kompletność, poprawność oraz zgodność z obowiązującymi przepisami prawnymi (ustawa Prawo budowlane) przedkładanych do organu nadzoru budowlanego i innych organów dokumentów zarówno przed rozpoczęciem, w trakcie oraz po zakończeniu realizacji inwestycji.</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zobowiązany jest do kontroli, uzgadniania i zatwierdzania dokumentów złożonych przez wykonawcę robót budowlanych do Zamawiającego, w tym opiniowania i zatwierdzania wydłużenia czasu trwania umowy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realizację robót budowlanych oraz zwiększenia kwoty umownej na realizację robót po uzyskaniu zgody Zamawiającego. Wykonawca (Inżynier) odpowiedzialny jest za dopilnowanie, aby wszystkie istotne dla realizacji inwestycji sprawy przedstawiane w wystąpieniach wykonawcy robót, w szczególności mogące mieć wpływ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koszty, czas, bezpieczeństwo i organizację ruchu były składane bezpośrednio do Wykonawcy (Inżyniera) i wraz z jednoznacznym stanowiskiem i opinią Wykonawcy (Inżyniera) przekazywane do Zamawiającego.</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zobowiązany jest do uzyskania </w:t>
            </w:r>
            <w:proofErr w:type="gramStart"/>
            <w:r w:rsidRPr="00C41409">
              <w:rPr>
                <w:rFonts w:ascii="Tahoma" w:hAnsi="Tahoma" w:cs="Tahoma"/>
                <w:sz w:val="18"/>
                <w:szCs w:val="18"/>
              </w:rPr>
              <w:t>od</w:t>
            </w:r>
            <w:proofErr w:type="gramEnd"/>
            <w:r w:rsidRPr="00C41409">
              <w:rPr>
                <w:rFonts w:ascii="Tahoma" w:hAnsi="Tahoma" w:cs="Tahoma"/>
                <w:sz w:val="18"/>
                <w:szCs w:val="18"/>
              </w:rPr>
              <w:t xml:space="preserve"> wykonawcy robót harmonogramu robót oraz do przedłożenia harmonogramu wraz ze swoją opinią Zamawiającemu w ciągu 7 dni od otrzymania harmonogramu od wykonawcy robót.</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zobowiązany jest do bieżącej kontroli i monitorowania postępów w realizacji inwestycji zgodnie ze zweryfikowaną dokumentacją projektową oraz zatwierdzonym harmonogramem, a także do zidentyfikowania potencjalnych obszarów problemów oraz zarekomendowanie odpowiednich środków zaradczych. Wykonawca (Inżynier) będzie odpowiedzialny za sprawdzenie i uaktualnienie harmonogramów finansowego i rzeczowego całej inwestycji, jak również kontrolowanie przepływów finansowych zgodnie z harmonogramem robót.</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zobowiązany jest do informowania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piśmie Zamawiającego o wszystkich faktach mających znaczenie dla realizacji inwestycji, a zwłaszcza o wszystkich zagrożeniach terminu zakończenia robót. Przy opóźnieniu w postępie robót powyżej 10% terminu w stosunku do harmonogramu Wykonawca (Inżynier) zażąda przedstawienia </w:t>
            </w:r>
            <w:proofErr w:type="gramStart"/>
            <w:r w:rsidRPr="00C41409">
              <w:rPr>
                <w:rFonts w:ascii="Tahoma" w:hAnsi="Tahoma" w:cs="Tahoma"/>
                <w:sz w:val="18"/>
                <w:szCs w:val="18"/>
              </w:rPr>
              <w:t>od</w:t>
            </w:r>
            <w:proofErr w:type="gramEnd"/>
            <w:r w:rsidRPr="00C41409">
              <w:rPr>
                <w:rFonts w:ascii="Tahoma" w:hAnsi="Tahoma" w:cs="Tahoma"/>
                <w:sz w:val="18"/>
                <w:szCs w:val="18"/>
              </w:rPr>
              <w:t xml:space="preserve"> wykonawcy robót programu naprawy opóźnień, który przedstawi na najbliższej radzie budowy. Przy opóźnieniach powyżej 20% terminu w stosunku do harmonogramu wykonawca robót będzie zobowiązany uaktualnić harmonogram z niezmienionym terminem umownego zakończenia robót.</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zobowiązany będzie do przygotowania dokumentacji do ewentualnego arbitrażu.</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zobowiązany jest do kontroli i dopilnowania, aby wszystkie osoby zatrudnione przez wykonawcę robót budowlanych posiadały kwalifikacje oraz uprawnienia do prowadzenia prac budowlanych.</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ma obowiązek kontrolowania i potwierdzenia posiadania ważności ubezpieczeń osób zatrudnionych przez wykonawcę robót.</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jest odpowiedzialny za zatwierdzanie materiałów mających zostać zastosowane przy realizacji inwestycji pod kątem zgodności z wymogami dokumentacji projektowej. Wykonawca (Inżynier) zobowiązany jest do kontroli i dopilnowania, aby wszystkie używane urządzenia i materiały dostarczone i stosowane przez wykonawców robót posiadały stosowne świadectwa i certyfikaty wymagane przepisami, dokumentacją projektową i szczegółowymi specyfikacjami technicznymi.</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ma obowiązek sporządzenia wszelkich niezbędnych Zamawiającemu sprawozdań i rozliczeń w trakcie i po wykonaniu zadania.</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jest odpowiedzialny za przedkładanie Zamawiającemu wszystkich raportów, oświadczeń i zapytań dostarczonych przez wykonawcę robót budowlanych wraz z opinią, stanowiskiem Wykonawcy (Inżyniera).</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ma obowiązek organizowania i prowadzenia narad technicznych, problemowych i </w:t>
            </w:r>
            <w:r w:rsidRPr="00C41409">
              <w:rPr>
                <w:rFonts w:ascii="Tahoma" w:hAnsi="Tahoma" w:cs="Tahoma"/>
                <w:sz w:val="18"/>
                <w:szCs w:val="18"/>
              </w:rPr>
              <w:lastRenderedPageBreak/>
              <w:t xml:space="preserve">innych spotkań, w zależności </w:t>
            </w:r>
            <w:proofErr w:type="gramStart"/>
            <w:r w:rsidRPr="00C41409">
              <w:rPr>
                <w:rFonts w:ascii="Tahoma" w:hAnsi="Tahoma" w:cs="Tahoma"/>
                <w:sz w:val="18"/>
                <w:szCs w:val="18"/>
              </w:rPr>
              <w:t>od</w:t>
            </w:r>
            <w:proofErr w:type="gramEnd"/>
            <w:r w:rsidRPr="00C41409">
              <w:rPr>
                <w:rFonts w:ascii="Tahoma" w:hAnsi="Tahoma" w:cs="Tahoma"/>
                <w:sz w:val="18"/>
                <w:szCs w:val="18"/>
              </w:rPr>
              <w:t xml:space="preserve"> potrzeb. W spotkaniach tych powinny uczestniczyć wszystkie strony zaangażowane w realizację inwestycji i strony, podmioty dla których działalności i funkcjonowania realizacja inwestycji bezpośrednio ma wpływ. Wykonawca (Inżynier) musi brać udział w spotkaniach organizowanych przez Zamawiającego.</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jest odpowiedzialny za ocenę, zatwierdzenie bądź odrzucenie wniosków wykonawcy robót. Wszystkie decyzje mogące wpływać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zakres realizacji inwestycji, jego czas trwania lub cenę wymagają zgody Zamawiającego.</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będzie opiniował proponowanych przez wykonawcę robót podwykonawców i w porozumieniu z Zamawiającym wydawał zgody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ich zatrudnienie. W przypadku opinii negatywnej, Wykonawca (Inżynier) przedstawi wykonawcy robót pisemne uzasadnienie.</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zobowiązany będzie do wydawania kierownikowi budowy lub kierownikowi robót poleceń potwierdzonych wpisem do dziennika budowy dotyczących: wykonania prób, wymagających odkrycia robót lub elementów zakrytych oraz przedstawienia ekspertyz dotyczących prowadzonych robót budowlanych, dowodów dopuszczenia do obrotu i stosowania w budownictwie wyrobów budowlanych oraz urządzeń technicznych. </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będzie prowadził kontrolę wykonawcy robót w zakresie bieżącego prowadzenia dziennika budowy oraz innych dokumentów budowy.</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uznaje i potwierdza świadectwa, wyniki przeprowadzonych prób, badań, pomiarów wykonanych przez wykonawcę robót. Wykonawca (Inżynier) odpowiedzialny jest za prawidłowość przeprowadzonych prób, badań, pomiarów wykonanych przez wykonawcę robót poprzez bezpośredni w nich udział lub wykonanie ich niezależnie </w:t>
            </w:r>
            <w:proofErr w:type="gramStart"/>
            <w:r w:rsidRPr="00C41409">
              <w:rPr>
                <w:rFonts w:ascii="Tahoma" w:hAnsi="Tahoma" w:cs="Tahoma"/>
                <w:sz w:val="18"/>
                <w:szCs w:val="18"/>
              </w:rPr>
              <w:t>od</w:t>
            </w:r>
            <w:proofErr w:type="gramEnd"/>
            <w:r w:rsidRPr="00C41409">
              <w:rPr>
                <w:rFonts w:ascii="Tahoma" w:hAnsi="Tahoma" w:cs="Tahoma"/>
                <w:sz w:val="18"/>
                <w:szCs w:val="18"/>
              </w:rPr>
              <w:t xml:space="preserve"> wykonawcy robót.  </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ma obowiązek zawiesić roboty budowlane w przypadku, gdyby ich kontynuacja mogła wywołać zagrożenie życia lub zdrowia ludzi bądź spowodować znaczne straty materialne.</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Na każdą płatność dla wykonawcy robót Wykonawca (Inżynier) zatwierdza dla Zamawiającego odpowiednie Świadectwo Płatności: dla ostatniej płatności – Końcowe Świadectwo Płatności, dla wszystkich pozostałych płatności – Przejściowe Świadectwa Płatności. Na podstawie powyższych Świadectw Płatności wykonawca robót będzie wystawiał faktury za roboty związane z realizacją inwestycji.</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weryfikuje, analizuje faktury wystawione przez wykonawcę robót w związku z realizacją umowy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roboty budowlane. Faktury muszą wyodrębniać koszty robót branżowych (sieci uzbrojenia oraz innych elementów), w wyniku wykonania których powstał majątek, który będzie przekazany przez Zamawiającego jako aport do spółek prawa handlowego.</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uzgadnia z wykonawcą robót szczegółowy rodzaj i zakres dokumentacji powykonawczej, sprawdza </w:t>
            </w:r>
            <w:proofErr w:type="gramStart"/>
            <w:r w:rsidRPr="00C41409">
              <w:rPr>
                <w:rFonts w:ascii="Tahoma" w:hAnsi="Tahoma" w:cs="Tahoma"/>
                <w:sz w:val="18"/>
                <w:szCs w:val="18"/>
              </w:rPr>
              <w:t>ją</w:t>
            </w:r>
            <w:proofErr w:type="gramEnd"/>
            <w:r w:rsidRPr="00C41409">
              <w:rPr>
                <w:rFonts w:ascii="Tahoma" w:hAnsi="Tahoma" w:cs="Tahoma"/>
                <w:sz w:val="18"/>
                <w:szCs w:val="18"/>
              </w:rPr>
              <w:t xml:space="preserve"> i zatwierdza w porozumieniu z Zamawiającym. Dokumentacja powykonawcza musi być zgodna ze STWiOR stanowiącymi element dokumentacji projektowej. </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zarządza całym procesem przekazania obiektu do użytkowania (użytkowania czasowego i końcowego - ostatecznego).</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po uzgodnieniu z Zamawiającym, wykona wszystkie inne czynności, niewymienione we wzorze Umowy stanowiącym ZAŁĄCZNIK NR 3 do SIWZ lub w umowie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roboty budowlane, które są niezbędne dla prawidłowej realizacji inwestycji, w tym m.in. </w:t>
            </w:r>
            <w:proofErr w:type="gramStart"/>
            <w:r w:rsidRPr="00C41409">
              <w:rPr>
                <w:rFonts w:ascii="Tahoma" w:hAnsi="Tahoma" w:cs="Tahoma"/>
                <w:sz w:val="18"/>
                <w:szCs w:val="18"/>
              </w:rPr>
              <w:t>w</w:t>
            </w:r>
            <w:proofErr w:type="gramEnd"/>
            <w:r w:rsidRPr="00C41409">
              <w:rPr>
                <w:rFonts w:ascii="Tahoma" w:hAnsi="Tahoma" w:cs="Tahoma"/>
                <w:sz w:val="18"/>
                <w:szCs w:val="18"/>
              </w:rPr>
              <w:t xml:space="preserve"> sytuacji, gdy wykonawca robót budowlanych wystąpi do Zamawiającego o przeprowadzenie negocjacji w sprawie zmiany wynagrodzenia Wykonawca (Inżynier) przeprowadzi negocjacje wstępne w imieniu Zamawiającego i przedstawi Zamawiającemu pisemną opinię w sprawie zasadności uzasadnienia wnioskowanego przez wykonawcę robót budowlanych wzrostu kosztów.</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zobowiązany jest do prowadzenia rejestru obmiaru robót zawierającego </w:t>
            </w:r>
            <w:proofErr w:type="gramStart"/>
            <w:r w:rsidRPr="00C41409">
              <w:rPr>
                <w:rFonts w:ascii="Tahoma" w:hAnsi="Tahoma" w:cs="Tahoma"/>
                <w:sz w:val="18"/>
                <w:szCs w:val="18"/>
              </w:rPr>
              <w:t>m.in.:</w:t>
            </w:r>
            <w:proofErr w:type="gramEnd"/>
            <w:r w:rsidRPr="00C41409">
              <w:rPr>
                <w:rFonts w:ascii="Tahoma" w:hAnsi="Tahoma" w:cs="Tahoma"/>
                <w:sz w:val="18"/>
                <w:szCs w:val="18"/>
              </w:rPr>
              <w:t xml:space="preserve"> polecenia dla wykonawcy robót, szczegółowe raporty dotyczące elementów wykonanych robót pod względem ilości i jakości oraz zrealizowanych i wykorzystanych dostaw, nadających się do sprawdzenia na budowie i stosowanych przy naliczaniu płatności należnych wykonawcy robót.</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opiniuje i opracowuje materiały dla Zamawiającego, jak </w:t>
            </w:r>
            <w:proofErr w:type="gramStart"/>
            <w:r w:rsidRPr="00C41409">
              <w:rPr>
                <w:rFonts w:ascii="Tahoma" w:hAnsi="Tahoma" w:cs="Tahoma"/>
                <w:sz w:val="18"/>
                <w:szCs w:val="18"/>
              </w:rPr>
              <w:t>np.:</w:t>
            </w:r>
            <w:proofErr w:type="gramEnd"/>
            <w:r w:rsidRPr="00C41409">
              <w:rPr>
                <w:rFonts w:ascii="Tahoma" w:hAnsi="Tahoma" w:cs="Tahoma"/>
                <w:sz w:val="18"/>
                <w:szCs w:val="18"/>
              </w:rPr>
              <w:t xml:space="preserve"> informacje dla prasy i władz lokalnych, opiniowanie dokumentacji przedkładanej Zamawiającemu do uzgodnienia, uczestniczenie w spotkaniach i naradach organizowanych przez różne instytucje w sprawie budowy.</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jest całkowicie odpowiedzialny za odpowiedni dobór zespołu. Podczas nieobecności któregokolwiek ze specjalistów, wynikającej z urlopu, zwolnienia lekarskiego lub innej przyczyny, Inżynier zapewni czasowe zastępstwo specjalistów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cały czas nieobecności zatrudnionych fachowców, by uniknąć zwłoki w realizacji robót budowlanych. Takie czasowe zastępstwo musi być przedłożone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piśmie (łącznie z CV proponowanych osób), do aprobaty Zamawiającego. Na czas swojej nieobecności Inżynier zobowiązany jest wyznaczyć zastępstwo z powiadomieniem Zamawiającego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piśmie, z odpowiednim wyprzedzeniem i uzyskać jego akceptację. </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zobowiązany jest do zawiadomienia właściwego organu o zakończeniu budowy, przygotowanie stosownych dokumentów i zarządzanie całym procesem uzyskania decyzji o pozwoleniu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użytkowanie na zasadach i w trybie przepisów Prawa budowlanego.</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organizuje przeglądy gwarancyjne, minimum jeden raz w roku, sporządza protokoły z tych przeglądów i nadzoruje usuwanie stwierdzonych protokolarnie wad. Wykonawca zorganizuje i przeprowadzi odbiór ostateczny po zakończeniu okresu gwarancyjnego wykonanych robót, związanych z realizacją inwestycji.</w:t>
            </w:r>
          </w:p>
          <w:p w:rsidR="00DF1890" w:rsidRPr="00C41409" w:rsidRDefault="00DF1890" w:rsidP="00DF1890">
            <w:pPr>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zobowiązany jest do uzyskania </w:t>
            </w:r>
            <w:proofErr w:type="gramStart"/>
            <w:r w:rsidRPr="00C41409">
              <w:rPr>
                <w:rFonts w:ascii="Tahoma" w:hAnsi="Tahoma" w:cs="Tahoma"/>
                <w:sz w:val="18"/>
                <w:szCs w:val="18"/>
              </w:rPr>
              <w:t>od</w:t>
            </w:r>
            <w:proofErr w:type="gramEnd"/>
            <w:r w:rsidRPr="00C41409">
              <w:rPr>
                <w:rFonts w:ascii="Tahoma" w:hAnsi="Tahoma" w:cs="Tahoma"/>
                <w:sz w:val="18"/>
                <w:szCs w:val="18"/>
              </w:rPr>
              <w:t xml:space="preserve"> wykonawcy robót niezbędnych dokumentów (oraz przekazania swojej opinii) w sprawie obowiązków wynikających z ustawy Prawo zamówień publicznych dotyczących podwykonawców. Powyższy zakres określony zostanie w umowie z wykonawcą robót budowlanych. Wykonawca (Inżynier) zobowiązany jest do </w:t>
            </w:r>
            <w:proofErr w:type="gramStart"/>
            <w:r w:rsidRPr="00C41409">
              <w:rPr>
                <w:rFonts w:ascii="Tahoma" w:hAnsi="Tahoma" w:cs="Tahoma"/>
                <w:sz w:val="18"/>
                <w:szCs w:val="18"/>
              </w:rPr>
              <w:t>m.in.:</w:t>
            </w:r>
            <w:proofErr w:type="gramEnd"/>
            <w:r w:rsidRPr="00C41409">
              <w:rPr>
                <w:rFonts w:ascii="Tahoma" w:hAnsi="Tahoma" w:cs="Tahoma"/>
                <w:sz w:val="18"/>
                <w:szCs w:val="18"/>
              </w:rPr>
              <w:t xml:space="preserve">    </w:t>
            </w:r>
          </w:p>
          <w:p w:rsidR="00DF1890" w:rsidRPr="00C41409" w:rsidRDefault="00DF1890" w:rsidP="00DF1890">
            <w:pPr>
              <w:pStyle w:val="Akapitzlist"/>
              <w:numPr>
                <w:ilvl w:val="1"/>
                <w:numId w:val="15"/>
              </w:numPr>
              <w:tabs>
                <w:tab w:val="clear" w:pos="1801"/>
              </w:tabs>
              <w:ind w:left="1418" w:hanging="284"/>
              <w:jc w:val="both"/>
              <w:rPr>
                <w:rFonts w:ascii="Tahoma" w:hAnsi="Tahoma" w:cs="Tahoma"/>
                <w:sz w:val="18"/>
                <w:szCs w:val="18"/>
              </w:rPr>
            </w:pPr>
            <w:r w:rsidRPr="00C41409">
              <w:rPr>
                <w:rFonts w:ascii="Tahoma" w:hAnsi="Tahoma" w:cs="Tahoma"/>
                <w:sz w:val="18"/>
                <w:szCs w:val="18"/>
              </w:rPr>
              <w:t xml:space="preserve">przekazania Zamawiającemu opinii do projektu umowy o podwykonawstwo pod kątem obowiązków  </w:t>
            </w:r>
            <w:r w:rsidRPr="00C41409">
              <w:rPr>
                <w:rFonts w:ascii="Tahoma" w:hAnsi="Tahoma" w:cs="Tahoma"/>
                <w:sz w:val="18"/>
                <w:szCs w:val="18"/>
              </w:rPr>
              <w:lastRenderedPageBreak/>
              <w:t>Zamawiającego wynikających z ustawy Prawo zamówień publicznych,</w:t>
            </w:r>
          </w:p>
          <w:p w:rsidR="00DF1890" w:rsidRPr="00C41409" w:rsidRDefault="00DF1890" w:rsidP="00DF1890">
            <w:pPr>
              <w:pStyle w:val="Akapitzlist"/>
              <w:numPr>
                <w:ilvl w:val="1"/>
                <w:numId w:val="15"/>
              </w:numPr>
              <w:tabs>
                <w:tab w:val="clear" w:pos="1801"/>
              </w:tabs>
              <w:ind w:left="1418" w:hanging="284"/>
              <w:jc w:val="both"/>
              <w:rPr>
                <w:rFonts w:ascii="Tahoma" w:hAnsi="Tahoma" w:cs="Tahoma"/>
                <w:sz w:val="18"/>
                <w:szCs w:val="18"/>
              </w:rPr>
            </w:pPr>
            <w:proofErr w:type="gramStart"/>
            <w:r w:rsidRPr="00C41409">
              <w:rPr>
                <w:rFonts w:ascii="Tahoma" w:hAnsi="Tahoma" w:cs="Tahoma"/>
                <w:sz w:val="18"/>
                <w:szCs w:val="18"/>
              </w:rPr>
              <w:t>uzyskania</w:t>
            </w:r>
            <w:proofErr w:type="gramEnd"/>
            <w:r w:rsidRPr="00C41409">
              <w:rPr>
                <w:rFonts w:ascii="Tahoma" w:hAnsi="Tahoma" w:cs="Tahoma"/>
                <w:sz w:val="18"/>
                <w:szCs w:val="18"/>
              </w:rPr>
              <w:t xml:space="preserve"> od wykonawcy robót poświadczonej za zgodność z oryginałem kopii zawartej umowy o podwykonawstwo, której przedmiotem są roboty budowlane, dostawy i usługi. Umowa ta powinna zawierać uwagi Inżyniera Kontraktu i Zamawiającego wniesione na etapie projektu tej umowy,</w:t>
            </w:r>
          </w:p>
          <w:p w:rsidR="00DF1890" w:rsidRPr="00C41409" w:rsidRDefault="00DF1890" w:rsidP="00DF1890">
            <w:pPr>
              <w:pStyle w:val="Akapitzlist"/>
              <w:numPr>
                <w:ilvl w:val="1"/>
                <w:numId w:val="15"/>
              </w:numPr>
              <w:tabs>
                <w:tab w:val="clear" w:pos="1801"/>
              </w:tabs>
              <w:ind w:left="1418" w:hanging="284"/>
              <w:jc w:val="both"/>
              <w:rPr>
                <w:rFonts w:ascii="Tahoma" w:hAnsi="Tahoma" w:cs="Tahoma"/>
                <w:sz w:val="18"/>
                <w:szCs w:val="18"/>
              </w:rPr>
            </w:pPr>
            <w:r w:rsidRPr="00C41409">
              <w:rPr>
                <w:rFonts w:ascii="Tahoma" w:hAnsi="Tahoma" w:cs="Tahoma"/>
                <w:sz w:val="18"/>
                <w:szCs w:val="18"/>
              </w:rPr>
              <w:t>przygotowania opinii o bezpośrednią (przez Zamawiającego) zapłatę wymaganego wynagrodzenia przysługującego podwykonawcy lub dalszemu podwykonawcy, przy zaakceptowanej umowie o podwykonawstwo, której przedmiotem są roboty budowlane, dostawy lub usługi w przypadku uchylenia się od obowiązku zapłaty odpowiednio przez wykonawcę robót, podwykonawcę lub dalszego podwykonawcę zamówienia na roboty budowlane,</w:t>
            </w:r>
          </w:p>
          <w:p w:rsidR="00DF1890" w:rsidRPr="00C41409" w:rsidRDefault="00DF1890" w:rsidP="00DF1890">
            <w:pPr>
              <w:pStyle w:val="Akapitzlist"/>
              <w:numPr>
                <w:ilvl w:val="1"/>
                <w:numId w:val="15"/>
              </w:numPr>
              <w:tabs>
                <w:tab w:val="clear" w:pos="1801"/>
              </w:tabs>
              <w:ind w:left="1418" w:hanging="284"/>
              <w:jc w:val="both"/>
              <w:rPr>
                <w:rFonts w:ascii="Tahoma" w:hAnsi="Tahoma" w:cs="Tahoma"/>
                <w:sz w:val="18"/>
                <w:szCs w:val="18"/>
              </w:rPr>
            </w:pPr>
            <w:proofErr w:type="gramStart"/>
            <w:r w:rsidRPr="00C41409">
              <w:rPr>
                <w:rFonts w:ascii="Tahoma" w:hAnsi="Tahoma" w:cs="Tahoma"/>
                <w:sz w:val="18"/>
                <w:szCs w:val="18"/>
              </w:rPr>
              <w:t>przygotowania</w:t>
            </w:r>
            <w:proofErr w:type="gramEnd"/>
            <w:r w:rsidRPr="00C41409">
              <w:rPr>
                <w:rFonts w:ascii="Tahoma" w:hAnsi="Tahoma" w:cs="Tahoma"/>
                <w:sz w:val="18"/>
                <w:szCs w:val="18"/>
              </w:rPr>
              <w:t xml:space="preserve"> wniosków i opinii w celu naliczenia kar umownych zgodnie z odrębną umową podpisaną z wykonawcą robót budowlanych.</w:t>
            </w:r>
          </w:p>
          <w:p w:rsidR="00DF1890" w:rsidRPr="00C41409" w:rsidRDefault="00DF1890" w:rsidP="00DF1890">
            <w:pPr>
              <w:pStyle w:val="Akapitzlist"/>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Zamawiający stawia wymóg prowadzenia dziennika budowy. Wykonawca (Inżynier) odpowiedzialny jest za założenie dziennika budowy i dokonywanie w nim wpisów dotyczących realizacji robót. </w:t>
            </w:r>
          </w:p>
          <w:p w:rsidR="00DF1890" w:rsidRPr="00C41409" w:rsidRDefault="00DF1890" w:rsidP="00DF1890">
            <w:pPr>
              <w:pStyle w:val="Akapitzlist"/>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Wykonawca (Inżynier) jako przedstawiciel nadzoru inwestorskiego zobowiązany jest do wykonywania wszystkich obowiązków w trakcie procesu budowlanego i w stosunku do jego uczestników wynikających z ustawy Prawo budowlane oraz określonych w STWiOR.</w:t>
            </w:r>
          </w:p>
          <w:p w:rsidR="00DF1890" w:rsidRPr="00C41409" w:rsidRDefault="00DF1890" w:rsidP="00DF1890">
            <w:pPr>
              <w:pStyle w:val="Akapitzlist"/>
              <w:numPr>
                <w:ilvl w:val="0"/>
                <w:numId w:val="15"/>
              </w:numPr>
              <w:tabs>
                <w:tab w:val="clear" w:pos="1801"/>
              </w:tabs>
              <w:ind w:left="1134" w:hanging="425"/>
              <w:jc w:val="both"/>
              <w:rPr>
                <w:rFonts w:ascii="Tahoma" w:hAnsi="Tahoma" w:cs="Tahoma"/>
                <w:sz w:val="18"/>
                <w:szCs w:val="18"/>
              </w:rPr>
            </w:pPr>
            <w:r w:rsidRPr="00C41409">
              <w:rPr>
                <w:rFonts w:ascii="Tahoma" w:hAnsi="Tahoma" w:cs="Tahoma"/>
                <w:sz w:val="18"/>
                <w:szCs w:val="18"/>
              </w:rPr>
              <w:t xml:space="preserve">Wykonawca (Inżynier) po uzgodnieniu z Zamawiającym, sprawdzi poprawność ofert wraz z kosztorysami ofertowymi złożonymi przez wykonawców w przetargu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roboty budowlane i po akceptacji sprawdzenia przez Zamawiającego dokona pisemnych poprawek omyłek/braków w ofertach </w:t>
            </w:r>
            <w:r>
              <w:rPr>
                <w:rFonts w:ascii="Tahoma" w:hAnsi="Tahoma" w:cs="Tahoma"/>
                <w:sz w:val="18"/>
                <w:szCs w:val="18"/>
              </w:rPr>
              <w:t xml:space="preserve">wraz z kosztorysami </w:t>
            </w:r>
            <w:r w:rsidRPr="00C41409">
              <w:rPr>
                <w:rFonts w:ascii="Tahoma" w:hAnsi="Tahoma" w:cs="Tahoma"/>
                <w:sz w:val="18"/>
                <w:szCs w:val="18"/>
              </w:rPr>
              <w:t>ofertowymi.</w:t>
            </w:r>
          </w:p>
          <w:p w:rsidR="00DF1890" w:rsidRPr="00C41409" w:rsidRDefault="00DF1890" w:rsidP="00DF1890">
            <w:pPr>
              <w:pStyle w:val="Akapitzlist"/>
              <w:jc w:val="both"/>
              <w:rPr>
                <w:rFonts w:ascii="Tahoma" w:hAnsi="Tahoma" w:cs="Tahoma"/>
                <w:sz w:val="8"/>
                <w:szCs w:val="8"/>
              </w:rPr>
            </w:pPr>
          </w:p>
          <w:p w:rsidR="00DF1890" w:rsidRPr="00C41409" w:rsidRDefault="00DF1890" w:rsidP="00DF1890">
            <w:pPr>
              <w:ind w:left="426" w:hanging="426"/>
              <w:jc w:val="both"/>
              <w:rPr>
                <w:rFonts w:ascii="Tahoma" w:hAnsi="Tahoma" w:cs="Tahoma"/>
                <w:sz w:val="18"/>
                <w:szCs w:val="18"/>
              </w:rPr>
            </w:pPr>
            <w:r w:rsidRPr="00C41409">
              <w:rPr>
                <w:rFonts w:ascii="Tahoma" w:hAnsi="Tahoma" w:cs="Tahoma"/>
                <w:b/>
                <w:sz w:val="18"/>
                <w:szCs w:val="18"/>
              </w:rPr>
              <w:t>8.</w:t>
            </w:r>
            <w:r w:rsidRPr="00C41409">
              <w:rPr>
                <w:rFonts w:ascii="Tahoma" w:hAnsi="Tahoma" w:cs="Tahoma"/>
                <w:sz w:val="18"/>
                <w:szCs w:val="18"/>
              </w:rPr>
              <w:t xml:space="preserve"> </w:t>
            </w:r>
            <w:r w:rsidRPr="00C41409">
              <w:rPr>
                <w:rFonts w:ascii="Tahoma" w:hAnsi="Tahoma" w:cs="Tahoma"/>
                <w:sz w:val="18"/>
                <w:szCs w:val="18"/>
              </w:rPr>
              <w:tab/>
              <w:t>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w:t>
            </w:r>
          </w:p>
          <w:p w:rsidR="00DF1890" w:rsidRPr="00C41409" w:rsidRDefault="00DF1890" w:rsidP="00DF1890">
            <w:pPr>
              <w:ind w:left="426"/>
              <w:jc w:val="both"/>
              <w:rPr>
                <w:rFonts w:ascii="Tahoma" w:hAnsi="Tahoma" w:cs="Tahoma"/>
                <w:snapToGrid w:val="0"/>
                <w:sz w:val="18"/>
                <w:szCs w:val="18"/>
              </w:rPr>
            </w:pPr>
            <w:r w:rsidRPr="00C41409">
              <w:rPr>
                <w:rFonts w:ascii="Tahoma" w:hAnsi="Tahoma" w:cs="Tahoma"/>
                <w:snapToGrid w:val="0"/>
                <w:sz w:val="18"/>
                <w:szCs w:val="18"/>
              </w:rPr>
              <w:t>1) obsługa biura i urządzeń biurowych,</w:t>
            </w:r>
          </w:p>
          <w:p w:rsidR="00DF1890" w:rsidRPr="00C41409" w:rsidRDefault="00DF1890" w:rsidP="00DF1890">
            <w:pPr>
              <w:ind w:left="426"/>
              <w:jc w:val="both"/>
              <w:rPr>
                <w:rFonts w:ascii="Tahoma" w:hAnsi="Tahoma" w:cs="Tahoma"/>
                <w:sz w:val="18"/>
                <w:szCs w:val="18"/>
              </w:rPr>
            </w:pPr>
            <w:proofErr w:type="gramStart"/>
            <w:r w:rsidRPr="00C41409">
              <w:rPr>
                <w:rFonts w:ascii="Tahoma" w:hAnsi="Tahoma" w:cs="Tahoma"/>
                <w:sz w:val="18"/>
                <w:szCs w:val="18"/>
              </w:rPr>
              <w:t>przez</w:t>
            </w:r>
            <w:proofErr w:type="gramEnd"/>
            <w:r w:rsidRPr="00C41409">
              <w:rPr>
                <w:rFonts w:ascii="Tahoma" w:hAnsi="Tahoma" w:cs="Tahoma"/>
                <w:sz w:val="18"/>
                <w:szCs w:val="18"/>
              </w:rPr>
              <w:t xml:space="preserve"> cały okres wykonywania tych czynności w ramach zamówienia.</w:t>
            </w:r>
          </w:p>
          <w:p w:rsidR="00DF1890" w:rsidRPr="00C41409" w:rsidRDefault="00DF1890" w:rsidP="00DF1890">
            <w:pPr>
              <w:numPr>
                <w:ilvl w:val="0"/>
                <w:numId w:val="29"/>
              </w:numPr>
              <w:ind w:left="460" w:hanging="426"/>
              <w:jc w:val="both"/>
              <w:rPr>
                <w:rFonts w:ascii="Tahoma" w:hAnsi="Tahoma" w:cs="Tahoma"/>
                <w:sz w:val="18"/>
                <w:szCs w:val="18"/>
              </w:rPr>
            </w:pPr>
            <w:r w:rsidRPr="00C41409">
              <w:rPr>
                <w:rFonts w:ascii="Tahoma" w:hAnsi="Tahoma" w:cs="Tahoma"/>
                <w:sz w:val="18"/>
                <w:szCs w:val="18"/>
              </w:rPr>
              <w:t xml:space="preserve">Zamawiający wymaga udzielenia 60 miesięcy gwarancji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wykonane usługi stanowiące przedmiot zamówienia.</w:t>
            </w:r>
          </w:p>
          <w:p w:rsidR="00DF1890" w:rsidRPr="00C41409" w:rsidRDefault="00DF1890" w:rsidP="00DF1890">
            <w:pPr>
              <w:numPr>
                <w:ilvl w:val="0"/>
                <w:numId w:val="29"/>
              </w:numPr>
              <w:ind w:left="426" w:hanging="426"/>
              <w:jc w:val="both"/>
              <w:rPr>
                <w:rFonts w:ascii="Tahoma" w:hAnsi="Tahoma" w:cs="Tahoma"/>
                <w:sz w:val="18"/>
                <w:szCs w:val="18"/>
              </w:rPr>
            </w:pPr>
            <w:r w:rsidRPr="00C41409">
              <w:rPr>
                <w:rFonts w:ascii="Tahoma" w:hAnsi="Tahoma" w:cs="Tahoma"/>
                <w:sz w:val="18"/>
                <w:szCs w:val="18"/>
              </w:rPr>
              <w:t xml:space="preserve">Wykonawca może powierzyć wykonanie części zamówienia podwykonawcy. Zamawiający nie zastrzega obowiązku osobistego wykonania przez Wykonawcę kluczowych części zamówienia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usługi.</w:t>
            </w:r>
          </w:p>
          <w:p w:rsidR="00DF1890" w:rsidRPr="00C41409" w:rsidRDefault="00DF1890" w:rsidP="00DF1890">
            <w:pPr>
              <w:numPr>
                <w:ilvl w:val="0"/>
                <w:numId w:val="29"/>
              </w:numPr>
              <w:ind w:left="426" w:hanging="426"/>
              <w:jc w:val="both"/>
              <w:rPr>
                <w:rFonts w:ascii="Tahoma" w:hAnsi="Tahoma" w:cs="Tahoma"/>
                <w:sz w:val="18"/>
                <w:szCs w:val="18"/>
              </w:rPr>
            </w:pPr>
            <w:r w:rsidRPr="00C41409">
              <w:rPr>
                <w:rFonts w:ascii="Tahoma" w:hAnsi="Tahoma" w:cs="Tahoma"/>
                <w:sz w:val="18"/>
                <w:szCs w:val="18"/>
              </w:rPr>
              <w:t>Zamawiający żąda wskazania przez Wykonawcę części zamówienia, której wykonanie zamierza powierzyć podwykonawcy, i podania przez Wykonawcę firm podwykonawców.</w:t>
            </w:r>
          </w:p>
          <w:p w:rsidR="00DF1890" w:rsidRPr="00C41409" w:rsidRDefault="00DF1890" w:rsidP="00DF1890">
            <w:pPr>
              <w:numPr>
                <w:ilvl w:val="0"/>
                <w:numId w:val="29"/>
              </w:numPr>
              <w:ind w:left="426" w:hanging="426"/>
              <w:jc w:val="both"/>
              <w:rPr>
                <w:rFonts w:ascii="Tahoma" w:hAnsi="Tahoma" w:cs="Tahoma"/>
                <w:sz w:val="18"/>
                <w:szCs w:val="18"/>
              </w:rPr>
            </w:pPr>
            <w:r w:rsidRPr="00C41409">
              <w:rPr>
                <w:rFonts w:ascii="Tahoma" w:hAnsi="Tahoma" w:cs="Tahoma"/>
                <w:bCs/>
                <w:sz w:val="18"/>
                <w:szCs w:val="18"/>
              </w:rPr>
              <w:t>Zamawiający żąda, aby przed przystąpieniem do wykonania zamówienia Wykonawca, o ile są już znane, podał nazwy albo imiona i nazwiska oraz dane kontaktowe podwykonawców i osób do kontaktu z nimi, zaangażowanych w</w:t>
            </w:r>
            <w:proofErr w:type="gramStart"/>
            <w:r w:rsidRPr="00C41409">
              <w:rPr>
                <w:rFonts w:ascii="Tahoma" w:hAnsi="Tahoma" w:cs="Tahoma"/>
                <w:bCs/>
                <w:sz w:val="18"/>
                <w:szCs w:val="18"/>
              </w:rPr>
              <w:t>  usługi</w:t>
            </w:r>
            <w:proofErr w:type="gramEnd"/>
            <w:r w:rsidRPr="00C41409">
              <w:rPr>
                <w:rFonts w:ascii="Tahoma" w:hAnsi="Tahoma" w:cs="Tahoma"/>
                <w:bCs/>
                <w:sz w:val="18"/>
                <w:szCs w:val="18"/>
              </w:rPr>
              <w:t xml:space="preserve">. Wykonawca zobowiązany będzie zawiadamiać Zamawiającego o wszelkich zmianach danych, o których mowa w zdaniu pierwszym, w trakcie realizacji zamówienia, a także przekazywać informacje </w:t>
            </w:r>
            <w:proofErr w:type="gramStart"/>
            <w:r w:rsidRPr="00C41409">
              <w:rPr>
                <w:rFonts w:ascii="Tahoma" w:hAnsi="Tahoma" w:cs="Tahoma"/>
                <w:bCs/>
                <w:sz w:val="18"/>
                <w:szCs w:val="18"/>
              </w:rPr>
              <w:t>na</w:t>
            </w:r>
            <w:proofErr w:type="gramEnd"/>
            <w:r w:rsidRPr="00C41409">
              <w:rPr>
                <w:rFonts w:ascii="Tahoma" w:hAnsi="Tahoma" w:cs="Tahoma"/>
                <w:bCs/>
                <w:sz w:val="18"/>
                <w:szCs w:val="18"/>
              </w:rPr>
              <w:t xml:space="preserve"> temat nowych podwykonawców, którym w późniejszym okresie zamierza powierzyć realizację usług.</w:t>
            </w:r>
          </w:p>
          <w:p w:rsidR="00DF1890" w:rsidRPr="00C41409" w:rsidRDefault="00DF1890" w:rsidP="00DF1890">
            <w:pPr>
              <w:numPr>
                <w:ilvl w:val="0"/>
                <w:numId w:val="29"/>
              </w:numPr>
              <w:ind w:left="426" w:hanging="426"/>
              <w:jc w:val="both"/>
              <w:rPr>
                <w:rFonts w:ascii="Tahoma" w:hAnsi="Tahoma" w:cs="Tahoma"/>
                <w:sz w:val="18"/>
                <w:szCs w:val="18"/>
              </w:rPr>
            </w:pPr>
            <w:r w:rsidRPr="00C41409">
              <w:rPr>
                <w:rFonts w:ascii="Tahoma" w:hAnsi="Tahoma" w:cs="Tahoma"/>
                <w:bCs/>
                <w:sz w:val="18"/>
                <w:szCs w:val="18"/>
              </w:rPr>
              <w:t>Zamawiający informuje, że jeżeli</w:t>
            </w:r>
            <w:r w:rsidRPr="00C41409">
              <w:rPr>
                <w:rFonts w:ascii="Tahoma" w:hAnsi="Tahoma" w:cs="Tahoma"/>
                <w:sz w:val="18"/>
                <w:szCs w:val="18"/>
              </w:rPr>
              <w:t xml:space="preserve"> powierzenie wykonania części zamówienia </w:t>
            </w:r>
            <w:proofErr w:type="gramStart"/>
            <w:r w:rsidRPr="00C41409">
              <w:rPr>
                <w:rFonts w:ascii="Tahoma" w:hAnsi="Tahoma" w:cs="Tahoma"/>
                <w:sz w:val="18"/>
                <w:szCs w:val="18"/>
              </w:rPr>
              <w:t>na</w:t>
            </w:r>
            <w:proofErr w:type="gramEnd"/>
            <w:r w:rsidRPr="00C41409">
              <w:rPr>
                <w:rFonts w:ascii="Tahoma" w:hAnsi="Tahoma" w:cs="Tahoma"/>
                <w:sz w:val="18"/>
                <w:szCs w:val="18"/>
              </w:rPr>
              <w:t xml:space="preserve"> usługi podwykonawcy nastąpi w trakcie jego realizacji, wykonawca na żądanie Zamawiającego przedstawi oświadczenie, o którym mowa w art. 25a ust. 1 ustawy Prawo zamówień publicznych, lub oświadczenia lub dokumenty potwierdzające brak podstaw wykluczenia wobec tego podwykonawcy.</w:t>
            </w:r>
          </w:p>
          <w:p w:rsidR="00DF1890" w:rsidRPr="00C41409" w:rsidRDefault="00DF1890" w:rsidP="00DF1890">
            <w:pPr>
              <w:ind w:left="426"/>
              <w:jc w:val="both"/>
              <w:rPr>
                <w:rFonts w:ascii="Tahoma" w:hAnsi="Tahoma" w:cs="Tahoma"/>
                <w:sz w:val="18"/>
                <w:szCs w:val="18"/>
              </w:rPr>
            </w:pPr>
            <w:r w:rsidRPr="00C41409">
              <w:rPr>
                <w:rFonts w:ascii="Tahoma" w:hAnsi="Tahoma" w:cs="Tahoma"/>
                <w:sz w:val="18"/>
                <w:szCs w:val="18"/>
              </w:rPr>
              <w:t>Jeżeli Zamawiający stwierdzi, że wobec danego podwykonawcy zachodzą podstawy wykluczenia, wykonawca obowiązany będzie zastąpić tego podwykonawcę lub zrezygnować z powierzenia wykonania części zamówienia podwykonawcy.</w:t>
            </w:r>
          </w:p>
          <w:p w:rsidR="00BC3F22" w:rsidRPr="005836C3" w:rsidRDefault="00DF1890" w:rsidP="00DF1890">
            <w:pPr>
              <w:ind w:left="318" w:firstLine="142"/>
              <w:jc w:val="both"/>
              <w:rPr>
                <w:rFonts w:ascii="Tahoma" w:hAnsi="Tahoma" w:cs="Tahoma"/>
                <w:sz w:val="18"/>
                <w:szCs w:val="18"/>
              </w:rPr>
            </w:pPr>
            <w:r w:rsidRPr="00C41409">
              <w:rPr>
                <w:rFonts w:ascii="Tahoma" w:hAnsi="Tahoma" w:cs="Tahoma"/>
                <w:sz w:val="18"/>
                <w:szCs w:val="18"/>
              </w:rPr>
              <w:t>Zamawiający informuje, że powyższe zasady nie będą miały zastosowania wobec dalszych podwykonawców.</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E04D2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04D27">
              <w:rPr>
                <w:sz w:val="20"/>
                <w:lang w:val="pl-PL"/>
              </w:rPr>
            </w:r>
            <w:r w:rsidR="00E04D27">
              <w:rPr>
                <w:sz w:val="20"/>
                <w:lang w:val="pl-PL"/>
              </w:rPr>
              <w:fldChar w:fldCharType="separate"/>
            </w:r>
            <w:r w:rsidR="00E04D2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C26A9C" w:rsidRDefault="00C9351E" w:rsidP="006B5092">
            <w:pPr>
              <w:tabs>
                <w:tab w:val="left" w:pos="318"/>
              </w:tabs>
              <w:jc w:val="both"/>
              <w:rPr>
                <w:b/>
                <w:sz w:val="20"/>
                <w:szCs w:val="20"/>
                <w:lang w:val="pl-PL"/>
              </w:rPr>
            </w:pPr>
            <w:r w:rsidRPr="000F5A48">
              <w:rPr>
                <w:b/>
                <w:sz w:val="20"/>
                <w:szCs w:val="20"/>
                <w:lang w:val="pl-PL"/>
              </w:rPr>
              <w:t>II</w:t>
            </w:r>
            <w:r w:rsidRPr="00C26A9C">
              <w:rPr>
                <w:b/>
                <w:sz w:val="20"/>
                <w:szCs w:val="20"/>
                <w:lang w:val="pl-PL"/>
              </w:rPr>
              <w:t xml:space="preserve">.5) Główny kod CPV   </w:t>
            </w:r>
            <w:r w:rsidR="00DF1890" w:rsidRPr="006427A5">
              <w:rPr>
                <w:rFonts w:ascii="Tahoma" w:hAnsi="Tahoma" w:cs="Tahoma"/>
                <w:sz w:val="18"/>
                <w:szCs w:val="18"/>
              </w:rPr>
              <w:t>71.54.00.00-5</w:t>
            </w:r>
          </w:p>
          <w:p w:rsidR="00C9351E" w:rsidRPr="00B655DC" w:rsidRDefault="00C9351E" w:rsidP="00313BC9">
            <w:pPr>
              <w:tabs>
                <w:tab w:val="left" w:pos="318"/>
              </w:tabs>
              <w:ind w:left="460"/>
              <w:jc w:val="both"/>
              <w:rPr>
                <w:b/>
                <w:sz w:val="20"/>
                <w:szCs w:val="20"/>
                <w:lang w:val="pl-PL"/>
              </w:rPr>
            </w:pPr>
            <w:r w:rsidRPr="00C26A9C">
              <w:rPr>
                <w:b/>
                <w:sz w:val="20"/>
                <w:szCs w:val="20"/>
                <w:lang w:val="pl-PL"/>
              </w:rPr>
              <w:t xml:space="preserve">Dodatkowe kody </w:t>
            </w:r>
            <w:proofErr w:type="gramStart"/>
            <w:r w:rsidRPr="00C26A9C">
              <w:rPr>
                <w:b/>
                <w:sz w:val="20"/>
                <w:szCs w:val="20"/>
                <w:lang w:val="pl-PL"/>
              </w:rPr>
              <w:t xml:space="preserve">CPV  </w:t>
            </w:r>
            <w:r w:rsidR="005B0645" w:rsidRPr="00C26A9C">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roofErr w:type="gramEnd"/>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E04D2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04D27">
              <w:rPr>
                <w:sz w:val="20"/>
                <w:lang w:val="pl-PL"/>
              </w:rPr>
            </w:r>
            <w:r w:rsidR="00E04D27">
              <w:rPr>
                <w:sz w:val="20"/>
                <w:lang w:val="pl-PL"/>
              </w:rPr>
              <w:fldChar w:fldCharType="separate"/>
            </w:r>
            <w:r w:rsidR="00E04D27"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E04D2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04D27">
              <w:rPr>
                <w:sz w:val="20"/>
                <w:lang w:val="pl-PL"/>
              </w:rPr>
            </w:r>
            <w:r w:rsidR="00E04D27">
              <w:rPr>
                <w:sz w:val="20"/>
                <w:lang w:val="pl-PL"/>
              </w:rPr>
              <w:fldChar w:fldCharType="separate"/>
            </w:r>
            <w:r w:rsidR="00E04D27"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E04D2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E04D27">
              <w:rPr>
                <w:sz w:val="20"/>
                <w:lang w:val="pl-PL"/>
              </w:rPr>
            </w:r>
            <w:r w:rsidR="00E04D27">
              <w:rPr>
                <w:sz w:val="20"/>
                <w:lang w:val="pl-PL"/>
              </w:rPr>
              <w:fldChar w:fldCharType="separate"/>
            </w:r>
            <w:r w:rsidR="00E04D27"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E04D2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E04D27">
              <w:rPr>
                <w:sz w:val="20"/>
                <w:lang w:val="pl-PL"/>
              </w:rPr>
            </w:r>
            <w:r w:rsidR="00E04D27">
              <w:rPr>
                <w:sz w:val="20"/>
                <w:lang w:val="pl-PL"/>
              </w:rPr>
              <w:fldChar w:fldCharType="separate"/>
            </w:r>
            <w:r w:rsidR="00E04D27"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E04D2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04D27">
              <w:rPr>
                <w:sz w:val="20"/>
                <w:lang w:val="pl-PL"/>
              </w:rPr>
            </w:r>
            <w:r w:rsidR="00E04D27">
              <w:rPr>
                <w:sz w:val="20"/>
                <w:lang w:val="pl-PL"/>
              </w:rPr>
              <w:fldChar w:fldCharType="separate"/>
            </w:r>
            <w:r w:rsidR="00E04D27"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E04D2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04D27">
              <w:rPr>
                <w:sz w:val="20"/>
                <w:lang w:val="pl-PL"/>
              </w:rPr>
            </w:r>
            <w:r w:rsidR="00E04D27">
              <w:rPr>
                <w:sz w:val="20"/>
                <w:lang w:val="pl-PL"/>
              </w:rPr>
              <w:fldChar w:fldCharType="separate"/>
            </w:r>
            <w:r w:rsidR="00E04D27"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E04D2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04D27">
              <w:rPr>
                <w:sz w:val="20"/>
                <w:lang w:val="pl-PL"/>
              </w:rPr>
            </w:r>
            <w:r w:rsidR="00E04D27">
              <w:rPr>
                <w:sz w:val="20"/>
                <w:lang w:val="pl-PL"/>
              </w:rPr>
              <w:fldChar w:fldCharType="separate"/>
            </w:r>
            <w:r w:rsidR="00E04D27"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E04D2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04D27">
              <w:rPr>
                <w:sz w:val="20"/>
                <w:lang w:val="pl-PL"/>
              </w:rPr>
            </w:r>
            <w:r w:rsidR="00E04D27">
              <w:rPr>
                <w:sz w:val="20"/>
                <w:lang w:val="pl-PL"/>
              </w:rPr>
              <w:fldChar w:fldCharType="separate"/>
            </w:r>
            <w:r w:rsidR="00E04D27"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E04D27"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E04D27">
              <w:rPr>
                <w:sz w:val="20"/>
                <w:lang w:val="pl-PL"/>
              </w:rPr>
            </w:r>
            <w:r w:rsidR="00E04D27">
              <w:rPr>
                <w:sz w:val="20"/>
                <w:lang w:val="pl-PL"/>
              </w:rPr>
              <w:fldChar w:fldCharType="separate"/>
            </w:r>
            <w:r w:rsidR="00E04D27"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4C3D14" w:rsidP="00BC68AE">
            <w:pPr>
              <w:rPr>
                <w:b/>
                <w:sz w:val="20"/>
                <w:lang w:val="pl-PL"/>
              </w:rPr>
            </w:pPr>
            <w:r w:rsidRPr="004C3D14">
              <w:rPr>
                <w:b/>
                <w:sz w:val="20"/>
                <w:lang w:val="pl-PL"/>
              </w:rPr>
              <w:t>III.3)</w:t>
            </w:r>
            <w:r>
              <w:rPr>
                <w:sz w:val="20"/>
                <w:lang w:val="pl-PL"/>
              </w:rPr>
              <w:t xml:space="preserve"> </w:t>
            </w:r>
            <w:r w:rsidR="00CD56C1" w:rsidRPr="004C3D14">
              <w:rPr>
                <w:b/>
                <w:sz w:val="20"/>
                <w:lang w:val="pl-PL"/>
              </w:rPr>
              <w:t>Informacje dodatkowe:</w:t>
            </w:r>
            <w:r w:rsidR="00CD56C1" w:rsidRPr="00B655DC">
              <w:rPr>
                <w:sz w:val="20"/>
                <w:lang w:val="pl-PL"/>
              </w:rPr>
              <w:t xml:space="preserve"> _____________________________________________________________________________</w:t>
            </w:r>
          </w:p>
        </w:tc>
      </w:tr>
    </w:tbl>
    <w:p w:rsidR="0067199C" w:rsidRPr="002825C2" w:rsidRDefault="0067199C" w:rsidP="002825C2">
      <w:pPr>
        <w:jc w:val="both"/>
        <w:rPr>
          <w:b/>
          <w:sz w:val="8"/>
          <w:szCs w:val="8"/>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E04D27"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lastRenderedPageBreak/>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261"/>
        <w:gridCol w:w="2693"/>
        <w:gridCol w:w="3969"/>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642CA9">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 xml:space="preserve">Data udzielenia </w:t>
            </w:r>
            <w:proofErr w:type="gramStart"/>
            <w:r w:rsidRPr="00507F72">
              <w:rPr>
                <w:rFonts w:ascii="Times New Roman Bold" w:hAnsi="Times New Roman Bold"/>
                <w:b/>
                <w:smallCaps/>
                <w:sz w:val="20"/>
                <w:lang w:val="pl-PL"/>
              </w:rPr>
              <w:t>zamówienia</w:t>
            </w:r>
            <w:r w:rsidRPr="00507F72">
              <w:rPr>
                <w:b/>
                <w:sz w:val="20"/>
                <w:lang w:val="pl-PL"/>
              </w:rPr>
              <w:t xml:space="preserve">:     </w:t>
            </w:r>
            <w:r w:rsidR="00642CA9" w:rsidRPr="00642CA9">
              <w:rPr>
                <w:rFonts w:ascii="Arial" w:hAnsi="Arial" w:cs="Arial"/>
                <w:b/>
                <w:lang w:val="pl-PL"/>
              </w:rPr>
              <w:t>25</w:t>
            </w:r>
            <w:r w:rsidR="0067199C" w:rsidRPr="00642CA9">
              <w:rPr>
                <w:rFonts w:ascii="Arial" w:hAnsi="Arial" w:cs="Arial"/>
                <w:b/>
                <w:lang w:val="pl-PL"/>
              </w:rPr>
              <w:t xml:space="preserve"> </w:t>
            </w:r>
            <w:r w:rsidR="00400B8A" w:rsidRPr="00642CA9">
              <w:rPr>
                <w:rFonts w:ascii="Arial" w:hAnsi="Arial" w:cs="Arial"/>
                <w:b/>
                <w:lang w:val="pl-PL"/>
              </w:rPr>
              <w:t>/</w:t>
            </w:r>
            <w:r w:rsidR="0067199C" w:rsidRPr="00642CA9">
              <w:rPr>
                <w:rFonts w:ascii="Arial" w:hAnsi="Arial" w:cs="Arial"/>
                <w:b/>
                <w:lang w:val="pl-PL"/>
              </w:rPr>
              <w:t xml:space="preserve"> </w:t>
            </w:r>
            <w:r w:rsidR="00642CA9" w:rsidRPr="00642CA9">
              <w:rPr>
                <w:rFonts w:ascii="Arial" w:hAnsi="Arial" w:cs="Arial"/>
                <w:b/>
                <w:lang w:val="pl-PL"/>
              </w:rPr>
              <w:t>04</w:t>
            </w:r>
            <w:r w:rsidR="0067199C" w:rsidRPr="00642CA9">
              <w:rPr>
                <w:rFonts w:ascii="Arial" w:hAnsi="Arial" w:cs="Arial"/>
                <w:b/>
                <w:lang w:val="pl-PL"/>
              </w:rPr>
              <w:t xml:space="preserve"> </w:t>
            </w:r>
            <w:r w:rsidRPr="00642CA9">
              <w:rPr>
                <w:rFonts w:ascii="Arial" w:hAnsi="Arial" w:cs="Arial"/>
                <w:b/>
                <w:lang w:val="pl-PL"/>
              </w:rPr>
              <w:t>/</w:t>
            </w:r>
            <w:r w:rsidR="0067199C">
              <w:rPr>
                <w:rFonts w:ascii="Arial" w:hAnsi="Arial" w:cs="Arial"/>
                <w:b/>
                <w:lang w:val="pl-PL"/>
              </w:rPr>
              <w:t xml:space="preserve"> 201</w:t>
            </w:r>
            <w:r w:rsidR="00A00058">
              <w:rPr>
                <w:rFonts w:ascii="Arial" w:hAnsi="Arial" w:cs="Arial"/>
                <w:b/>
                <w:lang w:val="pl-PL"/>
              </w:rPr>
              <w:t>8</w:t>
            </w:r>
            <w:r w:rsidRPr="003B3EF8">
              <w:rPr>
                <w:b/>
                <w:lang w:val="pl-PL"/>
              </w:rPr>
              <w:t xml:space="preserve"> </w:t>
            </w:r>
            <w:r w:rsidRPr="00507F72">
              <w:rPr>
                <w:i/>
                <w:sz w:val="20"/>
                <w:lang w:val="pl-PL"/>
              </w:rPr>
              <w:t>(dd</w:t>
            </w:r>
            <w:proofErr w:type="gramEnd"/>
            <w:r w:rsidRPr="00507F72">
              <w:rPr>
                <w:i/>
                <w:sz w:val="20"/>
                <w:lang w:val="pl-PL"/>
              </w:rPr>
              <w:t>/mm/rrrr)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4F6560" w:rsidRDefault="00F0536E" w:rsidP="00F0536E">
            <w:pPr>
              <w:rPr>
                <w:b/>
                <w:sz w:val="20"/>
                <w:lang w:val="pl-PL"/>
              </w:rPr>
            </w:pPr>
            <w:r w:rsidRPr="004F6560">
              <w:rPr>
                <w:b/>
                <w:sz w:val="20"/>
                <w:lang w:val="pl-PL"/>
              </w:rPr>
              <w:t>IV.2) Całkowita wartość zamówienia</w:t>
            </w:r>
            <w:r w:rsidRPr="004F6560">
              <w:rPr>
                <w:rStyle w:val="Odwoanieprzypisudolnego"/>
                <w:b/>
                <w:sz w:val="20"/>
                <w:lang w:val="pl-PL"/>
              </w:rPr>
              <w:footnoteReference w:id="5"/>
            </w:r>
          </w:p>
          <w:p w:rsidR="0067199C" w:rsidRPr="004F6560" w:rsidRDefault="0067199C" w:rsidP="00F0536E">
            <w:pPr>
              <w:rPr>
                <w:b/>
                <w:sz w:val="8"/>
                <w:szCs w:val="8"/>
                <w:lang w:val="pl-PL"/>
              </w:rPr>
            </w:pPr>
          </w:p>
          <w:p w:rsidR="00B07143" w:rsidRPr="004F6560" w:rsidRDefault="00B07143" w:rsidP="00B07143">
            <w:pPr>
              <w:rPr>
                <w:b/>
                <w:sz w:val="20"/>
                <w:lang w:val="pl-PL"/>
              </w:rPr>
            </w:pPr>
            <w:r w:rsidRPr="00AA2A01">
              <w:rPr>
                <w:b/>
                <w:sz w:val="20"/>
                <w:lang w:val="pl-PL"/>
              </w:rPr>
              <w:t>Wartość</w:t>
            </w:r>
            <w:r w:rsidR="00557E17" w:rsidRPr="00AA2A01">
              <w:rPr>
                <w:b/>
                <w:sz w:val="20"/>
                <w:lang w:val="pl-PL"/>
              </w:rPr>
              <w:t xml:space="preserve"> bez </w:t>
            </w:r>
            <w:proofErr w:type="gramStart"/>
            <w:r w:rsidR="00557E17" w:rsidRPr="00AA2A01">
              <w:rPr>
                <w:b/>
                <w:sz w:val="20"/>
                <w:lang w:val="pl-PL"/>
              </w:rPr>
              <w:t>VAT:</w:t>
            </w:r>
            <w:r w:rsidR="004F6560" w:rsidRPr="00AA2A01">
              <w:rPr>
                <w:b/>
                <w:sz w:val="20"/>
                <w:lang w:val="pl-PL"/>
              </w:rPr>
              <w:t xml:space="preserve"> </w:t>
            </w:r>
            <w:r w:rsidR="00AA2A01" w:rsidRPr="00AA2A01">
              <w:rPr>
                <w:rFonts w:ascii="Tahoma" w:hAnsi="Tahoma" w:cs="Tahoma"/>
                <w:b/>
                <w:sz w:val="18"/>
                <w:szCs w:val="18"/>
              </w:rPr>
              <w:t>168 154,77</w:t>
            </w:r>
            <w:r w:rsidR="005B0645" w:rsidRPr="004F6560">
              <w:rPr>
                <w:b/>
                <w:sz w:val="20"/>
                <w:lang w:val="pl-PL"/>
              </w:rPr>
              <w:t xml:space="preserve">  </w:t>
            </w:r>
            <w:r w:rsidR="00557E17" w:rsidRPr="004F6560">
              <w:rPr>
                <w:b/>
                <w:sz w:val="20"/>
                <w:lang w:val="pl-PL"/>
              </w:rPr>
              <w:t>Waluta</w:t>
            </w:r>
            <w:proofErr w:type="gramEnd"/>
            <w:r w:rsidR="00557E17" w:rsidRPr="004F6560">
              <w:rPr>
                <w:b/>
                <w:sz w:val="20"/>
                <w:lang w:val="pl-PL"/>
              </w:rPr>
              <w:t xml:space="preserve">: </w:t>
            </w:r>
            <w:r w:rsidR="00557E17" w:rsidRPr="002F3435">
              <w:rPr>
                <w:rFonts w:ascii="Tahoma" w:hAnsi="Tahoma" w:cs="Tahoma"/>
                <w:b/>
                <w:sz w:val="20"/>
                <w:lang w:val="pl-PL"/>
              </w:rPr>
              <w:t>PLN</w:t>
            </w:r>
          </w:p>
          <w:p w:rsidR="00B07143" w:rsidRPr="00E85304" w:rsidRDefault="00B07143" w:rsidP="00B07143">
            <w:pPr>
              <w:rPr>
                <w:i/>
                <w:sz w:val="16"/>
                <w:szCs w:val="16"/>
                <w:lang w:val="pl-PL"/>
              </w:rPr>
            </w:pPr>
            <w:r w:rsidRPr="004F6560">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4F6560" w:rsidRDefault="00F0536E" w:rsidP="004475BC">
            <w:pPr>
              <w:rPr>
                <w:rFonts w:ascii="Times New Roman Bold" w:hAnsi="Times New Roman Bold"/>
                <w:b/>
                <w:smallCaps/>
                <w:sz w:val="20"/>
                <w:lang w:val="pl-PL"/>
              </w:rPr>
            </w:pPr>
            <w:r w:rsidRPr="004F6560">
              <w:rPr>
                <w:b/>
                <w:sz w:val="20"/>
                <w:lang w:val="pl-PL"/>
              </w:rPr>
              <w:t>IV.</w:t>
            </w:r>
            <w:r w:rsidR="00B07143" w:rsidRPr="004F6560">
              <w:rPr>
                <w:b/>
                <w:sz w:val="20"/>
                <w:lang w:val="pl-PL"/>
              </w:rPr>
              <w:t>3</w:t>
            </w:r>
            <w:r w:rsidRPr="004F6560">
              <w:rPr>
                <w:b/>
                <w:sz w:val="20"/>
                <w:lang w:val="pl-PL"/>
              </w:rPr>
              <w:t xml:space="preserve">) </w:t>
            </w:r>
            <w:r w:rsidR="00E85304" w:rsidRPr="004F6560">
              <w:rPr>
                <w:rFonts w:ascii="Times New Roman Bold" w:hAnsi="Times New Roman Bold"/>
                <w:b/>
                <w:smallCaps/>
                <w:sz w:val="20"/>
                <w:lang w:val="pl-PL"/>
              </w:rPr>
              <w:t xml:space="preserve">INFORMACJE </w:t>
            </w:r>
            <w:r w:rsidR="00B07143" w:rsidRPr="004F6560">
              <w:rPr>
                <w:rFonts w:ascii="Times New Roman Bold" w:hAnsi="Times New Roman Bold"/>
                <w:b/>
                <w:smallCaps/>
                <w:sz w:val="20"/>
                <w:lang w:val="pl-PL"/>
              </w:rPr>
              <w:t xml:space="preserve">O </w:t>
            </w:r>
            <w:proofErr w:type="gramStart"/>
            <w:r w:rsidR="00B07143" w:rsidRPr="004F6560">
              <w:rPr>
                <w:rFonts w:ascii="Times New Roman Bold" w:hAnsi="Times New Roman Bold"/>
                <w:b/>
                <w:smallCaps/>
                <w:sz w:val="20"/>
                <w:lang w:val="pl-PL"/>
              </w:rPr>
              <w:t>OFERTACH</w:t>
            </w:r>
            <w:r w:rsidR="00E85304" w:rsidRPr="004F6560">
              <w:rPr>
                <w:rFonts w:ascii="Times New Roman Bold" w:hAnsi="Times New Roman Bold"/>
                <w:b/>
                <w:smallCaps/>
                <w:sz w:val="20"/>
                <w:lang w:val="pl-PL"/>
              </w:rPr>
              <w:t xml:space="preserve"> </w:t>
            </w:r>
            <w:r w:rsidR="00B07143" w:rsidRPr="004F6560">
              <w:rPr>
                <w:rFonts w:ascii="Times New Roman Bold" w:hAnsi="Times New Roman Bold"/>
                <w:i/>
                <w:sz w:val="20"/>
                <w:lang w:val="pl-PL"/>
              </w:rPr>
              <w:t>(jeżeli</w:t>
            </w:r>
            <w:proofErr w:type="gramEnd"/>
            <w:r w:rsidR="00B07143" w:rsidRPr="004F6560">
              <w:rPr>
                <w:rFonts w:ascii="Times New Roman Bold" w:hAnsi="Times New Roman Bold"/>
                <w:i/>
                <w:sz w:val="20"/>
                <w:lang w:val="pl-PL"/>
              </w:rPr>
              <w:t xml:space="preserve"> dotyczy)</w:t>
            </w:r>
            <w:r w:rsidR="00B07143" w:rsidRPr="004F6560">
              <w:rPr>
                <w:rFonts w:ascii="Times New Roman Bold" w:hAnsi="Times New Roman Bold"/>
                <w:b/>
                <w:smallCaps/>
                <w:sz w:val="20"/>
                <w:lang w:val="pl-PL"/>
              </w:rPr>
              <w:t>:</w:t>
            </w:r>
          </w:p>
          <w:p w:rsidR="0067199C" w:rsidRPr="004F6560" w:rsidRDefault="0067199C" w:rsidP="004475BC">
            <w:pPr>
              <w:rPr>
                <w:rFonts w:ascii="Times New Roman Bold" w:hAnsi="Times New Roman Bold"/>
                <w:b/>
                <w:smallCaps/>
                <w:sz w:val="8"/>
                <w:szCs w:val="8"/>
                <w:lang w:val="pl-PL"/>
              </w:rPr>
            </w:pPr>
          </w:p>
          <w:p w:rsidR="00B07143" w:rsidRPr="004F6560" w:rsidRDefault="00B07143" w:rsidP="004475BC">
            <w:pPr>
              <w:rPr>
                <w:sz w:val="20"/>
                <w:lang w:val="pl-PL"/>
              </w:rPr>
            </w:pPr>
            <w:proofErr w:type="gramStart"/>
            <w:r w:rsidRPr="005836C3">
              <w:rPr>
                <w:sz w:val="20"/>
                <w:lang w:val="pl-PL"/>
              </w:rPr>
              <w:t>liczba</w:t>
            </w:r>
            <w:proofErr w:type="gramEnd"/>
            <w:r w:rsidRPr="005836C3">
              <w:rPr>
                <w:sz w:val="20"/>
                <w:lang w:val="pl-PL"/>
              </w:rPr>
              <w:t xml:space="preserve"> otrzymanych ofert:</w:t>
            </w:r>
            <w:r w:rsidR="00557E17" w:rsidRPr="005836C3">
              <w:rPr>
                <w:sz w:val="20"/>
                <w:lang w:val="pl-PL"/>
              </w:rPr>
              <w:t xml:space="preserve"> </w:t>
            </w:r>
            <w:r w:rsidR="00DF1890">
              <w:rPr>
                <w:sz w:val="20"/>
                <w:lang w:val="pl-PL"/>
              </w:rPr>
              <w:t>1</w:t>
            </w:r>
          </w:p>
          <w:p w:rsidR="00B07143" w:rsidRPr="004F6560" w:rsidRDefault="00B07143" w:rsidP="004475BC">
            <w:pPr>
              <w:rPr>
                <w:sz w:val="20"/>
                <w:lang w:val="pl-PL"/>
              </w:rPr>
            </w:pPr>
            <w:proofErr w:type="gramStart"/>
            <w:r w:rsidRPr="004F6560">
              <w:rPr>
                <w:sz w:val="20"/>
                <w:lang w:val="pl-PL"/>
              </w:rPr>
              <w:t>w</w:t>
            </w:r>
            <w:proofErr w:type="gramEnd"/>
            <w:r w:rsidRPr="004F6560">
              <w:rPr>
                <w:sz w:val="20"/>
                <w:lang w:val="pl-PL"/>
              </w:rPr>
              <w:t xml:space="preserve"> tym </w:t>
            </w:r>
          </w:p>
          <w:p w:rsidR="00B07143" w:rsidRPr="004F6560" w:rsidRDefault="00B07143" w:rsidP="004475BC">
            <w:pPr>
              <w:rPr>
                <w:sz w:val="20"/>
                <w:lang w:val="pl-PL"/>
              </w:rPr>
            </w:pPr>
            <w:proofErr w:type="gramStart"/>
            <w:r w:rsidRPr="00424394">
              <w:rPr>
                <w:sz w:val="20"/>
                <w:lang w:val="pl-PL"/>
              </w:rPr>
              <w:t>liczba</w:t>
            </w:r>
            <w:proofErr w:type="gramEnd"/>
            <w:r w:rsidRPr="00424394">
              <w:rPr>
                <w:sz w:val="20"/>
                <w:lang w:val="pl-PL"/>
              </w:rPr>
              <w:t xml:space="preserve"> otrzymanych ofert od małych i średnich przedsiębiorstw:</w:t>
            </w:r>
            <w:r w:rsidR="00557E17" w:rsidRPr="00424394">
              <w:rPr>
                <w:sz w:val="20"/>
                <w:lang w:val="pl-PL"/>
              </w:rPr>
              <w:t xml:space="preserve"> </w:t>
            </w:r>
            <w:r w:rsidR="00AA2A01">
              <w:rPr>
                <w:sz w:val="20"/>
                <w:lang w:val="pl-PL"/>
              </w:rPr>
              <w:t>0</w:t>
            </w:r>
          </w:p>
          <w:p w:rsidR="00B07143" w:rsidRPr="004F6560" w:rsidRDefault="00B07143" w:rsidP="004475BC">
            <w:pPr>
              <w:rPr>
                <w:sz w:val="20"/>
                <w:lang w:val="pl-PL"/>
              </w:rPr>
            </w:pPr>
            <w:proofErr w:type="gramStart"/>
            <w:r w:rsidRPr="004F6560">
              <w:rPr>
                <w:sz w:val="20"/>
                <w:lang w:val="pl-PL"/>
              </w:rPr>
              <w:t>liczba</w:t>
            </w:r>
            <w:proofErr w:type="gramEnd"/>
            <w:r w:rsidRPr="004F6560">
              <w:rPr>
                <w:sz w:val="20"/>
                <w:lang w:val="pl-PL"/>
              </w:rPr>
              <w:t xml:space="preserve"> otrzymanych ofert od wykonawców z innych państw członkowskich Unii Europejskiej:</w:t>
            </w:r>
            <w:r w:rsidR="00D1157C" w:rsidRPr="004F6560">
              <w:rPr>
                <w:sz w:val="20"/>
                <w:lang w:val="pl-PL"/>
              </w:rPr>
              <w:t xml:space="preserve"> </w:t>
            </w:r>
            <w:r w:rsidR="00AA2A01">
              <w:rPr>
                <w:sz w:val="20"/>
                <w:lang w:val="pl-PL"/>
              </w:rPr>
              <w:t>1</w:t>
            </w:r>
          </w:p>
          <w:p w:rsidR="00B07143" w:rsidRPr="004F6560" w:rsidRDefault="00B07143" w:rsidP="004475BC">
            <w:pPr>
              <w:rPr>
                <w:sz w:val="20"/>
                <w:lang w:val="pl-PL"/>
              </w:rPr>
            </w:pPr>
            <w:proofErr w:type="gramStart"/>
            <w:r w:rsidRPr="004F6560">
              <w:rPr>
                <w:sz w:val="20"/>
                <w:lang w:val="pl-PL"/>
              </w:rPr>
              <w:t>liczba</w:t>
            </w:r>
            <w:proofErr w:type="gramEnd"/>
            <w:r w:rsidRPr="004F6560">
              <w:rPr>
                <w:sz w:val="20"/>
                <w:lang w:val="pl-PL"/>
              </w:rPr>
              <w:t xml:space="preserve"> otrzymanych ofert od wykonawców z państw niebędących członkami Unii Europejskiej:</w:t>
            </w:r>
            <w:r w:rsidR="00D1157C" w:rsidRPr="004F6560">
              <w:rPr>
                <w:sz w:val="20"/>
                <w:lang w:val="pl-PL"/>
              </w:rPr>
              <w:t xml:space="preserve"> 0</w:t>
            </w:r>
          </w:p>
          <w:p w:rsidR="00B07143" w:rsidRPr="00182BE5" w:rsidRDefault="00B07143" w:rsidP="004475BC">
            <w:pPr>
              <w:rPr>
                <w:b/>
                <w:sz w:val="20"/>
                <w:lang w:val="pl-PL"/>
              </w:rPr>
            </w:pPr>
            <w:proofErr w:type="gramStart"/>
            <w:r w:rsidRPr="004F6560">
              <w:rPr>
                <w:sz w:val="20"/>
                <w:lang w:val="pl-PL"/>
              </w:rPr>
              <w:t>liczba</w:t>
            </w:r>
            <w:proofErr w:type="gramEnd"/>
            <w:r w:rsidRPr="004F6560">
              <w:rPr>
                <w:sz w:val="20"/>
                <w:lang w:val="pl-PL"/>
              </w:rPr>
              <w:t xml:space="preserve"> ofert otrzymanych drogą elektroniczną:</w:t>
            </w:r>
            <w:r w:rsidR="00D1157C" w:rsidRPr="004F6560">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67199C" w:rsidRPr="005836C3" w:rsidRDefault="00F0536E" w:rsidP="00AA2A01">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C936E5">
              <w:rPr>
                <w:rFonts w:ascii="Times New Roman Bold" w:hAnsi="Times New Roman Bold"/>
                <w:b/>
                <w:smallCaps/>
                <w:sz w:val="20"/>
                <w:lang w:val="pl-PL"/>
              </w:rPr>
              <w:t xml:space="preserve">Liczba odrzuconych </w:t>
            </w:r>
            <w:proofErr w:type="gramStart"/>
            <w:r w:rsidRPr="00C936E5">
              <w:rPr>
                <w:rFonts w:ascii="Times New Roman Bold" w:hAnsi="Times New Roman Bold"/>
                <w:b/>
                <w:smallCaps/>
                <w:sz w:val="20"/>
                <w:lang w:val="pl-PL"/>
              </w:rPr>
              <w:t>ofert</w:t>
            </w:r>
            <w:r w:rsidR="00B07143" w:rsidRPr="00C936E5">
              <w:rPr>
                <w:rFonts w:ascii="Times New Roman Bold" w:hAnsi="Times New Roman Bold"/>
                <w:b/>
                <w:smallCaps/>
                <w:sz w:val="20"/>
                <w:lang w:val="pl-PL"/>
              </w:rPr>
              <w:t xml:space="preserve"> </w:t>
            </w:r>
            <w:r w:rsidR="00B07143" w:rsidRPr="00C936E5">
              <w:rPr>
                <w:rFonts w:ascii="Times New Roman Bold" w:hAnsi="Times New Roman Bold"/>
                <w:i/>
                <w:sz w:val="20"/>
                <w:lang w:val="pl-PL"/>
              </w:rPr>
              <w:t>(jeżeli</w:t>
            </w:r>
            <w:proofErr w:type="gramEnd"/>
            <w:r w:rsidR="00B07143" w:rsidRPr="00C936E5">
              <w:rPr>
                <w:rFonts w:ascii="Times New Roman Bold" w:hAnsi="Times New Roman Bold"/>
                <w:i/>
                <w:sz w:val="20"/>
                <w:lang w:val="pl-PL"/>
              </w:rPr>
              <w:t xml:space="preserve"> dotyczy)</w:t>
            </w:r>
            <w:r w:rsidR="00B07143" w:rsidRPr="00C936E5">
              <w:rPr>
                <w:rFonts w:ascii="Times New Roman Bold" w:hAnsi="Times New Roman Bold"/>
                <w:b/>
                <w:smallCaps/>
                <w:sz w:val="20"/>
                <w:lang w:val="pl-PL"/>
              </w:rPr>
              <w:t>:</w:t>
            </w:r>
            <w:r w:rsidR="0051608F" w:rsidRPr="00C936E5">
              <w:rPr>
                <w:rFonts w:ascii="Times New Roman Bold" w:hAnsi="Times New Roman Bold"/>
                <w:b/>
                <w:smallCaps/>
                <w:sz w:val="20"/>
                <w:lang w:val="pl-PL"/>
              </w:rPr>
              <w:t xml:space="preserve"> </w:t>
            </w: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67199C" w:rsidRPr="005836C3"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tc>
      </w:tr>
      <w:tr w:rsidR="00B07143" w:rsidRPr="001A54B0"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67199C" w:rsidRPr="005836C3" w:rsidRDefault="00B07143" w:rsidP="00AA2A01">
            <w:pPr>
              <w:tabs>
                <w:tab w:val="left" w:pos="426"/>
                <w:tab w:val="left" w:pos="993"/>
              </w:tabs>
              <w:jc w:val="both"/>
              <w:rPr>
                <w:sz w:val="20"/>
                <w:lang w:val="pl-PL"/>
              </w:rPr>
            </w:pPr>
            <w:r w:rsidRPr="004F6560">
              <w:rPr>
                <w:b/>
                <w:sz w:val="20"/>
                <w:lang w:val="pl-PL"/>
              </w:rPr>
              <w:t>Zamówienie zostało udzielone wykonawcom wspólnie ubiegającym się o udzielenie zamówienia</w:t>
            </w:r>
            <w:r w:rsidRPr="00C936E5">
              <w:rPr>
                <w:rStyle w:val="Odwoanieprzypisudolnego"/>
                <w:b/>
                <w:sz w:val="20"/>
                <w:lang w:val="pl-PL"/>
              </w:rPr>
              <w:footnoteReference w:id="6"/>
            </w:r>
            <w:r w:rsidR="00D1157C" w:rsidRPr="00C936E5">
              <w:rPr>
                <w:b/>
                <w:sz w:val="20"/>
                <w:lang w:val="pl-PL"/>
              </w:rPr>
              <w:t xml:space="preserve"> </w:t>
            </w:r>
            <w:proofErr w:type="gramStart"/>
            <w:r w:rsidR="00D1157C" w:rsidRPr="00C936E5">
              <w:rPr>
                <w:sz w:val="20"/>
                <w:lang w:val="pl-PL"/>
              </w:rPr>
              <w:t xml:space="preserve">tak </w:t>
            </w:r>
            <w:r w:rsidR="00E04D27" w:rsidRPr="00C936E5">
              <w:rPr>
                <w:sz w:val="20"/>
                <w:lang w:val="pl-PL"/>
              </w:rPr>
              <w:fldChar w:fldCharType="begin">
                <w:ffData>
                  <w:name w:val="Check8"/>
                  <w:enabled/>
                  <w:calcOnExit w:val="0"/>
                  <w:checkBox>
                    <w:sizeAuto/>
                    <w:default w:val="0"/>
                  </w:checkBox>
                </w:ffData>
              </w:fldChar>
            </w:r>
            <w:r w:rsidR="00AA2A01" w:rsidRPr="00C936E5">
              <w:rPr>
                <w:sz w:val="20"/>
                <w:lang w:val="pl-PL"/>
              </w:rPr>
              <w:instrText xml:space="preserve"> FORMCHECKBOX </w:instrText>
            </w:r>
            <w:r w:rsidR="00E04D27">
              <w:rPr>
                <w:sz w:val="20"/>
                <w:lang w:val="pl-PL"/>
              </w:rPr>
            </w:r>
            <w:r w:rsidR="00E04D27">
              <w:rPr>
                <w:sz w:val="20"/>
                <w:lang w:val="pl-PL"/>
              </w:rPr>
              <w:fldChar w:fldCharType="separate"/>
            </w:r>
            <w:r w:rsidR="00E04D27" w:rsidRPr="00C936E5">
              <w:rPr>
                <w:sz w:val="20"/>
                <w:lang w:val="pl-PL"/>
              </w:rPr>
              <w:fldChar w:fldCharType="end"/>
            </w:r>
            <w:r w:rsidR="00D1157C" w:rsidRPr="00C936E5">
              <w:rPr>
                <w:sz w:val="20"/>
                <w:lang w:val="pl-PL"/>
              </w:rPr>
              <w:t xml:space="preserve">     nie</w:t>
            </w:r>
            <w:proofErr w:type="gramEnd"/>
            <w:r w:rsidR="00D1157C" w:rsidRPr="00C936E5">
              <w:rPr>
                <w:b/>
                <w:sz w:val="20"/>
                <w:lang w:val="pl-PL"/>
              </w:rPr>
              <w:t xml:space="preserve"> </w:t>
            </w:r>
            <w:r w:rsidR="00AA2A01">
              <w:rPr>
                <w:sz w:val="20"/>
                <w:lang w:val="pl-PL"/>
              </w:rPr>
              <w:t>X</w:t>
            </w:r>
          </w:p>
        </w:tc>
      </w:tr>
      <w:tr w:rsidR="00F0536E" w:rsidRPr="004F6560"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67199C" w:rsidRPr="00AA2A01" w:rsidRDefault="00F0536E" w:rsidP="00AA2A01">
            <w:pPr>
              <w:ind w:right="110"/>
              <w:jc w:val="both"/>
              <w:rPr>
                <w:rFonts w:ascii="Tahoma" w:hAnsi="Tahoma" w:cs="Tahoma"/>
                <w:sz w:val="20"/>
                <w:szCs w:val="20"/>
              </w:rPr>
            </w:pPr>
            <w:proofErr w:type="gramStart"/>
            <w:r w:rsidRPr="00C936E5">
              <w:rPr>
                <w:sz w:val="20"/>
                <w:lang w:val="pl-PL"/>
              </w:rPr>
              <w:t>Nazwa</w:t>
            </w:r>
            <w:r w:rsidRPr="00C936E5">
              <w:rPr>
                <w:rFonts w:ascii="Arial" w:hAnsi="Arial" w:cs="Arial"/>
                <w:sz w:val="20"/>
                <w:szCs w:val="20"/>
                <w:lang w:val="pl-PL"/>
              </w:rPr>
              <w:t>:</w:t>
            </w:r>
            <w:r w:rsidR="00DD14F2" w:rsidRPr="00C936E5">
              <w:rPr>
                <w:rFonts w:ascii="Arial" w:hAnsi="Arial" w:cs="Arial"/>
                <w:sz w:val="20"/>
                <w:szCs w:val="20"/>
                <w:lang w:val="pl-PL"/>
              </w:rPr>
              <w:t xml:space="preserve"> </w:t>
            </w:r>
            <w:r w:rsidR="00405C29" w:rsidRPr="00C936E5">
              <w:rPr>
                <w:rFonts w:ascii="Arial" w:hAnsi="Arial" w:cs="Arial"/>
                <w:sz w:val="20"/>
                <w:szCs w:val="20"/>
                <w:lang w:val="pl-PL"/>
              </w:rPr>
              <w:t xml:space="preserve"> </w:t>
            </w:r>
            <w:r w:rsidR="00AA2A01" w:rsidRPr="00AA2A01">
              <w:rPr>
                <w:rFonts w:ascii="Tahoma" w:hAnsi="Tahoma" w:cs="Tahoma"/>
                <w:sz w:val="20"/>
                <w:szCs w:val="20"/>
              </w:rPr>
              <w:t>SAFEGE</w:t>
            </w:r>
            <w:proofErr w:type="gramEnd"/>
          </w:p>
        </w:tc>
      </w:tr>
      <w:tr w:rsidR="00B07143" w:rsidRPr="004F6560"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4F6560" w:rsidRPr="00C936E5" w:rsidRDefault="00B07143" w:rsidP="00BC3F22">
            <w:pPr>
              <w:tabs>
                <w:tab w:val="left" w:pos="993"/>
              </w:tabs>
              <w:rPr>
                <w:rStyle w:val="oznaczenie"/>
                <w:rFonts w:ascii="Tahoma" w:hAnsi="Tahoma" w:cs="Tahoma"/>
                <w:sz w:val="20"/>
                <w:szCs w:val="20"/>
                <w:lang w:val="pl-PL"/>
              </w:rPr>
            </w:pPr>
            <w:r w:rsidRPr="00C936E5">
              <w:rPr>
                <w:sz w:val="20"/>
                <w:lang w:val="pl-PL"/>
              </w:rPr>
              <w:t>Adres pocztowy:</w:t>
            </w:r>
            <w:r w:rsidRPr="00C936E5">
              <w:rPr>
                <w:rStyle w:val="oznaczenie"/>
                <w:rFonts w:ascii="Tahoma" w:hAnsi="Tahoma" w:cs="Tahoma"/>
                <w:sz w:val="20"/>
                <w:szCs w:val="20"/>
                <w:lang w:val="pl-PL"/>
              </w:rPr>
              <w:t xml:space="preserve"> </w:t>
            </w:r>
          </w:p>
          <w:p w:rsidR="00405C29" w:rsidRPr="00AA2A01" w:rsidRDefault="00AA2A01" w:rsidP="00AA2A01">
            <w:pPr>
              <w:tabs>
                <w:tab w:val="left" w:pos="993"/>
              </w:tabs>
              <w:rPr>
                <w:rFonts w:ascii="Tahoma" w:hAnsi="Tahoma" w:cs="Tahoma"/>
                <w:sz w:val="20"/>
                <w:szCs w:val="20"/>
                <w:lang w:val="pl-PL"/>
              </w:rPr>
            </w:pPr>
            <w:r w:rsidRPr="00AA2A01">
              <w:rPr>
                <w:rFonts w:ascii="Tahoma" w:hAnsi="Tahoma" w:cs="Tahoma"/>
                <w:sz w:val="20"/>
                <w:szCs w:val="20"/>
              </w:rPr>
              <w:t>15-27 rue du Port, Parc de l’Ile</w:t>
            </w:r>
          </w:p>
        </w:tc>
        <w:tc>
          <w:tcPr>
            <w:tcW w:w="6662" w:type="dxa"/>
            <w:gridSpan w:val="2"/>
            <w:tcBorders>
              <w:top w:val="single" w:sz="4" w:space="0" w:color="auto"/>
              <w:left w:val="single" w:sz="4" w:space="0" w:color="auto"/>
              <w:bottom w:val="single" w:sz="6" w:space="0" w:color="auto"/>
              <w:right w:val="single" w:sz="12" w:space="0" w:color="auto"/>
            </w:tcBorders>
          </w:tcPr>
          <w:p w:rsidR="00405C29" w:rsidRDefault="00B07143" w:rsidP="00E42AEA">
            <w:pPr>
              <w:tabs>
                <w:tab w:val="left" w:pos="993"/>
              </w:tabs>
              <w:jc w:val="both"/>
              <w:rPr>
                <w:sz w:val="20"/>
                <w:szCs w:val="20"/>
                <w:lang w:val="pl-PL"/>
              </w:rPr>
            </w:pPr>
            <w:r w:rsidRPr="00C936E5">
              <w:rPr>
                <w:sz w:val="20"/>
                <w:szCs w:val="20"/>
                <w:lang w:val="pl-PL"/>
              </w:rPr>
              <w:t>E-mail:</w:t>
            </w:r>
            <w:r w:rsidR="00405C29" w:rsidRPr="00C936E5">
              <w:rPr>
                <w:sz w:val="20"/>
                <w:szCs w:val="20"/>
                <w:lang w:val="pl-PL"/>
              </w:rPr>
              <w:t xml:space="preserve"> </w:t>
            </w:r>
            <w:hyperlink r:id="rId9" w:history="1">
              <w:r w:rsidR="00AA2A01" w:rsidRPr="001C66C1">
                <w:rPr>
                  <w:rStyle w:val="Hipercze"/>
                  <w:sz w:val="20"/>
                  <w:szCs w:val="20"/>
                  <w:lang w:val="pl-PL"/>
                </w:rPr>
                <w:t>przetargi@safege.pl</w:t>
              </w:r>
            </w:hyperlink>
          </w:p>
          <w:p w:rsidR="005836C3" w:rsidRPr="00AA2A01" w:rsidRDefault="005836C3" w:rsidP="00AA2A01">
            <w:pPr>
              <w:tabs>
                <w:tab w:val="left" w:pos="993"/>
              </w:tabs>
              <w:jc w:val="both"/>
              <w:rPr>
                <w:sz w:val="20"/>
                <w:szCs w:val="20"/>
                <w:lang w:val="pl-PL"/>
              </w:rPr>
            </w:pPr>
          </w:p>
        </w:tc>
      </w:tr>
      <w:tr w:rsidR="00F0536E" w:rsidRPr="0008335B" w:rsidTr="00405C29">
        <w:trPr>
          <w:cantSplit/>
          <w:trHeight w:val="361"/>
        </w:trPr>
        <w:tc>
          <w:tcPr>
            <w:tcW w:w="3261" w:type="dxa"/>
            <w:tcBorders>
              <w:top w:val="single" w:sz="4" w:space="0" w:color="auto"/>
              <w:left w:val="single" w:sz="12" w:space="0" w:color="auto"/>
              <w:bottom w:val="single" w:sz="6" w:space="0" w:color="auto"/>
              <w:right w:val="single" w:sz="4" w:space="0" w:color="auto"/>
            </w:tcBorders>
          </w:tcPr>
          <w:p w:rsidR="005836C3" w:rsidRPr="00AA2A01" w:rsidRDefault="00F0536E" w:rsidP="00AA2A01">
            <w:pPr>
              <w:rPr>
                <w:rFonts w:ascii="Tahoma" w:hAnsi="Tahoma" w:cs="Tahoma"/>
                <w:sz w:val="20"/>
                <w:szCs w:val="20"/>
              </w:rPr>
            </w:pPr>
            <w:r w:rsidRPr="00C936E5">
              <w:rPr>
                <w:sz w:val="20"/>
                <w:lang w:val="pl-PL"/>
              </w:rPr>
              <w:t>Miejscowość:</w:t>
            </w:r>
            <w:r w:rsidRPr="00C936E5">
              <w:rPr>
                <w:rStyle w:val="oznaczenie"/>
                <w:rFonts w:ascii="Tahoma" w:hAnsi="Tahoma" w:cs="Tahoma"/>
                <w:sz w:val="20"/>
                <w:szCs w:val="20"/>
              </w:rPr>
              <w:t xml:space="preserve"> </w:t>
            </w:r>
            <w:r w:rsidR="00AA2A01" w:rsidRPr="00AA2A01">
              <w:rPr>
                <w:rFonts w:ascii="Tahoma" w:hAnsi="Tahoma" w:cs="Tahoma"/>
                <w:sz w:val="20"/>
                <w:szCs w:val="20"/>
              </w:rPr>
              <w:t>Nanterre</w:t>
            </w:r>
          </w:p>
        </w:tc>
        <w:tc>
          <w:tcPr>
            <w:tcW w:w="2693" w:type="dxa"/>
            <w:tcBorders>
              <w:top w:val="single" w:sz="4" w:space="0" w:color="auto"/>
              <w:left w:val="single" w:sz="4" w:space="0" w:color="auto"/>
              <w:bottom w:val="single" w:sz="6" w:space="0" w:color="auto"/>
              <w:right w:val="single" w:sz="6" w:space="0" w:color="auto"/>
            </w:tcBorders>
          </w:tcPr>
          <w:p w:rsidR="005836C3" w:rsidRPr="00AA2A01" w:rsidRDefault="00F0536E" w:rsidP="00AA2A01">
            <w:pPr>
              <w:rPr>
                <w:rFonts w:ascii="Tahoma" w:hAnsi="Tahoma" w:cs="Tahoma"/>
                <w:sz w:val="20"/>
                <w:szCs w:val="20"/>
              </w:rPr>
            </w:pPr>
            <w:r w:rsidRPr="00C936E5">
              <w:rPr>
                <w:sz w:val="20"/>
                <w:lang w:val="pl-PL"/>
              </w:rPr>
              <w:t>Kod pocztowy:</w:t>
            </w:r>
            <w:r w:rsidRPr="00C936E5">
              <w:rPr>
                <w:rStyle w:val="oznaczenie"/>
                <w:rFonts w:ascii="Tahoma" w:hAnsi="Tahoma" w:cs="Tahoma"/>
                <w:sz w:val="20"/>
                <w:szCs w:val="20"/>
              </w:rPr>
              <w:t xml:space="preserve"> </w:t>
            </w:r>
            <w:r w:rsidR="00AA2A01">
              <w:rPr>
                <w:rStyle w:val="oznaczenie"/>
                <w:rFonts w:ascii="Tahoma" w:hAnsi="Tahoma" w:cs="Tahoma"/>
                <w:sz w:val="20"/>
                <w:szCs w:val="20"/>
              </w:rPr>
              <w:t>92022</w:t>
            </w:r>
          </w:p>
        </w:tc>
        <w:tc>
          <w:tcPr>
            <w:tcW w:w="3969" w:type="dxa"/>
            <w:tcBorders>
              <w:top w:val="single" w:sz="4" w:space="0" w:color="auto"/>
              <w:left w:val="single" w:sz="6" w:space="0" w:color="auto"/>
              <w:bottom w:val="single" w:sz="6" w:space="0" w:color="auto"/>
              <w:right w:val="single" w:sz="12" w:space="0" w:color="auto"/>
            </w:tcBorders>
          </w:tcPr>
          <w:p w:rsidR="00731389" w:rsidRPr="00AA2A01" w:rsidRDefault="00F0536E" w:rsidP="00E42AEA">
            <w:pPr>
              <w:rPr>
                <w:sz w:val="20"/>
                <w:lang w:val="pl-PL"/>
              </w:rPr>
            </w:pPr>
            <w:r w:rsidRPr="00C936E5">
              <w:rPr>
                <w:sz w:val="20"/>
                <w:lang w:val="pl-PL"/>
              </w:rPr>
              <w:t xml:space="preserve">Kraj/województwo: </w:t>
            </w:r>
            <w:r w:rsidR="00AA2A01">
              <w:rPr>
                <w:rFonts w:ascii="Tahoma" w:hAnsi="Tahoma" w:cs="Tahoma"/>
                <w:sz w:val="18"/>
                <w:szCs w:val="18"/>
                <w:lang w:val="pl-PL"/>
              </w:rPr>
              <w:t>Francja</w:t>
            </w:r>
          </w:p>
        </w:tc>
      </w:tr>
      <w:tr w:rsidR="00F0536E" w:rsidRPr="0008335B"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4F6560" w:rsidRDefault="00BC68AE" w:rsidP="004475BC">
            <w:pPr>
              <w:rPr>
                <w:sz w:val="20"/>
                <w:lang w:val="pl-PL"/>
              </w:rPr>
            </w:pPr>
            <w:r w:rsidRPr="004F6560">
              <w:rPr>
                <w:sz w:val="20"/>
                <w:lang w:val="pl-PL"/>
              </w:rPr>
              <w:t xml:space="preserve">Wykonawca jest małym/średnim </w:t>
            </w:r>
            <w:r w:rsidRPr="00C936E5">
              <w:rPr>
                <w:sz w:val="20"/>
                <w:lang w:val="pl-PL"/>
              </w:rPr>
              <w:t xml:space="preserve">przedsiębiorcą </w:t>
            </w:r>
            <w:proofErr w:type="gramStart"/>
            <w:r w:rsidRPr="00C936E5">
              <w:rPr>
                <w:sz w:val="20"/>
                <w:lang w:val="pl-PL"/>
              </w:rPr>
              <w:t xml:space="preserve">tak </w:t>
            </w:r>
            <w:r w:rsidR="00E04D27" w:rsidRPr="00C936E5">
              <w:rPr>
                <w:sz w:val="20"/>
                <w:lang w:val="pl-PL"/>
              </w:rPr>
              <w:fldChar w:fldCharType="begin">
                <w:ffData>
                  <w:name w:val="Check8"/>
                  <w:enabled/>
                  <w:calcOnExit w:val="0"/>
                  <w:checkBox>
                    <w:sizeAuto/>
                    <w:default w:val="0"/>
                  </w:checkBox>
                </w:ffData>
              </w:fldChar>
            </w:r>
            <w:r w:rsidR="00AA2A01" w:rsidRPr="00C936E5">
              <w:rPr>
                <w:sz w:val="20"/>
                <w:lang w:val="pl-PL"/>
              </w:rPr>
              <w:instrText xml:space="preserve"> FORMCHECKBOX </w:instrText>
            </w:r>
            <w:r w:rsidR="00E04D27">
              <w:rPr>
                <w:sz w:val="20"/>
                <w:lang w:val="pl-PL"/>
              </w:rPr>
            </w:r>
            <w:r w:rsidR="00E04D27">
              <w:rPr>
                <w:sz w:val="20"/>
                <w:lang w:val="pl-PL"/>
              </w:rPr>
              <w:fldChar w:fldCharType="separate"/>
            </w:r>
            <w:r w:rsidR="00E04D27" w:rsidRPr="00C936E5">
              <w:rPr>
                <w:sz w:val="20"/>
                <w:lang w:val="pl-PL"/>
              </w:rPr>
              <w:fldChar w:fldCharType="end"/>
            </w:r>
            <w:r w:rsidRPr="00C936E5">
              <w:rPr>
                <w:sz w:val="20"/>
                <w:lang w:val="pl-PL"/>
              </w:rPr>
              <w:t xml:space="preserve">    nie</w:t>
            </w:r>
            <w:proofErr w:type="gramEnd"/>
            <w:r w:rsidRPr="00C936E5">
              <w:rPr>
                <w:b/>
                <w:sz w:val="20"/>
                <w:lang w:val="pl-PL"/>
              </w:rPr>
              <w:t xml:space="preserve"> </w:t>
            </w:r>
            <w:r w:rsidR="00AA2A01">
              <w:rPr>
                <w:sz w:val="20"/>
                <w:lang w:val="pl-PL"/>
              </w:rPr>
              <w:t>X</w:t>
            </w:r>
          </w:p>
          <w:p w:rsidR="00BC68AE" w:rsidRPr="004F6560" w:rsidRDefault="00BC68AE" w:rsidP="004475BC">
            <w:pPr>
              <w:rPr>
                <w:sz w:val="20"/>
                <w:lang w:val="pl-PL"/>
              </w:rPr>
            </w:pPr>
            <w:r w:rsidRPr="004F6560">
              <w:rPr>
                <w:sz w:val="20"/>
                <w:lang w:val="pl-PL"/>
              </w:rPr>
              <w:t xml:space="preserve">Wykonawca pochodzi z innego państwa członkowskiego Unii Europejskiej tak </w:t>
            </w:r>
            <w:proofErr w:type="gramStart"/>
            <w:r w:rsidR="00AA2A01">
              <w:rPr>
                <w:sz w:val="20"/>
                <w:lang w:val="pl-PL"/>
              </w:rPr>
              <w:t>X</w:t>
            </w:r>
            <w:r w:rsidRPr="004F6560">
              <w:rPr>
                <w:sz w:val="20"/>
                <w:lang w:val="pl-PL"/>
              </w:rPr>
              <w:t xml:space="preserve">     nie</w:t>
            </w:r>
            <w:proofErr w:type="gramEnd"/>
            <w:r w:rsidRPr="004F6560">
              <w:rPr>
                <w:b/>
                <w:sz w:val="20"/>
                <w:lang w:val="pl-PL"/>
              </w:rPr>
              <w:t xml:space="preserve"> </w:t>
            </w:r>
            <w:r w:rsidR="00E04D27" w:rsidRPr="00C936E5">
              <w:rPr>
                <w:sz w:val="20"/>
                <w:lang w:val="pl-PL"/>
              </w:rPr>
              <w:fldChar w:fldCharType="begin">
                <w:ffData>
                  <w:name w:val="Check8"/>
                  <w:enabled/>
                  <w:calcOnExit w:val="0"/>
                  <w:checkBox>
                    <w:sizeAuto/>
                    <w:default w:val="0"/>
                  </w:checkBox>
                </w:ffData>
              </w:fldChar>
            </w:r>
            <w:r w:rsidR="00AA2A01" w:rsidRPr="00C936E5">
              <w:rPr>
                <w:sz w:val="20"/>
                <w:lang w:val="pl-PL"/>
              </w:rPr>
              <w:instrText xml:space="preserve"> FORMCHECKBOX </w:instrText>
            </w:r>
            <w:r w:rsidR="00E04D27">
              <w:rPr>
                <w:sz w:val="20"/>
                <w:lang w:val="pl-PL"/>
              </w:rPr>
            </w:r>
            <w:r w:rsidR="00E04D27">
              <w:rPr>
                <w:sz w:val="20"/>
                <w:lang w:val="pl-PL"/>
              </w:rPr>
              <w:fldChar w:fldCharType="separate"/>
            </w:r>
            <w:r w:rsidR="00E04D27" w:rsidRPr="00C936E5">
              <w:rPr>
                <w:sz w:val="20"/>
                <w:lang w:val="pl-PL"/>
              </w:rPr>
              <w:fldChar w:fldCharType="end"/>
            </w:r>
          </w:p>
          <w:p w:rsidR="00BC68AE" w:rsidRPr="004F6560" w:rsidRDefault="00BC68AE" w:rsidP="004475BC">
            <w:pPr>
              <w:rPr>
                <w:sz w:val="20"/>
                <w:lang w:val="pl-PL"/>
              </w:rPr>
            </w:pPr>
            <w:r w:rsidRPr="004F6560">
              <w:rPr>
                <w:sz w:val="20"/>
                <w:lang w:val="pl-PL"/>
              </w:rPr>
              <w:t xml:space="preserve">Skrót literowy nazwy państwa: </w:t>
            </w:r>
            <w:r w:rsidR="006424D4">
              <w:rPr>
                <w:sz w:val="20"/>
                <w:lang w:val="pl-PL"/>
              </w:rPr>
              <w:t>FR</w:t>
            </w:r>
          </w:p>
          <w:p w:rsidR="00BC68AE" w:rsidRPr="004F6560" w:rsidRDefault="00BC68AE" w:rsidP="004475BC">
            <w:pPr>
              <w:rPr>
                <w:sz w:val="20"/>
                <w:lang w:val="pl-PL"/>
              </w:rPr>
            </w:pPr>
            <w:r w:rsidRPr="004F6560">
              <w:rPr>
                <w:sz w:val="20"/>
                <w:lang w:val="pl-PL"/>
              </w:rPr>
              <w:t xml:space="preserve">Wykonawca pochodzi z innego państwa nie będącego członkiem Unii </w:t>
            </w:r>
            <w:r w:rsidRPr="006424D4">
              <w:rPr>
                <w:sz w:val="20"/>
                <w:lang w:val="pl-PL"/>
              </w:rPr>
              <w:t xml:space="preserve">Europejskiej </w:t>
            </w:r>
            <w:proofErr w:type="gramStart"/>
            <w:r w:rsidRPr="006424D4">
              <w:rPr>
                <w:sz w:val="20"/>
                <w:lang w:val="pl-PL"/>
              </w:rPr>
              <w:t xml:space="preserve">tak </w:t>
            </w:r>
            <w:r w:rsidR="00E04D27" w:rsidRPr="006424D4">
              <w:rPr>
                <w:sz w:val="20"/>
                <w:lang w:val="pl-PL"/>
              </w:rPr>
              <w:fldChar w:fldCharType="begin">
                <w:ffData>
                  <w:name w:val="Check8"/>
                  <w:enabled/>
                  <w:calcOnExit w:val="0"/>
                  <w:checkBox>
                    <w:sizeAuto/>
                    <w:default w:val="0"/>
                  </w:checkBox>
                </w:ffData>
              </w:fldChar>
            </w:r>
            <w:r w:rsidRPr="006424D4">
              <w:rPr>
                <w:sz w:val="20"/>
                <w:lang w:val="pl-PL"/>
              </w:rPr>
              <w:instrText xml:space="preserve"> FORMCHECKBOX </w:instrText>
            </w:r>
            <w:r w:rsidR="00E04D27">
              <w:rPr>
                <w:sz w:val="20"/>
                <w:lang w:val="pl-PL"/>
              </w:rPr>
            </w:r>
            <w:r w:rsidR="00E04D27">
              <w:rPr>
                <w:sz w:val="20"/>
                <w:lang w:val="pl-PL"/>
              </w:rPr>
              <w:fldChar w:fldCharType="separate"/>
            </w:r>
            <w:r w:rsidR="00E04D27" w:rsidRPr="006424D4">
              <w:rPr>
                <w:sz w:val="20"/>
                <w:lang w:val="pl-PL"/>
              </w:rPr>
              <w:fldChar w:fldCharType="end"/>
            </w:r>
            <w:r w:rsidRPr="006424D4">
              <w:rPr>
                <w:sz w:val="20"/>
                <w:lang w:val="pl-PL"/>
              </w:rPr>
              <w:t xml:space="preserve">     nie</w:t>
            </w:r>
            <w:proofErr w:type="gramEnd"/>
            <w:r w:rsidRPr="006424D4">
              <w:rPr>
                <w:b/>
                <w:sz w:val="20"/>
                <w:lang w:val="pl-PL"/>
              </w:rPr>
              <w:t xml:space="preserve"> </w:t>
            </w:r>
            <w:r w:rsidR="0069027F">
              <w:rPr>
                <w:sz w:val="20"/>
                <w:lang w:val="pl-PL"/>
              </w:rPr>
              <w:t>X</w:t>
            </w:r>
          </w:p>
          <w:p w:rsidR="0067199C" w:rsidRPr="0008335B" w:rsidRDefault="00BC68AE" w:rsidP="004475BC">
            <w:pPr>
              <w:rPr>
                <w:sz w:val="20"/>
                <w:lang w:val="pl-PL"/>
              </w:rPr>
            </w:pPr>
            <w:r w:rsidRPr="004F6560">
              <w:rPr>
                <w:sz w:val="20"/>
                <w:lang w:val="pl-PL"/>
              </w:rPr>
              <w:t>Skrót literowy nazwy państwa; _________</w:t>
            </w:r>
          </w:p>
        </w:tc>
      </w:tr>
      <w:tr w:rsidR="00F0536E" w:rsidRPr="0008335B"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6424D4" w:rsidRDefault="00F0536E" w:rsidP="00156BBA">
            <w:pPr>
              <w:rPr>
                <w:rFonts w:ascii="Tahoma" w:hAnsi="Tahoma" w:cs="Tahoma"/>
                <w:sz w:val="20"/>
                <w:szCs w:val="20"/>
                <w:lang w:val="pl-PL"/>
              </w:rPr>
            </w:pPr>
            <w:r w:rsidRPr="00C936E5">
              <w:rPr>
                <w:b/>
                <w:sz w:val="20"/>
                <w:lang w:val="pl-PL"/>
              </w:rPr>
              <w:t>Cena wybranej oferty</w:t>
            </w:r>
            <w:r w:rsidRPr="00C936E5">
              <w:rPr>
                <w:sz w:val="20"/>
                <w:lang w:val="pl-PL"/>
              </w:rPr>
              <w:softHyphen/>
            </w:r>
            <w:r w:rsidRPr="00C936E5">
              <w:rPr>
                <w:sz w:val="20"/>
                <w:lang w:val="pl-PL"/>
              </w:rPr>
              <w:softHyphen/>
            </w:r>
            <w:r w:rsidRPr="00C936E5">
              <w:rPr>
                <w:sz w:val="20"/>
                <w:lang w:val="pl-PL"/>
              </w:rPr>
              <w:softHyphen/>
            </w:r>
            <w:r w:rsidRPr="00C936E5">
              <w:rPr>
                <w:sz w:val="20"/>
                <w:lang w:val="pl-PL"/>
              </w:rPr>
              <w:softHyphen/>
            </w:r>
            <w:r w:rsidRPr="00C936E5">
              <w:rPr>
                <w:sz w:val="20"/>
                <w:lang w:val="pl-PL"/>
              </w:rPr>
              <w:softHyphen/>
            </w:r>
            <w:r w:rsidRPr="00C936E5">
              <w:rPr>
                <w:sz w:val="20"/>
                <w:lang w:val="pl-PL"/>
              </w:rPr>
              <w:softHyphen/>
            </w:r>
            <w:r w:rsidRPr="00C936E5">
              <w:rPr>
                <w:sz w:val="20"/>
                <w:lang w:val="pl-PL"/>
              </w:rPr>
              <w:softHyphen/>
            </w:r>
            <w:r w:rsidRPr="00C936E5">
              <w:rPr>
                <w:sz w:val="20"/>
                <w:lang w:val="pl-PL"/>
              </w:rPr>
              <w:softHyphen/>
            </w:r>
            <w:r w:rsidRPr="00C936E5">
              <w:rPr>
                <w:sz w:val="20"/>
                <w:lang w:val="pl-PL"/>
              </w:rPr>
              <w:softHyphen/>
            </w:r>
            <w:r w:rsidRPr="00C936E5">
              <w:rPr>
                <w:sz w:val="20"/>
                <w:lang w:val="pl-PL"/>
              </w:rPr>
              <w:softHyphen/>
            </w:r>
            <w:r w:rsidRPr="00C936E5">
              <w:rPr>
                <w:sz w:val="20"/>
                <w:lang w:val="pl-PL"/>
              </w:rPr>
              <w:softHyphen/>
            </w:r>
            <w:r w:rsidRPr="00C936E5">
              <w:rPr>
                <w:sz w:val="20"/>
                <w:lang w:val="pl-PL"/>
              </w:rPr>
              <w:softHyphen/>
            </w:r>
            <w:r w:rsidRPr="00C936E5">
              <w:rPr>
                <w:sz w:val="20"/>
                <w:lang w:val="pl-PL"/>
              </w:rPr>
              <w:softHyphen/>
            </w:r>
            <w:r w:rsidR="00BC68AE" w:rsidRPr="00C936E5">
              <w:rPr>
                <w:sz w:val="20"/>
                <w:lang w:val="pl-PL"/>
              </w:rPr>
              <w:t>/wartość umowy</w:t>
            </w:r>
            <w:proofErr w:type="gramStart"/>
            <w:r w:rsidR="00BC68AE" w:rsidRPr="00C936E5">
              <w:rPr>
                <w:sz w:val="20"/>
                <w:lang w:val="pl-PL"/>
              </w:rPr>
              <w:t xml:space="preserve">: </w:t>
            </w:r>
            <w:r w:rsidR="006424D4" w:rsidRPr="006424D4">
              <w:rPr>
                <w:rFonts w:ascii="Tahoma" w:hAnsi="Tahoma" w:cs="Tahoma"/>
                <w:sz w:val="18"/>
                <w:szCs w:val="18"/>
              </w:rPr>
              <w:t>331 020,06 zł</w:t>
            </w:r>
            <w:proofErr w:type="gramEnd"/>
          </w:p>
          <w:p w:rsidR="006424D4" w:rsidRDefault="00F0536E" w:rsidP="00156BBA">
            <w:pPr>
              <w:rPr>
                <w:sz w:val="20"/>
                <w:lang w:val="pl-PL"/>
              </w:rPr>
            </w:pPr>
            <w:r w:rsidRPr="00C936E5">
              <w:rPr>
                <w:sz w:val="20"/>
                <w:lang w:val="pl-PL"/>
              </w:rPr>
              <w:t>Oferta z najniższą cen</w:t>
            </w:r>
            <w:r w:rsidR="00BC68AE" w:rsidRPr="00C936E5">
              <w:rPr>
                <w:sz w:val="20"/>
                <w:lang w:val="pl-PL"/>
              </w:rPr>
              <w:t>ą/kosztem</w:t>
            </w:r>
            <w:proofErr w:type="gramStart"/>
            <w:r w:rsidR="00BC68AE" w:rsidRPr="00C936E5">
              <w:rPr>
                <w:sz w:val="20"/>
                <w:lang w:val="pl-PL"/>
              </w:rPr>
              <w:t xml:space="preserve">: </w:t>
            </w:r>
            <w:r w:rsidR="006424D4" w:rsidRPr="006424D4">
              <w:rPr>
                <w:rFonts w:ascii="Tahoma" w:hAnsi="Tahoma" w:cs="Tahoma"/>
                <w:sz w:val="18"/>
                <w:szCs w:val="18"/>
              </w:rPr>
              <w:t>331 020,06 zł</w:t>
            </w:r>
            <w:proofErr w:type="gramEnd"/>
            <w:r w:rsidR="006424D4" w:rsidRPr="00C936E5">
              <w:rPr>
                <w:b/>
                <w:sz w:val="20"/>
                <w:lang w:val="pl-PL"/>
              </w:rPr>
              <w:t xml:space="preserve"> </w:t>
            </w:r>
            <w:r w:rsidRPr="00C936E5">
              <w:rPr>
                <w:b/>
                <w:sz w:val="20"/>
                <w:lang w:val="pl-PL"/>
              </w:rPr>
              <w:t xml:space="preserve">/ </w:t>
            </w:r>
            <w:r w:rsidRPr="00C936E5">
              <w:rPr>
                <w:sz w:val="20"/>
                <w:lang w:val="pl-PL"/>
              </w:rPr>
              <w:t>Oferta z najwyższą ceną</w:t>
            </w:r>
            <w:r w:rsidR="00BC68AE" w:rsidRPr="00C936E5">
              <w:rPr>
                <w:sz w:val="20"/>
                <w:lang w:val="pl-PL"/>
              </w:rPr>
              <w:t xml:space="preserve">/kosztem: </w:t>
            </w:r>
            <w:r w:rsidR="006424D4" w:rsidRPr="006424D4">
              <w:rPr>
                <w:rFonts w:ascii="Tahoma" w:hAnsi="Tahoma" w:cs="Tahoma"/>
                <w:sz w:val="18"/>
                <w:szCs w:val="18"/>
              </w:rPr>
              <w:t>331 020,06 zł</w:t>
            </w:r>
            <w:r w:rsidR="006424D4" w:rsidRPr="00157F4B">
              <w:rPr>
                <w:sz w:val="20"/>
                <w:lang w:val="pl-PL"/>
              </w:rPr>
              <w:t xml:space="preserve"> </w:t>
            </w:r>
          </w:p>
          <w:p w:rsidR="00F0536E" w:rsidRPr="009A7E85" w:rsidRDefault="00F0536E" w:rsidP="00156BBA">
            <w:pPr>
              <w:rPr>
                <w:b/>
                <w:sz w:val="20"/>
                <w:lang w:val="pl-PL"/>
              </w:rPr>
            </w:pPr>
            <w:r w:rsidRPr="00157F4B">
              <w:rPr>
                <w:sz w:val="20"/>
                <w:lang w:val="pl-PL"/>
              </w:rPr>
              <w:t xml:space="preserve">Waluta: </w:t>
            </w:r>
            <w:r w:rsidR="00557E17" w:rsidRPr="00157F4B">
              <w:rPr>
                <w:rFonts w:ascii="Tahoma" w:hAnsi="Tahoma" w:cs="Tahoma"/>
                <w:sz w:val="18"/>
                <w:szCs w:val="18"/>
                <w:lang w:val="pl-PL"/>
              </w:rPr>
              <w:t>PLN</w:t>
            </w:r>
            <w:r w:rsidRPr="009A7E85">
              <w:rPr>
                <w:rFonts w:ascii="Arial" w:hAnsi="Arial" w:cs="Arial"/>
                <w:sz w:val="20"/>
                <w:lang w:val="pl-PL"/>
              </w:rPr>
              <w:t xml:space="preserve">       </w:t>
            </w:r>
          </w:p>
        </w:tc>
      </w:tr>
      <w:tr w:rsidR="00BC68AE" w:rsidRPr="00744FB4" w:rsidTr="00156BBA">
        <w:tblPrEx>
          <w:tblLook w:val="01E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4F6560" w:rsidRDefault="00BC68AE" w:rsidP="00156BBA">
            <w:pPr>
              <w:rPr>
                <w:i/>
                <w:sz w:val="20"/>
                <w:lang w:val="pl-PL"/>
              </w:rPr>
            </w:pPr>
            <w:r w:rsidRPr="004F6560">
              <w:rPr>
                <w:b/>
                <w:sz w:val="20"/>
                <w:lang w:val="pl-PL"/>
              </w:rPr>
              <w:t xml:space="preserve">IV.7) Informacje na temat </w:t>
            </w:r>
            <w:proofErr w:type="gramStart"/>
            <w:r w:rsidRPr="004F6560">
              <w:rPr>
                <w:b/>
                <w:sz w:val="20"/>
                <w:lang w:val="pl-PL"/>
              </w:rPr>
              <w:t xml:space="preserve">podwykonawstwa </w:t>
            </w:r>
            <w:r w:rsidRPr="004F6560">
              <w:rPr>
                <w:i/>
                <w:sz w:val="20"/>
                <w:lang w:val="pl-PL"/>
              </w:rPr>
              <w:t>(jeżeli</w:t>
            </w:r>
            <w:proofErr w:type="gramEnd"/>
            <w:r w:rsidRPr="004F6560">
              <w:rPr>
                <w:i/>
                <w:sz w:val="20"/>
                <w:lang w:val="pl-PL"/>
              </w:rPr>
              <w:t xml:space="preserve"> dotyczy)</w:t>
            </w:r>
          </w:p>
          <w:p w:rsidR="008C07B4" w:rsidRPr="004F6560" w:rsidRDefault="008C07B4" w:rsidP="00156BBA">
            <w:pPr>
              <w:rPr>
                <w:sz w:val="20"/>
                <w:lang w:val="pl-PL"/>
              </w:rPr>
            </w:pPr>
            <w:r w:rsidRPr="004F6560">
              <w:rPr>
                <w:sz w:val="20"/>
                <w:lang w:val="pl-PL"/>
              </w:rPr>
              <w:t xml:space="preserve">Wykonawca przewiduje powierzenie wykonania części zamówienia podwykonawcy/podwykonawcom </w:t>
            </w:r>
            <w:r w:rsidR="00BD5FEC" w:rsidRPr="004F6560">
              <w:rPr>
                <w:sz w:val="20"/>
                <w:lang w:val="pl-PL"/>
              </w:rPr>
              <w:t xml:space="preserve">  </w:t>
            </w:r>
            <w:r w:rsidR="00E04D27" w:rsidRPr="00C936E5">
              <w:rPr>
                <w:sz w:val="20"/>
                <w:lang w:val="pl-PL"/>
              </w:rPr>
              <w:fldChar w:fldCharType="begin">
                <w:ffData>
                  <w:name w:val="Check8"/>
                  <w:enabled/>
                  <w:calcOnExit w:val="0"/>
                  <w:checkBox>
                    <w:sizeAuto/>
                    <w:default w:val="0"/>
                  </w:checkBox>
                </w:ffData>
              </w:fldChar>
            </w:r>
            <w:r w:rsidR="006424D4" w:rsidRPr="00C936E5">
              <w:rPr>
                <w:sz w:val="20"/>
                <w:lang w:val="pl-PL"/>
              </w:rPr>
              <w:instrText xml:space="preserve"> FORMCHECKBOX </w:instrText>
            </w:r>
            <w:r w:rsidR="00E04D27">
              <w:rPr>
                <w:sz w:val="20"/>
                <w:lang w:val="pl-PL"/>
              </w:rPr>
            </w:r>
            <w:r w:rsidR="00E04D27">
              <w:rPr>
                <w:sz w:val="20"/>
                <w:lang w:val="pl-PL"/>
              </w:rPr>
              <w:fldChar w:fldCharType="separate"/>
            </w:r>
            <w:r w:rsidR="00E04D27" w:rsidRPr="00C936E5">
              <w:rPr>
                <w:sz w:val="20"/>
                <w:lang w:val="pl-PL"/>
              </w:rPr>
              <w:fldChar w:fldCharType="end"/>
            </w:r>
          </w:p>
          <w:p w:rsidR="008C07B4" w:rsidRPr="00744FB4" w:rsidRDefault="008C07B4" w:rsidP="00156BBA">
            <w:pPr>
              <w:rPr>
                <w:sz w:val="20"/>
                <w:lang w:val="pl-PL"/>
              </w:rPr>
            </w:pPr>
            <w:r w:rsidRPr="004F6560">
              <w:rPr>
                <w:sz w:val="20"/>
                <w:lang w:val="pl-PL"/>
              </w:rPr>
              <w:t>Wartość lub procentowa część zamówienia, jaka zostanie powierzona podwykonawcy lub podwykonawcom:_________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8C07B4" w:rsidRDefault="0067199C" w:rsidP="0067199C">
      <w:pPr>
        <w:ind w:left="-284" w:right="-569"/>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6600CF">
        <w:trPr>
          <w:trHeight w:val="1029"/>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6600CF" w:rsidRDefault="008C07B4" w:rsidP="006600CF">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tc>
      </w:tr>
    </w:tbl>
    <w:p w:rsidR="00405C29" w:rsidRPr="00F90482" w:rsidRDefault="00405C29" w:rsidP="00405C29">
      <w:pPr>
        <w:jc w:val="both"/>
        <w:rPr>
          <w:rFonts w:ascii="Tahoma" w:hAnsi="Tahoma" w:cs="Tahoma"/>
          <w:sz w:val="18"/>
          <w:szCs w:val="18"/>
          <w:highlight w:val="yellow"/>
        </w:rPr>
      </w:pPr>
    </w:p>
    <w:sectPr w:rsidR="00405C29" w:rsidRPr="00F90482" w:rsidSect="00E85304">
      <w:headerReference w:type="default" r:id="rId10"/>
      <w:footerReference w:type="default" r:id="rId11"/>
      <w:pgSz w:w="11906" w:h="16838"/>
      <w:pgMar w:top="686" w:right="1418" w:bottom="851" w:left="1418" w:header="567" w:footer="31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0C54" w:rsidRDefault="00190C54" w:rsidP="00C9351E">
      <w:r>
        <w:separator/>
      </w:r>
    </w:p>
  </w:endnote>
  <w:endnote w:type="continuationSeparator" w:id="0">
    <w:p w:rsidR="00190C54" w:rsidRDefault="00190C54" w:rsidP="00C935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5836C3" w:rsidRDefault="00E04D27">
        <w:pPr>
          <w:pStyle w:val="Stopka"/>
          <w:jc w:val="center"/>
        </w:pPr>
        <w:r w:rsidRPr="00763C2A">
          <w:rPr>
            <w:rStyle w:val="Numerstrony"/>
            <w:sz w:val="20"/>
            <w:szCs w:val="20"/>
          </w:rPr>
          <w:fldChar w:fldCharType="begin"/>
        </w:r>
        <w:r w:rsidR="005836C3" w:rsidRPr="00763C2A">
          <w:rPr>
            <w:rStyle w:val="Numerstrony"/>
            <w:sz w:val="20"/>
            <w:szCs w:val="20"/>
          </w:rPr>
          <w:instrText xml:space="preserve"> PAGE </w:instrText>
        </w:r>
        <w:r w:rsidRPr="00763C2A">
          <w:rPr>
            <w:rStyle w:val="Numerstrony"/>
            <w:sz w:val="20"/>
            <w:szCs w:val="20"/>
          </w:rPr>
          <w:fldChar w:fldCharType="separate"/>
        </w:r>
        <w:r w:rsidR="0069027F">
          <w:rPr>
            <w:rStyle w:val="Numerstrony"/>
            <w:noProof/>
            <w:sz w:val="20"/>
            <w:szCs w:val="20"/>
          </w:rPr>
          <w:t>9</w:t>
        </w:r>
        <w:r w:rsidRPr="00763C2A">
          <w:rPr>
            <w:rStyle w:val="Numerstrony"/>
            <w:sz w:val="20"/>
            <w:szCs w:val="20"/>
          </w:rPr>
          <w:fldChar w:fldCharType="end"/>
        </w:r>
        <w:r w:rsidR="005836C3" w:rsidRPr="00763C2A">
          <w:rPr>
            <w:rStyle w:val="Numerstrony"/>
            <w:sz w:val="20"/>
            <w:szCs w:val="20"/>
          </w:rPr>
          <w:t>/</w:t>
        </w:r>
        <w:r w:rsidRPr="00763C2A">
          <w:rPr>
            <w:rStyle w:val="Numerstrony"/>
            <w:sz w:val="20"/>
            <w:szCs w:val="20"/>
          </w:rPr>
          <w:fldChar w:fldCharType="begin"/>
        </w:r>
        <w:r w:rsidR="005836C3" w:rsidRPr="00763C2A">
          <w:rPr>
            <w:rStyle w:val="Numerstrony"/>
            <w:sz w:val="20"/>
            <w:szCs w:val="20"/>
          </w:rPr>
          <w:instrText xml:space="preserve"> NUMPAGES </w:instrText>
        </w:r>
        <w:r w:rsidRPr="00763C2A">
          <w:rPr>
            <w:rStyle w:val="Numerstrony"/>
            <w:sz w:val="20"/>
            <w:szCs w:val="20"/>
          </w:rPr>
          <w:fldChar w:fldCharType="separate"/>
        </w:r>
        <w:r w:rsidR="0069027F">
          <w:rPr>
            <w:rStyle w:val="Numerstrony"/>
            <w:noProof/>
            <w:sz w:val="20"/>
            <w:szCs w:val="20"/>
          </w:rPr>
          <w:t>9</w:t>
        </w:r>
        <w:r w:rsidRPr="00763C2A">
          <w:rPr>
            <w:rStyle w:val="Numerstrony"/>
            <w:sz w:val="20"/>
            <w:szCs w:val="20"/>
          </w:rPr>
          <w:fldChar w:fldCharType="end"/>
        </w:r>
      </w:p>
    </w:sdtContent>
  </w:sdt>
  <w:p w:rsidR="005836C3" w:rsidRDefault="005836C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0C54" w:rsidRDefault="00190C54" w:rsidP="00C9351E">
      <w:r>
        <w:separator/>
      </w:r>
    </w:p>
  </w:footnote>
  <w:footnote w:type="continuationSeparator" w:id="0">
    <w:p w:rsidR="00190C54" w:rsidRDefault="00190C54" w:rsidP="00C9351E">
      <w:r>
        <w:continuationSeparator/>
      </w:r>
    </w:p>
  </w:footnote>
  <w:footnote w:id="1">
    <w:p w:rsidR="005836C3" w:rsidRPr="00077981" w:rsidRDefault="005836C3"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5836C3" w:rsidRPr="00925094" w:rsidRDefault="005836C3"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5836C3" w:rsidRPr="00B655DC" w:rsidRDefault="005836C3"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5836C3" w:rsidRPr="0008335B" w:rsidRDefault="005836C3">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5836C3" w:rsidRPr="0008335B" w:rsidRDefault="005836C3">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5836C3" w:rsidRPr="0008335B" w:rsidRDefault="005836C3"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wykonawców wspólnie ubiegających się o udzielenie zamówienia, należy </w:t>
      </w:r>
      <w:proofErr w:type="gramStart"/>
      <w:r w:rsidRPr="0008335B">
        <w:rPr>
          <w:sz w:val="15"/>
          <w:szCs w:val="15"/>
          <w:lang w:val="pl-PL"/>
        </w:rPr>
        <w:t>podać  nazwy</w:t>
      </w:r>
      <w:proofErr w:type="gramEnd"/>
      <w:r w:rsidRPr="0008335B">
        <w:rPr>
          <w:sz w:val="15"/>
          <w:szCs w:val="15"/>
          <w:lang w:val="pl-PL"/>
        </w:rPr>
        <w:t xml:space="preserve"> wszystkich wykonawców, natomiast dane adresowe dla lidera</w:t>
      </w:r>
    </w:p>
  </w:footnote>
  <w:footnote w:id="7">
    <w:p w:rsidR="005836C3" w:rsidRPr="0008335B" w:rsidRDefault="005836C3"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6C3" w:rsidRPr="005E5F5E" w:rsidRDefault="00DF1890"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RZP.271.56</w:t>
    </w:r>
    <w:r w:rsidR="005836C3" w:rsidRPr="00C26A9C">
      <w:rPr>
        <w:rFonts w:ascii="Arial" w:hAnsi="Arial" w:cs="Arial"/>
        <w:sz w:val="20"/>
        <w:lang w:val="pl-PL"/>
      </w:rPr>
      <w:t>.2017.AŁ</w:t>
    </w:r>
    <w:r w:rsidR="005836C3">
      <w:rPr>
        <w:rFonts w:ascii="Arial" w:hAnsi="Arial" w:cs="Arial"/>
        <w:sz w:val="20"/>
        <w:lang w:val="pl-PL"/>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nsid w:val="0647034D"/>
    <w:multiLevelType w:val="hybridMultilevel"/>
    <w:tmpl w:val="036EDEC0"/>
    <w:lvl w:ilvl="0" w:tplc="F076A362">
      <w:start w:val="1"/>
      <w:numFmt w:val="decimal"/>
      <w:lvlText w:val="%1."/>
      <w:lvlJc w:val="left"/>
      <w:pPr>
        <w:ind w:left="720" w:hanging="360"/>
      </w:pPr>
      <w:rPr>
        <w:rFonts w:ascii="Tahoma" w:hAnsi="Tahoma" w:cs="Tahom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80D08A9"/>
    <w:multiLevelType w:val="hybridMultilevel"/>
    <w:tmpl w:val="36F6D028"/>
    <w:lvl w:ilvl="0" w:tplc="A9280A44">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4">
    <w:nsid w:val="14633C0E"/>
    <w:multiLevelType w:val="hybridMultilevel"/>
    <w:tmpl w:val="A02C3078"/>
    <w:lvl w:ilvl="0" w:tplc="36248E72">
      <w:start w:val="9"/>
      <w:numFmt w:val="decimal"/>
      <w:lvlText w:val="%1."/>
      <w:lvlJc w:val="left"/>
      <w:pPr>
        <w:ind w:left="502" w:hanging="360"/>
      </w:pPr>
      <w:rPr>
        <w:rFonts w:hint="default"/>
        <w:b/>
      </w:rPr>
    </w:lvl>
    <w:lvl w:ilvl="1" w:tplc="EA28978A">
      <w:start w:val="1"/>
      <w:numFmt w:val="decimal"/>
      <w:lvlText w:val="%2)"/>
      <w:lvlJc w:val="left"/>
      <w:pPr>
        <w:ind w:left="1222" w:hanging="360"/>
      </w:pPr>
      <w:rPr>
        <w:rFonts w:ascii="Tahoma" w:eastAsia="Times New Roman" w:hAnsi="Tahoma" w:cs="Tahoma"/>
      </w:rPr>
    </w:lvl>
    <w:lvl w:ilvl="2" w:tplc="0415001B">
      <w:start w:val="1"/>
      <w:numFmt w:val="lowerRoman"/>
      <w:lvlText w:val="%3."/>
      <w:lvlJc w:val="right"/>
      <w:pPr>
        <w:ind w:left="1942" w:hanging="180"/>
      </w:pPr>
    </w:lvl>
    <w:lvl w:ilvl="3" w:tplc="D02018DE">
      <w:start w:val="1"/>
      <w:numFmt w:val="lowerLetter"/>
      <w:lvlText w:val="%4)"/>
      <w:lvlJc w:val="left"/>
      <w:pPr>
        <w:ind w:left="2662" w:hanging="360"/>
      </w:pPr>
      <w:rPr>
        <w:rFonts w:hint="default"/>
      </w:r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6">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9">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0">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1">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3">
    <w:nsid w:val="30277EE2"/>
    <w:multiLevelType w:val="hybridMultilevel"/>
    <w:tmpl w:val="5C746740"/>
    <w:lvl w:ilvl="0" w:tplc="D6C24A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4">
    <w:nsid w:val="32063A91"/>
    <w:multiLevelType w:val="hybridMultilevel"/>
    <w:tmpl w:val="2272F5FE"/>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A7C47748">
      <w:start w:val="6"/>
      <w:numFmt w:val="decimal"/>
      <w:lvlText w:val="%3."/>
      <w:lvlJc w:val="left"/>
      <w:pPr>
        <w:tabs>
          <w:tab w:val="num" w:pos="2289"/>
        </w:tabs>
        <w:ind w:left="2289" w:hanging="360"/>
      </w:pPr>
      <w:rPr>
        <w:rFonts w:cs="Times New Roman" w:hint="default"/>
        <w:b/>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15">
    <w:nsid w:val="3B88083C"/>
    <w:multiLevelType w:val="hybridMultilevel"/>
    <w:tmpl w:val="13E8ED12"/>
    <w:lvl w:ilvl="0" w:tplc="7552512C">
      <w:start w:val="1"/>
      <w:numFmt w:val="decimal"/>
      <w:lvlText w:val="%1."/>
      <w:lvlJc w:val="left"/>
      <w:pPr>
        <w:ind w:left="720" w:hanging="360"/>
      </w:pPr>
      <w:rPr>
        <w:rFonts w:ascii="Tahoma" w:hAnsi="Tahoma" w:cs="Tahoma"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CCC1D18"/>
    <w:multiLevelType w:val="hybridMultilevel"/>
    <w:tmpl w:val="FEEAF2BC"/>
    <w:lvl w:ilvl="0" w:tplc="D3087BF6">
      <w:start w:val="1"/>
      <w:numFmt w:val="decimal"/>
      <w:lvlText w:val="%1."/>
      <w:lvlJc w:val="left"/>
      <w:pPr>
        <w:ind w:left="743" w:hanging="360"/>
      </w:pPr>
      <w:rPr>
        <w:rFonts w:hint="default"/>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7">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CE658F0"/>
    <w:multiLevelType w:val="hybridMultilevel"/>
    <w:tmpl w:val="2B3C1FDA"/>
    <w:lvl w:ilvl="0" w:tplc="3ACC2164">
      <w:start w:val="1"/>
      <w:numFmt w:val="lowerLetter"/>
      <w:lvlText w:val="%1)"/>
      <w:lvlJc w:val="left"/>
      <w:pPr>
        <w:ind w:left="1080" w:hanging="360"/>
      </w:pPr>
      <w:rPr>
        <w:rFonts w:ascii="Tahoma" w:eastAsia="Times New Roman" w:hAnsi="Tahoma" w:cs="Tahoma"/>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4DB60B88"/>
    <w:multiLevelType w:val="hybridMultilevel"/>
    <w:tmpl w:val="5EC645AC"/>
    <w:lvl w:ilvl="0" w:tplc="3EC8F072">
      <w:start w:val="5"/>
      <w:numFmt w:val="decimal"/>
      <w:lvlText w:val="%1)"/>
      <w:lvlJc w:val="left"/>
      <w:pPr>
        <w:ind w:left="1353" w:hanging="360"/>
      </w:pPr>
      <w:rPr>
        <w:rFonts w:hint="default"/>
        <w:b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0">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21">
    <w:nsid w:val="53104D20"/>
    <w:multiLevelType w:val="hybridMultilevel"/>
    <w:tmpl w:val="1604D6E0"/>
    <w:lvl w:ilvl="0" w:tplc="771619F4">
      <w:start w:val="7"/>
      <w:numFmt w:val="decimal"/>
      <w:lvlText w:val="%1."/>
      <w:lvlJc w:val="left"/>
      <w:pPr>
        <w:ind w:left="1389" w:hanging="360"/>
      </w:pPr>
      <w:rPr>
        <w:rFonts w:hint="default"/>
      </w:rPr>
    </w:lvl>
    <w:lvl w:ilvl="1" w:tplc="04150019" w:tentative="1">
      <w:start w:val="1"/>
      <w:numFmt w:val="lowerLetter"/>
      <w:lvlText w:val="%2."/>
      <w:lvlJc w:val="left"/>
      <w:pPr>
        <w:ind w:left="2109" w:hanging="360"/>
      </w:pPr>
    </w:lvl>
    <w:lvl w:ilvl="2" w:tplc="0415001B" w:tentative="1">
      <w:start w:val="1"/>
      <w:numFmt w:val="lowerRoman"/>
      <w:lvlText w:val="%3."/>
      <w:lvlJc w:val="right"/>
      <w:pPr>
        <w:ind w:left="2829" w:hanging="180"/>
      </w:pPr>
    </w:lvl>
    <w:lvl w:ilvl="3" w:tplc="0415000F" w:tentative="1">
      <w:start w:val="1"/>
      <w:numFmt w:val="decimal"/>
      <w:lvlText w:val="%4."/>
      <w:lvlJc w:val="left"/>
      <w:pPr>
        <w:ind w:left="3549" w:hanging="360"/>
      </w:pPr>
    </w:lvl>
    <w:lvl w:ilvl="4" w:tplc="04150019" w:tentative="1">
      <w:start w:val="1"/>
      <w:numFmt w:val="lowerLetter"/>
      <w:lvlText w:val="%5."/>
      <w:lvlJc w:val="left"/>
      <w:pPr>
        <w:ind w:left="4269" w:hanging="360"/>
      </w:pPr>
    </w:lvl>
    <w:lvl w:ilvl="5" w:tplc="0415001B" w:tentative="1">
      <w:start w:val="1"/>
      <w:numFmt w:val="lowerRoman"/>
      <w:lvlText w:val="%6."/>
      <w:lvlJc w:val="right"/>
      <w:pPr>
        <w:ind w:left="4989" w:hanging="180"/>
      </w:pPr>
    </w:lvl>
    <w:lvl w:ilvl="6" w:tplc="0415000F" w:tentative="1">
      <w:start w:val="1"/>
      <w:numFmt w:val="decimal"/>
      <w:lvlText w:val="%7."/>
      <w:lvlJc w:val="left"/>
      <w:pPr>
        <w:ind w:left="5709" w:hanging="360"/>
      </w:pPr>
    </w:lvl>
    <w:lvl w:ilvl="7" w:tplc="04150019" w:tentative="1">
      <w:start w:val="1"/>
      <w:numFmt w:val="lowerLetter"/>
      <w:lvlText w:val="%8."/>
      <w:lvlJc w:val="left"/>
      <w:pPr>
        <w:ind w:left="6429" w:hanging="360"/>
      </w:pPr>
    </w:lvl>
    <w:lvl w:ilvl="8" w:tplc="0415001B" w:tentative="1">
      <w:start w:val="1"/>
      <w:numFmt w:val="lowerRoman"/>
      <w:lvlText w:val="%9."/>
      <w:lvlJc w:val="right"/>
      <w:pPr>
        <w:ind w:left="7149" w:hanging="180"/>
      </w:pPr>
    </w:lvl>
  </w:abstractNum>
  <w:abstractNum w:abstractNumId="22">
    <w:nsid w:val="56956439"/>
    <w:multiLevelType w:val="hybridMultilevel"/>
    <w:tmpl w:val="719268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24">
    <w:nsid w:val="69580FD6"/>
    <w:multiLevelType w:val="hybridMultilevel"/>
    <w:tmpl w:val="C69CD3BC"/>
    <w:lvl w:ilvl="0" w:tplc="F23C9BBA">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5">
    <w:nsid w:val="6D32589E"/>
    <w:multiLevelType w:val="hybridMultilevel"/>
    <w:tmpl w:val="34AACA88"/>
    <w:lvl w:ilvl="0" w:tplc="B3F4051A">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6">
    <w:nsid w:val="6D9F43AF"/>
    <w:multiLevelType w:val="hybridMultilevel"/>
    <w:tmpl w:val="6A966C30"/>
    <w:lvl w:ilvl="0" w:tplc="2D603E1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7">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771528C8"/>
    <w:multiLevelType w:val="hybridMultilevel"/>
    <w:tmpl w:val="BF9AF5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0">
    <w:nsid w:val="7D1F74FD"/>
    <w:multiLevelType w:val="hybridMultilevel"/>
    <w:tmpl w:val="3AEAA1F0"/>
    <w:lvl w:ilvl="0" w:tplc="9B301342">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num w:numId="1">
    <w:abstractNumId w:val="11"/>
  </w:num>
  <w:num w:numId="2">
    <w:abstractNumId w:val="5"/>
  </w:num>
  <w:num w:numId="3">
    <w:abstractNumId w:val="17"/>
  </w:num>
  <w:num w:numId="4">
    <w:abstractNumId w:val="29"/>
  </w:num>
  <w:num w:numId="5">
    <w:abstractNumId w:val="7"/>
  </w:num>
  <w:num w:numId="6">
    <w:abstractNumId w:val="29"/>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20"/>
  </w:num>
  <w:num w:numId="10">
    <w:abstractNumId w:val="14"/>
  </w:num>
  <w:num w:numId="11">
    <w:abstractNumId w:val="8"/>
  </w:num>
  <w:num w:numId="12">
    <w:abstractNumId w:val="27"/>
  </w:num>
  <w:num w:numId="13">
    <w:abstractNumId w:val="6"/>
  </w:num>
  <w:num w:numId="14">
    <w:abstractNumId w:val="10"/>
  </w:num>
  <w:num w:numId="15">
    <w:abstractNumId w:val="23"/>
  </w:num>
  <w:num w:numId="16">
    <w:abstractNumId w:val="12"/>
  </w:num>
  <w:num w:numId="17">
    <w:abstractNumId w:val="13"/>
  </w:num>
  <w:num w:numId="18">
    <w:abstractNumId w:val="26"/>
  </w:num>
  <w:num w:numId="19">
    <w:abstractNumId w:val="30"/>
  </w:num>
  <w:num w:numId="20">
    <w:abstractNumId w:val="3"/>
  </w:num>
  <w:num w:numId="21">
    <w:abstractNumId w:val="18"/>
  </w:num>
  <w:num w:numId="22">
    <w:abstractNumId w:val="25"/>
  </w:num>
  <w:num w:numId="23">
    <w:abstractNumId w:val="24"/>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1"/>
  </w:num>
  <w:num w:numId="27">
    <w:abstractNumId w:val="15"/>
  </w:num>
  <w:num w:numId="28">
    <w:abstractNumId w:val="28"/>
  </w:num>
  <w:num w:numId="29">
    <w:abstractNumId w:val="4"/>
  </w:num>
  <w:num w:numId="30">
    <w:abstractNumId w:val="19"/>
  </w:num>
  <w:num w:numId="31">
    <w:abstractNumId w:val="21"/>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hdrShapeDefaults>
    <o:shapedefaults v:ext="edit" spidmax="178178"/>
  </w:hdrShapeDefaults>
  <w:footnotePr>
    <w:footnote w:id="-1"/>
    <w:footnote w:id="0"/>
  </w:footnotePr>
  <w:endnotePr>
    <w:endnote w:id="-1"/>
    <w:endnote w:id="0"/>
  </w:endnotePr>
  <w:compat/>
  <w:rsids>
    <w:rsidRoot w:val="00C9351E"/>
    <w:rsid w:val="000015D0"/>
    <w:rsid w:val="00035DF8"/>
    <w:rsid w:val="0005296E"/>
    <w:rsid w:val="00073F46"/>
    <w:rsid w:val="00077981"/>
    <w:rsid w:val="00082D89"/>
    <w:rsid w:val="0008335B"/>
    <w:rsid w:val="00085891"/>
    <w:rsid w:val="000A32B7"/>
    <w:rsid w:val="000A3650"/>
    <w:rsid w:val="000D1F5A"/>
    <w:rsid w:val="000E3542"/>
    <w:rsid w:val="000E4765"/>
    <w:rsid w:val="000F5A48"/>
    <w:rsid w:val="0012400A"/>
    <w:rsid w:val="00125256"/>
    <w:rsid w:val="001309FF"/>
    <w:rsid w:val="00132A6E"/>
    <w:rsid w:val="00156BBA"/>
    <w:rsid w:val="00157F4B"/>
    <w:rsid w:val="00190C54"/>
    <w:rsid w:val="001A54B0"/>
    <w:rsid w:val="001C42AB"/>
    <w:rsid w:val="001C7C4E"/>
    <w:rsid w:val="001E0001"/>
    <w:rsid w:val="00211E54"/>
    <w:rsid w:val="002153B4"/>
    <w:rsid w:val="00220D27"/>
    <w:rsid w:val="00230E37"/>
    <w:rsid w:val="0023685E"/>
    <w:rsid w:val="00242575"/>
    <w:rsid w:val="00257240"/>
    <w:rsid w:val="00262A83"/>
    <w:rsid w:val="0026699C"/>
    <w:rsid w:val="002678D1"/>
    <w:rsid w:val="002825C2"/>
    <w:rsid w:val="00285252"/>
    <w:rsid w:val="002913B6"/>
    <w:rsid w:val="00295371"/>
    <w:rsid w:val="002A4E20"/>
    <w:rsid w:val="002A6981"/>
    <w:rsid w:val="002C52C5"/>
    <w:rsid w:val="002E18B8"/>
    <w:rsid w:val="002E3B4E"/>
    <w:rsid w:val="002F075B"/>
    <w:rsid w:val="002F3435"/>
    <w:rsid w:val="0031260A"/>
    <w:rsid w:val="00313BC9"/>
    <w:rsid w:val="00325C40"/>
    <w:rsid w:val="00331F7F"/>
    <w:rsid w:val="0033229D"/>
    <w:rsid w:val="003347EC"/>
    <w:rsid w:val="00335873"/>
    <w:rsid w:val="0036136D"/>
    <w:rsid w:val="00363F11"/>
    <w:rsid w:val="00366630"/>
    <w:rsid w:val="003F6670"/>
    <w:rsid w:val="00400B8A"/>
    <w:rsid w:val="00404A88"/>
    <w:rsid w:val="00405C29"/>
    <w:rsid w:val="00415205"/>
    <w:rsid w:val="00424394"/>
    <w:rsid w:val="004246E1"/>
    <w:rsid w:val="00441EB0"/>
    <w:rsid w:val="004475BC"/>
    <w:rsid w:val="00447E0E"/>
    <w:rsid w:val="00452505"/>
    <w:rsid w:val="00463293"/>
    <w:rsid w:val="00471AAC"/>
    <w:rsid w:val="004844C0"/>
    <w:rsid w:val="004A2C02"/>
    <w:rsid w:val="004A4883"/>
    <w:rsid w:val="004C3D14"/>
    <w:rsid w:val="004E1351"/>
    <w:rsid w:val="004E5464"/>
    <w:rsid w:val="004F6560"/>
    <w:rsid w:val="0051608F"/>
    <w:rsid w:val="0053161A"/>
    <w:rsid w:val="00540A63"/>
    <w:rsid w:val="00557E17"/>
    <w:rsid w:val="0057441E"/>
    <w:rsid w:val="005747E2"/>
    <w:rsid w:val="00582616"/>
    <w:rsid w:val="005831F1"/>
    <w:rsid w:val="005836C3"/>
    <w:rsid w:val="00586B59"/>
    <w:rsid w:val="005A18F4"/>
    <w:rsid w:val="005B0645"/>
    <w:rsid w:val="006168F7"/>
    <w:rsid w:val="00624EF4"/>
    <w:rsid w:val="006424D4"/>
    <w:rsid w:val="00642CA9"/>
    <w:rsid w:val="006600CF"/>
    <w:rsid w:val="0067199C"/>
    <w:rsid w:val="00680B1C"/>
    <w:rsid w:val="00683430"/>
    <w:rsid w:val="006872B8"/>
    <w:rsid w:val="0069027F"/>
    <w:rsid w:val="00697F6E"/>
    <w:rsid w:val="006B5092"/>
    <w:rsid w:val="00704719"/>
    <w:rsid w:val="007072AC"/>
    <w:rsid w:val="00707352"/>
    <w:rsid w:val="00731389"/>
    <w:rsid w:val="007318E2"/>
    <w:rsid w:val="00740CD6"/>
    <w:rsid w:val="00743AA4"/>
    <w:rsid w:val="00744FB4"/>
    <w:rsid w:val="00773108"/>
    <w:rsid w:val="00783502"/>
    <w:rsid w:val="007A0951"/>
    <w:rsid w:val="007A65EF"/>
    <w:rsid w:val="007B6514"/>
    <w:rsid w:val="007C1D85"/>
    <w:rsid w:val="007C2F8B"/>
    <w:rsid w:val="007C4810"/>
    <w:rsid w:val="007E518B"/>
    <w:rsid w:val="007F4FEB"/>
    <w:rsid w:val="00804891"/>
    <w:rsid w:val="00810BD6"/>
    <w:rsid w:val="00820699"/>
    <w:rsid w:val="00822E83"/>
    <w:rsid w:val="008307DB"/>
    <w:rsid w:val="00862507"/>
    <w:rsid w:val="00881034"/>
    <w:rsid w:val="008826F1"/>
    <w:rsid w:val="008C07B4"/>
    <w:rsid w:val="008D2837"/>
    <w:rsid w:val="008D4A94"/>
    <w:rsid w:val="008E45E2"/>
    <w:rsid w:val="008E4A64"/>
    <w:rsid w:val="008F1882"/>
    <w:rsid w:val="008F4707"/>
    <w:rsid w:val="0090028A"/>
    <w:rsid w:val="00902896"/>
    <w:rsid w:val="00914962"/>
    <w:rsid w:val="00945587"/>
    <w:rsid w:val="0098435E"/>
    <w:rsid w:val="009A1A6E"/>
    <w:rsid w:val="009A7E85"/>
    <w:rsid w:val="009E5718"/>
    <w:rsid w:val="009F172A"/>
    <w:rsid w:val="00A00058"/>
    <w:rsid w:val="00A12655"/>
    <w:rsid w:val="00A14C4B"/>
    <w:rsid w:val="00A22BF9"/>
    <w:rsid w:val="00A30069"/>
    <w:rsid w:val="00A70C24"/>
    <w:rsid w:val="00A82303"/>
    <w:rsid w:val="00A945D8"/>
    <w:rsid w:val="00A95BD4"/>
    <w:rsid w:val="00AA261A"/>
    <w:rsid w:val="00AA2A01"/>
    <w:rsid w:val="00AA3A2E"/>
    <w:rsid w:val="00AB7216"/>
    <w:rsid w:val="00AD40CC"/>
    <w:rsid w:val="00B044B8"/>
    <w:rsid w:val="00B07143"/>
    <w:rsid w:val="00B0751A"/>
    <w:rsid w:val="00B11DF3"/>
    <w:rsid w:val="00B462A8"/>
    <w:rsid w:val="00B51A68"/>
    <w:rsid w:val="00B60DF5"/>
    <w:rsid w:val="00B655DC"/>
    <w:rsid w:val="00B76B3B"/>
    <w:rsid w:val="00B806FF"/>
    <w:rsid w:val="00BB2380"/>
    <w:rsid w:val="00BC3F22"/>
    <w:rsid w:val="00BC4B58"/>
    <w:rsid w:val="00BC68AE"/>
    <w:rsid w:val="00BD00E5"/>
    <w:rsid w:val="00BD5FEC"/>
    <w:rsid w:val="00BE29A5"/>
    <w:rsid w:val="00BE3A7D"/>
    <w:rsid w:val="00BF22A3"/>
    <w:rsid w:val="00BF6D96"/>
    <w:rsid w:val="00C122C4"/>
    <w:rsid w:val="00C26A9C"/>
    <w:rsid w:val="00C32E51"/>
    <w:rsid w:val="00C9351E"/>
    <w:rsid w:val="00C936E5"/>
    <w:rsid w:val="00CA3D59"/>
    <w:rsid w:val="00CA6DA9"/>
    <w:rsid w:val="00CB2FAA"/>
    <w:rsid w:val="00CB614E"/>
    <w:rsid w:val="00CC054C"/>
    <w:rsid w:val="00CC55C7"/>
    <w:rsid w:val="00CD56C1"/>
    <w:rsid w:val="00CE66A8"/>
    <w:rsid w:val="00CE7574"/>
    <w:rsid w:val="00CF5D68"/>
    <w:rsid w:val="00D01DFD"/>
    <w:rsid w:val="00D06F6E"/>
    <w:rsid w:val="00D1157C"/>
    <w:rsid w:val="00D11F93"/>
    <w:rsid w:val="00D15892"/>
    <w:rsid w:val="00D239BE"/>
    <w:rsid w:val="00D23E07"/>
    <w:rsid w:val="00D33719"/>
    <w:rsid w:val="00D41D08"/>
    <w:rsid w:val="00D53850"/>
    <w:rsid w:val="00D54D1B"/>
    <w:rsid w:val="00D654D7"/>
    <w:rsid w:val="00D75687"/>
    <w:rsid w:val="00D855D3"/>
    <w:rsid w:val="00D93C38"/>
    <w:rsid w:val="00DA2F63"/>
    <w:rsid w:val="00DB34F6"/>
    <w:rsid w:val="00DD14F2"/>
    <w:rsid w:val="00DF1890"/>
    <w:rsid w:val="00E03571"/>
    <w:rsid w:val="00E04D27"/>
    <w:rsid w:val="00E04F28"/>
    <w:rsid w:val="00E06920"/>
    <w:rsid w:val="00E41494"/>
    <w:rsid w:val="00E42AEA"/>
    <w:rsid w:val="00E444BC"/>
    <w:rsid w:val="00E85304"/>
    <w:rsid w:val="00E91C2F"/>
    <w:rsid w:val="00EA359A"/>
    <w:rsid w:val="00EB7F96"/>
    <w:rsid w:val="00F02F36"/>
    <w:rsid w:val="00F0536E"/>
    <w:rsid w:val="00F20038"/>
    <w:rsid w:val="00F3637B"/>
    <w:rsid w:val="00F46E96"/>
    <w:rsid w:val="00F53432"/>
    <w:rsid w:val="00F56BE6"/>
    <w:rsid w:val="00F60C30"/>
    <w:rsid w:val="00F6679E"/>
    <w:rsid w:val="00F67127"/>
    <w:rsid w:val="00F7799F"/>
    <w:rsid w:val="00FE60FD"/>
    <w:rsid w:val="00FF31C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78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aliases w:val="Obiekt"/>
    <w:basedOn w:val="Normalny"/>
    <w:link w:val="AkapitzlistZnak"/>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FF31CD"/>
    <w:rPr>
      <w:rFonts w:ascii="Times New Roman" w:eastAsia="Times New Roman" w:hAnsi="Times New Roman" w:cs="Times New Roman"/>
      <w:sz w:val="24"/>
      <w:szCs w:val="24"/>
      <w:lang w:val="en-GB" w:eastAsia="en-GB"/>
    </w:rPr>
  </w:style>
  <w:style w:type="paragraph" w:styleId="Tekstpodstawowy2">
    <w:name w:val="Body Text 2"/>
    <w:basedOn w:val="Normalny"/>
    <w:link w:val="Tekstpodstawowy2Znak"/>
    <w:uiPriority w:val="99"/>
    <w:unhideWhenUsed/>
    <w:rsid w:val="00E42AEA"/>
    <w:pPr>
      <w:spacing w:after="120" w:line="480" w:lineRule="auto"/>
    </w:pPr>
  </w:style>
  <w:style w:type="character" w:customStyle="1" w:styleId="Tekstpodstawowy2Znak">
    <w:name w:val="Tekst podstawowy 2 Znak"/>
    <w:basedOn w:val="Domylnaczcionkaakapitu"/>
    <w:link w:val="Tekstpodstawowy2"/>
    <w:uiPriority w:val="99"/>
    <w:rsid w:val="00E42AEA"/>
    <w:rPr>
      <w:rFonts w:ascii="Times New Roman" w:eastAsia="Times New Roman" w:hAnsi="Times New Roman" w:cs="Times New Roman"/>
      <w:sz w:val="24"/>
      <w:szCs w:val="24"/>
      <w:lang w:val="en-GB" w:eastAsia="en-GB"/>
    </w:rPr>
  </w:style>
  <w:style w:type="paragraph" w:styleId="NormalnyWeb">
    <w:name w:val="Normal (Web)"/>
    <w:basedOn w:val="Normalny"/>
    <w:rsid w:val="00257240"/>
    <w:pPr>
      <w:suppressAutoHyphens/>
      <w:spacing w:before="96" w:after="120" w:line="360" w:lineRule="atLeast"/>
    </w:pPr>
    <w:rPr>
      <w:lang w:val="pl-PL" w:eastAsia="ar-SA"/>
    </w:rPr>
  </w:style>
  <w:style w:type="character" w:customStyle="1" w:styleId="AkapitzlistZnak">
    <w:name w:val="Akapit z listą Znak"/>
    <w:aliases w:val="Obiekt Znak"/>
    <w:basedOn w:val="Domylnaczcionkaakapitu"/>
    <w:link w:val="Akapitzlist"/>
    <w:uiPriority w:val="34"/>
    <w:rsid w:val="00DF1890"/>
    <w:rPr>
      <w:rFonts w:ascii="Times New Roman" w:eastAsia="Times New Roman" w:hAnsi="Times New Roman"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760297982">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 w:id="20197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melblag.pl/urzad_m/wydzialy/wzp_pliki/dok_proj_SIWZ_56.zi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zetargi@safeg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D4FE11-0D0E-44D5-A5B3-A4FCE747E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1</Pages>
  <Words>6304</Words>
  <Characters>37829</Characters>
  <Application>Microsoft Office Word</Application>
  <DocSecurity>0</DocSecurity>
  <Lines>315</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109</cp:revision>
  <cp:lastPrinted>2018-04-09T11:06:00Z</cp:lastPrinted>
  <dcterms:created xsi:type="dcterms:W3CDTF">2016-08-04T08:22:00Z</dcterms:created>
  <dcterms:modified xsi:type="dcterms:W3CDTF">2018-04-25T09:44:00Z</dcterms:modified>
</cp:coreProperties>
</file>