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325C95">
      <w:pPr>
        <w:jc w:val="center"/>
        <w:rPr>
          <w:b/>
          <w:caps/>
        </w:rPr>
      </w:pPr>
      <w:r>
        <w:rPr>
          <w:b/>
          <w:caps/>
        </w:rPr>
        <w:t xml:space="preserve">Zarządzenie Nr 139 /2018 </w:t>
      </w:r>
      <w:r>
        <w:rPr>
          <w:b/>
          <w:caps/>
        </w:rPr>
        <w:br/>
        <w:t>Prezydenta Miasta Elbląg</w:t>
      </w:r>
    </w:p>
    <w:p w:rsidR="00A77B3E" w:rsidRDefault="00325C95">
      <w:pPr>
        <w:spacing w:before="280" w:after="280"/>
        <w:jc w:val="center"/>
        <w:rPr>
          <w:b/>
          <w:caps/>
        </w:rPr>
      </w:pPr>
      <w:r>
        <w:t>z dnia 19 kwietnia 2018 r.</w:t>
      </w:r>
    </w:p>
    <w:p w:rsidR="00A77B3E" w:rsidRDefault="00325C9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325C95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325C9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C1583A" w:rsidRDefault="00325C95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325C95">
      <w:pPr>
        <w:keepLines/>
        <w:spacing w:before="120" w:after="120"/>
        <w:ind w:hanging="227"/>
      </w:pP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325C95">
      <w:pPr>
        <w:keepLines/>
        <w:spacing w:before="120" w:after="120"/>
        <w:ind w:hanging="227"/>
      </w:pPr>
      <w:r>
        <w:t>2. </w:t>
      </w:r>
      <w:r>
        <w:t>Szczegółowe wa</w:t>
      </w:r>
      <w:r>
        <w:t>runki wydzierżawienia nieruchomości zostaną ustalone w umowach dzierżawy.</w:t>
      </w:r>
    </w:p>
    <w:p w:rsidR="00C1583A" w:rsidRDefault="00325C95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325C95">
      <w:pPr>
        <w:keepLines/>
        <w:spacing w:before="120" w:after="120"/>
        <w:ind w:hanging="227"/>
      </w:pPr>
      <w:r>
        <w:t>1. </w:t>
      </w:r>
      <w:r>
        <w:t>Ogłasza się wykaz nieruchomości przeznaczonych do dzierżawy, wymienionych w załączniku do niniejszego zarządzenia.</w:t>
      </w:r>
    </w:p>
    <w:p w:rsidR="00A77B3E" w:rsidRDefault="00325C95">
      <w:pPr>
        <w:keepLines/>
        <w:spacing w:before="120" w:after="120"/>
        <w:ind w:hanging="227"/>
      </w:pPr>
      <w:r>
        <w:t>2. </w:t>
      </w:r>
      <w:r>
        <w:t>Wykaz nieruchomości, o którym mowa w ust. 1 podlega ogł</w:t>
      </w:r>
      <w:r>
        <w:t xml:space="preserve">oszeniu poprzez wywieszenie na tablicy ogłoszeń w siedzibie Urzędu Miejskiego na okres 21 dni oraz umieszczenie na stronach internetowych Urzędu Miejskiego w Elblągu, a ponadto informacja o jego wywieszeniu podana zostanie do wiadomości publicznej poprzez </w:t>
      </w:r>
      <w:r>
        <w:t>ogłoszenie w prasie lokalnej.</w:t>
      </w:r>
    </w:p>
    <w:p w:rsidR="00C1583A" w:rsidRDefault="00325C95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325C95">
      <w:pPr>
        <w:keepLines/>
        <w:spacing w:before="120" w:after="120"/>
      </w:pPr>
      <w:r>
        <w:t>Wykonanie zarządzenia powierza się Dyrektorowi Zarządu Budynków Komunalnych w Elblągu.</w:t>
      </w:r>
    </w:p>
    <w:p w:rsidR="00C1583A" w:rsidRDefault="00325C95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325C95">
      <w:pPr>
        <w:keepLines/>
        <w:spacing w:before="120" w:after="120"/>
      </w:pPr>
      <w:r>
        <w:t>Zarządzenie wchodzi w życie z dniem podpisania.</w:t>
      </w:r>
    </w:p>
    <w:p w:rsidR="00325C95" w:rsidRDefault="00325C95">
      <w:pPr>
        <w:keepLines/>
        <w:spacing w:before="120" w:after="120"/>
      </w:pPr>
    </w:p>
    <w:p w:rsidR="00325C95" w:rsidRDefault="00325C95">
      <w:pPr>
        <w:keepLines/>
        <w:spacing w:before="120" w:after="120"/>
        <w:sectPr w:rsidR="00325C95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325C95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325C95">
      <w:pPr>
        <w:spacing w:before="120" w:after="120"/>
        <w:jc w:val="right"/>
      </w:pPr>
      <w:r>
        <w:t>Załącznik do Zarządzenia nr 139 /2018</w:t>
      </w:r>
    </w:p>
    <w:p w:rsidR="00A77B3E" w:rsidRDefault="00325C95">
      <w:pPr>
        <w:spacing w:before="120" w:after="120"/>
        <w:jc w:val="right"/>
      </w:pPr>
      <w:r>
        <w:t xml:space="preserve">Prezydenta Miasta Elbląg </w:t>
      </w:r>
      <w:r>
        <w:t>z dnia 19 kwietnia 2018 r.</w:t>
      </w:r>
    </w:p>
    <w:p w:rsidR="00A77B3E" w:rsidRDefault="00325C95">
      <w:pPr>
        <w:spacing w:before="120" w:after="120"/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</w:r>
      <w:r>
        <w:rPr>
          <w:b/>
        </w:rPr>
        <w:t>NIERUCHOMOŚCI PRZEZNACZONYCH DO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0"/>
        <w:gridCol w:w="1821"/>
        <w:gridCol w:w="1849"/>
        <w:gridCol w:w="886"/>
        <w:gridCol w:w="1519"/>
        <w:gridCol w:w="1010"/>
        <w:gridCol w:w="2440"/>
        <w:gridCol w:w="1876"/>
        <w:gridCol w:w="1849"/>
      </w:tblGrid>
      <w:tr w:rsidR="00C1583A">
        <w:trPr>
          <w:trHeight w:val="109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Nr</w:t>
            </w:r>
          </w:p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Powierzchnia</w:t>
            </w:r>
          </w:p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działki w ha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 xml:space="preserve">Powierzchnia </w:t>
            </w:r>
          </w:p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dzierżawy</w:t>
            </w:r>
          </w:p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 xml:space="preserve">Stawka </w:t>
            </w:r>
          </w:p>
          <w:p w:rsidR="00A77B3E" w:rsidRDefault="00325C95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C1583A">
        <w:trPr>
          <w:trHeight w:val="327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</w:t>
            </w:r>
          </w:p>
        </w:tc>
      </w:tr>
      <w:tr w:rsidR="00C1583A">
        <w:trPr>
          <w:trHeight w:val="8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 xml:space="preserve">Pułkownika Stanisława Dąbka </w:t>
            </w:r>
            <w:r>
              <w:rPr>
                <w:sz w:val="20"/>
              </w:rPr>
              <w:t>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283 na cele składowe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0,98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264 na cele składowe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0,98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287 na cele składowe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0,98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4.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 xml:space="preserve">Dzierżawa gruntu pod </w:t>
            </w:r>
            <w:r>
              <w:rPr>
                <w:sz w:val="20"/>
              </w:rPr>
              <w:t>pawilonem blaszanym nr 296 na cele składowe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0,98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5.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278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6.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277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 xml:space="preserve">Pułkownika Stanisława Dąbka </w:t>
            </w:r>
            <w:r>
              <w:rPr>
                <w:sz w:val="20"/>
              </w:rPr>
              <w:t>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347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8.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 xml:space="preserve">Dzierżawa </w:t>
            </w:r>
            <w:r>
              <w:rPr>
                <w:sz w:val="20"/>
              </w:rPr>
              <w:t>gruntu pod pawilonem blaszanym nr 351 na cele składowe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0,98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206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0,1871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 352 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 xml:space="preserve">teren przyległy do </w:t>
            </w:r>
            <w:r>
              <w:rPr>
                <w:sz w:val="20"/>
              </w:rPr>
              <w:t>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10.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murowanym nr 77a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15,36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8,70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 xml:space="preserve">Pułkownika </w:t>
            </w:r>
            <w:r>
              <w:rPr>
                <w:sz w:val="20"/>
              </w:rPr>
              <w:t>Stanisława Dąbka 99B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left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208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1,2496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murowanym nr 78c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32,20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12,30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44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16,40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46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13,51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14.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 62 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 62 na cele usługowe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0,98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lastRenderedPageBreak/>
              <w:t>15.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left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64 na cele usługowe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17,90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0,98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16.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left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pawilonu blaszanego nr 271 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14,64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 xml:space="preserve">teren </w:t>
            </w:r>
            <w:r>
              <w:rPr>
                <w:sz w:val="20"/>
              </w:rPr>
              <w:t>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17.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Pułkownika Stanisława Dąbka 105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left"/>
            </w:pPr>
            <w:r>
              <w:rPr>
                <w:sz w:val="20"/>
              </w:rPr>
              <w:t>EL1E/00033868/5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204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1,2438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murowanym nr 236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9,00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7,26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3,00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864"/>
        </w:trPr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18.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Aleja Armii Krajowej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EL1E/00031817/9</w:t>
            </w:r>
          </w:p>
        </w:tc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88/2</w:t>
            </w:r>
          </w:p>
        </w:tc>
        <w:tc>
          <w:tcPr>
            <w:tcW w:w="1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0,7497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Dzierżawa gruntu pod pawilonem blaszanym nr 63 na cele handlowe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12,20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C1583A">
        <w:trPr>
          <w:trHeight w:val="432"/>
        </w:trPr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4,00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325C95">
            <w:pPr>
              <w:jc w:val="center"/>
            </w:pPr>
            <w:r>
              <w:rPr>
                <w:sz w:val="20"/>
              </w:rPr>
              <w:t>0,66 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325C95">
      <w:pPr>
        <w:spacing w:before="120" w:after="120"/>
      </w:pPr>
      <w:r>
        <w:t xml:space="preserve">Czynsz określony w skali miesiąca płatny jest do dnia </w:t>
      </w:r>
      <w:r>
        <w:t>10 każdego miesiąca. Czynsz określony w skali roku płatny jest do 31 marca każdego roku.</w:t>
      </w:r>
    </w:p>
    <w:p w:rsidR="00A77B3E" w:rsidRDefault="00325C95">
      <w:pPr>
        <w:spacing w:before="120" w:after="120"/>
      </w:pPr>
      <w:r>
        <w:t>Podany w tabeli czynsz za grunty/lokale oddawane w dzierżawę w drodze przetargu określa stawkę wyjściową do przetargu.</w:t>
      </w:r>
    </w:p>
    <w:p w:rsidR="00A77B3E" w:rsidRDefault="00325C95">
      <w:pPr>
        <w:spacing w:before="120" w:after="120"/>
      </w:pPr>
      <w:r>
        <w:t xml:space="preserve">Zmiana czynszu może nastąpić w przypadku zmiany </w:t>
      </w:r>
      <w:r>
        <w:t>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83A"/>
    <w:rsid w:val="00325C95"/>
    <w:rsid w:val="00C15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FBEFBD8-EEE1-42F7-B754-902EFF311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139 /2018  z dnia 19 kwietnia 2018 r.</dc:title>
  <dc:subject>w sprawie sporządzenia i ogłoszenia wykazu nieruchomości
przeznaczonych do dzierżawy</dc:subject>
  <dc:creator>karol</dc:creator>
  <cp:lastModifiedBy>Katarzyna Rolka</cp:lastModifiedBy>
  <cp:revision>2</cp:revision>
  <dcterms:created xsi:type="dcterms:W3CDTF">2018-04-23T12:05:00Z</dcterms:created>
  <dcterms:modified xsi:type="dcterms:W3CDTF">2018-04-23T12:05:00Z</dcterms:modified>
  <cp:category>Akt prawny</cp:category>
</cp:coreProperties>
</file>