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CCE6BA" w14:textId="77777777" w:rsidR="008F0EA8" w:rsidRDefault="008F0EA8" w:rsidP="008F0EA8">
      <w:pPr>
        <w:spacing w:after="160" w:line="259" w:lineRule="auto"/>
        <w:jc w:val="center"/>
        <w:rPr>
          <w:b/>
          <w:sz w:val="36"/>
          <w:szCs w:val="36"/>
        </w:rPr>
      </w:pPr>
    </w:p>
    <w:p w14:paraId="7A95D013" w14:textId="77777777" w:rsidR="008F0EA8" w:rsidRDefault="008F0EA8" w:rsidP="008F0EA8">
      <w:pPr>
        <w:spacing w:after="160" w:line="259" w:lineRule="auto"/>
        <w:jc w:val="center"/>
        <w:rPr>
          <w:b/>
          <w:sz w:val="36"/>
          <w:szCs w:val="36"/>
        </w:rPr>
      </w:pPr>
    </w:p>
    <w:p w14:paraId="55165885" w14:textId="77777777" w:rsidR="008F0EA8" w:rsidRDefault="008F0EA8" w:rsidP="008F0EA8">
      <w:pPr>
        <w:spacing w:after="160" w:line="259" w:lineRule="auto"/>
        <w:jc w:val="center"/>
        <w:rPr>
          <w:b/>
          <w:sz w:val="36"/>
          <w:szCs w:val="36"/>
        </w:rPr>
      </w:pPr>
    </w:p>
    <w:p w14:paraId="0B936561" w14:textId="60D2A578" w:rsidR="00181F9E" w:rsidRDefault="003E0052" w:rsidP="008F0EA8">
      <w:pPr>
        <w:spacing w:after="160" w:line="259" w:lineRule="auto"/>
        <w:jc w:val="center"/>
        <w:rPr>
          <w:b/>
          <w:sz w:val="36"/>
          <w:szCs w:val="36"/>
        </w:rPr>
      </w:pPr>
      <w:r>
        <w:rPr>
          <w:b/>
          <w:sz w:val="36"/>
          <w:szCs w:val="36"/>
        </w:rPr>
        <w:t>Prognoza</w:t>
      </w:r>
      <w:r w:rsidR="00181F9E">
        <w:rPr>
          <w:b/>
          <w:sz w:val="36"/>
          <w:szCs w:val="36"/>
        </w:rPr>
        <w:t xml:space="preserve"> oddziaływania na środowisko</w:t>
      </w:r>
    </w:p>
    <w:p w14:paraId="1B1C8690" w14:textId="69C81754" w:rsidR="000C6404" w:rsidRDefault="003E0052" w:rsidP="008F0EA8">
      <w:pPr>
        <w:spacing w:after="160" w:line="259" w:lineRule="auto"/>
        <w:jc w:val="center"/>
        <w:rPr>
          <w:b/>
          <w:sz w:val="36"/>
          <w:szCs w:val="36"/>
        </w:rPr>
      </w:pPr>
      <w:r>
        <w:rPr>
          <w:b/>
          <w:sz w:val="36"/>
          <w:szCs w:val="36"/>
        </w:rPr>
        <w:t>dla projektu</w:t>
      </w:r>
    </w:p>
    <w:p w14:paraId="4D4AEC9B" w14:textId="4980BFBF" w:rsidR="008F0EA8" w:rsidRDefault="00181F9E" w:rsidP="008F0EA8">
      <w:pPr>
        <w:spacing w:after="160" w:line="259" w:lineRule="auto"/>
        <w:jc w:val="center"/>
        <w:rPr>
          <w:b/>
          <w:sz w:val="36"/>
          <w:szCs w:val="36"/>
        </w:rPr>
      </w:pPr>
      <w:r w:rsidRPr="008F0EA8">
        <w:rPr>
          <w:b/>
          <w:sz w:val="36"/>
          <w:szCs w:val="36"/>
        </w:rPr>
        <w:t>Lokaln</w:t>
      </w:r>
      <w:r>
        <w:rPr>
          <w:b/>
          <w:sz w:val="36"/>
          <w:szCs w:val="36"/>
        </w:rPr>
        <w:t>ego</w:t>
      </w:r>
      <w:r w:rsidRPr="008F0EA8">
        <w:rPr>
          <w:b/>
          <w:sz w:val="36"/>
          <w:szCs w:val="36"/>
        </w:rPr>
        <w:t xml:space="preserve"> Program</w:t>
      </w:r>
      <w:r>
        <w:rPr>
          <w:b/>
          <w:sz w:val="36"/>
          <w:szCs w:val="36"/>
        </w:rPr>
        <w:t>u</w:t>
      </w:r>
      <w:r w:rsidRPr="008F0EA8">
        <w:rPr>
          <w:b/>
          <w:sz w:val="36"/>
          <w:szCs w:val="36"/>
        </w:rPr>
        <w:t xml:space="preserve"> Rewitalizacji Elbląga 2020+</w:t>
      </w:r>
    </w:p>
    <w:p w14:paraId="6A2357EE" w14:textId="73EF0A21" w:rsidR="0003251B" w:rsidRDefault="0003251B" w:rsidP="008F0EA8">
      <w:pPr>
        <w:spacing w:after="160" w:line="259" w:lineRule="auto"/>
        <w:jc w:val="center"/>
        <w:rPr>
          <w:b/>
          <w:sz w:val="36"/>
          <w:szCs w:val="36"/>
        </w:rPr>
      </w:pPr>
    </w:p>
    <w:p w14:paraId="1D044728" w14:textId="482A79A3" w:rsidR="008F0EA8" w:rsidRDefault="008F0EA8" w:rsidP="008F0EA8">
      <w:pPr>
        <w:spacing w:after="160" w:line="259" w:lineRule="auto"/>
        <w:jc w:val="center"/>
        <w:rPr>
          <w:b/>
          <w:sz w:val="36"/>
          <w:szCs w:val="36"/>
        </w:rPr>
      </w:pPr>
    </w:p>
    <w:p w14:paraId="20892D38" w14:textId="4998905D" w:rsidR="008F0EA8" w:rsidRDefault="008F0EA8" w:rsidP="008F0EA8">
      <w:pPr>
        <w:spacing w:after="160" w:line="259" w:lineRule="auto"/>
        <w:jc w:val="center"/>
        <w:rPr>
          <w:b/>
          <w:sz w:val="36"/>
          <w:szCs w:val="36"/>
        </w:rPr>
      </w:pPr>
    </w:p>
    <w:p w14:paraId="7CE72383" w14:textId="4A4A4FBA" w:rsidR="008F0EA8" w:rsidRDefault="008F0EA8" w:rsidP="008F0EA8">
      <w:pPr>
        <w:spacing w:after="160" w:line="259" w:lineRule="auto"/>
        <w:jc w:val="center"/>
        <w:rPr>
          <w:b/>
          <w:sz w:val="36"/>
          <w:szCs w:val="36"/>
        </w:rPr>
      </w:pPr>
    </w:p>
    <w:p w14:paraId="1FE16538" w14:textId="24F4D63C" w:rsidR="008F0EA8" w:rsidRDefault="008F0EA8" w:rsidP="008F0EA8">
      <w:pPr>
        <w:spacing w:after="160" w:line="259" w:lineRule="auto"/>
        <w:jc w:val="center"/>
        <w:rPr>
          <w:b/>
          <w:sz w:val="36"/>
          <w:szCs w:val="36"/>
        </w:rPr>
      </w:pPr>
    </w:p>
    <w:p w14:paraId="5FCB7ACF" w14:textId="1C334E30" w:rsidR="008F0EA8" w:rsidRDefault="008F0EA8" w:rsidP="008F0EA8">
      <w:pPr>
        <w:spacing w:after="160" w:line="259" w:lineRule="auto"/>
        <w:jc w:val="center"/>
        <w:rPr>
          <w:b/>
          <w:sz w:val="36"/>
          <w:szCs w:val="36"/>
        </w:rPr>
      </w:pPr>
    </w:p>
    <w:p w14:paraId="774B4BFE" w14:textId="1EAF5732" w:rsidR="008F0EA8" w:rsidRDefault="008F0EA8" w:rsidP="008F0EA8">
      <w:pPr>
        <w:spacing w:after="160" w:line="259" w:lineRule="auto"/>
        <w:jc w:val="center"/>
        <w:rPr>
          <w:b/>
          <w:sz w:val="36"/>
          <w:szCs w:val="36"/>
        </w:rPr>
      </w:pPr>
    </w:p>
    <w:p w14:paraId="47B0DFD2" w14:textId="67876024" w:rsidR="008F0EA8" w:rsidRDefault="008F0EA8" w:rsidP="008F0EA8">
      <w:pPr>
        <w:spacing w:after="160" w:line="259" w:lineRule="auto"/>
        <w:jc w:val="center"/>
        <w:rPr>
          <w:b/>
          <w:sz w:val="36"/>
          <w:szCs w:val="36"/>
        </w:rPr>
      </w:pPr>
    </w:p>
    <w:p w14:paraId="4F8031A6" w14:textId="2721F3F3" w:rsidR="008F0EA8" w:rsidRDefault="008F0EA8" w:rsidP="008F0EA8">
      <w:pPr>
        <w:spacing w:after="160" w:line="259" w:lineRule="auto"/>
        <w:jc w:val="center"/>
        <w:rPr>
          <w:b/>
          <w:sz w:val="36"/>
          <w:szCs w:val="36"/>
        </w:rPr>
      </w:pPr>
    </w:p>
    <w:p w14:paraId="5C987E9A" w14:textId="613DC52A" w:rsidR="008F0EA8" w:rsidRDefault="008F0EA8" w:rsidP="008F0EA8">
      <w:pPr>
        <w:spacing w:after="160" w:line="259" w:lineRule="auto"/>
        <w:jc w:val="center"/>
        <w:rPr>
          <w:b/>
          <w:sz w:val="36"/>
          <w:szCs w:val="36"/>
        </w:rPr>
      </w:pPr>
    </w:p>
    <w:p w14:paraId="19C1D9B1" w14:textId="3CC91153" w:rsidR="008F0EA8" w:rsidRDefault="008F0EA8" w:rsidP="008F0EA8">
      <w:pPr>
        <w:spacing w:after="160" w:line="259" w:lineRule="auto"/>
        <w:jc w:val="center"/>
        <w:rPr>
          <w:b/>
          <w:sz w:val="36"/>
          <w:szCs w:val="36"/>
        </w:rPr>
      </w:pPr>
    </w:p>
    <w:p w14:paraId="08AA7592" w14:textId="0E6D2268" w:rsidR="008F0EA8" w:rsidRDefault="008F0EA8" w:rsidP="008F0EA8">
      <w:pPr>
        <w:spacing w:after="160" w:line="259" w:lineRule="auto"/>
        <w:jc w:val="center"/>
        <w:rPr>
          <w:b/>
          <w:sz w:val="36"/>
          <w:szCs w:val="36"/>
        </w:rPr>
      </w:pPr>
    </w:p>
    <w:p w14:paraId="0BCDA462" w14:textId="6B280AB5" w:rsidR="008F0EA8" w:rsidRDefault="008F0EA8" w:rsidP="008F0EA8">
      <w:pPr>
        <w:spacing w:after="160" w:line="259" w:lineRule="auto"/>
        <w:jc w:val="center"/>
        <w:rPr>
          <w:b/>
          <w:sz w:val="36"/>
          <w:szCs w:val="36"/>
        </w:rPr>
      </w:pPr>
    </w:p>
    <w:p w14:paraId="7A2FAA0D" w14:textId="119BAEEF" w:rsidR="008F0EA8" w:rsidRDefault="008F0EA8" w:rsidP="008F0EA8">
      <w:pPr>
        <w:spacing w:after="160" w:line="259" w:lineRule="auto"/>
        <w:jc w:val="center"/>
        <w:rPr>
          <w:b/>
          <w:sz w:val="36"/>
          <w:szCs w:val="36"/>
        </w:rPr>
      </w:pPr>
      <w:bookmarkStart w:id="0" w:name="_GoBack"/>
      <w:bookmarkEnd w:id="0"/>
    </w:p>
    <w:p w14:paraId="716DF39C" w14:textId="2AAA3317" w:rsidR="008F0EA8" w:rsidRDefault="008F0EA8" w:rsidP="008F0EA8">
      <w:pPr>
        <w:spacing w:after="160" w:line="259" w:lineRule="auto"/>
        <w:jc w:val="center"/>
        <w:rPr>
          <w:sz w:val="24"/>
          <w:szCs w:val="24"/>
        </w:rPr>
      </w:pPr>
    </w:p>
    <w:p w14:paraId="5E76B96B" w14:textId="3C45090B" w:rsidR="008F0EA8" w:rsidRDefault="008F0EA8" w:rsidP="008F0EA8">
      <w:pPr>
        <w:spacing w:after="160" w:line="259" w:lineRule="auto"/>
        <w:jc w:val="center"/>
        <w:rPr>
          <w:sz w:val="24"/>
          <w:szCs w:val="24"/>
        </w:rPr>
      </w:pPr>
    </w:p>
    <w:p w14:paraId="3F78BC25" w14:textId="77777777" w:rsidR="00984D45" w:rsidRDefault="00984D45" w:rsidP="008F0EA8">
      <w:pPr>
        <w:spacing w:after="160" w:line="259" w:lineRule="auto"/>
        <w:jc w:val="center"/>
        <w:rPr>
          <w:sz w:val="24"/>
          <w:szCs w:val="24"/>
        </w:rPr>
      </w:pPr>
    </w:p>
    <w:p w14:paraId="07F27B5A" w14:textId="4DB7E65A" w:rsidR="008F0EA8" w:rsidRPr="00984D45" w:rsidRDefault="008F0EA8" w:rsidP="00984D45">
      <w:pPr>
        <w:spacing w:after="160" w:line="259" w:lineRule="auto"/>
        <w:jc w:val="center"/>
        <w:rPr>
          <w:sz w:val="24"/>
          <w:szCs w:val="24"/>
        </w:rPr>
      </w:pPr>
      <w:r>
        <w:rPr>
          <w:sz w:val="24"/>
          <w:szCs w:val="24"/>
        </w:rPr>
        <w:t xml:space="preserve">Elbląg, </w:t>
      </w:r>
      <w:r w:rsidR="00181F9E">
        <w:rPr>
          <w:sz w:val="24"/>
          <w:szCs w:val="24"/>
        </w:rPr>
        <w:t>marzec</w:t>
      </w:r>
      <w:r>
        <w:rPr>
          <w:sz w:val="24"/>
          <w:szCs w:val="24"/>
        </w:rPr>
        <w:t xml:space="preserve"> 2018 r</w:t>
      </w:r>
      <w:r w:rsidR="00181F9E">
        <w:rPr>
          <w:sz w:val="24"/>
          <w:szCs w:val="24"/>
        </w:rPr>
        <w:t>.</w:t>
      </w:r>
    </w:p>
    <w:bookmarkStart w:id="1" w:name="_Toc509927481" w:displacedByCustomXml="next"/>
    <w:sdt>
      <w:sdtPr>
        <w:rPr>
          <w:rFonts w:eastAsiaTheme="minorHAnsi" w:cstheme="minorBidi"/>
          <w:b w:val="0"/>
          <w:sz w:val="22"/>
          <w:szCs w:val="22"/>
        </w:rPr>
        <w:id w:val="-1440525641"/>
        <w:docPartObj>
          <w:docPartGallery w:val="Table of Contents"/>
          <w:docPartUnique/>
        </w:docPartObj>
      </w:sdtPr>
      <w:sdtEndPr>
        <w:rPr>
          <w:sz w:val="20"/>
          <w:highlight w:val="yellow"/>
        </w:rPr>
      </w:sdtEndPr>
      <w:sdtContent>
        <w:p w14:paraId="29D2A6F2" w14:textId="2253E7DB" w:rsidR="00D56F53" w:rsidRPr="00862110" w:rsidRDefault="00D56F53" w:rsidP="00791AF1">
          <w:pPr>
            <w:pStyle w:val="Nagwek1"/>
            <w:numPr>
              <w:ilvl w:val="0"/>
              <w:numId w:val="0"/>
            </w:numPr>
            <w:spacing w:before="120"/>
            <w:ind w:left="1077"/>
          </w:pPr>
          <w:r w:rsidRPr="00862110">
            <w:t>Spis treści</w:t>
          </w:r>
          <w:bookmarkEnd w:id="1"/>
        </w:p>
        <w:p w14:paraId="594E4A85" w14:textId="77777777" w:rsidR="00C74121" w:rsidRDefault="00641EFA">
          <w:pPr>
            <w:pStyle w:val="Spistreci1"/>
            <w:rPr>
              <w:rFonts w:asciiTheme="minorHAnsi" w:eastAsiaTheme="minorEastAsia" w:hAnsiTheme="minorHAnsi"/>
              <w:noProof/>
              <w:sz w:val="22"/>
              <w:lang w:eastAsia="pl-PL"/>
            </w:rPr>
          </w:pPr>
          <w:r w:rsidRPr="006A438F">
            <w:rPr>
              <w:rFonts w:cs="Arial"/>
              <w:highlight w:val="yellow"/>
            </w:rPr>
            <w:fldChar w:fldCharType="begin"/>
          </w:r>
          <w:r w:rsidR="00D56F53" w:rsidRPr="006A438F">
            <w:rPr>
              <w:rFonts w:cs="Arial"/>
              <w:highlight w:val="yellow"/>
            </w:rPr>
            <w:instrText xml:space="preserve"> TOC \o "1-3" \h \z \u </w:instrText>
          </w:r>
          <w:r w:rsidRPr="006A438F">
            <w:rPr>
              <w:rFonts w:cs="Arial"/>
              <w:highlight w:val="yellow"/>
            </w:rPr>
            <w:fldChar w:fldCharType="separate"/>
          </w:r>
          <w:hyperlink w:anchor="_Toc509927481" w:history="1">
            <w:r w:rsidR="00C74121" w:rsidRPr="00AF5785">
              <w:rPr>
                <w:rStyle w:val="Hipercze"/>
                <w:noProof/>
              </w:rPr>
              <w:t>Spis treści</w:t>
            </w:r>
            <w:r w:rsidR="00C74121">
              <w:rPr>
                <w:noProof/>
                <w:webHidden/>
              </w:rPr>
              <w:tab/>
            </w:r>
            <w:r w:rsidR="00C74121">
              <w:rPr>
                <w:noProof/>
                <w:webHidden/>
              </w:rPr>
              <w:fldChar w:fldCharType="begin"/>
            </w:r>
            <w:r w:rsidR="00C74121">
              <w:rPr>
                <w:noProof/>
                <w:webHidden/>
              </w:rPr>
              <w:instrText xml:space="preserve"> PAGEREF _Toc509927481 \h </w:instrText>
            </w:r>
            <w:r w:rsidR="00C74121">
              <w:rPr>
                <w:noProof/>
                <w:webHidden/>
              </w:rPr>
            </w:r>
            <w:r w:rsidR="00C74121">
              <w:rPr>
                <w:noProof/>
                <w:webHidden/>
              </w:rPr>
              <w:fldChar w:fldCharType="separate"/>
            </w:r>
            <w:r w:rsidR="00C74121">
              <w:rPr>
                <w:noProof/>
                <w:webHidden/>
              </w:rPr>
              <w:t>2</w:t>
            </w:r>
            <w:r w:rsidR="00C74121">
              <w:rPr>
                <w:noProof/>
                <w:webHidden/>
              </w:rPr>
              <w:fldChar w:fldCharType="end"/>
            </w:r>
          </w:hyperlink>
        </w:p>
        <w:p w14:paraId="2B8DB1BA" w14:textId="77777777" w:rsidR="00C74121" w:rsidRDefault="00C74121">
          <w:pPr>
            <w:pStyle w:val="Spistreci1"/>
            <w:rPr>
              <w:rFonts w:asciiTheme="minorHAnsi" w:eastAsiaTheme="minorEastAsia" w:hAnsiTheme="minorHAnsi"/>
              <w:noProof/>
              <w:sz w:val="22"/>
              <w:lang w:eastAsia="pl-PL"/>
            </w:rPr>
          </w:pPr>
          <w:hyperlink w:anchor="_Toc509927482" w:history="1">
            <w:r w:rsidRPr="00AF5785">
              <w:rPr>
                <w:rStyle w:val="Hipercze"/>
                <w:noProof/>
              </w:rPr>
              <w:t>1</w:t>
            </w:r>
            <w:r>
              <w:rPr>
                <w:rFonts w:asciiTheme="minorHAnsi" w:eastAsiaTheme="minorEastAsia" w:hAnsiTheme="minorHAnsi"/>
                <w:noProof/>
                <w:sz w:val="22"/>
                <w:lang w:eastAsia="pl-PL"/>
              </w:rPr>
              <w:tab/>
            </w:r>
            <w:r w:rsidRPr="00AF5785">
              <w:rPr>
                <w:rStyle w:val="Hipercze"/>
                <w:noProof/>
              </w:rPr>
              <w:t>Wprowadzenie</w:t>
            </w:r>
            <w:r>
              <w:rPr>
                <w:noProof/>
                <w:webHidden/>
              </w:rPr>
              <w:tab/>
            </w:r>
            <w:r>
              <w:rPr>
                <w:noProof/>
                <w:webHidden/>
              </w:rPr>
              <w:fldChar w:fldCharType="begin"/>
            </w:r>
            <w:r>
              <w:rPr>
                <w:noProof/>
                <w:webHidden/>
              </w:rPr>
              <w:instrText xml:space="preserve"> PAGEREF _Toc509927482 \h </w:instrText>
            </w:r>
            <w:r>
              <w:rPr>
                <w:noProof/>
                <w:webHidden/>
              </w:rPr>
            </w:r>
            <w:r>
              <w:rPr>
                <w:noProof/>
                <w:webHidden/>
              </w:rPr>
              <w:fldChar w:fldCharType="separate"/>
            </w:r>
            <w:r>
              <w:rPr>
                <w:noProof/>
                <w:webHidden/>
              </w:rPr>
              <w:t>3</w:t>
            </w:r>
            <w:r>
              <w:rPr>
                <w:noProof/>
                <w:webHidden/>
              </w:rPr>
              <w:fldChar w:fldCharType="end"/>
            </w:r>
          </w:hyperlink>
        </w:p>
        <w:p w14:paraId="75E7E523" w14:textId="77777777" w:rsidR="00C74121" w:rsidRDefault="00C74121">
          <w:pPr>
            <w:pStyle w:val="Spistreci1"/>
            <w:rPr>
              <w:rFonts w:asciiTheme="minorHAnsi" w:eastAsiaTheme="minorEastAsia" w:hAnsiTheme="minorHAnsi"/>
              <w:noProof/>
              <w:sz w:val="22"/>
              <w:lang w:eastAsia="pl-PL"/>
            </w:rPr>
          </w:pPr>
          <w:hyperlink w:anchor="_Toc509927483" w:history="1">
            <w:r w:rsidRPr="00AF5785">
              <w:rPr>
                <w:rStyle w:val="Hipercze"/>
                <w:noProof/>
              </w:rPr>
              <w:t>2</w:t>
            </w:r>
            <w:r>
              <w:rPr>
                <w:rFonts w:asciiTheme="minorHAnsi" w:eastAsiaTheme="minorEastAsia" w:hAnsiTheme="minorHAnsi"/>
                <w:noProof/>
                <w:sz w:val="22"/>
                <w:lang w:eastAsia="pl-PL"/>
              </w:rPr>
              <w:tab/>
            </w:r>
            <w:r w:rsidRPr="00AF5785">
              <w:rPr>
                <w:rStyle w:val="Hipercze"/>
                <w:noProof/>
              </w:rPr>
              <w:t>Charakterystyka programu</w:t>
            </w:r>
            <w:r>
              <w:rPr>
                <w:noProof/>
                <w:webHidden/>
              </w:rPr>
              <w:tab/>
            </w:r>
            <w:r>
              <w:rPr>
                <w:noProof/>
                <w:webHidden/>
              </w:rPr>
              <w:fldChar w:fldCharType="begin"/>
            </w:r>
            <w:r>
              <w:rPr>
                <w:noProof/>
                <w:webHidden/>
              </w:rPr>
              <w:instrText xml:space="preserve"> PAGEREF _Toc509927483 \h </w:instrText>
            </w:r>
            <w:r>
              <w:rPr>
                <w:noProof/>
                <w:webHidden/>
              </w:rPr>
            </w:r>
            <w:r>
              <w:rPr>
                <w:noProof/>
                <w:webHidden/>
              </w:rPr>
              <w:fldChar w:fldCharType="separate"/>
            </w:r>
            <w:r>
              <w:rPr>
                <w:noProof/>
                <w:webHidden/>
              </w:rPr>
              <w:t>4</w:t>
            </w:r>
            <w:r>
              <w:rPr>
                <w:noProof/>
                <w:webHidden/>
              </w:rPr>
              <w:fldChar w:fldCharType="end"/>
            </w:r>
          </w:hyperlink>
        </w:p>
        <w:p w14:paraId="5C4E753C" w14:textId="77777777" w:rsidR="00C74121" w:rsidRDefault="00C74121">
          <w:pPr>
            <w:pStyle w:val="Spistreci1"/>
            <w:rPr>
              <w:rFonts w:asciiTheme="minorHAnsi" w:eastAsiaTheme="minorEastAsia" w:hAnsiTheme="minorHAnsi"/>
              <w:noProof/>
              <w:sz w:val="22"/>
              <w:lang w:eastAsia="pl-PL"/>
            </w:rPr>
          </w:pPr>
          <w:hyperlink w:anchor="_Toc509927484" w:history="1">
            <w:r w:rsidRPr="00AF5785">
              <w:rPr>
                <w:rStyle w:val="Hipercze"/>
                <w:noProof/>
              </w:rPr>
              <w:t>3</w:t>
            </w:r>
            <w:r>
              <w:rPr>
                <w:rFonts w:asciiTheme="minorHAnsi" w:eastAsiaTheme="minorEastAsia" w:hAnsiTheme="minorHAnsi"/>
                <w:noProof/>
                <w:sz w:val="22"/>
                <w:lang w:eastAsia="pl-PL"/>
              </w:rPr>
              <w:tab/>
            </w:r>
            <w:r w:rsidRPr="00AF5785">
              <w:rPr>
                <w:rStyle w:val="Hipercze"/>
                <w:noProof/>
              </w:rPr>
              <w:t>Powiązania programu z dokumentami strategicznymi</w:t>
            </w:r>
            <w:r>
              <w:rPr>
                <w:noProof/>
                <w:webHidden/>
              </w:rPr>
              <w:tab/>
            </w:r>
            <w:r>
              <w:rPr>
                <w:noProof/>
                <w:webHidden/>
              </w:rPr>
              <w:fldChar w:fldCharType="begin"/>
            </w:r>
            <w:r>
              <w:rPr>
                <w:noProof/>
                <w:webHidden/>
              </w:rPr>
              <w:instrText xml:space="preserve"> PAGEREF _Toc509927484 \h </w:instrText>
            </w:r>
            <w:r>
              <w:rPr>
                <w:noProof/>
                <w:webHidden/>
              </w:rPr>
            </w:r>
            <w:r>
              <w:rPr>
                <w:noProof/>
                <w:webHidden/>
              </w:rPr>
              <w:fldChar w:fldCharType="separate"/>
            </w:r>
            <w:r>
              <w:rPr>
                <w:noProof/>
                <w:webHidden/>
              </w:rPr>
              <w:t>6</w:t>
            </w:r>
            <w:r>
              <w:rPr>
                <w:noProof/>
                <w:webHidden/>
              </w:rPr>
              <w:fldChar w:fldCharType="end"/>
            </w:r>
          </w:hyperlink>
        </w:p>
        <w:p w14:paraId="48F47303"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85" w:history="1">
            <w:r w:rsidRPr="00AF5785">
              <w:rPr>
                <w:rStyle w:val="Hipercze"/>
                <w:noProof/>
                <w14:scene3d>
                  <w14:camera w14:prst="orthographicFront"/>
                  <w14:lightRig w14:rig="threePt" w14:dir="t">
                    <w14:rot w14:lat="0" w14:lon="0" w14:rev="0"/>
                  </w14:lightRig>
                </w14:scene3d>
              </w:rPr>
              <w:t>3.1</w:t>
            </w:r>
            <w:r>
              <w:rPr>
                <w:rFonts w:asciiTheme="minorHAnsi" w:eastAsiaTheme="minorEastAsia" w:hAnsiTheme="minorHAnsi"/>
                <w:noProof/>
                <w:sz w:val="22"/>
                <w:lang w:eastAsia="pl-PL"/>
              </w:rPr>
              <w:tab/>
            </w:r>
            <w:r w:rsidRPr="00AF5785">
              <w:rPr>
                <w:rStyle w:val="Hipercze"/>
                <w:noProof/>
              </w:rPr>
              <w:t>Powiązania z celami środowiskowymi na poziomie międzynarodowym</w:t>
            </w:r>
            <w:r>
              <w:rPr>
                <w:noProof/>
                <w:webHidden/>
              </w:rPr>
              <w:tab/>
            </w:r>
            <w:r>
              <w:rPr>
                <w:noProof/>
                <w:webHidden/>
              </w:rPr>
              <w:fldChar w:fldCharType="begin"/>
            </w:r>
            <w:r>
              <w:rPr>
                <w:noProof/>
                <w:webHidden/>
              </w:rPr>
              <w:instrText xml:space="preserve"> PAGEREF _Toc509927485 \h </w:instrText>
            </w:r>
            <w:r>
              <w:rPr>
                <w:noProof/>
                <w:webHidden/>
              </w:rPr>
            </w:r>
            <w:r>
              <w:rPr>
                <w:noProof/>
                <w:webHidden/>
              </w:rPr>
              <w:fldChar w:fldCharType="separate"/>
            </w:r>
            <w:r>
              <w:rPr>
                <w:noProof/>
                <w:webHidden/>
              </w:rPr>
              <w:t>13</w:t>
            </w:r>
            <w:r>
              <w:rPr>
                <w:noProof/>
                <w:webHidden/>
              </w:rPr>
              <w:fldChar w:fldCharType="end"/>
            </w:r>
          </w:hyperlink>
        </w:p>
        <w:p w14:paraId="64ED095D" w14:textId="77777777" w:rsidR="00C74121" w:rsidRDefault="00C74121">
          <w:pPr>
            <w:pStyle w:val="Spistreci1"/>
            <w:rPr>
              <w:rFonts w:asciiTheme="minorHAnsi" w:eastAsiaTheme="minorEastAsia" w:hAnsiTheme="minorHAnsi"/>
              <w:noProof/>
              <w:sz w:val="22"/>
              <w:lang w:eastAsia="pl-PL"/>
            </w:rPr>
          </w:pPr>
          <w:hyperlink w:anchor="_Toc509927486" w:history="1">
            <w:r w:rsidRPr="00AF5785">
              <w:rPr>
                <w:rStyle w:val="Hipercze"/>
                <w:noProof/>
              </w:rPr>
              <w:t>4</w:t>
            </w:r>
            <w:r>
              <w:rPr>
                <w:rFonts w:asciiTheme="minorHAnsi" w:eastAsiaTheme="minorEastAsia" w:hAnsiTheme="minorHAnsi"/>
                <w:noProof/>
                <w:sz w:val="22"/>
                <w:lang w:eastAsia="pl-PL"/>
              </w:rPr>
              <w:tab/>
            </w:r>
            <w:r w:rsidRPr="00AF5785">
              <w:rPr>
                <w:rStyle w:val="Hipercze"/>
                <w:noProof/>
              </w:rPr>
              <w:t>Opis stanu środowiska na obszarze rewitalizacji w Elblągu</w:t>
            </w:r>
            <w:r>
              <w:rPr>
                <w:noProof/>
                <w:webHidden/>
              </w:rPr>
              <w:tab/>
            </w:r>
            <w:r>
              <w:rPr>
                <w:noProof/>
                <w:webHidden/>
              </w:rPr>
              <w:fldChar w:fldCharType="begin"/>
            </w:r>
            <w:r>
              <w:rPr>
                <w:noProof/>
                <w:webHidden/>
              </w:rPr>
              <w:instrText xml:space="preserve"> PAGEREF _Toc509927486 \h </w:instrText>
            </w:r>
            <w:r>
              <w:rPr>
                <w:noProof/>
                <w:webHidden/>
              </w:rPr>
            </w:r>
            <w:r>
              <w:rPr>
                <w:noProof/>
                <w:webHidden/>
              </w:rPr>
              <w:fldChar w:fldCharType="separate"/>
            </w:r>
            <w:r>
              <w:rPr>
                <w:noProof/>
                <w:webHidden/>
              </w:rPr>
              <w:t>14</w:t>
            </w:r>
            <w:r>
              <w:rPr>
                <w:noProof/>
                <w:webHidden/>
              </w:rPr>
              <w:fldChar w:fldCharType="end"/>
            </w:r>
          </w:hyperlink>
        </w:p>
        <w:p w14:paraId="748D155D"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87" w:history="1">
            <w:r w:rsidRPr="00AF5785">
              <w:rPr>
                <w:rStyle w:val="Hipercze"/>
                <w:noProof/>
                <w14:scene3d>
                  <w14:camera w14:prst="orthographicFront"/>
                  <w14:lightRig w14:rig="threePt" w14:dir="t">
                    <w14:rot w14:lat="0" w14:lon="0" w14:rev="0"/>
                  </w14:lightRig>
                </w14:scene3d>
              </w:rPr>
              <w:t>4.1</w:t>
            </w:r>
            <w:r>
              <w:rPr>
                <w:rFonts w:asciiTheme="minorHAnsi" w:eastAsiaTheme="minorEastAsia" w:hAnsiTheme="minorHAnsi"/>
                <w:noProof/>
                <w:sz w:val="22"/>
                <w:lang w:eastAsia="pl-PL"/>
              </w:rPr>
              <w:tab/>
            </w:r>
            <w:r w:rsidRPr="00AF5785">
              <w:rPr>
                <w:rStyle w:val="Hipercze"/>
                <w:rFonts w:eastAsia="Helvetica"/>
                <w:noProof/>
              </w:rPr>
              <w:t>Jakość powietrza atmosferycznego</w:t>
            </w:r>
            <w:r>
              <w:rPr>
                <w:noProof/>
                <w:webHidden/>
              </w:rPr>
              <w:tab/>
            </w:r>
            <w:r>
              <w:rPr>
                <w:noProof/>
                <w:webHidden/>
              </w:rPr>
              <w:fldChar w:fldCharType="begin"/>
            </w:r>
            <w:r>
              <w:rPr>
                <w:noProof/>
                <w:webHidden/>
              </w:rPr>
              <w:instrText xml:space="preserve"> PAGEREF _Toc509927487 \h </w:instrText>
            </w:r>
            <w:r>
              <w:rPr>
                <w:noProof/>
                <w:webHidden/>
              </w:rPr>
            </w:r>
            <w:r>
              <w:rPr>
                <w:noProof/>
                <w:webHidden/>
              </w:rPr>
              <w:fldChar w:fldCharType="separate"/>
            </w:r>
            <w:r>
              <w:rPr>
                <w:noProof/>
                <w:webHidden/>
              </w:rPr>
              <w:t>14</w:t>
            </w:r>
            <w:r>
              <w:rPr>
                <w:noProof/>
                <w:webHidden/>
              </w:rPr>
              <w:fldChar w:fldCharType="end"/>
            </w:r>
          </w:hyperlink>
        </w:p>
        <w:p w14:paraId="63799628"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88" w:history="1">
            <w:r w:rsidRPr="00AF5785">
              <w:rPr>
                <w:rStyle w:val="Hipercze"/>
                <w:noProof/>
                <w14:scene3d>
                  <w14:camera w14:prst="orthographicFront"/>
                  <w14:lightRig w14:rig="threePt" w14:dir="t">
                    <w14:rot w14:lat="0" w14:lon="0" w14:rev="0"/>
                  </w14:lightRig>
                </w14:scene3d>
              </w:rPr>
              <w:t>4.2</w:t>
            </w:r>
            <w:r>
              <w:rPr>
                <w:rFonts w:asciiTheme="minorHAnsi" w:eastAsiaTheme="minorEastAsia" w:hAnsiTheme="minorHAnsi"/>
                <w:noProof/>
                <w:sz w:val="22"/>
                <w:lang w:eastAsia="pl-PL"/>
              </w:rPr>
              <w:tab/>
            </w:r>
            <w:r w:rsidRPr="00AF5785">
              <w:rPr>
                <w:rStyle w:val="Hipercze"/>
                <w:noProof/>
              </w:rPr>
              <w:t>Jakość wód powierzchniowych i podziemnych</w:t>
            </w:r>
            <w:r>
              <w:rPr>
                <w:noProof/>
                <w:webHidden/>
              </w:rPr>
              <w:tab/>
            </w:r>
            <w:r>
              <w:rPr>
                <w:noProof/>
                <w:webHidden/>
              </w:rPr>
              <w:fldChar w:fldCharType="begin"/>
            </w:r>
            <w:r>
              <w:rPr>
                <w:noProof/>
                <w:webHidden/>
              </w:rPr>
              <w:instrText xml:space="preserve"> PAGEREF _Toc509927488 \h </w:instrText>
            </w:r>
            <w:r>
              <w:rPr>
                <w:noProof/>
                <w:webHidden/>
              </w:rPr>
            </w:r>
            <w:r>
              <w:rPr>
                <w:noProof/>
                <w:webHidden/>
              </w:rPr>
              <w:fldChar w:fldCharType="separate"/>
            </w:r>
            <w:r>
              <w:rPr>
                <w:noProof/>
                <w:webHidden/>
              </w:rPr>
              <w:t>16</w:t>
            </w:r>
            <w:r>
              <w:rPr>
                <w:noProof/>
                <w:webHidden/>
              </w:rPr>
              <w:fldChar w:fldCharType="end"/>
            </w:r>
          </w:hyperlink>
        </w:p>
        <w:p w14:paraId="4A8262A8"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89" w:history="1">
            <w:r w:rsidRPr="00AF5785">
              <w:rPr>
                <w:rStyle w:val="Hipercze"/>
                <w:noProof/>
                <w14:scene3d>
                  <w14:camera w14:prst="orthographicFront"/>
                  <w14:lightRig w14:rig="threePt" w14:dir="t">
                    <w14:rot w14:lat="0" w14:lon="0" w14:rev="0"/>
                  </w14:lightRig>
                </w14:scene3d>
              </w:rPr>
              <w:t>4.3</w:t>
            </w:r>
            <w:r>
              <w:rPr>
                <w:rFonts w:asciiTheme="minorHAnsi" w:eastAsiaTheme="minorEastAsia" w:hAnsiTheme="minorHAnsi"/>
                <w:noProof/>
                <w:sz w:val="22"/>
                <w:lang w:eastAsia="pl-PL"/>
              </w:rPr>
              <w:tab/>
            </w:r>
            <w:r w:rsidRPr="00AF5785">
              <w:rPr>
                <w:rStyle w:val="Hipercze"/>
                <w:noProof/>
              </w:rPr>
              <w:t>Klimat akustyczny</w:t>
            </w:r>
            <w:r>
              <w:rPr>
                <w:noProof/>
                <w:webHidden/>
              </w:rPr>
              <w:tab/>
            </w:r>
            <w:r>
              <w:rPr>
                <w:noProof/>
                <w:webHidden/>
              </w:rPr>
              <w:fldChar w:fldCharType="begin"/>
            </w:r>
            <w:r>
              <w:rPr>
                <w:noProof/>
                <w:webHidden/>
              </w:rPr>
              <w:instrText xml:space="preserve"> PAGEREF _Toc509927489 \h </w:instrText>
            </w:r>
            <w:r>
              <w:rPr>
                <w:noProof/>
                <w:webHidden/>
              </w:rPr>
            </w:r>
            <w:r>
              <w:rPr>
                <w:noProof/>
                <w:webHidden/>
              </w:rPr>
              <w:fldChar w:fldCharType="separate"/>
            </w:r>
            <w:r>
              <w:rPr>
                <w:noProof/>
                <w:webHidden/>
              </w:rPr>
              <w:t>18</w:t>
            </w:r>
            <w:r>
              <w:rPr>
                <w:noProof/>
                <w:webHidden/>
              </w:rPr>
              <w:fldChar w:fldCharType="end"/>
            </w:r>
          </w:hyperlink>
        </w:p>
        <w:p w14:paraId="070FB6FA"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90" w:history="1">
            <w:r w:rsidRPr="00AF5785">
              <w:rPr>
                <w:rStyle w:val="Hipercze"/>
                <w:noProof/>
                <w14:scene3d>
                  <w14:camera w14:prst="orthographicFront"/>
                  <w14:lightRig w14:rig="threePt" w14:dir="t">
                    <w14:rot w14:lat="0" w14:lon="0" w14:rev="0"/>
                  </w14:lightRig>
                </w14:scene3d>
              </w:rPr>
              <w:t>4.4</w:t>
            </w:r>
            <w:r>
              <w:rPr>
                <w:rFonts w:asciiTheme="minorHAnsi" w:eastAsiaTheme="minorEastAsia" w:hAnsiTheme="minorHAnsi"/>
                <w:noProof/>
                <w:sz w:val="22"/>
                <w:lang w:eastAsia="pl-PL"/>
              </w:rPr>
              <w:tab/>
            </w:r>
            <w:r w:rsidRPr="00AF5785">
              <w:rPr>
                <w:rStyle w:val="Hipercze"/>
                <w:noProof/>
              </w:rPr>
              <w:t>Stan zasobów przyrodniczych</w:t>
            </w:r>
            <w:r>
              <w:rPr>
                <w:noProof/>
                <w:webHidden/>
              </w:rPr>
              <w:tab/>
            </w:r>
            <w:r>
              <w:rPr>
                <w:noProof/>
                <w:webHidden/>
              </w:rPr>
              <w:fldChar w:fldCharType="begin"/>
            </w:r>
            <w:r>
              <w:rPr>
                <w:noProof/>
                <w:webHidden/>
              </w:rPr>
              <w:instrText xml:space="preserve"> PAGEREF _Toc509927490 \h </w:instrText>
            </w:r>
            <w:r>
              <w:rPr>
                <w:noProof/>
                <w:webHidden/>
              </w:rPr>
            </w:r>
            <w:r>
              <w:rPr>
                <w:noProof/>
                <w:webHidden/>
              </w:rPr>
              <w:fldChar w:fldCharType="separate"/>
            </w:r>
            <w:r>
              <w:rPr>
                <w:noProof/>
                <w:webHidden/>
              </w:rPr>
              <w:t>19</w:t>
            </w:r>
            <w:r>
              <w:rPr>
                <w:noProof/>
                <w:webHidden/>
              </w:rPr>
              <w:fldChar w:fldCharType="end"/>
            </w:r>
          </w:hyperlink>
        </w:p>
        <w:p w14:paraId="00EB5689" w14:textId="77777777" w:rsidR="00C74121" w:rsidRDefault="00C74121">
          <w:pPr>
            <w:pStyle w:val="Spistreci1"/>
            <w:rPr>
              <w:rFonts w:asciiTheme="minorHAnsi" w:eastAsiaTheme="minorEastAsia" w:hAnsiTheme="minorHAnsi"/>
              <w:noProof/>
              <w:sz w:val="22"/>
              <w:lang w:eastAsia="pl-PL"/>
            </w:rPr>
          </w:pPr>
          <w:hyperlink w:anchor="_Toc509927491" w:history="1">
            <w:r w:rsidRPr="00AF5785">
              <w:rPr>
                <w:rStyle w:val="Hipercze"/>
                <w:noProof/>
              </w:rPr>
              <w:t>5</w:t>
            </w:r>
            <w:r>
              <w:rPr>
                <w:rFonts w:asciiTheme="minorHAnsi" w:eastAsiaTheme="minorEastAsia" w:hAnsiTheme="minorHAnsi"/>
                <w:noProof/>
                <w:sz w:val="22"/>
                <w:lang w:eastAsia="pl-PL"/>
              </w:rPr>
              <w:tab/>
            </w:r>
            <w:r w:rsidRPr="00AF5785">
              <w:rPr>
                <w:rStyle w:val="Hipercze"/>
                <w:noProof/>
              </w:rPr>
              <w:t>Istniejące problemy ochrony środowiska</w:t>
            </w:r>
            <w:r>
              <w:rPr>
                <w:noProof/>
                <w:webHidden/>
              </w:rPr>
              <w:tab/>
            </w:r>
            <w:r>
              <w:rPr>
                <w:noProof/>
                <w:webHidden/>
              </w:rPr>
              <w:fldChar w:fldCharType="begin"/>
            </w:r>
            <w:r>
              <w:rPr>
                <w:noProof/>
                <w:webHidden/>
              </w:rPr>
              <w:instrText xml:space="preserve"> PAGEREF _Toc509927491 \h </w:instrText>
            </w:r>
            <w:r>
              <w:rPr>
                <w:noProof/>
                <w:webHidden/>
              </w:rPr>
            </w:r>
            <w:r>
              <w:rPr>
                <w:noProof/>
                <w:webHidden/>
              </w:rPr>
              <w:fldChar w:fldCharType="separate"/>
            </w:r>
            <w:r>
              <w:rPr>
                <w:noProof/>
                <w:webHidden/>
              </w:rPr>
              <w:t>21</w:t>
            </w:r>
            <w:r>
              <w:rPr>
                <w:noProof/>
                <w:webHidden/>
              </w:rPr>
              <w:fldChar w:fldCharType="end"/>
            </w:r>
          </w:hyperlink>
        </w:p>
        <w:p w14:paraId="5F6384B5" w14:textId="77777777" w:rsidR="00C74121" w:rsidRDefault="00C74121">
          <w:pPr>
            <w:pStyle w:val="Spistreci1"/>
            <w:rPr>
              <w:rFonts w:asciiTheme="minorHAnsi" w:eastAsiaTheme="minorEastAsia" w:hAnsiTheme="minorHAnsi"/>
              <w:noProof/>
              <w:sz w:val="22"/>
              <w:lang w:eastAsia="pl-PL"/>
            </w:rPr>
          </w:pPr>
          <w:hyperlink w:anchor="_Toc509927492" w:history="1">
            <w:r w:rsidRPr="00AF5785">
              <w:rPr>
                <w:rStyle w:val="Hipercze"/>
                <w:noProof/>
              </w:rPr>
              <w:t>6</w:t>
            </w:r>
            <w:r>
              <w:rPr>
                <w:rFonts w:asciiTheme="minorHAnsi" w:eastAsiaTheme="minorEastAsia" w:hAnsiTheme="minorHAnsi"/>
                <w:noProof/>
                <w:sz w:val="22"/>
                <w:lang w:eastAsia="pl-PL"/>
              </w:rPr>
              <w:tab/>
            </w:r>
            <w:r w:rsidRPr="00AF5785">
              <w:rPr>
                <w:rStyle w:val="Hipercze"/>
                <w:noProof/>
              </w:rPr>
              <w:t>Analiza i ocena przewidywanych i znaczących oddziaływań na środowisko</w:t>
            </w:r>
            <w:r>
              <w:rPr>
                <w:noProof/>
                <w:webHidden/>
              </w:rPr>
              <w:tab/>
            </w:r>
            <w:r>
              <w:rPr>
                <w:noProof/>
                <w:webHidden/>
              </w:rPr>
              <w:fldChar w:fldCharType="begin"/>
            </w:r>
            <w:r>
              <w:rPr>
                <w:noProof/>
                <w:webHidden/>
              </w:rPr>
              <w:instrText xml:space="preserve"> PAGEREF _Toc509927492 \h </w:instrText>
            </w:r>
            <w:r>
              <w:rPr>
                <w:noProof/>
                <w:webHidden/>
              </w:rPr>
            </w:r>
            <w:r>
              <w:rPr>
                <w:noProof/>
                <w:webHidden/>
              </w:rPr>
              <w:fldChar w:fldCharType="separate"/>
            </w:r>
            <w:r>
              <w:rPr>
                <w:noProof/>
                <w:webHidden/>
              </w:rPr>
              <w:t>22</w:t>
            </w:r>
            <w:r>
              <w:rPr>
                <w:noProof/>
                <w:webHidden/>
              </w:rPr>
              <w:fldChar w:fldCharType="end"/>
            </w:r>
          </w:hyperlink>
        </w:p>
        <w:p w14:paraId="07E703C7"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93" w:history="1">
            <w:r w:rsidRPr="00AF5785">
              <w:rPr>
                <w:rStyle w:val="Hipercze"/>
                <w:noProof/>
                <w14:scene3d>
                  <w14:camera w14:prst="orthographicFront"/>
                  <w14:lightRig w14:rig="threePt" w14:dir="t">
                    <w14:rot w14:lat="0" w14:lon="0" w14:rev="0"/>
                  </w14:lightRig>
                </w14:scene3d>
              </w:rPr>
              <w:t>6.1</w:t>
            </w:r>
            <w:r>
              <w:rPr>
                <w:rFonts w:asciiTheme="minorHAnsi" w:eastAsiaTheme="minorEastAsia" w:hAnsiTheme="minorHAnsi"/>
                <w:noProof/>
                <w:sz w:val="22"/>
                <w:lang w:eastAsia="pl-PL"/>
              </w:rPr>
              <w:tab/>
            </w:r>
            <w:r w:rsidRPr="00AF5785">
              <w:rPr>
                <w:rStyle w:val="Hipercze"/>
                <w:noProof/>
              </w:rPr>
              <w:t>Oddziaływanie na cele i przedmiot ochrony obszarów Natura 2000</w:t>
            </w:r>
            <w:r>
              <w:rPr>
                <w:noProof/>
                <w:webHidden/>
              </w:rPr>
              <w:tab/>
            </w:r>
            <w:r>
              <w:rPr>
                <w:noProof/>
                <w:webHidden/>
              </w:rPr>
              <w:fldChar w:fldCharType="begin"/>
            </w:r>
            <w:r>
              <w:rPr>
                <w:noProof/>
                <w:webHidden/>
              </w:rPr>
              <w:instrText xml:space="preserve"> PAGEREF _Toc509927493 \h </w:instrText>
            </w:r>
            <w:r>
              <w:rPr>
                <w:noProof/>
                <w:webHidden/>
              </w:rPr>
            </w:r>
            <w:r>
              <w:rPr>
                <w:noProof/>
                <w:webHidden/>
              </w:rPr>
              <w:fldChar w:fldCharType="separate"/>
            </w:r>
            <w:r>
              <w:rPr>
                <w:noProof/>
                <w:webHidden/>
              </w:rPr>
              <w:t>24</w:t>
            </w:r>
            <w:r>
              <w:rPr>
                <w:noProof/>
                <w:webHidden/>
              </w:rPr>
              <w:fldChar w:fldCharType="end"/>
            </w:r>
          </w:hyperlink>
        </w:p>
        <w:p w14:paraId="44889713"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94" w:history="1">
            <w:r w:rsidRPr="00AF5785">
              <w:rPr>
                <w:rStyle w:val="Hipercze"/>
                <w:rFonts w:eastAsia="TimesNewRomanPSMT"/>
                <w:noProof/>
                <w:lang w:bidi="en-US"/>
                <w14:scene3d>
                  <w14:camera w14:prst="orthographicFront"/>
                  <w14:lightRig w14:rig="threePt" w14:dir="t">
                    <w14:rot w14:lat="0" w14:lon="0" w14:rev="0"/>
                  </w14:lightRig>
                </w14:scene3d>
              </w:rPr>
              <w:t>6.2</w:t>
            </w:r>
            <w:r>
              <w:rPr>
                <w:rFonts w:asciiTheme="minorHAnsi" w:eastAsiaTheme="minorEastAsia" w:hAnsiTheme="minorHAnsi"/>
                <w:noProof/>
                <w:sz w:val="22"/>
                <w:lang w:eastAsia="pl-PL"/>
              </w:rPr>
              <w:tab/>
            </w:r>
            <w:r w:rsidRPr="00AF5785">
              <w:rPr>
                <w:rStyle w:val="Hipercze"/>
                <w:rFonts w:eastAsia="ArialMT"/>
                <w:noProof/>
              </w:rPr>
              <w:t>Oddziaływanie na różnorodność biologiczną, faunę i florę</w:t>
            </w:r>
            <w:r>
              <w:rPr>
                <w:noProof/>
                <w:webHidden/>
              </w:rPr>
              <w:tab/>
            </w:r>
            <w:r>
              <w:rPr>
                <w:noProof/>
                <w:webHidden/>
              </w:rPr>
              <w:fldChar w:fldCharType="begin"/>
            </w:r>
            <w:r>
              <w:rPr>
                <w:noProof/>
                <w:webHidden/>
              </w:rPr>
              <w:instrText xml:space="preserve"> PAGEREF _Toc509927494 \h </w:instrText>
            </w:r>
            <w:r>
              <w:rPr>
                <w:noProof/>
                <w:webHidden/>
              </w:rPr>
            </w:r>
            <w:r>
              <w:rPr>
                <w:noProof/>
                <w:webHidden/>
              </w:rPr>
              <w:fldChar w:fldCharType="separate"/>
            </w:r>
            <w:r>
              <w:rPr>
                <w:noProof/>
                <w:webHidden/>
              </w:rPr>
              <w:t>24</w:t>
            </w:r>
            <w:r>
              <w:rPr>
                <w:noProof/>
                <w:webHidden/>
              </w:rPr>
              <w:fldChar w:fldCharType="end"/>
            </w:r>
          </w:hyperlink>
        </w:p>
        <w:p w14:paraId="47188D11"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95" w:history="1">
            <w:r w:rsidRPr="00AF5785">
              <w:rPr>
                <w:rStyle w:val="Hipercze"/>
                <w:rFonts w:eastAsia="TimesNewRomanPSMT"/>
                <w:noProof/>
                <w14:scene3d>
                  <w14:camera w14:prst="orthographicFront"/>
                  <w14:lightRig w14:rig="threePt" w14:dir="t">
                    <w14:rot w14:lat="0" w14:lon="0" w14:rev="0"/>
                  </w14:lightRig>
                </w14:scene3d>
              </w:rPr>
              <w:t>6.3</w:t>
            </w:r>
            <w:r>
              <w:rPr>
                <w:rFonts w:asciiTheme="minorHAnsi" w:eastAsiaTheme="minorEastAsia" w:hAnsiTheme="minorHAnsi"/>
                <w:noProof/>
                <w:sz w:val="22"/>
                <w:lang w:eastAsia="pl-PL"/>
              </w:rPr>
              <w:tab/>
            </w:r>
            <w:r w:rsidRPr="00AF5785">
              <w:rPr>
                <w:rStyle w:val="Hipercze"/>
                <w:noProof/>
              </w:rPr>
              <w:t>Oddziaływanie na ludzi</w:t>
            </w:r>
            <w:r>
              <w:rPr>
                <w:noProof/>
                <w:webHidden/>
              </w:rPr>
              <w:tab/>
            </w:r>
            <w:r>
              <w:rPr>
                <w:noProof/>
                <w:webHidden/>
              </w:rPr>
              <w:fldChar w:fldCharType="begin"/>
            </w:r>
            <w:r>
              <w:rPr>
                <w:noProof/>
                <w:webHidden/>
              </w:rPr>
              <w:instrText xml:space="preserve"> PAGEREF _Toc509927495 \h </w:instrText>
            </w:r>
            <w:r>
              <w:rPr>
                <w:noProof/>
                <w:webHidden/>
              </w:rPr>
            </w:r>
            <w:r>
              <w:rPr>
                <w:noProof/>
                <w:webHidden/>
              </w:rPr>
              <w:fldChar w:fldCharType="separate"/>
            </w:r>
            <w:r>
              <w:rPr>
                <w:noProof/>
                <w:webHidden/>
              </w:rPr>
              <w:t>25</w:t>
            </w:r>
            <w:r>
              <w:rPr>
                <w:noProof/>
                <w:webHidden/>
              </w:rPr>
              <w:fldChar w:fldCharType="end"/>
            </w:r>
          </w:hyperlink>
        </w:p>
        <w:p w14:paraId="13E8A4DD"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96" w:history="1">
            <w:r w:rsidRPr="00AF5785">
              <w:rPr>
                <w:rStyle w:val="Hipercze"/>
                <w:noProof/>
                <w14:scene3d>
                  <w14:camera w14:prst="orthographicFront"/>
                  <w14:lightRig w14:rig="threePt" w14:dir="t">
                    <w14:rot w14:lat="0" w14:lon="0" w14:rev="0"/>
                  </w14:lightRig>
                </w14:scene3d>
              </w:rPr>
              <w:t>6.4</w:t>
            </w:r>
            <w:r>
              <w:rPr>
                <w:rFonts w:asciiTheme="minorHAnsi" w:eastAsiaTheme="minorEastAsia" w:hAnsiTheme="minorHAnsi"/>
                <w:noProof/>
                <w:sz w:val="22"/>
                <w:lang w:eastAsia="pl-PL"/>
              </w:rPr>
              <w:tab/>
            </w:r>
            <w:r w:rsidRPr="00AF5785">
              <w:rPr>
                <w:rStyle w:val="Hipercze"/>
                <w:noProof/>
              </w:rPr>
              <w:t>Oddziaływanie na jakość wód</w:t>
            </w:r>
            <w:r>
              <w:rPr>
                <w:noProof/>
                <w:webHidden/>
              </w:rPr>
              <w:tab/>
            </w:r>
            <w:r>
              <w:rPr>
                <w:noProof/>
                <w:webHidden/>
              </w:rPr>
              <w:fldChar w:fldCharType="begin"/>
            </w:r>
            <w:r>
              <w:rPr>
                <w:noProof/>
                <w:webHidden/>
              </w:rPr>
              <w:instrText xml:space="preserve"> PAGEREF _Toc509927496 \h </w:instrText>
            </w:r>
            <w:r>
              <w:rPr>
                <w:noProof/>
                <w:webHidden/>
              </w:rPr>
            </w:r>
            <w:r>
              <w:rPr>
                <w:noProof/>
                <w:webHidden/>
              </w:rPr>
              <w:fldChar w:fldCharType="separate"/>
            </w:r>
            <w:r>
              <w:rPr>
                <w:noProof/>
                <w:webHidden/>
              </w:rPr>
              <w:t>25</w:t>
            </w:r>
            <w:r>
              <w:rPr>
                <w:noProof/>
                <w:webHidden/>
              </w:rPr>
              <w:fldChar w:fldCharType="end"/>
            </w:r>
          </w:hyperlink>
        </w:p>
        <w:p w14:paraId="5F096409"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97" w:history="1">
            <w:r w:rsidRPr="00AF5785">
              <w:rPr>
                <w:rStyle w:val="Hipercze"/>
                <w:noProof/>
                <w14:scene3d>
                  <w14:camera w14:prst="orthographicFront"/>
                  <w14:lightRig w14:rig="threePt" w14:dir="t">
                    <w14:rot w14:lat="0" w14:lon="0" w14:rev="0"/>
                  </w14:lightRig>
                </w14:scene3d>
              </w:rPr>
              <w:t>6.5</w:t>
            </w:r>
            <w:r>
              <w:rPr>
                <w:rFonts w:asciiTheme="minorHAnsi" w:eastAsiaTheme="minorEastAsia" w:hAnsiTheme="minorHAnsi"/>
                <w:noProof/>
                <w:sz w:val="22"/>
                <w:lang w:eastAsia="pl-PL"/>
              </w:rPr>
              <w:tab/>
            </w:r>
            <w:r w:rsidRPr="00AF5785">
              <w:rPr>
                <w:rStyle w:val="Hipercze"/>
                <w:noProof/>
              </w:rPr>
              <w:t>Oddziaływanie na jakość powietrza</w:t>
            </w:r>
            <w:r>
              <w:rPr>
                <w:noProof/>
                <w:webHidden/>
              </w:rPr>
              <w:tab/>
            </w:r>
            <w:r>
              <w:rPr>
                <w:noProof/>
                <w:webHidden/>
              </w:rPr>
              <w:fldChar w:fldCharType="begin"/>
            </w:r>
            <w:r>
              <w:rPr>
                <w:noProof/>
                <w:webHidden/>
              </w:rPr>
              <w:instrText xml:space="preserve"> PAGEREF _Toc509927497 \h </w:instrText>
            </w:r>
            <w:r>
              <w:rPr>
                <w:noProof/>
                <w:webHidden/>
              </w:rPr>
            </w:r>
            <w:r>
              <w:rPr>
                <w:noProof/>
                <w:webHidden/>
              </w:rPr>
              <w:fldChar w:fldCharType="separate"/>
            </w:r>
            <w:r>
              <w:rPr>
                <w:noProof/>
                <w:webHidden/>
              </w:rPr>
              <w:t>25</w:t>
            </w:r>
            <w:r>
              <w:rPr>
                <w:noProof/>
                <w:webHidden/>
              </w:rPr>
              <w:fldChar w:fldCharType="end"/>
            </w:r>
          </w:hyperlink>
        </w:p>
        <w:p w14:paraId="064F9E7D"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98" w:history="1">
            <w:r w:rsidRPr="00AF5785">
              <w:rPr>
                <w:rStyle w:val="Hipercze"/>
                <w:rFonts w:eastAsia="ArialMT"/>
                <w:noProof/>
                <w14:scene3d>
                  <w14:camera w14:prst="orthographicFront"/>
                  <w14:lightRig w14:rig="threePt" w14:dir="t">
                    <w14:rot w14:lat="0" w14:lon="0" w14:rev="0"/>
                  </w14:lightRig>
                </w14:scene3d>
              </w:rPr>
              <w:t>6.6</w:t>
            </w:r>
            <w:r>
              <w:rPr>
                <w:rFonts w:asciiTheme="minorHAnsi" w:eastAsiaTheme="minorEastAsia" w:hAnsiTheme="minorHAnsi"/>
                <w:noProof/>
                <w:sz w:val="22"/>
                <w:lang w:eastAsia="pl-PL"/>
              </w:rPr>
              <w:tab/>
            </w:r>
            <w:r w:rsidRPr="00AF5785">
              <w:rPr>
                <w:rStyle w:val="Hipercze"/>
                <w:noProof/>
              </w:rPr>
              <w:t>Oddziaływanie</w:t>
            </w:r>
            <w:r w:rsidRPr="00AF5785">
              <w:rPr>
                <w:rStyle w:val="Hipercze"/>
                <w:noProof/>
                <w:lang w:bidi="en-US"/>
              </w:rPr>
              <w:t xml:space="preserve"> na powierzchnię ziemi</w:t>
            </w:r>
            <w:r>
              <w:rPr>
                <w:noProof/>
                <w:webHidden/>
              </w:rPr>
              <w:tab/>
            </w:r>
            <w:r>
              <w:rPr>
                <w:noProof/>
                <w:webHidden/>
              </w:rPr>
              <w:fldChar w:fldCharType="begin"/>
            </w:r>
            <w:r>
              <w:rPr>
                <w:noProof/>
                <w:webHidden/>
              </w:rPr>
              <w:instrText xml:space="preserve"> PAGEREF _Toc509927498 \h </w:instrText>
            </w:r>
            <w:r>
              <w:rPr>
                <w:noProof/>
                <w:webHidden/>
              </w:rPr>
            </w:r>
            <w:r>
              <w:rPr>
                <w:noProof/>
                <w:webHidden/>
              </w:rPr>
              <w:fldChar w:fldCharType="separate"/>
            </w:r>
            <w:r>
              <w:rPr>
                <w:noProof/>
                <w:webHidden/>
              </w:rPr>
              <w:t>26</w:t>
            </w:r>
            <w:r>
              <w:rPr>
                <w:noProof/>
                <w:webHidden/>
              </w:rPr>
              <w:fldChar w:fldCharType="end"/>
            </w:r>
          </w:hyperlink>
        </w:p>
        <w:p w14:paraId="377FE67F"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499" w:history="1">
            <w:r w:rsidRPr="00AF5785">
              <w:rPr>
                <w:rStyle w:val="Hipercze"/>
                <w:noProof/>
                <w14:scene3d>
                  <w14:camera w14:prst="orthographicFront"/>
                  <w14:lightRig w14:rig="threePt" w14:dir="t">
                    <w14:rot w14:lat="0" w14:lon="0" w14:rev="0"/>
                  </w14:lightRig>
                </w14:scene3d>
              </w:rPr>
              <w:t>6.7</w:t>
            </w:r>
            <w:r>
              <w:rPr>
                <w:rFonts w:asciiTheme="minorHAnsi" w:eastAsiaTheme="minorEastAsia" w:hAnsiTheme="minorHAnsi"/>
                <w:noProof/>
                <w:sz w:val="22"/>
                <w:lang w:eastAsia="pl-PL"/>
              </w:rPr>
              <w:tab/>
            </w:r>
            <w:r w:rsidRPr="00AF5785">
              <w:rPr>
                <w:rStyle w:val="Hipercze"/>
                <w:noProof/>
              </w:rPr>
              <w:t>Oddziaływanie na krajobraz</w:t>
            </w:r>
            <w:r>
              <w:rPr>
                <w:noProof/>
                <w:webHidden/>
              </w:rPr>
              <w:tab/>
            </w:r>
            <w:r>
              <w:rPr>
                <w:noProof/>
                <w:webHidden/>
              </w:rPr>
              <w:fldChar w:fldCharType="begin"/>
            </w:r>
            <w:r>
              <w:rPr>
                <w:noProof/>
                <w:webHidden/>
              </w:rPr>
              <w:instrText xml:space="preserve"> PAGEREF _Toc509927499 \h </w:instrText>
            </w:r>
            <w:r>
              <w:rPr>
                <w:noProof/>
                <w:webHidden/>
              </w:rPr>
            </w:r>
            <w:r>
              <w:rPr>
                <w:noProof/>
                <w:webHidden/>
              </w:rPr>
              <w:fldChar w:fldCharType="separate"/>
            </w:r>
            <w:r>
              <w:rPr>
                <w:noProof/>
                <w:webHidden/>
              </w:rPr>
              <w:t>26</w:t>
            </w:r>
            <w:r>
              <w:rPr>
                <w:noProof/>
                <w:webHidden/>
              </w:rPr>
              <w:fldChar w:fldCharType="end"/>
            </w:r>
          </w:hyperlink>
        </w:p>
        <w:p w14:paraId="40BA5BBF"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500" w:history="1">
            <w:r w:rsidRPr="00AF5785">
              <w:rPr>
                <w:rStyle w:val="Hipercze"/>
                <w:noProof/>
                <w14:scene3d>
                  <w14:camera w14:prst="orthographicFront"/>
                  <w14:lightRig w14:rig="threePt" w14:dir="t">
                    <w14:rot w14:lat="0" w14:lon="0" w14:rev="0"/>
                  </w14:lightRig>
                </w14:scene3d>
              </w:rPr>
              <w:t>6.8</w:t>
            </w:r>
            <w:r>
              <w:rPr>
                <w:rFonts w:asciiTheme="minorHAnsi" w:eastAsiaTheme="minorEastAsia" w:hAnsiTheme="minorHAnsi"/>
                <w:noProof/>
                <w:sz w:val="22"/>
                <w:lang w:eastAsia="pl-PL"/>
              </w:rPr>
              <w:tab/>
            </w:r>
            <w:r w:rsidRPr="00AF5785">
              <w:rPr>
                <w:rStyle w:val="Hipercze"/>
                <w:noProof/>
              </w:rPr>
              <w:t>Oddziaływanie na klimat</w:t>
            </w:r>
            <w:r>
              <w:rPr>
                <w:noProof/>
                <w:webHidden/>
              </w:rPr>
              <w:tab/>
            </w:r>
            <w:r>
              <w:rPr>
                <w:noProof/>
                <w:webHidden/>
              </w:rPr>
              <w:fldChar w:fldCharType="begin"/>
            </w:r>
            <w:r>
              <w:rPr>
                <w:noProof/>
                <w:webHidden/>
              </w:rPr>
              <w:instrText xml:space="preserve"> PAGEREF _Toc509927500 \h </w:instrText>
            </w:r>
            <w:r>
              <w:rPr>
                <w:noProof/>
                <w:webHidden/>
              </w:rPr>
            </w:r>
            <w:r>
              <w:rPr>
                <w:noProof/>
                <w:webHidden/>
              </w:rPr>
              <w:fldChar w:fldCharType="separate"/>
            </w:r>
            <w:r>
              <w:rPr>
                <w:noProof/>
                <w:webHidden/>
              </w:rPr>
              <w:t>26</w:t>
            </w:r>
            <w:r>
              <w:rPr>
                <w:noProof/>
                <w:webHidden/>
              </w:rPr>
              <w:fldChar w:fldCharType="end"/>
            </w:r>
          </w:hyperlink>
        </w:p>
        <w:p w14:paraId="485E7E69"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501" w:history="1">
            <w:r w:rsidRPr="00AF5785">
              <w:rPr>
                <w:rStyle w:val="Hipercze"/>
                <w:noProof/>
                <w14:scene3d>
                  <w14:camera w14:prst="orthographicFront"/>
                  <w14:lightRig w14:rig="threePt" w14:dir="t">
                    <w14:rot w14:lat="0" w14:lon="0" w14:rev="0"/>
                  </w14:lightRig>
                </w14:scene3d>
              </w:rPr>
              <w:t>6.9</w:t>
            </w:r>
            <w:r>
              <w:rPr>
                <w:rFonts w:asciiTheme="minorHAnsi" w:eastAsiaTheme="minorEastAsia" w:hAnsiTheme="minorHAnsi"/>
                <w:noProof/>
                <w:sz w:val="22"/>
                <w:lang w:eastAsia="pl-PL"/>
              </w:rPr>
              <w:tab/>
            </w:r>
            <w:r w:rsidRPr="00AF5785">
              <w:rPr>
                <w:rStyle w:val="Hipercze"/>
                <w:noProof/>
              </w:rPr>
              <w:t>Oddziaływanie na zasoby naturalne</w:t>
            </w:r>
            <w:r>
              <w:rPr>
                <w:noProof/>
                <w:webHidden/>
              </w:rPr>
              <w:tab/>
            </w:r>
            <w:r>
              <w:rPr>
                <w:noProof/>
                <w:webHidden/>
              </w:rPr>
              <w:fldChar w:fldCharType="begin"/>
            </w:r>
            <w:r>
              <w:rPr>
                <w:noProof/>
                <w:webHidden/>
              </w:rPr>
              <w:instrText xml:space="preserve"> PAGEREF _Toc509927501 \h </w:instrText>
            </w:r>
            <w:r>
              <w:rPr>
                <w:noProof/>
                <w:webHidden/>
              </w:rPr>
            </w:r>
            <w:r>
              <w:rPr>
                <w:noProof/>
                <w:webHidden/>
              </w:rPr>
              <w:fldChar w:fldCharType="separate"/>
            </w:r>
            <w:r>
              <w:rPr>
                <w:noProof/>
                <w:webHidden/>
              </w:rPr>
              <w:t>26</w:t>
            </w:r>
            <w:r>
              <w:rPr>
                <w:noProof/>
                <w:webHidden/>
              </w:rPr>
              <w:fldChar w:fldCharType="end"/>
            </w:r>
          </w:hyperlink>
        </w:p>
        <w:p w14:paraId="6C245BAE"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502" w:history="1">
            <w:r w:rsidRPr="00AF5785">
              <w:rPr>
                <w:rStyle w:val="Hipercze"/>
                <w:noProof/>
                <w14:scene3d>
                  <w14:camera w14:prst="orthographicFront"/>
                  <w14:lightRig w14:rig="threePt" w14:dir="t">
                    <w14:rot w14:lat="0" w14:lon="0" w14:rev="0"/>
                  </w14:lightRig>
                </w14:scene3d>
              </w:rPr>
              <w:t>6.10</w:t>
            </w:r>
            <w:r>
              <w:rPr>
                <w:rFonts w:asciiTheme="minorHAnsi" w:eastAsiaTheme="minorEastAsia" w:hAnsiTheme="minorHAnsi"/>
                <w:noProof/>
                <w:sz w:val="22"/>
                <w:lang w:eastAsia="pl-PL"/>
              </w:rPr>
              <w:tab/>
            </w:r>
            <w:r w:rsidRPr="00AF5785">
              <w:rPr>
                <w:rStyle w:val="Hipercze"/>
                <w:noProof/>
              </w:rPr>
              <w:t>Oddziaływanie na zabytki</w:t>
            </w:r>
            <w:r>
              <w:rPr>
                <w:noProof/>
                <w:webHidden/>
              </w:rPr>
              <w:tab/>
            </w:r>
            <w:r>
              <w:rPr>
                <w:noProof/>
                <w:webHidden/>
              </w:rPr>
              <w:fldChar w:fldCharType="begin"/>
            </w:r>
            <w:r>
              <w:rPr>
                <w:noProof/>
                <w:webHidden/>
              </w:rPr>
              <w:instrText xml:space="preserve"> PAGEREF _Toc509927502 \h </w:instrText>
            </w:r>
            <w:r>
              <w:rPr>
                <w:noProof/>
                <w:webHidden/>
              </w:rPr>
            </w:r>
            <w:r>
              <w:rPr>
                <w:noProof/>
                <w:webHidden/>
              </w:rPr>
              <w:fldChar w:fldCharType="separate"/>
            </w:r>
            <w:r>
              <w:rPr>
                <w:noProof/>
                <w:webHidden/>
              </w:rPr>
              <w:t>26</w:t>
            </w:r>
            <w:r>
              <w:rPr>
                <w:noProof/>
                <w:webHidden/>
              </w:rPr>
              <w:fldChar w:fldCharType="end"/>
            </w:r>
          </w:hyperlink>
        </w:p>
        <w:p w14:paraId="49DE24BC"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503" w:history="1">
            <w:r w:rsidRPr="00AF5785">
              <w:rPr>
                <w:rStyle w:val="Hipercze"/>
                <w:noProof/>
                <w14:scene3d>
                  <w14:camera w14:prst="orthographicFront"/>
                  <w14:lightRig w14:rig="threePt" w14:dir="t">
                    <w14:rot w14:lat="0" w14:lon="0" w14:rev="0"/>
                  </w14:lightRig>
                </w14:scene3d>
              </w:rPr>
              <w:t>6.11</w:t>
            </w:r>
            <w:r>
              <w:rPr>
                <w:rFonts w:asciiTheme="minorHAnsi" w:eastAsiaTheme="minorEastAsia" w:hAnsiTheme="minorHAnsi"/>
                <w:noProof/>
                <w:sz w:val="22"/>
                <w:lang w:eastAsia="pl-PL"/>
              </w:rPr>
              <w:tab/>
            </w:r>
            <w:r w:rsidRPr="00AF5785">
              <w:rPr>
                <w:rStyle w:val="Hipercze"/>
                <w:noProof/>
              </w:rPr>
              <w:t>Oddziaływanie na dobra materialne</w:t>
            </w:r>
            <w:r>
              <w:rPr>
                <w:noProof/>
                <w:webHidden/>
              </w:rPr>
              <w:tab/>
            </w:r>
            <w:r>
              <w:rPr>
                <w:noProof/>
                <w:webHidden/>
              </w:rPr>
              <w:fldChar w:fldCharType="begin"/>
            </w:r>
            <w:r>
              <w:rPr>
                <w:noProof/>
                <w:webHidden/>
              </w:rPr>
              <w:instrText xml:space="preserve"> PAGEREF _Toc509927503 \h </w:instrText>
            </w:r>
            <w:r>
              <w:rPr>
                <w:noProof/>
                <w:webHidden/>
              </w:rPr>
            </w:r>
            <w:r>
              <w:rPr>
                <w:noProof/>
                <w:webHidden/>
              </w:rPr>
              <w:fldChar w:fldCharType="separate"/>
            </w:r>
            <w:r>
              <w:rPr>
                <w:noProof/>
                <w:webHidden/>
              </w:rPr>
              <w:t>27</w:t>
            </w:r>
            <w:r>
              <w:rPr>
                <w:noProof/>
                <w:webHidden/>
              </w:rPr>
              <w:fldChar w:fldCharType="end"/>
            </w:r>
          </w:hyperlink>
        </w:p>
        <w:p w14:paraId="6A342A51"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504" w:history="1">
            <w:r w:rsidRPr="00AF5785">
              <w:rPr>
                <w:rStyle w:val="Hipercze"/>
                <w:noProof/>
                <w14:scene3d>
                  <w14:camera w14:prst="orthographicFront"/>
                  <w14:lightRig w14:rig="threePt" w14:dir="t">
                    <w14:rot w14:lat="0" w14:lon="0" w14:rev="0"/>
                  </w14:lightRig>
                </w14:scene3d>
              </w:rPr>
              <w:t>6.12</w:t>
            </w:r>
            <w:r>
              <w:rPr>
                <w:rFonts w:asciiTheme="minorHAnsi" w:eastAsiaTheme="minorEastAsia" w:hAnsiTheme="minorHAnsi"/>
                <w:noProof/>
                <w:sz w:val="22"/>
                <w:lang w:eastAsia="pl-PL"/>
              </w:rPr>
              <w:tab/>
            </w:r>
            <w:r w:rsidRPr="00AF5785">
              <w:rPr>
                <w:rStyle w:val="Hipercze"/>
                <w:noProof/>
              </w:rPr>
              <w:t>Oddziaływanie z uwzględnieniem zależności między elementami środowiska i między oddziaływaniami na te elementy</w:t>
            </w:r>
            <w:r>
              <w:rPr>
                <w:noProof/>
                <w:webHidden/>
              </w:rPr>
              <w:tab/>
            </w:r>
            <w:r>
              <w:rPr>
                <w:noProof/>
                <w:webHidden/>
              </w:rPr>
              <w:fldChar w:fldCharType="begin"/>
            </w:r>
            <w:r>
              <w:rPr>
                <w:noProof/>
                <w:webHidden/>
              </w:rPr>
              <w:instrText xml:space="preserve"> PAGEREF _Toc509927504 \h </w:instrText>
            </w:r>
            <w:r>
              <w:rPr>
                <w:noProof/>
                <w:webHidden/>
              </w:rPr>
            </w:r>
            <w:r>
              <w:rPr>
                <w:noProof/>
                <w:webHidden/>
              </w:rPr>
              <w:fldChar w:fldCharType="separate"/>
            </w:r>
            <w:r>
              <w:rPr>
                <w:noProof/>
                <w:webHidden/>
              </w:rPr>
              <w:t>27</w:t>
            </w:r>
            <w:r>
              <w:rPr>
                <w:noProof/>
                <w:webHidden/>
              </w:rPr>
              <w:fldChar w:fldCharType="end"/>
            </w:r>
          </w:hyperlink>
        </w:p>
        <w:p w14:paraId="6E486673" w14:textId="77777777" w:rsidR="00C74121" w:rsidRDefault="00C74121">
          <w:pPr>
            <w:pStyle w:val="Spistreci2"/>
            <w:tabs>
              <w:tab w:val="left" w:pos="880"/>
            </w:tabs>
            <w:rPr>
              <w:rFonts w:asciiTheme="minorHAnsi" w:eastAsiaTheme="minorEastAsia" w:hAnsiTheme="minorHAnsi"/>
              <w:noProof/>
              <w:sz w:val="22"/>
              <w:lang w:eastAsia="pl-PL"/>
            </w:rPr>
          </w:pPr>
          <w:hyperlink w:anchor="_Toc509927505" w:history="1">
            <w:r w:rsidRPr="00AF5785">
              <w:rPr>
                <w:rStyle w:val="Hipercze"/>
                <w:rFonts w:eastAsia="Helvetica"/>
                <w:noProof/>
                <w14:scene3d>
                  <w14:camera w14:prst="orthographicFront"/>
                  <w14:lightRig w14:rig="threePt" w14:dir="t">
                    <w14:rot w14:lat="0" w14:lon="0" w14:rev="0"/>
                  </w14:lightRig>
                </w14:scene3d>
              </w:rPr>
              <w:t>6.13</w:t>
            </w:r>
            <w:r>
              <w:rPr>
                <w:rFonts w:asciiTheme="minorHAnsi" w:eastAsiaTheme="minorEastAsia" w:hAnsiTheme="minorHAnsi"/>
                <w:noProof/>
                <w:sz w:val="22"/>
                <w:lang w:eastAsia="pl-PL"/>
              </w:rPr>
              <w:tab/>
            </w:r>
            <w:r w:rsidRPr="00AF5785">
              <w:rPr>
                <w:rStyle w:val="Hipercze"/>
                <w:rFonts w:eastAsia="Helvetica"/>
                <w:noProof/>
              </w:rPr>
              <w:t>Ocena oddziaływania projektów</w:t>
            </w:r>
            <w:r>
              <w:rPr>
                <w:noProof/>
                <w:webHidden/>
              </w:rPr>
              <w:tab/>
            </w:r>
            <w:r>
              <w:rPr>
                <w:noProof/>
                <w:webHidden/>
              </w:rPr>
              <w:fldChar w:fldCharType="begin"/>
            </w:r>
            <w:r>
              <w:rPr>
                <w:noProof/>
                <w:webHidden/>
              </w:rPr>
              <w:instrText xml:space="preserve"> PAGEREF _Toc509927505 \h </w:instrText>
            </w:r>
            <w:r>
              <w:rPr>
                <w:noProof/>
                <w:webHidden/>
              </w:rPr>
            </w:r>
            <w:r>
              <w:rPr>
                <w:noProof/>
                <w:webHidden/>
              </w:rPr>
              <w:fldChar w:fldCharType="separate"/>
            </w:r>
            <w:r>
              <w:rPr>
                <w:noProof/>
                <w:webHidden/>
              </w:rPr>
              <w:t>27</w:t>
            </w:r>
            <w:r>
              <w:rPr>
                <w:noProof/>
                <w:webHidden/>
              </w:rPr>
              <w:fldChar w:fldCharType="end"/>
            </w:r>
          </w:hyperlink>
        </w:p>
        <w:p w14:paraId="6A8F41BC" w14:textId="77777777" w:rsidR="00C74121" w:rsidRDefault="00C74121">
          <w:pPr>
            <w:pStyle w:val="Spistreci1"/>
            <w:rPr>
              <w:rFonts w:asciiTheme="minorHAnsi" w:eastAsiaTheme="minorEastAsia" w:hAnsiTheme="minorHAnsi"/>
              <w:noProof/>
              <w:sz w:val="22"/>
              <w:lang w:eastAsia="pl-PL"/>
            </w:rPr>
          </w:pPr>
          <w:hyperlink w:anchor="_Toc509927506" w:history="1">
            <w:r w:rsidRPr="00AF5785">
              <w:rPr>
                <w:rStyle w:val="Hipercze"/>
                <w:noProof/>
              </w:rPr>
              <w:t>7</w:t>
            </w:r>
            <w:r>
              <w:rPr>
                <w:rFonts w:asciiTheme="minorHAnsi" w:eastAsiaTheme="minorEastAsia" w:hAnsiTheme="minorHAnsi"/>
                <w:noProof/>
                <w:sz w:val="22"/>
                <w:lang w:eastAsia="pl-PL"/>
              </w:rPr>
              <w:tab/>
            </w:r>
            <w:r w:rsidRPr="00AF5785">
              <w:rPr>
                <w:rStyle w:val="Hipercze"/>
                <w:noProof/>
              </w:rPr>
              <w:t>Rozwiązania mające na celu zapobieganie, ograniczanie lub kompensację przyrodniczą negatywnych oddziaływań na środowisko</w:t>
            </w:r>
            <w:r>
              <w:rPr>
                <w:noProof/>
                <w:webHidden/>
              </w:rPr>
              <w:tab/>
            </w:r>
            <w:r>
              <w:rPr>
                <w:noProof/>
                <w:webHidden/>
              </w:rPr>
              <w:fldChar w:fldCharType="begin"/>
            </w:r>
            <w:r>
              <w:rPr>
                <w:noProof/>
                <w:webHidden/>
              </w:rPr>
              <w:instrText xml:space="preserve"> PAGEREF _Toc509927506 \h </w:instrText>
            </w:r>
            <w:r>
              <w:rPr>
                <w:noProof/>
                <w:webHidden/>
              </w:rPr>
            </w:r>
            <w:r>
              <w:rPr>
                <w:noProof/>
                <w:webHidden/>
              </w:rPr>
              <w:fldChar w:fldCharType="separate"/>
            </w:r>
            <w:r>
              <w:rPr>
                <w:noProof/>
                <w:webHidden/>
              </w:rPr>
              <w:t>30</w:t>
            </w:r>
            <w:r>
              <w:rPr>
                <w:noProof/>
                <w:webHidden/>
              </w:rPr>
              <w:fldChar w:fldCharType="end"/>
            </w:r>
          </w:hyperlink>
        </w:p>
        <w:p w14:paraId="14D9C229" w14:textId="77777777" w:rsidR="00C74121" w:rsidRDefault="00C74121">
          <w:pPr>
            <w:pStyle w:val="Spistreci1"/>
            <w:rPr>
              <w:rFonts w:asciiTheme="minorHAnsi" w:eastAsiaTheme="minorEastAsia" w:hAnsiTheme="minorHAnsi"/>
              <w:noProof/>
              <w:sz w:val="22"/>
              <w:lang w:eastAsia="pl-PL"/>
            </w:rPr>
          </w:pPr>
          <w:hyperlink w:anchor="_Toc509927507" w:history="1">
            <w:r w:rsidRPr="00AF5785">
              <w:rPr>
                <w:rStyle w:val="Hipercze"/>
                <w:noProof/>
              </w:rPr>
              <w:t>8</w:t>
            </w:r>
            <w:r>
              <w:rPr>
                <w:rFonts w:asciiTheme="minorHAnsi" w:eastAsiaTheme="minorEastAsia" w:hAnsiTheme="minorHAnsi"/>
                <w:noProof/>
                <w:sz w:val="22"/>
                <w:lang w:eastAsia="pl-PL"/>
              </w:rPr>
              <w:tab/>
            </w:r>
            <w:r w:rsidRPr="00AF5785">
              <w:rPr>
                <w:rStyle w:val="Hipercze"/>
                <w:noProof/>
              </w:rPr>
              <w:t>Potencjalne zmiany stanu środowiska w przypadku braku realizacji programu</w:t>
            </w:r>
            <w:r>
              <w:rPr>
                <w:noProof/>
                <w:webHidden/>
              </w:rPr>
              <w:tab/>
            </w:r>
            <w:r>
              <w:rPr>
                <w:noProof/>
                <w:webHidden/>
              </w:rPr>
              <w:fldChar w:fldCharType="begin"/>
            </w:r>
            <w:r>
              <w:rPr>
                <w:noProof/>
                <w:webHidden/>
              </w:rPr>
              <w:instrText xml:space="preserve"> PAGEREF _Toc509927507 \h </w:instrText>
            </w:r>
            <w:r>
              <w:rPr>
                <w:noProof/>
                <w:webHidden/>
              </w:rPr>
            </w:r>
            <w:r>
              <w:rPr>
                <w:noProof/>
                <w:webHidden/>
              </w:rPr>
              <w:fldChar w:fldCharType="separate"/>
            </w:r>
            <w:r>
              <w:rPr>
                <w:noProof/>
                <w:webHidden/>
              </w:rPr>
              <w:t>33</w:t>
            </w:r>
            <w:r>
              <w:rPr>
                <w:noProof/>
                <w:webHidden/>
              </w:rPr>
              <w:fldChar w:fldCharType="end"/>
            </w:r>
          </w:hyperlink>
        </w:p>
        <w:p w14:paraId="00FA51DA" w14:textId="77777777" w:rsidR="00C74121" w:rsidRDefault="00C74121">
          <w:pPr>
            <w:pStyle w:val="Spistreci1"/>
            <w:rPr>
              <w:rFonts w:asciiTheme="minorHAnsi" w:eastAsiaTheme="minorEastAsia" w:hAnsiTheme="minorHAnsi"/>
              <w:noProof/>
              <w:sz w:val="22"/>
              <w:lang w:eastAsia="pl-PL"/>
            </w:rPr>
          </w:pPr>
          <w:hyperlink w:anchor="_Toc509927508" w:history="1">
            <w:r w:rsidRPr="00AF5785">
              <w:rPr>
                <w:rStyle w:val="Hipercze"/>
                <w:noProof/>
              </w:rPr>
              <w:t>9</w:t>
            </w:r>
            <w:r>
              <w:rPr>
                <w:rFonts w:asciiTheme="minorHAnsi" w:eastAsiaTheme="minorEastAsia" w:hAnsiTheme="minorHAnsi"/>
                <w:noProof/>
                <w:sz w:val="22"/>
                <w:lang w:eastAsia="pl-PL"/>
              </w:rPr>
              <w:tab/>
            </w:r>
            <w:r w:rsidRPr="00AF5785">
              <w:rPr>
                <w:rStyle w:val="Hipercze"/>
                <w:noProof/>
              </w:rPr>
              <w:t>Rozwiązania alternatywne do rozwiązań zawartych w programie</w:t>
            </w:r>
            <w:r>
              <w:rPr>
                <w:noProof/>
                <w:webHidden/>
              </w:rPr>
              <w:tab/>
            </w:r>
            <w:r>
              <w:rPr>
                <w:noProof/>
                <w:webHidden/>
              </w:rPr>
              <w:fldChar w:fldCharType="begin"/>
            </w:r>
            <w:r>
              <w:rPr>
                <w:noProof/>
                <w:webHidden/>
              </w:rPr>
              <w:instrText xml:space="preserve"> PAGEREF _Toc509927508 \h </w:instrText>
            </w:r>
            <w:r>
              <w:rPr>
                <w:noProof/>
                <w:webHidden/>
              </w:rPr>
            </w:r>
            <w:r>
              <w:rPr>
                <w:noProof/>
                <w:webHidden/>
              </w:rPr>
              <w:fldChar w:fldCharType="separate"/>
            </w:r>
            <w:r>
              <w:rPr>
                <w:noProof/>
                <w:webHidden/>
              </w:rPr>
              <w:t>33</w:t>
            </w:r>
            <w:r>
              <w:rPr>
                <w:noProof/>
                <w:webHidden/>
              </w:rPr>
              <w:fldChar w:fldCharType="end"/>
            </w:r>
          </w:hyperlink>
        </w:p>
        <w:p w14:paraId="1E22B917" w14:textId="77777777" w:rsidR="00C74121" w:rsidRDefault="00C74121">
          <w:pPr>
            <w:pStyle w:val="Spistreci1"/>
            <w:rPr>
              <w:rFonts w:asciiTheme="minorHAnsi" w:eastAsiaTheme="minorEastAsia" w:hAnsiTheme="minorHAnsi"/>
              <w:noProof/>
              <w:sz w:val="22"/>
              <w:lang w:eastAsia="pl-PL"/>
            </w:rPr>
          </w:pPr>
          <w:hyperlink w:anchor="_Toc509927509" w:history="1">
            <w:r w:rsidRPr="00AF5785">
              <w:rPr>
                <w:rStyle w:val="Hipercze"/>
                <w:noProof/>
              </w:rPr>
              <w:t>10</w:t>
            </w:r>
            <w:r>
              <w:rPr>
                <w:rFonts w:asciiTheme="minorHAnsi" w:eastAsiaTheme="minorEastAsia" w:hAnsiTheme="minorHAnsi"/>
                <w:noProof/>
                <w:sz w:val="22"/>
                <w:lang w:eastAsia="pl-PL"/>
              </w:rPr>
              <w:tab/>
            </w:r>
            <w:r w:rsidRPr="00AF5785">
              <w:rPr>
                <w:rStyle w:val="Hipercze"/>
                <w:noProof/>
              </w:rPr>
              <w:t>Informacje o możliwym transgranicznym oddziaływaniu na środowisko</w:t>
            </w:r>
            <w:r>
              <w:rPr>
                <w:noProof/>
                <w:webHidden/>
              </w:rPr>
              <w:tab/>
            </w:r>
            <w:r>
              <w:rPr>
                <w:noProof/>
                <w:webHidden/>
              </w:rPr>
              <w:fldChar w:fldCharType="begin"/>
            </w:r>
            <w:r>
              <w:rPr>
                <w:noProof/>
                <w:webHidden/>
              </w:rPr>
              <w:instrText xml:space="preserve"> PAGEREF _Toc509927509 \h </w:instrText>
            </w:r>
            <w:r>
              <w:rPr>
                <w:noProof/>
                <w:webHidden/>
              </w:rPr>
            </w:r>
            <w:r>
              <w:rPr>
                <w:noProof/>
                <w:webHidden/>
              </w:rPr>
              <w:fldChar w:fldCharType="separate"/>
            </w:r>
            <w:r>
              <w:rPr>
                <w:noProof/>
                <w:webHidden/>
              </w:rPr>
              <w:t>34</w:t>
            </w:r>
            <w:r>
              <w:rPr>
                <w:noProof/>
                <w:webHidden/>
              </w:rPr>
              <w:fldChar w:fldCharType="end"/>
            </w:r>
          </w:hyperlink>
        </w:p>
        <w:p w14:paraId="3523773B" w14:textId="77777777" w:rsidR="00C74121" w:rsidRDefault="00C74121">
          <w:pPr>
            <w:pStyle w:val="Spistreci1"/>
            <w:rPr>
              <w:rFonts w:asciiTheme="minorHAnsi" w:eastAsiaTheme="minorEastAsia" w:hAnsiTheme="minorHAnsi"/>
              <w:noProof/>
              <w:sz w:val="22"/>
              <w:lang w:eastAsia="pl-PL"/>
            </w:rPr>
          </w:pPr>
          <w:hyperlink w:anchor="_Toc509927510" w:history="1">
            <w:r w:rsidRPr="00AF5785">
              <w:rPr>
                <w:rStyle w:val="Hipercze"/>
                <w:noProof/>
                <w:lang w:eastAsia="pl-PL"/>
              </w:rPr>
              <w:t>11</w:t>
            </w:r>
            <w:r>
              <w:rPr>
                <w:rFonts w:asciiTheme="minorHAnsi" w:eastAsiaTheme="minorEastAsia" w:hAnsiTheme="minorHAnsi"/>
                <w:noProof/>
                <w:sz w:val="22"/>
                <w:lang w:eastAsia="pl-PL"/>
              </w:rPr>
              <w:tab/>
            </w:r>
            <w:r w:rsidRPr="00AF5785">
              <w:rPr>
                <w:rStyle w:val="Hipercze"/>
                <w:noProof/>
                <w:lang w:eastAsia="pl-PL"/>
              </w:rPr>
              <w:t>Streszczenie</w:t>
            </w:r>
            <w:r>
              <w:rPr>
                <w:noProof/>
                <w:webHidden/>
              </w:rPr>
              <w:tab/>
            </w:r>
            <w:r>
              <w:rPr>
                <w:noProof/>
                <w:webHidden/>
              </w:rPr>
              <w:fldChar w:fldCharType="begin"/>
            </w:r>
            <w:r>
              <w:rPr>
                <w:noProof/>
                <w:webHidden/>
              </w:rPr>
              <w:instrText xml:space="preserve"> PAGEREF _Toc509927510 \h </w:instrText>
            </w:r>
            <w:r>
              <w:rPr>
                <w:noProof/>
                <w:webHidden/>
              </w:rPr>
            </w:r>
            <w:r>
              <w:rPr>
                <w:noProof/>
                <w:webHidden/>
              </w:rPr>
              <w:fldChar w:fldCharType="separate"/>
            </w:r>
            <w:r>
              <w:rPr>
                <w:noProof/>
                <w:webHidden/>
              </w:rPr>
              <w:t>34</w:t>
            </w:r>
            <w:r>
              <w:rPr>
                <w:noProof/>
                <w:webHidden/>
              </w:rPr>
              <w:fldChar w:fldCharType="end"/>
            </w:r>
          </w:hyperlink>
        </w:p>
        <w:p w14:paraId="0D8DF9A0" w14:textId="7DD37C60" w:rsidR="00BB00C1" w:rsidRPr="006A438F" w:rsidRDefault="00641EFA" w:rsidP="00CC4373">
          <w:pPr>
            <w:pStyle w:val="Spistreci2"/>
            <w:spacing w:before="120" w:after="120" w:line="360" w:lineRule="auto"/>
            <w:rPr>
              <w:highlight w:val="yellow"/>
            </w:rPr>
          </w:pPr>
          <w:r w:rsidRPr="006A438F">
            <w:rPr>
              <w:rFonts w:cs="Arial"/>
              <w:b/>
              <w:highlight w:val="yellow"/>
            </w:rPr>
            <w:fldChar w:fldCharType="end"/>
          </w:r>
        </w:p>
      </w:sdtContent>
    </w:sdt>
    <w:p w14:paraId="4C2DA36B" w14:textId="0DE30D6D" w:rsidR="0028687A" w:rsidRDefault="0028687A">
      <w:pPr>
        <w:spacing w:after="160" w:line="259" w:lineRule="auto"/>
        <w:jc w:val="left"/>
        <w:rPr>
          <w:rFonts w:eastAsiaTheme="majorEastAsia" w:cstheme="majorBidi"/>
          <w:b/>
          <w:sz w:val="26"/>
          <w:szCs w:val="32"/>
        </w:rPr>
      </w:pPr>
      <w:r>
        <w:br w:type="page"/>
      </w:r>
    </w:p>
    <w:p w14:paraId="2F99F702" w14:textId="6B76EB4C" w:rsidR="00987705" w:rsidRPr="00987705" w:rsidRDefault="00466367" w:rsidP="009F0581">
      <w:pPr>
        <w:pStyle w:val="Nagwek1"/>
      </w:pPr>
      <w:bookmarkStart w:id="2" w:name="_Toc509927482"/>
      <w:r w:rsidRPr="00987705">
        <w:lastRenderedPageBreak/>
        <w:t>Wprowadzenie</w:t>
      </w:r>
      <w:bookmarkEnd w:id="2"/>
    </w:p>
    <w:p w14:paraId="6CE84829" w14:textId="5F56AF10" w:rsidR="0038328D" w:rsidRDefault="0028687A" w:rsidP="00505251">
      <w:r>
        <w:t>Prognoza oddziaływania na środowisko dla Lokalnego Programu Rewitalizacji Elbląga 2020+ została sporządzona</w:t>
      </w:r>
      <w:r w:rsidR="00EB5BD4">
        <w:t xml:space="preserve"> w </w:t>
      </w:r>
      <w:r>
        <w:t xml:space="preserve">celu określenia wpływu </w:t>
      </w:r>
      <w:r w:rsidR="00B479AE">
        <w:t>p</w:t>
      </w:r>
      <w:r>
        <w:t xml:space="preserve">rogramu na środowisko przyrodnicze Elbląga. </w:t>
      </w:r>
      <w:r w:rsidRPr="0028687A">
        <w:t xml:space="preserve">Sporządzenie niniejszej </w:t>
      </w:r>
      <w:r w:rsidR="0041754E">
        <w:t>p</w:t>
      </w:r>
      <w:r w:rsidRPr="0028687A">
        <w:t>rognozy stanowi jeden</w:t>
      </w:r>
      <w:r w:rsidR="00EB5BD4">
        <w:t xml:space="preserve"> z </w:t>
      </w:r>
      <w:r w:rsidRPr="0028687A">
        <w:t>etapów postępowania</w:t>
      </w:r>
      <w:r w:rsidR="00EB5BD4">
        <w:t xml:space="preserve"> w </w:t>
      </w:r>
      <w:r w:rsidRPr="0028687A">
        <w:t>sprawie tzw. strategicznej oceny oddziaływania na środowisko</w:t>
      </w:r>
      <w:r w:rsidR="00EB5BD4">
        <w:t xml:space="preserve"> i </w:t>
      </w:r>
      <w:r>
        <w:t xml:space="preserve">stanowi nieodłączny element procesu przygotowania </w:t>
      </w:r>
      <w:r w:rsidR="00B479AE">
        <w:t>p</w:t>
      </w:r>
      <w:r>
        <w:t>rogramu rewitalizacji.</w:t>
      </w:r>
    </w:p>
    <w:p w14:paraId="1D9A8561" w14:textId="3C33ED86" w:rsidR="00F06B21" w:rsidRDefault="00F03A81" w:rsidP="00505251">
      <w:pPr>
        <w:rPr>
          <w:rFonts w:eastAsia="Times New Roman" w:cs="Arial"/>
          <w:color w:val="000000"/>
          <w:szCs w:val="20"/>
          <w:lang w:eastAsia="pl-PL"/>
        </w:rPr>
      </w:pPr>
      <w:r>
        <w:t>Prognoza została sporządzona na podstawie art. 46</w:t>
      </w:r>
      <w:r w:rsidRPr="00F03A81">
        <w:rPr>
          <w:rFonts w:eastAsia="Times New Roman" w:cs="Arial"/>
          <w:color w:val="000000"/>
          <w:szCs w:val="20"/>
          <w:lang w:eastAsia="pl-PL"/>
        </w:rPr>
        <w:t xml:space="preserve"> </w:t>
      </w:r>
      <w:r>
        <w:rPr>
          <w:rFonts w:eastAsia="Times New Roman" w:cs="Arial"/>
          <w:color w:val="000000"/>
          <w:szCs w:val="20"/>
          <w:lang w:eastAsia="pl-PL"/>
        </w:rPr>
        <w:t>ustawy</w:t>
      </w:r>
      <w:r w:rsidR="00EB5BD4">
        <w:rPr>
          <w:rFonts w:eastAsia="Times New Roman" w:cs="Arial"/>
          <w:color w:val="000000"/>
          <w:szCs w:val="20"/>
          <w:lang w:eastAsia="pl-PL"/>
        </w:rPr>
        <w:t xml:space="preserve"> z </w:t>
      </w:r>
      <w:r>
        <w:rPr>
          <w:rFonts w:eastAsia="Times New Roman" w:cs="Arial"/>
          <w:color w:val="000000"/>
          <w:szCs w:val="20"/>
          <w:lang w:eastAsia="pl-PL"/>
        </w:rPr>
        <w:t>dnia 3 października 2008 r.</w:t>
      </w:r>
      <w:r w:rsidR="00EB5BD4">
        <w:rPr>
          <w:rFonts w:eastAsia="Times New Roman" w:cs="Arial"/>
          <w:color w:val="000000"/>
          <w:szCs w:val="20"/>
          <w:lang w:eastAsia="pl-PL"/>
        </w:rPr>
        <w:t xml:space="preserve"> o </w:t>
      </w:r>
      <w:r>
        <w:rPr>
          <w:rFonts w:eastAsia="Times New Roman" w:cs="Arial"/>
          <w:color w:val="000000"/>
          <w:szCs w:val="20"/>
          <w:lang w:eastAsia="pl-PL"/>
        </w:rPr>
        <w:t>udostępnianiu informacji</w:t>
      </w:r>
      <w:r w:rsidR="00EB5BD4">
        <w:rPr>
          <w:rFonts w:eastAsia="Times New Roman" w:cs="Arial"/>
          <w:color w:val="000000"/>
          <w:szCs w:val="20"/>
          <w:lang w:eastAsia="pl-PL"/>
        </w:rPr>
        <w:t xml:space="preserve"> o </w:t>
      </w:r>
      <w:r>
        <w:rPr>
          <w:rFonts w:eastAsia="Times New Roman" w:cs="Arial"/>
          <w:color w:val="000000"/>
          <w:szCs w:val="20"/>
          <w:lang w:eastAsia="pl-PL"/>
        </w:rPr>
        <w:t>środowisku</w:t>
      </w:r>
      <w:r w:rsidR="00EB5BD4">
        <w:rPr>
          <w:rFonts w:eastAsia="Times New Roman" w:cs="Arial"/>
          <w:color w:val="000000"/>
          <w:szCs w:val="20"/>
          <w:lang w:eastAsia="pl-PL"/>
        </w:rPr>
        <w:t xml:space="preserve"> i </w:t>
      </w:r>
      <w:r>
        <w:rPr>
          <w:rFonts w:eastAsia="Times New Roman" w:cs="Arial"/>
          <w:color w:val="000000"/>
          <w:szCs w:val="20"/>
          <w:lang w:eastAsia="pl-PL"/>
        </w:rPr>
        <w:t>jego ochronie, udziale społeczeństwa</w:t>
      </w:r>
      <w:r w:rsidR="00EB5BD4">
        <w:rPr>
          <w:rFonts w:eastAsia="Times New Roman" w:cs="Arial"/>
          <w:color w:val="000000"/>
          <w:szCs w:val="20"/>
          <w:lang w:eastAsia="pl-PL"/>
        </w:rPr>
        <w:t xml:space="preserve"> w </w:t>
      </w:r>
      <w:r>
        <w:rPr>
          <w:rFonts w:eastAsia="Times New Roman" w:cs="Arial"/>
          <w:color w:val="000000"/>
          <w:szCs w:val="20"/>
          <w:lang w:eastAsia="pl-PL"/>
        </w:rPr>
        <w:t>ochronie środowiska oraz</w:t>
      </w:r>
      <w:r w:rsidR="00EB5BD4">
        <w:rPr>
          <w:rFonts w:eastAsia="Times New Roman" w:cs="Arial"/>
          <w:color w:val="000000"/>
          <w:szCs w:val="20"/>
          <w:lang w:eastAsia="pl-PL"/>
        </w:rPr>
        <w:t xml:space="preserve"> o </w:t>
      </w:r>
      <w:r>
        <w:rPr>
          <w:rFonts w:eastAsia="Times New Roman" w:cs="Arial"/>
          <w:color w:val="000000"/>
          <w:szCs w:val="20"/>
          <w:lang w:eastAsia="pl-PL"/>
        </w:rPr>
        <w:t>ocenach oddziaływania na środowisko oraz zakresu prognozy, określonego przez Regionalnego Dyrektora Ochrony Środowiska</w:t>
      </w:r>
      <w:r w:rsidR="00EB5BD4">
        <w:rPr>
          <w:rFonts w:eastAsia="Times New Roman" w:cs="Arial"/>
          <w:color w:val="000000"/>
          <w:szCs w:val="20"/>
          <w:lang w:eastAsia="pl-PL"/>
        </w:rPr>
        <w:t xml:space="preserve"> w </w:t>
      </w:r>
      <w:r>
        <w:rPr>
          <w:rFonts w:eastAsia="Times New Roman" w:cs="Arial"/>
          <w:color w:val="000000"/>
          <w:szCs w:val="20"/>
          <w:lang w:eastAsia="pl-PL"/>
        </w:rPr>
        <w:t>Olsztynie</w:t>
      </w:r>
      <w:r w:rsidR="00EB5BD4">
        <w:rPr>
          <w:rFonts w:eastAsia="Times New Roman" w:cs="Arial"/>
          <w:color w:val="000000"/>
          <w:szCs w:val="20"/>
          <w:lang w:eastAsia="pl-PL"/>
        </w:rPr>
        <w:t xml:space="preserve"> w </w:t>
      </w:r>
      <w:r>
        <w:rPr>
          <w:rFonts w:eastAsia="Times New Roman" w:cs="Arial"/>
          <w:color w:val="000000"/>
          <w:szCs w:val="20"/>
          <w:lang w:eastAsia="pl-PL"/>
        </w:rPr>
        <w:t>piśmie</w:t>
      </w:r>
      <w:r w:rsidR="00EB5BD4">
        <w:rPr>
          <w:rFonts w:eastAsia="Times New Roman" w:cs="Arial"/>
          <w:color w:val="000000"/>
          <w:szCs w:val="20"/>
          <w:lang w:eastAsia="pl-PL"/>
        </w:rPr>
        <w:t xml:space="preserve"> </w:t>
      </w:r>
      <w:r w:rsidR="00603524">
        <w:rPr>
          <w:rFonts w:eastAsia="Times New Roman" w:cs="Arial"/>
          <w:color w:val="000000"/>
          <w:szCs w:val="20"/>
          <w:lang w:eastAsia="pl-PL"/>
        </w:rPr>
        <w:t xml:space="preserve">nr </w:t>
      </w:r>
      <w:r w:rsidR="00603524" w:rsidRPr="00603524">
        <w:rPr>
          <w:rFonts w:eastAsia="Times New Roman" w:cs="Arial"/>
          <w:color w:val="000000"/>
          <w:szCs w:val="20"/>
          <w:lang w:eastAsia="pl-PL"/>
        </w:rPr>
        <w:t>WSTE.411.11.2018.GK.</w:t>
      </w:r>
      <w:r w:rsidR="00603524">
        <w:rPr>
          <w:rFonts w:eastAsia="Times New Roman" w:cs="Arial"/>
          <w:color w:val="000000"/>
          <w:szCs w:val="20"/>
          <w:lang w:eastAsia="pl-PL"/>
        </w:rPr>
        <w:t xml:space="preserve"> </w:t>
      </w:r>
      <w:r w:rsidR="00EB5BD4">
        <w:rPr>
          <w:rFonts w:eastAsia="Times New Roman" w:cs="Arial"/>
          <w:color w:val="000000"/>
          <w:szCs w:val="20"/>
          <w:lang w:eastAsia="pl-PL"/>
        </w:rPr>
        <w:t>z </w:t>
      </w:r>
      <w:r w:rsidR="00603524">
        <w:rPr>
          <w:rFonts w:eastAsia="Times New Roman" w:cs="Arial"/>
          <w:color w:val="000000"/>
          <w:szCs w:val="20"/>
          <w:lang w:eastAsia="pl-PL"/>
        </w:rPr>
        <w:t xml:space="preserve">dnia </w:t>
      </w:r>
      <w:r>
        <w:rPr>
          <w:rFonts w:eastAsia="Times New Roman" w:cs="Arial"/>
          <w:color w:val="000000"/>
          <w:szCs w:val="20"/>
          <w:lang w:eastAsia="pl-PL"/>
        </w:rPr>
        <w:t>15 marca 2018 r.</w:t>
      </w:r>
      <w:r w:rsidR="00F06B21">
        <w:rPr>
          <w:rFonts w:eastAsia="Times New Roman" w:cs="Arial"/>
          <w:color w:val="000000"/>
          <w:szCs w:val="20"/>
          <w:lang w:eastAsia="pl-PL"/>
        </w:rPr>
        <w:t xml:space="preserve"> </w:t>
      </w:r>
      <w:r w:rsidR="001D75AA" w:rsidRPr="00603524">
        <w:rPr>
          <w:rFonts w:eastAsia="Times New Roman" w:cs="Arial"/>
          <w:color w:val="000000"/>
          <w:szCs w:val="20"/>
          <w:lang w:eastAsia="pl-PL"/>
        </w:rPr>
        <w:t xml:space="preserve">oraz </w:t>
      </w:r>
      <w:r w:rsidR="00603524">
        <w:rPr>
          <w:rFonts w:eastAsia="Times New Roman" w:cs="Arial"/>
          <w:color w:val="000000"/>
          <w:szCs w:val="20"/>
          <w:lang w:eastAsia="pl-PL"/>
        </w:rPr>
        <w:t>Warmińsko-Mazurskiego Państwowego Wojewódzkiego Inspektora Sanitarnego w Olsztynie pismem o sygnaturze ZN.9022.4.20.2018.AZ</w:t>
      </w:r>
      <w:r w:rsidR="001D75AA">
        <w:rPr>
          <w:rFonts w:eastAsia="Times New Roman" w:cs="Arial"/>
          <w:color w:val="000000"/>
          <w:szCs w:val="20"/>
          <w:lang w:eastAsia="pl-PL"/>
        </w:rPr>
        <w:t xml:space="preserve"> </w:t>
      </w:r>
      <w:r w:rsidR="00603524">
        <w:rPr>
          <w:rFonts w:eastAsia="Times New Roman" w:cs="Arial"/>
          <w:color w:val="000000"/>
          <w:szCs w:val="20"/>
          <w:lang w:eastAsia="pl-PL"/>
        </w:rPr>
        <w:t>z dnia 19 marca 2018 r.</w:t>
      </w:r>
    </w:p>
    <w:p w14:paraId="56EA89F6" w14:textId="20246353" w:rsidR="00784FEB" w:rsidRDefault="00F06B21" w:rsidP="00784FEB">
      <w:pPr>
        <w:rPr>
          <w:rFonts w:eastAsia="Times New Roman" w:cs="Arial"/>
          <w:color w:val="000000"/>
          <w:szCs w:val="20"/>
          <w:lang w:eastAsia="pl-PL"/>
        </w:rPr>
      </w:pPr>
      <w:r>
        <w:rPr>
          <w:rFonts w:eastAsia="Times New Roman" w:cs="Arial"/>
          <w:color w:val="000000"/>
          <w:szCs w:val="20"/>
          <w:lang w:eastAsia="pl-PL"/>
        </w:rPr>
        <w:t xml:space="preserve">W prognozie przyjęto założenie, że realizowane na podstawie </w:t>
      </w:r>
      <w:r w:rsidR="00B479AE">
        <w:rPr>
          <w:rFonts w:eastAsia="Times New Roman" w:cs="Arial"/>
          <w:color w:val="000000"/>
          <w:szCs w:val="20"/>
          <w:lang w:eastAsia="pl-PL"/>
        </w:rPr>
        <w:t>p</w:t>
      </w:r>
      <w:r>
        <w:rPr>
          <w:rFonts w:eastAsia="Times New Roman" w:cs="Arial"/>
          <w:color w:val="000000"/>
          <w:szCs w:val="20"/>
          <w:lang w:eastAsia="pl-PL"/>
        </w:rPr>
        <w:t>rogramu projekty,</w:t>
      </w:r>
      <w:r w:rsidR="00EB5BD4">
        <w:rPr>
          <w:rFonts w:eastAsia="Times New Roman" w:cs="Arial"/>
          <w:color w:val="000000"/>
          <w:szCs w:val="20"/>
          <w:lang w:eastAsia="pl-PL"/>
        </w:rPr>
        <w:t xml:space="preserve"> w </w:t>
      </w:r>
      <w:r>
        <w:rPr>
          <w:rFonts w:eastAsia="Times New Roman" w:cs="Arial"/>
          <w:color w:val="000000"/>
          <w:szCs w:val="20"/>
          <w:lang w:eastAsia="pl-PL"/>
        </w:rPr>
        <w:t xml:space="preserve">tym inwestycje, </w:t>
      </w:r>
      <w:r w:rsidRPr="00F06B21">
        <w:rPr>
          <w:rFonts w:eastAsia="Times New Roman" w:cs="Arial"/>
          <w:color w:val="000000"/>
          <w:szCs w:val="20"/>
          <w:lang w:eastAsia="pl-PL"/>
        </w:rPr>
        <w:t>będą spełniały wszelkie określone obowiązującym prawem wymagania</w:t>
      </w:r>
      <w:r w:rsidR="00EB5BD4">
        <w:rPr>
          <w:rFonts w:eastAsia="Times New Roman" w:cs="Arial"/>
          <w:color w:val="000000"/>
          <w:szCs w:val="20"/>
          <w:lang w:eastAsia="pl-PL"/>
        </w:rPr>
        <w:t xml:space="preserve"> i </w:t>
      </w:r>
      <w:r w:rsidRPr="00F06B21">
        <w:rPr>
          <w:rFonts w:eastAsia="Times New Roman" w:cs="Arial"/>
          <w:color w:val="000000"/>
          <w:szCs w:val="20"/>
          <w:lang w:eastAsia="pl-PL"/>
        </w:rPr>
        <w:t>będą zastosowane najnowsze technologie</w:t>
      </w:r>
      <w:r w:rsidR="00EB5BD4">
        <w:rPr>
          <w:rFonts w:eastAsia="Times New Roman" w:cs="Arial"/>
          <w:color w:val="000000"/>
          <w:szCs w:val="20"/>
          <w:lang w:eastAsia="pl-PL"/>
        </w:rPr>
        <w:t xml:space="preserve"> i </w:t>
      </w:r>
      <w:r w:rsidRPr="00F06B21">
        <w:rPr>
          <w:rFonts w:eastAsia="Times New Roman" w:cs="Arial"/>
          <w:color w:val="000000"/>
          <w:szCs w:val="20"/>
          <w:lang w:eastAsia="pl-PL"/>
        </w:rPr>
        <w:t>techniki. Posłużono się metodą opisową polegającą na charakterystyce zasobów</w:t>
      </w:r>
      <w:r w:rsidR="00EB5BD4">
        <w:rPr>
          <w:rFonts w:eastAsia="Times New Roman" w:cs="Arial"/>
          <w:color w:val="000000"/>
          <w:szCs w:val="20"/>
          <w:lang w:eastAsia="pl-PL"/>
        </w:rPr>
        <w:t xml:space="preserve"> i </w:t>
      </w:r>
      <w:r w:rsidRPr="00F06B21">
        <w:rPr>
          <w:rFonts w:eastAsia="Times New Roman" w:cs="Arial"/>
          <w:color w:val="000000"/>
          <w:szCs w:val="20"/>
          <w:lang w:eastAsia="pl-PL"/>
        </w:rPr>
        <w:t>stanu środowiska przyrodniczego</w:t>
      </w:r>
      <w:r w:rsidR="00EB5BD4">
        <w:rPr>
          <w:rFonts w:eastAsia="Times New Roman" w:cs="Arial"/>
          <w:color w:val="000000"/>
          <w:szCs w:val="20"/>
          <w:lang w:eastAsia="pl-PL"/>
        </w:rPr>
        <w:t xml:space="preserve"> i </w:t>
      </w:r>
      <w:r w:rsidRPr="00F06B21">
        <w:rPr>
          <w:rFonts w:eastAsia="Times New Roman" w:cs="Arial"/>
          <w:color w:val="000000"/>
          <w:szCs w:val="20"/>
          <w:lang w:eastAsia="pl-PL"/>
        </w:rPr>
        <w:t>jego zagrożeń oraz metodą analityczną, która polegała na analizie oddziaływania na poszczególne komponenty środowiska proponowanych celów</w:t>
      </w:r>
      <w:r w:rsidR="00EB5BD4">
        <w:rPr>
          <w:rFonts w:eastAsia="Times New Roman" w:cs="Arial"/>
          <w:color w:val="000000"/>
          <w:szCs w:val="20"/>
          <w:lang w:eastAsia="pl-PL"/>
        </w:rPr>
        <w:t xml:space="preserve"> w </w:t>
      </w:r>
      <w:r w:rsidRPr="00F06B21">
        <w:rPr>
          <w:rFonts w:eastAsia="Times New Roman" w:cs="Arial"/>
          <w:color w:val="000000"/>
          <w:szCs w:val="20"/>
          <w:lang w:eastAsia="pl-PL"/>
        </w:rPr>
        <w:t>kontekście lokalnych uwarunkowań</w:t>
      </w:r>
      <w:r w:rsidR="00EB5BD4">
        <w:rPr>
          <w:rFonts w:eastAsia="Times New Roman" w:cs="Arial"/>
          <w:color w:val="000000"/>
          <w:szCs w:val="20"/>
          <w:lang w:eastAsia="pl-PL"/>
        </w:rPr>
        <w:t xml:space="preserve"> i </w:t>
      </w:r>
      <w:r w:rsidRPr="00F06B21">
        <w:rPr>
          <w:rFonts w:eastAsia="Times New Roman" w:cs="Arial"/>
          <w:color w:val="000000"/>
          <w:szCs w:val="20"/>
          <w:lang w:eastAsia="pl-PL"/>
        </w:rPr>
        <w:t xml:space="preserve">specyfiki przyrodniczej analizowanego </w:t>
      </w:r>
      <w:r w:rsidR="00784FEB">
        <w:rPr>
          <w:rFonts w:eastAsia="Times New Roman" w:cs="Arial"/>
          <w:color w:val="000000"/>
          <w:szCs w:val="20"/>
          <w:lang w:eastAsia="pl-PL"/>
        </w:rPr>
        <w:t>obszaru</w:t>
      </w:r>
      <w:r w:rsidRPr="00F06B21">
        <w:rPr>
          <w:rFonts w:eastAsia="Times New Roman" w:cs="Arial"/>
          <w:color w:val="000000"/>
          <w:szCs w:val="20"/>
          <w:lang w:eastAsia="pl-PL"/>
        </w:rPr>
        <w:t>.</w:t>
      </w:r>
    </w:p>
    <w:p w14:paraId="1F927658" w14:textId="31197F2F" w:rsidR="00784FEB" w:rsidRPr="00784FEB" w:rsidRDefault="00784FEB" w:rsidP="008A5616">
      <w:pPr>
        <w:rPr>
          <w:rFonts w:eastAsia="Times New Roman" w:cs="Arial"/>
          <w:color w:val="000000"/>
          <w:szCs w:val="20"/>
          <w:lang w:eastAsia="pl-PL"/>
        </w:rPr>
      </w:pPr>
      <w:r w:rsidRPr="00784FEB">
        <w:rPr>
          <w:rFonts w:eastAsia="Times New Roman" w:cs="Arial"/>
          <w:color w:val="000000"/>
          <w:szCs w:val="20"/>
          <w:lang w:eastAsia="pl-PL"/>
        </w:rPr>
        <w:t>Na podstawie dokonanej oceny stanu środowiska zdefiniowano główne problemy</w:t>
      </w:r>
      <w:r w:rsidR="00EB5BD4">
        <w:rPr>
          <w:rFonts w:eastAsia="Times New Roman" w:cs="Arial"/>
          <w:color w:val="000000"/>
          <w:szCs w:val="20"/>
          <w:lang w:eastAsia="pl-PL"/>
        </w:rPr>
        <w:t xml:space="preserve"> w </w:t>
      </w:r>
      <w:r w:rsidRPr="00784FEB">
        <w:rPr>
          <w:rFonts w:eastAsia="Times New Roman" w:cs="Arial"/>
          <w:color w:val="000000"/>
          <w:szCs w:val="20"/>
          <w:lang w:eastAsia="pl-PL"/>
        </w:rPr>
        <w:t xml:space="preserve">zakresie ochrony środowiska </w:t>
      </w:r>
      <w:r>
        <w:rPr>
          <w:rFonts w:eastAsia="Times New Roman" w:cs="Arial"/>
          <w:color w:val="000000"/>
          <w:szCs w:val="20"/>
          <w:lang w:eastAsia="pl-PL"/>
        </w:rPr>
        <w:t>na obszarze rewitalizacji</w:t>
      </w:r>
      <w:r w:rsidR="00EB5BD4">
        <w:rPr>
          <w:rFonts w:eastAsia="Times New Roman" w:cs="Arial"/>
          <w:color w:val="000000"/>
          <w:szCs w:val="20"/>
          <w:lang w:eastAsia="pl-PL"/>
        </w:rPr>
        <w:t xml:space="preserve"> w </w:t>
      </w:r>
      <w:r>
        <w:rPr>
          <w:rFonts w:eastAsia="Times New Roman" w:cs="Arial"/>
          <w:color w:val="000000"/>
          <w:szCs w:val="20"/>
          <w:lang w:eastAsia="pl-PL"/>
        </w:rPr>
        <w:t>Elblągu</w:t>
      </w:r>
      <w:r w:rsidRPr="00784FEB">
        <w:rPr>
          <w:rFonts w:eastAsia="Times New Roman" w:cs="Arial"/>
          <w:color w:val="000000"/>
          <w:szCs w:val="20"/>
          <w:lang w:eastAsia="pl-PL"/>
        </w:rPr>
        <w:t>. Określono też wnioski</w:t>
      </w:r>
      <w:r w:rsidR="00EB5BD4">
        <w:rPr>
          <w:rFonts w:eastAsia="Times New Roman" w:cs="Arial"/>
          <w:color w:val="000000"/>
          <w:szCs w:val="20"/>
          <w:lang w:eastAsia="pl-PL"/>
        </w:rPr>
        <w:t xml:space="preserve"> w </w:t>
      </w:r>
      <w:r w:rsidRPr="00784FEB">
        <w:rPr>
          <w:rFonts w:eastAsia="Times New Roman" w:cs="Arial"/>
          <w:color w:val="000000"/>
          <w:szCs w:val="20"/>
          <w:lang w:eastAsia="pl-PL"/>
        </w:rPr>
        <w:t xml:space="preserve">kontekście braku realizacji </w:t>
      </w:r>
      <w:r w:rsidR="00B479AE">
        <w:rPr>
          <w:rFonts w:eastAsia="Times New Roman" w:cs="Arial"/>
          <w:color w:val="000000"/>
          <w:szCs w:val="20"/>
          <w:lang w:eastAsia="pl-PL"/>
        </w:rPr>
        <w:t>p</w:t>
      </w:r>
      <w:r w:rsidRPr="00784FEB">
        <w:rPr>
          <w:rFonts w:eastAsia="Times New Roman" w:cs="Arial"/>
          <w:color w:val="000000"/>
          <w:szCs w:val="20"/>
          <w:lang w:eastAsia="pl-PL"/>
        </w:rPr>
        <w:t>rogramu.</w:t>
      </w:r>
      <w:r w:rsidR="00EB5BD4">
        <w:rPr>
          <w:rFonts w:eastAsia="Times New Roman" w:cs="Arial"/>
          <w:color w:val="000000"/>
          <w:szCs w:val="20"/>
          <w:lang w:eastAsia="pl-PL"/>
        </w:rPr>
        <w:t xml:space="preserve"> W </w:t>
      </w:r>
      <w:r w:rsidRPr="00784FEB">
        <w:rPr>
          <w:rFonts w:eastAsia="Times New Roman" w:cs="Arial"/>
          <w:color w:val="000000"/>
          <w:szCs w:val="20"/>
          <w:lang w:eastAsia="pl-PL"/>
        </w:rPr>
        <w:t>drugiej części dokonano identyfikacji potencjalnych oddziaływań</w:t>
      </w:r>
      <w:r w:rsidR="008A5616">
        <w:rPr>
          <w:rFonts w:eastAsia="Times New Roman" w:cs="Arial"/>
          <w:color w:val="000000"/>
          <w:szCs w:val="20"/>
          <w:lang w:eastAsia="pl-PL"/>
        </w:rPr>
        <w:t xml:space="preserve"> środowiskowych</w:t>
      </w:r>
      <w:r w:rsidRPr="00784FEB">
        <w:rPr>
          <w:rFonts w:eastAsia="Times New Roman" w:cs="Arial"/>
          <w:color w:val="000000"/>
          <w:szCs w:val="20"/>
          <w:lang w:eastAsia="pl-PL"/>
        </w:rPr>
        <w:t xml:space="preserve"> poszczególnych projektów </w:t>
      </w:r>
      <w:r w:rsidR="008A5616">
        <w:rPr>
          <w:rFonts w:eastAsia="Times New Roman" w:cs="Arial"/>
          <w:color w:val="000000"/>
          <w:szCs w:val="20"/>
          <w:lang w:eastAsia="pl-PL"/>
        </w:rPr>
        <w:t>rewitalizacyjnych oraz przedstawiono</w:t>
      </w:r>
      <w:r w:rsidRPr="00784FEB">
        <w:rPr>
          <w:rFonts w:eastAsia="Times New Roman" w:cs="Arial"/>
          <w:color w:val="000000"/>
          <w:szCs w:val="20"/>
          <w:lang w:eastAsia="pl-PL"/>
        </w:rPr>
        <w:t xml:space="preserve"> rozwiąza</w:t>
      </w:r>
      <w:r w:rsidR="008A5616">
        <w:rPr>
          <w:rFonts w:eastAsia="Times New Roman" w:cs="Arial"/>
          <w:color w:val="000000"/>
          <w:szCs w:val="20"/>
          <w:lang w:eastAsia="pl-PL"/>
        </w:rPr>
        <w:t>nia</w:t>
      </w:r>
      <w:r w:rsidRPr="00784FEB">
        <w:rPr>
          <w:rFonts w:eastAsia="Times New Roman" w:cs="Arial"/>
          <w:color w:val="000000"/>
          <w:szCs w:val="20"/>
          <w:lang w:eastAsia="pl-PL"/>
        </w:rPr>
        <w:t xml:space="preserve"> </w:t>
      </w:r>
      <w:r w:rsidR="008A5616">
        <w:rPr>
          <w:rFonts w:eastAsia="Times New Roman" w:cs="Arial"/>
          <w:color w:val="000000"/>
          <w:szCs w:val="20"/>
          <w:lang w:eastAsia="pl-PL"/>
        </w:rPr>
        <w:t>służące</w:t>
      </w:r>
      <w:r w:rsidRPr="00784FEB">
        <w:rPr>
          <w:rFonts w:eastAsia="Times New Roman" w:cs="Arial"/>
          <w:color w:val="000000"/>
          <w:szCs w:val="20"/>
          <w:lang w:eastAsia="pl-PL"/>
        </w:rPr>
        <w:t xml:space="preserve"> zapobiegani</w:t>
      </w:r>
      <w:r w:rsidR="008A5616">
        <w:rPr>
          <w:rFonts w:eastAsia="Times New Roman" w:cs="Arial"/>
          <w:color w:val="000000"/>
          <w:szCs w:val="20"/>
          <w:lang w:eastAsia="pl-PL"/>
        </w:rPr>
        <w:t>u</w:t>
      </w:r>
      <w:r w:rsidRPr="00784FEB">
        <w:rPr>
          <w:rFonts w:eastAsia="Times New Roman" w:cs="Arial"/>
          <w:color w:val="000000"/>
          <w:szCs w:val="20"/>
          <w:lang w:eastAsia="pl-PL"/>
        </w:rPr>
        <w:t>, ograniczani</w:t>
      </w:r>
      <w:r w:rsidR="008A5616">
        <w:rPr>
          <w:rFonts w:eastAsia="Times New Roman" w:cs="Arial"/>
          <w:color w:val="000000"/>
          <w:szCs w:val="20"/>
          <w:lang w:eastAsia="pl-PL"/>
        </w:rPr>
        <w:t>u</w:t>
      </w:r>
      <w:r w:rsidRPr="00784FEB">
        <w:rPr>
          <w:rFonts w:eastAsia="Times New Roman" w:cs="Arial"/>
          <w:color w:val="000000"/>
          <w:szCs w:val="20"/>
          <w:lang w:eastAsia="pl-PL"/>
        </w:rPr>
        <w:t xml:space="preserve"> lub kompensacj</w:t>
      </w:r>
      <w:r w:rsidR="008A5616">
        <w:rPr>
          <w:rFonts w:eastAsia="Times New Roman" w:cs="Arial"/>
          <w:color w:val="000000"/>
          <w:szCs w:val="20"/>
          <w:lang w:eastAsia="pl-PL"/>
        </w:rPr>
        <w:t>i</w:t>
      </w:r>
      <w:r w:rsidRPr="00784FEB">
        <w:rPr>
          <w:rFonts w:eastAsia="Times New Roman" w:cs="Arial"/>
          <w:color w:val="000000"/>
          <w:szCs w:val="20"/>
          <w:lang w:eastAsia="pl-PL"/>
        </w:rPr>
        <w:t xml:space="preserve"> przyrodnicz</w:t>
      </w:r>
      <w:r w:rsidR="008A5616">
        <w:rPr>
          <w:rFonts w:eastAsia="Times New Roman" w:cs="Arial"/>
          <w:color w:val="000000"/>
          <w:szCs w:val="20"/>
          <w:lang w:eastAsia="pl-PL"/>
        </w:rPr>
        <w:t>ej</w:t>
      </w:r>
      <w:r w:rsidRPr="00784FEB">
        <w:rPr>
          <w:rFonts w:eastAsia="Times New Roman" w:cs="Arial"/>
          <w:color w:val="000000"/>
          <w:szCs w:val="20"/>
          <w:lang w:eastAsia="pl-PL"/>
        </w:rPr>
        <w:t xml:space="preserve"> negatywnych oddziaływań na środowisko, mogących być rezultatem realizacji </w:t>
      </w:r>
      <w:r w:rsidR="00B479AE">
        <w:rPr>
          <w:rFonts w:eastAsia="Times New Roman" w:cs="Arial"/>
          <w:color w:val="000000"/>
          <w:szCs w:val="20"/>
          <w:lang w:eastAsia="pl-PL"/>
        </w:rPr>
        <w:t>p</w:t>
      </w:r>
      <w:r w:rsidRPr="00784FEB">
        <w:rPr>
          <w:rFonts w:eastAsia="Times New Roman" w:cs="Arial"/>
          <w:color w:val="000000"/>
          <w:szCs w:val="20"/>
          <w:lang w:eastAsia="pl-PL"/>
        </w:rPr>
        <w:t xml:space="preserve">rogramu. </w:t>
      </w:r>
      <w:r w:rsidR="008A5616">
        <w:rPr>
          <w:rFonts w:eastAsia="Times New Roman" w:cs="Arial"/>
          <w:color w:val="000000"/>
          <w:szCs w:val="20"/>
          <w:lang w:eastAsia="pl-PL"/>
        </w:rPr>
        <w:t>Podsumowaniem prognozy jest</w:t>
      </w:r>
      <w:r w:rsidRPr="00784FEB">
        <w:rPr>
          <w:rFonts w:eastAsia="Times New Roman" w:cs="Arial"/>
          <w:color w:val="000000"/>
          <w:szCs w:val="20"/>
          <w:lang w:eastAsia="pl-PL"/>
        </w:rPr>
        <w:t xml:space="preserve"> streszczenie</w:t>
      </w:r>
      <w:r w:rsidR="00EB5BD4">
        <w:rPr>
          <w:rFonts w:eastAsia="Times New Roman" w:cs="Arial"/>
          <w:color w:val="000000"/>
          <w:szCs w:val="20"/>
          <w:lang w:eastAsia="pl-PL"/>
        </w:rPr>
        <w:t xml:space="preserve"> w </w:t>
      </w:r>
      <w:r w:rsidRPr="00784FEB">
        <w:rPr>
          <w:rFonts w:eastAsia="Times New Roman" w:cs="Arial"/>
          <w:color w:val="000000"/>
          <w:szCs w:val="20"/>
          <w:lang w:eastAsia="pl-PL"/>
        </w:rPr>
        <w:t>języku niespecjalistycznym.</w:t>
      </w:r>
    </w:p>
    <w:p w14:paraId="643F48AB" w14:textId="683FF60F" w:rsidR="0028687A" w:rsidRDefault="00784FEB" w:rsidP="00784FEB">
      <w:r w:rsidRPr="00784FEB">
        <w:rPr>
          <w:rFonts w:eastAsia="Times New Roman" w:cs="Arial"/>
          <w:color w:val="000000"/>
          <w:szCs w:val="20"/>
          <w:lang w:eastAsia="pl-PL"/>
        </w:rPr>
        <w:t>Przy sporządzaniu Prognozy wykorzystano dostępne dane pochodzące</w:t>
      </w:r>
      <w:r w:rsidR="00EB5BD4">
        <w:rPr>
          <w:rFonts w:eastAsia="Times New Roman" w:cs="Arial"/>
          <w:color w:val="000000"/>
          <w:szCs w:val="20"/>
          <w:lang w:eastAsia="pl-PL"/>
        </w:rPr>
        <w:t xml:space="preserve"> z </w:t>
      </w:r>
      <w:r w:rsidRPr="00784FEB">
        <w:rPr>
          <w:rFonts w:eastAsia="Times New Roman" w:cs="Arial"/>
          <w:color w:val="000000"/>
          <w:szCs w:val="20"/>
          <w:lang w:eastAsia="pl-PL"/>
        </w:rPr>
        <w:t>administracji samorządowej</w:t>
      </w:r>
      <w:r w:rsidR="008A5616">
        <w:rPr>
          <w:rFonts w:eastAsia="Times New Roman" w:cs="Arial"/>
          <w:color w:val="000000"/>
          <w:szCs w:val="20"/>
          <w:lang w:eastAsia="pl-PL"/>
        </w:rPr>
        <w:t xml:space="preserve">. </w:t>
      </w:r>
      <w:r w:rsidRPr="00784FEB">
        <w:rPr>
          <w:rFonts w:eastAsia="Times New Roman" w:cs="Arial"/>
          <w:color w:val="000000"/>
          <w:szCs w:val="20"/>
          <w:lang w:eastAsia="pl-PL"/>
        </w:rPr>
        <w:t>Przy przeprowadzaniu analizy korzystano także</w:t>
      </w:r>
      <w:r w:rsidR="00EB5BD4">
        <w:rPr>
          <w:rFonts w:eastAsia="Times New Roman" w:cs="Arial"/>
          <w:color w:val="000000"/>
          <w:szCs w:val="20"/>
          <w:lang w:eastAsia="pl-PL"/>
        </w:rPr>
        <w:t xml:space="preserve"> z </w:t>
      </w:r>
      <w:r w:rsidRPr="00784FEB">
        <w:rPr>
          <w:rFonts w:eastAsia="Times New Roman" w:cs="Arial"/>
          <w:color w:val="000000"/>
          <w:szCs w:val="20"/>
          <w:lang w:eastAsia="pl-PL"/>
        </w:rPr>
        <w:t>danych gromadzonych przez Wojewódzkiego Inspektora Ochrony Środowiska, danych statystycznych GUS,</w:t>
      </w:r>
      <w:r w:rsidR="00EB5BD4">
        <w:rPr>
          <w:rFonts w:eastAsia="Times New Roman" w:cs="Arial"/>
          <w:color w:val="000000"/>
          <w:szCs w:val="20"/>
          <w:lang w:eastAsia="pl-PL"/>
        </w:rPr>
        <w:t xml:space="preserve"> a </w:t>
      </w:r>
      <w:r w:rsidR="008A5616">
        <w:rPr>
          <w:rFonts w:eastAsia="Times New Roman" w:cs="Arial"/>
          <w:color w:val="000000"/>
          <w:szCs w:val="20"/>
          <w:lang w:eastAsia="pl-PL"/>
        </w:rPr>
        <w:t>także wcześniejszych opracowań środowiskowych dla Elbląga, np. prognozy dla strategii miasta.</w:t>
      </w:r>
    </w:p>
    <w:p w14:paraId="3D8CBE09" w14:textId="4ED71054" w:rsidR="00334AB2" w:rsidRPr="00BD38ED" w:rsidRDefault="00334AB2" w:rsidP="00334AB2"/>
    <w:p w14:paraId="661BE602" w14:textId="3CB9CE70" w:rsidR="003D41F4" w:rsidRDefault="003D41F4" w:rsidP="00334AB2">
      <w:pPr>
        <w:rPr>
          <w:highlight w:val="yellow"/>
        </w:rPr>
      </w:pPr>
      <w:r w:rsidRPr="00334AB2">
        <w:rPr>
          <w:highlight w:val="yellow"/>
        </w:rPr>
        <w:br w:type="page"/>
      </w:r>
    </w:p>
    <w:p w14:paraId="741BD563" w14:textId="270102F3" w:rsidR="009A68B8" w:rsidRDefault="009A68B8" w:rsidP="008A1F46">
      <w:pPr>
        <w:pStyle w:val="Nagwek1"/>
      </w:pPr>
      <w:bookmarkStart w:id="3" w:name="_Toc509927483"/>
      <w:r>
        <w:lastRenderedPageBreak/>
        <w:t xml:space="preserve">Charakterystyka </w:t>
      </w:r>
      <w:r w:rsidR="00B479AE">
        <w:t>p</w:t>
      </w:r>
      <w:r>
        <w:t>rogramu</w:t>
      </w:r>
      <w:bookmarkEnd w:id="3"/>
    </w:p>
    <w:p w14:paraId="188923E8" w14:textId="4A718A7A" w:rsidR="009A68B8" w:rsidRDefault="00587DB1" w:rsidP="009A68B8">
      <w:r>
        <w:t>Lokalny Program Rewitalizacji Elbląga 2020+ składa się</w:t>
      </w:r>
      <w:r w:rsidR="00EB5BD4">
        <w:t xml:space="preserve"> z </w:t>
      </w:r>
      <w:r>
        <w:t>części diagnostycznej, która poza szczegółową analizą zjawisk kryzysowych na obszarze rewitalizacji zawiera delimitację tego obszaru.</w:t>
      </w:r>
      <w:r w:rsidR="00EB5BD4">
        <w:t xml:space="preserve"> W </w:t>
      </w:r>
      <w:r>
        <w:t>części diagnostycznej przeanalizowano przede wszystkim negatywne zjawiska społeczne, które są podstawą podejmowania procesu rewitalizacji, ale także zjawiska ze sfer: środowiskowej, przestrzenno-funkcjonalnej, technicznej oraz gospodarczej.</w:t>
      </w:r>
    </w:p>
    <w:p w14:paraId="37BB04F0" w14:textId="274F0B13" w:rsidR="00587DB1" w:rsidRDefault="00587DB1" w:rsidP="009A68B8">
      <w:r>
        <w:t xml:space="preserve">W sferze środowiskowej analizowano występowanie hałasu ulicznego, zanieczyszczenie powietrza niskimi emisjami oraz </w:t>
      </w:r>
      <w:r w:rsidR="00E87307">
        <w:t>występowanie azbestu</w:t>
      </w:r>
      <w:r w:rsidR="00EB5BD4">
        <w:t xml:space="preserve"> w </w:t>
      </w:r>
      <w:r w:rsidR="00E87307">
        <w:t>zabudowie.</w:t>
      </w:r>
      <w:r w:rsidR="00EB5BD4">
        <w:t xml:space="preserve"> W </w:t>
      </w:r>
      <w:r w:rsidR="00E87307">
        <w:t>sferze przestrzenno-funkcjonalnej skupiono się przede wszystkim na analizie dostępu do usług publicznych, np. edukacyjnych,</w:t>
      </w:r>
      <w:r w:rsidR="00EB5BD4">
        <w:t xml:space="preserve"> a </w:t>
      </w:r>
      <w:r w:rsidR="00E87307">
        <w:t>także jakość terenów rekreacyjnych</w:t>
      </w:r>
      <w:r w:rsidR="00EB5BD4">
        <w:t xml:space="preserve"> i </w:t>
      </w:r>
      <w:r w:rsidR="00E87307">
        <w:t>przestrzeni miasta.</w:t>
      </w:r>
    </w:p>
    <w:p w14:paraId="43CB3136" w14:textId="2C925015" w:rsidR="00E87307" w:rsidRDefault="00E87307" w:rsidP="009A68B8">
      <w:r>
        <w:t>W sferze technicznej skupiono się na stanie zabudowy mieszkaniowej</w:t>
      </w:r>
      <w:r w:rsidR="00EB5BD4">
        <w:t xml:space="preserve"> i </w:t>
      </w:r>
      <w:r>
        <w:t>wieku zabudowy</w:t>
      </w:r>
      <w:r w:rsidR="00EB5BD4">
        <w:t xml:space="preserve"> w </w:t>
      </w:r>
      <w:r>
        <w:t>ogóle. Sfera gospodarcza według przeprowadzonej diagnozy okazała się najlepiej przygotowana na wyzwania współczesności – poza grupą osób bezrobotnych,</w:t>
      </w:r>
      <w:r w:rsidR="00EB5BD4">
        <w:t xml:space="preserve"> w </w:t>
      </w:r>
      <w:r>
        <w:t>tym długotrwale bezrobotnych.</w:t>
      </w:r>
    </w:p>
    <w:p w14:paraId="1A20F54C" w14:textId="25CA16B3" w:rsidR="00E87307" w:rsidRDefault="00E87307" w:rsidP="009A68B8">
      <w:r>
        <w:t>Wynikiem opracowania delimitacji było określenie zasięgu obszaru rewitalizacji, który objął prawie 30% mieszkańców Elbląga</w:t>
      </w:r>
      <w:r w:rsidR="00EB5BD4">
        <w:t xml:space="preserve"> i </w:t>
      </w:r>
      <w:r>
        <w:t>7% powierzchni miasta. Ryc. 1 przedstawia granice obszaru rewitalizacji (pomarańczowy szraf) oraz obszaru zdegradowanego (czerwone wypełnienie). Program dotyczy działań</w:t>
      </w:r>
      <w:r w:rsidR="00EB5BD4">
        <w:t xml:space="preserve"> i </w:t>
      </w:r>
      <w:r>
        <w:t>społeczności obszaru rewitalizacji.</w:t>
      </w:r>
      <w:r w:rsidR="00A74C91">
        <w:t xml:space="preserve"> Na obszar rewitalizacji składają się jednostki analityczne: Na Stoku, Zawodzie, Dolinka, Osiek oraz Mickiewicza/Traugutta.</w:t>
      </w:r>
    </w:p>
    <w:p w14:paraId="00B3D43E" w14:textId="212059D1" w:rsidR="00E87307" w:rsidRDefault="00E87307" w:rsidP="00E87307">
      <w:pPr>
        <w:pStyle w:val="Legenda"/>
        <w:keepNext/>
        <w:jc w:val="both"/>
      </w:pPr>
      <w:r>
        <w:t xml:space="preserve">Ryc. </w:t>
      </w:r>
      <w:fldSimple w:instr=" SEQ Ryc. \* ARABIC ">
        <w:r w:rsidR="00C74121">
          <w:rPr>
            <w:noProof/>
          </w:rPr>
          <w:t>1</w:t>
        </w:r>
      </w:fldSimple>
      <w:r>
        <w:t xml:space="preserve"> - Granice obszaru rewitalizacji</w:t>
      </w:r>
      <w:r w:rsidR="00EB5BD4">
        <w:t xml:space="preserve"> i </w:t>
      </w:r>
      <w:r>
        <w:t>obszaru zdegradowanego</w:t>
      </w:r>
    </w:p>
    <w:p w14:paraId="3E6F72D9" w14:textId="4E92D40A" w:rsidR="00E87307" w:rsidRDefault="00E87307" w:rsidP="009A68B8">
      <w:r>
        <w:rPr>
          <w:noProof/>
          <w:lang w:eastAsia="pl-PL"/>
        </w:rPr>
        <w:drawing>
          <wp:inline distT="0" distB="0" distL="0" distR="0" wp14:anchorId="19EBBACE" wp14:editId="3992C4C0">
            <wp:extent cx="5760720" cy="3223260"/>
            <wp:effectExtent l="19050" t="19050" r="11430" b="15240"/>
            <wp:docPr id="13" name="Obraz 13" descr="Obraz zawierający tekst, mapa&#10;&#10;Opis wygenerowany przy bardzo wysokim poziomie pewno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10-OZ_OR_vO-mała.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720" cy="3223260"/>
                    </a:xfrm>
                    <a:prstGeom prst="rect">
                      <a:avLst/>
                    </a:prstGeom>
                    <a:ln>
                      <a:solidFill>
                        <a:schemeClr val="tx1"/>
                      </a:solidFill>
                    </a:ln>
                  </pic:spPr>
                </pic:pic>
              </a:graphicData>
            </a:graphic>
          </wp:inline>
        </w:drawing>
      </w:r>
    </w:p>
    <w:p w14:paraId="71DD58C0" w14:textId="529BDD6B" w:rsidR="001834A3" w:rsidRDefault="00683721" w:rsidP="009A68B8">
      <w:r>
        <w:t>W drugiej części, strategicznej, przedstawiono zestaw celów programu wraz</w:t>
      </w:r>
      <w:r w:rsidR="00EB5BD4">
        <w:t xml:space="preserve"> z </w:t>
      </w:r>
      <w:r>
        <w:t>kierunkami działań oraz zestawienie projektów rewitalizacyjnych podstawowych (13)</w:t>
      </w:r>
      <w:r w:rsidR="00EB5BD4">
        <w:t xml:space="preserve"> i </w:t>
      </w:r>
      <w:r>
        <w:t>uzupełniających (16). Projekty uzupełniające stanowią formę otwarcia programu na inicjatywy, które mogą pojawić się</w:t>
      </w:r>
      <w:r w:rsidR="00EB5BD4">
        <w:t xml:space="preserve"> w </w:t>
      </w:r>
      <w:r>
        <w:t>przyszłości, dlatego na obecnym etapie nie jest przewidywane ich realizowanie,</w:t>
      </w:r>
      <w:r w:rsidR="00EB5BD4">
        <w:t xml:space="preserve"> a </w:t>
      </w:r>
      <w:r>
        <w:t>ich opisy mają ogólną formę.</w:t>
      </w:r>
    </w:p>
    <w:p w14:paraId="42740386" w14:textId="5F445AE8" w:rsidR="00683721" w:rsidRDefault="00683721" w:rsidP="009A68B8">
      <w:r>
        <w:t>Poniżej przedstawiono strukturę celów programu rewitalizacji wraz</w:t>
      </w:r>
      <w:r w:rsidR="00EB5BD4">
        <w:t xml:space="preserve"> z </w:t>
      </w:r>
      <w:r>
        <w:t>przypisanymi do nich kierunkami działań.</w:t>
      </w:r>
    </w:p>
    <w:p w14:paraId="22C9070B" w14:textId="77777777" w:rsidR="00683721" w:rsidRDefault="00683721" w:rsidP="009A68B8">
      <w:r>
        <w:lastRenderedPageBreak/>
        <w:t>Cel strategiczny:</w:t>
      </w:r>
    </w:p>
    <w:p w14:paraId="31661B60" w14:textId="4EA210BC" w:rsidR="00683721" w:rsidRDefault="00683721" w:rsidP="009A68B8">
      <w:r w:rsidRPr="00683721">
        <w:t>Uczynienie</w:t>
      </w:r>
      <w:r w:rsidR="00EB5BD4">
        <w:t xml:space="preserve"> z </w:t>
      </w:r>
      <w:r w:rsidRPr="00683721">
        <w:t>obszaru rewitalizacji</w:t>
      </w:r>
      <w:r w:rsidR="00EB5BD4">
        <w:t xml:space="preserve"> w </w:t>
      </w:r>
      <w:r w:rsidRPr="00683721">
        <w:t>Elblągu miejsca wysokiej jakości życia, zapewniającego optymalne warunki rozwoju</w:t>
      </w:r>
      <w:r w:rsidR="00EB5BD4">
        <w:t xml:space="preserve"> i </w:t>
      </w:r>
      <w:r w:rsidRPr="00683721">
        <w:t>równe szanse dla wszystkich mieszkańców</w:t>
      </w:r>
      <w:r w:rsidR="00EB5BD4">
        <w:t xml:space="preserve"> i </w:t>
      </w:r>
      <w:r w:rsidRPr="00683721">
        <w:t>grup społecznych</w:t>
      </w:r>
      <w:r>
        <w:t>.</w:t>
      </w:r>
    </w:p>
    <w:p w14:paraId="111E0BC9" w14:textId="64F6F6D9" w:rsidR="00683721" w:rsidRDefault="00683721" w:rsidP="009A68B8">
      <w:r>
        <w:t>Cele szczegółowe</w:t>
      </w:r>
      <w:r w:rsidR="00EB5BD4">
        <w:t xml:space="preserve"> i </w:t>
      </w:r>
      <w:r w:rsidR="00311201">
        <w:t>kierunki działań</w:t>
      </w:r>
      <w:r>
        <w:t>:</w:t>
      </w:r>
    </w:p>
    <w:p w14:paraId="7BF028E3" w14:textId="5C9EC730" w:rsidR="00683721" w:rsidRDefault="00683721" w:rsidP="00683721">
      <w:r>
        <w:t>C1 – Wysoka jakość</w:t>
      </w:r>
      <w:r w:rsidR="00EB5BD4">
        <w:t xml:space="preserve"> i </w:t>
      </w:r>
      <w:r>
        <w:t>szeroka paleta usług publicznych jako czynnik rozwoju społecznego na obszarze rewitalizacji</w:t>
      </w:r>
    </w:p>
    <w:p w14:paraId="48B01F72" w14:textId="552F381F" w:rsidR="00311201" w:rsidRDefault="00311201" w:rsidP="00311201">
      <w:pPr>
        <w:ind w:left="567"/>
      </w:pPr>
      <w:r>
        <w:t>K1 – rozbudowa obiektów</w:t>
      </w:r>
      <w:r w:rsidR="00EB5BD4">
        <w:t xml:space="preserve"> i </w:t>
      </w:r>
      <w:r>
        <w:t>bazy świadczenia usług publicznych</w:t>
      </w:r>
    </w:p>
    <w:p w14:paraId="7C8DC172" w14:textId="0EDC1BB1" w:rsidR="00311201" w:rsidRDefault="00311201" w:rsidP="00311201">
      <w:pPr>
        <w:ind w:left="567"/>
      </w:pPr>
      <w:r>
        <w:t>K2 – rozwijanie palety usług nowoczesnych, efektywnych</w:t>
      </w:r>
      <w:r w:rsidR="00EB5BD4">
        <w:t xml:space="preserve"> i </w:t>
      </w:r>
      <w:r>
        <w:t>adekwatnych do potrzeb mieszkańców</w:t>
      </w:r>
    </w:p>
    <w:p w14:paraId="6C239FB2" w14:textId="1A44901B" w:rsidR="00683721" w:rsidRDefault="00683721" w:rsidP="00683721">
      <w:r>
        <w:t>C2 – Włączenie społeczne</w:t>
      </w:r>
      <w:r w:rsidR="00EB5BD4">
        <w:t xml:space="preserve"> i </w:t>
      </w:r>
      <w:r>
        <w:t>zwiększanie szans rozwojowych wszystkich mieszkańców obszaru rewitalizacji,</w:t>
      </w:r>
      <w:r w:rsidR="00EB5BD4">
        <w:t xml:space="preserve"> w </w:t>
      </w:r>
      <w:r>
        <w:t xml:space="preserve">tym zwłaszcza grup </w:t>
      </w:r>
      <w:proofErr w:type="spellStart"/>
      <w:r>
        <w:t>defaworyzowanych</w:t>
      </w:r>
      <w:proofErr w:type="spellEnd"/>
    </w:p>
    <w:p w14:paraId="75E2A3E4" w14:textId="1D1ED900" w:rsidR="00311201" w:rsidRDefault="00311201" w:rsidP="00311201">
      <w:pPr>
        <w:ind w:left="567"/>
      </w:pPr>
      <w:r>
        <w:t>K3 – aktywizacja osób</w:t>
      </w:r>
      <w:r w:rsidR="00EB5BD4">
        <w:t xml:space="preserve"> i </w:t>
      </w:r>
      <w:r>
        <w:t>grup wykluczonych społecznie</w:t>
      </w:r>
    </w:p>
    <w:p w14:paraId="12B666D4" w14:textId="4660FB93" w:rsidR="00311201" w:rsidRDefault="00311201" w:rsidP="00311201">
      <w:pPr>
        <w:ind w:left="567"/>
      </w:pPr>
      <w:r>
        <w:t>K4 – poprawa jakości zamieszkania</w:t>
      </w:r>
    </w:p>
    <w:p w14:paraId="5FD615C0" w14:textId="436B39E7" w:rsidR="00311201" w:rsidRDefault="00311201" w:rsidP="00311201">
      <w:pPr>
        <w:ind w:left="567"/>
      </w:pPr>
      <w:r>
        <w:t>K5 – przywracanie na rynek pracy bezrobotnych</w:t>
      </w:r>
    </w:p>
    <w:p w14:paraId="64184914" w14:textId="5F02DC3A" w:rsidR="00311201" w:rsidRDefault="00683721" w:rsidP="00683721">
      <w:r>
        <w:t>C3 – Przyjazna, bezpieczna</w:t>
      </w:r>
      <w:r w:rsidR="00EB5BD4">
        <w:t xml:space="preserve"> i </w:t>
      </w:r>
      <w:r>
        <w:t>atrakcyjna przestrzeń obszaru rewitalizacji</w:t>
      </w:r>
    </w:p>
    <w:p w14:paraId="300841CB" w14:textId="01BBB132" w:rsidR="00311201" w:rsidRDefault="00311201" w:rsidP="00311201">
      <w:pPr>
        <w:ind w:left="567"/>
      </w:pPr>
      <w:r>
        <w:t>K6 – poprawa jakości przestrzeni publicznych</w:t>
      </w:r>
      <w:r w:rsidR="00EB5BD4">
        <w:t xml:space="preserve"> i </w:t>
      </w:r>
      <w:r>
        <w:t>półpublicznych</w:t>
      </w:r>
    </w:p>
    <w:p w14:paraId="47D0D09A" w14:textId="78392853" w:rsidR="00311201" w:rsidRDefault="00311201" w:rsidP="00311201">
      <w:pPr>
        <w:ind w:left="567"/>
      </w:pPr>
      <w:r>
        <w:t>K7 – poprawa bezpieczeństwa</w:t>
      </w:r>
    </w:p>
    <w:p w14:paraId="6E956775" w14:textId="2D425CE6" w:rsidR="00683721" w:rsidRDefault="00311201" w:rsidP="00311201">
      <w:pPr>
        <w:ind w:left="567"/>
      </w:pPr>
      <w:r>
        <w:t>K8 – modernizacja, zmiana lub przywracanie funkcji wybranych obiektów</w:t>
      </w:r>
    </w:p>
    <w:p w14:paraId="186E2862" w14:textId="501BD01B" w:rsidR="00C74121" w:rsidRDefault="00C74121">
      <w:pPr>
        <w:spacing w:after="160" w:line="259" w:lineRule="auto"/>
        <w:jc w:val="left"/>
      </w:pPr>
      <w:r>
        <w:br w:type="page"/>
      </w:r>
    </w:p>
    <w:p w14:paraId="00E7E557" w14:textId="2822B0C3" w:rsidR="008A1F46" w:rsidRDefault="008A1F46" w:rsidP="008A1F46">
      <w:pPr>
        <w:pStyle w:val="Nagwek1"/>
      </w:pPr>
      <w:bookmarkStart w:id="4" w:name="_Toc509927484"/>
      <w:r w:rsidRPr="00B61BCE">
        <w:lastRenderedPageBreak/>
        <w:t>Powiązania programu</w:t>
      </w:r>
      <w:r w:rsidR="00EB5BD4">
        <w:t xml:space="preserve"> z </w:t>
      </w:r>
      <w:r w:rsidRPr="00B61BCE">
        <w:t>dokumentami strategicznymi</w:t>
      </w:r>
      <w:bookmarkEnd w:id="4"/>
    </w:p>
    <w:p w14:paraId="4928419F" w14:textId="5F2E1E70" w:rsidR="00F060DD" w:rsidRDefault="00F060DD" w:rsidP="00F060DD">
      <w:r>
        <w:t>Powiązania</w:t>
      </w:r>
      <w:r w:rsidR="00EB5BD4">
        <w:t xml:space="preserve"> z </w:t>
      </w:r>
      <w:r>
        <w:t>dokumentami strategicznymi przedstawiono</w:t>
      </w:r>
      <w:r w:rsidR="00EB5BD4">
        <w:t xml:space="preserve"> w </w:t>
      </w:r>
      <w:r>
        <w:t>tabeli poniżej. Wzajemne powiązanie celów oznaczono znakiem „x”.</w:t>
      </w:r>
    </w:p>
    <w:p w14:paraId="11F76F5E" w14:textId="046C134C" w:rsidR="000616F2" w:rsidRDefault="000616F2" w:rsidP="000616F2">
      <w:pPr>
        <w:pStyle w:val="Legenda"/>
        <w:keepNext/>
      </w:pPr>
      <w:r>
        <w:t xml:space="preserve">Tabela </w:t>
      </w:r>
      <w:fldSimple w:instr=" SEQ Tabela \* ARABIC ">
        <w:r w:rsidR="00C74121">
          <w:rPr>
            <w:noProof/>
          </w:rPr>
          <w:t>1</w:t>
        </w:r>
      </w:fldSimple>
      <w:r>
        <w:t xml:space="preserve"> - powiązania</w:t>
      </w:r>
      <w:r w:rsidR="00EB5BD4">
        <w:t xml:space="preserve"> z </w:t>
      </w:r>
      <w:r>
        <w:t>dokumentami strategicznymi</w:t>
      </w:r>
    </w:p>
    <w:tbl>
      <w:tblPr>
        <w:tblStyle w:val="Tabelasiatki4akcent41"/>
        <w:tblW w:w="9062" w:type="dxa"/>
        <w:tblLayout w:type="fixed"/>
        <w:tblLook w:val="0400" w:firstRow="0" w:lastRow="0" w:firstColumn="0" w:lastColumn="0" w:noHBand="0" w:noVBand="1"/>
      </w:tblPr>
      <w:tblGrid>
        <w:gridCol w:w="6374"/>
        <w:gridCol w:w="896"/>
        <w:gridCol w:w="896"/>
        <w:gridCol w:w="896"/>
      </w:tblGrid>
      <w:tr w:rsidR="007D0455" w:rsidRPr="00C74121" w14:paraId="790C34DC" w14:textId="77777777" w:rsidTr="007D0455">
        <w:trPr>
          <w:cnfStyle w:val="000000100000" w:firstRow="0" w:lastRow="0" w:firstColumn="0" w:lastColumn="0" w:oddVBand="0" w:evenVBand="0" w:oddHBand="1" w:evenHBand="0" w:firstRowFirstColumn="0" w:firstRowLastColumn="0" w:lastRowFirstColumn="0" w:lastRowLastColumn="0"/>
        </w:trPr>
        <w:tc>
          <w:tcPr>
            <w:tcW w:w="9062" w:type="dxa"/>
            <w:gridSpan w:val="4"/>
            <w:vAlign w:val="center"/>
          </w:tcPr>
          <w:p w14:paraId="46F9D279" w14:textId="4373D7CD" w:rsidR="007D0455" w:rsidRPr="00C74121" w:rsidRDefault="007D0455" w:rsidP="00C74121">
            <w:pPr>
              <w:pStyle w:val="Teksttabeli"/>
              <w:jc w:val="center"/>
              <w:rPr>
                <w:rFonts w:cs="Arial"/>
                <w:b/>
                <w:bCs/>
                <w:szCs w:val="20"/>
              </w:rPr>
            </w:pPr>
            <w:r w:rsidRPr="00C74121">
              <w:rPr>
                <w:rFonts w:cs="Arial"/>
                <w:b/>
                <w:bCs/>
                <w:szCs w:val="20"/>
              </w:rPr>
              <w:t>DOKUMENTY KRAJOWE</w:t>
            </w:r>
          </w:p>
        </w:tc>
      </w:tr>
      <w:tr w:rsidR="00DE0C76" w:rsidRPr="00C74121" w14:paraId="569A8348" w14:textId="1B26948E" w:rsidTr="006611C7">
        <w:tc>
          <w:tcPr>
            <w:tcW w:w="6374" w:type="dxa"/>
          </w:tcPr>
          <w:p w14:paraId="4F48B2EB" w14:textId="77777777" w:rsidR="00DE0C76" w:rsidRPr="00C74121" w:rsidRDefault="00DE0C76" w:rsidP="00C74121">
            <w:pPr>
              <w:pStyle w:val="Teksttabeli"/>
              <w:rPr>
                <w:rFonts w:cs="Arial"/>
                <w:b/>
                <w:bCs/>
                <w:szCs w:val="20"/>
              </w:rPr>
            </w:pPr>
            <w:r w:rsidRPr="00C74121">
              <w:rPr>
                <w:rFonts w:cs="Arial"/>
                <w:b/>
                <w:bCs/>
                <w:szCs w:val="20"/>
              </w:rPr>
              <w:t>Polska 2030</w:t>
            </w:r>
          </w:p>
        </w:tc>
        <w:tc>
          <w:tcPr>
            <w:tcW w:w="2688" w:type="dxa"/>
            <w:gridSpan w:val="3"/>
            <w:vAlign w:val="center"/>
          </w:tcPr>
          <w:p w14:paraId="321DCD73" w14:textId="18D69C39" w:rsidR="00DE0C76" w:rsidRPr="00C74121" w:rsidRDefault="00DE0C76" w:rsidP="00C74121">
            <w:pPr>
              <w:pStyle w:val="Teksttabeli"/>
              <w:jc w:val="center"/>
              <w:rPr>
                <w:rFonts w:cs="Arial"/>
                <w:b/>
                <w:bCs/>
                <w:szCs w:val="20"/>
              </w:rPr>
            </w:pPr>
            <w:r w:rsidRPr="00C74121">
              <w:rPr>
                <w:rFonts w:cs="Arial"/>
                <w:b/>
                <w:bCs/>
                <w:szCs w:val="20"/>
              </w:rPr>
              <w:t>Program Rewitalizacji</w:t>
            </w:r>
          </w:p>
        </w:tc>
      </w:tr>
      <w:tr w:rsidR="00DE0C76" w:rsidRPr="00C74121" w14:paraId="0386938B" w14:textId="3C5F81A8"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00AB3F92" w14:textId="77777777" w:rsidR="00DE0C76" w:rsidRPr="00C74121" w:rsidRDefault="00DE0C76" w:rsidP="00C74121">
            <w:pPr>
              <w:pStyle w:val="Teksttabeli"/>
              <w:rPr>
                <w:rFonts w:cs="Arial"/>
                <w:b/>
                <w:bCs/>
                <w:szCs w:val="20"/>
              </w:rPr>
            </w:pPr>
            <w:r w:rsidRPr="00C74121">
              <w:rPr>
                <w:rFonts w:cs="Arial"/>
                <w:b/>
                <w:bCs/>
                <w:szCs w:val="20"/>
              </w:rPr>
              <w:t>Wyzwania</w:t>
            </w:r>
          </w:p>
        </w:tc>
        <w:tc>
          <w:tcPr>
            <w:tcW w:w="896" w:type="dxa"/>
            <w:vAlign w:val="center"/>
          </w:tcPr>
          <w:p w14:paraId="7EA14CA2" w14:textId="7118C2CF" w:rsidR="00DE0C76" w:rsidRPr="00C74121" w:rsidRDefault="00DE0C76" w:rsidP="00C74121">
            <w:pPr>
              <w:pStyle w:val="Teksttabeli"/>
              <w:jc w:val="center"/>
              <w:rPr>
                <w:rFonts w:cs="Arial"/>
                <w:b/>
                <w:bCs/>
                <w:szCs w:val="20"/>
              </w:rPr>
            </w:pPr>
            <w:r w:rsidRPr="00C74121">
              <w:rPr>
                <w:rFonts w:cs="Arial"/>
                <w:b/>
                <w:bCs/>
                <w:szCs w:val="20"/>
              </w:rPr>
              <w:t>C1</w:t>
            </w:r>
          </w:p>
        </w:tc>
        <w:tc>
          <w:tcPr>
            <w:tcW w:w="896" w:type="dxa"/>
            <w:vAlign w:val="center"/>
          </w:tcPr>
          <w:p w14:paraId="12F28F92" w14:textId="534BF222" w:rsidR="00DE0C76" w:rsidRPr="00C74121" w:rsidRDefault="00DE0C76" w:rsidP="00C74121">
            <w:pPr>
              <w:pStyle w:val="Teksttabeli"/>
              <w:jc w:val="center"/>
              <w:rPr>
                <w:rFonts w:cs="Arial"/>
                <w:b/>
                <w:bCs/>
                <w:szCs w:val="20"/>
              </w:rPr>
            </w:pPr>
            <w:r w:rsidRPr="00C74121">
              <w:rPr>
                <w:rFonts w:cs="Arial"/>
                <w:b/>
                <w:bCs/>
                <w:szCs w:val="20"/>
              </w:rPr>
              <w:t>C2</w:t>
            </w:r>
          </w:p>
        </w:tc>
        <w:tc>
          <w:tcPr>
            <w:tcW w:w="896" w:type="dxa"/>
            <w:vAlign w:val="center"/>
          </w:tcPr>
          <w:p w14:paraId="36FDCB72" w14:textId="1F7FC49B" w:rsidR="00DE0C76" w:rsidRPr="00C74121" w:rsidRDefault="00DE0C76" w:rsidP="00C74121">
            <w:pPr>
              <w:pStyle w:val="Teksttabeli"/>
              <w:jc w:val="center"/>
              <w:rPr>
                <w:rFonts w:cs="Arial"/>
                <w:b/>
                <w:bCs/>
                <w:szCs w:val="20"/>
              </w:rPr>
            </w:pPr>
            <w:r w:rsidRPr="00C74121">
              <w:rPr>
                <w:rFonts w:cs="Arial"/>
                <w:b/>
                <w:bCs/>
                <w:szCs w:val="20"/>
              </w:rPr>
              <w:t>C3</w:t>
            </w:r>
          </w:p>
        </w:tc>
      </w:tr>
      <w:tr w:rsidR="00DE0C76" w:rsidRPr="00C74121" w14:paraId="00E26612" w14:textId="41729DD8" w:rsidTr="00DE0C76">
        <w:tc>
          <w:tcPr>
            <w:tcW w:w="6374" w:type="dxa"/>
          </w:tcPr>
          <w:p w14:paraId="5CD6EAD9" w14:textId="6CCF36A1" w:rsidR="00DE0C76" w:rsidRPr="00C74121" w:rsidRDefault="00DE0C76" w:rsidP="00C74121">
            <w:pPr>
              <w:pStyle w:val="Teksttabeli"/>
              <w:rPr>
                <w:rFonts w:cs="Arial"/>
                <w:bCs/>
                <w:szCs w:val="20"/>
              </w:rPr>
            </w:pPr>
            <w:r w:rsidRPr="00C74121">
              <w:rPr>
                <w:rFonts w:cs="Arial"/>
                <w:bCs/>
                <w:szCs w:val="20"/>
              </w:rPr>
              <w:t>Wzrost</w:t>
            </w:r>
            <w:r w:rsidR="00EB5BD4" w:rsidRPr="00C74121">
              <w:rPr>
                <w:rFonts w:cs="Arial"/>
                <w:bCs/>
                <w:szCs w:val="20"/>
              </w:rPr>
              <w:t xml:space="preserve"> i </w:t>
            </w:r>
            <w:r w:rsidRPr="00C74121">
              <w:rPr>
                <w:rFonts w:cs="Arial"/>
                <w:bCs/>
                <w:szCs w:val="20"/>
              </w:rPr>
              <w:t>konkurencyjność</w:t>
            </w:r>
          </w:p>
        </w:tc>
        <w:tc>
          <w:tcPr>
            <w:tcW w:w="896" w:type="dxa"/>
            <w:vAlign w:val="center"/>
          </w:tcPr>
          <w:p w14:paraId="356307BA" w14:textId="77777777" w:rsidR="00DE0C76" w:rsidRPr="00C74121" w:rsidRDefault="00DE0C76" w:rsidP="00C74121">
            <w:pPr>
              <w:pStyle w:val="Teksttabeli"/>
              <w:jc w:val="center"/>
              <w:rPr>
                <w:rFonts w:cs="Arial"/>
                <w:b/>
                <w:bCs/>
                <w:szCs w:val="20"/>
              </w:rPr>
            </w:pPr>
          </w:p>
        </w:tc>
        <w:tc>
          <w:tcPr>
            <w:tcW w:w="896" w:type="dxa"/>
            <w:vAlign w:val="center"/>
          </w:tcPr>
          <w:p w14:paraId="40990300" w14:textId="77777777" w:rsidR="00DE0C76" w:rsidRPr="00C74121" w:rsidRDefault="00DE0C76" w:rsidP="00C74121">
            <w:pPr>
              <w:pStyle w:val="Teksttabeli"/>
              <w:jc w:val="center"/>
              <w:rPr>
                <w:rFonts w:cs="Arial"/>
                <w:b/>
                <w:bCs/>
                <w:szCs w:val="20"/>
              </w:rPr>
            </w:pPr>
          </w:p>
        </w:tc>
        <w:tc>
          <w:tcPr>
            <w:tcW w:w="896" w:type="dxa"/>
            <w:vAlign w:val="center"/>
          </w:tcPr>
          <w:p w14:paraId="651E419B" w14:textId="77777777" w:rsidR="00DE0C76" w:rsidRPr="00C74121" w:rsidRDefault="00DE0C76" w:rsidP="00C74121">
            <w:pPr>
              <w:pStyle w:val="Teksttabeli"/>
              <w:jc w:val="center"/>
              <w:rPr>
                <w:rFonts w:cs="Arial"/>
                <w:b/>
                <w:bCs/>
                <w:szCs w:val="20"/>
              </w:rPr>
            </w:pPr>
          </w:p>
        </w:tc>
      </w:tr>
      <w:tr w:rsidR="00DE0C76" w:rsidRPr="00C74121" w14:paraId="5CAA1145" w14:textId="54C7C4DA"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2A74C825" w14:textId="3A99E2E9" w:rsidR="00DE0C76" w:rsidRPr="00C74121" w:rsidRDefault="00DE0C76" w:rsidP="00C74121">
            <w:pPr>
              <w:pStyle w:val="Teksttabeli"/>
              <w:rPr>
                <w:rFonts w:cs="Arial"/>
                <w:bCs/>
                <w:szCs w:val="20"/>
              </w:rPr>
            </w:pPr>
            <w:r w:rsidRPr="00C74121">
              <w:rPr>
                <w:rFonts w:cs="Arial"/>
                <w:bCs/>
                <w:szCs w:val="20"/>
              </w:rPr>
              <w:t xml:space="preserve">Sytuacja demograficzna </w:t>
            </w:r>
          </w:p>
        </w:tc>
        <w:tc>
          <w:tcPr>
            <w:tcW w:w="896" w:type="dxa"/>
            <w:vAlign w:val="center"/>
          </w:tcPr>
          <w:p w14:paraId="455A5588" w14:textId="23713651"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43C435A4" w14:textId="77777777" w:rsidR="00DE0C76" w:rsidRPr="00C74121" w:rsidRDefault="00DE0C76" w:rsidP="00C74121">
            <w:pPr>
              <w:pStyle w:val="Teksttabeli"/>
              <w:jc w:val="center"/>
              <w:rPr>
                <w:rFonts w:cs="Arial"/>
                <w:b/>
                <w:bCs/>
                <w:szCs w:val="20"/>
              </w:rPr>
            </w:pPr>
          </w:p>
        </w:tc>
        <w:tc>
          <w:tcPr>
            <w:tcW w:w="896" w:type="dxa"/>
            <w:vAlign w:val="center"/>
          </w:tcPr>
          <w:p w14:paraId="0ED7CE78" w14:textId="77777777" w:rsidR="00DE0C76" w:rsidRPr="00C74121" w:rsidRDefault="00DE0C76" w:rsidP="00C74121">
            <w:pPr>
              <w:pStyle w:val="Teksttabeli"/>
              <w:jc w:val="center"/>
              <w:rPr>
                <w:rFonts w:cs="Arial"/>
                <w:b/>
                <w:bCs/>
                <w:szCs w:val="20"/>
              </w:rPr>
            </w:pPr>
          </w:p>
        </w:tc>
      </w:tr>
      <w:tr w:rsidR="00DE0C76" w:rsidRPr="00C74121" w14:paraId="328F3867" w14:textId="08187AF5" w:rsidTr="00DE0C76">
        <w:tc>
          <w:tcPr>
            <w:tcW w:w="6374" w:type="dxa"/>
          </w:tcPr>
          <w:p w14:paraId="03656A59" w14:textId="77777777" w:rsidR="00DE0C76" w:rsidRPr="00C74121" w:rsidRDefault="00DE0C76" w:rsidP="00C74121">
            <w:pPr>
              <w:pStyle w:val="Teksttabeli"/>
              <w:rPr>
                <w:rFonts w:cs="Arial"/>
                <w:bCs/>
                <w:szCs w:val="20"/>
              </w:rPr>
            </w:pPr>
            <w:r w:rsidRPr="00C74121">
              <w:rPr>
                <w:rFonts w:cs="Arial"/>
                <w:bCs/>
                <w:szCs w:val="20"/>
              </w:rPr>
              <w:t>Wysoka aktywność zawodowa oraz adaptacyjność zasobów pracy</w:t>
            </w:r>
          </w:p>
        </w:tc>
        <w:tc>
          <w:tcPr>
            <w:tcW w:w="896" w:type="dxa"/>
            <w:vAlign w:val="center"/>
          </w:tcPr>
          <w:p w14:paraId="73595CE9" w14:textId="77777777" w:rsidR="00DE0C76" w:rsidRPr="00C74121" w:rsidRDefault="00DE0C76" w:rsidP="00C74121">
            <w:pPr>
              <w:pStyle w:val="Teksttabeli"/>
              <w:jc w:val="center"/>
              <w:rPr>
                <w:rFonts w:cs="Arial"/>
                <w:b/>
                <w:bCs/>
                <w:szCs w:val="20"/>
              </w:rPr>
            </w:pPr>
          </w:p>
        </w:tc>
        <w:tc>
          <w:tcPr>
            <w:tcW w:w="896" w:type="dxa"/>
            <w:vAlign w:val="center"/>
          </w:tcPr>
          <w:p w14:paraId="1E7CEE4A" w14:textId="40915B88"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2E31C6AC" w14:textId="77777777" w:rsidR="00DE0C76" w:rsidRPr="00C74121" w:rsidRDefault="00DE0C76" w:rsidP="00C74121">
            <w:pPr>
              <w:pStyle w:val="Teksttabeli"/>
              <w:jc w:val="center"/>
              <w:rPr>
                <w:rFonts w:cs="Arial"/>
                <w:b/>
                <w:bCs/>
                <w:szCs w:val="20"/>
              </w:rPr>
            </w:pPr>
          </w:p>
        </w:tc>
      </w:tr>
      <w:tr w:rsidR="00DE0C76" w:rsidRPr="00C74121" w14:paraId="528E5491" w14:textId="469F7AC4"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3B73933F" w14:textId="77777777" w:rsidR="00DE0C76" w:rsidRPr="00C74121" w:rsidRDefault="00DE0C76" w:rsidP="00C74121">
            <w:pPr>
              <w:pStyle w:val="Teksttabeli"/>
              <w:rPr>
                <w:rFonts w:cs="Arial"/>
                <w:bCs/>
                <w:szCs w:val="20"/>
              </w:rPr>
            </w:pPr>
            <w:r w:rsidRPr="00C74121">
              <w:rPr>
                <w:rFonts w:cs="Arial"/>
                <w:bCs/>
                <w:szCs w:val="20"/>
              </w:rPr>
              <w:t>Odpowiedni potencjał infrastruktury</w:t>
            </w:r>
          </w:p>
        </w:tc>
        <w:tc>
          <w:tcPr>
            <w:tcW w:w="896" w:type="dxa"/>
            <w:vAlign w:val="center"/>
          </w:tcPr>
          <w:p w14:paraId="45E53A79" w14:textId="77777777" w:rsidR="00DE0C76" w:rsidRPr="00C74121" w:rsidRDefault="00DE0C76" w:rsidP="00C74121">
            <w:pPr>
              <w:pStyle w:val="Teksttabeli"/>
              <w:jc w:val="center"/>
              <w:rPr>
                <w:rFonts w:cs="Arial"/>
                <w:b/>
                <w:bCs/>
                <w:szCs w:val="20"/>
              </w:rPr>
            </w:pPr>
          </w:p>
        </w:tc>
        <w:tc>
          <w:tcPr>
            <w:tcW w:w="896" w:type="dxa"/>
            <w:vAlign w:val="center"/>
          </w:tcPr>
          <w:p w14:paraId="3C872D0E" w14:textId="77777777" w:rsidR="00DE0C76" w:rsidRPr="00C74121" w:rsidRDefault="00DE0C76" w:rsidP="00C74121">
            <w:pPr>
              <w:pStyle w:val="Teksttabeli"/>
              <w:jc w:val="center"/>
              <w:rPr>
                <w:rFonts w:cs="Arial"/>
                <w:b/>
                <w:bCs/>
                <w:szCs w:val="20"/>
              </w:rPr>
            </w:pPr>
          </w:p>
        </w:tc>
        <w:tc>
          <w:tcPr>
            <w:tcW w:w="896" w:type="dxa"/>
            <w:vAlign w:val="center"/>
          </w:tcPr>
          <w:p w14:paraId="6F359993" w14:textId="03A63725" w:rsidR="00DE0C76" w:rsidRPr="00C74121" w:rsidRDefault="00DE0C76" w:rsidP="00C74121">
            <w:pPr>
              <w:pStyle w:val="Teksttabeli"/>
              <w:jc w:val="center"/>
              <w:rPr>
                <w:rFonts w:cs="Arial"/>
                <w:b/>
                <w:bCs/>
                <w:szCs w:val="20"/>
              </w:rPr>
            </w:pPr>
            <w:r w:rsidRPr="00C74121">
              <w:rPr>
                <w:rFonts w:cs="Arial"/>
                <w:b/>
                <w:bCs/>
                <w:szCs w:val="20"/>
              </w:rPr>
              <w:t>X</w:t>
            </w:r>
          </w:p>
        </w:tc>
      </w:tr>
      <w:tr w:rsidR="00DE0C76" w:rsidRPr="00C74121" w14:paraId="1DAFDC18" w14:textId="76519D93" w:rsidTr="00DE0C76">
        <w:tc>
          <w:tcPr>
            <w:tcW w:w="6374" w:type="dxa"/>
          </w:tcPr>
          <w:p w14:paraId="394F2F4B" w14:textId="77777777" w:rsidR="00DE0C76" w:rsidRPr="00C74121" w:rsidRDefault="00DE0C76" w:rsidP="00C74121">
            <w:pPr>
              <w:pStyle w:val="Teksttabeli"/>
              <w:rPr>
                <w:rFonts w:cs="Arial"/>
                <w:bCs/>
                <w:szCs w:val="20"/>
              </w:rPr>
            </w:pPr>
            <w:r w:rsidRPr="00C74121">
              <w:rPr>
                <w:rFonts w:cs="Arial"/>
                <w:bCs/>
                <w:szCs w:val="20"/>
              </w:rPr>
              <w:t>Bezpieczeństwo energetyczno-klimatyczne</w:t>
            </w:r>
          </w:p>
        </w:tc>
        <w:tc>
          <w:tcPr>
            <w:tcW w:w="896" w:type="dxa"/>
            <w:vAlign w:val="center"/>
          </w:tcPr>
          <w:p w14:paraId="728C307E" w14:textId="77777777" w:rsidR="00DE0C76" w:rsidRPr="00C74121" w:rsidRDefault="00DE0C76" w:rsidP="00C74121">
            <w:pPr>
              <w:pStyle w:val="Teksttabeli"/>
              <w:jc w:val="center"/>
              <w:rPr>
                <w:rFonts w:cs="Arial"/>
                <w:b/>
                <w:bCs/>
                <w:szCs w:val="20"/>
              </w:rPr>
            </w:pPr>
          </w:p>
        </w:tc>
        <w:tc>
          <w:tcPr>
            <w:tcW w:w="896" w:type="dxa"/>
            <w:vAlign w:val="center"/>
          </w:tcPr>
          <w:p w14:paraId="0B6FE596" w14:textId="77777777" w:rsidR="00DE0C76" w:rsidRPr="00C74121" w:rsidRDefault="00DE0C76" w:rsidP="00C74121">
            <w:pPr>
              <w:pStyle w:val="Teksttabeli"/>
              <w:jc w:val="center"/>
              <w:rPr>
                <w:rFonts w:cs="Arial"/>
                <w:b/>
                <w:bCs/>
                <w:szCs w:val="20"/>
              </w:rPr>
            </w:pPr>
          </w:p>
        </w:tc>
        <w:tc>
          <w:tcPr>
            <w:tcW w:w="896" w:type="dxa"/>
            <w:vAlign w:val="center"/>
          </w:tcPr>
          <w:p w14:paraId="3417164D" w14:textId="1A9E28D6" w:rsidR="00DE0C76" w:rsidRPr="00C74121" w:rsidRDefault="00DE0C76" w:rsidP="00C74121">
            <w:pPr>
              <w:pStyle w:val="Teksttabeli"/>
              <w:jc w:val="center"/>
              <w:rPr>
                <w:rFonts w:cs="Arial"/>
                <w:b/>
                <w:bCs/>
                <w:szCs w:val="20"/>
              </w:rPr>
            </w:pPr>
            <w:r w:rsidRPr="00C74121">
              <w:rPr>
                <w:rFonts w:cs="Arial"/>
                <w:b/>
                <w:bCs/>
                <w:szCs w:val="20"/>
              </w:rPr>
              <w:t>X</w:t>
            </w:r>
          </w:p>
        </w:tc>
      </w:tr>
      <w:tr w:rsidR="00DE0C76" w:rsidRPr="00C74121" w14:paraId="77F1D699" w14:textId="74BF5239"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7E9B44DB" w14:textId="2E2FBB42" w:rsidR="00DE0C76" w:rsidRPr="00C74121" w:rsidRDefault="00DE0C76" w:rsidP="00C74121">
            <w:pPr>
              <w:pStyle w:val="Teksttabeli"/>
              <w:rPr>
                <w:rFonts w:cs="Arial"/>
                <w:bCs/>
                <w:szCs w:val="20"/>
              </w:rPr>
            </w:pPr>
            <w:r w:rsidRPr="00C74121">
              <w:rPr>
                <w:rFonts w:cs="Arial"/>
                <w:bCs/>
                <w:szCs w:val="20"/>
              </w:rPr>
              <w:t>Gospodarka oparta na wiedzy</w:t>
            </w:r>
            <w:r w:rsidR="00EB5BD4" w:rsidRPr="00C74121">
              <w:rPr>
                <w:rFonts w:cs="Arial"/>
                <w:bCs/>
                <w:szCs w:val="20"/>
              </w:rPr>
              <w:t xml:space="preserve"> i </w:t>
            </w:r>
            <w:r w:rsidRPr="00C74121">
              <w:rPr>
                <w:rFonts w:cs="Arial"/>
                <w:bCs/>
                <w:szCs w:val="20"/>
              </w:rPr>
              <w:t>rozwój kapitału intelektualnego</w:t>
            </w:r>
          </w:p>
        </w:tc>
        <w:tc>
          <w:tcPr>
            <w:tcW w:w="896" w:type="dxa"/>
            <w:vAlign w:val="center"/>
          </w:tcPr>
          <w:p w14:paraId="6F6FA3D8" w14:textId="77777777" w:rsidR="00DE0C76" w:rsidRPr="00C74121" w:rsidRDefault="00DE0C76" w:rsidP="00C74121">
            <w:pPr>
              <w:pStyle w:val="Teksttabeli"/>
              <w:jc w:val="center"/>
              <w:rPr>
                <w:rFonts w:cs="Arial"/>
                <w:b/>
                <w:bCs/>
                <w:szCs w:val="20"/>
              </w:rPr>
            </w:pPr>
          </w:p>
        </w:tc>
        <w:tc>
          <w:tcPr>
            <w:tcW w:w="896" w:type="dxa"/>
            <w:vAlign w:val="center"/>
          </w:tcPr>
          <w:p w14:paraId="214E24DF" w14:textId="77777777" w:rsidR="00DE0C76" w:rsidRPr="00C74121" w:rsidRDefault="00DE0C76" w:rsidP="00C74121">
            <w:pPr>
              <w:pStyle w:val="Teksttabeli"/>
              <w:jc w:val="center"/>
              <w:rPr>
                <w:rFonts w:cs="Arial"/>
                <w:b/>
                <w:bCs/>
                <w:szCs w:val="20"/>
              </w:rPr>
            </w:pPr>
          </w:p>
        </w:tc>
        <w:tc>
          <w:tcPr>
            <w:tcW w:w="896" w:type="dxa"/>
            <w:vAlign w:val="center"/>
          </w:tcPr>
          <w:p w14:paraId="6AC25522" w14:textId="77777777" w:rsidR="00DE0C76" w:rsidRPr="00C74121" w:rsidRDefault="00DE0C76" w:rsidP="00C74121">
            <w:pPr>
              <w:pStyle w:val="Teksttabeli"/>
              <w:jc w:val="center"/>
              <w:rPr>
                <w:rFonts w:cs="Arial"/>
                <w:b/>
                <w:bCs/>
                <w:szCs w:val="20"/>
              </w:rPr>
            </w:pPr>
          </w:p>
        </w:tc>
      </w:tr>
      <w:tr w:rsidR="00DE0C76" w:rsidRPr="00C74121" w14:paraId="2880D162" w14:textId="3C48E014" w:rsidTr="00DE0C76">
        <w:tc>
          <w:tcPr>
            <w:tcW w:w="6374" w:type="dxa"/>
          </w:tcPr>
          <w:p w14:paraId="13C2A26C" w14:textId="567BD150" w:rsidR="00DE0C76" w:rsidRPr="00C74121" w:rsidRDefault="00DE0C76" w:rsidP="00C74121">
            <w:pPr>
              <w:pStyle w:val="Teksttabeli"/>
              <w:rPr>
                <w:rFonts w:cs="Arial"/>
                <w:bCs/>
                <w:szCs w:val="20"/>
              </w:rPr>
            </w:pPr>
            <w:r w:rsidRPr="00C74121">
              <w:rPr>
                <w:rFonts w:cs="Arial"/>
                <w:bCs/>
                <w:szCs w:val="20"/>
              </w:rPr>
              <w:t>Solidarność</w:t>
            </w:r>
            <w:r w:rsidR="00EB5BD4" w:rsidRPr="00C74121">
              <w:rPr>
                <w:rFonts w:cs="Arial"/>
                <w:bCs/>
                <w:szCs w:val="20"/>
              </w:rPr>
              <w:t xml:space="preserve"> i </w:t>
            </w:r>
            <w:r w:rsidRPr="00C74121">
              <w:rPr>
                <w:rFonts w:cs="Arial"/>
                <w:bCs/>
                <w:szCs w:val="20"/>
              </w:rPr>
              <w:t>spójność regionalna</w:t>
            </w:r>
          </w:p>
        </w:tc>
        <w:tc>
          <w:tcPr>
            <w:tcW w:w="896" w:type="dxa"/>
            <w:vAlign w:val="center"/>
          </w:tcPr>
          <w:p w14:paraId="3D125F20" w14:textId="77777777" w:rsidR="00DE0C76" w:rsidRPr="00C74121" w:rsidRDefault="00DE0C76" w:rsidP="00C74121">
            <w:pPr>
              <w:pStyle w:val="Teksttabeli"/>
              <w:jc w:val="center"/>
              <w:rPr>
                <w:rFonts w:cs="Arial"/>
                <w:b/>
                <w:bCs/>
                <w:szCs w:val="20"/>
              </w:rPr>
            </w:pPr>
          </w:p>
        </w:tc>
        <w:tc>
          <w:tcPr>
            <w:tcW w:w="896" w:type="dxa"/>
            <w:vAlign w:val="center"/>
          </w:tcPr>
          <w:p w14:paraId="09845195" w14:textId="77777777" w:rsidR="00DE0C76" w:rsidRPr="00C74121" w:rsidRDefault="00DE0C76" w:rsidP="00C74121">
            <w:pPr>
              <w:pStyle w:val="Teksttabeli"/>
              <w:jc w:val="center"/>
              <w:rPr>
                <w:rFonts w:cs="Arial"/>
                <w:b/>
                <w:bCs/>
                <w:szCs w:val="20"/>
              </w:rPr>
            </w:pPr>
          </w:p>
        </w:tc>
        <w:tc>
          <w:tcPr>
            <w:tcW w:w="896" w:type="dxa"/>
            <w:vAlign w:val="center"/>
          </w:tcPr>
          <w:p w14:paraId="52C93A3A" w14:textId="77777777" w:rsidR="00DE0C76" w:rsidRPr="00C74121" w:rsidRDefault="00DE0C76" w:rsidP="00C74121">
            <w:pPr>
              <w:pStyle w:val="Teksttabeli"/>
              <w:jc w:val="center"/>
              <w:rPr>
                <w:rFonts w:cs="Arial"/>
                <w:b/>
                <w:bCs/>
                <w:szCs w:val="20"/>
              </w:rPr>
            </w:pPr>
          </w:p>
        </w:tc>
      </w:tr>
      <w:tr w:rsidR="00DE0C76" w:rsidRPr="00C74121" w14:paraId="4A3BB475" w14:textId="0CCBB08B"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70ED5CD0" w14:textId="77777777" w:rsidR="00DE0C76" w:rsidRPr="00C74121" w:rsidRDefault="00DE0C76" w:rsidP="00C74121">
            <w:pPr>
              <w:pStyle w:val="Teksttabeli"/>
              <w:rPr>
                <w:rFonts w:cs="Arial"/>
                <w:bCs/>
                <w:szCs w:val="20"/>
              </w:rPr>
            </w:pPr>
            <w:r w:rsidRPr="00C74121">
              <w:rPr>
                <w:rFonts w:cs="Arial"/>
                <w:bCs/>
                <w:szCs w:val="20"/>
              </w:rPr>
              <w:t>Poprawa spójności społecznej</w:t>
            </w:r>
          </w:p>
        </w:tc>
        <w:tc>
          <w:tcPr>
            <w:tcW w:w="896" w:type="dxa"/>
            <w:vAlign w:val="center"/>
          </w:tcPr>
          <w:p w14:paraId="74A6429D" w14:textId="493D86F6"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40A6BAD8" w14:textId="586F546C"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7D40866E" w14:textId="77777777" w:rsidR="00DE0C76" w:rsidRPr="00C74121" w:rsidRDefault="00DE0C76" w:rsidP="00C74121">
            <w:pPr>
              <w:pStyle w:val="Teksttabeli"/>
              <w:jc w:val="center"/>
              <w:rPr>
                <w:rFonts w:cs="Arial"/>
                <w:b/>
                <w:bCs/>
                <w:szCs w:val="20"/>
              </w:rPr>
            </w:pPr>
          </w:p>
        </w:tc>
      </w:tr>
      <w:tr w:rsidR="00DE0C76" w:rsidRPr="00C74121" w14:paraId="6598F114" w14:textId="2F72242C" w:rsidTr="00DE0C76">
        <w:tc>
          <w:tcPr>
            <w:tcW w:w="6374" w:type="dxa"/>
          </w:tcPr>
          <w:p w14:paraId="6F86BFF9" w14:textId="77777777" w:rsidR="00DE0C76" w:rsidRPr="00C74121" w:rsidRDefault="00DE0C76" w:rsidP="00C74121">
            <w:pPr>
              <w:pStyle w:val="Teksttabeli"/>
              <w:rPr>
                <w:rFonts w:cs="Arial"/>
                <w:bCs/>
                <w:szCs w:val="20"/>
              </w:rPr>
            </w:pPr>
            <w:r w:rsidRPr="00C74121">
              <w:rPr>
                <w:rFonts w:cs="Arial"/>
                <w:bCs/>
                <w:szCs w:val="20"/>
              </w:rPr>
              <w:t>Sprawne państwo</w:t>
            </w:r>
          </w:p>
        </w:tc>
        <w:tc>
          <w:tcPr>
            <w:tcW w:w="896" w:type="dxa"/>
            <w:vAlign w:val="center"/>
          </w:tcPr>
          <w:p w14:paraId="7569C12F" w14:textId="77777777" w:rsidR="00DE0C76" w:rsidRPr="00C74121" w:rsidRDefault="00DE0C76" w:rsidP="00C74121">
            <w:pPr>
              <w:pStyle w:val="Teksttabeli"/>
              <w:jc w:val="center"/>
              <w:rPr>
                <w:rFonts w:cs="Arial"/>
                <w:b/>
                <w:bCs/>
                <w:szCs w:val="20"/>
              </w:rPr>
            </w:pPr>
          </w:p>
        </w:tc>
        <w:tc>
          <w:tcPr>
            <w:tcW w:w="896" w:type="dxa"/>
            <w:vAlign w:val="center"/>
          </w:tcPr>
          <w:p w14:paraId="51214998" w14:textId="77777777" w:rsidR="00DE0C76" w:rsidRPr="00C74121" w:rsidRDefault="00DE0C76" w:rsidP="00C74121">
            <w:pPr>
              <w:pStyle w:val="Teksttabeli"/>
              <w:jc w:val="center"/>
              <w:rPr>
                <w:rFonts w:cs="Arial"/>
                <w:b/>
                <w:bCs/>
                <w:szCs w:val="20"/>
              </w:rPr>
            </w:pPr>
          </w:p>
        </w:tc>
        <w:tc>
          <w:tcPr>
            <w:tcW w:w="896" w:type="dxa"/>
            <w:vAlign w:val="center"/>
          </w:tcPr>
          <w:p w14:paraId="48E2695A" w14:textId="77777777" w:rsidR="00DE0C76" w:rsidRPr="00C74121" w:rsidRDefault="00DE0C76" w:rsidP="00C74121">
            <w:pPr>
              <w:pStyle w:val="Teksttabeli"/>
              <w:jc w:val="center"/>
              <w:rPr>
                <w:rFonts w:cs="Arial"/>
                <w:b/>
                <w:bCs/>
                <w:szCs w:val="20"/>
              </w:rPr>
            </w:pPr>
          </w:p>
        </w:tc>
      </w:tr>
      <w:tr w:rsidR="00DE0C76" w:rsidRPr="00C74121" w14:paraId="2303357F" w14:textId="30F07278"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37657311" w14:textId="77777777" w:rsidR="00DE0C76" w:rsidRPr="00C74121" w:rsidRDefault="00DE0C76" w:rsidP="00C74121">
            <w:pPr>
              <w:pStyle w:val="Teksttabeli"/>
              <w:rPr>
                <w:rFonts w:cs="Arial"/>
                <w:bCs/>
                <w:szCs w:val="20"/>
              </w:rPr>
            </w:pPr>
            <w:r w:rsidRPr="00C74121">
              <w:rPr>
                <w:rFonts w:cs="Arial"/>
                <w:bCs/>
                <w:szCs w:val="20"/>
              </w:rPr>
              <w:t>Wzrost kapitału społecznego Polski</w:t>
            </w:r>
          </w:p>
        </w:tc>
        <w:tc>
          <w:tcPr>
            <w:tcW w:w="896" w:type="dxa"/>
            <w:vAlign w:val="center"/>
          </w:tcPr>
          <w:p w14:paraId="2D05A370" w14:textId="77777777" w:rsidR="00DE0C76" w:rsidRPr="00C74121" w:rsidRDefault="00DE0C76" w:rsidP="00C74121">
            <w:pPr>
              <w:pStyle w:val="Teksttabeli"/>
              <w:jc w:val="center"/>
              <w:rPr>
                <w:rFonts w:cs="Arial"/>
                <w:b/>
                <w:bCs/>
                <w:szCs w:val="20"/>
              </w:rPr>
            </w:pPr>
          </w:p>
        </w:tc>
        <w:tc>
          <w:tcPr>
            <w:tcW w:w="896" w:type="dxa"/>
            <w:vAlign w:val="center"/>
          </w:tcPr>
          <w:p w14:paraId="7FE7C85B" w14:textId="721EDF80"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13643818" w14:textId="77777777" w:rsidR="00DE0C76" w:rsidRPr="00C74121" w:rsidRDefault="00DE0C76" w:rsidP="00C74121">
            <w:pPr>
              <w:pStyle w:val="Teksttabeli"/>
              <w:jc w:val="center"/>
              <w:rPr>
                <w:rFonts w:cs="Arial"/>
                <w:b/>
                <w:bCs/>
                <w:szCs w:val="20"/>
              </w:rPr>
            </w:pPr>
          </w:p>
        </w:tc>
      </w:tr>
      <w:tr w:rsidR="00DE0C76" w:rsidRPr="00C74121" w14:paraId="6D99A902" w14:textId="06C8A3AC" w:rsidTr="00D23B88">
        <w:tc>
          <w:tcPr>
            <w:tcW w:w="6374" w:type="dxa"/>
          </w:tcPr>
          <w:p w14:paraId="4D280E85" w14:textId="77777777" w:rsidR="00DE0C76" w:rsidRPr="00C74121" w:rsidRDefault="00DE0C76" w:rsidP="00C74121">
            <w:pPr>
              <w:pStyle w:val="Teksttabeli"/>
              <w:rPr>
                <w:rFonts w:cs="Arial"/>
                <w:b/>
                <w:bCs/>
                <w:szCs w:val="20"/>
              </w:rPr>
            </w:pPr>
            <w:r w:rsidRPr="00C74121">
              <w:rPr>
                <w:rFonts w:cs="Arial"/>
                <w:b/>
                <w:bCs/>
                <w:szCs w:val="20"/>
              </w:rPr>
              <w:t>Krajowa Polityka Miejska 2023</w:t>
            </w:r>
          </w:p>
        </w:tc>
        <w:tc>
          <w:tcPr>
            <w:tcW w:w="2688" w:type="dxa"/>
            <w:gridSpan w:val="3"/>
            <w:vAlign w:val="center"/>
          </w:tcPr>
          <w:p w14:paraId="5A3BC4BD" w14:textId="0DA0EFDE" w:rsidR="00DE0C76" w:rsidRPr="00C74121" w:rsidRDefault="00DE0C76" w:rsidP="00C74121">
            <w:pPr>
              <w:pStyle w:val="Teksttabeli"/>
              <w:jc w:val="center"/>
              <w:rPr>
                <w:rFonts w:cs="Arial"/>
                <w:b/>
                <w:bCs/>
                <w:szCs w:val="20"/>
              </w:rPr>
            </w:pPr>
            <w:r w:rsidRPr="00C74121">
              <w:rPr>
                <w:rFonts w:cs="Arial"/>
                <w:b/>
                <w:bCs/>
                <w:szCs w:val="20"/>
              </w:rPr>
              <w:t>Program Rewitalizacji</w:t>
            </w:r>
          </w:p>
        </w:tc>
      </w:tr>
      <w:tr w:rsidR="00DE0C76" w:rsidRPr="00C74121" w14:paraId="2753AE46" w14:textId="41F77CE6"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3AF5B321" w14:textId="7008F083" w:rsidR="00DE0C76" w:rsidRPr="00C74121" w:rsidRDefault="00DE0C76" w:rsidP="00C74121">
            <w:pPr>
              <w:pStyle w:val="Teksttabeli"/>
              <w:jc w:val="left"/>
              <w:rPr>
                <w:rFonts w:cs="Arial"/>
                <w:bCs/>
                <w:szCs w:val="20"/>
              </w:rPr>
            </w:pPr>
            <w:r w:rsidRPr="00C74121">
              <w:rPr>
                <w:rFonts w:cs="Arial"/>
                <w:bCs/>
                <w:szCs w:val="20"/>
              </w:rPr>
              <w:t>Cel strategiczny: wzmocnienie zdolności miast</w:t>
            </w:r>
            <w:r w:rsidR="00EB5BD4" w:rsidRPr="00C74121">
              <w:rPr>
                <w:rFonts w:cs="Arial"/>
                <w:bCs/>
                <w:szCs w:val="20"/>
              </w:rPr>
              <w:t xml:space="preserve"> i </w:t>
            </w:r>
            <w:r w:rsidRPr="00C74121">
              <w:rPr>
                <w:rFonts w:cs="Arial"/>
                <w:bCs/>
                <w:szCs w:val="20"/>
              </w:rPr>
              <w:t>obszarów zurbanizowanych do zrównoważonego rozwoju</w:t>
            </w:r>
            <w:r w:rsidR="00EB5BD4" w:rsidRPr="00C74121">
              <w:rPr>
                <w:rFonts w:cs="Arial"/>
                <w:bCs/>
                <w:szCs w:val="20"/>
              </w:rPr>
              <w:t xml:space="preserve"> i </w:t>
            </w:r>
            <w:r w:rsidRPr="00C74121">
              <w:rPr>
                <w:rFonts w:cs="Arial"/>
                <w:bCs/>
                <w:szCs w:val="20"/>
              </w:rPr>
              <w:t>tworzenia miejsc pracy oraz poprawa jakości życia mieszkańców.</w:t>
            </w:r>
          </w:p>
        </w:tc>
        <w:tc>
          <w:tcPr>
            <w:tcW w:w="896" w:type="dxa"/>
            <w:vAlign w:val="center"/>
          </w:tcPr>
          <w:p w14:paraId="582C9EF6" w14:textId="70AF36BF" w:rsidR="00DE0C76" w:rsidRPr="00C74121" w:rsidRDefault="008451A7" w:rsidP="00C74121">
            <w:pPr>
              <w:pStyle w:val="Teksttabeli"/>
              <w:jc w:val="center"/>
              <w:rPr>
                <w:rFonts w:cs="Arial"/>
                <w:b/>
                <w:bCs/>
                <w:szCs w:val="20"/>
              </w:rPr>
            </w:pPr>
            <w:r w:rsidRPr="00C74121">
              <w:rPr>
                <w:rFonts w:cs="Arial"/>
                <w:b/>
                <w:bCs/>
                <w:szCs w:val="20"/>
              </w:rPr>
              <w:t>C1</w:t>
            </w:r>
          </w:p>
        </w:tc>
        <w:tc>
          <w:tcPr>
            <w:tcW w:w="896" w:type="dxa"/>
            <w:vAlign w:val="center"/>
          </w:tcPr>
          <w:p w14:paraId="07F87E31" w14:textId="46192C1B" w:rsidR="00DE0C76" w:rsidRPr="00C74121" w:rsidRDefault="008451A7" w:rsidP="00C74121">
            <w:pPr>
              <w:pStyle w:val="Teksttabeli"/>
              <w:jc w:val="center"/>
              <w:rPr>
                <w:rFonts w:cs="Arial"/>
                <w:b/>
                <w:bCs/>
                <w:szCs w:val="20"/>
              </w:rPr>
            </w:pPr>
            <w:r w:rsidRPr="00C74121">
              <w:rPr>
                <w:rFonts w:cs="Arial"/>
                <w:b/>
                <w:bCs/>
                <w:szCs w:val="20"/>
              </w:rPr>
              <w:t>C2</w:t>
            </w:r>
          </w:p>
        </w:tc>
        <w:tc>
          <w:tcPr>
            <w:tcW w:w="896" w:type="dxa"/>
            <w:vAlign w:val="center"/>
          </w:tcPr>
          <w:p w14:paraId="4E7F4F28" w14:textId="7D804D3B" w:rsidR="00DE0C76" w:rsidRPr="00C74121" w:rsidRDefault="008451A7" w:rsidP="00C74121">
            <w:pPr>
              <w:pStyle w:val="Teksttabeli"/>
              <w:jc w:val="center"/>
              <w:rPr>
                <w:rFonts w:cs="Arial"/>
                <w:b/>
                <w:bCs/>
                <w:szCs w:val="20"/>
              </w:rPr>
            </w:pPr>
            <w:r w:rsidRPr="00C74121">
              <w:rPr>
                <w:rFonts w:cs="Arial"/>
                <w:b/>
                <w:bCs/>
                <w:szCs w:val="20"/>
              </w:rPr>
              <w:t>C3</w:t>
            </w:r>
          </w:p>
        </w:tc>
      </w:tr>
      <w:tr w:rsidR="00DE0C76" w:rsidRPr="00C74121" w14:paraId="39CDB32D" w14:textId="050C95F0" w:rsidTr="00DE0C76">
        <w:tc>
          <w:tcPr>
            <w:tcW w:w="6374" w:type="dxa"/>
          </w:tcPr>
          <w:p w14:paraId="50517597" w14:textId="6AB09210" w:rsidR="00DE0C76" w:rsidRPr="00C74121" w:rsidRDefault="00DE0C76" w:rsidP="00C74121">
            <w:pPr>
              <w:pStyle w:val="Teksttabeli"/>
              <w:jc w:val="left"/>
              <w:rPr>
                <w:rFonts w:cs="Arial"/>
                <w:bCs/>
                <w:szCs w:val="20"/>
              </w:rPr>
            </w:pPr>
            <w:r w:rsidRPr="00C74121">
              <w:rPr>
                <w:rFonts w:cs="Arial"/>
                <w:bCs/>
                <w:szCs w:val="20"/>
              </w:rPr>
              <w:t>Cel szczegółowy: Stworzenie warunków dla skutecznego, efektywnego</w:t>
            </w:r>
            <w:r w:rsidR="00EB5BD4" w:rsidRPr="00C74121">
              <w:rPr>
                <w:rFonts w:cs="Arial"/>
                <w:bCs/>
                <w:szCs w:val="20"/>
              </w:rPr>
              <w:t xml:space="preserve"> i </w:t>
            </w:r>
            <w:r w:rsidRPr="00C74121">
              <w:rPr>
                <w:rFonts w:cs="Arial"/>
                <w:bCs/>
                <w:szCs w:val="20"/>
              </w:rPr>
              <w:t>partnerskiego zarządzania rozwojem na obszarach miejskich,</w:t>
            </w:r>
            <w:r w:rsidR="00EB5BD4" w:rsidRPr="00C74121">
              <w:rPr>
                <w:rFonts w:cs="Arial"/>
                <w:bCs/>
                <w:szCs w:val="20"/>
              </w:rPr>
              <w:t xml:space="preserve"> w </w:t>
            </w:r>
            <w:r w:rsidRPr="00C74121">
              <w:rPr>
                <w:rFonts w:cs="Arial"/>
                <w:bCs/>
                <w:szCs w:val="20"/>
              </w:rPr>
              <w:t>tym</w:t>
            </w:r>
            <w:r w:rsidR="00EB5BD4" w:rsidRPr="00C74121">
              <w:rPr>
                <w:rFonts w:cs="Arial"/>
                <w:bCs/>
                <w:szCs w:val="20"/>
              </w:rPr>
              <w:t xml:space="preserve"> w </w:t>
            </w:r>
            <w:r w:rsidRPr="00C74121">
              <w:rPr>
                <w:rFonts w:cs="Arial"/>
                <w:bCs/>
                <w:szCs w:val="20"/>
              </w:rPr>
              <w:t xml:space="preserve">szczególności na obszarach metropolitalnych </w:t>
            </w:r>
          </w:p>
        </w:tc>
        <w:tc>
          <w:tcPr>
            <w:tcW w:w="896" w:type="dxa"/>
            <w:vAlign w:val="center"/>
          </w:tcPr>
          <w:p w14:paraId="6AFF2BCB" w14:textId="77777777" w:rsidR="00DE0C76" w:rsidRPr="00C74121" w:rsidRDefault="00DE0C76" w:rsidP="00C74121">
            <w:pPr>
              <w:pStyle w:val="Teksttabeli"/>
              <w:jc w:val="center"/>
              <w:rPr>
                <w:rFonts w:cs="Arial"/>
                <w:b/>
                <w:bCs/>
                <w:szCs w:val="20"/>
              </w:rPr>
            </w:pPr>
          </w:p>
        </w:tc>
        <w:tc>
          <w:tcPr>
            <w:tcW w:w="896" w:type="dxa"/>
            <w:vAlign w:val="center"/>
          </w:tcPr>
          <w:p w14:paraId="224AF7AD" w14:textId="77777777" w:rsidR="00DE0C76" w:rsidRPr="00C74121" w:rsidRDefault="00DE0C76" w:rsidP="00C74121">
            <w:pPr>
              <w:pStyle w:val="Teksttabeli"/>
              <w:jc w:val="center"/>
              <w:rPr>
                <w:rFonts w:cs="Arial"/>
                <w:b/>
                <w:bCs/>
                <w:szCs w:val="20"/>
              </w:rPr>
            </w:pPr>
          </w:p>
        </w:tc>
        <w:tc>
          <w:tcPr>
            <w:tcW w:w="896" w:type="dxa"/>
            <w:vAlign w:val="center"/>
          </w:tcPr>
          <w:p w14:paraId="4EE0DAF3" w14:textId="77777777" w:rsidR="00DE0C76" w:rsidRPr="00C74121" w:rsidRDefault="00DE0C76" w:rsidP="00C74121">
            <w:pPr>
              <w:pStyle w:val="Teksttabeli"/>
              <w:jc w:val="center"/>
              <w:rPr>
                <w:rFonts w:cs="Arial"/>
                <w:b/>
                <w:bCs/>
                <w:szCs w:val="20"/>
              </w:rPr>
            </w:pPr>
          </w:p>
        </w:tc>
      </w:tr>
      <w:tr w:rsidR="00DE0C76" w:rsidRPr="00C74121" w14:paraId="2E94B5F3" w14:textId="233C700D"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235F9B5E" w14:textId="7397A936" w:rsidR="00DE0C76" w:rsidRPr="00C74121" w:rsidRDefault="00DE0C76" w:rsidP="00C74121">
            <w:pPr>
              <w:pStyle w:val="Teksttabeli"/>
              <w:jc w:val="left"/>
              <w:rPr>
                <w:rFonts w:cs="Arial"/>
                <w:bCs/>
                <w:szCs w:val="20"/>
              </w:rPr>
            </w:pPr>
            <w:r w:rsidRPr="00C74121">
              <w:rPr>
                <w:rFonts w:cs="Arial"/>
                <w:bCs/>
                <w:szCs w:val="20"/>
              </w:rPr>
              <w:t>Cel szczegółowy: Wspieranie zrównoważonego rozwoju ośrodków miejskich,</w:t>
            </w:r>
            <w:r w:rsidR="00EB5BD4" w:rsidRPr="00C74121">
              <w:rPr>
                <w:rFonts w:cs="Arial"/>
                <w:bCs/>
                <w:szCs w:val="20"/>
              </w:rPr>
              <w:t xml:space="preserve"> w </w:t>
            </w:r>
            <w:r w:rsidRPr="00C74121">
              <w:rPr>
                <w:rFonts w:cs="Arial"/>
                <w:bCs/>
                <w:szCs w:val="20"/>
              </w:rPr>
              <w:t xml:space="preserve">tym przeciwdziałanie negatywnym zjawiskom niekontrolowanej </w:t>
            </w:r>
            <w:proofErr w:type="spellStart"/>
            <w:r w:rsidRPr="00C74121">
              <w:rPr>
                <w:rFonts w:cs="Arial"/>
                <w:bCs/>
                <w:szCs w:val="20"/>
              </w:rPr>
              <w:t>suburbanizacji</w:t>
            </w:r>
            <w:proofErr w:type="spellEnd"/>
            <w:r w:rsidRPr="00C74121">
              <w:rPr>
                <w:rFonts w:cs="Arial"/>
                <w:bCs/>
                <w:szCs w:val="20"/>
              </w:rPr>
              <w:t xml:space="preserve"> </w:t>
            </w:r>
          </w:p>
        </w:tc>
        <w:tc>
          <w:tcPr>
            <w:tcW w:w="896" w:type="dxa"/>
            <w:vAlign w:val="center"/>
          </w:tcPr>
          <w:p w14:paraId="654185FC" w14:textId="0AA3ABF9"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459368BC" w14:textId="77777777" w:rsidR="00DE0C76" w:rsidRPr="00C74121" w:rsidRDefault="00DE0C76" w:rsidP="00C74121">
            <w:pPr>
              <w:pStyle w:val="Teksttabeli"/>
              <w:jc w:val="center"/>
              <w:rPr>
                <w:rFonts w:cs="Arial"/>
                <w:b/>
                <w:bCs/>
                <w:szCs w:val="20"/>
              </w:rPr>
            </w:pPr>
          </w:p>
        </w:tc>
        <w:tc>
          <w:tcPr>
            <w:tcW w:w="896" w:type="dxa"/>
            <w:vAlign w:val="center"/>
          </w:tcPr>
          <w:p w14:paraId="60A3590B" w14:textId="44093896" w:rsidR="00DE0C76" w:rsidRPr="00C74121" w:rsidRDefault="00DE0C76" w:rsidP="00C74121">
            <w:pPr>
              <w:pStyle w:val="Teksttabeli"/>
              <w:jc w:val="center"/>
              <w:rPr>
                <w:rFonts w:cs="Arial"/>
                <w:b/>
                <w:bCs/>
                <w:szCs w:val="20"/>
              </w:rPr>
            </w:pPr>
            <w:r w:rsidRPr="00C74121">
              <w:rPr>
                <w:rFonts w:cs="Arial"/>
                <w:b/>
                <w:bCs/>
                <w:szCs w:val="20"/>
              </w:rPr>
              <w:t>X</w:t>
            </w:r>
          </w:p>
        </w:tc>
      </w:tr>
      <w:tr w:rsidR="00DE0C76" w:rsidRPr="00C74121" w14:paraId="73B5EF2E" w14:textId="759BEF48" w:rsidTr="00DE0C76">
        <w:tc>
          <w:tcPr>
            <w:tcW w:w="6374" w:type="dxa"/>
          </w:tcPr>
          <w:p w14:paraId="1A14E978" w14:textId="47727869" w:rsidR="00DE0C76" w:rsidRPr="00C74121" w:rsidRDefault="00DE0C76" w:rsidP="00C74121">
            <w:pPr>
              <w:pStyle w:val="Teksttabeli"/>
              <w:jc w:val="left"/>
              <w:rPr>
                <w:rFonts w:cs="Arial"/>
                <w:bCs/>
                <w:szCs w:val="20"/>
              </w:rPr>
            </w:pPr>
            <w:r w:rsidRPr="00C74121">
              <w:rPr>
                <w:rFonts w:cs="Arial"/>
                <w:bCs/>
                <w:szCs w:val="20"/>
              </w:rPr>
              <w:t>Cel szczegółowy: Odbudowa zdolności do rozwoju poprzez rewitalizację zdegradowanych społecznie, ekonomicznie</w:t>
            </w:r>
            <w:r w:rsidR="00EB5BD4" w:rsidRPr="00C74121">
              <w:rPr>
                <w:rFonts w:cs="Arial"/>
                <w:bCs/>
                <w:szCs w:val="20"/>
              </w:rPr>
              <w:t xml:space="preserve"> i </w:t>
            </w:r>
            <w:r w:rsidRPr="00C74121">
              <w:rPr>
                <w:rFonts w:cs="Arial"/>
                <w:bCs/>
                <w:szCs w:val="20"/>
              </w:rPr>
              <w:t xml:space="preserve">fizycznie obszarów miejskich </w:t>
            </w:r>
          </w:p>
        </w:tc>
        <w:tc>
          <w:tcPr>
            <w:tcW w:w="896" w:type="dxa"/>
            <w:vAlign w:val="center"/>
          </w:tcPr>
          <w:p w14:paraId="1FA201C3" w14:textId="30CCB71F"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1A95FB15" w14:textId="3899F7EE"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7A3799C2" w14:textId="05C92CDF" w:rsidR="00DE0C76" w:rsidRPr="00C74121" w:rsidRDefault="00DE0C76" w:rsidP="00C74121">
            <w:pPr>
              <w:pStyle w:val="Teksttabeli"/>
              <w:jc w:val="center"/>
              <w:rPr>
                <w:rFonts w:cs="Arial"/>
                <w:b/>
                <w:bCs/>
                <w:szCs w:val="20"/>
              </w:rPr>
            </w:pPr>
            <w:r w:rsidRPr="00C74121">
              <w:rPr>
                <w:rFonts w:cs="Arial"/>
                <w:b/>
                <w:bCs/>
                <w:szCs w:val="20"/>
              </w:rPr>
              <w:t>X</w:t>
            </w:r>
          </w:p>
        </w:tc>
      </w:tr>
      <w:tr w:rsidR="00DE0C76" w:rsidRPr="00C74121" w14:paraId="55986D99" w14:textId="4212AA60"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25A59A3E" w14:textId="408215BE" w:rsidR="00DE0C76" w:rsidRPr="00C74121" w:rsidRDefault="00DE0C76" w:rsidP="00C74121">
            <w:pPr>
              <w:pStyle w:val="Teksttabeli"/>
              <w:jc w:val="left"/>
              <w:rPr>
                <w:rFonts w:cs="Arial"/>
                <w:bCs/>
                <w:szCs w:val="20"/>
              </w:rPr>
            </w:pPr>
            <w:r w:rsidRPr="00C74121">
              <w:rPr>
                <w:rFonts w:cs="Arial"/>
                <w:bCs/>
                <w:szCs w:val="20"/>
              </w:rPr>
              <w:t>Cel szczegółowy: Poprawa konkurencyjności</w:t>
            </w:r>
            <w:r w:rsidR="00EB5BD4" w:rsidRPr="00C74121">
              <w:rPr>
                <w:rFonts w:cs="Arial"/>
                <w:bCs/>
                <w:szCs w:val="20"/>
              </w:rPr>
              <w:t xml:space="preserve"> i </w:t>
            </w:r>
            <w:r w:rsidRPr="00C74121">
              <w:rPr>
                <w:rFonts w:cs="Arial"/>
                <w:bCs/>
                <w:szCs w:val="20"/>
              </w:rPr>
              <w:t>zdolności głównych ośrodków miejskich do kreowania rozwoju, wzrostu</w:t>
            </w:r>
            <w:r w:rsidR="00EB5BD4" w:rsidRPr="00C74121">
              <w:rPr>
                <w:rFonts w:cs="Arial"/>
                <w:bCs/>
                <w:szCs w:val="20"/>
              </w:rPr>
              <w:t xml:space="preserve"> i </w:t>
            </w:r>
            <w:r w:rsidRPr="00C74121">
              <w:rPr>
                <w:rFonts w:cs="Arial"/>
                <w:bCs/>
                <w:szCs w:val="20"/>
              </w:rPr>
              <w:t xml:space="preserve">zatrudnienia </w:t>
            </w:r>
          </w:p>
        </w:tc>
        <w:tc>
          <w:tcPr>
            <w:tcW w:w="896" w:type="dxa"/>
            <w:vAlign w:val="center"/>
          </w:tcPr>
          <w:p w14:paraId="63BE496A" w14:textId="3BAA02CA" w:rsidR="00DE0C76" w:rsidRPr="00C74121" w:rsidRDefault="00DE0C76" w:rsidP="00C74121">
            <w:pPr>
              <w:pStyle w:val="Teksttabeli"/>
              <w:jc w:val="center"/>
              <w:rPr>
                <w:rFonts w:cs="Arial"/>
                <w:b/>
                <w:bCs/>
                <w:szCs w:val="20"/>
              </w:rPr>
            </w:pPr>
          </w:p>
        </w:tc>
        <w:tc>
          <w:tcPr>
            <w:tcW w:w="896" w:type="dxa"/>
            <w:vAlign w:val="center"/>
          </w:tcPr>
          <w:p w14:paraId="2A1C79D8" w14:textId="49B18E39" w:rsidR="00DE0C76" w:rsidRPr="00C74121" w:rsidRDefault="00DE0C76" w:rsidP="00C74121">
            <w:pPr>
              <w:pStyle w:val="Teksttabeli"/>
              <w:jc w:val="center"/>
              <w:rPr>
                <w:rFonts w:cs="Arial"/>
                <w:b/>
                <w:bCs/>
                <w:szCs w:val="20"/>
              </w:rPr>
            </w:pPr>
          </w:p>
        </w:tc>
        <w:tc>
          <w:tcPr>
            <w:tcW w:w="896" w:type="dxa"/>
            <w:vAlign w:val="center"/>
          </w:tcPr>
          <w:p w14:paraId="611F0B4D" w14:textId="77777777" w:rsidR="00DE0C76" w:rsidRPr="00C74121" w:rsidRDefault="00DE0C76" w:rsidP="00C74121">
            <w:pPr>
              <w:pStyle w:val="Teksttabeli"/>
              <w:jc w:val="center"/>
              <w:rPr>
                <w:rFonts w:cs="Arial"/>
                <w:b/>
                <w:bCs/>
                <w:szCs w:val="20"/>
              </w:rPr>
            </w:pPr>
          </w:p>
        </w:tc>
      </w:tr>
      <w:tr w:rsidR="00DE0C76" w:rsidRPr="00C74121" w14:paraId="02445FE6" w14:textId="7F016E6C" w:rsidTr="00DE0C76">
        <w:tc>
          <w:tcPr>
            <w:tcW w:w="6374" w:type="dxa"/>
          </w:tcPr>
          <w:p w14:paraId="53B1764D" w14:textId="77777777" w:rsidR="00DE0C76" w:rsidRPr="00C74121" w:rsidRDefault="00DE0C76" w:rsidP="00C74121">
            <w:pPr>
              <w:pStyle w:val="Teksttabeli"/>
              <w:jc w:val="left"/>
              <w:rPr>
                <w:rFonts w:cs="Arial"/>
                <w:bCs/>
                <w:szCs w:val="20"/>
              </w:rPr>
            </w:pPr>
            <w:r w:rsidRPr="00C74121">
              <w:rPr>
                <w:rFonts w:cs="Arial"/>
                <w:bCs/>
                <w:szCs w:val="20"/>
              </w:rPr>
              <w:t xml:space="preserve">Cel szczegółowy: Wspomaganie rozwoju </w:t>
            </w:r>
            <w:proofErr w:type="spellStart"/>
            <w:r w:rsidRPr="00C74121">
              <w:rPr>
                <w:rFonts w:cs="Arial"/>
                <w:bCs/>
                <w:szCs w:val="20"/>
              </w:rPr>
              <w:t>subregionalnych</w:t>
            </w:r>
            <w:proofErr w:type="spellEnd"/>
            <w:r w:rsidRPr="00C74121">
              <w:rPr>
                <w:rFonts w:cs="Arial"/>
                <w:bCs/>
                <w:szCs w:val="20"/>
              </w:rPr>
              <w:t xml:space="preserve"> </w:t>
            </w:r>
            <w:r w:rsidRPr="00C74121">
              <w:rPr>
                <w:rFonts w:cs="Arial"/>
                <w:bCs/>
                <w:szCs w:val="20"/>
              </w:rPr>
              <w:br/>
              <w:t xml:space="preserve">i lokalnych ośrodków miejskich, przede wszystkim na obszarach problemowych polityki regionalnej (w tym na niektórych obszarach wiejskich) poprzez wzmacnianie ich funkcji oraz przeciwdziałanie ich upadkowi ekonomicznemu </w:t>
            </w:r>
          </w:p>
        </w:tc>
        <w:tc>
          <w:tcPr>
            <w:tcW w:w="896" w:type="dxa"/>
            <w:vAlign w:val="center"/>
          </w:tcPr>
          <w:p w14:paraId="7C7F5C56" w14:textId="0439D04F"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099DAE61" w14:textId="77777777" w:rsidR="00DE0C76" w:rsidRPr="00C74121" w:rsidRDefault="00DE0C76" w:rsidP="00C74121">
            <w:pPr>
              <w:pStyle w:val="Teksttabeli"/>
              <w:jc w:val="center"/>
              <w:rPr>
                <w:rFonts w:cs="Arial"/>
                <w:b/>
                <w:bCs/>
                <w:szCs w:val="20"/>
              </w:rPr>
            </w:pPr>
          </w:p>
        </w:tc>
        <w:tc>
          <w:tcPr>
            <w:tcW w:w="896" w:type="dxa"/>
            <w:vAlign w:val="center"/>
          </w:tcPr>
          <w:p w14:paraId="74F62330" w14:textId="38F920C5" w:rsidR="00DE0C76" w:rsidRPr="00C74121" w:rsidRDefault="00DE0C76" w:rsidP="00C74121">
            <w:pPr>
              <w:pStyle w:val="Teksttabeli"/>
              <w:jc w:val="center"/>
              <w:rPr>
                <w:rFonts w:cs="Arial"/>
                <w:b/>
                <w:bCs/>
                <w:szCs w:val="20"/>
              </w:rPr>
            </w:pPr>
            <w:r w:rsidRPr="00C74121">
              <w:rPr>
                <w:rFonts w:cs="Arial"/>
                <w:b/>
                <w:bCs/>
                <w:szCs w:val="20"/>
              </w:rPr>
              <w:t>X</w:t>
            </w:r>
          </w:p>
        </w:tc>
      </w:tr>
    </w:tbl>
    <w:p w14:paraId="475A5A4A" w14:textId="77777777" w:rsidR="00C74121" w:rsidRDefault="00C74121">
      <w:r>
        <w:br w:type="page"/>
      </w:r>
    </w:p>
    <w:tbl>
      <w:tblPr>
        <w:tblStyle w:val="Tabelasiatki4akcent41"/>
        <w:tblW w:w="9062" w:type="dxa"/>
        <w:tblLayout w:type="fixed"/>
        <w:tblLook w:val="0400" w:firstRow="0" w:lastRow="0" w:firstColumn="0" w:lastColumn="0" w:noHBand="0" w:noVBand="1"/>
      </w:tblPr>
      <w:tblGrid>
        <w:gridCol w:w="6374"/>
        <w:gridCol w:w="896"/>
        <w:gridCol w:w="896"/>
        <w:gridCol w:w="896"/>
      </w:tblGrid>
      <w:tr w:rsidR="00DE0C76" w:rsidRPr="00C74121" w14:paraId="3D0E5939" w14:textId="21B0CF51" w:rsidTr="00D23B88">
        <w:trPr>
          <w:cnfStyle w:val="000000100000" w:firstRow="0" w:lastRow="0" w:firstColumn="0" w:lastColumn="0" w:oddVBand="0" w:evenVBand="0" w:oddHBand="1" w:evenHBand="0" w:firstRowFirstColumn="0" w:firstRowLastColumn="0" w:lastRowFirstColumn="0" w:lastRowLastColumn="0"/>
        </w:trPr>
        <w:tc>
          <w:tcPr>
            <w:tcW w:w="6374" w:type="dxa"/>
          </w:tcPr>
          <w:p w14:paraId="141FA7D0" w14:textId="36FA9CB3" w:rsidR="00DE0C76" w:rsidRPr="00C74121" w:rsidRDefault="00DE0C76" w:rsidP="00C74121">
            <w:pPr>
              <w:pStyle w:val="Teksttabeli"/>
              <w:jc w:val="left"/>
              <w:rPr>
                <w:rFonts w:cs="Arial"/>
                <w:b/>
                <w:bCs/>
                <w:szCs w:val="20"/>
              </w:rPr>
            </w:pPr>
            <w:r w:rsidRPr="00C74121">
              <w:rPr>
                <w:rFonts w:cs="Arial"/>
                <w:b/>
                <w:bCs/>
                <w:szCs w:val="20"/>
              </w:rPr>
              <w:lastRenderedPageBreak/>
              <w:t>Strategia na rzecz Odpowiedzialnego Rozwoju</w:t>
            </w:r>
          </w:p>
        </w:tc>
        <w:tc>
          <w:tcPr>
            <w:tcW w:w="2688" w:type="dxa"/>
            <w:gridSpan w:val="3"/>
            <w:vAlign w:val="center"/>
          </w:tcPr>
          <w:p w14:paraId="170E190A" w14:textId="51F0949C" w:rsidR="00DE0C76" w:rsidRPr="00C74121" w:rsidRDefault="00DE0C76" w:rsidP="00C74121">
            <w:pPr>
              <w:pStyle w:val="Teksttabeli"/>
              <w:jc w:val="center"/>
              <w:rPr>
                <w:rFonts w:cs="Arial"/>
                <w:b/>
                <w:bCs/>
                <w:szCs w:val="20"/>
              </w:rPr>
            </w:pPr>
            <w:r w:rsidRPr="00C74121">
              <w:rPr>
                <w:rFonts w:cs="Arial"/>
                <w:b/>
                <w:bCs/>
                <w:szCs w:val="20"/>
              </w:rPr>
              <w:t>Program Rewitalizacji</w:t>
            </w:r>
          </w:p>
        </w:tc>
      </w:tr>
      <w:tr w:rsidR="00DE0C76" w:rsidRPr="00C74121" w14:paraId="3E54FCB1" w14:textId="12E35A78" w:rsidTr="00DE0C76">
        <w:tc>
          <w:tcPr>
            <w:tcW w:w="6374" w:type="dxa"/>
          </w:tcPr>
          <w:p w14:paraId="6A81C409" w14:textId="7733C91E" w:rsidR="00DE0C76" w:rsidRPr="00C74121" w:rsidRDefault="00DE0C76" w:rsidP="00C74121">
            <w:pPr>
              <w:pStyle w:val="Teksttabeli"/>
              <w:jc w:val="left"/>
              <w:rPr>
                <w:rFonts w:cs="Arial"/>
                <w:b/>
                <w:bCs/>
                <w:szCs w:val="20"/>
              </w:rPr>
            </w:pPr>
            <w:r w:rsidRPr="00C74121">
              <w:rPr>
                <w:rFonts w:cs="Arial"/>
                <w:b/>
                <w:bCs/>
                <w:szCs w:val="20"/>
              </w:rPr>
              <w:t>Tworzenie warunków dla wzrostu dochodów mieszkańców Polski przy jednoczesnym wzroście spójności</w:t>
            </w:r>
            <w:r w:rsidR="00EB5BD4" w:rsidRPr="00C74121">
              <w:rPr>
                <w:rFonts w:cs="Arial"/>
                <w:b/>
                <w:bCs/>
                <w:szCs w:val="20"/>
              </w:rPr>
              <w:t xml:space="preserve"> w </w:t>
            </w:r>
            <w:r w:rsidRPr="00C74121">
              <w:rPr>
                <w:rFonts w:cs="Arial"/>
                <w:b/>
                <w:bCs/>
                <w:szCs w:val="20"/>
              </w:rPr>
              <w:t>wymiarze społecznym, ekonomicznym, środowiskowym</w:t>
            </w:r>
            <w:r w:rsidR="00EB5BD4" w:rsidRPr="00C74121">
              <w:rPr>
                <w:rFonts w:cs="Arial"/>
                <w:b/>
                <w:bCs/>
                <w:szCs w:val="20"/>
              </w:rPr>
              <w:t xml:space="preserve"> i </w:t>
            </w:r>
            <w:r w:rsidRPr="00C74121">
              <w:rPr>
                <w:rFonts w:cs="Arial"/>
                <w:b/>
                <w:bCs/>
                <w:szCs w:val="20"/>
              </w:rPr>
              <w:t>terytorialnym</w:t>
            </w:r>
          </w:p>
        </w:tc>
        <w:tc>
          <w:tcPr>
            <w:tcW w:w="896" w:type="dxa"/>
            <w:vAlign w:val="center"/>
          </w:tcPr>
          <w:p w14:paraId="676E5321" w14:textId="12220347" w:rsidR="00DE0C76" w:rsidRPr="00C74121" w:rsidRDefault="008451A7" w:rsidP="00C74121">
            <w:pPr>
              <w:pStyle w:val="Teksttabeli"/>
              <w:jc w:val="center"/>
              <w:rPr>
                <w:rFonts w:cs="Arial"/>
                <w:b/>
                <w:bCs/>
                <w:szCs w:val="20"/>
              </w:rPr>
            </w:pPr>
            <w:r w:rsidRPr="00C74121">
              <w:rPr>
                <w:rFonts w:cs="Arial"/>
                <w:b/>
                <w:bCs/>
                <w:szCs w:val="20"/>
              </w:rPr>
              <w:t>C1</w:t>
            </w:r>
          </w:p>
        </w:tc>
        <w:tc>
          <w:tcPr>
            <w:tcW w:w="896" w:type="dxa"/>
            <w:vAlign w:val="center"/>
          </w:tcPr>
          <w:p w14:paraId="415A032A" w14:textId="7EEB844C" w:rsidR="00DE0C76" w:rsidRPr="00C74121" w:rsidRDefault="008451A7" w:rsidP="00C74121">
            <w:pPr>
              <w:pStyle w:val="Teksttabeli"/>
              <w:jc w:val="center"/>
              <w:rPr>
                <w:rFonts w:cs="Arial"/>
                <w:b/>
                <w:bCs/>
                <w:szCs w:val="20"/>
              </w:rPr>
            </w:pPr>
            <w:r w:rsidRPr="00C74121">
              <w:rPr>
                <w:rFonts w:cs="Arial"/>
                <w:b/>
                <w:bCs/>
                <w:szCs w:val="20"/>
              </w:rPr>
              <w:t>C2</w:t>
            </w:r>
          </w:p>
        </w:tc>
        <w:tc>
          <w:tcPr>
            <w:tcW w:w="896" w:type="dxa"/>
            <w:vAlign w:val="center"/>
          </w:tcPr>
          <w:p w14:paraId="37126C29" w14:textId="12D6D262" w:rsidR="00DE0C76" w:rsidRPr="00C74121" w:rsidRDefault="008451A7" w:rsidP="00C74121">
            <w:pPr>
              <w:pStyle w:val="Teksttabeli"/>
              <w:jc w:val="center"/>
              <w:rPr>
                <w:rFonts w:cs="Arial"/>
                <w:b/>
                <w:bCs/>
                <w:szCs w:val="20"/>
              </w:rPr>
            </w:pPr>
            <w:r w:rsidRPr="00C74121">
              <w:rPr>
                <w:rFonts w:cs="Arial"/>
                <w:b/>
                <w:bCs/>
                <w:szCs w:val="20"/>
              </w:rPr>
              <w:t>C3</w:t>
            </w:r>
          </w:p>
        </w:tc>
      </w:tr>
      <w:tr w:rsidR="00DE0C76" w:rsidRPr="00C74121" w14:paraId="57641177" w14:textId="58CC2E12"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5D6EEAF1" w14:textId="506B2C9D" w:rsidR="00DE0C76" w:rsidRPr="00C74121" w:rsidRDefault="00DE0C76" w:rsidP="00C74121">
            <w:pPr>
              <w:pStyle w:val="Teksttabeli"/>
              <w:jc w:val="left"/>
              <w:rPr>
                <w:rFonts w:cs="Arial"/>
                <w:b/>
                <w:bCs/>
                <w:szCs w:val="20"/>
              </w:rPr>
            </w:pPr>
            <w:r w:rsidRPr="00C74121">
              <w:rPr>
                <w:rStyle w:val="Pogrubienie"/>
                <w:rFonts w:cs="Arial"/>
                <w:b w:val="0"/>
                <w:color w:val="000000"/>
                <w:szCs w:val="20"/>
              </w:rPr>
              <w:t>I. Trwały wzrost gospodarczy oparty coraz silniej</w:t>
            </w:r>
            <w:r w:rsidR="00EB5BD4" w:rsidRPr="00C74121">
              <w:rPr>
                <w:rStyle w:val="Pogrubienie"/>
                <w:rFonts w:cs="Arial"/>
                <w:b w:val="0"/>
                <w:color w:val="000000"/>
                <w:szCs w:val="20"/>
              </w:rPr>
              <w:t xml:space="preserve"> o </w:t>
            </w:r>
            <w:r w:rsidRPr="00C74121">
              <w:rPr>
                <w:rStyle w:val="Pogrubienie"/>
                <w:rFonts w:cs="Arial"/>
                <w:b w:val="0"/>
                <w:color w:val="000000"/>
                <w:szCs w:val="20"/>
              </w:rPr>
              <w:t>wiedzę, dane</w:t>
            </w:r>
            <w:r w:rsidR="00EB5BD4" w:rsidRPr="00C74121">
              <w:rPr>
                <w:rStyle w:val="Pogrubienie"/>
                <w:rFonts w:cs="Arial"/>
                <w:b w:val="0"/>
                <w:color w:val="000000"/>
                <w:szCs w:val="20"/>
              </w:rPr>
              <w:t xml:space="preserve"> i </w:t>
            </w:r>
            <w:r w:rsidRPr="00C74121">
              <w:rPr>
                <w:rStyle w:val="Pogrubienie"/>
                <w:rFonts w:cs="Arial"/>
                <w:b w:val="0"/>
                <w:color w:val="000000"/>
                <w:szCs w:val="20"/>
              </w:rPr>
              <w:t>doskonałość organizacyjną</w:t>
            </w:r>
          </w:p>
        </w:tc>
        <w:tc>
          <w:tcPr>
            <w:tcW w:w="896" w:type="dxa"/>
            <w:vAlign w:val="center"/>
          </w:tcPr>
          <w:p w14:paraId="2D49428E" w14:textId="77777777" w:rsidR="00DE0C76" w:rsidRPr="00C74121" w:rsidRDefault="00DE0C76" w:rsidP="00C74121">
            <w:pPr>
              <w:pStyle w:val="Teksttabeli"/>
              <w:jc w:val="center"/>
              <w:rPr>
                <w:rFonts w:cs="Arial"/>
                <w:b/>
                <w:bCs/>
                <w:szCs w:val="20"/>
              </w:rPr>
            </w:pPr>
          </w:p>
        </w:tc>
        <w:tc>
          <w:tcPr>
            <w:tcW w:w="896" w:type="dxa"/>
            <w:vAlign w:val="center"/>
          </w:tcPr>
          <w:p w14:paraId="494C7DEB" w14:textId="77777777" w:rsidR="00DE0C76" w:rsidRPr="00C74121" w:rsidRDefault="00DE0C76" w:rsidP="00C74121">
            <w:pPr>
              <w:pStyle w:val="Teksttabeli"/>
              <w:jc w:val="center"/>
              <w:rPr>
                <w:rFonts w:cs="Arial"/>
                <w:b/>
                <w:bCs/>
                <w:szCs w:val="20"/>
              </w:rPr>
            </w:pPr>
          </w:p>
        </w:tc>
        <w:tc>
          <w:tcPr>
            <w:tcW w:w="896" w:type="dxa"/>
            <w:vAlign w:val="center"/>
          </w:tcPr>
          <w:p w14:paraId="2C1045D4" w14:textId="77777777" w:rsidR="00DE0C76" w:rsidRPr="00C74121" w:rsidRDefault="00DE0C76" w:rsidP="00C74121">
            <w:pPr>
              <w:pStyle w:val="Teksttabeli"/>
              <w:jc w:val="center"/>
              <w:rPr>
                <w:rFonts w:cs="Arial"/>
                <w:b/>
                <w:bCs/>
                <w:szCs w:val="20"/>
              </w:rPr>
            </w:pPr>
          </w:p>
        </w:tc>
      </w:tr>
      <w:tr w:rsidR="00DE0C76" w:rsidRPr="00C74121" w14:paraId="2C8C2563" w14:textId="07538EF7" w:rsidTr="00DE0C76">
        <w:tc>
          <w:tcPr>
            <w:tcW w:w="6374" w:type="dxa"/>
          </w:tcPr>
          <w:p w14:paraId="34FEDBC5" w14:textId="742FFB97" w:rsidR="00DE0C76" w:rsidRPr="00C74121" w:rsidRDefault="00DE0C76" w:rsidP="00C74121">
            <w:pPr>
              <w:pStyle w:val="Teksttabeli"/>
              <w:jc w:val="left"/>
              <w:rPr>
                <w:rFonts w:cs="Arial"/>
                <w:b/>
                <w:bCs/>
                <w:szCs w:val="20"/>
              </w:rPr>
            </w:pPr>
            <w:r w:rsidRPr="00C74121">
              <w:rPr>
                <w:rStyle w:val="Pogrubienie"/>
                <w:rFonts w:cs="Arial"/>
                <w:b w:val="0"/>
                <w:color w:val="000000"/>
                <w:szCs w:val="20"/>
              </w:rPr>
              <w:t>II. Rozwój społecznie wrażliwy</w:t>
            </w:r>
            <w:r w:rsidR="00EB5BD4" w:rsidRPr="00C74121">
              <w:rPr>
                <w:rStyle w:val="Pogrubienie"/>
                <w:rFonts w:cs="Arial"/>
                <w:b w:val="0"/>
                <w:color w:val="000000"/>
                <w:szCs w:val="20"/>
              </w:rPr>
              <w:t xml:space="preserve"> i </w:t>
            </w:r>
            <w:r w:rsidRPr="00C74121">
              <w:rPr>
                <w:rStyle w:val="Pogrubienie"/>
                <w:rFonts w:cs="Arial"/>
                <w:b w:val="0"/>
                <w:color w:val="000000"/>
                <w:szCs w:val="20"/>
              </w:rPr>
              <w:t>terytorialnie zrównoważony</w:t>
            </w:r>
          </w:p>
        </w:tc>
        <w:tc>
          <w:tcPr>
            <w:tcW w:w="896" w:type="dxa"/>
            <w:vAlign w:val="center"/>
          </w:tcPr>
          <w:p w14:paraId="696B98FC" w14:textId="352ECBB8"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66261E43" w14:textId="5F4A1C8C"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2BA04F02" w14:textId="3936045F" w:rsidR="00DE0C76" w:rsidRPr="00C74121" w:rsidRDefault="00DE0C76" w:rsidP="00C74121">
            <w:pPr>
              <w:pStyle w:val="Teksttabeli"/>
              <w:jc w:val="center"/>
              <w:rPr>
                <w:rFonts w:cs="Arial"/>
                <w:b/>
                <w:bCs/>
                <w:szCs w:val="20"/>
              </w:rPr>
            </w:pPr>
            <w:r w:rsidRPr="00C74121">
              <w:rPr>
                <w:rFonts w:cs="Arial"/>
                <w:b/>
                <w:bCs/>
                <w:szCs w:val="20"/>
              </w:rPr>
              <w:t>X</w:t>
            </w:r>
          </w:p>
        </w:tc>
      </w:tr>
      <w:tr w:rsidR="00DE0C76" w:rsidRPr="00C74121" w14:paraId="2FBE446C" w14:textId="4003B8D2"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17831531" w14:textId="48E8F653" w:rsidR="00DE0C76" w:rsidRPr="00C74121" w:rsidRDefault="00DE0C76" w:rsidP="00C74121">
            <w:pPr>
              <w:pStyle w:val="Teksttabeli"/>
              <w:jc w:val="left"/>
              <w:rPr>
                <w:rFonts w:cs="Arial"/>
                <w:b/>
                <w:bCs/>
                <w:szCs w:val="20"/>
              </w:rPr>
            </w:pPr>
            <w:r w:rsidRPr="00C74121">
              <w:rPr>
                <w:rStyle w:val="Pogrubienie"/>
                <w:rFonts w:cs="Arial"/>
                <w:b w:val="0"/>
                <w:color w:val="000000"/>
                <w:szCs w:val="20"/>
              </w:rPr>
              <w:t>III. Skuteczne państwo</w:t>
            </w:r>
            <w:r w:rsidR="00EB5BD4" w:rsidRPr="00C74121">
              <w:rPr>
                <w:rStyle w:val="Pogrubienie"/>
                <w:rFonts w:cs="Arial"/>
                <w:b w:val="0"/>
                <w:color w:val="000000"/>
                <w:szCs w:val="20"/>
              </w:rPr>
              <w:t xml:space="preserve"> i </w:t>
            </w:r>
            <w:r w:rsidRPr="00C74121">
              <w:rPr>
                <w:rStyle w:val="Pogrubienie"/>
                <w:rFonts w:cs="Arial"/>
                <w:b w:val="0"/>
                <w:color w:val="000000"/>
                <w:szCs w:val="20"/>
              </w:rPr>
              <w:t>instytucje służące wzrostowi oraz włączeniu społecznemu</w:t>
            </w:r>
            <w:r w:rsidR="00EB5BD4" w:rsidRPr="00C74121">
              <w:rPr>
                <w:rStyle w:val="Pogrubienie"/>
                <w:rFonts w:cs="Arial"/>
                <w:b w:val="0"/>
                <w:color w:val="000000"/>
                <w:szCs w:val="20"/>
              </w:rPr>
              <w:t xml:space="preserve"> i </w:t>
            </w:r>
            <w:r w:rsidRPr="00C74121">
              <w:rPr>
                <w:rStyle w:val="Pogrubienie"/>
                <w:rFonts w:cs="Arial"/>
                <w:b w:val="0"/>
                <w:color w:val="000000"/>
                <w:szCs w:val="20"/>
              </w:rPr>
              <w:t>gospodarczemu</w:t>
            </w:r>
          </w:p>
        </w:tc>
        <w:tc>
          <w:tcPr>
            <w:tcW w:w="896" w:type="dxa"/>
            <w:vAlign w:val="center"/>
          </w:tcPr>
          <w:p w14:paraId="1DE93858" w14:textId="77777777" w:rsidR="00DE0C76" w:rsidRPr="00C74121" w:rsidRDefault="00DE0C76" w:rsidP="00C74121">
            <w:pPr>
              <w:pStyle w:val="Teksttabeli"/>
              <w:jc w:val="center"/>
              <w:rPr>
                <w:rFonts w:cs="Arial"/>
                <w:b/>
                <w:bCs/>
                <w:szCs w:val="20"/>
              </w:rPr>
            </w:pPr>
          </w:p>
        </w:tc>
        <w:tc>
          <w:tcPr>
            <w:tcW w:w="896" w:type="dxa"/>
            <w:vAlign w:val="center"/>
          </w:tcPr>
          <w:p w14:paraId="14F399FF" w14:textId="68527E5C" w:rsidR="00DE0C76" w:rsidRPr="00C74121" w:rsidRDefault="00DE0C76" w:rsidP="00C74121">
            <w:pPr>
              <w:pStyle w:val="Teksttabeli"/>
              <w:jc w:val="center"/>
              <w:rPr>
                <w:rFonts w:cs="Arial"/>
                <w:b/>
                <w:bCs/>
                <w:szCs w:val="20"/>
              </w:rPr>
            </w:pPr>
            <w:r w:rsidRPr="00C74121">
              <w:rPr>
                <w:rFonts w:cs="Arial"/>
                <w:b/>
                <w:bCs/>
                <w:szCs w:val="20"/>
              </w:rPr>
              <w:t>X</w:t>
            </w:r>
          </w:p>
        </w:tc>
        <w:tc>
          <w:tcPr>
            <w:tcW w:w="896" w:type="dxa"/>
            <w:vAlign w:val="center"/>
          </w:tcPr>
          <w:p w14:paraId="69D639DC" w14:textId="77777777" w:rsidR="00DE0C76" w:rsidRPr="00C74121" w:rsidRDefault="00DE0C76" w:rsidP="00C74121">
            <w:pPr>
              <w:pStyle w:val="Teksttabeli"/>
              <w:jc w:val="center"/>
              <w:rPr>
                <w:rFonts w:cs="Arial"/>
                <w:b/>
                <w:bCs/>
                <w:szCs w:val="20"/>
              </w:rPr>
            </w:pPr>
          </w:p>
        </w:tc>
      </w:tr>
      <w:tr w:rsidR="00DE0C76" w:rsidRPr="00C74121" w14:paraId="5EFA7F5A" w14:textId="5A76AA80" w:rsidTr="00D23B88">
        <w:tc>
          <w:tcPr>
            <w:tcW w:w="6374" w:type="dxa"/>
          </w:tcPr>
          <w:p w14:paraId="2E7E218C" w14:textId="77777777" w:rsidR="00DE0C76" w:rsidRPr="00C74121" w:rsidRDefault="00DE0C76" w:rsidP="00C74121">
            <w:pPr>
              <w:pStyle w:val="Teksttabeli"/>
              <w:jc w:val="left"/>
              <w:rPr>
                <w:rFonts w:cs="Arial"/>
                <w:b/>
                <w:bCs/>
                <w:szCs w:val="20"/>
              </w:rPr>
            </w:pPr>
            <w:r w:rsidRPr="00C74121">
              <w:rPr>
                <w:rFonts w:cs="Arial"/>
                <w:b/>
                <w:bCs/>
                <w:szCs w:val="20"/>
              </w:rPr>
              <w:t>Krajowa Strategia Rozwoju Regionalnego 2010-2020: Regiony,</w:t>
            </w:r>
          </w:p>
          <w:p w14:paraId="3153BD39" w14:textId="37D9D393" w:rsidR="00DE0C76" w:rsidRPr="00C74121" w:rsidRDefault="00DE0C76" w:rsidP="00C74121">
            <w:pPr>
              <w:pStyle w:val="Teksttabeli"/>
              <w:jc w:val="left"/>
              <w:rPr>
                <w:rFonts w:cs="Arial"/>
                <w:b/>
                <w:bCs/>
                <w:szCs w:val="20"/>
              </w:rPr>
            </w:pPr>
            <w:r w:rsidRPr="00C74121">
              <w:rPr>
                <w:rFonts w:cs="Arial"/>
                <w:b/>
                <w:bCs/>
                <w:szCs w:val="20"/>
              </w:rPr>
              <w:t>Miasta, Obszary wiejskie (KSRR)</w:t>
            </w:r>
          </w:p>
        </w:tc>
        <w:tc>
          <w:tcPr>
            <w:tcW w:w="2688" w:type="dxa"/>
            <w:gridSpan w:val="3"/>
            <w:vAlign w:val="center"/>
          </w:tcPr>
          <w:p w14:paraId="1577DAD3" w14:textId="491F9762" w:rsidR="00DE0C76" w:rsidRPr="00C74121" w:rsidRDefault="00DE0C76" w:rsidP="00C74121">
            <w:pPr>
              <w:pStyle w:val="Teksttabeli"/>
              <w:jc w:val="center"/>
              <w:rPr>
                <w:rFonts w:cs="Arial"/>
                <w:b/>
                <w:bCs/>
                <w:szCs w:val="20"/>
              </w:rPr>
            </w:pPr>
            <w:r w:rsidRPr="00C74121">
              <w:rPr>
                <w:rFonts w:cs="Arial"/>
                <w:b/>
                <w:bCs/>
                <w:szCs w:val="20"/>
              </w:rPr>
              <w:t>Program Rewitalizacji</w:t>
            </w:r>
          </w:p>
        </w:tc>
      </w:tr>
      <w:tr w:rsidR="00DE0C76" w:rsidRPr="00C74121" w14:paraId="0998BCEA" w14:textId="3212A0D4"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3818B0AF" w14:textId="77777777" w:rsidR="00DE0C76" w:rsidRPr="00C74121" w:rsidRDefault="00DE0C76" w:rsidP="00C74121">
            <w:pPr>
              <w:pStyle w:val="Teksttabeli"/>
              <w:jc w:val="left"/>
              <w:rPr>
                <w:rFonts w:cs="Arial"/>
                <w:b/>
                <w:bCs/>
                <w:szCs w:val="20"/>
              </w:rPr>
            </w:pPr>
            <w:r w:rsidRPr="00C74121">
              <w:rPr>
                <w:rFonts w:cs="Arial"/>
                <w:b/>
                <w:bCs/>
                <w:szCs w:val="20"/>
              </w:rPr>
              <w:t>Cel strategiczny: Efektywne wykorzystywanie specyficznych</w:t>
            </w:r>
          </w:p>
          <w:p w14:paraId="4AF491F6" w14:textId="36025BCA" w:rsidR="00DE0C76" w:rsidRPr="00C74121" w:rsidRDefault="00DE0C76" w:rsidP="00C74121">
            <w:pPr>
              <w:pStyle w:val="Teksttabeli"/>
              <w:jc w:val="left"/>
              <w:rPr>
                <w:rFonts w:cs="Arial"/>
                <w:b/>
                <w:bCs/>
                <w:szCs w:val="20"/>
              </w:rPr>
            </w:pPr>
            <w:r w:rsidRPr="00C74121">
              <w:rPr>
                <w:rFonts w:cs="Arial"/>
                <w:b/>
                <w:bCs/>
                <w:szCs w:val="20"/>
              </w:rPr>
              <w:t>regionalnych</w:t>
            </w:r>
            <w:r w:rsidR="00EB5BD4" w:rsidRPr="00C74121">
              <w:rPr>
                <w:rFonts w:cs="Arial"/>
                <w:b/>
                <w:bCs/>
                <w:szCs w:val="20"/>
              </w:rPr>
              <w:t xml:space="preserve"> i </w:t>
            </w:r>
            <w:r w:rsidRPr="00C74121">
              <w:rPr>
                <w:rFonts w:cs="Arial"/>
                <w:b/>
                <w:bCs/>
                <w:szCs w:val="20"/>
              </w:rPr>
              <w:t>innych terytorialnych potencjałów rozwojowych dla</w:t>
            </w:r>
            <w:r w:rsidR="00C74121">
              <w:rPr>
                <w:rFonts w:cs="Arial"/>
                <w:b/>
                <w:bCs/>
                <w:szCs w:val="20"/>
              </w:rPr>
              <w:t xml:space="preserve"> </w:t>
            </w:r>
            <w:r w:rsidRPr="00C74121">
              <w:rPr>
                <w:rFonts w:cs="Arial"/>
                <w:b/>
                <w:bCs/>
                <w:szCs w:val="20"/>
              </w:rPr>
              <w:t>osiągania celów rozwoju kraju – wzrostu, zatrudnienia</w:t>
            </w:r>
            <w:r w:rsidR="00EB5BD4" w:rsidRPr="00C74121">
              <w:rPr>
                <w:rFonts w:cs="Arial"/>
                <w:b/>
                <w:bCs/>
                <w:szCs w:val="20"/>
              </w:rPr>
              <w:t xml:space="preserve"> i </w:t>
            </w:r>
            <w:r w:rsidRPr="00C74121">
              <w:rPr>
                <w:rFonts w:cs="Arial"/>
                <w:b/>
                <w:bCs/>
                <w:szCs w:val="20"/>
              </w:rPr>
              <w:t>spójności w</w:t>
            </w:r>
            <w:r w:rsidR="003E0052" w:rsidRPr="00C74121">
              <w:rPr>
                <w:rFonts w:cs="Arial"/>
                <w:b/>
                <w:bCs/>
                <w:szCs w:val="20"/>
              </w:rPr>
              <w:t xml:space="preserve"> </w:t>
            </w:r>
            <w:r w:rsidRPr="00C74121">
              <w:rPr>
                <w:rFonts w:cs="Arial"/>
                <w:b/>
                <w:bCs/>
                <w:szCs w:val="20"/>
              </w:rPr>
              <w:t>horyzoncie długookresowym</w:t>
            </w:r>
          </w:p>
        </w:tc>
        <w:tc>
          <w:tcPr>
            <w:tcW w:w="896" w:type="dxa"/>
            <w:vAlign w:val="center"/>
          </w:tcPr>
          <w:p w14:paraId="246D23DF" w14:textId="6FB16426" w:rsidR="00DE0C76" w:rsidRPr="00C74121" w:rsidRDefault="008451A7" w:rsidP="00C74121">
            <w:pPr>
              <w:pStyle w:val="Teksttabeli"/>
              <w:jc w:val="center"/>
              <w:rPr>
                <w:rFonts w:cs="Arial"/>
                <w:b/>
                <w:bCs/>
                <w:szCs w:val="20"/>
              </w:rPr>
            </w:pPr>
            <w:r w:rsidRPr="00C74121">
              <w:rPr>
                <w:rFonts w:cs="Arial"/>
                <w:b/>
                <w:bCs/>
                <w:szCs w:val="20"/>
              </w:rPr>
              <w:t>C1</w:t>
            </w:r>
          </w:p>
        </w:tc>
        <w:tc>
          <w:tcPr>
            <w:tcW w:w="896" w:type="dxa"/>
            <w:vAlign w:val="center"/>
          </w:tcPr>
          <w:p w14:paraId="045B54C2" w14:textId="782F1CC9" w:rsidR="00DE0C76" w:rsidRPr="00C74121" w:rsidRDefault="008451A7" w:rsidP="00C74121">
            <w:pPr>
              <w:pStyle w:val="Teksttabeli"/>
              <w:jc w:val="center"/>
              <w:rPr>
                <w:rFonts w:cs="Arial"/>
                <w:b/>
                <w:bCs/>
                <w:szCs w:val="20"/>
              </w:rPr>
            </w:pPr>
            <w:r w:rsidRPr="00C74121">
              <w:rPr>
                <w:rFonts w:cs="Arial"/>
                <w:b/>
                <w:bCs/>
                <w:szCs w:val="20"/>
              </w:rPr>
              <w:t>C2</w:t>
            </w:r>
          </w:p>
        </w:tc>
        <w:tc>
          <w:tcPr>
            <w:tcW w:w="896" w:type="dxa"/>
            <w:vAlign w:val="center"/>
          </w:tcPr>
          <w:p w14:paraId="0FB0A622" w14:textId="65ACE1F0" w:rsidR="00DE0C76" w:rsidRPr="00C74121" w:rsidRDefault="008451A7" w:rsidP="00C74121">
            <w:pPr>
              <w:pStyle w:val="Teksttabeli"/>
              <w:jc w:val="center"/>
              <w:rPr>
                <w:rFonts w:cs="Arial"/>
                <w:b/>
                <w:bCs/>
                <w:szCs w:val="20"/>
              </w:rPr>
            </w:pPr>
            <w:r w:rsidRPr="00C74121">
              <w:rPr>
                <w:rFonts w:cs="Arial"/>
                <w:b/>
                <w:bCs/>
                <w:szCs w:val="20"/>
              </w:rPr>
              <w:t>C3</w:t>
            </w:r>
          </w:p>
        </w:tc>
      </w:tr>
      <w:tr w:rsidR="00DE0C76" w:rsidRPr="00C74121" w14:paraId="3C2185ED" w14:textId="06E213E9" w:rsidTr="00E70338">
        <w:tc>
          <w:tcPr>
            <w:tcW w:w="6374" w:type="dxa"/>
            <w:vAlign w:val="center"/>
          </w:tcPr>
          <w:p w14:paraId="439401B9" w14:textId="7F8C812A" w:rsidR="00DE0C76" w:rsidRPr="00C74121" w:rsidRDefault="00DE0C76" w:rsidP="00C74121">
            <w:pPr>
              <w:pStyle w:val="Teksttabeli"/>
              <w:jc w:val="left"/>
              <w:rPr>
                <w:rFonts w:cs="Arial"/>
                <w:bCs/>
                <w:szCs w:val="20"/>
              </w:rPr>
            </w:pPr>
            <w:r w:rsidRPr="00C74121">
              <w:rPr>
                <w:rFonts w:cs="Arial"/>
                <w:bCs/>
                <w:szCs w:val="20"/>
              </w:rPr>
              <w:t>Cel 1: Wspomaganie wzrostu konkurencyjności regionów („konkurencyjność”)</w:t>
            </w:r>
          </w:p>
        </w:tc>
        <w:tc>
          <w:tcPr>
            <w:tcW w:w="896" w:type="dxa"/>
            <w:vAlign w:val="center"/>
          </w:tcPr>
          <w:p w14:paraId="1ECA57D7" w14:textId="77777777" w:rsidR="00DE0C76" w:rsidRPr="00C74121" w:rsidRDefault="00DE0C76" w:rsidP="00C74121">
            <w:pPr>
              <w:pStyle w:val="Teksttabeli"/>
              <w:jc w:val="center"/>
              <w:rPr>
                <w:rFonts w:cs="Arial"/>
                <w:b/>
                <w:bCs/>
                <w:szCs w:val="20"/>
              </w:rPr>
            </w:pPr>
          </w:p>
        </w:tc>
        <w:tc>
          <w:tcPr>
            <w:tcW w:w="896" w:type="dxa"/>
            <w:vAlign w:val="center"/>
          </w:tcPr>
          <w:p w14:paraId="317485E4" w14:textId="77777777" w:rsidR="00DE0C76" w:rsidRPr="00C74121" w:rsidRDefault="00DE0C76" w:rsidP="00C74121">
            <w:pPr>
              <w:pStyle w:val="Teksttabeli"/>
              <w:jc w:val="center"/>
              <w:rPr>
                <w:rFonts w:cs="Arial"/>
                <w:b/>
                <w:bCs/>
                <w:szCs w:val="20"/>
              </w:rPr>
            </w:pPr>
          </w:p>
        </w:tc>
        <w:tc>
          <w:tcPr>
            <w:tcW w:w="896" w:type="dxa"/>
            <w:vAlign w:val="center"/>
          </w:tcPr>
          <w:p w14:paraId="2A2295E8" w14:textId="77777777" w:rsidR="00DE0C76" w:rsidRPr="00C74121" w:rsidRDefault="00DE0C76" w:rsidP="00C74121">
            <w:pPr>
              <w:pStyle w:val="Teksttabeli"/>
              <w:jc w:val="center"/>
              <w:rPr>
                <w:rFonts w:cs="Arial"/>
                <w:b/>
                <w:bCs/>
                <w:szCs w:val="20"/>
              </w:rPr>
            </w:pPr>
          </w:p>
        </w:tc>
      </w:tr>
      <w:tr w:rsidR="00DE0C76" w:rsidRPr="00C74121" w14:paraId="3D47E2AA" w14:textId="0BDDAAF8" w:rsidTr="00E70338">
        <w:trPr>
          <w:cnfStyle w:val="000000100000" w:firstRow="0" w:lastRow="0" w:firstColumn="0" w:lastColumn="0" w:oddVBand="0" w:evenVBand="0" w:oddHBand="1" w:evenHBand="0" w:firstRowFirstColumn="0" w:firstRowLastColumn="0" w:lastRowFirstColumn="0" w:lastRowLastColumn="0"/>
        </w:trPr>
        <w:tc>
          <w:tcPr>
            <w:tcW w:w="6374" w:type="dxa"/>
            <w:vAlign w:val="center"/>
          </w:tcPr>
          <w:p w14:paraId="6D1BB9B9" w14:textId="2727E6C4" w:rsidR="00DE0C76" w:rsidRPr="00C74121" w:rsidRDefault="00DE0C76" w:rsidP="00C74121">
            <w:pPr>
              <w:pStyle w:val="Teksttabeli"/>
              <w:jc w:val="left"/>
              <w:rPr>
                <w:rFonts w:cs="Arial"/>
                <w:bCs/>
                <w:szCs w:val="20"/>
              </w:rPr>
            </w:pPr>
            <w:r w:rsidRPr="00C74121">
              <w:rPr>
                <w:rFonts w:cs="Arial"/>
                <w:bCs/>
                <w:szCs w:val="20"/>
              </w:rPr>
              <w:t>Cel</w:t>
            </w:r>
            <w:r w:rsidR="00E70338" w:rsidRPr="00C74121">
              <w:rPr>
                <w:rFonts w:cs="Arial"/>
                <w:bCs/>
                <w:szCs w:val="20"/>
              </w:rPr>
              <w:t xml:space="preserve"> </w:t>
            </w:r>
            <w:r w:rsidRPr="00C74121">
              <w:rPr>
                <w:rFonts w:cs="Arial"/>
                <w:bCs/>
                <w:szCs w:val="20"/>
              </w:rPr>
              <w:t>2: Budowanie spójności terytorialnej</w:t>
            </w:r>
            <w:r w:rsidR="00EB5BD4" w:rsidRPr="00C74121">
              <w:rPr>
                <w:rFonts w:cs="Arial"/>
                <w:bCs/>
                <w:szCs w:val="20"/>
              </w:rPr>
              <w:t xml:space="preserve"> i </w:t>
            </w:r>
            <w:r w:rsidRPr="00C74121">
              <w:rPr>
                <w:rFonts w:cs="Arial"/>
                <w:bCs/>
                <w:szCs w:val="20"/>
              </w:rPr>
              <w:t>przeciwdziałanie marginalizacji obszarów problemowych („spójność”)</w:t>
            </w:r>
          </w:p>
        </w:tc>
        <w:tc>
          <w:tcPr>
            <w:tcW w:w="896" w:type="dxa"/>
            <w:vAlign w:val="center"/>
          </w:tcPr>
          <w:p w14:paraId="2060F1EB" w14:textId="41C7B9E7" w:rsidR="00DE0C76" w:rsidRPr="00C74121" w:rsidRDefault="00E70338" w:rsidP="00C74121">
            <w:pPr>
              <w:pStyle w:val="Teksttabeli"/>
              <w:jc w:val="center"/>
              <w:rPr>
                <w:rFonts w:cs="Arial"/>
                <w:b/>
                <w:bCs/>
                <w:szCs w:val="20"/>
              </w:rPr>
            </w:pPr>
            <w:r w:rsidRPr="00C74121">
              <w:rPr>
                <w:rFonts w:cs="Arial"/>
                <w:b/>
                <w:bCs/>
                <w:szCs w:val="20"/>
              </w:rPr>
              <w:t>X</w:t>
            </w:r>
          </w:p>
        </w:tc>
        <w:tc>
          <w:tcPr>
            <w:tcW w:w="896" w:type="dxa"/>
            <w:vAlign w:val="center"/>
          </w:tcPr>
          <w:p w14:paraId="0A63BF9A" w14:textId="26339A1A" w:rsidR="00DE0C76" w:rsidRPr="00C74121" w:rsidRDefault="00E70338" w:rsidP="00C74121">
            <w:pPr>
              <w:pStyle w:val="Teksttabeli"/>
              <w:jc w:val="center"/>
              <w:rPr>
                <w:rFonts w:cs="Arial"/>
                <w:b/>
                <w:bCs/>
                <w:szCs w:val="20"/>
              </w:rPr>
            </w:pPr>
            <w:r w:rsidRPr="00C74121">
              <w:rPr>
                <w:rFonts w:cs="Arial"/>
                <w:b/>
                <w:bCs/>
                <w:szCs w:val="20"/>
              </w:rPr>
              <w:t>X</w:t>
            </w:r>
          </w:p>
        </w:tc>
        <w:tc>
          <w:tcPr>
            <w:tcW w:w="896" w:type="dxa"/>
            <w:vAlign w:val="center"/>
          </w:tcPr>
          <w:p w14:paraId="51F49CB9" w14:textId="77777777" w:rsidR="00DE0C76" w:rsidRPr="00C74121" w:rsidRDefault="00DE0C76" w:rsidP="00C74121">
            <w:pPr>
              <w:pStyle w:val="Teksttabeli"/>
              <w:jc w:val="center"/>
              <w:rPr>
                <w:rFonts w:cs="Arial"/>
                <w:b/>
                <w:bCs/>
                <w:szCs w:val="20"/>
              </w:rPr>
            </w:pPr>
          </w:p>
        </w:tc>
      </w:tr>
      <w:tr w:rsidR="00DE0C76" w:rsidRPr="00C74121" w14:paraId="0AE433F1" w14:textId="302D3AA0" w:rsidTr="00E70338">
        <w:tc>
          <w:tcPr>
            <w:tcW w:w="6374" w:type="dxa"/>
            <w:vAlign w:val="center"/>
          </w:tcPr>
          <w:p w14:paraId="51846C4D" w14:textId="0933B73C" w:rsidR="00DE0C76" w:rsidRPr="00C74121" w:rsidRDefault="00DE0C76" w:rsidP="00C74121">
            <w:pPr>
              <w:pStyle w:val="Teksttabeli"/>
              <w:jc w:val="left"/>
              <w:rPr>
                <w:rFonts w:cs="Arial"/>
                <w:bCs/>
                <w:szCs w:val="20"/>
              </w:rPr>
            </w:pPr>
            <w:r w:rsidRPr="00C74121">
              <w:rPr>
                <w:rFonts w:cs="Arial"/>
                <w:bCs/>
                <w:szCs w:val="20"/>
              </w:rPr>
              <w:t>Cel 3: Tworzenie warunków dla skutecznej, efektywnej</w:t>
            </w:r>
            <w:r w:rsidR="00EB5BD4" w:rsidRPr="00C74121">
              <w:rPr>
                <w:rFonts w:cs="Arial"/>
                <w:bCs/>
                <w:szCs w:val="20"/>
              </w:rPr>
              <w:t xml:space="preserve"> i </w:t>
            </w:r>
            <w:r w:rsidRPr="00C74121">
              <w:rPr>
                <w:rFonts w:cs="Arial"/>
                <w:bCs/>
                <w:szCs w:val="20"/>
              </w:rPr>
              <w:t>partnerskiej realizacji działań rozwojowych ukierunkowanych terytorialnie</w:t>
            </w:r>
          </w:p>
          <w:p w14:paraId="09CF61D6" w14:textId="603BB8E9" w:rsidR="00DE0C76" w:rsidRPr="00C74121" w:rsidRDefault="00DE0C76" w:rsidP="00C74121">
            <w:pPr>
              <w:pStyle w:val="Teksttabeli"/>
              <w:jc w:val="left"/>
              <w:rPr>
                <w:rFonts w:cs="Arial"/>
                <w:bCs/>
                <w:szCs w:val="20"/>
              </w:rPr>
            </w:pPr>
            <w:r w:rsidRPr="00C74121">
              <w:rPr>
                <w:rFonts w:cs="Arial"/>
                <w:bCs/>
                <w:szCs w:val="20"/>
              </w:rPr>
              <w:t>(„sprawność”)</w:t>
            </w:r>
          </w:p>
        </w:tc>
        <w:tc>
          <w:tcPr>
            <w:tcW w:w="896" w:type="dxa"/>
            <w:vAlign w:val="center"/>
          </w:tcPr>
          <w:p w14:paraId="6A3559A2" w14:textId="67336C6B" w:rsidR="00DE0C76" w:rsidRPr="00C74121" w:rsidRDefault="00E70338" w:rsidP="00C74121">
            <w:pPr>
              <w:pStyle w:val="Teksttabeli"/>
              <w:jc w:val="center"/>
              <w:rPr>
                <w:rFonts w:cs="Arial"/>
                <w:b/>
                <w:bCs/>
                <w:szCs w:val="20"/>
              </w:rPr>
            </w:pPr>
            <w:r w:rsidRPr="00C74121">
              <w:rPr>
                <w:rFonts w:cs="Arial"/>
                <w:b/>
                <w:bCs/>
                <w:szCs w:val="20"/>
              </w:rPr>
              <w:t>X</w:t>
            </w:r>
          </w:p>
        </w:tc>
        <w:tc>
          <w:tcPr>
            <w:tcW w:w="896" w:type="dxa"/>
            <w:vAlign w:val="center"/>
          </w:tcPr>
          <w:p w14:paraId="11CF7BDF" w14:textId="24ABA05A" w:rsidR="00DE0C76" w:rsidRPr="00C74121" w:rsidRDefault="00E70338" w:rsidP="00C74121">
            <w:pPr>
              <w:pStyle w:val="Teksttabeli"/>
              <w:jc w:val="center"/>
              <w:rPr>
                <w:rFonts w:cs="Arial"/>
                <w:b/>
                <w:bCs/>
                <w:szCs w:val="20"/>
              </w:rPr>
            </w:pPr>
            <w:r w:rsidRPr="00C74121">
              <w:rPr>
                <w:rFonts w:cs="Arial"/>
                <w:b/>
                <w:bCs/>
                <w:szCs w:val="20"/>
              </w:rPr>
              <w:t>X</w:t>
            </w:r>
          </w:p>
        </w:tc>
        <w:tc>
          <w:tcPr>
            <w:tcW w:w="896" w:type="dxa"/>
            <w:vAlign w:val="center"/>
          </w:tcPr>
          <w:p w14:paraId="522EE8A9" w14:textId="77777777" w:rsidR="00DE0C76" w:rsidRPr="00C74121" w:rsidRDefault="00DE0C76" w:rsidP="00C74121">
            <w:pPr>
              <w:pStyle w:val="Teksttabeli"/>
              <w:jc w:val="center"/>
              <w:rPr>
                <w:rFonts w:cs="Arial"/>
                <w:b/>
                <w:bCs/>
                <w:szCs w:val="20"/>
              </w:rPr>
            </w:pPr>
          </w:p>
        </w:tc>
      </w:tr>
      <w:tr w:rsidR="008451A7" w:rsidRPr="00C74121" w14:paraId="4C88F97D" w14:textId="6CA081BF" w:rsidTr="00D23B88">
        <w:trPr>
          <w:cnfStyle w:val="000000100000" w:firstRow="0" w:lastRow="0" w:firstColumn="0" w:lastColumn="0" w:oddVBand="0" w:evenVBand="0" w:oddHBand="1" w:evenHBand="0" w:firstRowFirstColumn="0" w:firstRowLastColumn="0" w:lastRowFirstColumn="0" w:lastRowLastColumn="0"/>
        </w:trPr>
        <w:tc>
          <w:tcPr>
            <w:tcW w:w="6374" w:type="dxa"/>
          </w:tcPr>
          <w:p w14:paraId="6FA95507" w14:textId="1B58E694" w:rsidR="008451A7" w:rsidRPr="00C74121" w:rsidRDefault="008451A7" w:rsidP="00C74121">
            <w:pPr>
              <w:pStyle w:val="Teksttabeli"/>
              <w:jc w:val="left"/>
              <w:rPr>
                <w:rFonts w:cs="Arial"/>
                <w:b/>
                <w:bCs/>
                <w:szCs w:val="20"/>
              </w:rPr>
            </w:pPr>
            <w:r w:rsidRPr="00C74121">
              <w:rPr>
                <w:rFonts w:cs="Arial"/>
                <w:b/>
                <w:bCs/>
                <w:szCs w:val="20"/>
              </w:rPr>
              <w:t>Strategia Innowacyjności</w:t>
            </w:r>
            <w:r w:rsidR="00EB5BD4" w:rsidRPr="00C74121">
              <w:rPr>
                <w:rFonts w:cs="Arial"/>
                <w:b/>
                <w:bCs/>
                <w:szCs w:val="20"/>
              </w:rPr>
              <w:t xml:space="preserve"> i </w:t>
            </w:r>
            <w:r w:rsidRPr="00C74121">
              <w:rPr>
                <w:rFonts w:cs="Arial"/>
                <w:b/>
                <w:bCs/>
                <w:szCs w:val="20"/>
              </w:rPr>
              <w:t>Efektywności Gospodarki „Dynamiczna Polska 2020”</w:t>
            </w:r>
          </w:p>
        </w:tc>
        <w:tc>
          <w:tcPr>
            <w:tcW w:w="2688" w:type="dxa"/>
            <w:gridSpan w:val="3"/>
            <w:vAlign w:val="center"/>
          </w:tcPr>
          <w:p w14:paraId="649E5ADF" w14:textId="0CDF013F" w:rsidR="008451A7" w:rsidRPr="00C74121" w:rsidRDefault="008451A7" w:rsidP="00C74121">
            <w:pPr>
              <w:pStyle w:val="Teksttabeli"/>
              <w:jc w:val="center"/>
              <w:rPr>
                <w:rFonts w:cs="Arial"/>
                <w:b/>
                <w:bCs/>
                <w:szCs w:val="20"/>
              </w:rPr>
            </w:pPr>
            <w:r w:rsidRPr="00C74121">
              <w:rPr>
                <w:rFonts w:cs="Arial"/>
                <w:b/>
                <w:bCs/>
                <w:szCs w:val="20"/>
              </w:rPr>
              <w:t>Program Rewitalizacji</w:t>
            </w:r>
          </w:p>
        </w:tc>
      </w:tr>
      <w:tr w:rsidR="00DE0C76" w:rsidRPr="00C74121" w14:paraId="1BA9143D" w14:textId="2A10F8CD" w:rsidTr="00DE0C76">
        <w:tc>
          <w:tcPr>
            <w:tcW w:w="6374" w:type="dxa"/>
          </w:tcPr>
          <w:p w14:paraId="3DD80FF2" w14:textId="3CC84C20" w:rsidR="00DE0C76" w:rsidRPr="00C74121" w:rsidRDefault="00DE0C76" w:rsidP="00C74121">
            <w:pPr>
              <w:pStyle w:val="Teksttabeli"/>
              <w:jc w:val="left"/>
              <w:rPr>
                <w:rFonts w:cs="Arial"/>
                <w:b/>
                <w:bCs/>
                <w:szCs w:val="20"/>
              </w:rPr>
            </w:pPr>
            <w:r w:rsidRPr="00C74121">
              <w:rPr>
                <w:rFonts w:cs="Arial"/>
                <w:b/>
                <w:bCs/>
                <w:szCs w:val="20"/>
              </w:rPr>
              <w:t>Cele:</w:t>
            </w:r>
          </w:p>
        </w:tc>
        <w:tc>
          <w:tcPr>
            <w:tcW w:w="896" w:type="dxa"/>
            <w:vAlign w:val="center"/>
          </w:tcPr>
          <w:p w14:paraId="40862C7B" w14:textId="086FC390" w:rsidR="00DE0C76" w:rsidRPr="00C74121" w:rsidRDefault="008451A7" w:rsidP="00C74121">
            <w:pPr>
              <w:pStyle w:val="Teksttabeli"/>
              <w:jc w:val="center"/>
              <w:rPr>
                <w:rFonts w:cs="Arial"/>
                <w:b/>
                <w:bCs/>
                <w:szCs w:val="20"/>
              </w:rPr>
            </w:pPr>
            <w:r w:rsidRPr="00C74121">
              <w:rPr>
                <w:rFonts w:cs="Arial"/>
                <w:b/>
                <w:bCs/>
                <w:szCs w:val="20"/>
              </w:rPr>
              <w:t>C1</w:t>
            </w:r>
          </w:p>
        </w:tc>
        <w:tc>
          <w:tcPr>
            <w:tcW w:w="896" w:type="dxa"/>
            <w:vAlign w:val="center"/>
          </w:tcPr>
          <w:p w14:paraId="702C1A0B" w14:textId="2CA97682" w:rsidR="00DE0C76" w:rsidRPr="00C74121" w:rsidRDefault="008451A7" w:rsidP="00C74121">
            <w:pPr>
              <w:pStyle w:val="Teksttabeli"/>
              <w:jc w:val="center"/>
              <w:rPr>
                <w:rFonts w:cs="Arial"/>
                <w:b/>
                <w:bCs/>
                <w:szCs w:val="20"/>
              </w:rPr>
            </w:pPr>
            <w:r w:rsidRPr="00C74121">
              <w:rPr>
                <w:rFonts w:cs="Arial"/>
                <w:b/>
                <w:bCs/>
                <w:szCs w:val="20"/>
              </w:rPr>
              <w:t>C2</w:t>
            </w:r>
          </w:p>
        </w:tc>
        <w:tc>
          <w:tcPr>
            <w:tcW w:w="896" w:type="dxa"/>
            <w:vAlign w:val="center"/>
          </w:tcPr>
          <w:p w14:paraId="68259781" w14:textId="761CCCF0" w:rsidR="00DE0C76" w:rsidRPr="00C74121" w:rsidRDefault="008451A7" w:rsidP="00C74121">
            <w:pPr>
              <w:pStyle w:val="Teksttabeli"/>
              <w:jc w:val="center"/>
              <w:rPr>
                <w:rFonts w:cs="Arial"/>
                <w:b/>
                <w:bCs/>
                <w:szCs w:val="20"/>
              </w:rPr>
            </w:pPr>
            <w:r w:rsidRPr="00C74121">
              <w:rPr>
                <w:rFonts w:cs="Arial"/>
                <w:b/>
                <w:bCs/>
                <w:szCs w:val="20"/>
              </w:rPr>
              <w:t>C3</w:t>
            </w:r>
          </w:p>
        </w:tc>
      </w:tr>
      <w:tr w:rsidR="00DE0C76" w:rsidRPr="00C74121" w14:paraId="1F13A99F" w14:textId="05321133"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5AB6174D" w14:textId="5A12C010" w:rsidR="00DE0C76" w:rsidRPr="00C74121" w:rsidRDefault="00DE0C76" w:rsidP="00C74121">
            <w:pPr>
              <w:pStyle w:val="Teksttabeli"/>
              <w:jc w:val="left"/>
              <w:rPr>
                <w:rFonts w:cs="Arial"/>
                <w:bCs/>
                <w:szCs w:val="20"/>
              </w:rPr>
            </w:pPr>
            <w:r w:rsidRPr="00C74121">
              <w:rPr>
                <w:rFonts w:cs="Arial"/>
                <w:bCs/>
                <w:szCs w:val="20"/>
              </w:rPr>
              <w:t>Cel 1: Dostosowanie otoczenia regulacyjnego</w:t>
            </w:r>
            <w:r w:rsidR="00EB5BD4" w:rsidRPr="00C74121">
              <w:rPr>
                <w:rFonts w:cs="Arial"/>
                <w:bCs/>
                <w:szCs w:val="20"/>
              </w:rPr>
              <w:t xml:space="preserve"> i </w:t>
            </w:r>
            <w:r w:rsidRPr="00C74121">
              <w:rPr>
                <w:rFonts w:cs="Arial"/>
                <w:bCs/>
                <w:szCs w:val="20"/>
              </w:rPr>
              <w:t>finansowego do</w:t>
            </w:r>
          </w:p>
          <w:p w14:paraId="407A1AE3" w14:textId="05EC7F8A" w:rsidR="00DE0C76" w:rsidRPr="00C74121" w:rsidRDefault="00DE0C76" w:rsidP="00C74121">
            <w:pPr>
              <w:pStyle w:val="Teksttabeli"/>
              <w:jc w:val="left"/>
              <w:rPr>
                <w:rFonts w:cs="Arial"/>
                <w:bCs/>
                <w:szCs w:val="20"/>
              </w:rPr>
            </w:pPr>
            <w:r w:rsidRPr="00C74121">
              <w:rPr>
                <w:rFonts w:cs="Arial"/>
                <w:bCs/>
                <w:szCs w:val="20"/>
              </w:rPr>
              <w:t>potrzeb innowacyjnej</w:t>
            </w:r>
            <w:r w:rsidR="00EB5BD4" w:rsidRPr="00C74121">
              <w:rPr>
                <w:rFonts w:cs="Arial"/>
                <w:bCs/>
                <w:szCs w:val="20"/>
              </w:rPr>
              <w:t xml:space="preserve"> i </w:t>
            </w:r>
            <w:r w:rsidRPr="00C74121">
              <w:rPr>
                <w:rFonts w:cs="Arial"/>
                <w:bCs/>
                <w:szCs w:val="20"/>
              </w:rPr>
              <w:t>efektywnej gospodarki</w:t>
            </w:r>
          </w:p>
        </w:tc>
        <w:tc>
          <w:tcPr>
            <w:tcW w:w="896" w:type="dxa"/>
            <w:vAlign w:val="center"/>
          </w:tcPr>
          <w:p w14:paraId="279AC7FD" w14:textId="77777777" w:rsidR="00DE0C76" w:rsidRPr="00C74121" w:rsidRDefault="00DE0C76" w:rsidP="00C74121">
            <w:pPr>
              <w:pStyle w:val="Teksttabeli"/>
              <w:jc w:val="center"/>
              <w:rPr>
                <w:rFonts w:cs="Arial"/>
                <w:b/>
                <w:bCs/>
                <w:szCs w:val="20"/>
              </w:rPr>
            </w:pPr>
          </w:p>
        </w:tc>
        <w:tc>
          <w:tcPr>
            <w:tcW w:w="896" w:type="dxa"/>
            <w:vAlign w:val="center"/>
          </w:tcPr>
          <w:p w14:paraId="227B9E1C" w14:textId="77777777" w:rsidR="00DE0C76" w:rsidRPr="00C74121" w:rsidRDefault="00DE0C76" w:rsidP="00C74121">
            <w:pPr>
              <w:pStyle w:val="Teksttabeli"/>
              <w:jc w:val="center"/>
              <w:rPr>
                <w:rFonts w:cs="Arial"/>
                <w:b/>
                <w:bCs/>
                <w:szCs w:val="20"/>
              </w:rPr>
            </w:pPr>
          </w:p>
        </w:tc>
        <w:tc>
          <w:tcPr>
            <w:tcW w:w="896" w:type="dxa"/>
            <w:vAlign w:val="center"/>
          </w:tcPr>
          <w:p w14:paraId="6CCA8321" w14:textId="77777777" w:rsidR="00DE0C76" w:rsidRPr="00C74121" w:rsidRDefault="00DE0C76" w:rsidP="00C74121">
            <w:pPr>
              <w:pStyle w:val="Teksttabeli"/>
              <w:jc w:val="center"/>
              <w:rPr>
                <w:rFonts w:cs="Arial"/>
                <w:b/>
                <w:bCs/>
                <w:szCs w:val="20"/>
              </w:rPr>
            </w:pPr>
          </w:p>
        </w:tc>
      </w:tr>
      <w:tr w:rsidR="00DE0C76" w:rsidRPr="00C74121" w14:paraId="7ABA77C5" w14:textId="30156C45" w:rsidTr="00DE0C76">
        <w:tc>
          <w:tcPr>
            <w:tcW w:w="6374" w:type="dxa"/>
          </w:tcPr>
          <w:p w14:paraId="08AF7081" w14:textId="77777777" w:rsidR="00DE0C76" w:rsidRPr="00C74121" w:rsidRDefault="00DE0C76" w:rsidP="00C74121">
            <w:pPr>
              <w:pStyle w:val="Teksttabeli"/>
              <w:jc w:val="left"/>
              <w:rPr>
                <w:rFonts w:cs="Arial"/>
                <w:bCs/>
                <w:szCs w:val="20"/>
              </w:rPr>
            </w:pPr>
            <w:r w:rsidRPr="00C74121">
              <w:rPr>
                <w:rFonts w:cs="Arial"/>
                <w:bCs/>
                <w:szCs w:val="20"/>
              </w:rPr>
              <w:t>Cel2: Stymulowanie innowacyjności poprzez wzrost efektywności</w:t>
            </w:r>
          </w:p>
          <w:p w14:paraId="505EFD8C" w14:textId="6B7F0D74" w:rsidR="00DE0C76" w:rsidRPr="00C74121" w:rsidRDefault="00DE0C76" w:rsidP="00C74121">
            <w:pPr>
              <w:pStyle w:val="Teksttabeli"/>
              <w:jc w:val="left"/>
              <w:rPr>
                <w:rFonts w:cs="Arial"/>
                <w:bCs/>
                <w:szCs w:val="20"/>
              </w:rPr>
            </w:pPr>
            <w:r w:rsidRPr="00C74121">
              <w:rPr>
                <w:rFonts w:cs="Arial"/>
                <w:bCs/>
                <w:szCs w:val="20"/>
              </w:rPr>
              <w:t>wiedzy</w:t>
            </w:r>
            <w:r w:rsidR="00EB5BD4" w:rsidRPr="00C74121">
              <w:rPr>
                <w:rFonts w:cs="Arial"/>
                <w:bCs/>
                <w:szCs w:val="20"/>
              </w:rPr>
              <w:t xml:space="preserve"> i </w:t>
            </w:r>
            <w:r w:rsidRPr="00C74121">
              <w:rPr>
                <w:rFonts w:cs="Arial"/>
                <w:bCs/>
                <w:szCs w:val="20"/>
              </w:rPr>
              <w:t>pracy</w:t>
            </w:r>
          </w:p>
        </w:tc>
        <w:tc>
          <w:tcPr>
            <w:tcW w:w="896" w:type="dxa"/>
            <w:vAlign w:val="center"/>
          </w:tcPr>
          <w:p w14:paraId="5A76BF02" w14:textId="77777777" w:rsidR="00DE0C76" w:rsidRPr="00C74121" w:rsidRDefault="00DE0C76" w:rsidP="00C74121">
            <w:pPr>
              <w:pStyle w:val="Teksttabeli"/>
              <w:jc w:val="center"/>
              <w:rPr>
                <w:rFonts w:cs="Arial"/>
                <w:b/>
                <w:bCs/>
                <w:szCs w:val="20"/>
              </w:rPr>
            </w:pPr>
          </w:p>
        </w:tc>
        <w:tc>
          <w:tcPr>
            <w:tcW w:w="896" w:type="dxa"/>
            <w:vAlign w:val="center"/>
          </w:tcPr>
          <w:p w14:paraId="2C2403A8" w14:textId="7C7C33BF"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40E76078" w14:textId="77777777" w:rsidR="00DE0C76" w:rsidRPr="00C74121" w:rsidRDefault="00DE0C76" w:rsidP="00C74121">
            <w:pPr>
              <w:pStyle w:val="Teksttabeli"/>
              <w:jc w:val="center"/>
              <w:rPr>
                <w:rFonts w:cs="Arial"/>
                <w:b/>
                <w:bCs/>
                <w:szCs w:val="20"/>
              </w:rPr>
            </w:pPr>
          </w:p>
        </w:tc>
      </w:tr>
      <w:tr w:rsidR="00DE0C76" w:rsidRPr="00C74121" w14:paraId="7BA09F47" w14:textId="076CA76D"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79DAF2B3" w14:textId="77777777" w:rsidR="00DE0C76" w:rsidRPr="00C74121" w:rsidRDefault="00DE0C76" w:rsidP="00C74121">
            <w:pPr>
              <w:pStyle w:val="Teksttabeli"/>
              <w:jc w:val="left"/>
              <w:rPr>
                <w:rFonts w:cs="Arial"/>
                <w:bCs/>
                <w:szCs w:val="20"/>
              </w:rPr>
            </w:pPr>
            <w:r w:rsidRPr="00C74121">
              <w:rPr>
                <w:rFonts w:cs="Arial"/>
                <w:bCs/>
                <w:szCs w:val="20"/>
              </w:rPr>
              <w:t>Cel3: Wzrost efektywności wykorzystania zasobów naturalnych i</w:t>
            </w:r>
          </w:p>
          <w:p w14:paraId="5E91BAD9" w14:textId="5F9DB297" w:rsidR="00DE0C76" w:rsidRPr="00C74121" w:rsidRDefault="00DE0C76" w:rsidP="00C74121">
            <w:pPr>
              <w:pStyle w:val="Teksttabeli"/>
              <w:jc w:val="left"/>
              <w:rPr>
                <w:rFonts w:cs="Arial"/>
                <w:bCs/>
                <w:szCs w:val="20"/>
              </w:rPr>
            </w:pPr>
            <w:r w:rsidRPr="00C74121">
              <w:rPr>
                <w:rFonts w:cs="Arial"/>
                <w:bCs/>
                <w:szCs w:val="20"/>
              </w:rPr>
              <w:t>surowców</w:t>
            </w:r>
          </w:p>
        </w:tc>
        <w:tc>
          <w:tcPr>
            <w:tcW w:w="896" w:type="dxa"/>
            <w:vAlign w:val="center"/>
          </w:tcPr>
          <w:p w14:paraId="1941A985" w14:textId="77777777" w:rsidR="00DE0C76" w:rsidRPr="00C74121" w:rsidRDefault="00DE0C76" w:rsidP="00C74121">
            <w:pPr>
              <w:pStyle w:val="Teksttabeli"/>
              <w:jc w:val="center"/>
              <w:rPr>
                <w:rFonts w:cs="Arial"/>
                <w:b/>
                <w:bCs/>
                <w:szCs w:val="20"/>
              </w:rPr>
            </w:pPr>
          </w:p>
        </w:tc>
        <w:tc>
          <w:tcPr>
            <w:tcW w:w="896" w:type="dxa"/>
            <w:vAlign w:val="center"/>
          </w:tcPr>
          <w:p w14:paraId="17F28A9A" w14:textId="77777777" w:rsidR="00DE0C76" w:rsidRPr="00C74121" w:rsidRDefault="00DE0C76" w:rsidP="00C74121">
            <w:pPr>
              <w:pStyle w:val="Teksttabeli"/>
              <w:jc w:val="center"/>
              <w:rPr>
                <w:rFonts w:cs="Arial"/>
                <w:b/>
                <w:bCs/>
                <w:szCs w:val="20"/>
              </w:rPr>
            </w:pPr>
          </w:p>
        </w:tc>
        <w:tc>
          <w:tcPr>
            <w:tcW w:w="896" w:type="dxa"/>
            <w:vAlign w:val="center"/>
          </w:tcPr>
          <w:p w14:paraId="6E5FAD2D" w14:textId="77777777" w:rsidR="00DE0C76" w:rsidRPr="00C74121" w:rsidRDefault="00DE0C76" w:rsidP="00C74121">
            <w:pPr>
              <w:pStyle w:val="Teksttabeli"/>
              <w:jc w:val="center"/>
              <w:rPr>
                <w:rFonts w:cs="Arial"/>
                <w:b/>
                <w:bCs/>
                <w:szCs w:val="20"/>
              </w:rPr>
            </w:pPr>
          </w:p>
        </w:tc>
      </w:tr>
      <w:tr w:rsidR="00DE0C76" w:rsidRPr="00C74121" w14:paraId="6B08F2B5" w14:textId="67839A78" w:rsidTr="00DE0C76">
        <w:tc>
          <w:tcPr>
            <w:tcW w:w="6374" w:type="dxa"/>
          </w:tcPr>
          <w:p w14:paraId="3D2D4E5E" w14:textId="085BD299" w:rsidR="00DE0C76" w:rsidRPr="00C74121" w:rsidRDefault="00DE0C76" w:rsidP="00C74121">
            <w:pPr>
              <w:pStyle w:val="Teksttabeli"/>
              <w:jc w:val="left"/>
              <w:rPr>
                <w:rFonts w:cs="Arial"/>
                <w:bCs/>
                <w:szCs w:val="20"/>
              </w:rPr>
            </w:pPr>
            <w:r w:rsidRPr="00C74121">
              <w:rPr>
                <w:rFonts w:cs="Arial"/>
                <w:bCs/>
                <w:szCs w:val="20"/>
              </w:rPr>
              <w:t>Cel 4: Wzrost umiędzynarodowienia polskiej gospodarki</w:t>
            </w:r>
          </w:p>
        </w:tc>
        <w:tc>
          <w:tcPr>
            <w:tcW w:w="896" w:type="dxa"/>
            <w:vAlign w:val="center"/>
          </w:tcPr>
          <w:p w14:paraId="32AEB1E3" w14:textId="77777777" w:rsidR="00DE0C76" w:rsidRPr="00C74121" w:rsidRDefault="00DE0C76" w:rsidP="00C74121">
            <w:pPr>
              <w:pStyle w:val="Teksttabeli"/>
              <w:jc w:val="center"/>
              <w:rPr>
                <w:rFonts w:cs="Arial"/>
                <w:b/>
                <w:bCs/>
                <w:szCs w:val="20"/>
              </w:rPr>
            </w:pPr>
          </w:p>
        </w:tc>
        <w:tc>
          <w:tcPr>
            <w:tcW w:w="896" w:type="dxa"/>
            <w:vAlign w:val="center"/>
          </w:tcPr>
          <w:p w14:paraId="1A5E2141" w14:textId="77777777" w:rsidR="00DE0C76" w:rsidRPr="00C74121" w:rsidRDefault="00DE0C76" w:rsidP="00C74121">
            <w:pPr>
              <w:pStyle w:val="Teksttabeli"/>
              <w:jc w:val="center"/>
              <w:rPr>
                <w:rFonts w:cs="Arial"/>
                <w:b/>
                <w:bCs/>
                <w:szCs w:val="20"/>
              </w:rPr>
            </w:pPr>
          </w:p>
        </w:tc>
        <w:tc>
          <w:tcPr>
            <w:tcW w:w="896" w:type="dxa"/>
            <w:vAlign w:val="center"/>
          </w:tcPr>
          <w:p w14:paraId="3EC9E900" w14:textId="77777777" w:rsidR="00DE0C76" w:rsidRPr="00C74121" w:rsidRDefault="00DE0C76" w:rsidP="00C74121">
            <w:pPr>
              <w:pStyle w:val="Teksttabeli"/>
              <w:jc w:val="center"/>
              <w:rPr>
                <w:rFonts w:cs="Arial"/>
                <w:b/>
                <w:bCs/>
                <w:szCs w:val="20"/>
              </w:rPr>
            </w:pPr>
          </w:p>
        </w:tc>
      </w:tr>
      <w:tr w:rsidR="008451A7" w:rsidRPr="00C74121" w14:paraId="22B1F0F4" w14:textId="62FC850E" w:rsidTr="00D23B88">
        <w:trPr>
          <w:cnfStyle w:val="000000100000" w:firstRow="0" w:lastRow="0" w:firstColumn="0" w:lastColumn="0" w:oddVBand="0" w:evenVBand="0" w:oddHBand="1" w:evenHBand="0" w:firstRowFirstColumn="0" w:firstRowLastColumn="0" w:lastRowFirstColumn="0" w:lastRowLastColumn="0"/>
        </w:trPr>
        <w:tc>
          <w:tcPr>
            <w:tcW w:w="6374" w:type="dxa"/>
          </w:tcPr>
          <w:p w14:paraId="02CDB107" w14:textId="4A3362AC" w:rsidR="008451A7" w:rsidRPr="00C74121" w:rsidRDefault="008451A7" w:rsidP="00C74121">
            <w:pPr>
              <w:pStyle w:val="Teksttabeli"/>
              <w:jc w:val="left"/>
              <w:rPr>
                <w:rFonts w:cs="Arial"/>
                <w:b/>
                <w:bCs/>
                <w:szCs w:val="20"/>
              </w:rPr>
            </w:pPr>
            <w:r w:rsidRPr="00C74121">
              <w:rPr>
                <w:rFonts w:cs="Arial"/>
                <w:b/>
                <w:bCs/>
                <w:szCs w:val="20"/>
              </w:rPr>
              <w:t>Strategia Rozwoju Kapitału Ludzkiego 2020</w:t>
            </w:r>
          </w:p>
        </w:tc>
        <w:tc>
          <w:tcPr>
            <w:tcW w:w="2688" w:type="dxa"/>
            <w:gridSpan w:val="3"/>
            <w:vAlign w:val="center"/>
          </w:tcPr>
          <w:p w14:paraId="0C89650C" w14:textId="59E13641" w:rsidR="008451A7" w:rsidRPr="00C74121" w:rsidRDefault="008451A7" w:rsidP="00C74121">
            <w:pPr>
              <w:pStyle w:val="Teksttabeli"/>
              <w:jc w:val="center"/>
              <w:rPr>
                <w:rFonts w:cs="Arial"/>
                <w:b/>
                <w:bCs/>
                <w:szCs w:val="20"/>
              </w:rPr>
            </w:pPr>
            <w:r w:rsidRPr="00C74121">
              <w:rPr>
                <w:rFonts w:cs="Arial"/>
                <w:b/>
                <w:bCs/>
                <w:szCs w:val="20"/>
              </w:rPr>
              <w:t>Program Rewitalizacji</w:t>
            </w:r>
          </w:p>
        </w:tc>
      </w:tr>
      <w:tr w:rsidR="00DE0C76" w:rsidRPr="00C74121" w14:paraId="2C40233A" w14:textId="0DF6339C" w:rsidTr="00DE0C76">
        <w:tc>
          <w:tcPr>
            <w:tcW w:w="6374" w:type="dxa"/>
          </w:tcPr>
          <w:p w14:paraId="7D413786" w14:textId="02851FFC" w:rsidR="00DE0C76" w:rsidRPr="00C74121" w:rsidRDefault="00DE0C76" w:rsidP="00C74121">
            <w:pPr>
              <w:pStyle w:val="Teksttabeli"/>
              <w:jc w:val="left"/>
              <w:rPr>
                <w:rFonts w:cs="Arial"/>
                <w:bCs/>
                <w:szCs w:val="20"/>
              </w:rPr>
            </w:pPr>
            <w:r w:rsidRPr="00C74121">
              <w:rPr>
                <w:rFonts w:cs="Arial"/>
                <w:bCs/>
                <w:szCs w:val="20"/>
              </w:rPr>
              <w:t>Cele szczegółowe:</w:t>
            </w:r>
          </w:p>
        </w:tc>
        <w:tc>
          <w:tcPr>
            <w:tcW w:w="896" w:type="dxa"/>
            <w:vAlign w:val="center"/>
          </w:tcPr>
          <w:p w14:paraId="6E23015B" w14:textId="70B00F4E" w:rsidR="00DE0C76" w:rsidRPr="00C74121" w:rsidRDefault="008451A7" w:rsidP="00C74121">
            <w:pPr>
              <w:pStyle w:val="Teksttabeli"/>
              <w:jc w:val="center"/>
              <w:rPr>
                <w:rFonts w:cs="Arial"/>
                <w:b/>
                <w:bCs/>
                <w:szCs w:val="20"/>
              </w:rPr>
            </w:pPr>
            <w:r w:rsidRPr="00C74121">
              <w:rPr>
                <w:rFonts w:cs="Arial"/>
                <w:b/>
                <w:bCs/>
                <w:szCs w:val="20"/>
              </w:rPr>
              <w:t>C1</w:t>
            </w:r>
          </w:p>
        </w:tc>
        <w:tc>
          <w:tcPr>
            <w:tcW w:w="896" w:type="dxa"/>
            <w:vAlign w:val="center"/>
          </w:tcPr>
          <w:p w14:paraId="0287C6A0" w14:textId="4296C1BE" w:rsidR="00DE0C76" w:rsidRPr="00C74121" w:rsidRDefault="008451A7" w:rsidP="00C74121">
            <w:pPr>
              <w:pStyle w:val="Teksttabeli"/>
              <w:jc w:val="center"/>
              <w:rPr>
                <w:rFonts w:cs="Arial"/>
                <w:b/>
                <w:bCs/>
                <w:szCs w:val="20"/>
              </w:rPr>
            </w:pPr>
            <w:r w:rsidRPr="00C74121">
              <w:rPr>
                <w:rFonts w:cs="Arial"/>
                <w:b/>
                <w:bCs/>
                <w:szCs w:val="20"/>
              </w:rPr>
              <w:t>C2</w:t>
            </w:r>
          </w:p>
        </w:tc>
        <w:tc>
          <w:tcPr>
            <w:tcW w:w="896" w:type="dxa"/>
            <w:vAlign w:val="center"/>
          </w:tcPr>
          <w:p w14:paraId="3926AEA1" w14:textId="3053D628" w:rsidR="00DE0C76" w:rsidRPr="00C74121" w:rsidRDefault="008451A7" w:rsidP="00C74121">
            <w:pPr>
              <w:pStyle w:val="Teksttabeli"/>
              <w:jc w:val="center"/>
              <w:rPr>
                <w:rFonts w:cs="Arial"/>
                <w:b/>
                <w:bCs/>
                <w:szCs w:val="20"/>
              </w:rPr>
            </w:pPr>
            <w:r w:rsidRPr="00C74121">
              <w:rPr>
                <w:rFonts w:cs="Arial"/>
                <w:b/>
                <w:bCs/>
                <w:szCs w:val="20"/>
              </w:rPr>
              <w:t>C3</w:t>
            </w:r>
          </w:p>
        </w:tc>
      </w:tr>
      <w:tr w:rsidR="00DE0C76" w:rsidRPr="00C74121" w14:paraId="28463F53" w14:textId="1C0630DB"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04FE0EC7" w14:textId="5DF3C429" w:rsidR="00DE0C76" w:rsidRPr="00C74121" w:rsidRDefault="00DE0C76" w:rsidP="00C74121">
            <w:pPr>
              <w:pStyle w:val="Teksttabeli"/>
              <w:jc w:val="left"/>
              <w:rPr>
                <w:rFonts w:cs="Arial"/>
                <w:bCs/>
                <w:szCs w:val="20"/>
              </w:rPr>
            </w:pPr>
            <w:r w:rsidRPr="00C74121">
              <w:rPr>
                <w:rFonts w:cs="Arial"/>
                <w:bCs/>
                <w:szCs w:val="20"/>
              </w:rPr>
              <w:t>Cel szczegółowy 1: Wzrost zatrudnienia</w:t>
            </w:r>
          </w:p>
        </w:tc>
        <w:tc>
          <w:tcPr>
            <w:tcW w:w="896" w:type="dxa"/>
            <w:vAlign w:val="center"/>
          </w:tcPr>
          <w:p w14:paraId="75773B61" w14:textId="77777777" w:rsidR="00DE0C76" w:rsidRPr="00C74121" w:rsidRDefault="00DE0C76" w:rsidP="00C74121">
            <w:pPr>
              <w:pStyle w:val="Teksttabeli"/>
              <w:jc w:val="center"/>
              <w:rPr>
                <w:rFonts w:cs="Arial"/>
                <w:b/>
                <w:bCs/>
                <w:szCs w:val="20"/>
              </w:rPr>
            </w:pPr>
          </w:p>
        </w:tc>
        <w:tc>
          <w:tcPr>
            <w:tcW w:w="896" w:type="dxa"/>
            <w:vAlign w:val="center"/>
          </w:tcPr>
          <w:p w14:paraId="5C9CB83D" w14:textId="0AD1E076"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348CF749" w14:textId="77777777" w:rsidR="00DE0C76" w:rsidRPr="00C74121" w:rsidRDefault="00DE0C76" w:rsidP="00C74121">
            <w:pPr>
              <w:pStyle w:val="Teksttabeli"/>
              <w:jc w:val="center"/>
              <w:rPr>
                <w:rFonts w:cs="Arial"/>
                <w:b/>
                <w:bCs/>
                <w:szCs w:val="20"/>
              </w:rPr>
            </w:pPr>
          </w:p>
        </w:tc>
      </w:tr>
      <w:tr w:rsidR="00DE0C76" w:rsidRPr="00C74121" w14:paraId="675CFF4D" w14:textId="1EF76810" w:rsidTr="00DE0C76">
        <w:tc>
          <w:tcPr>
            <w:tcW w:w="6374" w:type="dxa"/>
          </w:tcPr>
          <w:p w14:paraId="29F82653" w14:textId="5D7177A5" w:rsidR="00DE0C76" w:rsidRPr="00C74121" w:rsidRDefault="00DE0C76" w:rsidP="00C74121">
            <w:pPr>
              <w:pStyle w:val="Teksttabeli"/>
              <w:jc w:val="left"/>
              <w:rPr>
                <w:rFonts w:cs="Arial"/>
                <w:bCs/>
                <w:szCs w:val="20"/>
              </w:rPr>
            </w:pPr>
            <w:r w:rsidRPr="00C74121">
              <w:rPr>
                <w:rFonts w:cs="Arial"/>
                <w:bCs/>
                <w:szCs w:val="20"/>
              </w:rPr>
              <w:t>Cel szczegółowy 2: Wydłużenie okresu aktywności zawodowej</w:t>
            </w:r>
            <w:r w:rsidR="00EB5BD4" w:rsidRPr="00C74121">
              <w:rPr>
                <w:rFonts w:cs="Arial"/>
                <w:bCs/>
                <w:szCs w:val="20"/>
              </w:rPr>
              <w:t xml:space="preserve"> i </w:t>
            </w:r>
            <w:r w:rsidRPr="00C74121">
              <w:rPr>
                <w:rFonts w:cs="Arial"/>
                <w:bCs/>
                <w:szCs w:val="20"/>
              </w:rPr>
              <w:t>zapewnienie lepszej jakości funkcjonowania osób starszych</w:t>
            </w:r>
          </w:p>
        </w:tc>
        <w:tc>
          <w:tcPr>
            <w:tcW w:w="896" w:type="dxa"/>
            <w:vAlign w:val="center"/>
          </w:tcPr>
          <w:p w14:paraId="51952DBB" w14:textId="77777777" w:rsidR="00DE0C76" w:rsidRPr="00C74121" w:rsidRDefault="00DE0C76" w:rsidP="00C74121">
            <w:pPr>
              <w:pStyle w:val="Teksttabeli"/>
              <w:jc w:val="center"/>
              <w:rPr>
                <w:rFonts w:cs="Arial"/>
                <w:b/>
                <w:bCs/>
                <w:szCs w:val="20"/>
              </w:rPr>
            </w:pPr>
          </w:p>
        </w:tc>
        <w:tc>
          <w:tcPr>
            <w:tcW w:w="896" w:type="dxa"/>
            <w:vAlign w:val="center"/>
          </w:tcPr>
          <w:p w14:paraId="6C0F483A" w14:textId="309CBF1F"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145FFEAA" w14:textId="77777777" w:rsidR="00DE0C76" w:rsidRPr="00C74121" w:rsidRDefault="00DE0C76" w:rsidP="00C74121">
            <w:pPr>
              <w:pStyle w:val="Teksttabeli"/>
              <w:jc w:val="center"/>
              <w:rPr>
                <w:rFonts w:cs="Arial"/>
                <w:b/>
                <w:bCs/>
                <w:szCs w:val="20"/>
              </w:rPr>
            </w:pPr>
          </w:p>
        </w:tc>
      </w:tr>
      <w:tr w:rsidR="00DE0C76" w:rsidRPr="00C74121" w14:paraId="79729984" w14:textId="41B972DC"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75BB2215" w14:textId="77D6BD5A" w:rsidR="00DE0C76" w:rsidRPr="00C74121" w:rsidRDefault="00DE0C76" w:rsidP="00C74121">
            <w:pPr>
              <w:pStyle w:val="Teksttabeli"/>
              <w:jc w:val="left"/>
              <w:rPr>
                <w:rFonts w:cs="Arial"/>
                <w:bCs/>
                <w:szCs w:val="20"/>
              </w:rPr>
            </w:pPr>
            <w:r w:rsidRPr="00C74121">
              <w:rPr>
                <w:rFonts w:cs="Arial"/>
                <w:bCs/>
                <w:szCs w:val="20"/>
              </w:rPr>
              <w:t>Cel szczegółowy 3: Poprawa sytuacji osób</w:t>
            </w:r>
            <w:r w:rsidR="00EB5BD4" w:rsidRPr="00C74121">
              <w:rPr>
                <w:rFonts w:cs="Arial"/>
                <w:bCs/>
                <w:szCs w:val="20"/>
              </w:rPr>
              <w:t xml:space="preserve"> i </w:t>
            </w:r>
            <w:r w:rsidRPr="00C74121">
              <w:rPr>
                <w:rFonts w:cs="Arial"/>
                <w:bCs/>
                <w:szCs w:val="20"/>
              </w:rPr>
              <w:t>grup zagrożonych wykluczeniem społecznym</w:t>
            </w:r>
          </w:p>
        </w:tc>
        <w:tc>
          <w:tcPr>
            <w:tcW w:w="896" w:type="dxa"/>
            <w:vAlign w:val="center"/>
          </w:tcPr>
          <w:p w14:paraId="4CA7DEEA" w14:textId="77777777" w:rsidR="00DE0C76" w:rsidRPr="00C74121" w:rsidRDefault="00DE0C76" w:rsidP="00C74121">
            <w:pPr>
              <w:pStyle w:val="Teksttabeli"/>
              <w:jc w:val="center"/>
              <w:rPr>
                <w:rFonts w:cs="Arial"/>
                <w:b/>
                <w:bCs/>
                <w:szCs w:val="20"/>
              </w:rPr>
            </w:pPr>
          </w:p>
        </w:tc>
        <w:tc>
          <w:tcPr>
            <w:tcW w:w="896" w:type="dxa"/>
            <w:vAlign w:val="center"/>
          </w:tcPr>
          <w:p w14:paraId="7DF10E85" w14:textId="085CE135"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0278371F" w14:textId="77777777" w:rsidR="00DE0C76" w:rsidRPr="00C74121" w:rsidRDefault="00DE0C76" w:rsidP="00C74121">
            <w:pPr>
              <w:pStyle w:val="Teksttabeli"/>
              <w:jc w:val="center"/>
              <w:rPr>
                <w:rFonts w:cs="Arial"/>
                <w:b/>
                <w:bCs/>
                <w:szCs w:val="20"/>
              </w:rPr>
            </w:pPr>
          </w:p>
        </w:tc>
      </w:tr>
      <w:tr w:rsidR="00DE0C76" w:rsidRPr="00C74121" w14:paraId="5628AEFC" w14:textId="58E74187" w:rsidTr="00DE0C76">
        <w:tc>
          <w:tcPr>
            <w:tcW w:w="6374" w:type="dxa"/>
          </w:tcPr>
          <w:p w14:paraId="6EF9CC1A" w14:textId="0C4F8F13" w:rsidR="00DE0C76" w:rsidRPr="00C74121" w:rsidRDefault="00DE0C76" w:rsidP="00C74121">
            <w:pPr>
              <w:pStyle w:val="Teksttabeli"/>
              <w:jc w:val="left"/>
              <w:rPr>
                <w:rFonts w:cs="Arial"/>
                <w:bCs/>
                <w:szCs w:val="20"/>
              </w:rPr>
            </w:pPr>
            <w:r w:rsidRPr="00C74121">
              <w:rPr>
                <w:rFonts w:cs="Arial"/>
                <w:bCs/>
                <w:szCs w:val="20"/>
              </w:rPr>
              <w:lastRenderedPageBreak/>
              <w:t>Cel szczegółowy 4: Poprawa zdrowia obywateli oraz efektywności systemu opieki zdrowotnej</w:t>
            </w:r>
          </w:p>
        </w:tc>
        <w:tc>
          <w:tcPr>
            <w:tcW w:w="896" w:type="dxa"/>
            <w:vAlign w:val="center"/>
          </w:tcPr>
          <w:p w14:paraId="576C78DE" w14:textId="6E3852AB"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229B2FCC" w14:textId="77777777" w:rsidR="00DE0C76" w:rsidRPr="00C74121" w:rsidRDefault="00DE0C76" w:rsidP="00C74121">
            <w:pPr>
              <w:pStyle w:val="Teksttabeli"/>
              <w:jc w:val="center"/>
              <w:rPr>
                <w:rFonts w:cs="Arial"/>
                <w:b/>
                <w:bCs/>
                <w:szCs w:val="20"/>
              </w:rPr>
            </w:pPr>
          </w:p>
        </w:tc>
        <w:tc>
          <w:tcPr>
            <w:tcW w:w="896" w:type="dxa"/>
            <w:vAlign w:val="center"/>
          </w:tcPr>
          <w:p w14:paraId="3AC9CAC3" w14:textId="77777777" w:rsidR="00DE0C76" w:rsidRPr="00C74121" w:rsidRDefault="00DE0C76" w:rsidP="00C74121">
            <w:pPr>
              <w:pStyle w:val="Teksttabeli"/>
              <w:jc w:val="center"/>
              <w:rPr>
                <w:rFonts w:cs="Arial"/>
                <w:b/>
                <w:bCs/>
                <w:szCs w:val="20"/>
              </w:rPr>
            </w:pPr>
          </w:p>
        </w:tc>
      </w:tr>
      <w:tr w:rsidR="00DE0C76" w:rsidRPr="00C74121" w14:paraId="74A39232" w14:textId="6A7468D7"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71CDD675" w14:textId="5576EAB6" w:rsidR="00DE0C76" w:rsidRPr="00C74121" w:rsidRDefault="00DE0C76" w:rsidP="00C74121">
            <w:pPr>
              <w:pStyle w:val="Teksttabeli"/>
              <w:jc w:val="left"/>
              <w:rPr>
                <w:rFonts w:cs="Arial"/>
                <w:bCs/>
                <w:szCs w:val="20"/>
              </w:rPr>
            </w:pPr>
            <w:r w:rsidRPr="00C74121">
              <w:rPr>
                <w:rFonts w:cs="Arial"/>
                <w:bCs/>
                <w:szCs w:val="20"/>
              </w:rPr>
              <w:t>Cel szczegółowy 5: Podniesienie poziomu kompetencji oraz kwalifikacji obywateli</w:t>
            </w:r>
          </w:p>
        </w:tc>
        <w:tc>
          <w:tcPr>
            <w:tcW w:w="896" w:type="dxa"/>
            <w:vAlign w:val="center"/>
          </w:tcPr>
          <w:p w14:paraId="157B1B0C" w14:textId="77777777" w:rsidR="00DE0C76" w:rsidRPr="00C74121" w:rsidRDefault="00DE0C76" w:rsidP="00C74121">
            <w:pPr>
              <w:pStyle w:val="Teksttabeli"/>
              <w:jc w:val="center"/>
              <w:rPr>
                <w:rFonts w:cs="Arial"/>
                <w:b/>
                <w:bCs/>
                <w:szCs w:val="20"/>
              </w:rPr>
            </w:pPr>
          </w:p>
        </w:tc>
        <w:tc>
          <w:tcPr>
            <w:tcW w:w="896" w:type="dxa"/>
            <w:vAlign w:val="center"/>
          </w:tcPr>
          <w:p w14:paraId="351FDE9B" w14:textId="01C84E9B"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0EE6DD52" w14:textId="77777777" w:rsidR="00DE0C76" w:rsidRPr="00C74121" w:rsidRDefault="00DE0C76" w:rsidP="00C74121">
            <w:pPr>
              <w:pStyle w:val="Teksttabeli"/>
              <w:jc w:val="center"/>
              <w:rPr>
                <w:rFonts w:cs="Arial"/>
                <w:b/>
                <w:bCs/>
                <w:szCs w:val="20"/>
              </w:rPr>
            </w:pPr>
          </w:p>
        </w:tc>
      </w:tr>
      <w:tr w:rsidR="008451A7" w:rsidRPr="00C74121" w14:paraId="366A0006" w14:textId="49C544C4" w:rsidTr="00D23B88">
        <w:tc>
          <w:tcPr>
            <w:tcW w:w="6374" w:type="dxa"/>
          </w:tcPr>
          <w:p w14:paraId="422C6CB8" w14:textId="6C137C6B" w:rsidR="008451A7" w:rsidRPr="00C74121" w:rsidRDefault="008451A7" w:rsidP="00C74121">
            <w:pPr>
              <w:pStyle w:val="Teksttabeli"/>
              <w:jc w:val="left"/>
              <w:rPr>
                <w:rFonts w:cs="Arial"/>
                <w:b/>
                <w:bCs/>
                <w:szCs w:val="20"/>
              </w:rPr>
            </w:pPr>
            <w:r w:rsidRPr="00C74121">
              <w:rPr>
                <w:rFonts w:cs="Arial"/>
                <w:b/>
                <w:bCs/>
                <w:szCs w:val="20"/>
              </w:rPr>
              <w:t>Koncepcja Polityki Przestrzennego Zagospodarowania Kraju 2030</w:t>
            </w:r>
          </w:p>
        </w:tc>
        <w:tc>
          <w:tcPr>
            <w:tcW w:w="2688" w:type="dxa"/>
            <w:gridSpan w:val="3"/>
            <w:vAlign w:val="center"/>
          </w:tcPr>
          <w:p w14:paraId="2FEBF2F6" w14:textId="3AC2A825" w:rsidR="008451A7" w:rsidRPr="00C74121" w:rsidRDefault="008451A7" w:rsidP="00C74121">
            <w:pPr>
              <w:pStyle w:val="Teksttabeli"/>
              <w:jc w:val="center"/>
              <w:rPr>
                <w:rFonts w:cs="Arial"/>
                <w:b/>
                <w:bCs/>
                <w:szCs w:val="20"/>
              </w:rPr>
            </w:pPr>
            <w:r w:rsidRPr="00C74121">
              <w:rPr>
                <w:rFonts w:cs="Arial"/>
                <w:b/>
                <w:bCs/>
                <w:szCs w:val="20"/>
              </w:rPr>
              <w:t>Program Rewitalizacji</w:t>
            </w:r>
          </w:p>
        </w:tc>
      </w:tr>
      <w:tr w:rsidR="00DE0C76" w:rsidRPr="00C74121" w14:paraId="362D0C92" w14:textId="09D4A674"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7350A24C" w14:textId="042F3E12" w:rsidR="00DE0C76" w:rsidRPr="00C74121" w:rsidRDefault="00DE0C76" w:rsidP="00C74121">
            <w:pPr>
              <w:pStyle w:val="Teksttabeli"/>
              <w:jc w:val="left"/>
              <w:rPr>
                <w:rFonts w:cs="Arial"/>
                <w:b/>
                <w:bCs/>
                <w:szCs w:val="20"/>
              </w:rPr>
            </w:pPr>
            <w:r w:rsidRPr="00C74121">
              <w:rPr>
                <w:rFonts w:cs="Arial"/>
                <w:b/>
                <w:bCs/>
                <w:szCs w:val="20"/>
              </w:rPr>
              <w:t>Cele rozwoju:</w:t>
            </w:r>
          </w:p>
        </w:tc>
        <w:tc>
          <w:tcPr>
            <w:tcW w:w="896" w:type="dxa"/>
            <w:vAlign w:val="center"/>
          </w:tcPr>
          <w:p w14:paraId="76A0BB9A" w14:textId="595ADA97" w:rsidR="00DE0C76" w:rsidRPr="00C74121" w:rsidRDefault="008451A7" w:rsidP="00C74121">
            <w:pPr>
              <w:pStyle w:val="Teksttabeli"/>
              <w:jc w:val="center"/>
              <w:rPr>
                <w:rFonts w:cs="Arial"/>
                <w:b/>
                <w:bCs/>
                <w:szCs w:val="20"/>
              </w:rPr>
            </w:pPr>
            <w:r w:rsidRPr="00C74121">
              <w:rPr>
                <w:rFonts w:cs="Arial"/>
                <w:b/>
                <w:bCs/>
                <w:szCs w:val="20"/>
              </w:rPr>
              <w:t>C1</w:t>
            </w:r>
          </w:p>
        </w:tc>
        <w:tc>
          <w:tcPr>
            <w:tcW w:w="896" w:type="dxa"/>
            <w:vAlign w:val="center"/>
          </w:tcPr>
          <w:p w14:paraId="38FE5CD9" w14:textId="1E7922CD" w:rsidR="00DE0C76" w:rsidRPr="00C74121" w:rsidRDefault="008451A7" w:rsidP="00C74121">
            <w:pPr>
              <w:pStyle w:val="Teksttabeli"/>
              <w:jc w:val="center"/>
              <w:rPr>
                <w:rFonts w:cs="Arial"/>
                <w:b/>
                <w:bCs/>
                <w:szCs w:val="20"/>
              </w:rPr>
            </w:pPr>
            <w:r w:rsidRPr="00C74121">
              <w:rPr>
                <w:rFonts w:cs="Arial"/>
                <w:b/>
                <w:bCs/>
                <w:szCs w:val="20"/>
              </w:rPr>
              <w:t>C2</w:t>
            </w:r>
          </w:p>
        </w:tc>
        <w:tc>
          <w:tcPr>
            <w:tcW w:w="896" w:type="dxa"/>
            <w:vAlign w:val="center"/>
          </w:tcPr>
          <w:p w14:paraId="3E0276E0" w14:textId="2792AFFB" w:rsidR="00DE0C76" w:rsidRPr="00C74121" w:rsidRDefault="008451A7" w:rsidP="00C74121">
            <w:pPr>
              <w:pStyle w:val="Teksttabeli"/>
              <w:jc w:val="center"/>
              <w:rPr>
                <w:rFonts w:cs="Arial"/>
                <w:b/>
                <w:bCs/>
                <w:szCs w:val="20"/>
              </w:rPr>
            </w:pPr>
            <w:r w:rsidRPr="00C74121">
              <w:rPr>
                <w:rFonts w:cs="Arial"/>
                <w:b/>
                <w:bCs/>
                <w:szCs w:val="20"/>
              </w:rPr>
              <w:t>C3</w:t>
            </w:r>
          </w:p>
        </w:tc>
      </w:tr>
      <w:tr w:rsidR="00DE0C76" w:rsidRPr="00C74121" w14:paraId="3DB89B4B" w14:textId="7F9734D4" w:rsidTr="00DE0C76">
        <w:tc>
          <w:tcPr>
            <w:tcW w:w="6374" w:type="dxa"/>
          </w:tcPr>
          <w:p w14:paraId="5D8B8871" w14:textId="5539AEF4" w:rsidR="00DE0C76" w:rsidRPr="00C74121" w:rsidRDefault="00DE0C76" w:rsidP="00C74121">
            <w:pPr>
              <w:pStyle w:val="Teksttabeli"/>
              <w:jc w:val="left"/>
              <w:rPr>
                <w:rFonts w:cs="Arial"/>
                <w:bCs/>
                <w:szCs w:val="20"/>
              </w:rPr>
            </w:pPr>
            <w:r w:rsidRPr="00C74121">
              <w:rPr>
                <w:rFonts w:cs="Arial"/>
                <w:bCs/>
                <w:szCs w:val="20"/>
              </w:rPr>
              <w:t>Cel 1: Podwyższenie konkurencyjności głównych ośrodków miejskich Polski</w:t>
            </w:r>
            <w:r w:rsidR="00EB5BD4" w:rsidRPr="00C74121">
              <w:rPr>
                <w:rFonts w:cs="Arial"/>
                <w:bCs/>
                <w:szCs w:val="20"/>
              </w:rPr>
              <w:t xml:space="preserve"> w </w:t>
            </w:r>
            <w:r w:rsidRPr="00C74121">
              <w:rPr>
                <w:rFonts w:cs="Arial"/>
                <w:bCs/>
                <w:szCs w:val="20"/>
              </w:rPr>
              <w:t>przestrzeni europejskiej poprzez ich integracje funkcjonalną przy zachowaniu policentrycznej struktury systemu osa</w:t>
            </w:r>
            <w:r w:rsidR="003E0052" w:rsidRPr="00C74121">
              <w:rPr>
                <w:rFonts w:cs="Arial"/>
                <w:bCs/>
                <w:szCs w:val="20"/>
              </w:rPr>
              <w:t>dniczego sprzyjającej spójności</w:t>
            </w:r>
          </w:p>
        </w:tc>
        <w:tc>
          <w:tcPr>
            <w:tcW w:w="896" w:type="dxa"/>
            <w:vAlign w:val="center"/>
          </w:tcPr>
          <w:p w14:paraId="26C36AD4" w14:textId="198B4F9C"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65D8C767" w14:textId="1079C128"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66D2B7D4" w14:textId="29F3D8D3" w:rsidR="00DE0C76" w:rsidRPr="00C74121" w:rsidRDefault="008451A7" w:rsidP="00C74121">
            <w:pPr>
              <w:pStyle w:val="Teksttabeli"/>
              <w:jc w:val="center"/>
              <w:rPr>
                <w:rFonts w:cs="Arial"/>
                <w:b/>
                <w:bCs/>
                <w:szCs w:val="20"/>
              </w:rPr>
            </w:pPr>
            <w:r w:rsidRPr="00C74121">
              <w:rPr>
                <w:rFonts w:cs="Arial"/>
                <w:b/>
                <w:bCs/>
                <w:szCs w:val="20"/>
              </w:rPr>
              <w:t>X</w:t>
            </w:r>
          </w:p>
        </w:tc>
      </w:tr>
      <w:tr w:rsidR="00DE0C76" w:rsidRPr="00C74121" w14:paraId="064ED5A3" w14:textId="3CE321F3"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6898CE52" w14:textId="50E9BF80" w:rsidR="00DE0C76" w:rsidRPr="00C74121" w:rsidRDefault="00DE0C76" w:rsidP="00C74121">
            <w:pPr>
              <w:pStyle w:val="Teksttabeli"/>
              <w:jc w:val="left"/>
              <w:rPr>
                <w:rFonts w:cs="Arial"/>
                <w:bCs/>
                <w:szCs w:val="20"/>
              </w:rPr>
            </w:pPr>
            <w:r w:rsidRPr="00C74121">
              <w:rPr>
                <w:rFonts w:cs="Arial"/>
                <w:bCs/>
                <w:szCs w:val="20"/>
              </w:rPr>
              <w:t>Cel 2: Poprawa spójności wewnętrznej</w:t>
            </w:r>
            <w:r w:rsidR="00EB5BD4" w:rsidRPr="00C74121">
              <w:rPr>
                <w:rFonts w:cs="Arial"/>
                <w:bCs/>
                <w:szCs w:val="20"/>
              </w:rPr>
              <w:t xml:space="preserve"> i </w:t>
            </w:r>
            <w:r w:rsidRPr="00C74121">
              <w:rPr>
                <w:rFonts w:cs="Arial"/>
                <w:bCs/>
                <w:szCs w:val="20"/>
              </w:rPr>
              <w:t>terytorialne równoważenie rozwoju kraju poprzez promowanie integracji funkcjonalnej, tworzenie warunków dla rozprzestrzeniania się czynników rozwoju wielofunkcyjny rozwój obszarów wiejskich oraz wykorzystanie potencjału wew</w:t>
            </w:r>
            <w:r w:rsidR="003E0052" w:rsidRPr="00C74121">
              <w:rPr>
                <w:rFonts w:cs="Arial"/>
                <w:bCs/>
                <w:szCs w:val="20"/>
              </w:rPr>
              <w:t>nętrznego wszystkich terytoriów</w:t>
            </w:r>
          </w:p>
        </w:tc>
        <w:tc>
          <w:tcPr>
            <w:tcW w:w="896" w:type="dxa"/>
            <w:vAlign w:val="center"/>
          </w:tcPr>
          <w:p w14:paraId="6478E3E0" w14:textId="1547C51B"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24B0FE5D" w14:textId="7D6151C8"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709A2A43" w14:textId="77777777" w:rsidR="00DE0C76" w:rsidRPr="00C74121" w:rsidRDefault="00DE0C76" w:rsidP="00C74121">
            <w:pPr>
              <w:pStyle w:val="Teksttabeli"/>
              <w:jc w:val="center"/>
              <w:rPr>
                <w:rFonts w:cs="Arial"/>
                <w:b/>
                <w:bCs/>
                <w:szCs w:val="20"/>
              </w:rPr>
            </w:pPr>
          </w:p>
        </w:tc>
      </w:tr>
      <w:tr w:rsidR="00DE0C76" w:rsidRPr="00C74121" w14:paraId="2B54EBFB" w14:textId="65543503" w:rsidTr="00DE0C76">
        <w:tc>
          <w:tcPr>
            <w:tcW w:w="6374" w:type="dxa"/>
          </w:tcPr>
          <w:p w14:paraId="196676C1" w14:textId="6A7D31EF" w:rsidR="00DE0C76" w:rsidRPr="00C74121" w:rsidRDefault="00DE0C76" w:rsidP="00C74121">
            <w:pPr>
              <w:pStyle w:val="Teksttabeli"/>
              <w:jc w:val="left"/>
              <w:rPr>
                <w:rFonts w:cs="Arial"/>
                <w:bCs/>
                <w:szCs w:val="20"/>
              </w:rPr>
            </w:pPr>
            <w:r w:rsidRPr="00C74121">
              <w:rPr>
                <w:rFonts w:cs="Arial"/>
                <w:bCs/>
                <w:szCs w:val="20"/>
              </w:rPr>
              <w:t>Cel 3: Poprawa dostępności terytorialnej kraju</w:t>
            </w:r>
            <w:r w:rsidR="00EB5BD4" w:rsidRPr="00C74121">
              <w:rPr>
                <w:rFonts w:cs="Arial"/>
                <w:bCs/>
                <w:szCs w:val="20"/>
              </w:rPr>
              <w:t xml:space="preserve"> w </w:t>
            </w:r>
            <w:r w:rsidRPr="00C74121">
              <w:rPr>
                <w:rFonts w:cs="Arial"/>
                <w:bCs/>
                <w:szCs w:val="20"/>
              </w:rPr>
              <w:t>różnych skalach przestrzennych poprzez rozwijanie infrastruktury transportowej</w:t>
            </w:r>
            <w:r w:rsidR="00EB5BD4" w:rsidRPr="00C74121">
              <w:rPr>
                <w:rFonts w:cs="Arial"/>
                <w:bCs/>
                <w:szCs w:val="20"/>
              </w:rPr>
              <w:t xml:space="preserve"> i </w:t>
            </w:r>
            <w:r w:rsidR="003E0052" w:rsidRPr="00C74121">
              <w:rPr>
                <w:rFonts w:cs="Arial"/>
                <w:bCs/>
                <w:szCs w:val="20"/>
              </w:rPr>
              <w:t>telekomunikacyjnej</w:t>
            </w:r>
          </w:p>
        </w:tc>
        <w:tc>
          <w:tcPr>
            <w:tcW w:w="896" w:type="dxa"/>
            <w:vAlign w:val="center"/>
          </w:tcPr>
          <w:p w14:paraId="615A66DD" w14:textId="77777777" w:rsidR="00DE0C76" w:rsidRPr="00C74121" w:rsidRDefault="00DE0C76" w:rsidP="00C74121">
            <w:pPr>
              <w:pStyle w:val="Teksttabeli"/>
              <w:jc w:val="center"/>
              <w:rPr>
                <w:rFonts w:cs="Arial"/>
                <w:b/>
                <w:bCs/>
                <w:szCs w:val="20"/>
              </w:rPr>
            </w:pPr>
          </w:p>
        </w:tc>
        <w:tc>
          <w:tcPr>
            <w:tcW w:w="896" w:type="dxa"/>
            <w:vAlign w:val="center"/>
          </w:tcPr>
          <w:p w14:paraId="664DCBAC" w14:textId="77777777" w:rsidR="00DE0C76" w:rsidRPr="00C74121" w:rsidRDefault="00DE0C76" w:rsidP="00C74121">
            <w:pPr>
              <w:pStyle w:val="Teksttabeli"/>
              <w:jc w:val="center"/>
              <w:rPr>
                <w:rFonts w:cs="Arial"/>
                <w:b/>
                <w:bCs/>
                <w:szCs w:val="20"/>
              </w:rPr>
            </w:pPr>
          </w:p>
        </w:tc>
        <w:tc>
          <w:tcPr>
            <w:tcW w:w="896" w:type="dxa"/>
            <w:vAlign w:val="center"/>
          </w:tcPr>
          <w:p w14:paraId="6A82AAD9" w14:textId="6B57759C" w:rsidR="00DE0C76" w:rsidRPr="00C74121" w:rsidRDefault="008451A7" w:rsidP="00C74121">
            <w:pPr>
              <w:pStyle w:val="Teksttabeli"/>
              <w:jc w:val="center"/>
              <w:rPr>
                <w:rFonts w:cs="Arial"/>
                <w:b/>
                <w:bCs/>
                <w:szCs w:val="20"/>
              </w:rPr>
            </w:pPr>
            <w:r w:rsidRPr="00C74121">
              <w:rPr>
                <w:rFonts w:cs="Arial"/>
                <w:b/>
                <w:bCs/>
                <w:szCs w:val="20"/>
              </w:rPr>
              <w:t>X</w:t>
            </w:r>
          </w:p>
        </w:tc>
      </w:tr>
      <w:tr w:rsidR="00DE0C76" w:rsidRPr="00C74121" w14:paraId="2D738CBC" w14:textId="31E14337"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73EDD139" w14:textId="19B9D2B3" w:rsidR="00DE0C76" w:rsidRPr="00C74121" w:rsidRDefault="00DE0C76" w:rsidP="00C74121">
            <w:pPr>
              <w:pStyle w:val="Teksttabeli"/>
              <w:jc w:val="left"/>
              <w:rPr>
                <w:rFonts w:cs="Arial"/>
                <w:bCs/>
                <w:szCs w:val="20"/>
              </w:rPr>
            </w:pPr>
            <w:r w:rsidRPr="00C74121">
              <w:rPr>
                <w:rFonts w:cs="Arial"/>
                <w:bCs/>
                <w:szCs w:val="20"/>
              </w:rPr>
              <w:t>Cel 4: Kształtowanie struktur przestrzennych wspierających osiągniecie</w:t>
            </w:r>
            <w:r w:rsidR="00EB5BD4" w:rsidRPr="00C74121">
              <w:rPr>
                <w:rFonts w:cs="Arial"/>
                <w:bCs/>
                <w:szCs w:val="20"/>
              </w:rPr>
              <w:t xml:space="preserve"> i </w:t>
            </w:r>
            <w:r w:rsidRPr="00C74121">
              <w:rPr>
                <w:rFonts w:cs="Arial"/>
                <w:bCs/>
                <w:szCs w:val="20"/>
              </w:rPr>
              <w:t>utrzymanie wysokiej jakości środowiska przyrodniczego</w:t>
            </w:r>
            <w:r w:rsidR="00EB5BD4" w:rsidRPr="00C74121">
              <w:rPr>
                <w:rFonts w:cs="Arial"/>
                <w:bCs/>
                <w:szCs w:val="20"/>
              </w:rPr>
              <w:t xml:space="preserve"> i </w:t>
            </w:r>
            <w:r w:rsidR="003E0052" w:rsidRPr="00C74121">
              <w:rPr>
                <w:rFonts w:cs="Arial"/>
                <w:bCs/>
                <w:szCs w:val="20"/>
              </w:rPr>
              <w:t>walorów krajobrazowych Polski</w:t>
            </w:r>
          </w:p>
        </w:tc>
        <w:tc>
          <w:tcPr>
            <w:tcW w:w="896" w:type="dxa"/>
            <w:vAlign w:val="center"/>
          </w:tcPr>
          <w:p w14:paraId="1563E539" w14:textId="77777777" w:rsidR="00DE0C76" w:rsidRPr="00C74121" w:rsidRDefault="00DE0C76" w:rsidP="00C74121">
            <w:pPr>
              <w:pStyle w:val="Teksttabeli"/>
              <w:jc w:val="center"/>
              <w:rPr>
                <w:rFonts w:cs="Arial"/>
                <w:b/>
                <w:bCs/>
                <w:szCs w:val="20"/>
              </w:rPr>
            </w:pPr>
          </w:p>
        </w:tc>
        <w:tc>
          <w:tcPr>
            <w:tcW w:w="896" w:type="dxa"/>
            <w:vAlign w:val="center"/>
          </w:tcPr>
          <w:p w14:paraId="6C58D35D" w14:textId="77777777" w:rsidR="00DE0C76" w:rsidRPr="00C74121" w:rsidRDefault="00DE0C76" w:rsidP="00C74121">
            <w:pPr>
              <w:pStyle w:val="Teksttabeli"/>
              <w:jc w:val="center"/>
              <w:rPr>
                <w:rFonts w:cs="Arial"/>
                <w:b/>
                <w:bCs/>
                <w:szCs w:val="20"/>
              </w:rPr>
            </w:pPr>
          </w:p>
        </w:tc>
        <w:tc>
          <w:tcPr>
            <w:tcW w:w="896" w:type="dxa"/>
            <w:vAlign w:val="center"/>
          </w:tcPr>
          <w:p w14:paraId="29DC5C8A" w14:textId="77777777" w:rsidR="00DE0C76" w:rsidRPr="00C74121" w:rsidRDefault="00DE0C76" w:rsidP="00C74121">
            <w:pPr>
              <w:pStyle w:val="Teksttabeli"/>
              <w:jc w:val="center"/>
              <w:rPr>
                <w:rFonts w:cs="Arial"/>
                <w:b/>
                <w:bCs/>
                <w:szCs w:val="20"/>
              </w:rPr>
            </w:pPr>
          </w:p>
        </w:tc>
      </w:tr>
      <w:tr w:rsidR="00DE0C76" w:rsidRPr="00C74121" w14:paraId="2C4760C5" w14:textId="05D6DF85" w:rsidTr="00DE0C76">
        <w:tc>
          <w:tcPr>
            <w:tcW w:w="6374" w:type="dxa"/>
          </w:tcPr>
          <w:p w14:paraId="44EACC7B" w14:textId="0363A08E" w:rsidR="00DE0C76" w:rsidRPr="00C74121" w:rsidRDefault="00DE0C76" w:rsidP="00C74121">
            <w:pPr>
              <w:pStyle w:val="Teksttabeli"/>
              <w:jc w:val="left"/>
              <w:rPr>
                <w:rFonts w:cs="Arial"/>
                <w:bCs/>
                <w:szCs w:val="20"/>
              </w:rPr>
            </w:pPr>
            <w:r w:rsidRPr="00C74121">
              <w:rPr>
                <w:rFonts w:cs="Arial"/>
                <w:bCs/>
                <w:szCs w:val="20"/>
              </w:rPr>
              <w:t>Cel 5: Zwiększenie odporności struktury przestrzennej na zagrożenia naturalne</w:t>
            </w:r>
            <w:r w:rsidR="00EB5BD4" w:rsidRPr="00C74121">
              <w:rPr>
                <w:rFonts w:cs="Arial"/>
                <w:bCs/>
                <w:szCs w:val="20"/>
              </w:rPr>
              <w:t xml:space="preserve"> i </w:t>
            </w:r>
            <w:r w:rsidRPr="00C74121">
              <w:rPr>
                <w:rFonts w:cs="Arial"/>
                <w:bCs/>
                <w:szCs w:val="20"/>
              </w:rPr>
              <w:t>utratę bezpieczeństwa energetycznego oraz kształtowanie struktur przestrzennych wspieraj</w:t>
            </w:r>
            <w:r w:rsidR="003E0052" w:rsidRPr="00C74121">
              <w:rPr>
                <w:rFonts w:cs="Arial"/>
                <w:bCs/>
                <w:szCs w:val="20"/>
              </w:rPr>
              <w:t>ących zdolności obronne państwa</w:t>
            </w:r>
          </w:p>
        </w:tc>
        <w:tc>
          <w:tcPr>
            <w:tcW w:w="896" w:type="dxa"/>
            <w:vAlign w:val="center"/>
          </w:tcPr>
          <w:p w14:paraId="7F2613C0" w14:textId="77777777" w:rsidR="00DE0C76" w:rsidRPr="00C74121" w:rsidRDefault="00DE0C76" w:rsidP="00C74121">
            <w:pPr>
              <w:pStyle w:val="Teksttabeli"/>
              <w:jc w:val="center"/>
              <w:rPr>
                <w:rFonts w:cs="Arial"/>
                <w:b/>
                <w:bCs/>
                <w:szCs w:val="20"/>
              </w:rPr>
            </w:pPr>
          </w:p>
        </w:tc>
        <w:tc>
          <w:tcPr>
            <w:tcW w:w="896" w:type="dxa"/>
            <w:vAlign w:val="center"/>
          </w:tcPr>
          <w:p w14:paraId="03063B99" w14:textId="77777777" w:rsidR="00DE0C76" w:rsidRPr="00C74121" w:rsidRDefault="00DE0C76" w:rsidP="00C74121">
            <w:pPr>
              <w:pStyle w:val="Teksttabeli"/>
              <w:jc w:val="center"/>
              <w:rPr>
                <w:rFonts w:cs="Arial"/>
                <w:b/>
                <w:bCs/>
                <w:szCs w:val="20"/>
              </w:rPr>
            </w:pPr>
          </w:p>
        </w:tc>
        <w:tc>
          <w:tcPr>
            <w:tcW w:w="896" w:type="dxa"/>
            <w:vAlign w:val="center"/>
          </w:tcPr>
          <w:p w14:paraId="1F49AC70" w14:textId="77777777" w:rsidR="00DE0C76" w:rsidRPr="00C74121" w:rsidRDefault="00DE0C76" w:rsidP="00C74121">
            <w:pPr>
              <w:pStyle w:val="Teksttabeli"/>
              <w:jc w:val="center"/>
              <w:rPr>
                <w:rFonts w:cs="Arial"/>
                <w:b/>
                <w:bCs/>
                <w:szCs w:val="20"/>
              </w:rPr>
            </w:pPr>
          </w:p>
        </w:tc>
      </w:tr>
      <w:tr w:rsidR="00DE0C76" w:rsidRPr="00C74121" w14:paraId="2B32D545" w14:textId="68690439"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49582448" w14:textId="411BFB06" w:rsidR="00DE0C76" w:rsidRPr="00C74121" w:rsidRDefault="00DE0C76" w:rsidP="00C74121">
            <w:pPr>
              <w:pStyle w:val="Teksttabeli"/>
              <w:jc w:val="left"/>
              <w:rPr>
                <w:rFonts w:cs="Arial"/>
                <w:bCs/>
                <w:szCs w:val="20"/>
              </w:rPr>
            </w:pPr>
            <w:r w:rsidRPr="00C74121">
              <w:rPr>
                <w:rFonts w:cs="Arial"/>
                <w:bCs/>
                <w:szCs w:val="20"/>
              </w:rPr>
              <w:t>Cel 6: Przywrócenie</w:t>
            </w:r>
            <w:r w:rsidR="00EB5BD4" w:rsidRPr="00C74121">
              <w:rPr>
                <w:rFonts w:cs="Arial"/>
                <w:bCs/>
                <w:szCs w:val="20"/>
              </w:rPr>
              <w:t xml:space="preserve"> i </w:t>
            </w:r>
            <w:r w:rsidR="003E0052" w:rsidRPr="00C74121">
              <w:rPr>
                <w:rFonts w:cs="Arial"/>
                <w:bCs/>
                <w:szCs w:val="20"/>
              </w:rPr>
              <w:t>utrwalenie ładu przestrzennego</w:t>
            </w:r>
          </w:p>
        </w:tc>
        <w:tc>
          <w:tcPr>
            <w:tcW w:w="896" w:type="dxa"/>
            <w:vAlign w:val="center"/>
          </w:tcPr>
          <w:p w14:paraId="4C5C6962" w14:textId="77777777" w:rsidR="00DE0C76" w:rsidRPr="00C74121" w:rsidRDefault="00DE0C76" w:rsidP="00C74121">
            <w:pPr>
              <w:pStyle w:val="Teksttabeli"/>
              <w:jc w:val="center"/>
              <w:rPr>
                <w:rFonts w:cs="Arial"/>
                <w:b/>
                <w:bCs/>
                <w:szCs w:val="20"/>
              </w:rPr>
            </w:pPr>
          </w:p>
        </w:tc>
        <w:tc>
          <w:tcPr>
            <w:tcW w:w="896" w:type="dxa"/>
            <w:vAlign w:val="center"/>
          </w:tcPr>
          <w:p w14:paraId="40BB7137" w14:textId="77777777" w:rsidR="00DE0C76" w:rsidRPr="00C74121" w:rsidRDefault="00DE0C76" w:rsidP="00C74121">
            <w:pPr>
              <w:pStyle w:val="Teksttabeli"/>
              <w:jc w:val="center"/>
              <w:rPr>
                <w:rFonts w:cs="Arial"/>
                <w:b/>
                <w:bCs/>
                <w:szCs w:val="20"/>
              </w:rPr>
            </w:pPr>
          </w:p>
        </w:tc>
        <w:tc>
          <w:tcPr>
            <w:tcW w:w="896" w:type="dxa"/>
            <w:vAlign w:val="center"/>
          </w:tcPr>
          <w:p w14:paraId="1FD4001C" w14:textId="14D931C8" w:rsidR="00DE0C76" w:rsidRPr="00C74121" w:rsidRDefault="008451A7" w:rsidP="00C74121">
            <w:pPr>
              <w:pStyle w:val="Teksttabeli"/>
              <w:jc w:val="center"/>
              <w:rPr>
                <w:rFonts w:cs="Arial"/>
                <w:b/>
                <w:bCs/>
                <w:szCs w:val="20"/>
              </w:rPr>
            </w:pPr>
            <w:r w:rsidRPr="00C74121">
              <w:rPr>
                <w:rFonts w:cs="Arial"/>
                <w:b/>
                <w:bCs/>
                <w:szCs w:val="20"/>
              </w:rPr>
              <w:t>X</w:t>
            </w:r>
          </w:p>
        </w:tc>
      </w:tr>
      <w:tr w:rsidR="008451A7" w:rsidRPr="00C74121" w14:paraId="58A28A9A" w14:textId="23150040" w:rsidTr="00D23B88">
        <w:tc>
          <w:tcPr>
            <w:tcW w:w="6374" w:type="dxa"/>
          </w:tcPr>
          <w:p w14:paraId="582C932E" w14:textId="3B2F72BB" w:rsidR="008451A7" w:rsidRPr="00C74121" w:rsidRDefault="008451A7" w:rsidP="00C74121">
            <w:pPr>
              <w:pStyle w:val="Teksttabeli"/>
              <w:jc w:val="left"/>
              <w:rPr>
                <w:rFonts w:cs="Arial"/>
                <w:b/>
                <w:bCs/>
                <w:szCs w:val="20"/>
              </w:rPr>
            </w:pPr>
            <w:r w:rsidRPr="00C74121">
              <w:rPr>
                <w:rFonts w:cs="Arial"/>
                <w:b/>
                <w:bCs/>
                <w:szCs w:val="20"/>
              </w:rPr>
              <w:t>Strategia Rozwoju Kapitału Społecznego</w:t>
            </w:r>
          </w:p>
        </w:tc>
        <w:tc>
          <w:tcPr>
            <w:tcW w:w="2688" w:type="dxa"/>
            <w:gridSpan w:val="3"/>
            <w:vAlign w:val="center"/>
          </w:tcPr>
          <w:p w14:paraId="77B75510" w14:textId="0D6F5388" w:rsidR="008451A7" w:rsidRPr="00C74121" w:rsidRDefault="008451A7" w:rsidP="00C74121">
            <w:pPr>
              <w:pStyle w:val="Teksttabeli"/>
              <w:jc w:val="center"/>
              <w:rPr>
                <w:rFonts w:cs="Arial"/>
                <w:b/>
                <w:bCs/>
                <w:szCs w:val="20"/>
              </w:rPr>
            </w:pPr>
            <w:r w:rsidRPr="00C74121">
              <w:rPr>
                <w:rFonts w:cs="Arial"/>
                <w:b/>
                <w:bCs/>
                <w:szCs w:val="20"/>
              </w:rPr>
              <w:t>Program Rewitalizacji</w:t>
            </w:r>
          </w:p>
        </w:tc>
      </w:tr>
      <w:tr w:rsidR="00DE0C76" w:rsidRPr="00C74121" w14:paraId="507CED1D" w14:textId="4F474165"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6EAC18FF" w14:textId="7E323E2A" w:rsidR="00DE0C76" w:rsidRPr="00C74121" w:rsidRDefault="00DE0C76" w:rsidP="00C74121">
            <w:pPr>
              <w:pStyle w:val="Teksttabeli"/>
              <w:jc w:val="left"/>
              <w:rPr>
                <w:rFonts w:cs="Arial"/>
                <w:b/>
                <w:bCs/>
                <w:szCs w:val="20"/>
              </w:rPr>
            </w:pPr>
            <w:r w:rsidRPr="00C74121">
              <w:rPr>
                <w:rFonts w:cs="Arial"/>
                <w:b/>
                <w:bCs/>
                <w:szCs w:val="20"/>
              </w:rPr>
              <w:t>Cel główny: Wzmocnienie udziału kapitału społecznego</w:t>
            </w:r>
            <w:r w:rsidR="00EB5BD4" w:rsidRPr="00C74121">
              <w:rPr>
                <w:rFonts w:cs="Arial"/>
                <w:b/>
                <w:bCs/>
                <w:szCs w:val="20"/>
              </w:rPr>
              <w:t xml:space="preserve"> w </w:t>
            </w:r>
            <w:r w:rsidRPr="00C74121">
              <w:rPr>
                <w:rFonts w:cs="Arial"/>
                <w:b/>
                <w:bCs/>
                <w:szCs w:val="20"/>
              </w:rPr>
              <w:t>rozwoju społeczno- gospodarczym Polski</w:t>
            </w:r>
          </w:p>
        </w:tc>
        <w:tc>
          <w:tcPr>
            <w:tcW w:w="896" w:type="dxa"/>
            <w:vAlign w:val="center"/>
          </w:tcPr>
          <w:p w14:paraId="1311DB97" w14:textId="67FE1EC4" w:rsidR="00DE0C76" w:rsidRPr="00C74121" w:rsidRDefault="008451A7" w:rsidP="00C74121">
            <w:pPr>
              <w:pStyle w:val="Teksttabeli"/>
              <w:jc w:val="center"/>
              <w:rPr>
                <w:rFonts w:cs="Arial"/>
                <w:b/>
                <w:bCs/>
                <w:szCs w:val="20"/>
              </w:rPr>
            </w:pPr>
            <w:r w:rsidRPr="00C74121">
              <w:rPr>
                <w:rFonts w:cs="Arial"/>
                <w:b/>
                <w:bCs/>
                <w:szCs w:val="20"/>
              </w:rPr>
              <w:t>C1</w:t>
            </w:r>
          </w:p>
        </w:tc>
        <w:tc>
          <w:tcPr>
            <w:tcW w:w="896" w:type="dxa"/>
            <w:vAlign w:val="center"/>
          </w:tcPr>
          <w:p w14:paraId="2F08EA60" w14:textId="62EE3603" w:rsidR="00DE0C76" w:rsidRPr="00C74121" w:rsidRDefault="008451A7" w:rsidP="00C74121">
            <w:pPr>
              <w:pStyle w:val="Teksttabeli"/>
              <w:jc w:val="center"/>
              <w:rPr>
                <w:rFonts w:cs="Arial"/>
                <w:b/>
                <w:bCs/>
                <w:szCs w:val="20"/>
              </w:rPr>
            </w:pPr>
            <w:r w:rsidRPr="00C74121">
              <w:rPr>
                <w:rFonts w:cs="Arial"/>
                <w:b/>
                <w:bCs/>
                <w:szCs w:val="20"/>
              </w:rPr>
              <w:t>C2</w:t>
            </w:r>
          </w:p>
        </w:tc>
        <w:tc>
          <w:tcPr>
            <w:tcW w:w="896" w:type="dxa"/>
            <w:vAlign w:val="center"/>
          </w:tcPr>
          <w:p w14:paraId="7BA49FD2" w14:textId="7A632ED1" w:rsidR="00DE0C76" w:rsidRPr="00C74121" w:rsidRDefault="008451A7" w:rsidP="00C74121">
            <w:pPr>
              <w:pStyle w:val="Teksttabeli"/>
              <w:jc w:val="center"/>
              <w:rPr>
                <w:rFonts w:cs="Arial"/>
                <w:b/>
                <w:bCs/>
                <w:szCs w:val="20"/>
              </w:rPr>
            </w:pPr>
            <w:r w:rsidRPr="00C74121">
              <w:rPr>
                <w:rFonts w:cs="Arial"/>
                <w:b/>
                <w:bCs/>
                <w:szCs w:val="20"/>
              </w:rPr>
              <w:t>C3</w:t>
            </w:r>
          </w:p>
        </w:tc>
      </w:tr>
      <w:tr w:rsidR="00DE0C76" w:rsidRPr="00C74121" w14:paraId="74CDD1C6" w14:textId="75943D36" w:rsidTr="00DE0C76">
        <w:tc>
          <w:tcPr>
            <w:tcW w:w="6374" w:type="dxa"/>
          </w:tcPr>
          <w:p w14:paraId="63A1423B" w14:textId="78FE91E2" w:rsidR="00DE0C76" w:rsidRPr="00C74121" w:rsidRDefault="00DE0C76" w:rsidP="00C74121">
            <w:pPr>
              <w:pStyle w:val="Teksttabeli"/>
              <w:jc w:val="left"/>
              <w:rPr>
                <w:rFonts w:cs="Arial"/>
                <w:bCs/>
                <w:szCs w:val="20"/>
              </w:rPr>
            </w:pPr>
            <w:r w:rsidRPr="00C74121">
              <w:rPr>
                <w:rFonts w:cs="Arial"/>
                <w:bCs/>
                <w:szCs w:val="20"/>
              </w:rPr>
              <w:t>Cel szczegółowy 1. Kształtowanie postaw sprzyjających kooperacji, kreatywności oraz komunikacji</w:t>
            </w:r>
          </w:p>
        </w:tc>
        <w:tc>
          <w:tcPr>
            <w:tcW w:w="896" w:type="dxa"/>
            <w:vAlign w:val="center"/>
          </w:tcPr>
          <w:p w14:paraId="41F8871A" w14:textId="77777777" w:rsidR="00DE0C76" w:rsidRPr="00C74121" w:rsidRDefault="00DE0C76" w:rsidP="00C74121">
            <w:pPr>
              <w:pStyle w:val="Teksttabeli"/>
              <w:jc w:val="center"/>
              <w:rPr>
                <w:rFonts w:cs="Arial"/>
                <w:b/>
                <w:bCs/>
                <w:szCs w:val="20"/>
              </w:rPr>
            </w:pPr>
          </w:p>
        </w:tc>
        <w:tc>
          <w:tcPr>
            <w:tcW w:w="896" w:type="dxa"/>
            <w:vAlign w:val="center"/>
          </w:tcPr>
          <w:p w14:paraId="168611DD" w14:textId="5937300D"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52FD3F9F" w14:textId="77777777" w:rsidR="00DE0C76" w:rsidRPr="00C74121" w:rsidRDefault="00DE0C76" w:rsidP="00C74121">
            <w:pPr>
              <w:pStyle w:val="Teksttabeli"/>
              <w:jc w:val="center"/>
              <w:rPr>
                <w:rFonts w:cs="Arial"/>
                <w:b/>
                <w:bCs/>
                <w:szCs w:val="20"/>
              </w:rPr>
            </w:pPr>
          </w:p>
        </w:tc>
      </w:tr>
      <w:tr w:rsidR="00DE0C76" w:rsidRPr="00C74121" w14:paraId="14C6571B" w14:textId="587E8C1B"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16F593AA" w14:textId="438FFF99" w:rsidR="00DE0C76" w:rsidRPr="00C74121" w:rsidRDefault="00DE0C76" w:rsidP="00C74121">
            <w:pPr>
              <w:pStyle w:val="Teksttabeli"/>
              <w:jc w:val="left"/>
              <w:rPr>
                <w:rFonts w:cs="Arial"/>
                <w:bCs/>
                <w:szCs w:val="20"/>
              </w:rPr>
            </w:pPr>
            <w:r w:rsidRPr="00C74121">
              <w:rPr>
                <w:rFonts w:cs="Arial"/>
                <w:bCs/>
                <w:szCs w:val="20"/>
              </w:rPr>
              <w:t>Cel szczegółowy 2. Poprawa mechanizmów partycypacji społecznej</w:t>
            </w:r>
            <w:r w:rsidR="00EB5BD4" w:rsidRPr="00C74121">
              <w:rPr>
                <w:rFonts w:cs="Arial"/>
                <w:bCs/>
                <w:szCs w:val="20"/>
              </w:rPr>
              <w:t xml:space="preserve"> i </w:t>
            </w:r>
            <w:r w:rsidRPr="00C74121">
              <w:rPr>
                <w:rFonts w:cs="Arial"/>
                <w:bCs/>
                <w:szCs w:val="20"/>
              </w:rPr>
              <w:t>wpływu obywateli na życie publiczne</w:t>
            </w:r>
          </w:p>
        </w:tc>
        <w:tc>
          <w:tcPr>
            <w:tcW w:w="896" w:type="dxa"/>
            <w:vAlign w:val="center"/>
          </w:tcPr>
          <w:p w14:paraId="6EEC51D3" w14:textId="77777777" w:rsidR="00DE0C76" w:rsidRPr="00C74121" w:rsidRDefault="00DE0C76" w:rsidP="00C74121">
            <w:pPr>
              <w:pStyle w:val="Teksttabeli"/>
              <w:jc w:val="center"/>
              <w:rPr>
                <w:rFonts w:cs="Arial"/>
                <w:b/>
                <w:bCs/>
                <w:szCs w:val="20"/>
              </w:rPr>
            </w:pPr>
          </w:p>
        </w:tc>
        <w:tc>
          <w:tcPr>
            <w:tcW w:w="896" w:type="dxa"/>
            <w:vAlign w:val="center"/>
          </w:tcPr>
          <w:p w14:paraId="22CD37AF" w14:textId="77777777" w:rsidR="00DE0C76" w:rsidRPr="00C74121" w:rsidRDefault="00DE0C76" w:rsidP="00C74121">
            <w:pPr>
              <w:pStyle w:val="Teksttabeli"/>
              <w:jc w:val="center"/>
              <w:rPr>
                <w:rFonts w:cs="Arial"/>
                <w:b/>
                <w:bCs/>
                <w:szCs w:val="20"/>
              </w:rPr>
            </w:pPr>
          </w:p>
        </w:tc>
        <w:tc>
          <w:tcPr>
            <w:tcW w:w="896" w:type="dxa"/>
            <w:vAlign w:val="center"/>
          </w:tcPr>
          <w:p w14:paraId="09D1BD61" w14:textId="77777777" w:rsidR="00DE0C76" w:rsidRPr="00C74121" w:rsidRDefault="00DE0C76" w:rsidP="00C74121">
            <w:pPr>
              <w:pStyle w:val="Teksttabeli"/>
              <w:jc w:val="center"/>
              <w:rPr>
                <w:rFonts w:cs="Arial"/>
                <w:b/>
                <w:bCs/>
                <w:szCs w:val="20"/>
              </w:rPr>
            </w:pPr>
          </w:p>
        </w:tc>
      </w:tr>
      <w:tr w:rsidR="00DE0C76" w:rsidRPr="00C74121" w14:paraId="2DF8C72B" w14:textId="4E5AF659" w:rsidTr="00DE0C76">
        <w:tc>
          <w:tcPr>
            <w:tcW w:w="6374" w:type="dxa"/>
          </w:tcPr>
          <w:p w14:paraId="18086C1F" w14:textId="08C9E4B1" w:rsidR="00DE0C76" w:rsidRPr="00C74121" w:rsidRDefault="00DE0C76" w:rsidP="00C74121">
            <w:pPr>
              <w:pStyle w:val="Teksttabeli"/>
              <w:jc w:val="left"/>
              <w:rPr>
                <w:rFonts w:cs="Arial"/>
                <w:bCs/>
                <w:szCs w:val="20"/>
              </w:rPr>
            </w:pPr>
            <w:r w:rsidRPr="00C74121">
              <w:rPr>
                <w:rFonts w:cs="Arial"/>
                <w:bCs/>
                <w:szCs w:val="20"/>
              </w:rPr>
              <w:t>Cel szczegółowy 3. Usprawnienie procesów komunikacji społecznej oraz wymiany wiedzy</w:t>
            </w:r>
          </w:p>
        </w:tc>
        <w:tc>
          <w:tcPr>
            <w:tcW w:w="896" w:type="dxa"/>
            <w:vAlign w:val="center"/>
          </w:tcPr>
          <w:p w14:paraId="16A8B3E6" w14:textId="4A0805E1"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1F32B458" w14:textId="30D66F9E"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12A99272" w14:textId="77777777" w:rsidR="00DE0C76" w:rsidRPr="00C74121" w:rsidRDefault="00DE0C76" w:rsidP="00C74121">
            <w:pPr>
              <w:pStyle w:val="Teksttabeli"/>
              <w:jc w:val="center"/>
              <w:rPr>
                <w:rFonts w:cs="Arial"/>
                <w:b/>
                <w:bCs/>
                <w:szCs w:val="20"/>
              </w:rPr>
            </w:pPr>
          </w:p>
        </w:tc>
      </w:tr>
      <w:tr w:rsidR="00DE0C76" w:rsidRPr="00C74121" w14:paraId="7D4F455B" w14:textId="0E63D84A" w:rsidTr="00DE0C76">
        <w:trPr>
          <w:cnfStyle w:val="000000100000" w:firstRow="0" w:lastRow="0" w:firstColumn="0" w:lastColumn="0" w:oddVBand="0" w:evenVBand="0" w:oddHBand="1" w:evenHBand="0" w:firstRowFirstColumn="0" w:firstRowLastColumn="0" w:lastRowFirstColumn="0" w:lastRowLastColumn="0"/>
        </w:trPr>
        <w:tc>
          <w:tcPr>
            <w:tcW w:w="6374" w:type="dxa"/>
          </w:tcPr>
          <w:p w14:paraId="3BFD9749" w14:textId="62B8C258" w:rsidR="00DE0C76" w:rsidRPr="00C74121" w:rsidRDefault="00DE0C76" w:rsidP="00C74121">
            <w:pPr>
              <w:pStyle w:val="Teksttabeli"/>
              <w:jc w:val="left"/>
              <w:rPr>
                <w:rFonts w:cs="Arial"/>
                <w:bCs/>
                <w:szCs w:val="20"/>
              </w:rPr>
            </w:pPr>
            <w:r w:rsidRPr="00C74121">
              <w:rPr>
                <w:rFonts w:cs="Arial"/>
                <w:bCs/>
                <w:szCs w:val="20"/>
              </w:rPr>
              <w:t>Cel szczegółowy 4. Rozwój</w:t>
            </w:r>
            <w:r w:rsidR="00EB5BD4" w:rsidRPr="00C74121">
              <w:rPr>
                <w:rFonts w:cs="Arial"/>
                <w:bCs/>
                <w:szCs w:val="20"/>
              </w:rPr>
              <w:t xml:space="preserve"> i </w:t>
            </w:r>
            <w:r w:rsidRPr="00C74121">
              <w:rPr>
                <w:rFonts w:cs="Arial"/>
                <w:bCs/>
                <w:szCs w:val="20"/>
              </w:rPr>
              <w:t>efektywne wykorzystanie potencjału kulturowego</w:t>
            </w:r>
            <w:r w:rsidR="00EB5BD4" w:rsidRPr="00C74121">
              <w:rPr>
                <w:rFonts w:cs="Arial"/>
                <w:bCs/>
                <w:szCs w:val="20"/>
              </w:rPr>
              <w:t xml:space="preserve"> i </w:t>
            </w:r>
            <w:r w:rsidRPr="00C74121">
              <w:rPr>
                <w:rFonts w:cs="Arial"/>
                <w:bCs/>
                <w:szCs w:val="20"/>
              </w:rPr>
              <w:t>kreatywnego</w:t>
            </w:r>
          </w:p>
        </w:tc>
        <w:tc>
          <w:tcPr>
            <w:tcW w:w="896" w:type="dxa"/>
            <w:vAlign w:val="center"/>
          </w:tcPr>
          <w:p w14:paraId="5DEC3D10" w14:textId="2D84C2F0" w:rsidR="00DE0C76" w:rsidRPr="00C74121" w:rsidRDefault="008451A7" w:rsidP="00C74121">
            <w:pPr>
              <w:pStyle w:val="Teksttabeli"/>
              <w:jc w:val="center"/>
              <w:rPr>
                <w:rFonts w:cs="Arial"/>
                <w:b/>
                <w:bCs/>
                <w:szCs w:val="20"/>
              </w:rPr>
            </w:pPr>
            <w:r w:rsidRPr="00C74121">
              <w:rPr>
                <w:rFonts w:cs="Arial"/>
                <w:b/>
                <w:bCs/>
                <w:szCs w:val="20"/>
              </w:rPr>
              <w:t>X</w:t>
            </w:r>
          </w:p>
        </w:tc>
        <w:tc>
          <w:tcPr>
            <w:tcW w:w="896" w:type="dxa"/>
            <w:vAlign w:val="center"/>
          </w:tcPr>
          <w:p w14:paraId="04F63193" w14:textId="77777777" w:rsidR="00DE0C76" w:rsidRPr="00C74121" w:rsidRDefault="00DE0C76" w:rsidP="00C74121">
            <w:pPr>
              <w:pStyle w:val="Teksttabeli"/>
              <w:jc w:val="center"/>
              <w:rPr>
                <w:rFonts w:cs="Arial"/>
                <w:b/>
                <w:bCs/>
                <w:szCs w:val="20"/>
              </w:rPr>
            </w:pPr>
          </w:p>
        </w:tc>
        <w:tc>
          <w:tcPr>
            <w:tcW w:w="896" w:type="dxa"/>
            <w:vAlign w:val="center"/>
          </w:tcPr>
          <w:p w14:paraId="276D3D31" w14:textId="77777777" w:rsidR="00DE0C76" w:rsidRPr="00C74121" w:rsidRDefault="00DE0C76" w:rsidP="00C74121">
            <w:pPr>
              <w:pStyle w:val="Teksttabeli"/>
              <w:jc w:val="center"/>
              <w:rPr>
                <w:rFonts w:cs="Arial"/>
                <w:b/>
                <w:bCs/>
                <w:szCs w:val="20"/>
              </w:rPr>
            </w:pPr>
          </w:p>
        </w:tc>
      </w:tr>
      <w:tr w:rsidR="007D0455" w:rsidRPr="00C74121" w14:paraId="6CCE8788" w14:textId="24D13E05" w:rsidTr="00D23B88">
        <w:tc>
          <w:tcPr>
            <w:tcW w:w="9062" w:type="dxa"/>
            <w:gridSpan w:val="4"/>
          </w:tcPr>
          <w:p w14:paraId="0A4508A8" w14:textId="77777777" w:rsidR="007D0455" w:rsidRPr="00C74121" w:rsidRDefault="007D0455" w:rsidP="00C74121">
            <w:pPr>
              <w:pStyle w:val="Teksttabeli"/>
              <w:jc w:val="center"/>
              <w:rPr>
                <w:rFonts w:cs="Arial"/>
                <w:b/>
                <w:bCs/>
                <w:szCs w:val="20"/>
              </w:rPr>
            </w:pPr>
          </w:p>
        </w:tc>
      </w:tr>
    </w:tbl>
    <w:p w14:paraId="69BE39C0" w14:textId="77777777" w:rsidR="00C74121" w:rsidRDefault="00C74121">
      <w:r>
        <w:br w:type="page"/>
      </w:r>
    </w:p>
    <w:tbl>
      <w:tblPr>
        <w:tblStyle w:val="Tabelasiatki4akcent41"/>
        <w:tblW w:w="9062" w:type="dxa"/>
        <w:tblLayout w:type="fixed"/>
        <w:tblLook w:val="0400" w:firstRow="0" w:lastRow="0" w:firstColumn="0" w:lastColumn="0" w:noHBand="0" w:noVBand="1"/>
      </w:tblPr>
      <w:tblGrid>
        <w:gridCol w:w="6374"/>
        <w:gridCol w:w="896"/>
        <w:gridCol w:w="896"/>
        <w:gridCol w:w="896"/>
      </w:tblGrid>
      <w:tr w:rsidR="007D0455" w:rsidRPr="00C74121" w14:paraId="5E9FE66F" w14:textId="1569C969" w:rsidTr="00D23B88">
        <w:trPr>
          <w:cnfStyle w:val="000000100000" w:firstRow="0" w:lastRow="0" w:firstColumn="0" w:lastColumn="0" w:oddVBand="0" w:evenVBand="0" w:oddHBand="1" w:evenHBand="0" w:firstRowFirstColumn="0" w:firstRowLastColumn="0" w:lastRowFirstColumn="0" w:lastRowLastColumn="0"/>
        </w:trPr>
        <w:tc>
          <w:tcPr>
            <w:tcW w:w="9062" w:type="dxa"/>
            <w:gridSpan w:val="4"/>
          </w:tcPr>
          <w:p w14:paraId="16607359" w14:textId="138829F4" w:rsidR="007D0455" w:rsidRPr="00C74121" w:rsidRDefault="007D0455" w:rsidP="00C74121">
            <w:pPr>
              <w:pStyle w:val="Teksttabeli"/>
              <w:jc w:val="center"/>
              <w:rPr>
                <w:rFonts w:cs="Arial"/>
                <w:b/>
                <w:bCs/>
                <w:szCs w:val="20"/>
              </w:rPr>
            </w:pPr>
            <w:r w:rsidRPr="00C74121">
              <w:rPr>
                <w:rFonts w:cs="Arial"/>
                <w:b/>
                <w:bCs/>
                <w:szCs w:val="20"/>
              </w:rPr>
              <w:lastRenderedPageBreak/>
              <w:t>DOKUMENTY REGIONALNE</w:t>
            </w:r>
          </w:p>
        </w:tc>
      </w:tr>
      <w:tr w:rsidR="006611C7" w:rsidRPr="00C74121" w14:paraId="35C2E3D2" w14:textId="0D35EBA3" w:rsidTr="006611C7">
        <w:tc>
          <w:tcPr>
            <w:tcW w:w="6374" w:type="dxa"/>
          </w:tcPr>
          <w:p w14:paraId="375827FC" w14:textId="7F302110" w:rsidR="006611C7" w:rsidRPr="00C74121" w:rsidRDefault="006611C7" w:rsidP="00C74121">
            <w:pPr>
              <w:pStyle w:val="Teksttabeli"/>
              <w:jc w:val="left"/>
              <w:rPr>
                <w:rFonts w:cs="Arial"/>
                <w:b/>
                <w:bCs/>
                <w:szCs w:val="20"/>
              </w:rPr>
            </w:pPr>
            <w:r w:rsidRPr="00C74121">
              <w:rPr>
                <w:rFonts w:cs="Arial"/>
                <w:b/>
                <w:szCs w:val="20"/>
              </w:rPr>
              <w:t>Strategia rozwoju społeczno-gospodarczego województwa warmińsko-mazurskiego do roku 2025</w:t>
            </w:r>
          </w:p>
        </w:tc>
        <w:tc>
          <w:tcPr>
            <w:tcW w:w="2688" w:type="dxa"/>
            <w:gridSpan w:val="3"/>
            <w:vAlign w:val="center"/>
          </w:tcPr>
          <w:p w14:paraId="689D7892" w14:textId="1AF2D5B6" w:rsidR="006611C7" w:rsidRPr="00C74121" w:rsidRDefault="006611C7" w:rsidP="00C74121">
            <w:pPr>
              <w:pStyle w:val="Teksttabeli"/>
              <w:jc w:val="center"/>
              <w:rPr>
                <w:rFonts w:cs="Arial"/>
                <w:b/>
                <w:bCs/>
                <w:szCs w:val="20"/>
              </w:rPr>
            </w:pPr>
            <w:r w:rsidRPr="00C74121">
              <w:rPr>
                <w:rFonts w:cs="Arial"/>
                <w:b/>
                <w:bCs/>
                <w:szCs w:val="20"/>
              </w:rPr>
              <w:t>Program Rewitalizacji</w:t>
            </w:r>
          </w:p>
        </w:tc>
      </w:tr>
      <w:tr w:rsidR="006611C7" w:rsidRPr="00C74121" w14:paraId="06C3CB25" w14:textId="7C276741"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10AAD040" w14:textId="13ED046B" w:rsidR="006611C7" w:rsidRPr="00C74121" w:rsidRDefault="006611C7" w:rsidP="00C74121">
            <w:pPr>
              <w:pStyle w:val="Teksttabeli"/>
              <w:jc w:val="left"/>
              <w:rPr>
                <w:rFonts w:cs="Arial"/>
                <w:b/>
                <w:bCs/>
                <w:szCs w:val="20"/>
              </w:rPr>
            </w:pPr>
            <w:r w:rsidRPr="00C74121">
              <w:rPr>
                <w:rFonts w:eastAsia="Times New Roman" w:cs="Arial"/>
                <w:b/>
                <w:szCs w:val="20"/>
                <w:lang w:eastAsia="pl-PL"/>
              </w:rPr>
              <w:t>Cel główny Strategii</w:t>
            </w:r>
            <w:r w:rsidRPr="00C74121">
              <w:rPr>
                <w:rFonts w:eastAsia="Times New Roman" w:cs="Arial"/>
                <w:b/>
                <w:bCs/>
                <w:szCs w:val="20"/>
                <w:lang w:eastAsia="pl-PL"/>
              </w:rPr>
              <w:t>: Spójność ekonomiczna, społeczna</w:t>
            </w:r>
            <w:r w:rsidR="00EB5BD4" w:rsidRPr="00C74121">
              <w:rPr>
                <w:rFonts w:eastAsia="Times New Roman" w:cs="Arial"/>
                <w:b/>
                <w:bCs/>
                <w:szCs w:val="20"/>
                <w:lang w:eastAsia="pl-PL"/>
              </w:rPr>
              <w:t xml:space="preserve"> i </w:t>
            </w:r>
            <w:r w:rsidRPr="00C74121">
              <w:rPr>
                <w:rFonts w:eastAsia="Times New Roman" w:cs="Arial"/>
                <w:b/>
                <w:bCs/>
                <w:szCs w:val="20"/>
                <w:lang w:eastAsia="pl-PL"/>
              </w:rPr>
              <w:t>przestrzenna Warmii</w:t>
            </w:r>
            <w:r w:rsidR="00EB5BD4" w:rsidRPr="00C74121">
              <w:rPr>
                <w:rFonts w:eastAsia="Times New Roman" w:cs="Arial"/>
                <w:b/>
                <w:bCs/>
                <w:szCs w:val="20"/>
                <w:lang w:eastAsia="pl-PL"/>
              </w:rPr>
              <w:t xml:space="preserve"> i </w:t>
            </w:r>
            <w:r w:rsidRPr="00C74121">
              <w:rPr>
                <w:rFonts w:eastAsia="Times New Roman" w:cs="Arial"/>
                <w:b/>
                <w:bCs/>
                <w:szCs w:val="20"/>
                <w:lang w:eastAsia="pl-PL"/>
              </w:rPr>
              <w:t>Mazur</w:t>
            </w:r>
            <w:r w:rsidR="00EB5BD4" w:rsidRPr="00C74121">
              <w:rPr>
                <w:rFonts w:eastAsia="Times New Roman" w:cs="Arial"/>
                <w:b/>
                <w:bCs/>
                <w:szCs w:val="20"/>
                <w:lang w:eastAsia="pl-PL"/>
              </w:rPr>
              <w:t xml:space="preserve"> z </w:t>
            </w:r>
            <w:r w:rsidRPr="00C74121">
              <w:rPr>
                <w:rFonts w:eastAsia="Times New Roman" w:cs="Arial"/>
                <w:b/>
                <w:bCs/>
                <w:szCs w:val="20"/>
                <w:lang w:eastAsia="pl-PL"/>
              </w:rPr>
              <w:t>regionami Europy; realizowane będą przez 4 cele strategiczne:</w:t>
            </w:r>
          </w:p>
        </w:tc>
        <w:tc>
          <w:tcPr>
            <w:tcW w:w="896" w:type="dxa"/>
            <w:vAlign w:val="center"/>
          </w:tcPr>
          <w:p w14:paraId="61FC0D56" w14:textId="43CE1C47" w:rsidR="006611C7" w:rsidRPr="00C74121" w:rsidRDefault="006611C7" w:rsidP="00C74121">
            <w:pPr>
              <w:pStyle w:val="Teksttabeli"/>
              <w:jc w:val="center"/>
              <w:rPr>
                <w:rFonts w:cs="Arial"/>
                <w:b/>
                <w:bCs/>
                <w:szCs w:val="20"/>
              </w:rPr>
            </w:pPr>
            <w:r w:rsidRPr="00C74121">
              <w:rPr>
                <w:rFonts w:cs="Arial"/>
                <w:b/>
                <w:bCs/>
                <w:szCs w:val="20"/>
              </w:rPr>
              <w:t>C1</w:t>
            </w:r>
          </w:p>
        </w:tc>
        <w:tc>
          <w:tcPr>
            <w:tcW w:w="896" w:type="dxa"/>
            <w:vAlign w:val="center"/>
          </w:tcPr>
          <w:p w14:paraId="7E160331" w14:textId="39E1075A" w:rsidR="006611C7" w:rsidRPr="00C74121" w:rsidRDefault="006611C7" w:rsidP="00C74121">
            <w:pPr>
              <w:pStyle w:val="Teksttabeli"/>
              <w:jc w:val="center"/>
              <w:rPr>
                <w:rFonts w:cs="Arial"/>
                <w:b/>
                <w:bCs/>
                <w:szCs w:val="20"/>
              </w:rPr>
            </w:pPr>
            <w:r w:rsidRPr="00C74121">
              <w:rPr>
                <w:rFonts w:cs="Arial"/>
                <w:b/>
                <w:bCs/>
                <w:szCs w:val="20"/>
              </w:rPr>
              <w:t>C2</w:t>
            </w:r>
          </w:p>
        </w:tc>
        <w:tc>
          <w:tcPr>
            <w:tcW w:w="896" w:type="dxa"/>
            <w:vAlign w:val="center"/>
          </w:tcPr>
          <w:p w14:paraId="0EB1303D" w14:textId="2A304C5B" w:rsidR="006611C7" w:rsidRPr="00C74121" w:rsidRDefault="006611C7" w:rsidP="00C74121">
            <w:pPr>
              <w:pStyle w:val="Teksttabeli"/>
              <w:jc w:val="center"/>
              <w:rPr>
                <w:rFonts w:cs="Arial"/>
                <w:b/>
                <w:bCs/>
                <w:szCs w:val="20"/>
              </w:rPr>
            </w:pPr>
            <w:r w:rsidRPr="00C74121">
              <w:rPr>
                <w:rFonts w:cs="Arial"/>
                <w:b/>
                <w:bCs/>
                <w:szCs w:val="20"/>
              </w:rPr>
              <w:t>C3</w:t>
            </w:r>
          </w:p>
        </w:tc>
      </w:tr>
      <w:tr w:rsidR="006611C7" w:rsidRPr="00C74121" w14:paraId="0B8528CA" w14:textId="3E943EF2" w:rsidTr="006611C7">
        <w:tc>
          <w:tcPr>
            <w:tcW w:w="6374" w:type="dxa"/>
          </w:tcPr>
          <w:p w14:paraId="205507CF" w14:textId="3B6C5396" w:rsidR="006611C7" w:rsidRPr="00C74121" w:rsidRDefault="006611C7" w:rsidP="00C74121">
            <w:pPr>
              <w:pStyle w:val="Teksttabeli"/>
              <w:jc w:val="left"/>
              <w:rPr>
                <w:rFonts w:cs="Arial"/>
                <w:bCs/>
                <w:szCs w:val="20"/>
              </w:rPr>
            </w:pPr>
            <w:r w:rsidRPr="00C74121">
              <w:rPr>
                <w:rFonts w:eastAsia="Times New Roman" w:cs="Arial"/>
                <w:bCs/>
                <w:szCs w:val="20"/>
                <w:lang w:eastAsia="pl-PL"/>
              </w:rPr>
              <w:t>1.  Wzrost konkurencyjności gospodarki</w:t>
            </w:r>
          </w:p>
        </w:tc>
        <w:tc>
          <w:tcPr>
            <w:tcW w:w="896" w:type="dxa"/>
            <w:vAlign w:val="center"/>
          </w:tcPr>
          <w:p w14:paraId="7D2A92F8" w14:textId="77777777" w:rsidR="006611C7" w:rsidRPr="00C74121" w:rsidRDefault="006611C7" w:rsidP="00C74121">
            <w:pPr>
              <w:pStyle w:val="Teksttabeli"/>
              <w:jc w:val="center"/>
              <w:rPr>
                <w:rFonts w:cs="Arial"/>
                <w:b/>
                <w:bCs/>
                <w:szCs w:val="20"/>
              </w:rPr>
            </w:pPr>
          </w:p>
        </w:tc>
        <w:tc>
          <w:tcPr>
            <w:tcW w:w="896" w:type="dxa"/>
            <w:vAlign w:val="center"/>
          </w:tcPr>
          <w:p w14:paraId="752B1213" w14:textId="77777777" w:rsidR="006611C7" w:rsidRPr="00C74121" w:rsidRDefault="006611C7" w:rsidP="00C74121">
            <w:pPr>
              <w:pStyle w:val="Teksttabeli"/>
              <w:jc w:val="center"/>
              <w:rPr>
                <w:rFonts w:cs="Arial"/>
                <w:b/>
                <w:bCs/>
                <w:szCs w:val="20"/>
              </w:rPr>
            </w:pPr>
          </w:p>
        </w:tc>
        <w:tc>
          <w:tcPr>
            <w:tcW w:w="896" w:type="dxa"/>
            <w:vAlign w:val="center"/>
          </w:tcPr>
          <w:p w14:paraId="583F98E3" w14:textId="77777777" w:rsidR="006611C7" w:rsidRPr="00C74121" w:rsidRDefault="006611C7" w:rsidP="00C74121">
            <w:pPr>
              <w:pStyle w:val="Teksttabeli"/>
              <w:jc w:val="center"/>
              <w:rPr>
                <w:rFonts w:cs="Arial"/>
                <w:b/>
                <w:bCs/>
                <w:szCs w:val="20"/>
              </w:rPr>
            </w:pPr>
          </w:p>
        </w:tc>
      </w:tr>
      <w:tr w:rsidR="006611C7" w:rsidRPr="00C74121" w14:paraId="1266EC41" w14:textId="1AD9278A"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0E7A87E8" w14:textId="45CF67DA" w:rsidR="006611C7" w:rsidRPr="00C74121" w:rsidRDefault="006611C7" w:rsidP="00C74121">
            <w:pPr>
              <w:pStyle w:val="Teksttabeli"/>
              <w:jc w:val="left"/>
              <w:rPr>
                <w:rFonts w:cs="Arial"/>
                <w:bCs/>
                <w:szCs w:val="20"/>
              </w:rPr>
            </w:pPr>
            <w:r w:rsidRPr="00C74121">
              <w:rPr>
                <w:rFonts w:eastAsia="Times New Roman" w:cs="Arial"/>
                <w:bCs/>
                <w:szCs w:val="20"/>
                <w:lang w:eastAsia="pl-PL"/>
              </w:rPr>
              <w:t>2. Wzrost aktywności społecznej</w:t>
            </w:r>
          </w:p>
        </w:tc>
        <w:tc>
          <w:tcPr>
            <w:tcW w:w="896" w:type="dxa"/>
            <w:vAlign w:val="center"/>
          </w:tcPr>
          <w:p w14:paraId="111495BD" w14:textId="77777777" w:rsidR="006611C7" w:rsidRPr="00C74121" w:rsidRDefault="006611C7" w:rsidP="00C74121">
            <w:pPr>
              <w:pStyle w:val="Teksttabeli"/>
              <w:jc w:val="center"/>
              <w:rPr>
                <w:rFonts w:cs="Arial"/>
                <w:b/>
                <w:bCs/>
                <w:szCs w:val="20"/>
              </w:rPr>
            </w:pPr>
          </w:p>
        </w:tc>
        <w:tc>
          <w:tcPr>
            <w:tcW w:w="896" w:type="dxa"/>
            <w:vAlign w:val="center"/>
          </w:tcPr>
          <w:p w14:paraId="7EDCA5E6" w14:textId="71B4670C" w:rsidR="006611C7" w:rsidRPr="00C74121" w:rsidRDefault="006611C7" w:rsidP="00C74121">
            <w:pPr>
              <w:pStyle w:val="Teksttabeli"/>
              <w:jc w:val="center"/>
              <w:rPr>
                <w:rFonts w:cs="Arial"/>
                <w:b/>
                <w:bCs/>
                <w:szCs w:val="20"/>
              </w:rPr>
            </w:pPr>
            <w:r w:rsidRPr="00C74121">
              <w:rPr>
                <w:rFonts w:cs="Arial"/>
                <w:b/>
                <w:bCs/>
                <w:szCs w:val="20"/>
              </w:rPr>
              <w:t>X</w:t>
            </w:r>
          </w:p>
        </w:tc>
        <w:tc>
          <w:tcPr>
            <w:tcW w:w="896" w:type="dxa"/>
            <w:vAlign w:val="center"/>
          </w:tcPr>
          <w:p w14:paraId="17CEA244" w14:textId="77777777" w:rsidR="006611C7" w:rsidRPr="00C74121" w:rsidRDefault="006611C7" w:rsidP="00C74121">
            <w:pPr>
              <w:pStyle w:val="Teksttabeli"/>
              <w:jc w:val="center"/>
              <w:rPr>
                <w:rFonts w:cs="Arial"/>
                <w:b/>
                <w:bCs/>
                <w:szCs w:val="20"/>
              </w:rPr>
            </w:pPr>
          </w:p>
        </w:tc>
      </w:tr>
      <w:tr w:rsidR="006611C7" w:rsidRPr="00C74121" w14:paraId="519AF4C9" w14:textId="6D33C8F7" w:rsidTr="006611C7">
        <w:tc>
          <w:tcPr>
            <w:tcW w:w="6374" w:type="dxa"/>
          </w:tcPr>
          <w:p w14:paraId="1182223A" w14:textId="5775A15F" w:rsidR="006611C7" w:rsidRPr="00C74121" w:rsidRDefault="006611C7" w:rsidP="00C74121">
            <w:pPr>
              <w:pStyle w:val="Teksttabeli"/>
              <w:jc w:val="left"/>
              <w:rPr>
                <w:rFonts w:cs="Arial"/>
                <w:bCs/>
                <w:szCs w:val="20"/>
              </w:rPr>
            </w:pPr>
            <w:r w:rsidRPr="00C74121">
              <w:rPr>
                <w:rFonts w:eastAsia="Times New Roman" w:cs="Arial"/>
                <w:bCs/>
                <w:szCs w:val="20"/>
                <w:lang w:eastAsia="pl-PL"/>
              </w:rPr>
              <w:t>3. Wzrost liczby</w:t>
            </w:r>
            <w:r w:rsidR="00EB5BD4" w:rsidRPr="00C74121">
              <w:rPr>
                <w:rFonts w:eastAsia="Times New Roman" w:cs="Arial"/>
                <w:bCs/>
                <w:szCs w:val="20"/>
                <w:lang w:eastAsia="pl-PL"/>
              </w:rPr>
              <w:t xml:space="preserve"> i </w:t>
            </w:r>
            <w:r w:rsidRPr="00C74121">
              <w:rPr>
                <w:rFonts w:eastAsia="Times New Roman" w:cs="Arial"/>
                <w:bCs/>
                <w:szCs w:val="20"/>
                <w:lang w:eastAsia="pl-PL"/>
              </w:rPr>
              <w:t>jakości powiązań sieciowych</w:t>
            </w:r>
          </w:p>
        </w:tc>
        <w:tc>
          <w:tcPr>
            <w:tcW w:w="896" w:type="dxa"/>
            <w:vAlign w:val="center"/>
          </w:tcPr>
          <w:p w14:paraId="56F5D0A7" w14:textId="77777777" w:rsidR="006611C7" w:rsidRPr="00C74121" w:rsidRDefault="006611C7" w:rsidP="00C74121">
            <w:pPr>
              <w:pStyle w:val="Teksttabeli"/>
              <w:jc w:val="center"/>
              <w:rPr>
                <w:rFonts w:cs="Arial"/>
                <w:b/>
                <w:bCs/>
                <w:szCs w:val="20"/>
              </w:rPr>
            </w:pPr>
          </w:p>
        </w:tc>
        <w:tc>
          <w:tcPr>
            <w:tcW w:w="896" w:type="dxa"/>
            <w:vAlign w:val="center"/>
          </w:tcPr>
          <w:p w14:paraId="24BBB9CF" w14:textId="77777777" w:rsidR="006611C7" w:rsidRPr="00C74121" w:rsidRDefault="006611C7" w:rsidP="00C74121">
            <w:pPr>
              <w:pStyle w:val="Teksttabeli"/>
              <w:jc w:val="center"/>
              <w:rPr>
                <w:rFonts w:cs="Arial"/>
                <w:b/>
                <w:bCs/>
                <w:szCs w:val="20"/>
              </w:rPr>
            </w:pPr>
          </w:p>
        </w:tc>
        <w:tc>
          <w:tcPr>
            <w:tcW w:w="896" w:type="dxa"/>
            <w:vAlign w:val="center"/>
          </w:tcPr>
          <w:p w14:paraId="76B1A9C2" w14:textId="77777777" w:rsidR="006611C7" w:rsidRPr="00C74121" w:rsidRDefault="006611C7" w:rsidP="00C74121">
            <w:pPr>
              <w:pStyle w:val="Teksttabeli"/>
              <w:jc w:val="center"/>
              <w:rPr>
                <w:rFonts w:cs="Arial"/>
                <w:b/>
                <w:bCs/>
                <w:szCs w:val="20"/>
              </w:rPr>
            </w:pPr>
          </w:p>
        </w:tc>
      </w:tr>
      <w:tr w:rsidR="006611C7" w:rsidRPr="00C74121" w14:paraId="16322FFA" w14:textId="18CA6566"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40ADA7A6" w14:textId="15018C7D" w:rsidR="006611C7" w:rsidRPr="00C74121" w:rsidRDefault="006611C7" w:rsidP="00C74121">
            <w:pPr>
              <w:pStyle w:val="Teksttabeli"/>
              <w:jc w:val="left"/>
              <w:rPr>
                <w:rFonts w:cs="Arial"/>
                <w:bCs/>
                <w:szCs w:val="20"/>
              </w:rPr>
            </w:pPr>
            <w:r w:rsidRPr="00C74121">
              <w:rPr>
                <w:rFonts w:eastAsia="Times New Roman" w:cs="Arial"/>
                <w:bCs/>
                <w:szCs w:val="20"/>
                <w:lang w:eastAsia="pl-PL"/>
              </w:rPr>
              <w:t>4. Nowoczesna infrastruktura rozwoju</w:t>
            </w:r>
          </w:p>
        </w:tc>
        <w:tc>
          <w:tcPr>
            <w:tcW w:w="896" w:type="dxa"/>
            <w:vAlign w:val="center"/>
          </w:tcPr>
          <w:p w14:paraId="091D581E" w14:textId="30E23DDB" w:rsidR="006611C7" w:rsidRPr="00C74121" w:rsidRDefault="006611C7" w:rsidP="00C74121">
            <w:pPr>
              <w:pStyle w:val="Teksttabeli"/>
              <w:jc w:val="center"/>
              <w:rPr>
                <w:rFonts w:cs="Arial"/>
                <w:b/>
                <w:bCs/>
                <w:szCs w:val="20"/>
              </w:rPr>
            </w:pPr>
            <w:r w:rsidRPr="00C74121">
              <w:rPr>
                <w:rFonts w:cs="Arial"/>
                <w:b/>
                <w:bCs/>
                <w:szCs w:val="20"/>
              </w:rPr>
              <w:t>X</w:t>
            </w:r>
          </w:p>
        </w:tc>
        <w:tc>
          <w:tcPr>
            <w:tcW w:w="896" w:type="dxa"/>
            <w:vAlign w:val="center"/>
          </w:tcPr>
          <w:p w14:paraId="6D465809" w14:textId="77777777" w:rsidR="006611C7" w:rsidRPr="00C74121" w:rsidRDefault="006611C7" w:rsidP="00C74121">
            <w:pPr>
              <w:pStyle w:val="Teksttabeli"/>
              <w:jc w:val="center"/>
              <w:rPr>
                <w:rFonts w:cs="Arial"/>
                <w:b/>
                <w:bCs/>
                <w:szCs w:val="20"/>
              </w:rPr>
            </w:pPr>
          </w:p>
        </w:tc>
        <w:tc>
          <w:tcPr>
            <w:tcW w:w="896" w:type="dxa"/>
            <w:vAlign w:val="center"/>
          </w:tcPr>
          <w:p w14:paraId="27A0BF84" w14:textId="726BD631" w:rsidR="006611C7" w:rsidRPr="00C74121" w:rsidRDefault="006611C7" w:rsidP="00C74121">
            <w:pPr>
              <w:pStyle w:val="Teksttabeli"/>
              <w:jc w:val="center"/>
              <w:rPr>
                <w:rFonts w:cs="Arial"/>
                <w:b/>
                <w:bCs/>
                <w:szCs w:val="20"/>
              </w:rPr>
            </w:pPr>
            <w:r w:rsidRPr="00C74121">
              <w:rPr>
                <w:rFonts w:cs="Arial"/>
                <w:b/>
                <w:bCs/>
                <w:szCs w:val="20"/>
              </w:rPr>
              <w:t>X</w:t>
            </w:r>
          </w:p>
        </w:tc>
      </w:tr>
      <w:tr w:rsidR="006611C7" w:rsidRPr="00C74121" w14:paraId="35ED82A5" w14:textId="5CDFED0A" w:rsidTr="00D23B88">
        <w:tc>
          <w:tcPr>
            <w:tcW w:w="6374" w:type="dxa"/>
          </w:tcPr>
          <w:p w14:paraId="1E673475" w14:textId="1522978B" w:rsidR="006611C7" w:rsidRPr="00C74121" w:rsidRDefault="006611C7" w:rsidP="00C74121">
            <w:pPr>
              <w:pStyle w:val="Teksttabeli"/>
              <w:jc w:val="left"/>
              <w:rPr>
                <w:rFonts w:cs="Arial"/>
                <w:b/>
                <w:bCs/>
                <w:szCs w:val="20"/>
              </w:rPr>
            </w:pPr>
            <w:r w:rsidRPr="00C74121">
              <w:rPr>
                <w:rFonts w:cs="Arial"/>
                <w:b/>
                <w:bCs/>
                <w:szCs w:val="20"/>
              </w:rPr>
              <w:t>Plan Zagospodarowania Przestrzennego Województwa Warmińsko-Mazurskiego (PZPWW-M)</w:t>
            </w:r>
            <w:r w:rsidRPr="00C74121">
              <w:rPr>
                <w:rFonts w:cs="Arial"/>
                <w:b/>
                <w:szCs w:val="20"/>
              </w:rPr>
              <w:t xml:space="preserve"> </w:t>
            </w:r>
          </w:p>
        </w:tc>
        <w:tc>
          <w:tcPr>
            <w:tcW w:w="2688" w:type="dxa"/>
            <w:gridSpan w:val="3"/>
            <w:vAlign w:val="center"/>
          </w:tcPr>
          <w:p w14:paraId="15957A6B" w14:textId="1CD9E2E7" w:rsidR="006611C7" w:rsidRPr="00C74121" w:rsidRDefault="006611C7" w:rsidP="00C74121">
            <w:pPr>
              <w:pStyle w:val="Teksttabeli"/>
              <w:jc w:val="center"/>
              <w:rPr>
                <w:rFonts w:cs="Arial"/>
                <w:b/>
                <w:bCs/>
                <w:szCs w:val="20"/>
              </w:rPr>
            </w:pPr>
            <w:r w:rsidRPr="00C74121">
              <w:rPr>
                <w:rFonts w:cs="Arial"/>
                <w:b/>
                <w:bCs/>
                <w:szCs w:val="20"/>
              </w:rPr>
              <w:t>Program Rewitalizacji</w:t>
            </w:r>
          </w:p>
        </w:tc>
      </w:tr>
      <w:tr w:rsidR="006611C7" w:rsidRPr="00C74121" w14:paraId="776949F4" w14:textId="22860FEC"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73B9CB15" w14:textId="48344C61" w:rsidR="006611C7" w:rsidRPr="00C74121" w:rsidRDefault="00D3662B" w:rsidP="00C74121">
            <w:pPr>
              <w:pStyle w:val="Teksttabeli"/>
              <w:jc w:val="left"/>
              <w:rPr>
                <w:rFonts w:cs="Arial"/>
                <w:b/>
                <w:bCs/>
                <w:szCs w:val="20"/>
              </w:rPr>
            </w:pPr>
            <w:r w:rsidRPr="00C74121">
              <w:rPr>
                <w:rFonts w:cs="Arial"/>
                <w:b/>
                <w:szCs w:val="20"/>
              </w:rPr>
              <w:t xml:space="preserve">Cel nadrzędny: </w:t>
            </w:r>
            <w:r w:rsidR="006611C7" w:rsidRPr="00C74121">
              <w:rPr>
                <w:rFonts w:cs="Arial"/>
                <w:b/>
                <w:szCs w:val="20"/>
              </w:rPr>
              <w:t>Ukształtowanie rozwoju przestrzennego województwa tak, by było to atrakcyjne, przyjazne</w:t>
            </w:r>
            <w:r w:rsidR="00EB5BD4" w:rsidRPr="00C74121">
              <w:rPr>
                <w:rFonts w:cs="Arial"/>
                <w:b/>
                <w:szCs w:val="20"/>
              </w:rPr>
              <w:t xml:space="preserve"> i </w:t>
            </w:r>
            <w:r w:rsidR="006611C7" w:rsidRPr="00C74121">
              <w:rPr>
                <w:rFonts w:cs="Arial"/>
                <w:b/>
                <w:szCs w:val="20"/>
              </w:rPr>
              <w:t>wyjątkowe miejsce zamieszkania, wypoczynku oraz rozwoju społeczno-gospodarczego</w:t>
            </w:r>
            <w:r w:rsidR="00EB5BD4" w:rsidRPr="00C74121">
              <w:rPr>
                <w:rFonts w:cs="Arial"/>
                <w:b/>
                <w:szCs w:val="20"/>
              </w:rPr>
              <w:t xml:space="preserve"> w </w:t>
            </w:r>
            <w:r w:rsidR="006611C7" w:rsidRPr="00C74121">
              <w:rPr>
                <w:rFonts w:cs="Arial"/>
                <w:b/>
                <w:szCs w:val="20"/>
              </w:rPr>
              <w:t>kraju</w:t>
            </w:r>
            <w:r w:rsidR="00EB5BD4" w:rsidRPr="00C74121">
              <w:rPr>
                <w:rFonts w:cs="Arial"/>
                <w:b/>
                <w:szCs w:val="20"/>
              </w:rPr>
              <w:t xml:space="preserve"> i </w:t>
            </w:r>
            <w:r w:rsidR="006611C7" w:rsidRPr="00C74121">
              <w:rPr>
                <w:rFonts w:cs="Arial"/>
                <w:b/>
                <w:szCs w:val="20"/>
              </w:rPr>
              <w:t xml:space="preserve">Europie </w:t>
            </w:r>
          </w:p>
        </w:tc>
        <w:tc>
          <w:tcPr>
            <w:tcW w:w="896" w:type="dxa"/>
            <w:vAlign w:val="center"/>
          </w:tcPr>
          <w:p w14:paraId="287140E5" w14:textId="2574EE61" w:rsidR="006611C7" w:rsidRPr="00C74121" w:rsidRDefault="006611C7" w:rsidP="00C74121">
            <w:pPr>
              <w:pStyle w:val="Teksttabeli"/>
              <w:jc w:val="center"/>
              <w:rPr>
                <w:rFonts w:cs="Arial"/>
                <w:b/>
                <w:bCs/>
                <w:szCs w:val="20"/>
              </w:rPr>
            </w:pPr>
            <w:r w:rsidRPr="00C74121">
              <w:rPr>
                <w:rFonts w:cs="Arial"/>
                <w:b/>
                <w:bCs/>
                <w:szCs w:val="20"/>
              </w:rPr>
              <w:t>C1</w:t>
            </w:r>
          </w:p>
        </w:tc>
        <w:tc>
          <w:tcPr>
            <w:tcW w:w="896" w:type="dxa"/>
            <w:vAlign w:val="center"/>
          </w:tcPr>
          <w:p w14:paraId="195D686F" w14:textId="4F00D690" w:rsidR="006611C7" w:rsidRPr="00C74121" w:rsidRDefault="006611C7" w:rsidP="00C74121">
            <w:pPr>
              <w:pStyle w:val="Teksttabeli"/>
              <w:jc w:val="center"/>
              <w:rPr>
                <w:rFonts w:cs="Arial"/>
                <w:b/>
                <w:bCs/>
                <w:szCs w:val="20"/>
              </w:rPr>
            </w:pPr>
            <w:r w:rsidRPr="00C74121">
              <w:rPr>
                <w:rFonts w:cs="Arial"/>
                <w:b/>
                <w:bCs/>
                <w:szCs w:val="20"/>
              </w:rPr>
              <w:t>C2</w:t>
            </w:r>
          </w:p>
        </w:tc>
        <w:tc>
          <w:tcPr>
            <w:tcW w:w="896" w:type="dxa"/>
            <w:vAlign w:val="center"/>
          </w:tcPr>
          <w:p w14:paraId="0C1D9B4B" w14:textId="64BC4CC0" w:rsidR="006611C7" w:rsidRPr="00C74121" w:rsidRDefault="006611C7" w:rsidP="00C74121">
            <w:pPr>
              <w:pStyle w:val="Teksttabeli"/>
              <w:jc w:val="center"/>
              <w:rPr>
                <w:rFonts w:cs="Arial"/>
                <w:b/>
                <w:bCs/>
                <w:szCs w:val="20"/>
              </w:rPr>
            </w:pPr>
            <w:r w:rsidRPr="00C74121">
              <w:rPr>
                <w:rFonts w:cs="Arial"/>
                <w:b/>
                <w:bCs/>
                <w:szCs w:val="20"/>
              </w:rPr>
              <w:t>C3</w:t>
            </w:r>
          </w:p>
        </w:tc>
      </w:tr>
      <w:tr w:rsidR="006611C7" w:rsidRPr="00C74121" w14:paraId="4E99B6F4" w14:textId="66DB3574" w:rsidTr="006611C7">
        <w:tc>
          <w:tcPr>
            <w:tcW w:w="6374" w:type="dxa"/>
          </w:tcPr>
          <w:p w14:paraId="1D46FB78" w14:textId="12303FD7" w:rsidR="006611C7" w:rsidRPr="00C74121" w:rsidRDefault="006611C7" w:rsidP="00C74121">
            <w:pPr>
              <w:pStyle w:val="Teksttabeli"/>
              <w:jc w:val="left"/>
              <w:rPr>
                <w:rFonts w:cs="Arial"/>
                <w:bCs/>
                <w:szCs w:val="20"/>
              </w:rPr>
            </w:pPr>
            <w:r w:rsidRPr="00C74121">
              <w:rPr>
                <w:rFonts w:cs="Arial"/>
                <w:szCs w:val="20"/>
              </w:rPr>
              <w:t>Kształtowanie struktur przestrzennych województwa zapewniających spójność regionu</w:t>
            </w:r>
            <w:r w:rsidR="00EB5BD4" w:rsidRPr="00C74121">
              <w:rPr>
                <w:rFonts w:cs="Arial"/>
                <w:szCs w:val="20"/>
              </w:rPr>
              <w:t xml:space="preserve"> i </w:t>
            </w:r>
            <w:r w:rsidRPr="00C74121">
              <w:rPr>
                <w:rFonts w:cs="Arial"/>
                <w:szCs w:val="20"/>
              </w:rPr>
              <w:t xml:space="preserve">likwidację dysproporcji rozwoju społeczno-gospodarczego, uwzględniających zasady zrównoważonego rozwoju </w:t>
            </w:r>
          </w:p>
        </w:tc>
        <w:tc>
          <w:tcPr>
            <w:tcW w:w="896" w:type="dxa"/>
            <w:vAlign w:val="center"/>
          </w:tcPr>
          <w:p w14:paraId="18AF843A" w14:textId="77775632" w:rsidR="006611C7" w:rsidRPr="00C74121" w:rsidRDefault="006611C7" w:rsidP="00C74121">
            <w:pPr>
              <w:pStyle w:val="Teksttabeli"/>
              <w:jc w:val="center"/>
              <w:rPr>
                <w:rFonts w:cs="Arial"/>
                <w:b/>
                <w:bCs/>
                <w:szCs w:val="20"/>
              </w:rPr>
            </w:pPr>
            <w:r w:rsidRPr="00C74121">
              <w:rPr>
                <w:rFonts w:cs="Arial"/>
                <w:b/>
                <w:bCs/>
                <w:szCs w:val="20"/>
              </w:rPr>
              <w:t>X</w:t>
            </w:r>
          </w:p>
        </w:tc>
        <w:tc>
          <w:tcPr>
            <w:tcW w:w="896" w:type="dxa"/>
            <w:vAlign w:val="center"/>
          </w:tcPr>
          <w:p w14:paraId="478D3346" w14:textId="3832C49C" w:rsidR="006611C7" w:rsidRPr="00C74121" w:rsidRDefault="006611C7" w:rsidP="00C74121">
            <w:pPr>
              <w:pStyle w:val="Teksttabeli"/>
              <w:jc w:val="center"/>
              <w:rPr>
                <w:rFonts w:cs="Arial"/>
                <w:b/>
                <w:bCs/>
                <w:szCs w:val="20"/>
              </w:rPr>
            </w:pPr>
            <w:r w:rsidRPr="00C74121">
              <w:rPr>
                <w:rFonts w:cs="Arial"/>
                <w:b/>
                <w:bCs/>
                <w:szCs w:val="20"/>
              </w:rPr>
              <w:t>X</w:t>
            </w:r>
          </w:p>
        </w:tc>
        <w:tc>
          <w:tcPr>
            <w:tcW w:w="896" w:type="dxa"/>
            <w:vAlign w:val="center"/>
          </w:tcPr>
          <w:p w14:paraId="029E9F9A" w14:textId="77777777" w:rsidR="006611C7" w:rsidRPr="00C74121" w:rsidRDefault="006611C7" w:rsidP="00C74121">
            <w:pPr>
              <w:pStyle w:val="Teksttabeli"/>
              <w:jc w:val="center"/>
              <w:rPr>
                <w:rFonts w:cs="Arial"/>
                <w:b/>
                <w:bCs/>
                <w:szCs w:val="20"/>
              </w:rPr>
            </w:pPr>
          </w:p>
        </w:tc>
      </w:tr>
      <w:tr w:rsidR="006611C7" w:rsidRPr="00C74121" w14:paraId="1F22283C" w14:textId="1A5D7F1C"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7A0C7B37" w14:textId="3BA709D0" w:rsidR="006611C7" w:rsidRPr="00C74121" w:rsidRDefault="006611C7" w:rsidP="00C74121">
            <w:pPr>
              <w:pStyle w:val="Teksttabeli"/>
              <w:jc w:val="left"/>
              <w:rPr>
                <w:rFonts w:cs="Arial"/>
                <w:bCs/>
                <w:szCs w:val="20"/>
              </w:rPr>
            </w:pPr>
            <w:r w:rsidRPr="00C74121">
              <w:rPr>
                <w:rFonts w:cs="Arial"/>
                <w:szCs w:val="20"/>
              </w:rPr>
              <w:t>Podnoszenie konkurencyjności, innowacyjności</w:t>
            </w:r>
            <w:r w:rsidR="00EB5BD4" w:rsidRPr="00C74121">
              <w:rPr>
                <w:rFonts w:cs="Arial"/>
                <w:szCs w:val="20"/>
              </w:rPr>
              <w:t xml:space="preserve"> i </w:t>
            </w:r>
            <w:r w:rsidR="003E0052" w:rsidRPr="00C74121">
              <w:rPr>
                <w:rFonts w:cs="Arial"/>
                <w:szCs w:val="20"/>
              </w:rPr>
              <w:t>atrakcyjności regionu</w:t>
            </w:r>
          </w:p>
        </w:tc>
        <w:tc>
          <w:tcPr>
            <w:tcW w:w="896" w:type="dxa"/>
            <w:vAlign w:val="center"/>
          </w:tcPr>
          <w:p w14:paraId="140701BF" w14:textId="77777777" w:rsidR="006611C7" w:rsidRPr="00C74121" w:rsidRDefault="006611C7" w:rsidP="00C74121">
            <w:pPr>
              <w:pStyle w:val="Teksttabeli"/>
              <w:jc w:val="center"/>
              <w:rPr>
                <w:rFonts w:cs="Arial"/>
                <w:b/>
                <w:bCs/>
                <w:szCs w:val="20"/>
              </w:rPr>
            </w:pPr>
          </w:p>
        </w:tc>
        <w:tc>
          <w:tcPr>
            <w:tcW w:w="896" w:type="dxa"/>
            <w:vAlign w:val="center"/>
          </w:tcPr>
          <w:p w14:paraId="638CA866" w14:textId="77777777" w:rsidR="006611C7" w:rsidRPr="00C74121" w:rsidRDefault="006611C7" w:rsidP="00C74121">
            <w:pPr>
              <w:pStyle w:val="Teksttabeli"/>
              <w:jc w:val="center"/>
              <w:rPr>
                <w:rFonts w:cs="Arial"/>
                <w:b/>
                <w:bCs/>
                <w:szCs w:val="20"/>
              </w:rPr>
            </w:pPr>
          </w:p>
        </w:tc>
        <w:tc>
          <w:tcPr>
            <w:tcW w:w="896" w:type="dxa"/>
            <w:vAlign w:val="center"/>
          </w:tcPr>
          <w:p w14:paraId="0FE21671" w14:textId="77777777" w:rsidR="006611C7" w:rsidRPr="00C74121" w:rsidRDefault="006611C7" w:rsidP="00C74121">
            <w:pPr>
              <w:pStyle w:val="Teksttabeli"/>
              <w:jc w:val="center"/>
              <w:rPr>
                <w:rFonts w:cs="Arial"/>
                <w:b/>
                <w:bCs/>
                <w:szCs w:val="20"/>
              </w:rPr>
            </w:pPr>
          </w:p>
        </w:tc>
      </w:tr>
      <w:tr w:rsidR="006611C7" w:rsidRPr="00C74121" w14:paraId="5AE0E6EB" w14:textId="77777777" w:rsidTr="006611C7">
        <w:tc>
          <w:tcPr>
            <w:tcW w:w="6374" w:type="dxa"/>
          </w:tcPr>
          <w:p w14:paraId="3544C179" w14:textId="7DE8CD0E" w:rsidR="006611C7" w:rsidRPr="00C74121" w:rsidRDefault="006611C7" w:rsidP="00C74121">
            <w:pPr>
              <w:pStyle w:val="Teksttabeli"/>
              <w:jc w:val="left"/>
              <w:rPr>
                <w:rFonts w:cs="Arial"/>
                <w:szCs w:val="20"/>
              </w:rPr>
            </w:pPr>
            <w:r w:rsidRPr="00C74121">
              <w:rPr>
                <w:rFonts w:cs="Arial"/>
                <w:szCs w:val="20"/>
              </w:rPr>
              <w:t>Ochrona</w:t>
            </w:r>
            <w:r w:rsidR="00EB5BD4" w:rsidRPr="00C74121">
              <w:rPr>
                <w:rFonts w:cs="Arial"/>
                <w:szCs w:val="20"/>
              </w:rPr>
              <w:t xml:space="preserve"> i </w:t>
            </w:r>
            <w:r w:rsidRPr="00C74121">
              <w:rPr>
                <w:rFonts w:cs="Arial"/>
                <w:szCs w:val="20"/>
              </w:rPr>
              <w:t>racjonalne kształtowanie środowiska przyrodniczego</w:t>
            </w:r>
            <w:r w:rsidR="00EB5BD4" w:rsidRPr="00C74121">
              <w:rPr>
                <w:rFonts w:cs="Arial"/>
                <w:szCs w:val="20"/>
              </w:rPr>
              <w:t xml:space="preserve"> i </w:t>
            </w:r>
            <w:r w:rsidRPr="00C74121">
              <w:rPr>
                <w:rFonts w:cs="Arial"/>
                <w:szCs w:val="20"/>
              </w:rPr>
              <w:t xml:space="preserve">dziedzictwa kulturowego </w:t>
            </w:r>
          </w:p>
        </w:tc>
        <w:tc>
          <w:tcPr>
            <w:tcW w:w="896" w:type="dxa"/>
            <w:vAlign w:val="center"/>
          </w:tcPr>
          <w:p w14:paraId="29BF06D1" w14:textId="77777777" w:rsidR="006611C7" w:rsidRPr="00C74121" w:rsidRDefault="006611C7" w:rsidP="00C74121">
            <w:pPr>
              <w:pStyle w:val="Teksttabeli"/>
              <w:jc w:val="center"/>
              <w:rPr>
                <w:rFonts w:cs="Arial"/>
                <w:b/>
                <w:bCs/>
                <w:szCs w:val="20"/>
              </w:rPr>
            </w:pPr>
          </w:p>
        </w:tc>
        <w:tc>
          <w:tcPr>
            <w:tcW w:w="896" w:type="dxa"/>
            <w:vAlign w:val="center"/>
          </w:tcPr>
          <w:p w14:paraId="20753AD2" w14:textId="77777777" w:rsidR="006611C7" w:rsidRPr="00C74121" w:rsidRDefault="006611C7" w:rsidP="00C74121">
            <w:pPr>
              <w:pStyle w:val="Teksttabeli"/>
              <w:jc w:val="center"/>
              <w:rPr>
                <w:rFonts w:cs="Arial"/>
                <w:b/>
                <w:bCs/>
                <w:szCs w:val="20"/>
              </w:rPr>
            </w:pPr>
          </w:p>
        </w:tc>
        <w:tc>
          <w:tcPr>
            <w:tcW w:w="896" w:type="dxa"/>
            <w:vAlign w:val="center"/>
          </w:tcPr>
          <w:p w14:paraId="4C5E5B49" w14:textId="77777777" w:rsidR="006611C7" w:rsidRPr="00C74121" w:rsidRDefault="006611C7" w:rsidP="00C74121">
            <w:pPr>
              <w:pStyle w:val="Teksttabeli"/>
              <w:jc w:val="center"/>
              <w:rPr>
                <w:rFonts w:cs="Arial"/>
                <w:b/>
                <w:bCs/>
                <w:szCs w:val="20"/>
              </w:rPr>
            </w:pPr>
          </w:p>
        </w:tc>
      </w:tr>
      <w:tr w:rsidR="006611C7" w:rsidRPr="00C74121" w14:paraId="71FF2E71"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1E135C85" w14:textId="5C774687" w:rsidR="006611C7" w:rsidRPr="00C74121" w:rsidRDefault="006611C7" w:rsidP="00C74121">
            <w:pPr>
              <w:pStyle w:val="Teksttabeli"/>
              <w:jc w:val="left"/>
              <w:rPr>
                <w:rFonts w:cs="Arial"/>
                <w:szCs w:val="20"/>
              </w:rPr>
            </w:pPr>
            <w:r w:rsidRPr="00C74121">
              <w:rPr>
                <w:rFonts w:eastAsia="Tahoma" w:cs="Arial"/>
                <w:szCs w:val="20"/>
              </w:rPr>
              <w:t>Pod</w:t>
            </w:r>
            <w:r w:rsidR="003E0052" w:rsidRPr="00C74121">
              <w:rPr>
                <w:rFonts w:eastAsia="Tahoma" w:cs="Arial"/>
                <w:szCs w:val="20"/>
              </w:rPr>
              <w:t>noszenie bezpieczeństwa państwa</w:t>
            </w:r>
          </w:p>
        </w:tc>
        <w:tc>
          <w:tcPr>
            <w:tcW w:w="896" w:type="dxa"/>
            <w:vAlign w:val="center"/>
          </w:tcPr>
          <w:p w14:paraId="67D10FF7" w14:textId="77777777" w:rsidR="006611C7" w:rsidRPr="00C74121" w:rsidRDefault="006611C7" w:rsidP="00C74121">
            <w:pPr>
              <w:pStyle w:val="Teksttabeli"/>
              <w:jc w:val="center"/>
              <w:rPr>
                <w:rFonts w:cs="Arial"/>
                <w:b/>
                <w:bCs/>
                <w:szCs w:val="20"/>
              </w:rPr>
            </w:pPr>
          </w:p>
        </w:tc>
        <w:tc>
          <w:tcPr>
            <w:tcW w:w="896" w:type="dxa"/>
            <w:vAlign w:val="center"/>
          </w:tcPr>
          <w:p w14:paraId="5A5E52AB" w14:textId="77777777" w:rsidR="006611C7" w:rsidRPr="00C74121" w:rsidRDefault="006611C7" w:rsidP="00C74121">
            <w:pPr>
              <w:pStyle w:val="Teksttabeli"/>
              <w:jc w:val="center"/>
              <w:rPr>
                <w:rFonts w:cs="Arial"/>
                <w:b/>
                <w:bCs/>
                <w:szCs w:val="20"/>
              </w:rPr>
            </w:pPr>
          </w:p>
        </w:tc>
        <w:tc>
          <w:tcPr>
            <w:tcW w:w="896" w:type="dxa"/>
            <w:vAlign w:val="center"/>
          </w:tcPr>
          <w:p w14:paraId="6F963F16" w14:textId="77777777" w:rsidR="006611C7" w:rsidRPr="00C74121" w:rsidRDefault="006611C7" w:rsidP="00C74121">
            <w:pPr>
              <w:pStyle w:val="Teksttabeli"/>
              <w:jc w:val="center"/>
              <w:rPr>
                <w:rFonts w:cs="Arial"/>
                <w:b/>
                <w:bCs/>
                <w:szCs w:val="20"/>
              </w:rPr>
            </w:pPr>
          </w:p>
        </w:tc>
      </w:tr>
      <w:tr w:rsidR="006611C7" w:rsidRPr="00C74121" w14:paraId="1A1F63AE" w14:textId="77777777" w:rsidTr="00D23B88">
        <w:tc>
          <w:tcPr>
            <w:tcW w:w="6374" w:type="dxa"/>
          </w:tcPr>
          <w:p w14:paraId="014BBCBC" w14:textId="413FBD63" w:rsidR="006611C7" w:rsidRPr="00C74121" w:rsidRDefault="006611C7" w:rsidP="00C74121">
            <w:pPr>
              <w:pStyle w:val="Teksttabeli"/>
              <w:jc w:val="left"/>
              <w:rPr>
                <w:rFonts w:eastAsia="Tahoma" w:cs="Arial"/>
                <w:b/>
                <w:szCs w:val="20"/>
              </w:rPr>
            </w:pPr>
            <w:r w:rsidRPr="00C74121">
              <w:rPr>
                <w:rFonts w:cs="Arial"/>
                <w:b/>
                <w:bCs/>
                <w:szCs w:val="20"/>
              </w:rPr>
              <w:t>Regionalny Program Operacyjny Województwa Warmińsko- Mazurskiego na lata 2014-2020</w:t>
            </w:r>
            <w:r w:rsidRPr="00C74121">
              <w:rPr>
                <w:rFonts w:cs="Arial"/>
                <w:b/>
                <w:szCs w:val="20"/>
              </w:rPr>
              <w:t xml:space="preserve"> </w:t>
            </w:r>
          </w:p>
        </w:tc>
        <w:tc>
          <w:tcPr>
            <w:tcW w:w="2688" w:type="dxa"/>
            <w:gridSpan w:val="3"/>
            <w:vAlign w:val="center"/>
          </w:tcPr>
          <w:p w14:paraId="6DDB88E3" w14:textId="521C5309" w:rsidR="006611C7" w:rsidRPr="00C74121" w:rsidRDefault="006611C7" w:rsidP="00C74121">
            <w:pPr>
              <w:pStyle w:val="Teksttabeli"/>
              <w:jc w:val="center"/>
              <w:rPr>
                <w:rFonts w:cs="Arial"/>
                <w:b/>
                <w:bCs/>
                <w:szCs w:val="20"/>
              </w:rPr>
            </w:pPr>
            <w:r w:rsidRPr="00C74121">
              <w:rPr>
                <w:rFonts w:cs="Arial"/>
                <w:b/>
                <w:bCs/>
                <w:szCs w:val="20"/>
              </w:rPr>
              <w:t>Program Rewitalizacji</w:t>
            </w:r>
          </w:p>
        </w:tc>
      </w:tr>
      <w:tr w:rsidR="006611C7" w:rsidRPr="00C74121" w14:paraId="77EC6948"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10B2C565" w14:textId="438FDE46" w:rsidR="006611C7" w:rsidRPr="00C74121" w:rsidRDefault="006611C7" w:rsidP="00C74121">
            <w:pPr>
              <w:pStyle w:val="Teksttabeli"/>
              <w:jc w:val="left"/>
              <w:rPr>
                <w:rFonts w:cs="Arial"/>
                <w:b/>
                <w:bCs/>
                <w:szCs w:val="20"/>
              </w:rPr>
            </w:pPr>
            <w:r w:rsidRPr="00C74121">
              <w:rPr>
                <w:rFonts w:cs="Arial"/>
                <w:b/>
                <w:szCs w:val="20"/>
              </w:rPr>
              <w:t>Osie priorytetowe:</w:t>
            </w:r>
          </w:p>
        </w:tc>
        <w:tc>
          <w:tcPr>
            <w:tcW w:w="896" w:type="dxa"/>
            <w:vAlign w:val="center"/>
          </w:tcPr>
          <w:p w14:paraId="354B6DC3" w14:textId="5AA006B6" w:rsidR="006611C7" w:rsidRPr="00C74121" w:rsidRDefault="006611C7" w:rsidP="00C74121">
            <w:pPr>
              <w:pStyle w:val="Teksttabeli"/>
              <w:jc w:val="center"/>
              <w:rPr>
                <w:rFonts w:cs="Arial"/>
                <w:b/>
                <w:bCs/>
                <w:szCs w:val="20"/>
              </w:rPr>
            </w:pPr>
            <w:r w:rsidRPr="00C74121">
              <w:rPr>
                <w:rFonts w:cs="Arial"/>
                <w:b/>
                <w:bCs/>
                <w:szCs w:val="20"/>
              </w:rPr>
              <w:t>C1</w:t>
            </w:r>
          </w:p>
        </w:tc>
        <w:tc>
          <w:tcPr>
            <w:tcW w:w="896" w:type="dxa"/>
            <w:vAlign w:val="center"/>
          </w:tcPr>
          <w:p w14:paraId="29BEA2EA" w14:textId="35DB85DF" w:rsidR="006611C7" w:rsidRPr="00C74121" w:rsidRDefault="006611C7" w:rsidP="00C74121">
            <w:pPr>
              <w:pStyle w:val="Teksttabeli"/>
              <w:jc w:val="center"/>
              <w:rPr>
                <w:rFonts w:cs="Arial"/>
                <w:b/>
                <w:bCs/>
                <w:szCs w:val="20"/>
              </w:rPr>
            </w:pPr>
            <w:r w:rsidRPr="00C74121">
              <w:rPr>
                <w:rFonts w:cs="Arial"/>
                <w:b/>
                <w:bCs/>
                <w:szCs w:val="20"/>
              </w:rPr>
              <w:t>C2</w:t>
            </w:r>
          </w:p>
        </w:tc>
        <w:tc>
          <w:tcPr>
            <w:tcW w:w="896" w:type="dxa"/>
            <w:vAlign w:val="center"/>
          </w:tcPr>
          <w:p w14:paraId="117CB304" w14:textId="6E0284FA" w:rsidR="006611C7" w:rsidRPr="00C74121" w:rsidRDefault="006611C7" w:rsidP="00C74121">
            <w:pPr>
              <w:pStyle w:val="Teksttabeli"/>
              <w:jc w:val="center"/>
              <w:rPr>
                <w:rFonts w:cs="Arial"/>
                <w:b/>
                <w:bCs/>
                <w:szCs w:val="20"/>
              </w:rPr>
            </w:pPr>
            <w:r w:rsidRPr="00C74121">
              <w:rPr>
                <w:rFonts w:cs="Arial"/>
                <w:b/>
                <w:bCs/>
                <w:szCs w:val="20"/>
              </w:rPr>
              <w:t>C3</w:t>
            </w:r>
          </w:p>
        </w:tc>
      </w:tr>
      <w:tr w:rsidR="006611C7" w:rsidRPr="00C74121" w14:paraId="59375A6D" w14:textId="77777777" w:rsidTr="006611C7">
        <w:tc>
          <w:tcPr>
            <w:tcW w:w="6374" w:type="dxa"/>
          </w:tcPr>
          <w:p w14:paraId="37312A17" w14:textId="6BA73996" w:rsidR="006611C7" w:rsidRPr="00C74121" w:rsidRDefault="006611C7" w:rsidP="00C74121">
            <w:pPr>
              <w:pStyle w:val="Teksttabeli"/>
              <w:jc w:val="left"/>
              <w:rPr>
                <w:rFonts w:cs="Arial"/>
                <w:szCs w:val="20"/>
              </w:rPr>
            </w:pPr>
            <w:r w:rsidRPr="00C74121">
              <w:rPr>
                <w:rFonts w:eastAsia="Times New Roman" w:cs="Arial"/>
                <w:szCs w:val="20"/>
                <w:lang w:eastAsia="pl-PL"/>
              </w:rPr>
              <w:t>1. Inteligentna gospodarka Warmii</w:t>
            </w:r>
            <w:r w:rsidR="00EB5BD4" w:rsidRPr="00C74121">
              <w:rPr>
                <w:rFonts w:eastAsia="Times New Roman" w:cs="Arial"/>
                <w:szCs w:val="20"/>
                <w:lang w:eastAsia="pl-PL"/>
              </w:rPr>
              <w:t xml:space="preserve"> i </w:t>
            </w:r>
            <w:r w:rsidR="003E0052" w:rsidRPr="00C74121">
              <w:rPr>
                <w:rFonts w:eastAsia="Times New Roman" w:cs="Arial"/>
                <w:szCs w:val="20"/>
                <w:lang w:eastAsia="pl-PL"/>
              </w:rPr>
              <w:t>Mazur</w:t>
            </w:r>
          </w:p>
        </w:tc>
        <w:tc>
          <w:tcPr>
            <w:tcW w:w="896" w:type="dxa"/>
            <w:vAlign w:val="center"/>
          </w:tcPr>
          <w:p w14:paraId="74289130" w14:textId="77777777" w:rsidR="006611C7" w:rsidRPr="00C74121" w:rsidRDefault="006611C7" w:rsidP="00C74121">
            <w:pPr>
              <w:pStyle w:val="Teksttabeli"/>
              <w:jc w:val="center"/>
              <w:rPr>
                <w:rFonts w:cs="Arial"/>
                <w:b/>
                <w:bCs/>
                <w:szCs w:val="20"/>
              </w:rPr>
            </w:pPr>
          </w:p>
        </w:tc>
        <w:tc>
          <w:tcPr>
            <w:tcW w:w="896" w:type="dxa"/>
            <w:vAlign w:val="center"/>
          </w:tcPr>
          <w:p w14:paraId="5356E0A9" w14:textId="77777777" w:rsidR="006611C7" w:rsidRPr="00C74121" w:rsidRDefault="006611C7" w:rsidP="00C74121">
            <w:pPr>
              <w:pStyle w:val="Teksttabeli"/>
              <w:jc w:val="center"/>
              <w:rPr>
                <w:rFonts w:cs="Arial"/>
                <w:b/>
                <w:bCs/>
                <w:szCs w:val="20"/>
              </w:rPr>
            </w:pPr>
          </w:p>
        </w:tc>
        <w:tc>
          <w:tcPr>
            <w:tcW w:w="896" w:type="dxa"/>
            <w:vAlign w:val="center"/>
          </w:tcPr>
          <w:p w14:paraId="46F5A7E8" w14:textId="77777777" w:rsidR="006611C7" w:rsidRPr="00C74121" w:rsidRDefault="006611C7" w:rsidP="00C74121">
            <w:pPr>
              <w:pStyle w:val="Teksttabeli"/>
              <w:jc w:val="center"/>
              <w:rPr>
                <w:rFonts w:cs="Arial"/>
                <w:b/>
                <w:bCs/>
                <w:szCs w:val="20"/>
              </w:rPr>
            </w:pPr>
          </w:p>
        </w:tc>
      </w:tr>
      <w:tr w:rsidR="006611C7" w:rsidRPr="00C74121" w14:paraId="78DB2C2F"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0E7C7FB2" w14:textId="3A5CF5E2" w:rsidR="006611C7" w:rsidRPr="00C74121" w:rsidRDefault="003E0052" w:rsidP="00C74121">
            <w:pPr>
              <w:pStyle w:val="Teksttabeli"/>
              <w:jc w:val="left"/>
              <w:rPr>
                <w:rFonts w:eastAsia="Times New Roman" w:cs="Arial"/>
                <w:szCs w:val="20"/>
                <w:lang w:eastAsia="pl-PL"/>
              </w:rPr>
            </w:pPr>
            <w:r w:rsidRPr="00C74121">
              <w:rPr>
                <w:rFonts w:eastAsia="Times New Roman" w:cs="Arial"/>
                <w:szCs w:val="20"/>
                <w:lang w:eastAsia="pl-PL"/>
              </w:rPr>
              <w:t>2. Kadry dla gospodarki</w:t>
            </w:r>
          </w:p>
        </w:tc>
        <w:tc>
          <w:tcPr>
            <w:tcW w:w="896" w:type="dxa"/>
            <w:vAlign w:val="center"/>
          </w:tcPr>
          <w:p w14:paraId="593B9B1E" w14:textId="77777777" w:rsidR="006611C7" w:rsidRPr="00C74121" w:rsidRDefault="006611C7" w:rsidP="00C74121">
            <w:pPr>
              <w:pStyle w:val="Teksttabeli"/>
              <w:jc w:val="center"/>
              <w:rPr>
                <w:rFonts w:cs="Arial"/>
                <w:b/>
                <w:bCs/>
                <w:szCs w:val="20"/>
              </w:rPr>
            </w:pPr>
          </w:p>
        </w:tc>
        <w:tc>
          <w:tcPr>
            <w:tcW w:w="896" w:type="dxa"/>
            <w:vAlign w:val="center"/>
          </w:tcPr>
          <w:p w14:paraId="5EBAA45D" w14:textId="0EAD65AC" w:rsidR="006611C7" w:rsidRPr="00C74121" w:rsidRDefault="006611C7" w:rsidP="00C74121">
            <w:pPr>
              <w:pStyle w:val="Teksttabeli"/>
              <w:jc w:val="center"/>
              <w:rPr>
                <w:rFonts w:cs="Arial"/>
                <w:b/>
                <w:bCs/>
                <w:szCs w:val="20"/>
              </w:rPr>
            </w:pPr>
            <w:r w:rsidRPr="00C74121">
              <w:rPr>
                <w:rFonts w:cs="Arial"/>
                <w:b/>
                <w:bCs/>
                <w:szCs w:val="20"/>
              </w:rPr>
              <w:t>X</w:t>
            </w:r>
          </w:p>
        </w:tc>
        <w:tc>
          <w:tcPr>
            <w:tcW w:w="896" w:type="dxa"/>
            <w:vAlign w:val="center"/>
          </w:tcPr>
          <w:p w14:paraId="39407527" w14:textId="77777777" w:rsidR="006611C7" w:rsidRPr="00C74121" w:rsidRDefault="006611C7" w:rsidP="00C74121">
            <w:pPr>
              <w:pStyle w:val="Teksttabeli"/>
              <w:jc w:val="center"/>
              <w:rPr>
                <w:rFonts w:cs="Arial"/>
                <w:b/>
                <w:bCs/>
                <w:szCs w:val="20"/>
              </w:rPr>
            </w:pPr>
          </w:p>
        </w:tc>
      </w:tr>
      <w:tr w:rsidR="006611C7" w:rsidRPr="00C74121" w14:paraId="566BDF34" w14:textId="77777777" w:rsidTr="006611C7">
        <w:tc>
          <w:tcPr>
            <w:tcW w:w="6374" w:type="dxa"/>
          </w:tcPr>
          <w:p w14:paraId="4D840089" w14:textId="1DA44BFF" w:rsidR="006611C7" w:rsidRPr="00C74121" w:rsidRDefault="003E0052" w:rsidP="00C74121">
            <w:pPr>
              <w:pStyle w:val="Teksttabeli"/>
              <w:jc w:val="left"/>
              <w:rPr>
                <w:rFonts w:eastAsia="Times New Roman" w:cs="Arial"/>
                <w:szCs w:val="20"/>
                <w:lang w:eastAsia="pl-PL"/>
              </w:rPr>
            </w:pPr>
            <w:r w:rsidRPr="00C74121">
              <w:rPr>
                <w:rFonts w:eastAsia="Times New Roman" w:cs="Arial"/>
                <w:szCs w:val="20"/>
                <w:lang w:eastAsia="pl-PL"/>
              </w:rPr>
              <w:t>3. Cyfrowy region</w:t>
            </w:r>
          </w:p>
        </w:tc>
        <w:tc>
          <w:tcPr>
            <w:tcW w:w="896" w:type="dxa"/>
            <w:vAlign w:val="center"/>
          </w:tcPr>
          <w:p w14:paraId="5C1565E1" w14:textId="77777777" w:rsidR="006611C7" w:rsidRPr="00C74121" w:rsidRDefault="006611C7" w:rsidP="00C74121">
            <w:pPr>
              <w:pStyle w:val="Teksttabeli"/>
              <w:jc w:val="center"/>
              <w:rPr>
                <w:rFonts w:cs="Arial"/>
                <w:b/>
                <w:bCs/>
                <w:szCs w:val="20"/>
              </w:rPr>
            </w:pPr>
          </w:p>
        </w:tc>
        <w:tc>
          <w:tcPr>
            <w:tcW w:w="896" w:type="dxa"/>
            <w:vAlign w:val="center"/>
          </w:tcPr>
          <w:p w14:paraId="3BF247F9" w14:textId="77777777" w:rsidR="006611C7" w:rsidRPr="00C74121" w:rsidRDefault="006611C7" w:rsidP="00C74121">
            <w:pPr>
              <w:pStyle w:val="Teksttabeli"/>
              <w:jc w:val="center"/>
              <w:rPr>
                <w:rFonts w:cs="Arial"/>
                <w:b/>
                <w:bCs/>
                <w:szCs w:val="20"/>
              </w:rPr>
            </w:pPr>
          </w:p>
        </w:tc>
        <w:tc>
          <w:tcPr>
            <w:tcW w:w="896" w:type="dxa"/>
            <w:vAlign w:val="center"/>
          </w:tcPr>
          <w:p w14:paraId="58BFF020" w14:textId="77777777" w:rsidR="006611C7" w:rsidRPr="00C74121" w:rsidRDefault="006611C7" w:rsidP="00C74121">
            <w:pPr>
              <w:pStyle w:val="Teksttabeli"/>
              <w:jc w:val="center"/>
              <w:rPr>
                <w:rFonts w:cs="Arial"/>
                <w:b/>
                <w:bCs/>
                <w:szCs w:val="20"/>
              </w:rPr>
            </w:pPr>
          </w:p>
        </w:tc>
      </w:tr>
      <w:tr w:rsidR="006611C7" w:rsidRPr="00C74121" w14:paraId="0A4AF950"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752B04D1" w14:textId="16221BBD" w:rsidR="006611C7" w:rsidRPr="00C74121" w:rsidRDefault="003E0052" w:rsidP="00C74121">
            <w:pPr>
              <w:pStyle w:val="Teksttabeli"/>
              <w:jc w:val="left"/>
              <w:rPr>
                <w:rFonts w:eastAsia="Times New Roman" w:cs="Arial"/>
                <w:szCs w:val="20"/>
                <w:lang w:eastAsia="pl-PL"/>
              </w:rPr>
            </w:pPr>
            <w:r w:rsidRPr="00C74121">
              <w:rPr>
                <w:rFonts w:eastAsia="Times New Roman" w:cs="Arial"/>
                <w:szCs w:val="20"/>
                <w:lang w:eastAsia="pl-PL"/>
              </w:rPr>
              <w:t>4. Efektywność energetyczna</w:t>
            </w:r>
          </w:p>
        </w:tc>
        <w:tc>
          <w:tcPr>
            <w:tcW w:w="896" w:type="dxa"/>
            <w:vAlign w:val="center"/>
          </w:tcPr>
          <w:p w14:paraId="0E64AE91" w14:textId="77777777" w:rsidR="006611C7" w:rsidRPr="00C74121" w:rsidRDefault="006611C7" w:rsidP="00C74121">
            <w:pPr>
              <w:pStyle w:val="Teksttabeli"/>
              <w:jc w:val="center"/>
              <w:rPr>
                <w:rFonts w:cs="Arial"/>
                <w:b/>
                <w:bCs/>
                <w:szCs w:val="20"/>
              </w:rPr>
            </w:pPr>
          </w:p>
        </w:tc>
        <w:tc>
          <w:tcPr>
            <w:tcW w:w="896" w:type="dxa"/>
            <w:vAlign w:val="center"/>
          </w:tcPr>
          <w:p w14:paraId="4789AA72" w14:textId="77777777" w:rsidR="006611C7" w:rsidRPr="00C74121" w:rsidRDefault="006611C7" w:rsidP="00C74121">
            <w:pPr>
              <w:pStyle w:val="Teksttabeli"/>
              <w:jc w:val="center"/>
              <w:rPr>
                <w:rFonts w:cs="Arial"/>
                <w:b/>
                <w:bCs/>
                <w:szCs w:val="20"/>
              </w:rPr>
            </w:pPr>
          </w:p>
        </w:tc>
        <w:tc>
          <w:tcPr>
            <w:tcW w:w="896" w:type="dxa"/>
            <w:vAlign w:val="center"/>
          </w:tcPr>
          <w:p w14:paraId="075CB2FB" w14:textId="2D223886" w:rsidR="006611C7" w:rsidRPr="00C74121" w:rsidRDefault="006611C7" w:rsidP="00C74121">
            <w:pPr>
              <w:pStyle w:val="Teksttabeli"/>
              <w:jc w:val="center"/>
              <w:rPr>
                <w:rFonts w:cs="Arial"/>
                <w:b/>
                <w:bCs/>
                <w:szCs w:val="20"/>
              </w:rPr>
            </w:pPr>
            <w:r w:rsidRPr="00C74121">
              <w:rPr>
                <w:rFonts w:cs="Arial"/>
                <w:b/>
                <w:bCs/>
                <w:szCs w:val="20"/>
              </w:rPr>
              <w:t>X</w:t>
            </w:r>
          </w:p>
        </w:tc>
      </w:tr>
      <w:tr w:rsidR="006611C7" w:rsidRPr="00C74121" w14:paraId="6E23AFB4" w14:textId="77777777" w:rsidTr="006611C7">
        <w:tc>
          <w:tcPr>
            <w:tcW w:w="6374" w:type="dxa"/>
          </w:tcPr>
          <w:p w14:paraId="5A72A02C" w14:textId="44EC61DE" w:rsidR="006611C7" w:rsidRPr="00C74121" w:rsidRDefault="006611C7" w:rsidP="00C74121">
            <w:pPr>
              <w:pStyle w:val="Teksttabeli"/>
              <w:rPr>
                <w:rFonts w:eastAsia="Times New Roman" w:cs="Arial"/>
                <w:szCs w:val="20"/>
                <w:lang w:eastAsia="pl-PL"/>
              </w:rPr>
            </w:pPr>
            <w:r w:rsidRPr="00C74121">
              <w:rPr>
                <w:rFonts w:eastAsia="Times New Roman" w:cs="Arial"/>
                <w:szCs w:val="20"/>
                <w:lang w:eastAsia="pl-PL"/>
              </w:rPr>
              <w:t>5. Środowisko przyrodnicze</w:t>
            </w:r>
            <w:r w:rsidR="00EB5BD4" w:rsidRPr="00C74121">
              <w:rPr>
                <w:rFonts w:eastAsia="Times New Roman" w:cs="Arial"/>
                <w:szCs w:val="20"/>
                <w:lang w:eastAsia="pl-PL"/>
              </w:rPr>
              <w:t xml:space="preserve"> i </w:t>
            </w:r>
            <w:r w:rsidRPr="00C74121">
              <w:rPr>
                <w:rFonts w:eastAsia="Times New Roman" w:cs="Arial"/>
                <w:szCs w:val="20"/>
                <w:lang w:eastAsia="pl-PL"/>
              </w:rPr>
              <w:t>r</w:t>
            </w:r>
            <w:r w:rsidR="003E0052" w:rsidRPr="00C74121">
              <w:rPr>
                <w:rFonts w:eastAsia="Times New Roman" w:cs="Arial"/>
                <w:szCs w:val="20"/>
                <w:lang w:eastAsia="pl-PL"/>
              </w:rPr>
              <w:t>acjonalne wykorzystanie zasobów</w:t>
            </w:r>
          </w:p>
        </w:tc>
        <w:tc>
          <w:tcPr>
            <w:tcW w:w="896" w:type="dxa"/>
            <w:vAlign w:val="center"/>
          </w:tcPr>
          <w:p w14:paraId="7A779305" w14:textId="77777777" w:rsidR="006611C7" w:rsidRPr="00C74121" w:rsidRDefault="006611C7" w:rsidP="00C74121">
            <w:pPr>
              <w:pStyle w:val="Teksttabeli"/>
              <w:jc w:val="center"/>
              <w:rPr>
                <w:rFonts w:cs="Arial"/>
                <w:b/>
                <w:bCs/>
                <w:szCs w:val="20"/>
              </w:rPr>
            </w:pPr>
          </w:p>
        </w:tc>
        <w:tc>
          <w:tcPr>
            <w:tcW w:w="896" w:type="dxa"/>
            <w:vAlign w:val="center"/>
          </w:tcPr>
          <w:p w14:paraId="58501B41" w14:textId="77777777" w:rsidR="006611C7" w:rsidRPr="00C74121" w:rsidRDefault="006611C7" w:rsidP="00C74121">
            <w:pPr>
              <w:pStyle w:val="Teksttabeli"/>
              <w:jc w:val="center"/>
              <w:rPr>
                <w:rFonts w:cs="Arial"/>
                <w:b/>
                <w:bCs/>
                <w:szCs w:val="20"/>
              </w:rPr>
            </w:pPr>
          </w:p>
        </w:tc>
        <w:tc>
          <w:tcPr>
            <w:tcW w:w="896" w:type="dxa"/>
            <w:vAlign w:val="center"/>
          </w:tcPr>
          <w:p w14:paraId="143270F2" w14:textId="77777777" w:rsidR="006611C7" w:rsidRPr="00C74121" w:rsidRDefault="006611C7" w:rsidP="00C74121">
            <w:pPr>
              <w:pStyle w:val="Teksttabeli"/>
              <w:jc w:val="center"/>
              <w:rPr>
                <w:rFonts w:cs="Arial"/>
                <w:b/>
                <w:bCs/>
                <w:szCs w:val="20"/>
              </w:rPr>
            </w:pPr>
          </w:p>
        </w:tc>
      </w:tr>
      <w:tr w:rsidR="006611C7" w:rsidRPr="00C74121" w14:paraId="0ED40922"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70E6A965" w14:textId="5419559D" w:rsidR="006611C7" w:rsidRPr="00C74121" w:rsidRDefault="006611C7" w:rsidP="00C74121">
            <w:pPr>
              <w:pStyle w:val="Teksttabeli"/>
              <w:rPr>
                <w:rFonts w:eastAsia="Times New Roman" w:cs="Arial"/>
                <w:szCs w:val="20"/>
                <w:lang w:eastAsia="pl-PL"/>
              </w:rPr>
            </w:pPr>
            <w:r w:rsidRPr="00C74121">
              <w:rPr>
                <w:rFonts w:eastAsia="Times New Roman" w:cs="Arial"/>
                <w:szCs w:val="20"/>
                <w:lang w:eastAsia="pl-PL"/>
              </w:rPr>
              <w:t>6. Kultura</w:t>
            </w:r>
            <w:r w:rsidR="00EB5BD4" w:rsidRPr="00C74121">
              <w:rPr>
                <w:rFonts w:eastAsia="Times New Roman" w:cs="Arial"/>
                <w:szCs w:val="20"/>
                <w:lang w:eastAsia="pl-PL"/>
              </w:rPr>
              <w:t xml:space="preserve"> i </w:t>
            </w:r>
            <w:r w:rsidR="003E0052" w:rsidRPr="00C74121">
              <w:rPr>
                <w:rFonts w:eastAsia="Times New Roman" w:cs="Arial"/>
                <w:szCs w:val="20"/>
                <w:lang w:eastAsia="pl-PL"/>
              </w:rPr>
              <w:t>dziedzictwo</w:t>
            </w:r>
          </w:p>
        </w:tc>
        <w:tc>
          <w:tcPr>
            <w:tcW w:w="896" w:type="dxa"/>
            <w:vAlign w:val="center"/>
          </w:tcPr>
          <w:p w14:paraId="5BFD6BDF" w14:textId="77777777" w:rsidR="006611C7" w:rsidRPr="00C74121" w:rsidRDefault="006611C7" w:rsidP="00C74121">
            <w:pPr>
              <w:pStyle w:val="Teksttabeli"/>
              <w:jc w:val="center"/>
              <w:rPr>
                <w:rFonts w:cs="Arial"/>
                <w:b/>
                <w:bCs/>
                <w:szCs w:val="20"/>
              </w:rPr>
            </w:pPr>
          </w:p>
        </w:tc>
        <w:tc>
          <w:tcPr>
            <w:tcW w:w="896" w:type="dxa"/>
            <w:vAlign w:val="center"/>
          </w:tcPr>
          <w:p w14:paraId="24201E4F" w14:textId="77777777" w:rsidR="006611C7" w:rsidRPr="00C74121" w:rsidRDefault="006611C7" w:rsidP="00C74121">
            <w:pPr>
              <w:pStyle w:val="Teksttabeli"/>
              <w:jc w:val="center"/>
              <w:rPr>
                <w:rFonts w:cs="Arial"/>
                <w:b/>
                <w:bCs/>
                <w:szCs w:val="20"/>
              </w:rPr>
            </w:pPr>
          </w:p>
        </w:tc>
        <w:tc>
          <w:tcPr>
            <w:tcW w:w="896" w:type="dxa"/>
            <w:vAlign w:val="center"/>
          </w:tcPr>
          <w:p w14:paraId="7F377D6F" w14:textId="77777777" w:rsidR="006611C7" w:rsidRPr="00C74121" w:rsidRDefault="006611C7" w:rsidP="00C74121">
            <w:pPr>
              <w:pStyle w:val="Teksttabeli"/>
              <w:jc w:val="center"/>
              <w:rPr>
                <w:rFonts w:cs="Arial"/>
                <w:b/>
                <w:bCs/>
                <w:szCs w:val="20"/>
              </w:rPr>
            </w:pPr>
          </w:p>
        </w:tc>
      </w:tr>
      <w:tr w:rsidR="006611C7" w:rsidRPr="00C74121" w14:paraId="6059F07C" w14:textId="77777777" w:rsidTr="006611C7">
        <w:tc>
          <w:tcPr>
            <w:tcW w:w="6374" w:type="dxa"/>
          </w:tcPr>
          <w:p w14:paraId="53B620B0" w14:textId="07D6572F" w:rsidR="006611C7" w:rsidRPr="00C74121" w:rsidRDefault="003E0052" w:rsidP="00C74121">
            <w:pPr>
              <w:pStyle w:val="Teksttabeli"/>
              <w:rPr>
                <w:rFonts w:eastAsia="Times New Roman" w:cs="Arial"/>
                <w:szCs w:val="20"/>
                <w:lang w:eastAsia="pl-PL"/>
              </w:rPr>
            </w:pPr>
            <w:r w:rsidRPr="00C74121">
              <w:rPr>
                <w:rFonts w:eastAsia="Times New Roman" w:cs="Arial"/>
                <w:szCs w:val="20"/>
                <w:lang w:eastAsia="pl-PL"/>
              </w:rPr>
              <w:t>7. Infrastruktura transportowa</w:t>
            </w:r>
          </w:p>
        </w:tc>
        <w:tc>
          <w:tcPr>
            <w:tcW w:w="896" w:type="dxa"/>
            <w:vAlign w:val="center"/>
          </w:tcPr>
          <w:p w14:paraId="0D10EA0A" w14:textId="77777777" w:rsidR="006611C7" w:rsidRPr="00C74121" w:rsidRDefault="006611C7" w:rsidP="00C74121">
            <w:pPr>
              <w:pStyle w:val="Teksttabeli"/>
              <w:jc w:val="center"/>
              <w:rPr>
                <w:rFonts w:cs="Arial"/>
                <w:b/>
                <w:bCs/>
                <w:szCs w:val="20"/>
              </w:rPr>
            </w:pPr>
          </w:p>
        </w:tc>
        <w:tc>
          <w:tcPr>
            <w:tcW w:w="896" w:type="dxa"/>
            <w:vAlign w:val="center"/>
          </w:tcPr>
          <w:p w14:paraId="5CEF3CE6" w14:textId="77777777" w:rsidR="006611C7" w:rsidRPr="00C74121" w:rsidRDefault="006611C7" w:rsidP="00C74121">
            <w:pPr>
              <w:pStyle w:val="Teksttabeli"/>
              <w:jc w:val="center"/>
              <w:rPr>
                <w:rFonts w:cs="Arial"/>
                <w:b/>
                <w:bCs/>
                <w:szCs w:val="20"/>
              </w:rPr>
            </w:pPr>
          </w:p>
        </w:tc>
        <w:tc>
          <w:tcPr>
            <w:tcW w:w="896" w:type="dxa"/>
            <w:vAlign w:val="center"/>
          </w:tcPr>
          <w:p w14:paraId="61003764" w14:textId="14DF39A2" w:rsidR="006611C7" w:rsidRPr="00C74121" w:rsidRDefault="006611C7" w:rsidP="00C74121">
            <w:pPr>
              <w:pStyle w:val="Teksttabeli"/>
              <w:jc w:val="center"/>
              <w:rPr>
                <w:rFonts w:cs="Arial"/>
                <w:b/>
                <w:bCs/>
                <w:szCs w:val="20"/>
              </w:rPr>
            </w:pPr>
            <w:r w:rsidRPr="00C74121">
              <w:rPr>
                <w:rFonts w:cs="Arial"/>
                <w:b/>
                <w:bCs/>
                <w:szCs w:val="20"/>
              </w:rPr>
              <w:t>X</w:t>
            </w:r>
          </w:p>
        </w:tc>
      </w:tr>
      <w:tr w:rsidR="006611C7" w:rsidRPr="00C74121" w14:paraId="2F85E9FF"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79107636" w14:textId="2E4C44CB" w:rsidR="006611C7" w:rsidRPr="00C74121" w:rsidRDefault="006611C7" w:rsidP="00C74121">
            <w:pPr>
              <w:pStyle w:val="Teksttabeli"/>
              <w:rPr>
                <w:rFonts w:eastAsia="Times New Roman" w:cs="Arial"/>
                <w:szCs w:val="20"/>
                <w:lang w:eastAsia="pl-PL"/>
              </w:rPr>
            </w:pPr>
            <w:r w:rsidRPr="00C74121">
              <w:rPr>
                <w:rFonts w:eastAsia="Times New Roman" w:cs="Arial"/>
                <w:szCs w:val="20"/>
                <w:lang w:eastAsia="pl-PL"/>
              </w:rPr>
              <w:t>8. O</w:t>
            </w:r>
            <w:r w:rsidR="003E0052" w:rsidRPr="00C74121">
              <w:rPr>
                <w:rFonts w:eastAsia="Times New Roman" w:cs="Arial"/>
                <w:szCs w:val="20"/>
                <w:lang w:eastAsia="pl-PL"/>
              </w:rPr>
              <w:t>bszary wymagające rewitalizacji</w:t>
            </w:r>
          </w:p>
        </w:tc>
        <w:tc>
          <w:tcPr>
            <w:tcW w:w="896" w:type="dxa"/>
            <w:vAlign w:val="center"/>
          </w:tcPr>
          <w:p w14:paraId="0793E32B" w14:textId="52B2C43B" w:rsidR="006611C7" w:rsidRPr="00C74121" w:rsidRDefault="006611C7" w:rsidP="00C74121">
            <w:pPr>
              <w:pStyle w:val="Teksttabeli"/>
              <w:jc w:val="center"/>
              <w:rPr>
                <w:rFonts w:cs="Arial"/>
                <w:b/>
                <w:bCs/>
                <w:szCs w:val="20"/>
              </w:rPr>
            </w:pPr>
            <w:r w:rsidRPr="00C74121">
              <w:rPr>
                <w:rFonts w:cs="Arial"/>
                <w:b/>
                <w:bCs/>
                <w:szCs w:val="20"/>
              </w:rPr>
              <w:t>X</w:t>
            </w:r>
          </w:p>
        </w:tc>
        <w:tc>
          <w:tcPr>
            <w:tcW w:w="896" w:type="dxa"/>
            <w:vAlign w:val="center"/>
          </w:tcPr>
          <w:p w14:paraId="4F7E8B50" w14:textId="2F1EF71B" w:rsidR="006611C7" w:rsidRPr="00C74121" w:rsidRDefault="006611C7" w:rsidP="00C74121">
            <w:pPr>
              <w:pStyle w:val="Teksttabeli"/>
              <w:jc w:val="center"/>
              <w:rPr>
                <w:rFonts w:cs="Arial"/>
                <w:b/>
                <w:bCs/>
                <w:szCs w:val="20"/>
              </w:rPr>
            </w:pPr>
            <w:r w:rsidRPr="00C74121">
              <w:rPr>
                <w:rFonts w:cs="Arial"/>
                <w:b/>
                <w:bCs/>
                <w:szCs w:val="20"/>
              </w:rPr>
              <w:t>X</w:t>
            </w:r>
          </w:p>
        </w:tc>
        <w:tc>
          <w:tcPr>
            <w:tcW w:w="896" w:type="dxa"/>
            <w:vAlign w:val="center"/>
          </w:tcPr>
          <w:p w14:paraId="44B359B9" w14:textId="51FAA152" w:rsidR="006611C7" w:rsidRPr="00C74121" w:rsidRDefault="006611C7" w:rsidP="00C74121">
            <w:pPr>
              <w:pStyle w:val="Teksttabeli"/>
              <w:jc w:val="center"/>
              <w:rPr>
                <w:rFonts w:cs="Arial"/>
                <w:b/>
                <w:bCs/>
                <w:szCs w:val="20"/>
              </w:rPr>
            </w:pPr>
            <w:r w:rsidRPr="00C74121">
              <w:rPr>
                <w:rFonts w:cs="Arial"/>
                <w:b/>
                <w:bCs/>
                <w:szCs w:val="20"/>
              </w:rPr>
              <w:t>X</w:t>
            </w:r>
          </w:p>
        </w:tc>
      </w:tr>
      <w:tr w:rsidR="006611C7" w:rsidRPr="00C74121" w14:paraId="4C29E5EB" w14:textId="77777777" w:rsidTr="006611C7">
        <w:tc>
          <w:tcPr>
            <w:tcW w:w="6374" w:type="dxa"/>
          </w:tcPr>
          <w:p w14:paraId="3AC7F56F" w14:textId="46CAA838" w:rsidR="006611C7" w:rsidRPr="00C74121" w:rsidRDefault="006611C7" w:rsidP="00C74121">
            <w:pPr>
              <w:pStyle w:val="Teksttabeli"/>
              <w:rPr>
                <w:rFonts w:eastAsia="Times New Roman" w:cs="Arial"/>
                <w:szCs w:val="20"/>
                <w:lang w:eastAsia="pl-PL"/>
              </w:rPr>
            </w:pPr>
            <w:r w:rsidRPr="00C74121">
              <w:rPr>
                <w:rFonts w:eastAsia="Times New Roman" w:cs="Arial"/>
                <w:szCs w:val="20"/>
                <w:lang w:eastAsia="pl-PL"/>
              </w:rPr>
              <w:t>9. Dostęp do wys</w:t>
            </w:r>
            <w:r w:rsidR="003E0052" w:rsidRPr="00C74121">
              <w:rPr>
                <w:rFonts w:eastAsia="Times New Roman" w:cs="Arial"/>
                <w:szCs w:val="20"/>
                <w:lang w:eastAsia="pl-PL"/>
              </w:rPr>
              <w:t>okiej jakości usług publicznych</w:t>
            </w:r>
          </w:p>
        </w:tc>
        <w:tc>
          <w:tcPr>
            <w:tcW w:w="896" w:type="dxa"/>
            <w:vAlign w:val="center"/>
          </w:tcPr>
          <w:p w14:paraId="241F7A65" w14:textId="170BB0D1" w:rsidR="006611C7" w:rsidRPr="00C74121" w:rsidRDefault="006611C7" w:rsidP="00C74121">
            <w:pPr>
              <w:pStyle w:val="Teksttabeli"/>
              <w:jc w:val="center"/>
              <w:rPr>
                <w:rFonts w:cs="Arial"/>
                <w:b/>
                <w:bCs/>
                <w:szCs w:val="20"/>
              </w:rPr>
            </w:pPr>
            <w:r w:rsidRPr="00C74121">
              <w:rPr>
                <w:rFonts w:cs="Arial"/>
                <w:b/>
                <w:bCs/>
                <w:szCs w:val="20"/>
              </w:rPr>
              <w:t>X</w:t>
            </w:r>
          </w:p>
        </w:tc>
        <w:tc>
          <w:tcPr>
            <w:tcW w:w="896" w:type="dxa"/>
            <w:vAlign w:val="center"/>
          </w:tcPr>
          <w:p w14:paraId="66A72AB6" w14:textId="77777777" w:rsidR="006611C7" w:rsidRPr="00C74121" w:rsidRDefault="006611C7" w:rsidP="00C74121">
            <w:pPr>
              <w:pStyle w:val="Teksttabeli"/>
              <w:jc w:val="center"/>
              <w:rPr>
                <w:rFonts w:cs="Arial"/>
                <w:b/>
                <w:bCs/>
                <w:szCs w:val="20"/>
              </w:rPr>
            </w:pPr>
          </w:p>
        </w:tc>
        <w:tc>
          <w:tcPr>
            <w:tcW w:w="896" w:type="dxa"/>
            <w:vAlign w:val="center"/>
          </w:tcPr>
          <w:p w14:paraId="361E86E6" w14:textId="368AF63A" w:rsidR="006611C7" w:rsidRPr="00C74121" w:rsidRDefault="006611C7" w:rsidP="00C74121">
            <w:pPr>
              <w:pStyle w:val="Teksttabeli"/>
              <w:jc w:val="center"/>
              <w:rPr>
                <w:rFonts w:cs="Arial"/>
                <w:b/>
                <w:bCs/>
                <w:szCs w:val="20"/>
              </w:rPr>
            </w:pPr>
            <w:r w:rsidRPr="00C74121">
              <w:rPr>
                <w:rFonts w:cs="Arial"/>
                <w:b/>
                <w:bCs/>
                <w:szCs w:val="20"/>
              </w:rPr>
              <w:t>X</w:t>
            </w:r>
          </w:p>
        </w:tc>
      </w:tr>
      <w:tr w:rsidR="006611C7" w:rsidRPr="00C74121" w14:paraId="6C4D0C3F"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72A524DE" w14:textId="269DAE4C" w:rsidR="006611C7" w:rsidRPr="00C74121" w:rsidRDefault="003E0052" w:rsidP="00C74121">
            <w:pPr>
              <w:pStyle w:val="Teksttabeli"/>
              <w:rPr>
                <w:rFonts w:eastAsia="Times New Roman" w:cs="Arial"/>
                <w:szCs w:val="20"/>
                <w:lang w:eastAsia="pl-PL"/>
              </w:rPr>
            </w:pPr>
            <w:r w:rsidRPr="00C74121">
              <w:rPr>
                <w:rFonts w:eastAsia="Times New Roman" w:cs="Arial"/>
                <w:szCs w:val="20"/>
                <w:lang w:eastAsia="pl-PL"/>
              </w:rPr>
              <w:t>10. Regionalny rynek pracy</w:t>
            </w:r>
          </w:p>
        </w:tc>
        <w:tc>
          <w:tcPr>
            <w:tcW w:w="896" w:type="dxa"/>
            <w:vAlign w:val="center"/>
          </w:tcPr>
          <w:p w14:paraId="44845913" w14:textId="77777777" w:rsidR="006611C7" w:rsidRPr="00C74121" w:rsidRDefault="006611C7" w:rsidP="00C74121">
            <w:pPr>
              <w:pStyle w:val="Teksttabeli"/>
              <w:jc w:val="center"/>
              <w:rPr>
                <w:rFonts w:cs="Arial"/>
                <w:b/>
                <w:bCs/>
                <w:szCs w:val="20"/>
              </w:rPr>
            </w:pPr>
          </w:p>
        </w:tc>
        <w:tc>
          <w:tcPr>
            <w:tcW w:w="896" w:type="dxa"/>
            <w:vAlign w:val="center"/>
          </w:tcPr>
          <w:p w14:paraId="245A14A2" w14:textId="0C14E0AC" w:rsidR="006611C7" w:rsidRPr="00C74121" w:rsidRDefault="006611C7" w:rsidP="00C74121">
            <w:pPr>
              <w:pStyle w:val="Teksttabeli"/>
              <w:jc w:val="center"/>
              <w:rPr>
                <w:rFonts w:cs="Arial"/>
                <w:b/>
                <w:bCs/>
                <w:szCs w:val="20"/>
              </w:rPr>
            </w:pPr>
            <w:r w:rsidRPr="00C74121">
              <w:rPr>
                <w:rFonts w:cs="Arial"/>
                <w:b/>
                <w:bCs/>
                <w:szCs w:val="20"/>
              </w:rPr>
              <w:t>X</w:t>
            </w:r>
          </w:p>
        </w:tc>
        <w:tc>
          <w:tcPr>
            <w:tcW w:w="896" w:type="dxa"/>
            <w:vAlign w:val="center"/>
          </w:tcPr>
          <w:p w14:paraId="2ED63F74" w14:textId="77777777" w:rsidR="006611C7" w:rsidRPr="00C74121" w:rsidRDefault="006611C7" w:rsidP="00C74121">
            <w:pPr>
              <w:pStyle w:val="Teksttabeli"/>
              <w:jc w:val="center"/>
              <w:rPr>
                <w:rFonts w:cs="Arial"/>
                <w:b/>
                <w:bCs/>
                <w:szCs w:val="20"/>
              </w:rPr>
            </w:pPr>
          </w:p>
        </w:tc>
      </w:tr>
      <w:tr w:rsidR="006611C7" w:rsidRPr="00C74121" w14:paraId="06933533" w14:textId="77777777" w:rsidTr="006611C7">
        <w:tc>
          <w:tcPr>
            <w:tcW w:w="6374" w:type="dxa"/>
          </w:tcPr>
          <w:p w14:paraId="52AA5824" w14:textId="15893F21" w:rsidR="006611C7" w:rsidRPr="00C74121" w:rsidRDefault="003E0052" w:rsidP="00C74121">
            <w:pPr>
              <w:pStyle w:val="Teksttabeli"/>
              <w:rPr>
                <w:rFonts w:eastAsia="Times New Roman" w:cs="Arial"/>
                <w:szCs w:val="20"/>
                <w:lang w:eastAsia="pl-PL"/>
              </w:rPr>
            </w:pPr>
            <w:r w:rsidRPr="00C74121">
              <w:rPr>
                <w:rFonts w:eastAsia="Times New Roman" w:cs="Arial"/>
                <w:szCs w:val="20"/>
                <w:lang w:eastAsia="pl-PL"/>
              </w:rPr>
              <w:t>11. Włączenie społeczne</w:t>
            </w:r>
          </w:p>
        </w:tc>
        <w:tc>
          <w:tcPr>
            <w:tcW w:w="896" w:type="dxa"/>
            <w:vAlign w:val="center"/>
          </w:tcPr>
          <w:p w14:paraId="6C044E38" w14:textId="77777777" w:rsidR="006611C7" w:rsidRPr="00C74121" w:rsidRDefault="006611C7" w:rsidP="00C74121">
            <w:pPr>
              <w:pStyle w:val="Teksttabeli"/>
              <w:jc w:val="center"/>
              <w:rPr>
                <w:rFonts w:cs="Arial"/>
                <w:b/>
                <w:bCs/>
                <w:szCs w:val="20"/>
              </w:rPr>
            </w:pPr>
          </w:p>
        </w:tc>
        <w:tc>
          <w:tcPr>
            <w:tcW w:w="896" w:type="dxa"/>
            <w:vAlign w:val="center"/>
          </w:tcPr>
          <w:p w14:paraId="7C399ED2" w14:textId="17FBD28C" w:rsidR="006611C7" w:rsidRPr="00C74121" w:rsidRDefault="006611C7" w:rsidP="00C74121">
            <w:pPr>
              <w:pStyle w:val="Teksttabeli"/>
              <w:jc w:val="center"/>
              <w:rPr>
                <w:rFonts w:cs="Arial"/>
                <w:b/>
                <w:bCs/>
                <w:szCs w:val="20"/>
              </w:rPr>
            </w:pPr>
            <w:r w:rsidRPr="00C74121">
              <w:rPr>
                <w:rFonts w:cs="Arial"/>
                <w:b/>
                <w:bCs/>
                <w:szCs w:val="20"/>
              </w:rPr>
              <w:t>X</w:t>
            </w:r>
          </w:p>
        </w:tc>
        <w:tc>
          <w:tcPr>
            <w:tcW w:w="896" w:type="dxa"/>
            <w:vAlign w:val="center"/>
          </w:tcPr>
          <w:p w14:paraId="498ECE75" w14:textId="77777777" w:rsidR="006611C7" w:rsidRPr="00C74121" w:rsidRDefault="006611C7" w:rsidP="00C74121">
            <w:pPr>
              <w:pStyle w:val="Teksttabeli"/>
              <w:jc w:val="center"/>
              <w:rPr>
                <w:rFonts w:cs="Arial"/>
                <w:b/>
                <w:bCs/>
                <w:szCs w:val="20"/>
              </w:rPr>
            </w:pPr>
          </w:p>
        </w:tc>
      </w:tr>
      <w:tr w:rsidR="006611C7" w:rsidRPr="00C74121" w14:paraId="766B9FE9"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224B8DDB" w14:textId="19E2B292" w:rsidR="006611C7" w:rsidRPr="00C74121" w:rsidRDefault="006611C7" w:rsidP="00C74121">
            <w:pPr>
              <w:pStyle w:val="Teksttabeli"/>
              <w:rPr>
                <w:rFonts w:eastAsia="Times New Roman" w:cs="Arial"/>
                <w:szCs w:val="20"/>
                <w:lang w:eastAsia="pl-PL"/>
              </w:rPr>
            </w:pPr>
            <w:r w:rsidRPr="00C74121">
              <w:rPr>
                <w:rFonts w:eastAsia="Times New Roman" w:cs="Arial"/>
                <w:szCs w:val="20"/>
                <w:lang w:eastAsia="pl-PL"/>
              </w:rPr>
              <w:lastRenderedPageBreak/>
              <w:t>12. Pomoc techniczna</w:t>
            </w:r>
          </w:p>
        </w:tc>
        <w:tc>
          <w:tcPr>
            <w:tcW w:w="896" w:type="dxa"/>
            <w:vAlign w:val="center"/>
          </w:tcPr>
          <w:p w14:paraId="478DD20A" w14:textId="77777777" w:rsidR="006611C7" w:rsidRPr="00C74121" w:rsidRDefault="006611C7" w:rsidP="00C74121">
            <w:pPr>
              <w:pStyle w:val="Teksttabeli"/>
              <w:jc w:val="center"/>
              <w:rPr>
                <w:rFonts w:cs="Arial"/>
                <w:b/>
                <w:bCs/>
                <w:szCs w:val="20"/>
              </w:rPr>
            </w:pPr>
          </w:p>
        </w:tc>
        <w:tc>
          <w:tcPr>
            <w:tcW w:w="896" w:type="dxa"/>
            <w:vAlign w:val="center"/>
          </w:tcPr>
          <w:p w14:paraId="26BFAE6A" w14:textId="77777777" w:rsidR="006611C7" w:rsidRPr="00C74121" w:rsidRDefault="006611C7" w:rsidP="00C74121">
            <w:pPr>
              <w:pStyle w:val="Teksttabeli"/>
              <w:jc w:val="center"/>
              <w:rPr>
                <w:rFonts w:cs="Arial"/>
                <w:b/>
                <w:bCs/>
                <w:szCs w:val="20"/>
              </w:rPr>
            </w:pPr>
          </w:p>
        </w:tc>
        <w:tc>
          <w:tcPr>
            <w:tcW w:w="896" w:type="dxa"/>
            <w:vAlign w:val="center"/>
          </w:tcPr>
          <w:p w14:paraId="2292D7C0" w14:textId="77777777" w:rsidR="006611C7" w:rsidRPr="00C74121" w:rsidRDefault="006611C7" w:rsidP="00C74121">
            <w:pPr>
              <w:pStyle w:val="Teksttabeli"/>
              <w:jc w:val="center"/>
              <w:rPr>
                <w:rFonts w:cs="Arial"/>
                <w:b/>
                <w:bCs/>
                <w:szCs w:val="20"/>
              </w:rPr>
            </w:pPr>
          </w:p>
        </w:tc>
      </w:tr>
      <w:tr w:rsidR="00D23B88" w:rsidRPr="00C74121" w14:paraId="3F3EC2C1" w14:textId="77777777" w:rsidTr="00D23B88">
        <w:tc>
          <w:tcPr>
            <w:tcW w:w="9062" w:type="dxa"/>
            <w:gridSpan w:val="4"/>
          </w:tcPr>
          <w:p w14:paraId="655D16C0" w14:textId="77777777" w:rsidR="00D23B88" w:rsidRPr="00C74121" w:rsidRDefault="00D23B88" w:rsidP="00D23B88">
            <w:pPr>
              <w:pStyle w:val="Teksttabeli"/>
              <w:jc w:val="center"/>
              <w:rPr>
                <w:rFonts w:cs="Arial"/>
                <w:b/>
                <w:bCs/>
                <w:szCs w:val="20"/>
              </w:rPr>
            </w:pPr>
          </w:p>
        </w:tc>
      </w:tr>
      <w:tr w:rsidR="00D23B88" w:rsidRPr="00C74121" w14:paraId="72E46B4B" w14:textId="77777777" w:rsidTr="00D23B88">
        <w:trPr>
          <w:cnfStyle w:val="000000100000" w:firstRow="0" w:lastRow="0" w:firstColumn="0" w:lastColumn="0" w:oddVBand="0" w:evenVBand="0" w:oddHBand="1" w:evenHBand="0" w:firstRowFirstColumn="0" w:firstRowLastColumn="0" w:lastRowFirstColumn="0" w:lastRowLastColumn="0"/>
        </w:trPr>
        <w:tc>
          <w:tcPr>
            <w:tcW w:w="9062" w:type="dxa"/>
            <w:gridSpan w:val="4"/>
          </w:tcPr>
          <w:p w14:paraId="533D54A0" w14:textId="6E4F2122" w:rsidR="00D23B88" w:rsidRPr="00C74121" w:rsidRDefault="00D23B88" w:rsidP="00D23B88">
            <w:pPr>
              <w:pStyle w:val="Teksttabeli"/>
              <w:jc w:val="center"/>
              <w:rPr>
                <w:rFonts w:cs="Arial"/>
                <w:b/>
                <w:bCs/>
                <w:szCs w:val="20"/>
              </w:rPr>
            </w:pPr>
            <w:r w:rsidRPr="00C74121">
              <w:rPr>
                <w:rFonts w:cs="Arial"/>
                <w:b/>
                <w:bCs/>
                <w:szCs w:val="20"/>
              </w:rPr>
              <w:t>DOKUMENTY LOKALNE</w:t>
            </w:r>
          </w:p>
        </w:tc>
      </w:tr>
      <w:tr w:rsidR="00D23B88" w:rsidRPr="00C74121" w14:paraId="3A8123D1" w14:textId="77777777" w:rsidTr="00D23B88">
        <w:tc>
          <w:tcPr>
            <w:tcW w:w="6374" w:type="dxa"/>
          </w:tcPr>
          <w:p w14:paraId="0BBA1D54" w14:textId="05723566" w:rsidR="00D23B88" w:rsidRPr="00C74121" w:rsidRDefault="00D23B88" w:rsidP="00D23B88">
            <w:pPr>
              <w:pStyle w:val="Teksttabeli"/>
              <w:rPr>
                <w:rFonts w:cs="Arial"/>
                <w:b/>
                <w:szCs w:val="20"/>
              </w:rPr>
            </w:pPr>
            <w:r w:rsidRPr="00C74121">
              <w:rPr>
                <w:rFonts w:cs="Arial"/>
                <w:b/>
                <w:szCs w:val="20"/>
              </w:rPr>
              <w:t>Strategia Rozwoju Elbląga 2020+</w:t>
            </w:r>
          </w:p>
        </w:tc>
        <w:tc>
          <w:tcPr>
            <w:tcW w:w="2688" w:type="dxa"/>
            <w:gridSpan w:val="3"/>
            <w:vAlign w:val="center"/>
          </w:tcPr>
          <w:p w14:paraId="74AD6178" w14:textId="1862EDDB" w:rsidR="00D23B88" w:rsidRPr="00C74121" w:rsidRDefault="00D23B88" w:rsidP="00D23B88">
            <w:pPr>
              <w:pStyle w:val="Teksttabeli"/>
              <w:jc w:val="center"/>
              <w:rPr>
                <w:rFonts w:cs="Arial"/>
                <w:b/>
                <w:bCs/>
                <w:szCs w:val="20"/>
              </w:rPr>
            </w:pPr>
            <w:r w:rsidRPr="00C74121">
              <w:rPr>
                <w:rFonts w:cs="Arial"/>
                <w:b/>
                <w:bCs/>
                <w:szCs w:val="20"/>
              </w:rPr>
              <w:t>Program Rewitalizacji</w:t>
            </w:r>
          </w:p>
        </w:tc>
      </w:tr>
      <w:tr w:rsidR="00D23B88" w:rsidRPr="00C74121" w14:paraId="170FB3F4"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2A25E34D" w14:textId="09774F38" w:rsidR="00D23B88" w:rsidRPr="00C74121" w:rsidRDefault="00D23B88" w:rsidP="00D23B88">
            <w:pPr>
              <w:pStyle w:val="Teksttabeli"/>
              <w:rPr>
                <w:rFonts w:cs="Arial"/>
                <w:b/>
                <w:szCs w:val="20"/>
              </w:rPr>
            </w:pPr>
            <w:r w:rsidRPr="00C74121">
              <w:rPr>
                <w:rFonts w:cs="Arial"/>
                <w:b/>
                <w:szCs w:val="20"/>
              </w:rPr>
              <w:t>Cele strategiczne</w:t>
            </w:r>
          </w:p>
        </w:tc>
        <w:tc>
          <w:tcPr>
            <w:tcW w:w="896" w:type="dxa"/>
            <w:vAlign w:val="center"/>
          </w:tcPr>
          <w:p w14:paraId="0A8DD5B8" w14:textId="42899C6F" w:rsidR="00D23B88" w:rsidRPr="00C74121" w:rsidRDefault="00D23B88" w:rsidP="00D23B88">
            <w:pPr>
              <w:pStyle w:val="Teksttabeli"/>
              <w:jc w:val="center"/>
              <w:rPr>
                <w:rFonts w:cs="Arial"/>
                <w:b/>
                <w:bCs/>
                <w:szCs w:val="20"/>
              </w:rPr>
            </w:pPr>
            <w:r w:rsidRPr="00C74121">
              <w:rPr>
                <w:rFonts w:cs="Arial"/>
                <w:b/>
                <w:bCs/>
                <w:szCs w:val="20"/>
              </w:rPr>
              <w:t>C1</w:t>
            </w:r>
          </w:p>
        </w:tc>
        <w:tc>
          <w:tcPr>
            <w:tcW w:w="896" w:type="dxa"/>
            <w:vAlign w:val="center"/>
          </w:tcPr>
          <w:p w14:paraId="7E4CB806" w14:textId="11908C1A" w:rsidR="00D23B88" w:rsidRPr="00C74121" w:rsidRDefault="00D23B88" w:rsidP="00D23B88">
            <w:pPr>
              <w:pStyle w:val="Teksttabeli"/>
              <w:jc w:val="center"/>
              <w:rPr>
                <w:rFonts w:cs="Arial"/>
                <w:b/>
                <w:bCs/>
                <w:szCs w:val="20"/>
              </w:rPr>
            </w:pPr>
            <w:r w:rsidRPr="00C74121">
              <w:rPr>
                <w:rFonts w:cs="Arial"/>
                <w:b/>
                <w:bCs/>
                <w:szCs w:val="20"/>
              </w:rPr>
              <w:t>C2</w:t>
            </w:r>
          </w:p>
        </w:tc>
        <w:tc>
          <w:tcPr>
            <w:tcW w:w="896" w:type="dxa"/>
            <w:vAlign w:val="center"/>
          </w:tcPr>
          <w:p w14:paraId="603CC99F" w14:textId="5EB7FB5A" w:rsidR="00D23B88" w:rsidRPr="00C74121" w:rsidRDefault="00D23B88" w:rsidP="00D23B88">
            <w:pPr>
              <w:pStyle w:val="Teksttabeli"/>
              <w:jc w:val="center"/>
              <w:rPr>
                <w:rFonts w:cs="Arial"/>
                <w:b/>
                <w:bCs/>
                <w:szCs w:val="20"/>
              </w:rPr>
            </w:pPr>
            <w:r w:rsidRPr="00C74121">
              <w:rPr>
                <w:rFonts w:cs="Arial"/>
                <w:b/>
                <w:bCs/>
                <w:szCs w:val="20"/>
              </w:rPr>
              <w:t>C3</w:t>
            </w:r>
          </w:p>
        </w:tc>
      </w:tr>
      <w:tr w:rsidR="00D23B88" w:rsidRPr="00C74121" w14:paraId="32665A6E" w14:textId="77777777" w:rsidTr="006611C7">
        <w:tc>
          <w:tcPr>
            <w:tcW w:w="6374" w:type="dxa"/>
          </w:tcPr>
          <w:p w14:paraId="53EA19E4" w14:textId="4126BD8F" w:rsidR="00D23B88" w:rsidRPr="00C74121" w:rsidRDefault="00D23B88" w:rsidP="007145D8">
            <w:pPr>
              <w:pStyle w:val="Teksttabeli"/>
              <w:jc w:val="left"/>
              <w:rPr>
                <w:rFonts w:cs="Arial"/>
                <w:szCs w:val="20"/>
              </w:rPr>
            </w:pPr>
            <w:r w:rsidRPr="00C74121">
              <w:rPr>
                <w:rFonts w:cs="Arial"/>
                <w:szCs w:val="20"/>
              </w:rPr>
              <w:t xml:space="preserve">Cel strategiczny 1. Wzrost konkurencyjności wyspecjalizowanej gospodarki </w:t>
            </w:r>
          </w:p>
        </w:tc>
        <w:tc>
          <w:tcPr>
            <w:tcW w:w="896" w:type="dxa"/>
            <w:vAlign w:val="center"/>
          </w:tcPr>
          <w:p w14:paraId="56F01C10" w14:textId="77777777" w:rsidR="00D23B88" w:rsidRPr="00C74121" w:rsidRDefault="00D23B88" w:rsidP="00D23B88">
            <w:pPr>
              <w:pStyle w:val="Teksttabeli"/>
              <w:jc w:val="center"/>
              <w:rPr>
                <w:rFonts w:cs="Arial"/>
                <w:b/>
                <w:bCs/>
                <w:szCs w:val="20"/>
              </w:rPr>
            </w:pPr>
          </w:p>
        </w:tc>
        <w:tc>
          <w:tcPr>
            <w:tcW w:w="896" w:type="dxa"/>
            <w:vAlign w:val="center"/>
          </w:tcPr>
          <w:p w14:paraId="547182A7" w14:textId="77777777" w:rsidR="00D23B88" w:rsidRPr="00C74121" w:rsidRDefault="00D23B88" w:rsidP="00D23B88">
            <w:pPr>
              <w:pStyle w:val="Teksttabeli"/>
              <w:jc w:val="center"/>
              <w:rPr>
                <w:rFonts w:cs="Arial"/>
                <w:b/>
                <w:bCs/>
                <w:szCs w:val="20"/>
              </w:rPr>
            </w:pPr>
          </w:p>
        </w:tc>
        <w:tc>
          <w:tcPr>
            <w:tcW w:w="896" w:type="dxa"/>
            <w:vAlign w:val="center"/>
          </w:tcPr>
          <w:p w14:paraId="21AE2FA4" w14:textId="77777777" w:rsidR="00D23B88" w:rsidRPr="00C74121" w:rsidRDefault="00D23B88" w:rsidP="00D23B88">
            <w:pPr>
              <w:pStyle w:val="Teksttabeli"/>
              <w:jc w:val="center"/>
              <w:rPr>
                <w:rFonts w:cs="Arial"/>
                <w:b/>
                <w:bCs/>
                <w:szCs w:val="20"/>
              </w:rPr>
            </w:pPr>
          </w:p>
        </w:tc>
      </w:tr>
      <w:tr w:rsidR="00D23B88" w:rsidRPr="00C74121" w14:paraId="49F59BE3"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5DC2EA7F" w14:textId="0642E2DB" w:rsidR="00D23B88" w:rsidRPr="00C74121" w:rsidRDefault="00D23B88" w:rsidP="007145D8">
            <w:pPr>
              <w:pStyle w:val="Teksttabeli"/>
              <w:jc w:val="left"/>
              <w:rPr>
                <w:rFonts w:cs="Arial"/>
                <w:szCs w:val="20"/>
              </w:rPr>
            </w:pPr>
            <w:r w:rsidRPr="00C74121">
              <w:rPr>
                <w:rFonts w:cs="Arial"/>
                <w:szCs w:val="20"/>
              </w:rPr>
              <w:t xml:space="preserve">Cel strategiczny 2. Wysokiej jakości kapitał społeczny </w:t>
            </w:r>
          </w:p>
        </w:tc>
        <w:tc>
          <w:tcPr>
            <w:tcW w:w="896" w:type="dxa"/>
            <w:vAlign w:val="center"/>
          </w:tcPr>
          <w:p w14:paraId="19AAF463" w14:textId="77777777" w:rsidR="00D23B88" w:rsidRPr="00C74121" w:rsidRDefault="00D23B88" w:rsidP="00D23B88">
            <w:pPr>
              <w:pStyle w:val="Teksttabeli"/>
              <w:jc w:val="center"/>
              <w:rPr>
                <w:rFonts w:cs="Arial"/>
                <w:b/>
                <w:bCs/>
                <w:szCs w:val="20"/>
              </w:rPr>
            </w:pPr>
          </w:p>
        </w:tc>
        <w:tc>
          <w:tcPr>
            <w:tcW w:w="896" w:type="dxa"/>
            <w:vAlign w:val="center"/>
          </w:tcPr>
          <w:p w14:paraId="4E6E432B" w14:textId="444F2011" w:rsidR="00D23B88" w:rsidRPr="00C74121" w:rsidRDefault="00D23B88" w:rsidP="00D23B88">
            <w:pPr>
              <w:pStyle w:val="Teksttabeli"/>
              <w:jc w:val="center"/>
              <w:rPr>
                <w:rFonts w:cs="Arial"/>
                <w:b/>
                <w:bCs/>
                <w:szCs w:val="20"/>
              </w:rPr>
            </w:pPr>
            <w:r w:rsidRPr="00C74121">
              <w:rPr>
                <w:rFonts w:cs="Arial"/>
                <w:b/>
                <w:bCs/>
                <w:szCs w:val="20"/>
              </w:rPr>
              <w:t>X</w:t>
            </w:r>
          </w:p>
        </w:tc>
        <w:tc>
          <w:tcPr>
            <w:tcW w:w="896" w:type="dxa"/>
            <w:vAlign w:val="center"/>
          </w:tcPr>
          <w:p w14:paraId="7713B437" w14:textId="77777777" w:rsidR="00D23B88" w:rsidRPr="00C74121" w:rsidRDefault="00D23B88" w:rsidP="00D23B88">
            <w:pPr>
              <w:pStyle w:val="Teksttabeli"/>
              <w:jc w:val="center"/>
              <w:rPr>
                <w:rFonts w:cs="Arial"/>
                <w:b/>
                <w:bCs/>
                <w:szCs w:val="20"/>
              </w:rPr>
            </w:pPr>
          </w:p>
        </w:tc>
      </w:tr>
      <w:tr w:rsidR="00D23B88" w:rsidRPr="00C74121" w14:paraId="584146E2" w14:textId="77777777" w:rsidTr="006611C7">
        <w:tc>
          <w:tcPr>
            <w:tcW w:w="6374" w:type="dxa"/>
          </w:tcPr>
          <w:p w14:paraId="2B289B6B" w14:textId="18B63108" w:rsidR="00D23B88" w:rsidRPr="00C74121" w:rsidRDefault="00D23B88" w:rsidP="007145D8">
            <w:pPr>
              <w:pStyle w:val="Teksttabeli"/>
              <w:jc w:val="left"/>
              <w:rPr>
                <w:rFonts w:cs="Arial"/>
                <w:szCs w:val="20"/>
              </w:rPr>
            </w:pPr>
            <w:r w:rsidRPr="00C74121">
              <w:rPr>
                <w:rFonts w:cs="Arial"/>
                <w:szCs w:val="20"/>
              </w:rPr>
              <w:t>Cel strategiczny 3. Nowoczesna infrastruktura, oparta</w:t>
            </w:r>
            <w:r w:rsidR="00EB5BD4" w:rsidRPr="00C74121">
              <w:rPr>
                <w:rFonts w:cs="Arial"/>
                <w:szCs w:val="20"/>
              </w:rPr>
              <w:t xml:space="preserve"> o </w:t>
            </w:r>
            <w:r w:rsidRPr="00C74121">
              <w:rPr>
                <w:rFonts w:cs="Arial"/>
                <w:szCs w:val="20"/>
              </w:rPr>
              <w:t xml:space="preserve">innowacje </w:t>
            </w:r>
          </w:p>
        </w:tc>
        <w:tc>
          <w:tcPr>
            <w:tcW w:w="896" w:type="dxa"/>
            <w:vAlign w:val="center"/>
          </w:tcPr>
          <w:p w14:paraId="4FDF0F3E" w14:textId="2A8E02A5" w:rsidR="00D23B88" w:rsidRPr="00C74121" w:rsidRDefault="00D23B88" w:rsidP="00D23B88">
            <w:pPr>
              <w:pStyle w:val="Teksttabeli"/>
              <w:jc w:val="center"/>
              <w:rPr>
                <w:rFonts w:cs="Arial"/>
                <w:b/>
                <w:bCs/>
                <w:szCs w:val="20"/>
              </w:rPr>
            </w:pPr>
            <w:r w:rsidRPr="00C74121">
              <w:rPr>
                <w:rFonts w:cs="Arial"/>
                <w:b/>
                <w:bCs/>
                <w:szCs w:val="20"/>
              </w:rPr>
              <w:t>X</w:t>
            </w:r>
          </w:p>
        </w:tc>
        <w:tc>
          <w:tcPr>
            <w:tcW w:w="896" w:type="dxa"/>
            <w:vAlign w:val="center"/>
          </w:tcPr>
          <w:p w14:paraId="3B58A048" w14:textId="77777777" w:rsidR="00D23B88" w:rsidRPr="00C74121" w:rsidRDefault="00D23B88" w:rsidP="00D23B88">
            <w:pPr>
              <w:pStyle w:val="Teksttabeli"/>
              <w:jc w:val="center"/>
              <w:rPr>
                <w:rFonts w:cs="Arial"/>
                <w:b/>
                <w:bCs/>
                <w:szCs w:val="20"/>
              </w:rPr>
            </w:pPr>
          </w:p>
        </w:tc>
        <w:tc>
          <w:tcPr>
            <w:tcW w:w="896" w:type="dxa"/>
            <w:vAlign w:val="center"/>
          </w:tcPr>
          <w:p w14:paraId="5209AD11" w14:textId="25083EF2" w:rsidR="00D23B88" w:rsidRPr="00C74121" w:rsidRDefault="00D23B88" w:rsidP="00D23B88">
            <w:pPr>
              <w:pStyle w:val="Teksttabeli"/>
              <w:jc w:val="center"/>
              <w:rPr>
                <w:rFonts w:cs="Arial"/>
                <w:b/>
                <w:bCs/>
                <w:szCs w:val="20"/>
              </w:rPr>
            </w:pPr>
            <w:r w:rsidRPr="00C74121">
              <w:rPr>
                <w:rFonts w:cs="Arial"/>
                <w:b/>
                <w:bCs/>
                <w:szCs w:val="20"/>
              </w:rPr>
              <w:t>X</w:t>
            </w:r>
          </w:p>
        </w:tc>
      </w:tr>
      <w:tr w:rsidR="00D23B88" w:rsidRPr="00C74121" w14:paraId="4B88B767"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35FC56DC" w14:textId="56F0D185" w:rsidR="00D23B88" w:rsidRPr="00C74121" w:rsidRDefault="00D23B88" w:rsidP="007145D8">
            <w:pPr>
              <w:pStyle w:val="Teksttabeli"/>
              <w:jc w:val="left"/>
              <w:rPr>
                <w:rFonts w:cs="Arial"/>
                <w:szCs w:val="20"/>
              </w:rPr>
            </w:pPr>
            <w:r w:rsidRPr="00C74121">
              <w:rPr>
                <w:rFonts w:cs="Arial"/>
                <w:szCs w:val="20"/>
              </w:rPr>
              <w:t>Cel strategiczny 4. Integracja Elbląskiego Obszaru Funkcjonalnego</w:t>
            </w:r>
          </w:p>
        </w:tc>
        <w:tc>
          <w:tcPr>
            <w:tcW w:w="896" w:type="dxa"/>
            <w:vAlign w:val="center"/>
          </w:tcPr>
          <w:p w14:paraId="2C9CF9F5" w14:textId="3088608E" w:rsidR="00D23B88" w:rsidRPr="00C74121" w:rsidRDefault="00D23B88" w:rsidP="00D23B88">
            <w:pPr>
              <w:pStyle w:val="Teksttabeli"/>
              <w:jc w:val="center"/>
              <w:rPr>
                <w:rFonts w:cs="Arial"/>
                <w:b/>
                <w:bCs/>
                <w:szCs w:val="20"/>
              </w:rPr>
            </w:pPr>
            <w:r w:rsidRPr="00C74121">
              <w:rPr>
                <w:rFonts w:cs="Arial"/>
                <w:b/>
                <w:bCs/>
                <w:szCs w:val="20"/>
              </w:rPr>
              <w:t>X</w:t>
            </w:r>
          </w:p>
        </w:tc>
        <w:tc>
          <w:tcPr>
            <w:tcW w:w="896" w:type="dxa"/>
            <w:vAlign w:val="center"/>
          </w:tcPr>
          <w:p w14:paraId="1D2E0326" w14:textId="48639CEF" w:rsidR="00D23B88" w:rsidRPr="00C74121" w:rsidRDefault="00D23B88" w:rsidP="00D23B88">
            <w:pPr>
              <w:pStyle w:val="Teksttabeli"/>
              <w:jc w:val="center"/>
              <w:rPr>
                <w:rFonts w:cs="Arial"/>
                <w:b/>
                <w:bCs/>
                <w:szCs w:val="20"/>
              </w:rPr>
            </w:pPr>
            <w:r w:rsidRPr="00C74121">
              <w:rPr>
                <w:rFonts w:cs="Arial"/>
                <w:b/>
                <w:bCs/>
                <w:szCs w:val="20"/>
              </w:rPr>
              <w:t>X</w:t>
            </w:r>
          </w:p>
        </w:tc>
        <w:tc>
          <w:tcPr>
            <w:tcW w:w="896" w:type="dxa"/>
            <w:vAlign w:val="center"/>
          </w:tcPr>
          <w:p w14:paraId="093B85CD" w14:textId="77777777" w:rsidR="00D23B88" w:rsidRPr="00C74121" w:rsidRDefault="00D23B88" w:rsidP="00D23B88">
            <w:pPr>
              <w:pStyle w:val="Teksttabeli"/>
              <w:jc w:val="center"/>
              <w:rPr>
                <w:rFonts w:cs="Arial"/>
                <w:b/>
                <w:bCs/>
                <w:szCs w:val="20"/>
              </w:rPr>
            </w:pPr>
          </w:p>
        </w:tc>
      </w:tr>
      <w:tr w:rsidR="00D23B88" w:rsidRPr="00C74121" w14:paraId="29B0194E" w14:textId="77777777" w:rsidTr="00502203">
        <w:tc>
          <w:tcPr>
            <w:tcW w:w="6374" w:type="dxa"/>
            <w:vAlign w:val="center"/>
          </w:tcPr>
          <w:p w14:paraId="3C7F3454" w14:textId="776AE4B1" w:rsidR="00D23B88" w:rsidRPr="00C74121" w:rsidRDefault="00D23B88" w:rsidP="007D5C0A">
            <w:pPr>
              <w:pStyle w:val="Teksttabeli"/>
              <w:jc w:val="left"/>
              <w:rPr>
                <w:rFonts w:cs="Arial"/>
                <w:b/>
                <w:szCs w:val="20"/>
              </w:rPr>
            </w:pPr>
            <w:r w:rsidRPr="00C74121">
              <w:rPr>
                <w:rFonts w:cs="Arial"/>
                <w:b/>
                <w:szCs w:val="20"/>
              </w:rPr>
              <w:t>Strategia Rozwoju Elbląskiego Obszaru Funkcjonalnego</w:t>
            </w:r>
            <w:r w:rsidR="007D5C0A" w:rsidRPr="00C74121">
              <w:rPr>
                <w:rFonts w:cs="Arial"/>
                <w:b/>
                <w:szCs w:val="20"/>
              </w:rPr>
              <w:t>/Zintegrowanych Inwestycji Terytorialnych</w:t>
            </w:r>
          </w:p>
        </w:tc>
        <w:tc>
          <w:tcPr>
            <w:tcW w:w="2688" w:type="dxa"/>
            <w:gridSpan w:val="3"/>
            <w:vAlign w:val="center"/>
          </w:tcPr>
          <w:p w14:paraId="63074A09" w14:textId="03D0EC3A" w:rsidR="00D23B88" w:rsidRPr="00C74121" w:rsidRDefault="00D23B88" w:rsidP="00D23B88">
            <w:pPr>
              <w:pStyle w:val="Teksttabeli"/>
              <w:jc w:val="center"/>
              <w:rPr>
                <w:rFonts w:cs="Arial"/>
                <w:b/>
                <w:bCs/>
                <w:szCs w:val="20"/>
              </w:rPr>
            </w:pPr>
            <w:r w:rsidRPr="00C74121">
              <w:rPr>
                <w:rFonts w:cs="Arial"/>
                <w:b/>
                <w:bCs/>
                <w:szCs w:val="20"/>
              </w:rPr>
              <w:t>Program Rewitalizacji</w:t>
            </w:r>
          </w:p>
        </w:tc>
      </w:tr>
      <w:tr w:rsidR="00D23B88" w:rsidRPr="00C74121" w14:paraId="3D3377F6"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0341E0A2" w14:textId="7A8DFA98" w:rsidR="00D23B88" w:rsidRPr="00C74121" w:rsidRDefault="00D23B88" w:rsidP="007145D8">
            <w:pPr>
              <w:pStyle w:val="Teksttabeli"/>
              <w:jc w:val="left"/>
              <w:rPr>
                <w:rFonts w:cs="Arial"/>
                <w:b/>
                <w:szCs w:val="20"/>
              </w:rPr>
            </w:pPr>
            <w:r w:rsidRPr="00C74121">
              <w:rPr>
                <w:rFonts w:cs="Arial"/>
                <w:b/>
                <w:szCs w:val="20"/>
              </w:rPr>
              <w:t xml:space="preserve">Cele strategiczne </w:t>
            </w:r>
          </w:p>
        </w:tc>
        <w:tc>
          <w:tcPr>
            <w:tcW w:w="896" w:type="dxa"/>
            <w:vAlign w:val="center"/>
          </w:tcPr>
          <w:p w14:paraId="11536066" w14:textId="08058833" w:rsidR="00D23B88" w:rsidRPr="00C74121" w:rsidRDefault="00D23B88" w:rsidP="00D23B88">
            <w:pPr>
              <w:pStyle w:val="Teksttabeli"/>
              <w:jc w:val="center"/>
              <w:rPr>
                <w:rFonts w:cs="Arial"/>
                <w:b/>
                <w:bCs/>
                <w:szCs w:val="20"/>
              </w:rPr>
            </w:pPr>
            <w:r w:rsidRPr="00C74121">
              <w:rPr>
                <w:rFonts w:cs="Arial"/>
                <w:b/>
                <w:bCs/>
                <w:szCs w:val="20"/>
              </w:rPr>
              <w:t>C1</w:t>
            </w:r>
          </w:p>
        </w:tc>
        <w:tc>
          <w:tcPr>
            <w:tcW w:w="896" w:type="dxa"/>
            <w:vAlign w:val="center"/>
          </w:tcPr>
          <w:p w14:paraId="46A5EFB7" w14:textId="50D07191" w:rsidR="00D23B88" w:rsidRPr="00C74121" w:rsidRDefault="00D23B88" w:rsidP="00D23B88">
            <w:pPr>
              <w:pStyle w:val="Teksttabeli"/>
              <w:jc w:val="center"/>
              <w:rPr>
                <w:rFonts w:cs="Arial"/>
                <w:b/>
                <w:bCs/>
                <w:szCs w:val="20"/>
              </w:rPr>
            </w:pPr>
            <w:r w:rsidRPr="00C74121">
              <w:rPr>
                <w:rFonts w:cs="Arial"/>
                <w:b/>
                <w:bCs/>
                <w:szCs w:val="20"/>
              </w:rPr>
              <w:t>C2</w:t>
            </w:r>
          </w:p>
        </w:tc>
        <w:tc>
          <w:tcPr>
            <w:tcW w:w="896" w:type="dxa"/>
            <w:vAlign w:val="center"/>
          </w:tcPr>
          <w:p w14:paraId="66EA14F9" w14:textId="04838342" w:rsidR="00D23B88" w:rsidRPr="00C74121" w:rsidRDefault="00D23B88" w:rsidP="00D23B88">
            <w:pPr>
              <w:pStyle w:val="Teksttabeli"/>
              <w:jc w:val="center"/>
              <w:rPr>
                <w:rFonts w:cs="Arial"/>
                <w:b/>
                <w:bCs/>
                <w:szCs w:val="20"/>
              </w:rPr>
            </w:pPr>
            <w:r w:rsidRPr="00C74121">
              <w:rPr>
                <w:rFonts w:cs="Arial"/>
                <w:b/>
                <w:bCs/>
                <w:szCs w:val="20"/>
              </w:rPr>
              <w:t>C3</w:t>
            </w:r>
          </w:p>
        </w:tc>
      </w:tr>
      <w:tr w:rsidR="00D23B88" w:rsidRPr="00C74121" w14:paraId="70929F63" w14:textId="77777777" w:rsidTr="006611C7">
        <w:tc>
          <w:tcPr>
            <w:tcW w:w="6374" w:type="dxa"/>
          </w:tcPr>
          <w:p w14:paraId="590001FF" w14:textId="4D47993F" w:rsidR="00D23B88" w:rsidRPr="00C74121" w:rsidRDefault="00D23B88" w:rsidP="007145D8">
            <w:pPr>
              <w:pStyle w:val="Teksttabeli"/>
              <w:jc w:val="left"/>
              <w:rPr>
                <w:rFonts w:cs="Arial"/>
                <w:szCs w:val="20"/>
              </w:rPr>
            </w:pPr>
            <w:r w:rsidRPr="00C74121">
              <w:rPr>
                <w:rFonts w:cs="Arial"/>
                <w:szCs w:val="20"/>
              </w:rPr>
              <w:t>Cel 1. Stworzenie wysokiej jakości systemu transportu</w:t>
            </w:r>
            <w:r w:rsidR="00EB5BD4" w:rsidRPr="00C74121">
              <w:rPr>
                <w:rFonts w:cs="Arial"/>
                <w:szCs w:val="20"/>
              </w:rPr>
              <w:t xml:space="preserve"> i </w:t>
            </w:r>
            <w:r w:rsidRPr="00C74121">
              <w:rPr>
                <w:rFonts w:cs="Arial"/>
                <w:szCs w:val="20"/>
              </w:rPr>
              <w:t xml:space="preserve">komunikacji </w:t>
            </w:r>
          </w:p>
        </w:tc>
        <w:tc>
          <w:tcPr>
            <w:tcW w:w="896" w:type="dxa"/>
            <w:vAlign w:val="center"/>
          </w:tcPr>
          <w:p w14:paraId="70597F75" w14:textId="77777777" w:rsidR="00D23B88" w:rsidRPr="00C74121" w:rsidRDefault="00D23B88" w:rsidP="00D23B88">
            <w:pPr>
              <w:pStyle w:val="Teksttabeli"/>
              <w:jc w:val="center"/>
              <w:rPr>
                <w:rFonts w:cs="Arial"/>
                <w:b/>
                <w:bCs/>
                <w:szCs w:val="20"/>
              </w:rPr>
            </w:pPr>
          </w:p>
        </w:tc>
        <w:tc>
          <w:tcPr>
            <w:tcW w:w="896" w:type="dxa"/>
            <w:vAlign w:val="center"/>
          </w:tcPr>
          <w:p w14:paraId="347B93F4" w14:textId="77777777" w:rsidR="00D23B88" w:rsidRPr="00C74121" w:rsidRDefault="00D23B88" w:rsidP="00D23B88">
            <w:pPr>
              <w:pStyle w:val="Teksttabeli"/>
              <w:jc w:val="center"/>
              <w:rPr>
                <w:rFonts w:cs="Arial"/>
                <w:b/>
                <w:bCs/>
                <w:szCs w:val="20"/>
              </w:rPr>
            </w:pPr>
          </w:p>
        </w:tc>
        <w:tc>
          <w:tcPr>
            <w:tcW w:w="896" w:type="dxa"/>
            <w:vAlign w:val="center"/>
          </w:tcPr>
          <w:p w14:paraId="03E7D993" w14:textId="7AECF85B" w:rsidR="00D23B88" w:rsidRPr="00C74121" w:rsidRDefault="00D23B88" w:rsidP="00D23B88">
            <w:pPr>
              <w:pStyle w:val="Teksttabeli"/>
              <w:jc w:val="center"/>
              <w:rPr>
                <w:rFonts w:cs="Arial"/>
                <w:b/>
                <w:bCs/>
                <w:szCs w:val="20"/>
              </w:rPr>
            </w:pPr>
            <w:r w:rsidRPr="00C74121">
              <w:rPr>
                <w:rFonts w:cs="Arial"/>
                <w:b/>
                <w:bCs/>
                <w:szCs w:val="20"/>
              </w:rPr>
              <w:t>X</w:t>
            </w:r>
          </w:p>
        </w:tc>
      </w:tr>
      <w:tr w:rsidR="00D23B88" w:rsidRPr="00C74121" w14:paraId="36CCBF31"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57571C8F" w14:textId="742434D0" w:rsidR="00D23B88" w:rsidRPr="00C74121" w:rsidRDefault="00D23B88" w:rsidP="007145D8">
            <w:pPr>
              <w:pStyle w:val="Teksttabeli"/>
              <w:jc w:val="left"/>
              <w:rPr>
                <w:rFonts w:cs="Arial"/>
                <w:szCs w:val="20"/>
              </w:rPr>
            </w:pPr>
            <w:r w:rsidRPr="00C74121">
              <w:rPr>
                <w:rFonts w:cs="Arial"/>
                <w:szCs w:val="20"/>
              </w:rPr>
              <w:t>Cel 2. Wzrost jakości infrastruktury ochrony środowiska</w:t>
            </w:r>
            <w:r w:rsidR="00EB5BD4" w:rsidRPr="00C74121">
              <w:rPr>
                <w:rFonts w:cs="Arial"/>
                <w:szCs w:val="20"/>
              </w:rPr>
              <w:t xml:space="preserve"> i </w:t>
            </w:r>
            <w:r w:rsidR="003E0052" w:rsidRPr="00C74121">
              <w:rPr>
                <w:rFonts w:cs="Arial"/>
                <w:szCs w:val="20"/>
              </w:rPr>
              <w:t>wiedzy na temat zagrożeń</w:t>
            </w:r>
            <w:r w:rsidRPr="00C74121">
              <w:rPr>
                <w:rFonts w:cs="Arial"/>
                <w:szCs w:val="20"/>
              </w:rPr>
              <w:t xml:space="preserve"> </w:t>
            </w:r>
          </w:p>
        </w:tc>
        <w:tc>
          <w:tcPr>
            <w:tcW w:w="896" w:type="dxa"/>
            <w:vAlign w:val="center"/>
          </w:tcPr>
          <w:p w14:paraId="43EF7FDA" w14:textId="77777777" w:rsidR="00D23B88" w:rsidRPr="00C74121" w:rsidRDefault="00D23B88" w:rsidP="00D23B88">
            <w:pPr>
              <w:pStyle w:val="Teksttabeli"/>
              <w:jc w:val="center"/>
              <w:rPr>
                <w:rFonts w:cs="Arial"/>
                <w:b/>
                <w:bCs/>
                <w:szCs w:val="20"/>
              </w:rPr>
            </w:pPr>
          </w:p>
        </w:tc>
        <w:tc>
          <w:tcPr>
            <w:tcW w:w="896" w:type="dxa"/>
            <w:vAlign w:val="center"/>
          </w:tcPr>
          <w:p w14:paraId="5608A93B" w14:textId="77777777" w:rsidR="00D23B88" w:rsidRPr="00C74121" w:rsidRDefault="00D23B88" w:rsidP="00D23B88">
            <w:pPr>
              <w:pStyle w:val="Teksttabeli"/>
              <w:jc w:val="center"/>
              <w:rPr>
                <w:rFonts w:cs="Arial"/>
                <w:b/>
                <w:bCs/>
                <w:szCs w:val="20"/>
              </w:rPr>
            </w:pPr>
          </w:p>
        </w:tc>
        <w:tc>
          <w:tcPr>
            <w:tcW w:w="896" w:type="dxa"/>
            <w:vAlign w:val="center"/>
          </w:tcPr>
          <w:p w14:paraId="255130E0" w14:textId="77777777" w:rsidR="00D23B88" w:rsidRPr="00C74121" w:rsidRDefault="00D23B88" w:rsidP="00D23B88">
            <w:pPr>
              <w:pStyle w:val="Teksttabeli"/>
              <w:jc w:val="center"/>
              <w:rPr>
                <w:rFonts w:cs="Arial"/>
                <w:b/>
                <w:bCs/>
                <w:szCs w:val="20"/>
              </w:rPr>
            </w:pPr>
          </w:p>
        </w:tc>
      </w:tr>
      <w:tr w:rsidR="00D23B88" w:rsidRPr="00C74121" w14:paraId="7F626118" w14:textId="77777777" w:rsidTr="006611C7">
        <w:tc>
          <w:tcPr>
            <w:tcW w:w="6374" w:type="dxa"/>
          </w:tcPr>
          <w:p w14:paraId="5F3366D9" w14:textId="42AB2E77" w:rsidR="00D23B88" w:rsidRPr="00C74121" w:rsidRDefault="00D23B88" w:rsidP="007145D8">
            <w:pPr>
              <w:pStyle w:val="Teksttabeli"/>
              <w:jc w:val="left"/>
              <w:rPr>
                <w:rFonts w:cs="Arial"/>
                <w:szCs w:val="20"/>
              </w:rPr>
            </w:pPr>
            <w:r w:rsidRPr="00C74121">
              <w:rPr>
                <w:rFonts w:cs="Arial"/>
                <w:szCs w:val="20"/>
              </w:rPr>
              <w:t>Cel 3. Wzrost dobrobytu poprzez wykorzystanie wiedzy</w:t>
            </w:r>
            <w:r w:rsidR="00EB5BD4" w:rsidRPr="00C74121">
              <w:rPr>
                <w:rFonts w:cs="Arial"/>
                <w:szCs w:val="20"/>
              </w:rPr>
              <w:t xml:space="preserve"> i </w:t>
            </w:r>
            <w:r w:rsidR="003E0052" w:rsidRPr="00C74121">
              <w:rPr>
                <w:rFonts w:cs="Arial"/>
                <w:szCs w:val="20"/>
              </w:rPr>
              <w:t>nowoczesnych technologii</w:t>
            </w:r>
          </w:p>
        </w:tc>
        <w:tc>
          <w:tcPr>
            <w:tcW w:w="896" w:type="dxa"/>
            <w:vAlign w:val="center"/>
          </w:tcPr>
          <w:p w14:paraId="51FD80AD" w14:textId="77777777" w:rsidR="00D23B88" w:rsidRPr="00C74121" w:rsidRDefault="00D23B88" w:rsidP="00D23B88">
            <w:pPr>
              <w:pStyle w:val="Teksttabeli"/>
              <w:jc w:val="center"/>
              <w:rPr>
                <w:rFonts w:cs="Arial"/>
                <w:b/>
                <w:bCs/>
                <w:szCs w:val="20"/>
              </w:rPr>
            </w:pPr>
          </w:p>
        </w:tc>
        <w:tc>
          <w:tcPr>
            <w:tcW w:w="896" w:type="dxa"/>
            <w:vAlign w:val="center"/>
          </w:tcPr>
          <w:p w14:paraId="053E51A1" w14:textId="77777777" w:rsidR="00D23B88" w:rsidRPr="00C74121" w:rsidRDefault="00D23B88" w:rsidP="00D23B88">
            <w:pPr>
              <w:pStyle w:val="Teksttabeli"/>
              <w:jc w:val="center"/>
              <w:rPr>
                <w:rFonts w:cs="Arial"/>
                <w:b/>
                <w:bCs/>
                <w:szCs w:val="20"/>
              </w:rPr>
            </w:pPr>
          </w:p>
        </w:tc>
        <w:tc>
          <w:tcPr>
            <w:tcW w:w="896" w:type="dxa"/>
            <w:vAlign w:val="center"/>
          </w:tcPr>
          <w:p w14:paraId="42CE4CBA" w14:textId="77777777" w:rsidR="00D23B88" w:rsidRPr="00C74121" w:rsidRDefault="00D23B88" w:rsidP="00D23B88">
            <w:pPr>
              <w:pStyle w:val="Teksttabeli"/>
              <w:jc w:val="center"/>
              <w:rPr>
                <w:rFonts w:cs="Arial"/>
                <w:b/>
                <w:bCs/>
                <w:szCs w:val="20"/>
              </w:rPr>
            </w:pPr>
          </w:p>
        </w:tc>
      </w:tr>
      <w:tr w:rsidR="00D23B88" w:rsidRPr="00C74121" w14:paraId="5AF1B670"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0CDC104D" w14:textId="4AF4B4C1" w:rsidR="00D23B88" w:rsidRPr="00C74121" w:rsidRDefault="00D23B88" w:rsidP="007145D8">
            <w:pPr>
              <w:pStyle w:val="Teksttabeli"/>
              <w:jc w:val="left"/>
              <w:rPr>
                <w:rFonts w:cs="Arial"/>
                <w:szCs w:val="20"/>
              </w:rPr>
            </w:pPr>
            <w:r w:rsidRPr="00C74121">
              <w:rPr>
                <w:rFonts w:cs="Arial"/>
                <w:szCs w:val="20"/>
              </w:rPr>
              <w:t>Cel 4. Wzrost aktywności</w:t>
            </w:r>
            <w:r w:rsidR="00EB5BD4" w:rsidRPr="00C74121">
              <w:rPr>
                <w:rFonts w:cs="Arial"/>
                <w:szCs w:val="20"/>
              </w:rPr>
              <w:t xml:space="preserve"> i </w:t>
            </w:r>
            <w:r w:rsidR="003E0052" w:rsidRPr="00C74121">
              <w:rPr>
                <w:rFonts w:cs="Arial"/>
                <w:szCs w:val="20"/>
              </w:rPr>
              <w:t>integracji społecznej</w:t>
            </w:r>
          </w:p>
        </w:tc>
        <w:tc>
          <w:tcPr>
            <w:tcW w:w="896" w:type="dxa"/>
            <w:vAlign w:val="center"/>
          </w:tcPr>
          <w:p w14:paraId="716A0D4C" w14:textId="77777777" w:rsidR="00D23B88" w:rsidRPr="00C74121" w:rsidRDefault="00D23B88" w:rsidP="00D23B88">
            <w:pPr>
              <w:pStyle w:val="Teksttabeli"/>
              <w:jc w:val="center"/>
              <w:rPr>
                <w:rFonts w:cs="Arial"/>
                <w:b/>
                <w:bCs/>
                <w:szCs w:val="20"/>
              </w:rPr>
            </w:pPr>
          </w:p>
        </w:tc>
        <w:tc>
          <w:tcPr>
            <w:tcW w:w="896" w:type="dxa"/>
            <w:vAlign w:val="center"/>
          </w:tcPr>
          <w:p w14:paraId="0C8D06B6" w14:textId="7000B3EA" w:rsidR="00D23B88" w:rsidRPr="00C74121" w:rsidRDefault="00D23B88" w:rsidP="00D23B88">
            <w:pPr>
              <w:pStyle w:val="Teksttabeli"/>
              <w:jc w:val="center"/>
              <w:rPr>
                <w:rFonts w:cs="Arial"/>
                <w:b/>
                <w:bCs/>
                <w:szCs w:val="20"/>
              </w:rPr>
            </w:pPr>
            <w:r w:rsidRPr="00C74121">
              <w:rPr>
                <w:rFonts w:cs="Arial"/>
                <w:b/>
                <w:bCs/>
                <w:szCs w:val="20"/>
              </w:rPr>
              <w:t>X</w:t>
            </w:r>
          </w:p>
        </w:tc>
        <w:tc>
          <w:tcPr>
            <w:tcW w:w="896" w:type="dxa"/>
            <w:vAlign w:val="center"/>
          </w:tcPr>
          <w:p w14:paraId="19472F63" w14:textId="77777777" w:rsidR="00D23B88" w:rsidRPr="00C74121" w:rsidRDefault="00D23B88" w:rsidP="00D23B88">
            <w:pPr>
              <w:pStyle w:val="Teksttabeli"/>
              <w:jc w:val="center"/>
              <w:rPr>
                <w:rFonts w:cs="Arial"/>
                <w:b/>
                <w:bCs/>
                <w:szCs w:val="20"/>
              </w:rPr>
            </w:pPr>
          </w:p>
        </w:tc>
      </w:tr>
      <w:tr w:rsidR="00D23B88" w:rsidRPr="00C74121" w14:paraId="5491148E" w14:textId="77777777" w:rsidTr="006611C7">
        <w:tc>
          <w:tcPr>
            <w:tcW w:w="6374" w:type="dxa"/>
          </w:tcPr>
          <w:p w14:paraId="045C94F5" w14:textId="28C7392A" w:rsidR="00D23B88" w:rsidRPr="00C74121" w:rsidRDefault="00D23B88" w:rsidP="007145D8">
            <w:pPr>
              <w:pStyle w:val="Teksttabeli"/>
              <w:jc w:val="left"/>
              <w:rPr>
                <w:rFonts w:cs="Arial"/>
                <w:szCs w:val="20"/>
              </w:rPr>
            </w:pPr>
            <w:r w:rsidRPr="00C74121">
              <w:rPr>
                <w:rFonts w:cs="Arial"/>
                <w:szCs w:val="20"/>
              </w:rPr>
              <w:t>Cel 5. Budowa wspólnego wizerunku EOF</w:t>
            </w:r>
          </w:p>
        </w:tc>
        <w:tc>
          <w:tcPr>
            <w:tcW w:w="896" w:type="dxa"/>
            <w:vAlign w:val="center"/>
          </w:tcPr>
          <w:p w14:paraId="6ECB25DC" w14:textId="77777777" w:rsidR="00D23B88" w:rsidRPr="00C74121" w:rsidRDefault="00D23B88" w:rsidP="00D23B88">
            <w:pPr>
              <w:pStyle w:val="Teksttabeli"/>
              <w:jc w:val="center"/>
              <w:rPr>
                <w:rFonts w:cs="Arial"/>
                <w:b/>
                <w:bCs/>
                <w:szCs w:val="20"/>
              </w:rPr>
            </w:pPr>
          </w:p>
        </w:tc>
        <w:tc>
          <w:tcPr>
            <w:tcW w:w="896" w:type="dxa"/>
            <w:vAlign w:val="center"/>
          </w:tcPr>
          <w:p w14:paraId="0278653B" w14:textId="77777777" w:rsidR="00D23B88" w:rsidRPr="00C74121" w:rsidRDefault="00D23B88" w:rsidP="00D23B88">
            <w:pPr>
              <w:pStyle w:val="Teksttabeli"/>
              <w:jc w:val="center"/>
              <w:rPr>
                <w:rFonts w:cs="Arial"/>
                <w:b/>
                <w:bCs/>
                <w:szCs w:val="20"/>
              </w:rPr>
            </w:pPr>
          </w:p>
        </w:tc>
        <w:tc>
          <w:tcPr>
            <w:tcW w:w="896" w:type="dxa"/>
            <w:vAlign w:val="center"/>
          </w:tcPr>
          <w:p w14:paraId="5FD04918" w14:textId="77777777" w:rsidR="00D23B88" w:rsidRPr="00C74121" w:rsidRDefault="00D23B88" w:rsidP="00D23B88">
            <w:pPr>
              <w:pStyle w:val="Teksttabeli"/>
              <w:jc w:val="center"/>
              <w:rPr>
                <w:rFonts w:cs="Arial"/>
                <w:b/>
                <w:bCs/>
                <w:szCs w:val="20"/>
              </w:rPr>
            </w:pPr>
          </w:p>
        </w:tc>
      </w:tr>
      <w:tr w:rsidR="00FE65BE" w:rsidRPr="00C74121" w14:paraId="7314315D" w14:textId="77777777" w:rsidTr="00502203">
        <w:trPr>
          <w:cnfStyle w:val="000000100000" w:firstRow="0" w:lastRow="0" w:firstColumn="0" w:lastColumn="0" w:oddVBand="0" w:evenVBand="0" w:oddHBand="1" w:evenHBand="0" w:firstRowFirstColumn="0" w:firstRowLastColumn="0" w:lastRowFirstColumn="0" w:lastRowLastColumn="0"/>
        </w:trPr>
        <w:tc>
          <w:tcPr>
            <w:tcW w:w="6374" w:type="dxa"/>
            <w:vAlign w:val="center"/>
          </w:tcPr>
          <w:p w14:paraId="355009A1" w14:textId="3D761BB2" w:rsidR="00FE65BE" w:rsidRPr="00C74121" w:rsidRDefault="00FE65BE" w:rsidP="00502203">
            <w:pPr>
              <w:pStyle w:val="Teksttabeli"/>
              <w:jc w:val="left"/>
              <w:rPr>
                <w:rFonts w:cs="Arial"/>
                <w:b/>
                <w:szCs w:val="20"/>
              </w:rPr>
            </w:pPr>
            <w:r w:rsidRPr="00C74121">
              <w:rPr>
                <w:rFonts w:cs="Arial"/>
                <w:b/>
                <w:szCs w:val="20"/>
              </w:rPr>
              <w:t>Strategia Rozwiązywania Problemów Społecznych</w:t>
            </w:r>
          </w:p>
        </w:tc>
        <w:tc>
          <w:tcPr>
            <w:tcW w:w="2688" w:type="dxa"/>
            <w:gridSpan w:val="3"/>
            <w:vAlign w:val="center"/>
          </w:tcPr>
          <w:p w14:paraId="3A51E6E8" w14:textId="52897A1C" w:rsidR="00FE65BE" w:rsidRPr="00C74121" w:rsidRDefault="00FE65BE" w:rsidP="00D23B88">
            <w:pPr>
              <w:pStyle w:val="Teksttabeli"/>
              <w:jc w:val="center"/>
              <w:rPr>
                <w:rFonts w:cs="Arial"/>
                <w:b/>
                <w:bCs/>
                <w:szCs w:val="20"/>
              </w:rPr>
            </w:pPr>
            <w:r w:rsidRPr="00C74121">
              <w:rPr>
                <w:rFonts w:cs="Arial"/>
                <w:b/>
                <w:bCs/>
                <w:szCs w:val="20"/>
              </w:rPr>
              <w:t>Program Rewitalizacji</w:t>
            </w:r>
          </w:p>
        </w:tc>
      </w:tr>
      <w:tr w:rsidR="00E8103B" w:rsidRPr="00C74121" w14:paraId="0AD93118" w14:textId="77777777" w:rsidTr="006611C7">
        <w:tc>
          <w:tcPr>
            <w:tcW w:w="6374" w:type="dxa"/>
          </w:tcPr>
          <w:p w14:paraId="5F77DD27" w14:textId="1F0A9B0F" w:rsidR="00E8103B" w:rsidRPr="00C74121" w:rsidRDefault="00E8103B" w:rsidP="00E8103B">
            <w:pPr>
              <w:pStyle w:val="Teksttabeli"/>
              <w:jc w:val="left"/>
              <w:rPr>
                <w:rFonts w:cs="Arial"/>
                <w:szCs w:val="20"/>
              </w:rPr>
            </w:pPr>
            <w:r w:rsidRPr="00C74121">
              <w:rPr>
                <w:rFonts w:cs="Arial"/>
                <w:szCs w:val="20"/>
              </w:rPr>
              <w:t>Cel główny: Wzmocnienie kapitału ludzkiego i społecznego wśród mieszkańców Elbląga w oparciu o wysoką jakość i trwałość współpracy różnych podmiotów</w:t>
            </w:r>
          </w:p>
        </w:tc>
        <w:tc>
          <w:tcPr>
            <w:tcW w:w="896" w:type="dxa"/>
            <w:vAlign w:val="center"/>
          </w:tcPr>
          <w:p w14:paraId="146C1216" w14:textId="01C2A1F6" w:rsidR="00E8103B" w:rsidRPr="00C74121" w:rsidRDefault="00E8103B" w:rsidP="00E8103B">
            <w:pPr>
              <w:pStyle w:val="Teksttabeli"/>
              <w:jc w:val="center"/>
              <w:rPr>
                <w:rFonts w:cs="Arial"/>
                <w:b/>
                <w:bCs/>
                <w:szCs w:val="20"/>
              </w:rPr>
            </w:pPr>
            <w:r w:rsidRPr="00C74121">
              <w:rPr>
                <w:rFonts w:cs="Arial"/>
                <w:b/>
                <w:bCs/>
                <w:szCs w:val="20"/>
              </w:rPr>
              <w:t>C1</w:t>
            </w:r>
          </w:p>
        </w:tc>
        <w:tc>
          <w:tcPr>
            <w:tcW w:w="896" w:type="dxa"/>
            <w:vAlign w:val="center"/>
          </w:tcPr>
          <w:p w14:paraId="10FEA592" w14:textId="088EB71B" w:rsidR="00E8103B" w:rsidRPr="00C74121" w:rsidRDefault="00E8103B" w:rsidP="00E8103B">
            <w:pPr>
              <w:pStyle w:val="Teksttabeli"/>
              <w:jc w:val="center"/>
              <w:rPr>
                <w:rFonts w:cs="Arial"/>
                <w:b/>
                <w:bCs/>
                <w:szCs w:val="20"/>
              </w:rPr>
            </w:pPr>
            <w:r w:rsidRPr="00C74121">
              <w:rPr>
                <w:rFonts w:cs="Arial"/>
                <w:b/>
                <w:bCs/>
                <w:szCs w:val="20"/>
              </w:rPr>
              <w:t>C2</w:t>
            </w:r>
          </w:p>
        </w:tc>
        <w:tc>
          <w:tcPr>
            <w:tcW w:w="896" w:type="dxa"/>
            <w:vAlign w:val="center"/>
          </w:tcPr>
          <w:p w14:paraId="142281C5" w14:textId="08514F7C" w:rsidR="00E8103B" w:rsidRPr="00C74121" w:rsidRDefault="00E8103B" w:rsidP="00E8103B">
            <w:pPr>
              <w:pStyle w:val="Teksttabeli"/>
              <w:jc w:val="center"/>
              <w:rPr>
                <w:rFonts w:cs="Arial"/>
                <w:b/>
                <w:bCs/>
                <w:szCs w:val="20"/>
              </w:rPr>
            </w:pPr>
            <w:r w:rsidRPr="00C74121">
              <w:rPr>
                <w:rFonts w:cs="Arial"/>
                <w:b/>
                <w:bCs/>
                <w:szCs w:val="20"/>
              </w:rPr>
              <w:t>C3</w:t>
            </w:r>
          </w:p>
        </w:tc>
      </w:tr>
      <w:tr w:rsidR="00E8103B" w:rsidRPr="00C74121" w14:paraId="7C320921"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2A00FDAD" w14:textId="3B724109" w:rsidR="00E8103B" w:rsidRPr="00C74121" w:rsidRDefault="00E8103B" w:rsidP="00E8103B">
            <w:pPr>
              <w:pStyle w:val="Teksttabeli"/>
              <w:jc w:val="left"/>
              <w:rPr>
                <w:rFonts w:cs="Arial"/>
                <w:szCs w:val="20"/>
              </w:rPr>
            </w:pPr>
            <w:r w:rsidRPr="00C74121">
              <w:rPr>
                <w:rFonts w:cs="Arial"/>
                <w:szCs w:val="20"/>
              </w:rPr>
              <w:t>Cel strategiczny 1: Zintegrowanie społeczne rodzin zagrożonych wykluczeniem, ograniczenie dysfunkcji w rodzinach</w:t>
            </w:r>
          </w:p>
        </w:tc>
        <w:tc>
          <w:tcPr>
            <w:tcW w:w="896" w:type="dxa"/>
            <w:vAlign w:val="center"/>
          </w:tcPr>
          <w:p w14:paraId="0310ACC5" w14:textId="77777777" w:rsidR="00E8103B" w:rsidRPr="00C74121" w:rsidRDefault="00E8103B" w:rsidP="00E8103B">
            <w:pPr>
              <w:pStyle w:val="Teksttabeli"/>
              <w:jc w:val="center"/>
              <w:rPr>
                <w:rFonts w:cs="Arial"/>
                <w:b/>
                <w:bCs/>
                <w:szCs w:val="20"/>
              </w:rPr>
            </w:pPr>
          </w:p>
        </w:tc>
        <w:tc>
          <w:tcPr>
            <w:tcW w:w="896" w:type="dxa"/>
            <w:vAlign w:val="center"/>
          </w:tcPr>
          <w:p w14:paraId="31C0A9A7" w14:textId="6C8CB26D" w:rsidR="00E8103B" w:rsidRPr="00C74121" w:rsidRDefault="00E8103B" w:rsidP="00E8103B">
            <w:pPr>
              <w:pStyle w:val="Teksttabeli"/>
              <w:jc w:val="center"/>
              <w:rPr>
                <w:rFonts w:cs="Arial"/>
                <w:b/>
                <w:bCs/>
                <w:szCs w:val="20"/>
              </w:rPr>
            </w:pPr>
            <w:r w:rsidRPr="00C74121">
              <w:rPr>
                <w:rFonts w:cs="Arial"/>
                <w:b/>
                <w:bCs/>
                <w:szCs w:val="20"/>
              </w:rPr>
              <w:t>X</w:t>
            </w:r>
          </w:p>
        </w:tc>
        <w:tc>
          <w:tcPr>
            <w:tcW w:w="896" w:type="dxa"/>
            <w:vAlign w:val="center"/>
          </w:tcPr>
          <w:p w14:paraId="47394C54" w14:textId="77777777" w:rsidR="00E8103B" w:rsidRPr="00C74121" w:rsidRDefault="00E8103B" w:rsidP="00E8103B">
            <w:pPr>
              <w:pStyle w:val="Teksttabeli"/>
              <w:jc w:val="center"/>
              <w:rPr>
                <w:rFonts w:cs="Arial"/>
                <w:b/>
                <w:bCs/>
                <w:szCs w:val="20"/>
              </w:rPr>
            </w:pPr>
          </w:p>
        </w:tc>
      </w:tr>
      <w:tr w:rsidR="00E8103B" w:rsidRPr="00C74121" w14:paraId="13C7C19A" w14:textId="77777777" w:rsidTr="006611C7">
        <w:tc>
          <w:tcPr>
            <w:tcW w:w="6374" w:type="dxa"/>
          </w:tcPr>
          <w:p w14:paraId="5F73E710" w14:textId="19DAB05C" w:rsidR="00E8103B" w:rsidRPr="00C74121" w:rsidRDefault="00E8103B" w:rsidP="00E8103B">
            <w:pPr>
              <w:pStyle w:val="Teksttabeli"/>
              <w:jc w:val="left"/>
              <w:rPr>
                <w:rFonts w:cs="Arial"/>
                <w:szCs w:val="20"/>
              </w:rPr>
            </w:pPr>
            <w:r w:rsidRPr="00C74121">
              <w:rPr>
                <w:rFonts w:cs="Arial"/>
                <w:szCs w:val="20"/>
              </w:rPr>
              <w:t>Cel strategiczny 2: Włączenie społeczne osób zagrożonych marginalizacją, podejmowanie aktywności zawodowej</w:t>
            </w:r>
          </w:p>
        </w:tc>
        <w:tc>
          <w:tcPr>
            <w:tcW w:w="896" w:type="dxa"/>
            <w:vAlign w:val="center"/>
          </w:tcPr>
          <w:p w14:paraId="7C7433CA" w14:textId="77777777" w:rsidR="00E8103B" w:rsidRPr="00C74121" w:rsidRDefault="00E8103B" w:rsidP="00E8103B">
            <w:pPr>
              <w:pStyle w:val="Teksttabeli"/>
              <w:jc w:val="center"/>
              <w:rPr>
                <w:rFonts w:cs="Arial"/>
                <w:b/>
                <w:bCs/>
                <w:szCs w:val="20"/>
              </w:rPr>
            </w:pPr>
          </w:p>
        </w:tc>
        <w:tc>
          <w:tcPr>
            <w:tcW w:w="896" w:type="dxa"/>
            <w:vAlign w:val="center"/>
          </w:tcPr>
          <w:p w14:paraId="10F3CA91" w14:textId="6CA5F036" w:rsidR="00E8103B" w:rsidRPr="00C74121" w:rsidRDefault="00E8103B" w:rsidP="00E8103B">
            <w:pPr>
              <w:pStyle w:val="Teksttabeli"/>
              <w:jc w:val="center"/>
              <w:rPr>
                <w:rFonts w:cs="Arial"/>
                <w:b/>
                <w:bCs/>
                <w:szCs w:val="20"/>
              </w:rPr>
            </w:pPr>
            <w:r w:rsidRPr="00C74121">
              <w:rPr>
                <w:rFonts w:cs="Arial"/>
                <w:b/>
                <w:bCs/>
                <w:szCs w:val="20"/>
              </w:rPr>
              <w:t>X</w:t>
            </w:r>
          </w:p>
        </w:tc>
        <w:tc>
          <w:tcPr>
            <w:tcW w:w="896" w:type="dxa"/>
            <w:vAlign w:val="center"/>
          </w:tcPr>
          <w:p w14:paraId="73AECBA7" w14:textId="77777777" w:rsidR="00E8103B" w:rsidRPr="00C74121" w:rsidRDefault="00E8103B" w:rsidP="00E8103B">
            <w:pPr>
              <w:pStyle w:val="Teksttabeli"/>
              <w:jc w:val="center"/>
              <w:rPr>
                <w:rFonts w:cs="Arial"/>
                <w:b/>
                <w:bCs/>
                <w:szCs w:val="20"/>
              </w:rPr>
            </w:pPr>
          </w:p>
        </w:tc>
      </w:tr>
      <w:tr w:rsidR="00E8103B" w:rsidRPr="00C74121" w14:paraId="7C976178"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35777265" w14:textId="7FF1CDEE" w:rsidR="00E8103B" w:rsidRPr="00C74121" w:rsidRDefault="00E8103B" w:rsidP="00E8103B">
            <w:pPr>
              <w:pStyle w:val="Teksttabeli"/>
              <w:jc w:val="left"/>
              <w:rPr>
                <w:rFonts w:cs="Arial"/>
                <w:szCs w:val="20"/>
              </w:rPr>
            </w:pPr>
            <w:r w:rsidRPr="00C74121">
              <w:rPr>
                <w:rFonts w:cs="Arial"/>
                <w:szCs w:val="20"/>
              </w:rPr>
              <w:t>Cel strategiczny 3: Zwiększenie aktywności i poprawa sytuacji życiowej osób niepełnosprawnych</w:t>
            </w:r>
          </w:p>
        </w:tc>
        <w:tc>
          <w:tcPr>
            <w:tcW w:w="896" w:type="dxa"/>
            <w:vAlign w:val="center"/>
          </w:tcPr>
          <w:p w14:paraId="426C56B9" w14:textId="34FD481F" w:rsidR="00E8103B" w:rsidRPr="00C74121" w:rsidRDefault="00E8103B" w:rsidP="00E8103B">
            <w:pPr>
              <w:pStyle w:val="Teksttabeli"/>
              <w:jc w:val="center"/>
              <w:rPr>
                <w:rFonts w:cs="Arial"/>
                <w:b/>
                <w:bCs/>
                <w:szCs w:val="20"/>
              </w:rPr>
            </w:pPr>
            <w:r w:rsidRPr="00C74121">
              <w:rPr>
                <w:rFonts w:cs="Arial"/>
                <w:b/>
                <w:bCs/>
                <w:szCs w:val="20"/>
              </w:rPr>
              <w:t>X</w:t>
            </w:r>
          </w:p>
        </w:tc>
        <w:tc>
          <w:tcPr>
            <w:tcW w:w="896" w:type="dxa"/>
            <w:vAlign w:val="center"/>
          </w:tcPr>
          <w:p w14:paraId="5147BC5D" w14:textId="73C49484" w:rsidR="00E8103B" w:rsidRPr="00C74121" w:rsidRDefault="00E8103B" w:rsidP="00E8103B">
            <w:pPr>
              <w:pStyle w:val="Teksttabeli"/>
              <w:jc w:val="center"/>
              <w:rPr>
                <w:rFonts w:cs="Arial"/>
                <w:b/>
                <w:bCs/>
                <w:szCs w:val="20"/>
              </w:rPr>
            </w:pPr>
            <w:r w:rsidRPr="00C74121">
              <w:rPr>
                <w:rFonts w:cs="Arial"/>
                <w:b/>
                <w:bCs/>
                <w:szCs w:val="20"/>
              </w:rPr>
              <w:t>X</w:t>
            </w:r>
          </w:p>
        </w:tc>
        <w:tc>
          <w:tcPr>
            <w:tcW w:w="896" w:type="dxa"/>
            <w:vAlign w:val="center"/>
          </w:tcPr>
          <w:p w14:paraId="48122EBA" w14:textId="77777777" w:rsidR="00E8103B" w:rsidRPr="00C74121" w:rsidRDefault="00E8103B" w:rsidP="00E8103B">
            <w:pPr>
              <w:pStyle w:val="Teksttabeli"/>
              <w:jc w:val="center"/>
              <w:rPr>
                <w:rFonts w:cs="Arial"/>
                <w:b/>
                <w:bCs/>
                <w:szCs w:val="20"/>
              </w:rPr>
            </w:pPr>
          </w:p>
        </w:tc>
      </w:tr>
      <w:tr w:rsidR="00E8103B" w:rsidRPr="00C74121" w14:paraId="1F00E762" w14:textId="77777777" w:rsidTr="006611C7">
        <w:tc>
          <w:tcPr>
            <w:tcW w:w="6374" w:type="dxa"/>
          </w:tcPr>
          <w:p w14:paraId="64A9531F" w14:textId="15D37719" w:rsidR="00E8103B" w:rsidRPr="00C74121" w:rsidRDefault="00E8103B" w:rsidP="00E8103B">
            <w:pPr>
              <w:pStyle w:val="Teksttabeli"/>
              <w:jc w:val="left"/>
              <w:rPr>
                <w:rFonts w:cs="Arial"/>
                <w:szCs w:val="20"/>
              </w:rPr>
            </w:pPr>
            <w:r w:rsidRPr="00C74121">
              <w:rPr>
                <w:rFonts w:cs="Arial"/>
                <w:szCs w:val="20"/>
              </w:rPr>
              <w:t>Cel strategiczny 4: Poprawa warunków i jakości życia seniorów</w:t>
            </w:r>
          </w:p>
        </w:tc>
        <w:tc>
          <w:tcPr>
            <w:tcW w:w="896" w:type="dxa"/>
            <w:vAlign w:val="center"/>
          </w:tcPr>
          <w:p w14:paraId="4EE6C891" w14:textId="57828230" w:rsidR="00E8103B" w:rsidRPr="00C74121" w:rsidRDefault="00E8103B" w:rsidP="00E8103B">
            <w:pPr>
              <w:pStyle w:val="Teksttabeli"/>
              <w:jc w:val="center"/>
              <w:rPr>
                <w:rFonts w:cs="Arial"/>
                <w:b/>
                <w:bCs/>
                <w:szCs w:val="20"/>
              </w:rPr>
            </w:pPr>
            <w:r w:rsidRPr="00C74121">
              <w:rPr>
                <w:rFonts w:cs="Arial"/>
                <w:b/>
                <w:bCs/>
                <w:szCs w:val="20"/>
              </w:rPr>
              <w:t>X</w:t>
            </w:r>
          </w:p>
        </w:tc>
        <w:tc>
          <w:tcPr>
            <w:tcW w:w="896" w:type="dxa"/>
            <w:vAlign w:val="center"/>
          </w:tcPr>
          <w:p w14:paraId="06A949A2" w14:textId="44C95D8E" w:rsidR="00E8103B" w:rsidRPr="00C74121" w:rsidRDefault="00E8103B" w:rsidP="00E8103B">
            <w:pPr>
              <w:pStyle w:val="Teksttabeli"/>
              <w:jc w:val="center"/>
              <w:rPr>
                <w:rFonts w:cs="Arial"/>
                <w:b/>
                <w:bCs/>
                <w:szCs w:val="20"/>
              </w:rPr>
            </w:pPr>
            <w:r w:rsidRPr="00C74121">
              <w:rPr>
                <w:rFonts w:cs="Arial"/>
                <w:b/>
                <w:bCs/>
                <w:szCs w:val="20"/>
              </w:rPr>
              <w:t>X</w:t>
            </w:r>
          </w:p>
        </w:tc>
        <w:tc>
          <w:tcPr>
            <w:tcW w:w="896" w:type="dxa"/>
            <w:vAlign w:val="center"/>
          </w:tcPr>
          <w:p w14:paraId="277A6EFF" w14:textId="7C16DC8F" w:rsidR="00E8103B" w:rsidRPr="00C74121" w:rsidRDefault="00E8103B" w:rsidP="00E8103B">
            <w:pPr>
              <w:pStyle w:val="Teksttabeli"/>
              <w:jc w:val="center"/>
              <w:rPr>
                <w:rFonts w:cs="Arial"/>
                <w:b/>
                <w:bCs/>
                <w:szCs w:val="20"/>
              </w:rPr>
            </w:pPr>
            <w:r w:rsidRPr="00C74121">
              <w:rPr>
                <w:rFonts w:cs="Arial"/>
                <w:b/>
                <w:bCs/>
                <w:szCs w:val="20"/>
              </w:rPr>
              <w:t>X</w:t>
            </w:r>
          </w:p>
        </w:tc>
      </w:tr>
      <w:tr w:rsidR="00404C35" w:rsidRPr="00C74121" w14:paraId="64A628E0" w14:textId="77777777" w:rsidTr="00E40B9C">
        <w:trPr>
          <w:cnfStyle w:val="000000100000" w:firstRow="0" w:lastRow="0" w:firstColumn="0" w:lastColumn="0" w:oddVBand="0" w:evenVBand="0" w:oddHBand="1" w:evenHBand="0" w:firstRowFirstColumn="0" w:firstRowLastColumn="0" w:lastRowFirstColumn="0" w:lastRowLastColumn="0"/>
        </w:trPr>
        <w:tc>
          <w:tcPr>
            <w:tcW w:w="6374" w:type="dxa"/>
          </w:tcPr>
          <w:p w14:paraId="56EDE210" w14:textId="60EFD1D9" w:rsidR="00404C35" w:rsidRPr="00C74121" w:rsidRDefault="00404C35" w:rsidP="00E8103B">
            <w:pPr>
              <w:pStyle w:val="Teksttabeli"/>
              <w:jc w:val="left"/>
              <w:rPr>
                <w:rFonts w:cs="Arial"/>
                <w:b/>
                <w:szCs w:val="20"/>
              </w:rPr>
            </w:pPr>
            <w:bookmarkStart w:id="5" w:name="_Toc508113516"/>
            <w:r w:rsidRPr="00C74121">
              <w:rPr>
                <w:rFonts w:cs="Arial"/>
                <w:b/>
                <w:szCs w:val="20"/>
              </w:rPr>
              <w:t>Elbląski program na rzecz osób starszych na lata 2014-2020+</w:t>
            </w:r>
            <w:bookmarkEnd w:id="5"/>
          </w:p>
        </w:tc>
        <w:tc>
          <w:tcPr>
            <w:tcW w:w="2688" w:type="dxa"/>
            <w:gridSpan w:val="3"/>
            <w:vAlign w:val="center"/>
          </w:tcPr>
          <w:p w14:paraId="4C6548C9" w14:textId="4B65943C" w:rsidR="00404C35" w:rsidRPr="00C74121" w:rsidRDefault="00404C35" w:rsidP="00E8103B">
            <w:pPr>
              <w:pStyle w:val="Teksttabeli"/>
              <w:jc w:val="center"/>
              <w:rPr>
                <w:rFonts w:cs="Arial"/>
                <w:b/>
                <w:bCs/>
                <w:szCs w:val="20"/>
              </w:rPr>
            </w:pPr>
            <w:r w:rsidRPr="00C74121">
              <w:rPr>
                <w:rFonts w:cs="Arial"/>
                <w:b/>
                <w:bCs/>
                <w:szCs w:val="20"/>
              </w:rPr>
              <w:t>Program Rewitalizacji</w:t>
            </w:r>
          </w:p>
        </w:tc>
      </w:tr>
      <w:tr w:rsidR="00E8103B" w:rsidRPr="00C74121" w14:paraId="7E1176F7" w14:textId="77777777" w:rsidTr="006611C7">
        <w:tc>
          <w:tcPr>
            <w:tcW w:w="6374" w:type="dxa"/>
          </w:tcPr>
          <w:p w14:paraId="7F8FE7AA" w14:textId="7C779C4E" w:rsidR="00E8103B" w:rsidRPr="00C74121" w:rsidRDefault="00404C35" w:rsidP="00E8103B">
            <w:pPr>
              <w:pStyle w:val="Teksttabeli"/>
              <w:jc w:val="left"/>
              <w:rPr>
                <w:rFonts w:cs="Arial"/>
                <w:b/>
                <w:szCs w:val="20"/>
              </w:rPr>
            </w:pPr>
            <w:r w:rsidRPr="00C74121">
              <w:rPr>
                <w:rFonts w:cs="Arial"/>
                <w:b/>
                <w:szCs w:val="20"/>
              </w:rPr>
              <w:t>Cele strategiczne</w:t>
            </w:r>
          </w:p>
        </w:tc>
        <w:tc>
          <w:tcPr>
            <w:tcW w:w="896" w:type="dxa"/>
            <w:vAlign w:val="center"/>
          </w:tcPr>
          <w:p w14:paraId="4EB74E42" w14:textId="4F119638" w:rsidR="00E8103B" w:rsidRPr="00C74121" w:rsidRDefault="00404C35" w:rsidP="00E8103B">
            <w:pPr>
              <w:pStyle w:val="Teksttabeli"/>
              <w:jc w:val="center"/>
              <w:rPr>
                <w:rFonts w:cs="Arial"/>
                <w:b/>
                <w:bCs/>
                <w:szCs w:val="20"/>
              </w:rPr>
            </w:pPr>
            <w:r w:rsidRPr="00C74121">
              <w:rPr>
                <w:rFonts w:cs="Arial"/>
                <w:b/>
                <w:bCs/>
                <w:szCs w:val="20"/>
              </w:rPr>
              <w:t>C1</w:t>
            </w:r>
          </w:p>
        </w:tc>
        <w:tc>
          <w:tcPr>
            <w:tcW w:w="896" w:type="dxa"/>
            <w:vAlign w:val="center"/>
          </w:tcPr>
          <w:p w14:paraId="69420A39" w14:textId="1571F2E5" w:rsidR="00E8103B" w:rsidRPr="00C74121" w:rsidRDefault="00404C35" w:rsidP="00E8103B">
            <w:pPr>
              <w:pStyle w:val="Teksttabeli"/>
              <w:jc w:val="center"/>
              <w:rPr>
                <w:rFonts w:cs="Arial"/>
                <w:b/>
                <w:bCs/>
                <w:szCs w:val="20"/>
              </w:rPr>
            </w:pPr>
            <w:r w:rsidRPr="00C74121">
              <w:rPr>
                <w:rFonts w:cs="Arial"/>
                <w:b/>
                <w:bCs/>
                <w:szCs w:val="20"/>
              </w:rPr>
              <w:t>C2</w:t>
            </w:r>
          </w:p>
        </w:tc>
        <w:tc>
          <w:tcPr>
            <w:tcW w:w="896" w:type="dxa"/>
            <w:vAlign w:val="center"/>
          </w:tcPr>
          <w:p w14:paraId="258F1B27" w14:textId="7C092BFB" w:rsidR="00E8103B" w:rsidRPr="00C74121" w:rsidRDefault="00404C35" w:rsidP="00E8103B">
            <w:pPr>
              <w:pStyle w:val="Teksttabeli"/>
              <w:jc w:val="center"/>
              <w:rPr>
                <w:rFonts w:cs="Arial"/>
                <w:b/>
                <w:bCs/>
                <w:szCs w:val="20"/>
              </w:rPr>
            </w:pPr>
            <w:r w:rsidRPr="00C74121">
              <w:rPr>
                <w:rFonts w:cs="Arial"/>
                <w:b/>
                <w:bCs/>
                <w:szCs w:val="20"/>
              </w:rPr>
              <w:t>C3</w:t>
            </w:r>
          </w:p>
        </w:tc>
      </w:tr>
      <w:tr w:rsidR="00E8103B" w:rsidRPr="00C74121" w14:paraId="192D8B4F"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28694049" w14:textId="52DAEF7F" w:rsidR="00E8103B" w:rsidRPr="00C74121" w:rsidRDefault="00966102" w:rsidP="00E8103B">
            <w:pPr>
              <w:pStyle w:val="Teksttabeli"/>
              <w:jc w:val="left"/>
              <w:rPr>
                <w:rFonts w:cs="Arial"/>
                <w:szCs w:val="20"/>
              </w:rPr>
            </w:pPr>
            <w:r w:rsidRPr="00C74121">
              <w:rPr>
                <w:rFonts w:cs="Arial"/>
                <w:szCs w:val="20"/>
              </w:rPr>
              <w:t>Zapewnienie osobom starszym bezpieczeństwa socjalnego</w:t>
            </w:r>
          </w:p>
        </w:tc>
        <w:tc>
          <w:tcPr>
            <w:tcW w:w="896" w:type="dxa"/>
            <w:vAlign w:val="center"/>
          </w:tcPr>
          <w:p w14:paraId="68D3FD05" w14:textId="06E92A42" w:rsidR="00E8103B" w:rsidRPr="00C74121" w:rsidRDefault="00404C35" w:rsidP="00E8103B">
            <w:pPr>
              <w:pStyle w:val="Teksttabeli"/>
              <w:jc w:val="center"/>
              <w:rPr>
                <w:rFonts w:cs="Arial"/>
                <w:b/>
                <w:bCs/>
                <w:szCs w:val="20"/>
              </w:rPr>
            </w:pPr>
            <w:r w:rsidRPr="00C74121">
              <w:rPr>
                <w:rFonts w:cs="Arial"/>
                <w:b/>
                <w:bCs/>
                <w:szCs w:val="20"/>
              </w:rPr>
              <w:t>X</w:t>
            </w:r>
          </w:p>
        </w:tc>
        <w:tc>
          <w:tcPr>
            <w:tcW w:w="896" w:type="dxa"/>
            <w:vAlign w:val="center"/>
          </w:tcPr>
          <w:p w14:paraId="279E941E" w14:textId="77777777" w:rsidR="00E8103B" w:rsidRPr="00C74121" w:rsidRDefault="00E8103B" w:rsidP="00E8103B">
            <w:pPr>
              <w:pStyle w:val="Teksttabeli"/>
              <w:jc w:val="center"/>
              <w:rPr>
                <w:rFonts w:cs="Arial"/>
                <w:b/>
                <w:bCs/>
                <w:szCs w:val="20"/>
              </w:rPr>
            </w:pPr>
          </w:p>
        </w:tc>
        <w:tc>
          <w:tcPr>
            <w:tcW w:w="896" w:type="dxa"/>
            <w:vAlign w:val="center"/>
          </w:tcPr>
          <w:p w14:paraId="09A4FA93" w14:textId="3A06D302" w:rsidR="00E8103B" w:rsidRPr="00C74121" w:rsidRDefault="00404C35" w:rsidP="00E8103B">
            <w:pPr>
              <w:pStyle w:val="Teksttabeli"/>
              <w:jc w:val="center"/>
              <w:rPr>
                <w:rFonts w:cs="Arial"/>
                <w:b/>
                <w:bCs/>
                <w:szCs w:val="20"/>
              </w:rPr>
            </w:pPr>
            <w:r w:rsidRPr="00C74121">
              <w:rPr>
                <w:rFonts w:cs="Arial"/>
                <w:b/>
                <w:bCs/>
                <w:szCs w:val="20"/>
              </w:rPr>
              <w:t>X</w:t>
            </w:r>
          </w:p>
        </w:tc>
      </w:tr>
      <w:tr w:rsidR="00E8103B" w:rsidRPr="00C74121" w14:paraId="36072CD5" w14:textId="77777777" w:rsidTr="006611C7">
        <w:tc>
          <w:tcPr>
            <w:tcW w:w="6374" w:type="dxa"/>
          </w:tcPr>
          <w:p w14:paraId="14F99892" w14:textId="1DDA4829" w:rsidR="00E8103B" w:rsidRPr="00C74121" w:rsidRDefault="00966102" w:rsidP="00966102">
            <w:pPr>
              <w:pStyle w:val="Teksttabeli"/>
              <w:jc w:val="left"/>
              <w:rPr>
                <w:rFonts w:cs="Arial"/>
                <w:szCs w:val="20"/>
              </w:rPr>
            </w:pPr>
            <w:r w:rsidRPr="00C74121">
              <w:rPr>
                <w:rFonts w:cs="Arial"/>
                <w:szCs w:val="20"/>
              </w:rPr>
              <w:t>Zwiększenie osobom starszym dostępności do systemu opieki zdrowotnej, rehabilitacji i profilaktyki</w:t>
            </w:r>
          </w:p>
        </w:tc>
        <w:tc>
          <w:tcPr>
            <w:tcW w:w="896" w:type="dxa"/>
            <w:vAlign w:val="center"/>
          </w:tcPr>
          <w:p w14:paraId="465ED368" w14:textId="32D9D3F0" w:rsidR="00E8103B" w:rsidRPr="00C74121" w:rsidRDefault="00404C35" w:rsidP="00E8103B">
            <w:pPr>
              <w:pStyle w:val="Teksttabeli"/>
              <w:jc w:val="center"/>
              <w:rPr>
                <w:rFonts w:cs="Arial"/>
                <w:b/>
                <w:bCs/>
                <w:szCs w:val="20"/>
              </w:rPr>
            </w:pPr>
            <w:r w:rsidRPr="00C74121">
              <w:rPr>
                <w:rFonts w:cs="Arial"/>
                <w:b/>
                <w:bCs/>
                <w:szCs w:val="20"/>
              </w:rPr>
              <w:t>X</w:t>
            </w:r>
          </w:p>
        </w:tc>
        <w:tc>
          <w:tcPr>
            <w:tcW w:w="896" w:type="dxa"/>
            <w:vAlign w:val="center"/>
          </w:tcPr>
          <w:p w14:paraId="3EE129BA" w14:textId="77777777" w:rsidR="00E8103B" w:rsidRPr="00C74121" w:rsidRDefault="00E8103B" w:rsidP="00E8103B">
            <w:pPr>
              <w:pStyle w:val="Teksttabeli"/>
              <w:jc w:val="center"/>
              <w:rPr>
                <w:rFonts w:cs="Arial"/>
                <w:b/>
                <w:bCs/>
                <w:szCs w:val="20"/>
              </w:rPr>
            </w:pPr>
          </w:p>
        </w:tc>
        <w:tc>
          <w:tcPr>
            <w:tcW w:w="896" w:type="dxa"/>
            <w:vAlign w:val="center"/>
          </w:tcPr>
          <w:p w14:paraId="5F0AA274" w14:textId="77777777" w:rsidR="00E8103B" w:rsidRPr="00C74121" w:rsidRDefault="00E8103B" w:rsidP="00E8103B">
            <w:pPr>
              <w:pStyle w:val="Teksttabeli"/>
              <w:jc w:val="center"/>
              <w:rPr>
                <w:rFonts w:cs="Arial"/>
                <w:b/>
                <w:bCs/>
                <w:szCs w:val="20"/>
              </w:rPr>
            </w:pPr>
          </w:p>
        </w:tc>
      </w:tr>
      <w:tr w:rsidR="00E8103B" w:rsidRPr="00C74121" w14:paraId="4E88B53C"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037F58D8" w14:textId="678BBCFF" w:rsidR="00E8103B" w:rsidRPr="00C74121" w:rsidRDefault="00404C35" w:rsidP="00404C35">
            <w:pPr>
              <w:pStyle w:val="Teksttabeli"/>
              <w:jc w:val="left"/>
              <w:rPr>
                <w:rFonts w:cs="Arial"/>
                <w:szCs w:val="20"/>
              </w:rPr>
            </w:pPr>
            <w:r w:rsidRPr="00C74121">
              <w:rPr>
                <w:rFonts w:cs="Arial"/>
                <w:szCs w:val="20"/>
              </w:rPr>
              <w:t>Zwiększenie aktywnego udziału osób starszych w życiu społecznym, kulturalnym, edukacyjnym, politycznym i gospodarczym</w:t>
            </w:r>
          </w:p>
        </w:tc>
        <w:tc>
          <w:tcPr>
            <w:tcW w:w="896" w:type="dxa"/>
            <w:vAlign w:val="center"/>
          </w:tcPr>
          <w:p w14:paraId="47800CDE" w14:textId="77777777" w:rsidR="00E8103B" w:rsidRPr="00C74121" w:rsidRDefault="00E8103B" w:rsidP="00E8103B">
            <w:pPr>
              <w:pStyle w:val="Teksttabeli"/>
              <w:jc w:val="center"/>
              <w:rPr>
                <w:rFonts w:cs="Arial"/>
                <w:b/>
                <w:bCs/>
                <w:szCs w:val="20"/>
              </w:rPr>
            </w:pPr>
          </w:p>
        </w:tc>
        <w:tc>
          <w:tcPr>
            <w:tcW w:w="896" w:type="dxa"/>
            <w:vAlign w:val="center"/>
          </w:tcPr>
          <w:p w14:paraId="167A758C" w14:textId="69A45A5A" w:rsidR="00E8103B" w:rsidRPr="00C74121" w:rsidRDefault="00404C35" w:rsidP="00E8103B">
            <w:pPr>
              <w:pStyle w:val="Teksttabeli"/>
              <w:jc w:val="center"/>
              <w:rPr>
                <w:rFonts w:cs="Arial"/>
                <w:b/>
                <w:bCs/>
                <w:szCs w:val="20"/>
              </w:rPr>
            </w:pPr>
            <w:r w:rsidRPr="00C74121">
              <w:rPr>
                <w:rFonts w:cs="Arial"/>
                <w:b/>
                <w:bCs/>
                <w:szCs w:val="20"/>
              </w:rPr>
              <w:t>X</w:t>
            </w:r>
          </w:p>
        </w:tc>
        <w:tc>
          <w:tcPr>
            <w:tcW w:w="896" w:type="dxa"/>
            <w:vAlign w:val="center"/>
          </w:tcPr>
          <w:p w14:paraId="72FC279D" w14:textId="77777777" w:rsidR="00E8103B" w:rsidRPr="00C74121" w:rsidRDefault="00E8103B" w:rsidP="00E8103B">
            <w:pPr>
              <w:pStyle w:val="Teksttabeli"/>
              <w:jc w:val="center"/>
              <w:rPr>
                <w:rFonts w:cs="Arial"/>
                <w:b/>
                <w:bCs/>
                <w:szCs w:val="20"/>
              </w:rPr>
            </w:pPr>
          </w:p>
        </w:tc>
      </w:tr>
      <w:tr w:rsidR="00E8103B" w:rsidRPr="00C74121" w14:paraId="44EEED96" w14:textId="77777777" w:rsidTr="006611C7">
        <w:tc>
          <w:tcPr>
            <w:tcW w:w="6374" w:type="dxa"/>
          </w:tcPr>
          <w:p w14:paraId="4A6BE2E3" w14:textId="02B5AF8F" w:rsidR="00E8103B" w:rsidRPr="00C74121" w:rsidRDefault="00404C35" w:rsidP="00E8103B">
            <w:pPr>
              <w:pStyle w:val="Teksttabeli"/>
              <w:jc w:val="left"/>
              <w:rPr>
                <w:rFonts w:cs="Arial"/>
                <w:szCs w:val="20"/>
              </w:rPr>
            </w:pPr>
            <w:r w:rsidRPr="00C74121">
              <w:rPr>
                <w:rFonts w:cs="Arial"/>
                <w:szCs w:val="20"/>
              </w:rPr>
              <w:lastRenderedPageBreak/>
              <w:t>Budowanie pozytywnego wizerunku osób starszych w społeczeństwie</w:t>
            </w:r>
          </w:p>
        </w:tc>
        <w:tc>
          <w:tcPr>
            <w:tcW w:w="896" w:type="dxa"/>
            <w:vAlign w:val="center"/>
          </w:tcPr>
          <w:p w14:paraId="27EBE9B2" w14:textId="77777777" w:rsidR="00E8103B" w:rsidRPr="00C74121" w:rsidRDefault="00E8103B" w:rsidP="00E8103B">
            <w:pPr>
              <w:pStyle w:val="Teksttabeli"/>
              <w:jc w:val="center"/>
              <w:rPr>
                <w:rFonts w:cs="Arial"/>
                <w:b/>
                <w:bCs/>
                <w:szCs w:val="20"/>
              </w:rPr>
            </w:pPr>
          </w:p>
        </w:tc>
        <w:tc>
          <w:tcPr>
            <w:tcW w:w="896" w:type="dxa"/>
            <w:vAlign w:val="center"/>
          </w:tcPr>
          <w:p w14:paraId="2071133B" w14:textId="612B296D" w:rsidR="00E8103B" w:rsidRPr="00C74121" w:rsidRDefault="00404C35" w:rsidP="00E8103B">
            <w:pPr>
              <w:pStyle w:val="Teksttabeli"/>
              <w:jc w:val="center"/>
              <w:rPr>
                <w:rFonts w:cs="Arial"/>
                <w:b/>
                <w:bCs/>
                <w:szCs w:val="20"/>
              </w:rPr>
            </w:pPr>
            <w:r w:rsidRPr="00C74121">
              <w:rPr>
                <w:rFonts w:cs="Arial"/>
                <w:b/>
                <w:bCs/>
                <w:szCs w:val="20"/>
              </w:rPr>
              <w:t>X</w:t>
            </w:r>
          </w:p>
        </w:tc>
        <w:tc>
          <w:tcPr>
            <w:tcW w:w="896" w:type="dxa"/>
            <w:vAlign w:val="center"/>
          </w:tcPr>
          <w:p w14:paraId="2CFB6F70" w14:textId="77777777" w:rsidR="00E8103B" w:rsidRPr="00C74121" w:rsidRDefault="00E8103B" w:rsidP="00E8103B">
            <w:pPr>
              <w:pStyle w:val="Teksttabeli"/>
              <w:jc w:val="center"/>
              <w:rPr>
                <w:rFonts w:cs="Arial"/>
                <w:b/>
                <w:bCs/>
                <w:szCs w:val="20"/>
              </w:rPr>
            </w:pPr>
          </w:p>
        </w:tc>
      </w:tr>
      <w:tr w:rsidR="0041455A" w:rsidRPr="00C74121" w14:paraId="376F44CB" w14:textId="77777777" w:rsidTr="00845474">
        <w:trPr>
          <w:cnfStyle w:val="000000100000" w:firstRow="0" w:lastRow="0" w:firstColumn="0" w:lastColumn="0" w:oddVBand="0" w:evenVBand="0" w:oddHBand="1" w:evenHBand="0" w:firstRowFirstColumn="0" w:firstRowLastColumn="0" w:lastRowFirstColumn="0" w:lastRowLastColumn="0"/>
        </w:trPr>
        <w:tc>
          <w:tcPr>
            <w:tcW w:w="6374" w:type="dxa"/>
          </w:tcPr>
          <w:p w14:paraId="4B11372F" w14:textId="1DE27CC7" w:rsidR="0041455A" w:rsidRPr="00C74121" w:rsidRDefault="0023244A" w:rsidP="0041455A">
            <w:pPr>
              <w:pStyle w:val="Teksttabeli"/>
              <w:jc w:val="left"/>
              <w:rPr>
                <w:rFonts w:cs="Arial"/>
                <w:b/>
                <w:szCs w:val="20"/>
              </w:rPr>
            </w:pPr>
            <w:r w:rsidRPr="00C74121">
              <w:rPr>
                <w:rFonts w:cs="Arial"/>
                <w:b/>
                <w:szCs w:val="20"/>
              </w:rPr>
              <w:t>Elbląski program na rzecz równego statusu osób z niepełnosprawnościami i zapobiegania niepełnosprawnościom na lata 2012-2020</w:t>
            </w:r>
          </w:p>
        </w:tc>
        <w:tc>
          <w:tcPr>
            <w:tcW w:w="2688" w:type="dxa"/>
            <w:gridSpan w:val="3"/>
            <w:vAlign w:val="center"/>
          </w:tcPr>
          <w:p w14:paraId="68A25A4E" w14:textId="576D7056" w:rsidR="0041455A" w:rsidRPr="00C74121" w:rsidRDefault="0041455A" w:rsidP="0041455A">
            <w:pPr>
              <w:pStyle w:val="Teksttabeli"/>
              <w:jc w:val="center"/>
              <w:rPr>
                <w:rFonts w:cs="Arial"/>
                <w:b/>
                <w:bCs/>
                <w:szCs w:val="20"/>
              </w:rPr>
            </w:pPr>
            <w:r w:rsidRPr="00C74121">
              <w:rPr>
                <w:rFonts w:cs="Arial"/>
                <w:b/>
                <w:bCs/>
                <w:szCs w:val="20"/>
              </w:rPr>
              <w:t>Program Rewitalizacji</w:t>
            </w:r>
          </w:p>
        </w:tc>
      </w:tr>
      <w:tr w:rsidR="0041455A" w:rsidRPr="00C74121" w14:paraId="2DD71D3D" w14:textId="77777777" w:rsidTr="006611C7">
        <w:tc>
          <w:tcPr>
            <w:tcW w:w="6374" w:type="dxa"/>
          </w:tcPr>
          <w:p w14:paraId="4630CE52" w14:textId="02FAD3CA" w:rsidR="0041455A" w:rsidRPr="00C74121" w:rsidRDefault="00F74BB0" w:rsidP="00F74BB0">
            <w:pPr>
              <w:pStyle w:val="Teksttabeli"/>
              <w:jc w:val="left"/>
              <w:rPr>
                <w:rFonts w:cs="Arial"/>
                <w:b/>
                <w:szCs w:val="20"/>
              </w:rPr>
            </w:pPr>
            <w:r w:rsidRPr="00C74121">
              <w:rPr>
                <w:rFonts w:cs="Arial"/>
                <w:b/>
                <w:szCs w:val="20"/>
              </w:rPr>
              <w:t>Stworzenie warunków zapewniających osobom niepełnosprawnym pełne i aktywne uczestnictwo w życiu społecznym, politycznym i gospodarczym naszego miasta</w:t>
            </w:r>
          </w:p>
        </w:tc>
        <w:tc>
          <w:tcPr>
            <w:tcW w:w="896" w:type="dxa"/>
            <w:vAlign w:val="center"/>
          </w:tcPr>
          <w:p w14:paraId="5967F14F" w14:textId="60C1ACB9" w:rsidR="0041455A" w:rsidRPr="00C74121" w:rsidRDefault="0041455A" w:rsidP="0041455A">
            <w:pPr>
              <w:pStyle w:val="Teksttabeli"/>
              <w:jc w:val="center"/>
              <w:rPr>
                <w:rFonts w:cs="Arial"/>
                <w:b/>
                <w:bCs/>
                <w:szCs w:val="20"/>
              </w:rPr>
            </w:pPr>
            <w:r w:rsidRPr="00C74121">
              <w:rPr>
                <w:rFonts w:cs="Arial"/>
                <w:b/>
                <w:bCs/>
                <w:szCs w:val="20"/>
              </w:rPr>
              <w:t>C1</w:t>
            </w:r>
          </w:p>
        </w:tc>
        <w:tc>
          <w:tcPr>
            <w:tcW w:w="896" w:type="dxa"/>
            <w:vAlign w:val="center"/>
          </w:tcPr>
          <w:p w14:paraId="03A15585" w14:textId="46AFB420" w:rsidR="0041455A" w:rsidRPr="00C74121" w:rsidRDefault="0041455A" w:rsidP="0041455A">
            <w:pPr>
              <w:pStyle w:val="Teksttabeli"/>
              <w:jc w:val="center"/>
              <w:rPr>
                <w:rFonts w:cs="Arial"/>
                <w:b/>
                <w:bCs/>
                <w:szCs w:val="20"/>
              </w:rPr>
            </w:pPr>
            <w:r w:rsidRPr="00C74121">
              <w:rPr>
                <w:rFonts w:cs="Arial"/>
                <w:b/>
                <w:bCs/>
                <w:szCs w:val="20"/>
              </w:rPr>
              <w:t>C2</w:t>
            </w:r>
          </w:p>
        </w:tc>
        <w:tc>
          <w:tcPr>
            <w:tcW w:w="896" w:type="dxa"/>
            <w:vAlign w:val="center"/>
          </w:tcPr>
          <w:p w14:paraId="5F5A7F6B" w14:textId="14F773B9" w:rsidR="0041455A" w:rsidRPr="00C74121" w:rsidRDefault="0041455A" w:rsidP="0041455A">
            <w:pPr>
              <w:pStyle w:val="Teksttabeli"/>
              <w:jc w:val="center"/>
              <w:rPr>
                <w:rFonts w:cs="Arial"/>
                <w:b/>
                <w:bCs/>
                <w:szCs w:val="20"/>
              </w:rPr>
            </w:pPr>
            <w:r w:rsidRPr="00C74121">
              <w:rPr>
                <w:rFonts w:cs="Arial"/>
                <w:b/>
                <w:bCs/>
                <w:szCs w:val="20"/>
              </w:rPr>
              <w:t>C3</w:t>
            </w:r>
          </w:p>
        </w:tc>
      </w:tr>
      <w:tr w:rsidR="00F74BB0" w:rsidRPr="00C74121" w14:paraId="3D06EAD8"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1ABFF71F" w14:textId="6AAD47E3" w:rsidR="00F74BB0" w:rsidRPr="00C74121" w:rsidRDefault="00F74BB0" w:rsidP="00F74BB0">
            <w:pPr>
              <w:pStyle w:val="Teksttabeli"/>
              <w:jc w:val="left"/>
              <w:rPr>
                <w:rFonts w:cs="Arial"/>
                <w:szCs w:val="20"/>
              </w:rPr>
            </w:pPr>
            <w:r w:rsidRPr="00C74121">
              <w:rPr>
                <w:rFonts w:cs="Arial"/>
                <w:szCs w:val="20"/>
              </w:rPr>
              <w:t>Obszar I. Promocja zdrowia i profilaktyka</w:t>
            </w:r>
          </w:p>
        </w:tc>
        <w:tc>
          <w:tcPr>
            <w:tcW w:w="896" w:type="dxa"/>
            <w:vAlign w:val="center"/>
          </w:tcPr>
          <w:p w14:paraId="517832FB" w14:textId="708727D9" w:rsidR="00F74BB0" w:rsidRPr="00C74121" w:rsidRDefault="00F74BB0" w:rsidP="00F74BB0">
            <w:pPr>
              <w:pStyle w:val="Teksttabeli"/>
              <w:jc w:val="center"/>
              <w:rPr>
                <w:rFonts w:cs="Arial"/>
                <w:b/>
                <w:bCs/>
                <w:szCs w:val="20"/>
              </w:rPr>
            </w:pPr>
            <w:r w:rsidRPr="00C74121">
              <w:rPr>
                <w:rFonts w:cs="Arial"/>
                <w:b/>
                <w:bCs/>
                <w:szCs w:val="20"/>
              </w:rPr>
              <w:t>X</w:t>
            </w:r>
          </w:p>
        </w:tc>
        <w:tc>
          <w:tcPr>
            <w:tcW w:w="896" w:type="dxa"/>
            <w:vAlign w:val="center"/>
          </w:tcPr>
          <w:p w14:paraId="0B48B568" w14:textId="77777777" w:rsidR="00F74BB0" w:rsidRPr="00C74121" w:rsidRDefault="00F74BB0" w:rsidP="00F74BB0">
            <w:pPr>
              <w:pStyle w:val="Teksttabeli"/>
              <w:jc w:val="center"/>
              <w:rPr>
                <w:rFonts w:cs="Arial"/>
                <w:b/>
                <w:bCs/>
                <w:szCs w:val="20"/>
              </w:rPr>
            </w:pPr>
          </w:p>
        </w:tc>
        <w:tc>
          <w:tcPr>
            <w:tcW w:w="896" w:type="dxa"/>
            <w:vAlign w:val="center"/>
          </w:tcPr>
          <w:p w14:paraId="7F6411AC" w14:textId="77777777" w:rsidR="00F74BB0" w:rsidRPr="00C74121" w:rsidRDefault="00F74BB0" w:rsidP="00F74BB0">
            <w:pPr>
              <w:pStyle w:val="Teksttabeli"/>
              <w:jc w:val="center"/>
              <w:rPr>
                <w:rFonts w:cs="Arial"/>
                <w:b/>
                <w:bCs/>
                <w:szCs w:val="20"/>
              </w:rPr>
            </w:pPr>
          </w:p>
        </w:tc>
      </w:tr>
      <w:tr w:rsidR="00F74BB0" w:rsidRPr="00C74121" w14:paraId="7E37C682" w14:textId="77777777" w:rsidTr="006611C7">
        <w:tc>
          <w:tcPr>
            <w:tcW w:w="6374" w:type="dxa"/>
          </w:tcPr>
          <w:p w14:paraId="66E5339C" w14:textId="14ABC3FB" w:rsidR="00F74BB0" w:rsidRPr="00C74121" w:rsidRDefault="00F74BB0" w:rsidP="00F74BB0">
            <w:pPr>
              <w:pStyle w:val="Teksttabeli"/>
              <w:jc w:val="left"/>
              <w:rPr>
                <w:rFonts w:cs="Arial"/>
                <w:szCs w:val="20"/>
              </w:rPr>
            </w:pPr>
            <w:r w:rsidRPr="00C74121">
              <w:rPr>
                <w:rFonts w:cs="Arial"/>
                <w:szCs w:val="20"/>
              </w:rPr>
              <w:t>Obszar II. Edukacja</w:t>
            </w:r>
          </w:p>
        </w:tc>
        <w:tc>
          <w:tcPr>
            <w:tcW w:w="896" w:type="dxa"/>
            <w:vAlign w:val="center"/>
          </w:tcPr>
          <w:p w14:paraId="01F9E0AF" w14:textId="0C109B6F" w:rsidR="00F74BB0" w:rsidRPr="00C74121" w:rsidRDefault="00F74BB0" w:rsidP="00F74BB0">
            <w:pPr>
              <w:pStyle w:val="Teksttabeli"/>
              <w:jc w:val="center"/>
              <w:rPr>
                <w:rFonts w:cs="Arial"/>
                <w:b/>
                <w:bCs/>
                <w:szCs w:val="20"/>
              </w:rPr>
            </w:pPr>
            <w:r w:rsidRPr="00C74121">
              <w:rPr>
                <w:rFonts w:cs="Arial"/>
                <w:b/>
                <w:bCs/>
                <w:szCs w:val="20"/>
              </w:rPr>
              <w:t>X</w:t>
            </w:r>
          </w:p>
        </w:tc>
        <w:tc>
          <w:tcPr>
            <w:tcW w:w="896" w:type="dxa"/>
            <w:vAlign w:val="center"/>
          </w:tcPr>
          <w:p w14:paraId="6A2D5A76" w14:textId="74279E81" w:rsidR="00F74BB0" w:rsidRPr="00C74121" w:rsidRDefault="00F74BB0" w:rsidP="00F74BB0">
            <w:pPr>
              <w:pStyle w:val="Teksttabeli"/>
              <w:jc w:val="center"/>
              <w:rPr>
                <w:rFonts w:cs="Arial"/>
                <w:b/>
                <w:bCs/>
                <w:szCs w:val="20"/>
              </w:rPr>
            </w:pPr>
            <w:r w:rsidRPr="00C74121">
              <w:rPr>
                <w:rFonts w:cs="Arial"/>
                <w:b/>
                <w:bCs/>
                <w:szCs w:val="20"/>
              </w:rPr>
              <w:t>X</w:t>
            </w:r>
          </w:p>
        </w:tc>
        <w:tc>
          <w:tcPr>
            <w:tcW w:w="896" w:type="dxa"/>
            <w:vAlign w:val="center"/>
          </w:tcPr>
          <w:p w14:paraId="68F4463F" w14:textId="77777777" w:rsidR="00F74BB0" w:rsidRPr="00C74121" w:rsidRDefault="00F74BB0" w:rsidP="00F74BB0">
            <w:pPr>
              <w:pStyle w:val="Teksttabeli"/>
              <w:jc w:val="center"/>
              <w:rPr>
                <w:rFonts w:cs="Arial"/>
                <w:b/>
                <w:bCs/>
                <w:szCs w:val="20"/>
              </w:rPr>
            </w:pPr>
          </w:p>
        </w:tc>
      </w:tr>
      <w:tr w:rsidR="00F74BB0" w:rsidRPr="00C74121" w14:paraId="14E39295"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7B1F4863" w14:textId="1C8A38F8" w:rsidR="00F74BB0" w:rsidRPr="00C74121" w:rsidRDefault="00F74BB0" w:rsidP="00F74BB0">
            <w:pPr>
              <w:pStyle w:val="Teksttabeli"/>
              <w:jc w:val="left"/>
              <w:rPr>
                <w:rFonts w:cs="Arial"/>
                <w:szCs w:val="20"/>
              </w:rPr>
            </w:pPr>
            <w:r w:rsidRPr="00C74121">
              <w:rPr>
                <w:rFonts w:cs="Arial"/>
                <w:szCs w:val="20"/>
              </w:rPr>
              <w:t>Obszar III. Zatrudnienie, przekwalifikowania, szkolenia</w:t>
            </w:r>
          </w:p>
        </w:tc>
        <w:tc>
          <w:tcPr>
            <w:tcW w:w="896" w:type="dxa"/>
            <w:vAlign w:val="center"/>
          </w:tcPr>
          <w:p w14:paraId="7A28FD91" w14:textId="77777777" w:rsidR="00F74BB0" w:rsidRPr="00C74121" w:rsidRDefault="00F74BB0" w:rsidP="00F74BB0">
            <w:pPr>
              <w:pStyle w:val="Teksttabeli"/>
              <w:jc w:val="center"/>
              <w:rPr>
                <w:rFonts w:cs="Arial"/>
                <w:b/>
                <w:bCs/>
                <w:szCs w:val="20"/>
              </w:rPr>
            </w:pPr>
          </w:p>
        </w:tc>
        <w:tc>
          <w:tcPr>
            <w:tcW w:w="896" w:type="dxa"/>
            <w:vAlign w:val="center"/>
          </w:tcPr>
          <w:p w14:paraId="11948A68" w14:textId="2EF8A902" w:rsidR="00F74BB0" w:rsidRPr="00C74121" w:rsidRDefault="00F74BB0" w:rsidP="00F74BB0">
            <w:pPr>
              <w:pStyle w:val="Teksttabeli"/>
              <w:jc w:val="center"/>
              <w:rPr>
                <w:rFonts w:cs="Arial"/>
                <w:b/>
                <w:bCs/>
                <w:szCs w:val="20"/>
              </w:rPr>
            </w:pPr>
            <w:r w:rsidRPr="00C74121">
              <w:rPr>
                <w:rFonts w:cs="Arial"/>
                <w:b/>
                <w:bCs/>
                <w:szCs w:val="20"/>
              </w:rPr>
              <w:t>X</w:t>
            </w:r>
          </w:p>
        </w:tc>
        <w:tc>
          <w:tcPr>
            <w:tcW w:w="896" w:type="dxa"/>
            <w:vAlign w:val="center"/>
          </w:tcPr>
          <w:p w14:paraId="0A8E6C76" w14:textId="77777777" w:rsidR="00F74BB0" w:rsidRPr="00C74121" w:rsidRDefault="00F74BB0" w:rsidP="00F74BB0">
            <w:pPr>
              <w:pStyle w:val="Teksttabeli"/>
              <w:jc w:val="center"/>
              <w:rPr>
                <w:rFonts w:cs="Arial"/>
                <w:b/>
                <w:bCs/>
                <w:szCs w:val="20"/>
              </w:rPr>
            </w:pPr>
          </w:p>
        </w:tc>
      </w:tr>
      <w:tr w:rsidR="00F74BB0" w:rsidRPr="00C74121" w14:paraId="126B2F2E" w14:textId="77777777" w:rsidTr="006611C7">
        <w:tc>
          <w:tcPr>
            <w:tcW w:w="6374" w:type="dxa"/>
          </w:tcPr>
          <w:p w14:paraId="6D773B2A" w14:textId="7DB85230" w:rsidR="00F74BB0" w:rsidRPr="00C74121" w:rsidRDefault="00F74BB0" w:rsidP="00F74BB0">
            <w:pPr>
              <w:pStyle w:val="Teksttabeli"/>
              <w:jc w:val="left"/>
              <w:rPr>
                <w:rFonts w:cs="Arial"/>
                <w:szCs w:val="20"/>
              </w:rPr>
            </w:pPr>
            <w:r w:rsidRPr="00C74121">
              <w:rPr>
                <w:rFonts w:cs="Arial"/>
                <w:szCs w:val="20"/>
              </w:rPr>
              <w:t>Obszar IV. Budownictwo i komunikacja</w:t>
            </w:r>
          </w:p>
        </w:tc>
        <w:tc>
          <w:tcPr>
            <w:tcW w:w="896" w:type="dxa"/>
            <w:vAlign w:val="center"/>
          </w:tcPr>
          <w:p w14:paraId="12259EE4" w14:textId="77777777" w:rsidR="00F74BB0" w:rsidRPr="00C74121" w:rsidRDefault="00F74BB0" w:rsidP="00F74BB0">
            <w:pPr>
              <w:pStyle w:val="Teksttabeli"/>
              <w:jc w:val="center"/>
              <w:rPr>
                <w:rFonts w:cs="Arial"/>
                <w:b/>
                <w:bCs/>
                <w:szCs w:val="20"/>
              </w:rPr>
            </w:pPr>
          </w:p>
        </w:tc>
        <w:tc>
          <w:tcPr>
            <w:tcW w:w="896" w:type="dxa"/>
            <w:vAlign w:val="center"/>
          </w:tcPr>
          <w:p w14:paraId="484D4235" w14:textId="6FA60A4F" w:rsidR="00F74BB0" w:rsidRPr="00C74121" w:rsidRDefault="00F74BB0" w:rsidP="00F74BB0">
            <w:pPr>
              <w:pStyle w:val="Teksttabeli"/>
              <w:jc w:val="center"/>
              <w:rPr>
                <w:rFonts w:cs="Arial"/>
                <w:b/>
                <w:bCs/>
                <w:szCs w:val="20"/>
              </w:rPr>
            </w:pPr>
            <w:r w:rsidRPr="00C74121">
              <w:rPr>
                <w:rFonts w:cs="Arial"/>
                <w:b/>
                <w:bCs/>
                <w:szCs w:val="20"/>
              </w:rPr>
              <w:t>X</w:t>
            </w:r>
          </w:p>
        </w:tc>
        <w:tc>
          <w:tcPr>
            <w:tcW w:w="896" w:type="dxa"/>
            <w:vAlign w:val="center"/>
          </w:tcPr>
          <w:p w14:paraId="56F1B9A1" w14:textId="14788C2B" w:rsidR="00F74BB0" w:rsidRPr="00C74121" w:rsidRDefault="00F74BB0" w:rsidP="00F74BB0">
            <w:pPr>
              <w:pStyle w:val="Teksttabeli"/>
              <w:jc w:val="center"/>
              <w:rPr>
                <w:rFonts w:cs="Arial"/>
                <w:b/>
                <w:bCs/>
                <w:szCs w:val="20"/>
              </w:rPr>
            </w:pPr>
            <w:r w:rsidRPr="00C74121">
              <w:rPr>
                <w:rFonts w:cs="Arial"/>
                <w:b/>
                <w:bCs/>
                <w:szCs w:val="20"/>
              </w:rPr>
              <w:t>X</w:t>
            </w:r>
          </w:p>
        </w:tc>
      </w:tr>
      <w:tr w:rsidR="00F74BB0" w:rsidRPr="00C74121" w14:paraId="4472B7D1"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0FA3EFF6" w14:textId="2336024F" w:rsidR="00F74BB0" w:rsidRPr="00C74121" w:rsidRDefault="00F74BB0" w:rsidP="00F74BB0">
            <w:pPr>
              <w:pStyle w:val="Teksttabeli"/>
              <w:jc w:val="left"/>
              <w:rPr>
                <w:rFonts w:cs="Arial"/>
                <w:szCs w:val="20"/>
              </w:rPr>
            </w:pPr>
            <w:r w:rsidRPr="00C74121">
              <w:rPr>
                <w:rFonts w:cs="Arial"/>
                <w:szCs w:val="20"/>
              </w:rPr>
              <w:t>Obszar V. Integracja społeczna</w:t>
            </w:r>
          </w:p>
        </w:tc>
        <w:tc>
          <w:tcPr>
            <w:tcW w:w="896" w:type="dxa"/>
            <w:vAlign w:val="center"/>
          </w:tcPr>
          <w:p w14:paraId="1F396724" w14:textId="77777777" w:rsidR="00F74BB0" w:rsidRPr="00C74121" w:rsidRDefault="00F74BB0" w:rsidP="00F74BB0">
            <w:pPr>
              <w:pStyle w:val="Teksttabeli"/>
              <w:jc w:val="center"/>
              <w:rPr>
                <w:rFonts w:cs="Arial"/>
                <w:b/>
                <w:bCs/>
                <w:szCs w:val="20"/>
              </w:rPr>
            </w:pPr>
          </w:p>
        </w:tc>
        <w:tc>
          <w:tcPr>
            <w:tcW w:w="896" w:type="dxa"/>
            <w:vAlign w:val="center"/>
          </w:tcPr>
          <w:p w14:paraId="7836A172" w14:textId="4FE67DD9" w:rsidR="00F74BB0" w:rsidRPr="00C74121" w:rsidRDefault="00F74BB0" w:rsidP="00F74BB0">
            <w:pPr>
              <w:pStyle w:val="Teksttabeli"/>
              <w:jc w:val="center"/>
              <w:rPr>
                <w:rFonts w:cs="Arial"/>
                <w:b/>
                <w:bCs/>
                <w:szCs w:val="20"/>
              </w:rPr>
            </w:pPr>
            <w:r w:rsidRPr="00C74121">
              <w:rPr>
                <w:rFonts w:cs="Arial"/>
                <w:b/>
                <w:bCs/>
                <w:szCs w:val="20"/>
              </w:rPr>
              <w:t>X</w:t>
            </w:r>
          </w:p>
        </w:tc>
        <w:tc>
          <w:tcPr>
            <w:tcW w:w="896" w:type="dxa"/>
            <w:vAlign w:val="center"/>
          </w:tcPr>
          <w:p w14:paraId="62DC9CA8" w14:textId="77777777" w:rsidR="00F74BB0" w:rsidRPr="00C74121" w:rsidRDefault="00F74BB0" w:rsidP="00F74BB0">
            <w:pPr>
              <w:pStyle w:val="Teksttabeli"/>
              <w:jc w:val="center"/>
              <w:rPr>
                <w:rFonts w:cs="Arial"/>
                <w:b/>
                <w:bCs/>
                <w:szCs w:val="20"/>
              </w:rPr>
            </w:pPr>
          </w:p>
        </w:tc>
      </w:tr>
      <w:tr w:rsidR="0080701A" w:rsidRPr="00C74121" w14:paraId="0B20678B" w14:textId="77777777" w:rsidTr="0077795E">
        <w:tc>
          <w:tcPr>
            <w:tcW w:w="6374" w:type="dxa"/>
          </w:tcPr>
          <w:p w14:paraId="55ED3939" w14:textId="5F22D47C" w:rsidR="0080701A" w:rsidRPr="00C74121" w:rsidRDefault="0080701A" w:rsidP="00F74BB0">
            <w:pPr>
              <w:pStyle w:val="Teksttabeli"/>
              <w:jc w:val="left"/>
              <w:rPr>
                <w:rFonts w:cs="Arial"/>
                <w:b/>
                <w:szCs w:val="20"/>
              </w:rPr>
            </w:pPr>
            <w:r w:rsidRPr="00C74121">
              <w:rPr>
                <w:rFonts w:cs="Arial"/>
                <w:b/>
                <w:szCs w:val="20"/>
              </w:rPr>
              <w:t>Plan Gospodarki Niskoemisyjnej</w:t>
            </w:r>
          </w:p>
        </w:tc>
        <w:tc>
          <w:tcPr>
            <w:tcW w:w="2688" w:type="dxa"/>
            <w:gridSpan w:val="3"/>
            <w:vAlign w:val="center"/>
          </w:tcPr>
          <w:p w14:paraId="0A7023F7" w14:textId="1DA39F87" w:rsidR="0080701A" w:rsidRPr="00C74121" w:rsidRDefault="0080701A" w:rsidP="00F74BB0">
            <w:pPr>
              <w:pStyle w:val="Teksttabeli"/>
              <w:jc w:val="center"/>
              <w:rPr>
                <w:rFonts w:cs="Arial"/>
                <w:b/>
                <w:bCs/>
                <w:szCs w:val="20"/>
              </w:rPr>
            </w:pPr>
            <w:r w:rsidRPr="00C74121">
              <w:rPr>
                <w:rFonts w:cs="Arial"/>
                <w:b/>
                <w:bCs/>
                <w:szCs w:val="20"/>
              </w:rPr>
              <w:t>Program Rewitalizacji</w:t>
            </w:r>
          </w:p>
        </w:tc>
      </w:tr>
      <w:tr w:rsidR="0080701A" w:rsidRPr="00C74121" w14:paraId="7110D658"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68373766" w14:textId="4FE2E709" w:rsidR="0080701A" w:rsidRPr="00C74121" w:rsidRDefault="0080701A" w:rsidP="0080701A">
            <w:pPr>
              <w:pStyle w:val="Teksttabeli"/>
              <w:jc w:val="left"/>
              <w:rPr>
                <w:rFonts w:cs="Arial"/>
                <w:b/>
                <w:szCs w:val="20"/>
              </w:rPr>
            </w:pPr>
            <w:r w:rsidRPr="00C74121">
              <w:rPr>
                <w:rFonts w:cs="Arial"/>
                <w:b/>
                <w:szCs w:val="20"/>
              </w:rPr>
              <w:t>Cele strategiczne</w:t>
            </w:r>
          </w:p>
        </w:tc>
        <w:tc>
          <w:tcPr>
            <w:tcW w:w="896" w:type="dxa"/>
            <w:vAlign w:val="center"/>
          </w:tcPr>
          <w:p w14:paraId="2955405D" w14:textId="4F01B41C" w:rsidR="0080701A" w:rsidRPr="00C74121" w:rsidRDefault="0080701A" w:rsidP="0080701A">
            <w:pPr>
              <w:pStyle w:val="Teksttabeli"/>
              <w:jc w:val="center"/>
              <w:rPr>
                <w:rFonts w:cs="Arial"/>
                <w:b/>
                <w:bCs/>
                <w:szCs w:val="20"/>
              </w:rPr>
            </w:pPr>
            <w:r w:rsidRPr="00C74121">
              <w:rPr>
                <w:rFonts w:cs="Arial"/>
                <w:b/>
                <w:bCs/>
                <w:szCs w:val="20"/>
              </w:rPr>
              <w:t>C1</w:t>
            </w:r>
          </w:p>
        </w:tc>
        <w:tc>
          <w:tcPr>
            <w:tcW w:w="896" w:type="dxa"/>
            <w:vAlign w:val="center"/>
          </w:tcPr>
          <w:p w14:paraId="4692F060" w14:textId="0F677F4D" w:rsidR="0080701A" w:rsidRPr="00C74121" w:rsidRDefault="0080701A" w:rsidP="0080701A">
            <w:pPr>
              <w:pStyle w:val="Teksttabeli"/>
              <w:jc w:val="center"/>
              <w:rPr>
                <w:rFonts w:cs="Arial"/>
                <w:b/>
                <w:bCs/>
                <w:szCs w:val="20"/>
              </w:rPr>
            </w:pPr>
            <w:r w:rsidRPr="00C74121">
              <w:rPr>
                <w:rFonts w:cs="Arial"/>
                <w:b/>
                <w:bCs/>
                <w:szCs w:val="20"/>
              </w:rPr>
              <w:t>C2</w:t>
            </w:r>
          </w:p>
        </w:tc>
        <w:tc>
          <w:tcPr>
            <w:tcW w:w="896" w:type="dxa"/>
            <w:vAlign w:val="center"/>
          </w:tcPr>
          <w:p w14:paraId="0E1C5C62" w14:textId="108B5A62" w:rsidR="0080701A" w:rsidRPr="00C74121" w:rsidRDefault="0080701A" w:rsidP="0080701A">
            <w:pPr>
              <w:pStyle w:val="Teksttabeli"/>
              <w:jc w:val="center"/>
              <w:rPr>
                <w:rFonts w:cs="Arial"/>
                <w:b/>
                <w:bCs/>
                <w:szCs w:val="20"/>
              </w:rPr>
            </w:pPr>
            <w:r w:rsidRPr="00C74121">
              <w:rPr>
                <w:rFonts w:cs="Arial"/>
                <w:b/>
                <w:bCs/>
                <w:szCs w:val="20"/>
              </w:rPr>
              <w:t>C3</w:t>
            </w:r>
          </w:p>
        </w:tc>
      </w:tr>
      <w:tr w:rsidR="0080701A" w:rsidRPr="00C74121" w14:paraId="687B787A" w14:textId="77777777" w:rsidTr="006611C7">
        <w:tc>
          <w:tcPr>
            <w:tcW w:w="6374" w:type="dxa"/>
          </w:tcPr>
          <w:p w14:paraId="27A204A6" w14:textId="3788F100" w:rsidR="0080701A" w:rsidRPr="00C74121" w:rsidRDefault="0080701A" w:rsidP="00F74BB0">
            <w:pPr>
              <w:pStyle w:val="Teksttabeli"/>
              <w:jc w:val="left"/>
              <w:rPr>
                <w:rFonts w:cs="Arial"/>
                <w:szCs w:val="20"/>
              </w:rPr>
            </w:pPr>
            <w:r w:rsidRPr="00C74121">
              <w:rPr>
                <w:rFonts w:cs="Arial"/>
                <w:szCs w:val="20"/>
              </w:rPr>
              <w:t>1) Dążenie do utrzymania zeroemisyjnego wzrostu gospodarczego i zaspokajania potrzeb społeczeństwa, tj. rozwoju gospodarczo-społecznego miasta Elbląg do 2020 roku następującego bez wzrostu zapotrzebowania na energię pierwotną i finalną</w:t>
            </w:r>
          </w:p>
        </w:tc>
        <w:tc>
          <w:tcPr>
            <w:tcW w:w="896" w:type="dxa"/>
            <w:vAlign w:val="center"/>
          </w:tcPr>
          <w:p w14:paraId="0D99278E" w14:textId="77777777" w:rsidR="0080701A" w:rsidRPr="00C74121" w:rsidRDefault="0080701A" w:rsidP="00F74BB0">
            <w:pPr>
              <w:pStyle w:val="Teksttabeli"/>
              <w:jc w:val="center"/>
              <w:rPr>
                <w:rFonts w:cs="Arial"/>
                <w:b/>
                <w:bCs/>
                <w:szCs w:val="20"/>
              </w:rPr>
            </w:pPr>
          </w:p>
        </w:tc>
        <w:tc>
          <w:tcPr>
            <w:tcW w:w="896" w:type="dxa"/>
            <w:vAlign w:val="center"/>
          </w:tcPr>
          <w:p w14:paraId="478F1E7E" w14:textId="77777777" w:rsidR="0080701A" w:rsidRPr="00C74121" w:rsidRDefault="0080701A" w:rsidP="00F74BB0">
            <w:pPr>
              <w:pStyle w:val="Teksttabeli"/>
              <w:jc w:val="center"/>
              <w:rPr>
                <w:rFonts w:cs="Arial"/>
                <w:b/>
                <w:bCs/>
                <w:szCs w:val="20"/>
              </w:rPr>
            </w:pPr>
          </w:p>
        </w:tc>
        <w:tc>
          <w:tcPr>
            <w:tcW w:w="896" w:type="dxa"/>
            <w:vAlign w:val="center"/>
          </w:tcPr>
          <w:p w14:paraId="5891B28C" w14:textId="7DF8E518" w:rsidR="0080701A" w:rsidRPr="00C74121" w:rsidRDefault="0080701A" w:rsidP="00F74BB0">
            <w:pPr>
              <w:pStyle w:val="Teksttabeli"/>
              <w:jc w:val="center"/>
              <w:rPr>
                <w:rFonts w:cs="Arial"/>
                <w:b/>
                <w:bCs/>
                <w:szCs w:val="20"/>
              </w:rPr>
            </w:pPr>
            <w:r w:rsidRPr="00C74121">
              <w:rPr>
                <w:rFonts w:cs="Arial"/>
                <w:b/>
                <w:bCs/>
                <w:szCs w:val="20"/>
              </w:rPr>
              <w:t>X</w:t>
            </w:r>
          </w:p>
        </w:tc>
      </w:tr>
      <w:tr w:rsidR="0080701A" w:rsidRPr="00C74121" w14:paraId="3B9F7ED3"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603E037C" w14:textId="39D6C1F7" w:rsidR="0080701A" w:rsidRPr="00C74121" w:rsidRDefault="0080701A" w:rsidP="0080701A">
            <w:pPr>
              <w:pStyle w:val="Teksttabeli"/>
              <w:jc w:val="left"/>
              <w:rPr>
                <w:rFonts w:cs="Arial"/>
                <w:szCs w:val="20"/>
              </w:rPr>
            </w:pPr>
            <w:r w:rsidRPr="00C74121">
              <w:rPr>
                <w:rFonts w:cs="Arial"/>
                <w:szCs w:val="20"/>
              </w:rPr>
              <w:t>2) Ograniczenie emisji pyłów i gazów cieplarnianych z instalacji wykorzystywanych na terenie miasta, a także emisji pochodzącej z transportu, mające na celu spełnienie norm w zakresie jakości powietrza</w:t>
            </w:r>
          </w:p>
        </w:tc>
        <w:tc>
          <w:tcPr>
            <w:tcW w:w="896" w:type="dxa"/>
            <w:vAlign w:val="center"/>
          </w:tcPr>
          <w:p w14:paraId="46188AFB" w14:textId="77777777" w:rsidR="0080701A" w:rsidRPr="00C74121" w:rsidRDefault="0080701A" w:rsidP="0080701A">
            <w:pPr>
              <w:pStyle w:val="Teksttabeli"/>
              <w:jc w:val="center"/>
              <w:rPr>
                <w:rFonts w:cs="Arial"/>
                <w:b/>
                <w:bCs/>
                <w:szCs w:val="20"/>
              </w:rPr>
            </w:pPr>
          </w:p>
        </w:tc>
        <w:tc>
          <w:tcPr>
            <w:tcW w:w="896" w:type="dxa"/>
            <w:vAlign w:val="center"/>
          </w:tcPr>
          <w:p w14:paraId="36989E58" w14:textId="77777777" w:rsidR="0080701A" w:rsidRPr="00C74121" w:rsidRDefault="0080701A" w:rsidP="0080701A">
            <w:pPr>
              <w:pStyle w:val="Teksttabeli"/>
              <w:jc w:val="center"/>
              <w:rPr>
                <w:rFonts w:cs="Arial"/>
                <w:b/>
                <w:bCs/>
                <w:szCs w:val="20"/>
              </w:rPr>
            </w:pPr>
          </w:p>
        </w:tc>
        <w:tc>
          <w:tcPr>
            <w:tcW w:w="896" w:type="dxa"/>
            <w:vAlign w:val="center"/>
          </w:tcPr>
          <w:p w14:paraId="17FF63AC" w14:textId="5079BC5C" w:rsidR="0080701A" w:rsidRPr="00C74121" w:rsidRDefault="0080701A" w:rsidP="0080701A">
            <w:pPr>
              <w:pStyle w:val="Teksttabeli"/>
              <w:jc w:val="center"/>
              <w:rPr>
                <w:rFonts w:cs="Arial"/>
                <w:b/>
                <w:bCs/>
                <w:szCs w:val="20"/>
              </w:rPr>
            </w:pPr>
            <w:r w:rsidRPr="00C74121">
              <w:rPr>
                <w:rFonts w:cs="Arial"/>
                <w:b/>
                <w:bCs/>
                <w:szCs w:val="20"/>
              </w:rPr>
              <w:t>X</w:t>
            </w:r>
          </w:p>
        </w:tc>
      </w:tr>
      <w:tr w:rsidR="0080701A" w:rsidRPr="00C74121" w14:paraId="2F1CD10E" w14:textId="77777777" w:rsidTr="006611C7">
        <w:tc>
          <w:tcPr>
            <w:tcW w:w="6374" w:type="dxa"/>
          </w:tcPr>
          <w:p w14:paraId="12935E39" w14:textId="7EDBFF10" w:rsidR="0080701A" w:rsidRPr="00C74121" w:rsidRDefault="0080701A" w:rsidP="0080701A">
            <w:pPr>
              <w:pStyle w:val="Teksttabeli"/>
              <w:jc w:val="left"/>
              <w:rPr>
                <w:rFonts w:cs="Arial"/>
                <w:szCs w:val="20"/>
              </w:rPr>
            </w:pPr>
            <w:r w:rsidRPr="00C74121">
              <w:rPr>
                <w:rFonts w:cs="Arial"/>
                <w:szCs w:val="20"/>
              </w:rPr>
              <w:t>3) Zwiększenie efektywności wykorzystania/wytwarzania energii oraz wykorzystywanie odnawialnych źródeł energii</w:t>
            </w:r>
          </w:p>
        </w:tc>
        <w:tc>
          <w:tcPr>
            <w:tcW w:w="896" w:type="dxa"/>
            <w:vAlign w:val="center"/>
          </w:tcPr>
          <w:p w14:paraId="3A926D40" w14:textId="77777777" w:rsidR="0080701A" w:rsidRPr="00C74121" w:rsidRDefault="0080701A" w:rsidP="0080701A">
            <w:pPr>
              <w:pStyle w:val="Teksttabeli"/>
              <w:jc w:val="center"/>
              <w:rPr>
                <w:rFonts w:cs="Arial"/>
                <w:b/>
                <w:bCs/>
                <w:szCs w:val="20"/>
              </w:rPr>
            </w:pPr>
          </w:p>
        </w:tc>
        <w:tc>
          <w:tcPr>
            <w:tcW w:w="896" w:type="dxa"/>
            <w:vAlign w:val="center"/>
          </w:tcPr>
          <w:p w14:paraId="1E76011A" w14:textId="77777777" w:rsidR="0080701A" w:rsidRPr="00C74121" w:rsidRDefault="0080701A" w:rsidP="0080701A">
            <w:pPr>
              <w:pStyle w:val="Teksttabeli"/>
              <w:jc w:val="center"/>
              <w:rPr>
                <w:rFonts w:cs="Arial"/>
                <w:b/>
                <w:bCs/>
                <w:szCs w:val="20"/>
              </w:rPr>
            </w:pPr>
          </w:p>
        </w:tc>
        <w:tc>
          <w:tcPr>
            <w:tcW w:w="896" w:type="dxa"/>
            <w:vAlign w:val="center"/>
          </w:tcPr>
          <w:p w14:paraId="3014F58C" w14:textId="693BEBF6" w:rsidR="0080701A" w:rsidRPr="00C74121" w:rsidRDefault="0080701A" w:rsidP="0080701A">
            <w:pPr>
              <w:pStyle w:val="Teksttabeli"/>
              <w:jc w:val="center"/>
              <w:rPr>
                <w:rFonts w:cs="Arial"/>
                <w:b/>
                <w:bCs/>
                <w:szCs w:val="20"/>
              </w:rPr>
            </w:pPr>
            <w:r w:rsidRPr="00C74121">
              <w:rPr>
                <w:rFonts w:cs="Arial"/>
                <w:b/>
                <w:bCs/>
                <w:szCs w:val="20"/>
              </w:rPr>
              <w:t>X</w:t>
            </w:r>
          </w:p>
        </w:tc>
      </w:tr>
      <w:tr w:rsidR="0080701A" w:rsidRPr="00C74121" w14:paraId="52C98C60"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70DECF80" w14:textId="58D4FCF3" w:rsidR="0080701A" w:rsidRPr="00C74121" w:rsidRDefault="0080701A" w:rsidP="0080701A">
            <w:pPr>
              <w:pStyle w:val="Teksttabeli"/>
              <w:jc w:val="left"/>
              <w:rPr>
                <w:rFonts w:cs="Arial"/>
                <w:szCs w:val="20"/>
              </w:rPr>
            </w:pPr>
            <w:r w:rsidRPr="00C74121">
              <w:rPr>
                <w:rFonts w:cs="Arial"/>
                <w:szCs w:val="20"/>
              </w:rPr>
              <w:t>4) Rozwój innowacyjnej, niskoemisyjnej gospodarki opartej o wiedzę oraz nowoczesne technologie</w:t>
            </w:r>
          </w:p>
        </w:tc>
        <w:tc>
          <w:tcPr>
            <w:tcW w:w="896" w:type="dxa"/>
            <w:vAlign w:val="center"/>
          </w:tcPr>
          <w:p w14:paraId="2ECB44DC" w14:textId="77777777" w:rsidR="0080701A" w:rsidRPr="00C74121" w:rsidRDefault="0080701A" w:rsidP="0080701A">
            <w:pPr>
              <w:pStyle w:val="Teksttabeli"/>
              <w:jc w:val="center"/>
              <w:rPr>
                <w:rFonts w:cs="Arial"/>
                <w:b/>
                <w:bCs/>
                <w:szCs w:val="20"/>
              </w:rPr>
            </w:pPr>
          </w:p>
        </w:tc>
        <w:tc>
          <w:tcPr>
            <w:tcW w:w="896" w:type="dxa"/>
            <w:vAlign w:val="center"/>
          </w:tcPr>
          <w:p w14:paraId="471D70EE" w14:textId="77777777" w:rsidR="0080701A" w:rsidRPr="00C74121" w:rsidRDefault="0080701A" w:rsidP="0080701A">
            <w:pPr>
              <w:pStyle w:val="Teksttabeli"/>
              <w:jc w:val="center"/>
              <w:rPr>
                <w:rFonts w:cs="Arial"/>
                <w:b/>
                <w:bCs/>
                <w:szCs w:val="20"/>
              </w:rPr>
            </w:pPr>
          </w:p>
        </w:tc>
        <w:tc>
          <w:tcPr>
            <w:tcW w:w="896" w:type="dxa"/>
            <w:vAlign w:val="center"/>
          </w:tcPr>
          <w:p w14:paraId="4F823F77" w14:textId="77777777" w:rsidR="0080701A" w:rsidRPr="00C74121" w:rsidRDefault="0080701A" w:rsidP="0080701A">
            <w:pPr>
              <w:pStyle w:val="Teksttabeli"/>
              <w:jc w:val="center"/>
              <w:rPr>
                <w:rFonts w:cs="Arial"/>
                <w:b/>
                <w:bCs/>
                <w:szCs w:val="20"/>
              </w:rPr>
            </w:pPr>
          </w:p>
        </w:tc>
      </w:tr>
      <w:tr w:rsidR="00AE652D" w:rsidRPr="00C74121" w14:paraId="447AEA5E" w14:textId="77777777" w:rsidTr="00C652EC">
        <w:tc>
          <w:tcPr>
            <w:tcW w:w="6374" w:type="dxa"/>
          </w:tcPr>
          <w:p w14:paraId="6DBB2C63" w14:textId="05F48D65" w:rsidR="00AE652D" w:rsidRPr="00C74121" w:rsidRDefault="00AE652D" w:rsidP="0080701A">
            <w:pPr>
              <w:pStyle w:val="Teksttabeli"/>
              <w:jc w:val="left"/>
              <w:rPr>
                <w:rFonts w:cs="Arial"/>
                <w:b/>
                <w:szCs w:val="20"/>
              </w:rPr>
            </w:pPr>
            <w:r w:rsidRPr="00C74121">
              <w:rPr>
                <w:rFonts w:cs="Arial"/>
                <w:b/>
                <w:szCs w:val="20"/>
              </w:rPr>
              <w:t>Program ochrony środowiska dla miasta Elbląg</w:t>
            </w:r>
          </w:p>
        </w:tc>
        <w:tc>
          <w:tcPr>
            <w:tcW w:w="2688" w:type="dxa"/>
            <w:gridSpan w:val="3"/>
            <w:vAlign w:val="center"/>
          </w:tcPr>
          <w:p w14:paraId="4AAF5C76" w14:textId="432F1929" w:rsidR="00AE652D" w:rsidRPr="00C74121" w:rsidRDefault="00AE652D" w:rsidP="0080701A">
            <w:pPr>
              <w:pStyle w:val="Teksttabeli"/>
              <w:jc w:val="center"/>
              <w:rPr>
                <w:rFonts w:cs="Arial"/>
                <w:b/>
                <w:bCs/>
                <w:szCs w:val="20"/>
              </w:rPr>
            </w:pPr>
            <w:r w:rsidRPr="00C74121">
              <w:rPr>
                <w:rFonts w:cs="Arial"/>
                <w:b/>
                <w:bCs/>
                <w:szCs w:val="20"/>
              </w:rPr>
              <w:t>Program Rewitalizacji</w:t>
            </w:r>
          </w:p>
        </w:tc>
      </w:tr>
      <w:tr w:rsidR="00AE652D" w:rsidRPr="00C74121" w14:paraId="237E0F73"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4FCB5B7B" w14:textId="48AD0E26" w:rsidR="00AE652D" w:rsidRPr="00C74121" w:rsidRDefault="005B1B7C" w:rsidP="00AE652D">
            <w:pPr>
              <w:pStyle w:val="Teksttabeli"/>
              <w:jc w:val="left"/>
              <w:rPr>
                <w:rFonts w:cs="Arial"/>
                <w:b/>
                <w:szCs w:val="20"/>
              </w:rPr>
            </w:pPr>
            <w:r w:rsidRPr="00C74121">
              <w:rPr>
                <w:rFonts w:cs="Arial"/>
                <w:b/>
                <w:szCs w:val="20"/>
              </w:rPr>
              <w:t>Cele podstawowe:</w:t>
            </w:r>
          </w:p>
        </w:tc>
        <w:tc>
          <w:tcPr>
            <w:tcW w:w="896" w:type="dxa"/>
            <w:vAlign w:val="center"/>
          </w:tcPr>
          <w:p w14:paraId="4781689B" w14:textId="68B009C9" w:rsidR="00AE652D" w:rsidRPr="00C74121" w:rsidRDefault="00AE652D" w:rsidP="00AE652D">
            <w:pPr>
              <w:pStyle w:val="Teksttabeli"/>
              <w:jc w:val="center"/>
              <w:rPr>
                <w:rFonts w:cs="Arial"/>
                <w:b/>
                <w:bCs/>
                <w:szCs w:val="20"/>
              </w:rPr>
            </w:pPr>
            <w:r w:rsidRPr="00C74121">
              <w:rPr>
                <w:rFonts w:cs="Arial"/>
                <w:b/>
                <w:bCs/>
                <w:szCs w:val="20"/>
              </w:rPr>
              <w:t>C1</w:t>
            </w:r>
          </w:p>
        </w:tc>
        <w:tc>
          <w:tcPr>
            <w:tcW w:w="896" w:type="dxa"/>
            <w:vAlign w:val="center"/>
          </w:tcPr>
          <w:p w14:paraId="4A96E3DD" w14:textId="44745CE1" w:rsidR="00AE652D" w:rsidRPr="00C74121" w:rsidRDefault="00AE652D" w:rsidP="00AE652D">
            <w:pPr>
              <w:pStyle w:val="Teksttabeli"/>
              <w:jc w:val="center"/>
              <w:rPr>
                <w:rFonts w:cs="Arial"/>
                <w:b/>
                <w:bCs/>
                <w:szCs w:val="20"/>
              </w:rPr>
            </w:pPr>
            <w:r w:rsidRPr="00C74121">
              <w:rPr>
                <w:rFonts w:cs="Arial"/>
                <w:b/>
                <w:bCs/>
                <w:szCs w:val="20"/>
              </w:rPr>
              <w:t>C2</w:t>
            </w:r>
          </w:p>
        </w:tc>
        <w:tc>
          <w:tcPr>
            <w:tcW w:w="896" w:type="dxa"/>
            <w:vAlign w:val="center"/>
          </w:tcPr>
          <w:p w14:paraId="19B08229" w14:textId="3F1BFD0E" w:rsidR="00AE652D" w:rsidRPr="00C74121" w:rsidRDefault="00AE652D" w:rsidP="00AE652D">
            <w:pPr>
              <w:pStyle w:val="Teksttabeli"/>
              <w:jc w:val="center"/>
              <w:rPr>
                <w:rFonts w:cs="Arial"/>
                <w:b/>
                <w:bCs/>
                <w:szCs w:val="20"/>
              </w:rPr>
            </w:pPr>
            <w:r w:rsidRPr="00C74121">
              <w:rPr>
                <w:rFonts w:cs="Arial"/>
                <w:b/>
                <w:bCs/>
                <w:szCs w:val="20"/>
              </w:rPr>
              <w:t>C3</w:t>
            </w:r>
          </w:p>
        </w:tc>
      </w:tr>
      <w:tr w:rsidR="00AE652D" w:rsidRPr="00C74121" w14:paraId="4CCEF95F" w14:textId="77777777" w:rsidTr="006611C7">
        <w:tc>
          <w:tcPr>
            <w:tcW w:w="6374" w:type="dxa"/>
          </w:tcPr>
          <w:p w14:paraId="404193D1" w14:textId="16688212" w:rsidR="00AE652D" w:rsidRPr="00C74121" w:rsidRDefault="00AE652D" w:rsidP="007D5C0A">
            <w:pPr>
              <w:pStyle w:val="Teksttabeli"/>
              <w:rPr>
                <w:rFonts w:cs="Arial"/>
                <w:szCs w:val="20"/>
              </w:rPr>
            </w:pPr>
            <w:r w:rsidRPr="00C74121">
              <w:rPr>
                <w:rFonts w:cs="Arial"/>
                <w:szCs w:val="20"/>
              </w:rPr>
              <w:t xml:space="preserve">1. </w:t>
            </w:r>
            <w:r w:rsidR="007D5C0A" w:rsidRPr="00C74121">
              <w:rPr>
                <w:rFonts w:cs="Arial"/>
                <w:szCs w:val="20"/>
              </w:rPr>
              <w:t>O</w:t>
            </w:r>
            <w:r w:rsidRPr="00C74121">
              <w:rPr>
                <w:rFonts w:cs="Arial"/>
                <w:szCs w:val="20"/>
              </w:rPr>
              <w:t xml:space="preserve">chrona klimatu i jakości powietrza – cele: dobra jakość powietrza atmosferycznego bez przekroczeń dopuszczalnych norm - osiągnięcie poziomów dopuszczalnych zanieczyszczeń powietrza: osiągnięcie poziomu docelowego </w:t>
            </w:r>
            <w:proofErr w:type="spellStart"/>
            <w:r w:rsidRPr="00C74121">
              <w:rPr>
                <w:rFonts w:cs="Arial"/>
                <w:szCs w:val="20"/>
              </w:rPr>
              <w:t>benzo</w:t>
            </w:r>
            <w:proofErr w:type="spellEnd"/>
            <w:r w:rsidRPr="00C74121">
              <w:rPr>
                <w:rFonts w:cs="Arial"/>
                <w:szCs w:val="20"/>
              </w:rPr>
              <w:t>(a)</w:t>
            </w:r>
            <w:proofErr w:type="spellStart"/>
            <w:r w:rsidRPr="00C74121">
              <w:rPr>
                <w:rFonts w:cs="Arial"/>
                <w:szCs w:val="20"/>
              </w:rPr>
              <w:t>pirenu</w:t>
            </w:r>
            <w:proofErr w:type="spellEnd"/>
            <w:r w:rsidRPr="00C74121">
              <w:rPr>
                <w:rFonts w:cs="Arial"/>
                <w:szCs w:val="20"/>
              </w:rPr>
              <w:t>; osiągnięcie poziomu celu długoterminowego dla ozonu; ograniczen</w:t>
            </w:r>
            <w:r w:rsidR="007D5C0A" w:rsidRPr="00C74121">
              <w:rPr>
                <w:rFonts w:cs="Arial"/>
                <w:szCs w:val="20"/>
              </w:rPr>
              <w:t>ie emisji gazów cieplarnianych</w:t>
            </w:r>
          </w:p>
        </w:tc>
        <w:tc>
          <w:tcPr>
            <w:tcW w:w="896" w:type="dxa"/>
            <w:vAlign w:val="center"/>
          </w:tcPr>
          <w:p w14:paraId="2ED08102" w14:textId="77777777" w:rsidR="00AE652D" w:rsidRPr="00C74121" w:rsidRDefault="00AE652D" w:rsidP="00AE652D">
            <w:pPr>
              <w:pStyle w:val="Teksttabeli"/>
              <w:jc w:val="center"/>
              <w:rPr>
                <w:rFonts w:cs="Arial"/>
                <w:b/>
                <w:bCs/>
                <w:szCs w:val="20"/>
              </w:rPr>
            </w:pPr>
          </w:p>
        </w:tc>
        <w:tc>
          <w:tcPr>
            <w:tcW w:w="896" w:type="dxa"/>
            <w:vAlign w:val="center"/>
          </w:tcPr>
          <w:p w14:paraId="0FF1F987" w14:textId="77777777" w:rsidR="00AE652D" w:rsidRPr="00C74121" w:rsidRDefault="00AE652D" w:rsidP="00AE652D">
            <w:pPr>
              <w:pStyle w:val="Teksttabeli"/>
              <w:jc w:val="center"/>
              <w:rPr>
                <w:rFonts w:cs="Arial"/>
                <w:b/>
                <w:bCs/>
                <w:szCs w:val="20"/>
              </w:rPr>
            </w:pPr>
          </w:p>
        </w:tc>
        <w:tc>
          <w:tcPr>
            <w:tcW w:w="896" w:type="dxa"/>
            <w:vAlign w:val="center"/>
          </w:tcPr>
          <w:p w14:paraId="50FE74AD" w14:textId="3204B474" w:rsidR="00AE652D" w:rsidRPr="00C74121" w:rsidRDefault="005B1B7C" w:rsidP="00AE652D">
            <w:pPr>
              <w:pStyle w:val="Teksttabeli"/>
              <w:jc w:val="center"/>
              <w:rPr>
                <w:rFonts w:cs="Arial"/>
                <w:b/>
                <w:bCs/>
                <w:szCs w:val="20"/>
              </w:rPr>
            </w:pPr>
            <w:r w:rsidRPr="00C74121">
              <w:rPr>
                <w:rFonts w:cs="Arial"/>
                <w:b/>
                <w:bCs/>
                <w:szCs w:val="20"/>
              </w:rPr>
              <w:t>X</w:t>
            </w:r>
          </w:p>
        </w:tc>
      </w:tr>
      <w:tr w:rsidR="00AE652D" w:rsidRPr="00C74121" w14:paraId="2AB26E9D"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4C4A92AD" w14:textId="13381F63" w:rsidR="00AE652D" w:rsidRPr="00C74121" w:rsidRDefault="007D5C0A" w:rsidP="007D5C0A">
            <w:pPr>
              <w:pStyle w:val="Teksttabeli"/>
              <w:rPr>
                <w:rFonts w:cs="Arial"/>
                <w:szCs w:val="20"/>
              </w:rPr>
            </w:pPr>
            <w:r w:rsidRPr="00C74121">
              <w:rPr>
                <w:rFonts w:cs="Arial"/>
                <w:szCs w:val="20"/>
              </w:rPr>
              <w:t>2. Z</w:t>
            </w:r>
            <w:r w:rsidR="00AE652D" w:rsidRPr="00C74121">
              <w:rPr>
                <w:rFonts w:cs="Arial"/>
                <w:szCs w:val="20"/>
              </w:rPr>
              <w:t xml:space="preserve">agrożenie hałasem – cele: dobry stan klimatu akustycznego bez przekroczeń dopuszczalnych norm poziomu hałasu; zmniejszenie liczby osób narażonych na ponadnormatywny hałas </w:t>
            </w:r>
          </w:p>
        </w:tc>
        <w:tc>
          <w:tcPr>
            <w:tcW w:w="896" w:type="dxa"/>
            <w:vAlign w:val="center"/>
          </w:tcPr>
          <w:p w14:paraId="63E9CA9E" w14:textId="77777777" w:rsidR="00AE652D" w:rsidRPr="00C74121" w:rsidRDefault="00AE652D" w:rsidP="00AE652D">
            <w:pPr>
              <w:pStyle w:val="Teksttabeli"/>
              <w:jc w:val="center"/>
              <w:rPr>
                <w:rFonts w:cs="Arial"/>
                <w:b/>
                <w:bCs/>
                <w:szCs w:val="20"/>
              </w:rPr>
            </w:pPr>
          </w:p>
        </w:tc>
        <w:tc>
          <w:tcPr>
            <w:tcW w:w="896" w:type="dxa"/>
            <w:vAlign w:val="center"/>
          </w:tcPr>
          <w:p w14:paraId="1B0EEC16" w14:textId="77777777" w:rsidR="00AE652D" w:rsidRPr="00C74121" w:rsidRDefault="00AE652D" w:rsidP="00AE652D">
            <w:pPr>
              <w:pStyle w:val="Teksttabeli"/>
              <w:jc w:val="center"/>
              <w:rPr>
                <w:rFonts w:cs="Arial"/>
                <w:b/>
                <w:bCs/>
                <w:szCs w:val="20"/>
              </w:rPr>
            </w:pPr>
          </w:p>
        </w:tc>
        <w:tc>
          <w:tcPr>
            <w:tcW w:w="896" w:type="dxa"/>
            <w:vAlign w:val="center"/>
          </w:tcPr>
          <w:p w14:paraId="2683D5EB" w14:textId="798B939D" w:rsidR="00AE652D" w:rsidRPr="00C74121" w:rsidRDefault="005B1B7C" w:rsidP="00AE652D">
            <w:pPr>
              <w:pStyle w:val="Teksttabeli"/>
              <w:jc w:val="center"/>
              <w:rPr>
                <w:rFonts w:cs="Arial"/>
                <w:b/>
                <w:bCs/>
                <w:szCs w:val="20"/>
              </w:rPr>
            </w:pPr>
            <w:r w:rsidRPr="00C74121">
              <w:rPr>
                <w:rFonts w:cs="Arial"/>
                <w:b/>
                <w:bCs/>
                <w:szCs w:val="20"/>
              </w:rPr>
              <w:t>X</w:t>
            </w:r>
          </w:p>
        </w:tc>
      </w:tr>
      <w:tr w:rsidR="00AE652D" w:rsidRPr="00C74121" w14:paraId="5F4472A1" w14:textId="77777777" w:rsidTr="006611C7">
        <w:tc>
          <w:tcPr>
            <w:tcW w:w="6374" w:type="dxa"/>
          </w:tcPr>
          <w:p w14:paraId="33F6CD7D" w14:textId="3AFE3CC3" w:rsidR="00AE652D" w:rsidRPr="00C74121" w:rsidRDefault="00AE652D" w:rsidP="007D5C0A">
            <w:pPr>
              <w:pStyle w:val="Teksttabeli"/>
              <w:rPr>
                <w:rFonts w:cs="Arial"/>
                <w:szCs w:val="20"/>
              </w:rPr>
            </w:pPr>
            <w:r w:rsidRPr="00C74121">
              <w:rPr>
                <w:rFonts w:cs="Arial"/>
                <w:szCs w:val="20"/>
              </w:rPr>
              <w:t xml:space="preserve">3. </w:t>
            </w:r>
            <w:r w:rsidR="007D5C0A" w:rsidRPr="00C74121">
              <w:rPr>
                <w:rFonts w:cs="Arial"/>
                <w:szCs w:val="20"/>
              </w:rPr>
              <w:t>P</w:t>
            </w:r>
            <w:r w:rsidRPr="00C74121">
              <w:rPr>
                <w:rFonts w:cs="Arial"/>
                <w:szCs w:val="20"/>
              </w:rPr>
              <w:t xml:space="preserve">ola elektromagnetyczne – cel: utrzymanie poziomów pól elektromagnetycznych na poziomach nieprzekraczających wartości </w:t>
            </w:r>
          </w:p>
        </w:tc>
        <w:tc>
          <w:tcPr>
            <w:tcW w:w="896" w:type="dxa"/>
            <w:vAlign w:val="center"/>
          </w:tcPr>
          <w:p w14:paraId="1E360842" w14:textId="77777777" w:rsidR="00AE652D" w:rsidRPr="00C74121" w:rsidRDefault="00AE652D" w:rsidP="00AE652D">
            <w:pPr>
              <w:pStyle w:val="Teksttabeli"/>
              <w:jc w:val="center"/>
              <w:rPr>
                <w:rFonts w:cs="Arial"/>
                <w:b/>
                <w:bCs/>
                <w:szCs w:val="20"/>
              </w:rPr>
            </w:pPr>
          </w:p>
        </w:tc>
        <w:tc>
          <w:tcPr>
            <w:tcW w:w="896" w:type="dxa"/>
            <w:vAlign w:val="center"/>
          </w:tcPr>
          <w:p w14:paraId="19E78945" w14:textId="77777777" w:rsidR="00AE652D" w:rsidRPr="00C74121" w:rsidRDefault="00AE652D" w:rsidP="00AE652D">
            <w:pPr>
              <w:pStyle w:val="Teksttabeli"/>
              <w:jc w:val="center"/>
              <w:rPr>
                <w:rFonts w:cs="Arial"/>
                <w:b/>
                <w:bCs/>
                <w:szCs w:val="20"/>
              </w:rPr>
            </w:pPr>
          </w:p>
        </w:tc>
        <w:tc>
          <w:tcPr>
            <w:tcW w:w="896" w:type="dxa"/>
            <w:vAlign w:val="center"/>
          </w:tcPr>
          <w:p w14:paraId="6289E5DE" w14:textId="77777777" w:rsidR="00AE652D" w:rsidRPr="00C74121" w:rsidRDefault="00AE652D" w:rsidP="00AE652D">
            <w:pPr>
              <w:pStyle w:val="Teksttabeli"/>
              <w:jc w:val="center"/>
              <w:rPr>
                <w:rFonts w:cs="Arial"/>
                <w:b/>
                <w:bCs/>
                <w:szCs w:val="20"/>
              </w:rPr>
            </w:pPr>
          </w:p>
        </w:tc>
      </w:tr>
      <w:tr w:rsidR="00AE652D" w:rsidRPr="00C74121" w14:paraId="53C447E1"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2147EADA" w14:textId="785B2119" w:rsidR="00AE652D" w:rsidRPr="00C74121" w:rsidRDefault="007D5C0A" w:rsidP="00AE652D">
            <w:pPr>
              <w:pStyle w:val="Teksttabeli"/>
              <w:rPr>
                <w:rFonts w:cs="Arial"/>
                <w:szCs w:val="20"/>
              </w:rPr>
            </w:pPr>
            <w:r w:rsidRPr="00C74121">
              <w:rPr>
                <w:rFonts w:cs="Arial"/>
                <w:szCs w:val="20"/>
              </w:rPr>
              <w:lastRenderedPageBreak/>
              <w:t>4. G</w:t>
            </w:r>
            <w:r w:rsidR="00AE652D" w:rsidRPr="00C74121">
              <w:rPr>
                <w:rFonts w:cs="Arial"/>
                <w:szCs w:val="20"/>
              </w:rPr>
              <w:t>ospodarowanie wodami – cele: zwiększenie retencji wodnej miasta; ograniczenie wodochłonności gospodarki; osiągnięcie lub utrzymanie</w:t>
            </w:r>
            <w:r w:rsidRPr="00C74121">
              <w:rPr>
                <w:rFonts w:cs="Arial"/>
                <w:szCs w:val="20"/>
              </w:rPr>
              <w:t xml:space="preserve"> co najmniej dobrego stanu wód</w:t>
            </w:r>
          </w:p>
        </w:tc>
        <w:tc>
          <w:tcPr>
            <w:tcW w:w="896" w:type="dxa"/>
            <w:vAlign w:val="center"/>
          </w:tcPr>
          <w:p w14:paraId="5F0963F7" w14:textId="77777777" w:rsidR="00AE652D" w:rsidRPr="00C74121" w:rsidRDefault="00AE652D" w:rsidP="00AE652D">
            <w:pPr>
              <w:pStyle w:val="Teksttabeli"/>
              <w:jc w:val="center"/>
              <w:rPr>
                <w:rFonts w:cs="Arial"/>
                <w:b/>
                <w:bCs/>
                <w:szCs w:val="20"/>
              </w:rPr>
            </w:pPr>
          </w:p>
        </w:tc>
        <w:tc>
          <w:tcPr>
            <w:tcW w:w="896" w:type="dxa"/>
            <w:vAlign w:val="center"/>
          </w:tcPr>
          <w:p w14:paraId="064CF278" w14:textId="77777777" w:rsidR="00AE652D" w:rsidRPr="00C74121" w:rsidRDefault="00AE652D" w:rsidP="00AE652D">
            <w:pPr>
              <w:pStyle w:val="Teksttabeli"/>
              <w:jc w:val="center"/>
              <w:rPr>
                <w:rFonts w:cs="Arial"/>
                <w:b/>
                <w:bCs/>
                <w:szCs w:val="20"/>
              </w:rPr>
            </w:pPr>
          </w:p>
        </w:tc>
        <w:tc>
          <w:tcPr>
            <w:tcW w:w="896" w:type="dxa"/>
            <w:vAlign w:val="center"/>
          </w:tcPr>
          <w:p w14:paraId="50FEA31C" w14:textId="77777777" w:rsidR="00AE652D" w:rsidRPr="00C74121" w:rsidRDefault="00AE652D" w:rsidP="00AE652D">
            <w:pPr>
              <w:pStyle w:val="Teksttabeli"/>
              <w:jc w:val="center"/>
              <w:rPr>
                <w:rFonts w:cs="Arial"/>
                <w:b/>
                <w:bCs/>
                <w:szCs w:val="20"/>
              </w:rPr>
            </w:pPr>
          </w:p>
        </w:tc>
      </w:tr>
      <w:tr w:rsidR="00AE652D" w:rsidRPr="00C74121" w14:paraId="7A70EE4A" w14:textId="77777777" w:rsidTr="006611C7">
        <w:tc>
          <w:tcPr>
            <w:tcW w:w="6374" w:type="dxa"/>
          </w:tcPr>
          <w:p w14:paraId="3C452FB4" w14:textId="67F45FCD" w:rsidR="00AE652D" w:rsidRPr="00C74121" w:rsidRDefault="00AE652D" w:rsidP="007D5C0A">
            <w:pPr>
              <w:pStyle w:val="Teksttabeli"/>
              <w:rPr>
                <w:rFonts w:cs="Arial"/>
                <w:szCs w:val="20"/>
              </w:rPr>
            </w:pPr>
            <w:r w:rsidRPr="00C74121">
              <w:rPr>
                <w:rFonts w:cs="Arial"/>
                <w:szCs w:val="20"/>
              </w:rPr>
              <w:t xml:space="preserve">5. </w:t>
            </w:r>
            <w:r w:rsidR="007D5C0A" w:rsidRPr="00C74121">
              <w:rPr>
                <w:rFonts w:cs="Arial"/>
                <w:szCs w:val="20"/>
              </w:rPr>
              <w:t>G</w:t>
            </w:r>
            <w:r w:rsidRPr="00C74121">
              <w:rPr>
                <w:rFonts w:cs="Arial"/>
                <w:szCs w:val="20"/>
              </w:rPr>
              <w:t>ospodarka wodno-ściekowa – cel: p</w:t>
            </w:r>
            <w:r w:rsidR="007D5C0A" w:rsidRPr="00C74121">
              <w:rPr>
                <w:rFonts w:cs="Arial"/>
                <w:szCs w:val="20"/>
              </w:rPr>
              <w:t>oprawa jakości wód podziemnych</w:t>
            </w:r>
          </w:p>
        </w:tc>
        <w:tc>
          <w:tcPr>
            <w:tcW w:w="896" w:type="dxa"/>
            <w:vAlign w:val="center"/>
          </w:tcPr>
          <w:p w14:paraId="4543E495" w14:textId="77777777" w:rsidR="00AE652D" w:rsidRPr="00C74121" w:rsidRDefault="00AE652D" w:rsidP="00AE652D">
            <w:pPr>
              <w:pStyle w:val="Teksttabeli"/>
              <w:jc w:val="center"/>
              <w:rPr>
                <w:rFonts w:cs="Arial"/>
                <w:b/>
                <w:bCs/>
                <w:szCs w:val="20"/>
              </w:rPr>
            </w:pPr>
          </w:p>
        </w:tc>
        <w:tc>
          <w:tcPr>
            <w:tcW w:w="896" w:type="dxa"/>
            <w:vAlign w:val="center"/>
          </w:tcPr>
          <w:p w14:paraId="58A4F9F3" w14:textId="77777777" w:rsidR="00AE652D" w:rsidRPr="00C74121" w:rsidRDefault="00AE652D" w:rsidP="00AE652D">
            <w:pPr>
              <w:pStyle w:val="Teksttabeli"/>
              <w:jc w:val="center"/>
              <w:rPr>
                <w:rFonts w:cs="Arial"/>
                <w:b/>
                <w:bCs/>
                <w:szCs w:val="20"/>
              </w:rPr>
            </w:pPr>
          </w:p>
        </w:tc>
        <w:tc>
          <w:tcPr>
            <w:tcW w:w="896" w:type="dxa"/>
            <w:vAlign w:val="center"/>
          </w:tcPr>
          <w:p w14:paraId="4C15C69A" w14:textId="77777777" w:rsidR="00AE652D" w:rsidRPr="00C74121" w:rsidRDefault="00AE652D" w:rsidP="00AE652D">
            <w:pPr>
              <w:pStyle w:val="Teksttabeli"/>
              <w:jc w:val="center"/>
              <w:rPr>
                <w:rFonts w:cs="Arial"/>
                <w:b/>
                <w:bCs/>
                <w:szCs w:val="20"/>
              </w:rPr>
            </w:pPr>
          </w:p>
        </w:tc>
      </w:tr>
      <w:tr w:rsidR="00AE652D" w:rsidRPr="00C74121" w14:paraId="673DF42C"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62D3E82E" w14:textId="2D11F36D" w:rsidR="00AE652D" w:rsidRPr="00C74121" w:rsidRDefault="007D5C0A" w:rsidP="00AE652D">
            <w:pPr>
              <w:pStyle w:val="Teksttabeli"/>
              <w:rPr>
                <w:rFonts w:cs="Arial"/>
                <w:szCs w:val="20"/>
              </w:rPr>
            </w:pPr>
            <w:r w:rsidRPr="00C74121">
              <w:rPr>
                <w:rFonts w:cs="Arial"/>
                <w:szCs w:val="20"/>
              </w:rPr>
              <w:t>6. Z</w:t>
            </w:r>
            <w:r w:rsidR="00AE652D" w:rsidRPr="00C74121">
              <w:rPr>
                <w:rFonts w:cs="Arial"/>
                <w:szCs w:val="20"/>
              </w:rPr>
              <w:t>asoby geologiczne – cel: ograniczenie presji wywieranej na środowisko podczas prowadzenia prac geologicznych i eksploatacji kopalin; rekultywa</w:t>
            </w:r>
            <w:r w:rsidRPr="00C74121">
              <w:rPr>
                <w:rFonts w:cs="Arial"/>
                <w:szCs w:val="20"/>
              </w:rPr>
              <w:t>cja terenów poeksploatacyjnych</w:t>
            </w:r>
          </w:p>
        </w:tc>
        <w:tc>
          <w:tcPr>
            <w:tcW w:w="896" w:type="dxa"/>
            <w:vAlign w:val="center"/>
          </w:tcPr>
          <w:p w14:paraId="767F0C64" w14:textId="77777777" w:rsidR="00AE652D" w:rsidRPr="00C74121" w:rsidRDefault="00AE652D" w:rsidP="00AE652D">
            <w:pPr>
              <w:pStyle w:val="Teksttabeli"/>
              <w:jc w:val="center"/>
              <w:rPr>
                <w:rFonts w:cs="Arial"/>
                <w:b/>
                <w:bCs/>
                <w:szCs w:val="20"/>
              </w:rPr>
            </w:pPr>
          </w:p>
        </w:tc>
        <w:tc>
          <w:tcPr>
            <w:tcW w:w="896" w:type="dxa"/>
            <w:vAlign w:val="center"/>
          </w:tcPr>
          <w:p w14:paraId="030B56D0" w14:textId="77777777" w:rsidR="00AE652D" w:rsidRPr="00C74121" w:rsidRDefault="00AE652D" w:rsidP="00AE652D">
            <w:pPr>
              <w:pStyle w:val="Teksttabeli"/>
              <w:jc w:val="center"/>
              <w:rPr>
                <w:rFonts w:cs="Arial"/>
                <w:b/>
                <w:bCs/>
                <w:szCs w:val="20"/>
              </w:rPr>
            </w:pPr>
          </w:p>
        </w:tc>
        <w:tc>
          <w:tcPr>
            <w:tcW w:w="896" w:type="dxa"/>
            <w:vAlign w:val="center"/>
          </w:tcPr>
          <w:p w14:paraId="650E0E0D" w14:textId="77777777" w:rsidR="00AE652D" w:rsidRPr="00C74121" w:rsidRDefault="00AE652D" w:rsidP="00AE652D">
            <w:pPr>
              <w:pStyle w:val="Teksttabeli"/>
              <w:jc w:val="center"/>
              <w:rPr>
                <w:rFonts w:cs="Arial"/>
                <w:b/>
                <w:bCs/>
                <w:szCs w:val="20"/>
              </w:rPr>
            </w:pPr>
          </w:p>
        </w:tc>
      </w:tr>
      <w:tr w:rsidR="00AE652D" w:rsidRPr="00C74121" w14:paraId="3A24E437" w14:textId="77777777" w:rsidTr="006611C7">
        <w:tc>
          <w:tcPr>
            <w:tcW w:w="6374" w:type="dxa"/>
          </w:tcPr>
          <w:p w14:paraId="5AAA25B0" w14:textId="387B8C05" w:rsidR="00AE652D" w:rsidRPr="00C74121" w:rsidRDefault="00AE652D" w:rsidP="007D5C0A">
            <w:pPr>
              <w:pStyle w:val="Teksttabeli"/>
              <w:rPr>
                <w:rFonts w:cs="Arial"/>
                <w:szCs w:val="20"/>
              </w:rPr>
            </w:pPr>
            <w:r w:rsidRPr="00C74121">
              <w:rPr>
                <w:rFonts w:cs="Arial"/>
                <w:szCs w:val="20"/>
              </w:rPr>
              <w:t xml:space="preserve">7. </w:t>
            </w:r>
            <w:r w:rsidR="007D5C0A" w:rsidRPr="00C74121">
              <w:rPr>
                <w:rFonts w:cs="Arial"/>
                <w:szCs w:val="20"/>
              </w:rPr>
              <w:t>G</w:t>
            </w:r>
            <w:r w:rsidRPr="00C74121">
              <w:rPr>
                <w:rFonts w:cs="Arial"/>
                <w:szCs w:val="20"/>
              </w:rPr>
              <w:t xml:space="preserve">leby – cele: dobra jakość gleb; rekultywacja i rewitalizacja terenów </w:t>
            </w:r>
            <w:r w:rsidR="007D5C0A" w:rsidRPr="00C74121">
              <w:rPr>
                <w:rFonts w:cs="Arial"/>
                <w:szCs w:val="20"/>
              </w:rPr>
              <w:t>zdegradowanych</w:t>
            </w:r>
            <w:r w:rsidRPr="00C74121">
              <w:rPr>
                <w:rFonts w:cs="Arial"/>
                <w:szCs w:val="20"/>
              </w:rPr>
              <w:t xml:space="preserve"> </w:t>
            </w:r>
          </w:p>
        </w:tc>
        <w:tc>
          <w:tcPr>
            <w:tcW w:w="896" w:type="dxa"/>
            <w:vAlign w:val="center"/>
          </w:tcPr>
          <w:p w14:paraId="4C74A8D4" w14:textId="77777777" w:rsidR="00AE652D" w:rsidRPr="00C74121" w:rsidRDefault="00AE652D" w:rsidP="00AE652D">
            <w:pPr>
              <w:pStyle w:val="Teksttabeli"/>
              <w:jc w:val="center"/>
              <w:rPr>
                <w:rFonts w:cs="Arial"/>
                <w:b/>
                <w:bCs/>
                <w:szCs w:val="20"/>
              </w:rPr>
            </w:pPr>
          </w:p>
        </w:tc>
        <w:tc>
          <w:tcPr>
            <w:tcW w:w="896" w:type="dxa"/>
            <w:vAlign w:val="center"/>
          </w:tcPr>
          <w:p w14:paraId="327DA954" w14:textId="77777777" w:rsidR="00AE652D" w:rsidRPr="00C74121" w:rsidRDefault="00AE652D" w:rsidP="00AE652D">
            <w:pPr>
              <w:pStyle w:val="Teksttabeli"/>
              <w:jc w:val="center"/>
              <w:rPr>
                <w:rFonts w:cs="Arial"/>
                <w:b/>
                <w:bCs/>
                <w:szCs w:val="20"/>
              </w:rPr>
            </w:pPr>
          </w:p>
        </w:tc>
        <w:tc>
          <w:tcPr>
            <w:tcW w:w="896" w:type="dxa"/>
            <w:vAlign w:val="center"/>
          </w:tcPr>
          <w:p w14:paraId="19D5CCF7" w14:textId="77777777" w:rsidR="00AE652D" w:rsidRPr="00C74121" w:rsidRDefault="00AE652D" w:rsidP="00AE652D">
            <w:pPr>
              <w:pStyle w:val="Teksttabeli"/>
              <w:jc w:val="center"/>
              <w:rPr>
                <w:rFonts w:cs="Arial"/>
                <w:b/>
                <w:bCs/>
                <w:szCs w:val="20"/>
              </w:rPr>
            </w:pPr>
          </w:p>
        </w:tc>
      </w:tr>
      <w:tr w:rsidR="00AE652D" w:rsidRPr="00C74121" w14:paraId="036E3D7A"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7241BCD5" w14:textId="733B6CF7" w:rsidR="00AE652D" w:rsidRPr="00C74121" w:rsidRDefault="00AE652D" w:rsidP="007D5C0A">
            <w:pPr>
              <w:pStyle w:val="Teksttabeli"/>
              <w:rPr>
                <w:rFonts w:cs="Arial"/>
                <w:szCs w:val="20"/>
              </w:rPr>
            </w:pPr>
            <w:r w:rsidRPr="00C74121">
              <w:rPr>
                <w:rFonts w:cs="Arial"/>
                <w:szCs w:val="20"/>
              </w:rPr>
              <w:t xml:space="preserve">8. </w:t>
            </w:r>
            <w:r w:rsidR="007D5C0A" w:rsidRPr="00C74121">
              <w:rPr>
                <w:rFonts w:cs="Arial"/>
                <w:szCs w:val="20"/>
              </w:rPr>
              <w:t>G</w:t>
            </w:r>
            <w:r w:rsidRPr="00C74121">
              <w:rPr>
                <w:rFonts w:cs="Arial"/>
                <w:szCs w:val="20"/>
              </w:rPr>
              <w:t>ospodarka odpadami i zapobieganie powstawaniu odpadów – cele: ograniczenie ilości odpadów komunalnych przekazywanych do składowania; ograniczenie negatywnego oddzi</w:t>
            </w:r>
            <w:r w:rsidR="007D5C0A" w:rsidRPr="00C74121">
              <w:rPr>
                <w:rFonts w:cs="Arial"/>
                <w:szCs w:val="20"/>
              </w:rPr>
              <w:t>aływania odpadów na środowisko</w:t>
            </w:r>
          </w:p>
        </w:tc>
        <w:tc>
          <w:tcPr>
            <w:tcW w:w="896" w:type="dxa"/>
            <w:vAlign w:val="center"/>
          </w:tcPr>
          <w:p w14:paraId="5EF61B7B" w14:textId="77777777" w:rsidR="00AE652D" w:rsidRPr="00C74121" w:rsidRDefault="00AE652D" w:rsidP="00AE652D">
            <w:pPr>
              <w:pStyle w:val="Teksttabeli"/>
              <w:jc w:val="center"/>
              <w:rPr>
                <w:rFonts w:cs="Arial"/>
                <w:b/>
                <w:bCs/>
                <w:szCs w:val="20"/>
              </w:rPr>
            </w:pPr>
          </w:p>
        </w:tc>
        <w:tc>
          <w:tcPr>
            <w:tcW w:w="896" w:type="dxa"/>
            <w:vAlign w:val="center"/>
          </w:tcPr>
          <w:p w14:paraId="2289314D" w14:textId="77777777" w:rsidR="00AE652D" w:rsidRPr="00C74121" w:rsidRDefault="00AE652D" w:rsidP="00AE652D">
            <w:pPr>
              <w:pStyle w:val="Teksttabeli"/>
              <w:jc w:val="center"/>
              <w:rPr>
                <w:rFonts w:cs="Arial"/>
                <w:b/>
                <w:bCs/>
                <w:szCs w:val="20"/>
              </w:rPr>
            </w:pPr>
          </w:p>
        </w:tc>
        <w:tc>
          <w:tcPr>
            <w:tcW w:w="896" w:type="dxa"/>
            <w:vAlign w:val="center"/>
          </w:tcPr>
          <w:p w14:paraId="043514DE" w14:textId="77777777" w:rsidR="00AE652D" w:rsidRPr="00C74121" w:rsidRDefault="00AE652D" w:rsidP="00AE652D">
            <w:pPr>
              <w:pStyle w:val="Teksttabeli"/>
              <w:jc w:val="center"/>
              <w:rPr>
                <w:rFonts w:cs="Arial"/>
                <w:b/>
                <w:bCs/>
                <w:szCs w:val="20"/>
              </w:rPr>
            </w:pPr>
          </w:p>
        </w:tc>
      </w:tr>
      <w:tr w:rsidR="00AE652D" w:rsidRPr="00C74121" w14:paraId="217ED09A" w14:textId="77777777" w:rsidTr="006611C7">
        <w:tc>
          <w:tcPr>
            <w:tcW w:w="6374" w:type="dxa"/>
          </w:tcPr>
          <w:p w14:paraId="1381D2F3" w14:textId="158E6194" w:rsidR="00AE652D" w:rsidRPr="00C74121" w:rsidRDefault="007D5C0A" w:rsidP="00AE652D">
            <w:pPr>
              <w:pStyle w:val="Teksttabeli"/>
              <w:rPr>
                <w:rFonts w:cs="Arial"/>
                <w:szCs w:val="20"/>
              </w:rPr>
            </w:pPr>
            <w:r w:rsidRPr="00C74121">
              <w:rPr>
                <w:rFonts w:cs="Arial"/>
                <w:szCs w:val="20"/>
              </w:rPr>
              <w:t>9. Z</w:t>
            </w:r>
            <w:r w:rsidR="00AE652D" w:rsidRPr="00C74121">
              <w:rPr>
                <w:rFonts w:cs="Arial"/>
                <w:szCs w:val="20"/>
              </w:rPr>
              <w:t>asoby przyrodnicze – cele: zachowanie na tym samym poziomie lesistości miasta; zachow</w:t>
            </w:r>
            <w:r w:rsidRPr="00C74121">
              <w:rPr>
                <w:rFonts w:cs="Arial"/>
                <w:szCs w:val="20"/>
              </w:rPr>
              <w:t>anie różnorodności biologicznej</w:t>
            </w:r>
            <w:r w:rsidR="00AE652D" w:rsidRPr="00C74121">
              <w:rPr>
                <w:rFonts w:cs="Arial"/>
                <w:szCs w:val="20"/>
              </w:rPr>
              <w:t xml:space="preserve"> </w:t>
            </w:r>
          </w:p>
        </w:tc>
        <w:tc>
          <w:tcPr>
            <w:tcW w:w="896" w:type="dxa"/>
            <w:vAlign w:val="center"/>
          </w:tcPr>
          <w:p w14:paraId="76866A26" w14:textId="77777777" w:rsidR="00AE652D" w:rsidRPr="00C74121" w:rsidRDefault="00AE652D" w:rsidP="00AE652D">
            <w:pPr>
              <w:pStyle w:val="Teksttabeli"/>
              <w:jc w:val="center"/>
              <w:rPr>
                <w:rFonts w:cs="Arial"/>
                <w:b/>
                <w:bCs/>
                <w:szCs w:val="20"/>
              </w:rPr>
            </w:pPr>
          </w:p>
        </w:tc>
        <w:tc>
          <w:tcPr>
            <w:tcW w:w="896" w:type="dxa"/>
            <w:vAlign w:val="center"/>
          </w:tcPr>
          <w:p w14:paraId="1DA324A6" w14:textId="77777777" w:rsidR="00AE652D" w:rsidRPr="00C74121" w:rsidRDefault="00AE652D" w:rsidP="00AE652D">
            <w:pPr>
              <w:pStyle w:val="Teksttabeli"/>
              <w:jc w:val="center"/>
              <w:rPr>
                <w:rFonts w:cs="Arial"/>
                <w:b/>
                <w:bCs/>
                <w:szCs w:val="20"/>
              </w:rPr>
            </w:pPr>
          </w:p>
        </w:tc>
        <w:tc>
          <w:tcPr>
            <w:tcW w:w="896" w:type="dxa"/>
            <w:vAlign w:val="center"/>
          </w:tcPr>
          <w:p w14:paraId="16C1BD10" w14:textId="09743811" w:rsidR="00AE652D" w:rsidRPr="00C74121" w:rsidRDefault="005B1B7C" w:rsidP="00AE652D">
            <w:pPr>
              <w:pStyle w:val="Teksttabeli"/>
              <w:jc w:val="center"/>
              <w:rPr>
                <w:rFonts w:cs="Arial"/>
                <w:b/>
                <w:bCs/>
                <w:szCs w:val="20"/>
              </w:rPr>
            </w:pPr>
            <w:r w:rsidRPr="00C74121">
              <w:rPr>
                <w:rFonts w:cs="Arial"/>
                <w:b/>
                <w:bCs/>
                <w:szCs w:val="20"/>
              </w:rPr>
              <w:t>X</w:t>
            </w:r>
          </w:p>
        </w:tc>
      </w:tr>
      <w:tr w:rsidR="00AE652D" w:rsidRPr="00C74121" w14:paraId="180AB19D"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52FC16A4" w14:textId="577E1878" w:rsidR="00AE652D" w:rsidRPr="00C74121" w:rsidRDefault="007D5C0A" w:rsidP="007D5C0A">
            <w:pPr>
              <w:pStyle w:val="Teksttabeli"/>
              <w:rPr>
                <w:rFonts w:cs="Arial"/>
                <w:szCs w:val="20"/>
              </w:rPr>
            </w:pPr>
            <w:r w:rsidRPr="00C74121">
              <w:rPr>
                <w:rFonts w:cs="Arial"/>
                <w:szCs w:val="20"/>
              </w:rPr>
              <w:t>10. Z</w:t>
            </w:r>
            <w:r w:rsidR="00AE652D" w:rsidRPr="00C74121">
              <w:rPr>
                <w:rFonts w:cs="Arial"/>
                <w:szCs w:val="20"/>
              </w:rPr>
              <w:t xml:space="preserve">agrożenie poważnymi awariami – cel: utrzymanie stanu bez incydentów o znamionach poważnej awarii </w:t>
            </w:r>
          </w:p>
        </w:tc>
        <w:tc>
          <w:tcPr>
            <w:tcW w:w="896" w:type="dxa"/>
            <w:vAlign w:val="center"/>
          </w:tcPr>
          <w:p w14:paraId="2BFD7EFA" w14:textId="77777777" w:rsidR="00AE652D" w:rsidRPr="00C74121" w:rsidRDefault="00AE652D" w:rsidP="00AE652D">
            <w:pPr>
              <w:pStyle w:val="Teksttabeli"/>
              <w:jc w:val="center"/>
              <w:rPr>
                <w:rFonts w:cs="Arial"/>
                <w:b/>
                <w:bCs/>
                <w:szCs w:val="20"/>
              </w:rPr>
            </w:pPr>
          </w:p>
        </w:tc>
        <w:tc>
          <w:tcPr>
            <w:tcW w:w="896" w:type="dxa"/>
            <w:vAlign w:val="center"/>
          </w:tcPr>
          <w:p w14:paraId="36FCF7CA" w14:textId="77777777" w:rsidR="00AE652D" w:rsidRPr="00C74121" w:rsidRDefault="00AE652D" w:rsidP="00AE652D">
            <w:pPr>
              <w:pStyle w:val="Teksttabeli"/>
              <w:jc w:val="center"/>
              <w:rPr>
                <w:rFonts w:cs="Arial"/>
                <w:b/>
                <w:bCs/>
                <w:szCs w:val="20"/>
              </w:rPr>
            </w:pPr>
          </w:p>
        </w:tc>
        <w:tc>
          <w:tcPr>
            <w:tcW w:w="896" w:type="dxa"/>
            <w:vAlign w:val="center"/>
          </w:tcPr>
          <w:p w14:paraId="21BAD85A" w14:textId="77777777" w:rsidR="00AE652D" w:rsidRPr="00C74121" w:rsidRDefault="00AE652D" w:rsidP="00AE652D">
            <w:pPr>
              <w:pStyle w:val="Teksttabeli"/>
              <w:jc w:val="center"/>
              <w:rPr>
                <w:rFonts w:cs="Arial"/>
                <w:b/>
                <w:bCs/>
                <w:szCs w:val="20"/>
              </w:rPr>
            </w:pPr>
          </w:p>
        </w:tc>
      </w:tr>
      <w:tr w:rsidR="00AE652D" w:rsidRPr="00C74121" w14:paraId="712278BC" w14:textId="77777777" w:rsidTr="006611C7">
        <w:tc>
          <w:tcPr>
            <w:tcW w:w="6374" w:type="dxa"/>
          </w:tcPr>
          <w:p w14:paraId="7D3D4DFD" w14:textId="49EC3C2C" w:rsidR="00AE652D" w:rsidRPr="00C74121" w:rsidRDefault="007D5C0A" w:rsidP="00AE652D">
            <w:pPr>
              <w:pStyle w:val="Teksttabeli"/>
              <w:rPr>
                <w:rFonts w:cs="Arial"/>
                <w:szCs w:val="20"/>
              </w:rPr>
            </w:pPr>
            <w:r w:rsidRPr="00C74121">
              <w:rPr>
                <w:rFonts w:cs="Arial"/>
                <w:szCs w:val="20"/>
              </w:rPr>
              <w:t>11. E</w:t>
            </w:r>
            <w:r w:rsidR="00AE652D" w:rsidRPr="00C74121">
              <w:rPr>
                <w:rFonts w:cs="Arial"/>
                <w:szCs w:val="20"/>
              </w:rPr>
              <w:t>dukacja – cel: świa</w:t>
            </w:r>
            <w:r w:rsidRPr="00C74121">
              <w:rPr>
                <w:rFonts w:cs="Arial"/>
                <w:szCs w:val="20"/>
              </w:rPr>
              <w:t>dome ekologicznie społeczeństwo</w:t>
            </w:r>
          </w:p>
        </w:tc>
        <w:tc>
          <w:tcPr>
            <w:tcW w:w="896" w:type="dxa"/>
            <w:vAlign w:val="center"/>
          </w:tcPr>
          <w:p w14:paraId="33E5D7F3" w14:textId="7AAAE731" w:rsidR="00AE652D" w:rsidRPr="00C74121" w:rsidRDefault="005B1B7C" w:rsidP="00AE652D">
            <w:pPr>
              <w:pStyle w:val="Teksttabeli"/>
              <w:jc w:val="center"/>
              <w:rPr>
                <w:rFonts w:cs="Arial"/>
                <w:b/>
                <w:bCs/>
                <w:szCs w:val="20"/>
              </w:rPr>
            </w:pPr>
            <w:r w:rsidRPr="00C74121">
              <w:rPr>
                <w:rFonts w:cs="Arial"/>
                <w:b/>
                <w:bCs/>
                <w:szCs w:val="20"/>
              </w:rPr>
              <w:t>X</w:t>
            </w:r>
          </w:p>
        </w:tc>
        <w:tc>
          <w:tcPr>
            <w:tcW w:w="896" w:type="dxa"/>
            <w:vAlign w:val="center"/>
          </w:tcPr>
          <w:p w14:paraId="139A54A1" w14:textId="77777777" w:rsidR="00AE652D" w:rsidRPr="00C74121" w:rsidRDefault="00AE652D" w:rsidP="00AE652D">
            <w:pPr>
              <w:pStyle w:val="Teksttabeli"/>
              <w:jc w:val="center"/>
              <w:rPr>
                <w:rFonts w:cs="Arial"/>
                <w:b/>
                <w:bCs/>
                <w:szCs w:val="20"/>
              </w:rPr>
            </w:pPr>
          </w:p>
        </w:tc>
        <w:tc>
          <w:tcPr>
            <w:tcW w:w="896" w:type="dxa"/>
            <w:vAlign w:val="center"/>
          </w:tcPr>
          <w:p w14:paraId="22AD65AE" w14:textId="77777777" w:rsidR="00AE652D" w:rsidRPr="00C74121" w:rsidRDefault="00AE652D" w:rsidP="00AE652D">
            <w:pPr>
              <w:pStyle w:val="Teksttabeli"/>
              <w:jc w:val="center"/>
              <w:rPr>
                <w:rFonts w:cs="Arial"/>
                <w:b/>
                <w:bCs/>
                <w:szCs w:val="20"/>
              </w:rPr>
            </w:pPr>
          </w:p>
        </w:tc>
      </w:tr>
      <w:tr w:rsidR="00AE652D" w:rsidRPr="00C74121" w14:paraId="71987444"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6961ABA1" w14:textId="0CB77DD3" w:rsidR="00AE652D" w:rsidRPr="00C74121" w:rsidRDefault="00AE652D" w:rsidP="007D5C0A">
            <w:pPr>
              <w:pStyle w:val="Teksttabeli"/>
              <w:rPr>
                <w:rFonts w:cs="Arial"/>
                <w:szCs w:val="20"/>
              </w:rPr>
            </w:pPr>
            <w:r w:rsidRPr="00C74121">
              <w:rPr>
                <w:rFonts w:cs="Arial"/>
                <w:szCs w:val="20"/>
              </w:rPr>
              <w:t xml:space="preserve">12. </w:t>
            </w:r>
            <w:r w:rsidR="007D5C0A" w:rsidRPr="00C74121">
              <w:rPr>
                <w:rFonts w:cs="Arial"/>
                <w:szCs w:val="20"/>
              </w:rPr>
              <w:t>M</w:t>
            </w:r>
            <w:r w:rsidRPr="00C74121">
              <w:rPr>
                <w:rFonts w:cs="Arial"/>
                <w:szCs w:val="20"/>
              </w:rPr>
              <w:t>onitoring środowiska – cel: zapewnienie wiarygodnych informacji o stanie środowiska</w:t>
            </w:r>
          </w:p>
        </w:tc>
        <w:tc>
          <w:tcPr>
            <w:tcW w:w="896" w:type="dxa"/>
            <w:vAlign w:val="center"/>
          </w:tcPr>
          <w:p w14:paraId="63023A98" w14:textId="77777777" w:rsidR="00AE652D" w:rsidRPr="00C74121" w:rsidRDefault="00AE652D" w:rsidP="00AE652D">
            <w:pPr>
              <w:pStyle w:val="Teksttabeli"/>
              <w:jc w:val="center"/>
              <w:rPr>
                <w:rFonts w:cs="Arial"/>
                <w:b/>
                <w:bCs/>
                <w:szCs w:val="20"/>
              </w:rPr>
            </w:pPr>
          </w:p>
        </w:tc>
        <w:tc>
          <w:tcPr>
            <w:tcW w:w="896" w:type="dxa"/>
            <w:vAlign w:val="center"/>
          </w:tcPr>
          <w:p w14:paraId="678EC3C4" w14:textId="77777777" w:rsidR="00AE652D" w:rsidRPr="00C74121" w:rsidRDefault="00AE652D" w:rsidP="00AE652D">
            <w:pPr>
              <w:pStyle w:val="Teksttabeli"/>
              <w:jc w:val="center"/>
              <w:rPr>
                <w:rFonts w:cs="Arial"/>
                <w:b/>
                <w:bCs/>
                <w:szCs w:val="20"/>
              </w:rPr>
            </w:pPr>
          </w:p>
        </w:tc>
        <w:tc>
          <w:tcPr>
            <w:tcW w:w="896" w:type="dxa"/>
            <w:vAlign w:val="center"/>
          </w:tcPr>
          <w:p w14:paraId="6AF91B47" w14:textId="77777777" w:rsidR="00AE652D" w:rsidRPr="00C74121" w:rsidRDefault="00AE652D" w:rsidP="00AE652D">
            <w:pPr>
              <w:pStyle w:val="Teksttabeli"/>
              <w:jc w:val="center"/>
              <w:rPr>
                <w:rFonts w:cs="Arial"/>
                <w:b/>
                <w:bCs/>
                <w:szCs w:val="20"/>
              </w:rPr>
            </w:pPr>
          </w:p>
        </w:tc>
      </w:tr>
      <w:tr w:rsidR="0041455A" w:rsidRPr="00C74121" w14:paraId="7A4AA368" w14:textId="77777777" w:rsidTr="00D26AEE">
        <w:tc>
          <w:tcPr>
            <w:tcW w:w="6374" w:type="dxa"/>
          </w:tcPr>
          <w:p w14:paraId="651D8AC7" w14:textId="5357F41E" w:rsidR="0041455A" w:rsidRPr="00C74121" w:rsidRDefault="0041455A" w:rsidP="0041455A">
            <w:pPr>
              <w:pStyle w:val="Teksttabeli"/>
              <w:jc w:val="left"/>
              <w:rPr>
                <w:rFonts w:cs="Arial"/>
                <w:b/>
                <w:szCs w:val="20"/>
              </w:rPr>
            </w:pPr>
            <w:r w:rsidRPr="00C74121">
              <w:rPr>
                <w:rFonts w:cs="Arial"/>
                <w:b/>
                <w:szCs w:val="20"/>
              </w:rPr>
              <w:t>Wieloletni program gospodarowania mieszkaniowym zasobem Miasta Elbląga na lata 2012-2020</w:t>
            </w:r>
          </w:p>
        </w:tc>
        <w:tc>
          <w:tcPr>
            <w:tcW w:w="2688" w:type="dxa"/>
            <w:gridSpan w:val="3"/>
            <w:vAlign w:val="center"/>
          </w:tcPr>
          <w:p w14:paraId="4CBC991C" w14:textId="660F2E59" w:rsidR="0041455A" w:rsidRPr="00C74121" w:rsidRDefault="0041455A" w:rsidP="0041455A">
            <w:pPr>
              <w:pStyle w:val="Teksttabeli"/>
              <w:jc w:val="center"/>
              <w:rPr>
                <w:rFonts w:cs="Arial"/>
                <w:b/>
                <w:bCs/>
                <w:szCs w:val="20"/>
              </w:rPr>
            </w:pPr>
            <w:r w:rsidRPr="00C74121">
              <w:rPr>
                <w:rFonts w:cs="Arial"/>
                <w:b/>
                <w:bCs/>
                <w:szCs w:val="20"/>
              </w:rPr>
              <w:t>Program Rewitalizacji</w:t>
            </w:r>
          </w:p>
        </w:tc>
      </w:tr>
      <w:tr w:rsidR="0041455A" w:rsidRPr="00C74121" w14:paraId="2EEF2A04"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2921F5F0" w14:textId="6A663A4F" w:rsidR="0041455A" w:rsidRPr="00C74121" w:rsidRDefault="0041455A" w:rsidP="0041455A">
            <w:pPr>
              <w:pStyle w:val="Teksttabeli"/>
              <w:jc w:val="left"/>
              <w:rPr>
                <w:rFonts w:cs="Arial"/>
                <w:b/>
                <w:szCs w:val="20"/>
              </w:rPr>
            </w:pPr>
            <w:r w:rsidRPr="00C74121">
              <w:rPr>
                <w:rFonts w:cs="Arial"/>
                <w:b/>
                <w:szCs w:val="20"/>
              </w:rPr>
              <w:t>Cele strategiczne</w:t>
            </w:r>
          </w:p>
        </w:tc>
        <w:tc>
          <w:tcPr>
            <w:tcW w:w="896" w:type="dxa"/>
            <w:vAlign w:val="center"/>
          </w:tcPr>
          <w:p w14:paraId="16E4B901" w14:textId="6F71EE1C" w:rsidR="0041455A" w:rsidRPr="00C74121" w:rsidRDefault="0041455A" w:rsidP="0041455A">
            <w:pPr>
              <w:pStyle w:val="Teksttabeli"/>
              <w:jc w:val="center"/>
              <w:rPr>
                <w:rFonts w:cs="Arial"/>
                <w:b/>
                <w:bCs/>
                <w:szCs w:val="20"/>
              </w:rPr>
            </w:pPr>
            <w:r w:rsidRPr="00C74121">
              <w:rPr>
                <w:rFonts w:cs="Arial"/>
                <w:b/>
                <w:bCs/>
                <w:szCs w:val="20"/>
              </w:rPr>
              <w:t>C1</w:t>
            </w:r>
          </w:p>
        </w:tc>
        <w:tc>
          <w:tcPr>
            <w:tcW w:w="896" w:type="dxa"/>
            <w:vAlign w:val="center"/>
          </w:tcPr>
          <w:p w14:paraId="5F9A1368" w14:textId="2A06253D" w:rsidR="0041455A" w:rsidRPr="00C74121" w:rsidRDefault="0041455A" w:rsidP="0041455A">
            <w:pPr>
              <w:pStyle w:val="Teksttabeli"/>
              <w:jc w:val="center"/>
              <w:rPr>
                <w:rFonts w:cs="Arial"/>
                <w:b/>
                <w:bCs/>
                <w:szCs w:val="20"/>
              </w:rPr>
            </w:pPr>
            <w:r w:rsidRPr="00C74121">
              <w:rPr>
                <w:rFonts w:cs="Arial"/>
                <w:b/>
                <w:bCs/>
                <w:szCs w:val="20"/>
              </w:rPr>
              <w:t>C2</w:t>
            </w:r>
          </w:p>
        </w:tc>
        <w:tc>
          <w:tcPr>
            <w:tcW w:w="896" w:type="dxa"/>
            <w:vAlign w:val="center"/>
          </w:tcPr>
          <w:p w14:paraId="34E777E4" w14:textId="53A25121" w:rsidR="0041455A" w:rsidRPr="00C74121" w:rsidRDefault="0041455A" w:rsidP="0041455A">
            <w:pPr>
              <w:pStyle w:val="Teksttabeli"/>
              <w:jc w:val="center"/>
              <w:rPr>
                <w:rFonts w:cs="Arial"/>
                <w:b/>
                <w:bCs/>
                <w:szCs w:val="20"/>
              </w:rPr>
            </w:pPr>
            <w:r w:rsidRPr="00C74121">
              <w:rPr>
                <w:rFonts w:cs="Arial"/>
                <w:b/>
                <w:bCs/>
                <w:szCs w:val="20"/>
              </w:rPr>
              <w:t>C3</w:t>
            </w:r>
          </w:p>
        </w:tc>
      </w:tr>
      <w:tr w:rsidR="0041455A" w:rsidRPr="00C74121" w14:paraId="2503A04D" w14:textId="77777777" w:rsidTr="006611C7">
        <w:tc>
          <w:tcPr>
            <w:tcW w:w="6374" w:type="dxa"/>
          </w:tcPr>
          <w:p w14:paraId="7963F280" w14:textId="56B9C857" w:rsidR="0041455A" w:rsidRPr="00C74121" w:rsidRDefault="0041455A" w:rsidP="007D5C0A">
            <w:pPr>
              <w:pStyle w:val="Teksttabeli"/>
              <w:jc w:val="left"/>
              <w:rPr>
                <w:rFonts w:cs="Arial"/>
                <w:szCs w:val="20"/>
              </w:rPr>
            </w:pPr>
            <w:r w:rsidRPr="00C74121">
              <w:rPr>
                <w:rFonts w:cs="Arial"/>
                <w:szCs w:val="20"/>
              </w:rPr>
              <w:t xml:space="preserve">1) </w:t>
            </w:r>
            <w:r w:rsidR="007D5C0A" w:rsidRPr="00C74121">
              <w:rPr>
                <w:rFonts w:cs="Arial"/>
                <w:szCs w:val="20"/>
              </w:rPr>
              <w:t>P</w:t>
            </w:r>
            <w:r w:rsidRPr="00C74121">
              <w:rPr>
                <w:rFonts w:cs="Arial"/>
                <w:szCs w:val="20"/>
              </w:rPr>
              <w:t>oprawa standardu technicznego zasobu budynków gminnych i wspólnot mieszkaniowych z udziałem</w:t>
            </w:r>
            <w:r w:rsidR="00490F6D" w:rsidRPr="00C74121">
              <w:rPr>
                <w:rFonts w:cs="Arial"/>
                <w:szCs w:val="20"/>
              </w:rPr>
              <w:t xml:space="preserve"> miasta poprzez wykonywanie prac remo</w:t>
            </w:r>
            <w:r w:rsidR="007D5C0A" w:rsidRPr="00C74121">
              <w:rPr>
                <w:rFonts w:cs="Arial"/>
                <w:szCs w:val="20"/>
              </w:rPr>
              <w:t>ntowych i termomodernizacyjnych</w:t>
            </w:r>
          </w:p>
        </w:tc>
        <w:tc>
          <w:tcPr>
            <w:tcW w:w="896" w:type="dxa"/>
            <w:vAlign w:val="center"/>
          </w:tcPr>
          <w:p w14:paraId="0A5B030D" w14:textId="77777777" w:rsidR="0041455A" w:rsidRPr="00C74121" w:rsidRDefault="0041455A" w:rsidP="0041455A">
            <w:pPr>
              <w:pStyle w:val="Teksttabeli"/>
              <w:jc w:val="center"/>
              <w:rPr>
                <w:rFonts w:cs="Arial"/>
                <w:b/>
                <w:bCs/>
                <w:szCs w:val="20"/>
              </w:rPr>
            </w:pPr>
          </w:p>
        </w:tc>
        <w:tc>
          <w:tcPr>
            <w:tcW w:w="896" w:type="dxa"/>
            <w:vAlign w:val="center"/>
          </w:tcPr>
          <w:p w14:paraId="6090C896" w14:textId="77777777" w:rsidR="0041455A" w:rsidRPr="00C74121" w:rsidRDefault="0041455A" w:rsidP="0041455A">
            <w:pPr>
              <w:pStyle w:val="Teksttabeli"/>
              <w:jc w:val="center"/>
              <w:rPr>
                <w:rFonts w:cs="Arial"/>
                <w:b/>
                <w:bCs/>
                <w:szCs w:val="20"/>
              </w:rPr>
            </w:pPr>
          </w:p>
        </w:tc>
        <w:tc>
          <w:tcPr>
            <w:tcW w:w="896" w:type="dxa"/>
            <w:vAlign w:val="center"/>
          </w:tcPr>
          <w:p w14:paraId="2D6C0B8B" w14:textId="6FBD9A2C" w:rsidR="0041455A" w:rsidRPr="00C74121" w:rsidRDefault="00490F6D" w:rsidP="0041455A">
            <w:pPr>
              <w:pStyle w:val="Teksttabeli"/>
              <w:jc w:val="center"/>
              <w:rPr>
                <w:rFonts w:cs="Arial"/>
                <w:b/>
                <w:bCs/>
                <w:szCs w:val="20"/>
              </w:rPr>
            </w:pPr>
            <w:r w:rsidRPr="00C74121">
              <w:rPr>
                <w:rFonts w:cs="Arial"/>
                <w:b/>
                <w:bCs/>
                <w:szCs w:val="20"/>
              </w:rPr>
              <w:t>X</w:t>
            </w:r>
          </w:p>
        </w:tc>
      </w:tr>
      <w:tr w:rsidR="0041455A" w:rsidRPr="00C74121" w14:paraId="5F845AD3"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08EF4EEE" w14:textId="438C8849" w:rsidR="0041455A" w:rsidRPr="00C74121" w:rsidRDefault="007D5C0A" w:rsidP="0041455A">
            <w:pPr>
              <w:pStyle w:val="Teksttabeli"/>
              <w:jc w:val="left"/>
              <w:rPr>
                <w:rFonts w:cs="Arial"/>
                <w:szCs w:val="20"/>
              </w:rPr>
            </w:pPr>
            <w:r w:rsidRPr="00C74121">
              <w:rPr>
                <w:rFonts w:cs="Arial"/>
                <w:szCs w:val="20"/>
              </w:rPr>
              <w:t>2) W</w:t>
            </w:r>
            <w:r w:rsidR="0041455A" w:rsidRPr="00C74121">
              <w:rPr>
                <w:rFonts w:cs="Arial"/>
                <w:szCs w:val="20"/>
              </w:rPr>
              <w:t>prowadzenie n</w:t>
            </w:r>
            <w:r w:rsidRPr="00C74121">
              <w:rPr>
                <w:rFonts w:cs="Arial"/>
                <w:szCs w:val="20"/>
              </w:rPr>
              <w:t>owych zasad polityki czynszowej</w:t>
            </w:r>
          </w:p>
        </w:tc>
        <w:tc>
          <w:tcPr>
            <w:tcW w:w="896" w:type="dxa"/>
            <w:vAlign w:val="center"/>
          </w:tcPr>
          <w:p w14:paraId="5FB3B249" w14:textId="77777777" w:rsidR="0041455A" w:rsidRPr="00C74121" w:rsidRDefault="0041455A" w:rsidP="0041455A">
            <w:pPr>
              <w:pStyle w:val="Teksttabeli"/>
              <w:jc w:val="center"/>
              <w:rPr>
                <w:rFonts w:cs="Arial"/>
                <w:b/>
                <w:bCs/>
                <w:szCs w:val="20"/>
              </w:rPr>
            </w:pPr>
          </w:p>
        </w:tc>
        <w:tc>
          <w:tcPr>
            <w:tcW w:w="896" w:type="dxa"/>
            <w:vAlign w:val="center"/>
          </w:tcPr>
          <w:p w14:paraId="0BCB92B5" w14:textId="77777777" w:rsidR="0041455A" w:rsidRPr="00C74121" w:rsidRDefault="0041455A" w:rsidP="0041455A">
            <w:pPr>
              <w:pStyle w:val="Teksttabeli"/>
              <w:jc w:val="center"/>
              <w:rPr>
                <w:rFonts w:cs="Arial"/>
                <w:b/>
                <w:bCs/>
                <w:szCs w:val="20"/>
              </w:rPr>
            </w:pPr>
          </w:p>
        </w:tc>
        <w:tc>
          <w:tcPr>
            <w:tcW w:w="896" w:type="dxa"/>
            <w:vAlign w:val="center"/>
          </w:tcPr>
          <w:p w14:paraId="1BC7EAB8" w14:textId="77777777" w:rsidR="0041455A" w:rsidRPr="00C74121" w:rsidRDefault="0041455A" w:rsidP="0041455A">
            <w:pPr>
              <w:pStyle w:val="Teksttabeli"/>
              <w:jc w:val="center"/>
              <w:rPr>
                <w:rFonts w:cs="Arial"/>
                <w:b/>
                <w:bCs/>
                <w:szCs w:val="20"/>
              </w:rPr>
            </w:pPr>
          </w:p>
        </w:tc>
      </w:tr>
      <w:tr w:rsidR="0041455A" w:rsidRPr="00C74121" w14:paraId="5924E10C" w14:textId="77777777" w:rsidTr="006611C7">
        <w:tc>
          <w:tcPr>
            <w:tcW w:w="6374" w:type="dxa"/>
          </w:tcPr>
          <w:p w14:paraId="44588EAE" w14:textId="3B68B161" w:rsidR="0041455A" w:rsidRPr="00C74121" w:rsidRDefault="0041455A" w:rsidP="0041455A">
            <w:pPr>
              <w:pStyle w:val="Teksttabeli"/>
              <w:jc w:val="left"/>
              <w:rPr>
                <w:rFonts w:cs="Arial"/>
                <w:szCs w:val="20"/>
              </w:rPr>
            </w:pPr>
            <w:r w:rsidRPr="00C74121">
              <w:rPr>
                <w:rFonts w:cs="Arial"/>
                <w:szCs w:val="20"/>
              </w:rPr>
              <w:t xml:space="preserve">3) </w:t>
            </w:r>
            <w:r w:rsidR="007D5C0A" w:rsidRPr="00C74121">
              <w:rPr>
                <w:rFonts w:cs="Arial"/>
                <w:szCs w:val="20"/>
              </w:rPr>
              <w:t>K</w:t>
            </w:r>
            <w:r w:rsidRPr="00C74121">
              <w:rPr>
                <w:rFonts w:cs="Arial"/>
                <w:szCs w:val="20"/>
              </w:rPr>
              <w:t>ontynuacja prywatyza</w:t>
            </w:r>
            <w:r w:rsidR="007D5C0A" w:rsidRPr="00C74121">
              <w:rPr>
                <w:rFonts w:cs="Arial"/>
                <w:szCs w:val="20"/>
              </w:rPr>
              <w:t>cji mieszkaniowego zasobu gminy</w:t>
            </w:r>
          </w:p>
        </w:tc>
        <w:tc>
          <w:tcPr>
            <w:tcW w:w="896" w:type="dxa"/>
            <w:vAlign w:val="center"/>
          </w:tcPr>
          <w:p w14:paraId="1466884C" w14:textId="77777777" w:rsidR="0041455A" w:rsidRPr="00C74121" w:rsidRDefault="0041455A" w:rsidP="0041455A">
            <w:pPr>
              <w:pStyle w:val="Teksttabeli"/>
              <w:jc w:val="center"/>
              <w:rPr>
                <w:rFonts w:cs="Arial"/>
                <w:b/>
                <w:bCs/>
                <w:szCs w:val="20"/>
              </w:rPr>
            </w:pPr>
          </w:p>
        </w:tc>
        <w:tc>
          <w:tcPr>
            <w:tcW w:w="896" w:type="dxa"/>
            <w:vAlign w:val="center"/>
          </w:tcPr>
          <w:p w14:paraId="3C879258" w14:textId="77777777" w:rsidR="0041455A" w:rsidRPr="00C74121" w:rsidRDefault="0041455A" w:rsidP="0041455A">
            <w:pPr>
              <w:pStyle w:val="Teksttabeli"/>
              <w:jc w:val="center"/>
              <w:rPr>
                <w:rFonts w:cs="Arial"/>
                <w:b/>
                <w:bCs/>
                <w:szCs w:val="20"/>
              </w:rPr>
            </w:pPr>
          </w:p>
        </w:tc>
        <w:tc>
          <w:tcPr>
            <w:tcW w:w="896" w:type="dxa"/>
            <w:vAlign w:val="center"/>
          </w:tcPr>
          <w:p w14:paraId="3805FF6E" w14:textId="77777777" w:rsidR="0041455A" w:rsidRPr="00C74121" w:rsidRDefault="0041455A" w:rsidP="0041455A">
            <w:pPr>
              <w:pStyle w:val="Teksttabeli"/>
              <w:jc w:val="center"/>
              <w:rPr>
                <w:rFonts w:cs="Arial"/>
                <w:b/>
                <w:bCs/>
                <w:szCs w:val="20"/>
              </w:rPr>
            </w:pPr>
          </w:p>
        </w:tc>
      </w:tr>
      <w:tr w:rsidR="0041455A" w:rsidRPr="00C74121" w14:paraId="31485612" w14:textId="77777777" w:rsidTr="006611C7">
        <w:trPr>
          <w:cnfStyle w:val="000000100000" w:firstRow="0" w:lastRow="0" w:firstColumn="0" w:lastColumn="0" w:oddVBand="0" w:evenVBand="0" w:oddHBand="1" w:evenHBand="0" w:firstRowFirstColumn="0" w:firstRowLastColumn="0" w:lastRowFirstColumn="0" w:lastRowLastColumn="0"/>
        </w:trPr>
        <w:tc>
          <w:tcPr>
            <w:tcW w:w="6374" w:type="dxa"/>
          </w:tcPr>
          <w:p w14:paraId="0D01FD74" w14:textId="04B15F9A" w:rsidR="0041455A" w:rsidRPr="00C74121" w:rsidRDefault="007D5C0A" w:rsidP="0041455A">
            <w:pPr>
              <w:pStyle w:val="Teksttabeli"/>
              <w:jc w:val="left"/>
              <w:rPr>
                <w:rFonts w:cs="Arial"/>
                <w:szCs w:val="20"/>
              </w:rPr>
            </w:pPr>
            <w:r w:rsidRPr="00C74121">
              <w:rPr>
                <w:rFonts w:cs="Arial"/>
                <w:szCs w:val="20"/>
              </w:rPr>
              <w:t>4) P</w:t>
            </w:r>
            <w:r w:rsidR="0041455A" w:rsidRPr="00C74121">
              <w:rPr>
                <w:rFonts w:cs="Arial"/>
                <w:szCs w:val="20"/>
              </w:rPr>
              <w:t>oprawa efektywności za</w:t>
            </w:r>
            <w:r w:rsidRPr="00C74121">
              <w:rPr>
                <w:rFonts w:cs="Arial"/>
                <w:szCs w:val="20"/>
              </w:rPr>
              <w:t>rządzania zasobem mieszkaniowym</w:t>
            </w:r>
          </w:p>
        </w:tc>
        <w:tc>
          <w:tcPr>
            <w:tcW w:w="896" w:type="dxa"/>
            <w:vAlign w:val="center"/>
          </w:tcPr>
          <w:p w14:paraId="2064F34E" w14:textId="77777777" w:rsidR="0041455A" w:rsidRPr="00C74121" w:rsidRDefault="0041455A" w:rsidP="0041455A">
            <w:pPr>
              <w:pStyle w:val="Teksttabeli"/>
              <w:jc w:val="center"/>
              <w:rPr>
                <w:rFonts w:cs="Arial"/>
                <w:b/>
                <w:bCs/>
                <w:szCs w:val="20"/>
              </w:rPr>
            </w:pPr>
          </w:p>
        </w:tc>
        <w:tc>
          <w:tcPr>
            <w:tcW w:w="896" w:type="dxa"/>
            <w:vAlign w:val="center"/>
          </w:tcPr>
          <w:p w14:paraId="5BD6B899" w14:textId="77777777" w:rsidR="0041455A" w:rsidRPr="00C74121" w:rsidRDefault="0041455A" w:rsidP="0041455A">
            <w:pPr>
              <w:pStyle w:val="Teksttabeli"/>
              <w:jc w:val="center"/>
              <w:rPr>
                <w:rFonts w:cs="Arial"/>
                <w:b/>
                <w:bCs/>
                <w:szCs w:val="20"/>
              </w:rPr>
            </w:pPr>
          </w:p>
        </w:tc>
        <w:tc>
          <w:tcPr>
            <w:tcW w:w="896" w:type="dxa"/>
            <w:vAlign w:val="center"/>
          </w:tcPr>
          <w:p w14:paraId="5774A770" w14:textId="77777777" w:rsidR="0041455A" w:rsidRPr="00C74121" w:rsidRDefault="0041455A" w:rsidP="0041455A">
            <w:pPr>
              <w:pStyle w:val="Teksttabeli"/>
              <w:jc w:val="center"/>
              <w:rPr>
                <w:rFonts w:cs="Arial"/>
                <w:b/>
                <w:bCs/>
                <w:szCs w:val="20"/>
              </w:rPr>
            </w:pPr>
          </w:p>
        </w:tc>
      </w:tr>
      <w:tr w:rsidR="0041455A" w:rsidRPr="00C74121" w14:paraId="44CFC2F9" w14:textId="77777777" w:rsidTr="006611C7">
        <w:tc>
          <w:tcPr>
            <w:tcW w:w="6374" w:type="dxa"/>
          </w:tcPr>
          <w:p w14:paraId="4C8C6A23" w14:textId="09F5E8A8" w:rsidR="0041455A" w:rsidRPr="00C74121" w:rsidRDefault="0041455A" w:rsidP="007D5C0A">
            <w:pPr>
              <w:pStyle w:val="Teksttabeli"/>
              <w:jc w:val="left"/>
              <w:rPr>
                <w:rFonts w:cs="Arial"/>
                <w:szCs w:val="20"/>
              </w:rPr>
            </w:pPr>
            <w:r w:rsidRPr="00C74121">
              <w:rPr>
                <w:rFonts w:cs="Arial"/>
                <w:szCs w:val="20"/>
              </w:rPr>
              <w:t xml:space="preserve">5) </w:t>
            </w:r>
            <w:r w:rsidR="007D5C0A" w:rsidRPr="00C74121">
              <w:rPr>
                <w:rFonts w:cs="Arial"/>
                <w:szCs w:val="20"/>
              </w:rPr>
              <w:t>D</w:t>
            </w:r>
            <w:r w:rsidRPr="00C74121">
              <w:rPr>
                <w:rFonts w:cs="Arial"/>
                <w:szCs w:val="20"/>
              </w:rPr>
              <w:t>ążenie do racjonalnego gospodarowania zasobem mieszkaniowym gminy poprzez usprawnienie procesu</w:t>
            </w:r>
          </w:p>
        </w:tc>
        <w:tc>
          <w:tcPr>
            <w:tcW w:w="896" w:type="dxa"/>
            <w:vAlign w:val="center"/>
          </w:tcPr>
          <w:p w14:paraId="41D08FB1" w14:textId="77777777" w:rsidR="0041455A" w:rsidRPr="00C74121" w:rsidRDefault="0041455A" w:rsidP="0041455A">
            <w:pPr>
              <w:pStyle w:val="Teksttabeli"/>
              <w:jc w:val="center"/>
              <w:rPr>
                <w:rFonts w:cs="Arial"/>
                <w:b/>
                <w:bCs/>
                <w:szCs w:val="20"/>
              </w:rPr>
            </w:pPr>
          </w:p>
        </w:tc>
        <w:tc>
          <w:tcPr>
            <w:tcW w:w="896" w:type="dxa"/>
            <w:vAlign w:val="center"/>
          </w:tcPr>
          <w:p w14:paraId="79253E02" w14:textId="77777777" w:rsidR="0041455A" w:rsidRPr="00C74121" w:rsidRDefault="0041455A" w:rsidP="0041455A">
            <w:pPr>
              <w:pStyle w:val="Teksttabeli"/>
              <w:jc w:val="center"/>
              <w:rPr>
                <w:rFonts w:cs="Arial"/>
                <w:b/>
                <w:bCs/>
                <w:szCs w:val="20"/>
              </w:rPr>
            </w:pPr>
          </w:p>
        </w:tc>
        <w:tc>
          <w:tcPr>
            <w:tcW w:w="896" w:type="dxa"/>
            <w:vAlign w:val="center"/>
          </w:tcPr>
          <w:p w14:paraId="24C8C239" w14:textId="0C9442E6" w:rsidR="0041455A" w:rsidRPr="00C74121" w:rsidRDefault="00490F6D" w:rsidP="0041455A">
            <w:pPr>
              <w:pStyle w:val="Teksttabeli"/>
              <w:jc w:val="center"/>
              <w:rPr>
                <w:rFonts w:cs="Arial"/>
                <w:b/>
                <w:bCs/>
                <w:szCs w:val="20"/>
              </w:rPr>
            </w:pPr>
            <w:r w:rsidRPr="00C74121">
              <w:rPr>
                <w:rFonts w:cs="Arial"/>
                <w:b/>
                <w:bCs/>
                <w:szCs w:val="20"/>
              </w:rPr>
              <w:t>X</w:t>
            </w:r>
          </w:p>
        </w:tc>
      </w:tr>
    </w:tbl>
    <w:p w14:paraId="41BA58DC" w14:textId="77777777" w:rsidR="00C74121" w:rsidRPr="00C74121" w:rsidRDefault="00C74121" w:rsidP="00F060DD">
      <w:pPr>
        <w:rPr>
          <w:sz w:val="2"/>
          <w:szCs w:val="2"/>
        </w:rPr>
      </w:pPr>
    </w:p>
    <w:p w14:paraId="46A4E81D" w14:textId="7AEA7CE6" w:rsidR="00E41521" w:rsidRDefault="00C81625" w:rsidP="00F060DD">
      <w:r>
        <w:t>Powyższe zestawienie pokazuje, że program jest wielowątkowo powiązany</w:t>
      </w:r>
      <w:r w:rsidR="00EB5BD4">
        <w:t xml:space="preserve"> z </w:t>
      </w:r>
      <w:r>
        <w:t>różnymi dokumentami strategicznymi. Skupienie programu na zagadnieniach społecznych (Cele 1</w:t>
      </w:r>
      <w:r w:rsidR="00EB5BD4">
        <w:t xml:space="preserve"> i </w:t>
      </w:r>
      <w:r>
        <w:t>2) sprawia, że przede wszystkim aspekt społeczny powiązań ma znaczenie. Cel 3 skierowany bardziej na poprawę jakości przestrzeni, prowadzi pośrednio do poprawy warunków życia mieszkańców,</w:t>
      </w:r>
      <w:r w:rsidR="00EB5BD4">
        <w:t xml:space="preserve"> a </w:t>
      </w:r>
      <w:r>
        <w:t>bezpośrednio do poprawy jakości infrastruktury</w:t>
      </w:r>
      <w:r w:rsidR="00EB5BD4">
        <w:t xml:space="preserve"> i </w:t>
      </w:r>
      <w:r>
        <w:t>przestrzeni miasta.</w:t>
      </w:r>
    </w:p>
    <w:p w14:paraId="13C901B5" w14:textId="2C23AAEE" w:rsidR="00241830" w:rsidRDefault="00BA42AB" w:rsidP="00F060DD">
      <w:r>
        <w:t>Z punktu widzenia potrzeb</w:t>
      </w:r>
      <w:r w:rsidR="00EB5BD4">
        <w:t xml:space="preserve"> i </w:t>
      </w:r>
      <w:r>
        <w:t xml:space="preserve">celów środowiskowych program będzie przyczyniać się przede wszystkim do zrównoważonego rozwoju Elbląga, szczególnie centralnej, zurbanizowanej części miasta. </w:t>
      </w:r>
      <w:r>
        <w:lastRenderedPageBreak/>
        <w:t>Przyczyni się to do ograniczenia oddziaływań niewynikających</w:t>
      </w:r>
      <w:r w:rsidR="00EB5BD4">
        <w:t xml:space="preserve"> z </w:t>
      </w:r>
      <w:r>
        <w:t>programu,</w:t>
      </w:r>
      <w:r w:rsidR="00EB5BD4">
        <w:t xml:space="preserve"> a </w:t>
      </w:r>
      <w:r>
        <w:t>powstających na innych, bardziej wrażliwych przyrodniczo obszarach.</w:t>
      </w:r>
    </w:p>
    <w:p w14:paraId="04F3A4E1" w14:textId="08C87259" w:rsidR="00241830" w:rsidRDefault="00241830" w:rsidP="00241830">
      <w:pPr>
        <w:pStyle w:val="Nagwek2"/>
      </w:pPr>
      <w:bookmarkStart w:id="6" w:name="_Toc509927485"/>
      <w:r>
        <w:t>Powiązania</w:t>
      </w:r>
      <w:r w:rsidR="00EB5BD4">
        <w:t xml:space="preserve"> z </w:t>
      </w:r>
      <w:r>
        <w:t>celami środowiskowymi na poziomie międzynarodowym</w:t>
      </w:r>
      <w:bookmarkEnd w:id="6"/>
    </w:p>
    <w:p w14:paraId="2B59D706" w14:textId="2C9A8F00" w:rsidR="006D4AA3" w:rsidRDefault="006D4AA3" w:rsidP="006D4AA3">
      <w:pPr>
        <w:rPr>
          <w:lang w:eastAsia="pl-PL"/>
        </w:rPr>
      </w:pPr>
      <w:r>
        <w:rPr>
          <w:lang w:eastAsia="pl-PL"/>
        </w:rPr>
        <w:t>Cele polityki UE</w:t>
      </w:r>
      <w:r w:rsidR="00EB5BD4">
        <w:rPr>
          <w:lang w:eastAsia="pl-PL"/>
        </w:rPr>
        <w:t xml:space="preserve"> z </w:t>
      </w:r>
      <w:r>
        <w:rPr>
          <w:lang w:eastAsia="pl-PL"/>
        </w:rPr>
        <w:t>zakresu środowiska naturalnego zostały określone</w:t>
      </w:r>
      <w:r w:rsidR="00EB5BD4">
        <w:rPr>
          <w:lang w:eastAsia="pl-PL"/>
        </w:rPr>
        <w:t xml:space="preserve"> w </w:t>
      </w:r>
      <w:r>
        <w:rPr>
          <w:lang w:eastAsia="pl-PL"/>
        </w:rPr>
        <w:t>art. 191 ust. 1 Traktatu</w:t>
      </w:r>
      <w:r w:rsidR="00EB5BD4">
        <w:rPr>
          <w:lang w:eastAsia="pl-PL"/>
        </w:rPr>
        <w:t xml:space="preserve"> o </w:t>
      </w:r>
      <w:r>
        <w:rPr>
          <w:lang w:eastAsia="pl-PL"/>
        </w:rPr>
        <w:t>funkcjonowaniu Unii Europejskiej (TFUE) jako:</w:t>
      </w:r>
    </w:p>
    <w:p w14:paraId="309ADA32" w14:textId="7FB941D3" w:rsidR="006D4AA3" w:rsidRDefault="006D4AA3" w:rsidP="006D4AA3">
      <w:pPr>
        <w:pStyle w:val="wypunktowanie"/>
      </w:pPr>
      <w:r>
        <w:rPr>
          <w:lang w:eastAsia="pl-PL"/>
        </w:rPr>
        <w:t>zachowanie, ochrona</w:t>
      </w:r>
      <w:r w:rsidR="00EB5BD4">
        <w:rPr>
          <w:lang w:eastAsia="pl-PL"/>
        </w:rPr>
        <w:t xml:space="preserve"> i </w:t>
      </w:r>
      <w:r>
        <w:rPr>
          <w:lang w:eastAsia="pl-PL"/>
        </w:rPr>
        <w:t>poprawa jakości środowiska naturalnego,</w:t>
      </w:r>
    </w:p>
    <w:p w14:paraId="3FB181E9" w14:textId="77777777" w:rsidR="006D4AA3" w:rsidRDefault="006D4AA3" w:rsidP="006D4AA3">
      <w:pPr>
        <w:pStyle w:val="wypunktowanie"/>
        <w:rPr>
          <w:lang w:eastAsia="pl-PL"/>
        </w:rPr>
      </w:pPr>
      <w:r>
        <w:t>ochrona zdrowia człowieka,</w:t>
      </w:r>
    </w:p>
    <w:p w14:paraId="17D1A801" w14:textId="26BB0D22" w:rsidR="006D4AA3" w:rsidRDefault="006D4AA3" w:rsidP="006D4AA3">
      <w:pPr>
        <w:pStyle w:val="wypunktowanie"/>
        <w:rPr>
          <w:lang w:eastAsia="pl-PL"/>
        </w:rPr>
      </w:pPr>
      <w:r>
        <w:rPr>
          <w:lang w:eastAsia="pl-PL"/>
        </w:rPr>
        <w:t>ostrożne</w:t>
      </w:r>
      <w:r w:rsidR="00EB5BD4">
        <w:rPr>
          <w:lang w:eastAsia="pl-PL"/>
        </w:rPr>
        <w:t xml:space="preserve"> i </w:t>
      </w:r>
      <w:r>
        <w:rPr>
          <w:lang w:eastAsia="pl-PL"/>
        </w:rPr>
        <w:t>racjonalne wykorzystanie zasobów naturalnych,</w:t>
      </w:r>
    </w:p>
    <w:p w14:paraId="6126F877" w14:textId="3A53B2E7" w:rsidR="006D4AA3" w:rsidRDefault="006D4AA3" w:rsidP="006D4AA3">
      <w:pPr>
        <w:pStyle w:val="wypunktowanie"/>
        <w:rPr>
          <w:lang w:eastAsia="pl-PL"/>
        </w:rPr>
      </w:pPr>
      <w:r>
        <w:rPr>
          <w:lang w:eastAsia="pl-PL"/>
        </w:rPr>
        <w:t>promowanie na płaszczyźnie międzynarodowej środków zmierzających do rozwiązywania regionalnych lub światowych problemów środowiska naturalnego,</w:t>
      </w:r>
      <w:r w:rsidR="00EB5BD4">
        <w:rPr>
          <w:lang w:eastAsia="pl-PL"/>
        </w:rPr>
        <w:t xml:space="preserve"> w </w:t>
      </w:r>
      <w:r>
        <w:rPr>
          <w:lang w:eastAsia="pl-PL"/>
        </w:rPr>
        <w:t>szczególności zwalczania zmian klimatu.</w:t>
      </w:r>
    </w:p>
    <w:p w14:paraId="21517ABE" w14:textId="18FCB706" w:rsidR="002472A6" w:rsidRDefault="002472A6" w:rsidP="002472A6">
      <w:pPr>
        <w:pStyle w:val="wypunktowanie"/>
        <w:numPr>
          <w:ilvl w:val="0"/>
          <w:numId w:val="0"/>
        </w:numPr>
        <w:rPr>
          <w:lang w:eastAsia="pl-PL"/>
        </w:rPr>
      </w:pPr>
      <w:r>
        <w:rPr>
          <w:lang w:eastAsia="pl-PL"/>
        </w:rPr>
        <w:t>Program rewitalizacji odnosi się do tych celów pośrednio, poprzez działania nakierowane na poprawę jakości środowiska życia mieszkańców obszaru rewitalizacji oraz działania mające na celu zniwelowanie zagrożeń środowiskowych, szczególnie zanieczyszczenia azbestem, ograniczenia niskich emisji, poprawy wydajności energetycznej budynków (przedsięwzięcia uzupełniające).</w:t>
      </w:r>
    </w:p>
    <w:p w14:paraId="1C4F18B2" w14:textId="16ED4C67" w:rsidR="006D4AA3" w:rsidRDefault="006D4AA3" w:rsidP="006D4AA3">
      <w:pPr>
        <w:rPr>
          <w:b/>
          <w:bCs/>
          <w:i/>
          <w:iCs/>
        </w:rPr>
      </w:pPr>
      <w:r>
        <w:rPr>
          <w:lang w:eastAsia="pl-PL"/>
        </w:rPr>
        <w:t>Ponadto</w:t>
      </w:r>
      <w:r w:rsidR="00EB5BD4">
        <w:rPr>
          <w:lang w:eastAsia="pl-PL"/>
        </w:rPr>
        <w:t xml:space="preserve"> z </w:t>
      </w:r>
      <w:r>
        <w:rPr>
          <w:lang w:eastAsia="pl-PL"/>
        </w:rPr>
        <w:t>art. 11 TFUE wynika zasada integracji wymagań środowiskowych przy ustalaniu</w:t>
      </w:r>
      <w:r w:rsidR="00EB5BD4">
        <w:rPr>
          <w:lang w:eastAsia="pl-PL"/>
        </w:rPr>
        <w:t xml:space="preserve"> i </w:t>
      </w:r>
      <w:r>
        <w:rPr>
          <w:lang w:eastAsia="pl-PL"/>
        </w:rPr>
        <w:t>realizacji innych polityk</w:t>
      </w:r>
      <w:r w:rsidR="00EB5BD4">
        <w:rPr>
          <w:lang w:eastAsia="pl-PL"/>
        </w:rPr>
        <w:t xml:space="preserve"> i </w:t>
      </w:r>
      <w:r>
        <w:rPr>
          <w:lang w:eastAsia="pl-PL"/>
        </w:rPr>
        <w:t>działań UE. Tego rodzaju podejście ma</w:t>
      </w:r>
      <w:r w:rsidR="00EB5BD4">
        <w:rPr>
          <w:lang w:eastAsia="pl-PL"/>
        </w:rPr>
        <w:t xml:space="preserve"> w </w:t>
      </w:r>
      <w:r>
        <w:rPr>
          <w:lang w:eastAsia="pl-PL"/>
        </w:rPr>
        <w:t>szczególności służyć zrównoważonemu rozwojowi.</w:t>
      </w:r>
    </w:p>
    <w:p w14:paraId="1D57F78C" w14:textId="09640BE6" w:rsidR="006D4AA3" w:rsidRDefault="006D4AA3" w:rsidP="006D4AA3">
      <w:pPr>
        <w:rPr>
          <w:lang w:eastAsia="pl-PL"/>
        </w:rPr>
      </w:pPr>
      <w:r>
        <w:rPr>
          <w:lang w:eastAsia="pl-PL"/>
        </w:rPr>
        <w:t>Szczególne znaczenie dla realizacji celów ochrony środowiska</w:t>
      </w:r>
      <w:r w:rsidR="00EB5BD4">
        <w:rPr>
          <w:lang w:eastAsia="pl-PL"/>
        </w:rPr>
        <w:t xml:space="preserve"> w </w:t>
      </w:r>
      <w:r>
        <w:rPr>
          <w:lang w:eastAsia="pl-PL"/>
        </w:rPr>
        <w:t>UE mają wieloletnie programy działań</w:t>
      </w:r>
      <w:r w:rsidR="00EB5BD4">
        <w:rPr>
          <w:lang w:eastAsia="pl-PL"/>
        </w:rPr>
        <w:t xml:space="preserve"> w </w:t>
      </w:r>
      <w:r>
        <w:rPr>
          <w:lang w:eastAsia="pl-PL"/>
        </w:rPr>
        <w:t xml:space="preserve">zakresie środowiska naturalnego (EAP – Environment Action </w:t>
      </w:r>
      <w:proofErr w:type="spellStart"/>
      <w:r>
        <w:rPr>
          <w:lang w:eastAsia="pl-PL"/>
        </w:rPr>
        <w:t>Programmes</w:t>
      </w:r>
      <w:proofErr w:type="spellEnd"/>
      <w:r>
        <w:rPr>
          <w:lang w:eastAsia="pl-PL"/>
        </w:rPr>
        <w:t>). Wyznaczają one kierunki, cele oraz priorytety</w:t>
      </w:r>
      <w:r w:rsidR="00EB5BD4">
        <w:rPr>
          <w:lang w:eastAsia="pl-PL"/>
        </w:rPr>
        <w:t xml:space="preserve"> i </w:t>
      </w:r>
      <w:r>
        <w:rPr>
          <w:lang w:eastAsia="pl-PL"/>
        </w:rPr>
        <w:t>stanowią podstawę kształtowania polityki ochrony środowiska</w:t>
      </w:r>
      <w:r w:rsidR="00EB5BD4">
        <w:rPr>
          <w:lang w:eastAsia="pl-PL"/>
        </w:rPr>
        <w:t xml:space="preserve"> w </w:t>
      </w:r>
      <w:r>
        <w:rPr>
          <w:lang w:eastAsia="pl-PL"/>
        </w:rPr>
        <w:t xml:space="preserve">określonej perspektywie czasowej. Obecnie obowiązuje </w:t>
      </w:r>
      <w:r>
        <w:rPr>
          <w:b/>
          <w:bCs/>
          <w:lang w:eastAsia="pl-PL"/>
        </w:rPr>
        <w:t>7. Program działań</w:t>
      </w:r>
      <w:r w:rsidR="00EB5BD4">
        <w:rPr>
          <w:b/>
          <w:bCs/>
          <w:lang w:eastAsia="pl-PL"/>
        </w:rPr>
        <w:t xml:space="preserve"> w </w:t>
      </w:r>
      <w:r>
        <w:rPr>
          <w:b/>
          <w:bCs/>
          <w:lang w:eastAsia="pl-PL"/>
        </w:rPr>
        <w:t>zakresie</w:t>
      </w:r>
      <w:r>
        <w:rPr>
          <w:lang w:eastAsia="pl-PL"/>
        </w:rPr>
        <w:t xml:space="preserve"> </w:t>
      </w:r>
      <w:r>
        <w:rPr>
          <w:b/>
          <w:bCs/>
          <w:lang w:eastAsia="pl-PL"/>
        </w:rPr>
        <w:t>środowiska do 2020 r. „Dobrze żyć</w:t>
      </w:r>
      <w:r w:rsidR="00EB5BD4">
        <w:rPr>
          <w:b/>
          <w:bCs/>
          <w:lang w:eastAsia="pl-PL"/>
        </w:rPr>
        <w:t xml:space="preserve"> w </w:t>
      </w:r>
      <w:r>
        <w:rPr>
          <w:b/>
          <w:bCs/>
          <w:lang w:eastAsia="pl-PL"/>
        </w:rPr>
        <w:t>granicach naszej planety” (7 EAP).</w:t>
      </w:r>
      <w:r>
        <w:rPr>
          <w:lang w:eastAsia="pl-PL"/>
        </w:rPr>
        <w:t xml:space="preserve"> </w:t>
      </w:r>
      <w:r w:rsidR="002472A6">
        <w:rPr>
          <w:lang w:eastAsia="pl-PL"/>
        </w:rPr>
        <w:t>7 EAP zawiera następujące cele:</w:t>
      </w:r>
    </w:p>
    <w:p w14:paraId="12DB1F6D" w14:textId="6BD10B7D" w:rsidR="008D2F5B" w:rsidRDefault="008D2F5B" w:rsidP="008D2F5B">
      <w:pPr>
        <w:pStyle w:val="wypunktowanie"/>
      </w:pPr>
      <w:r>
        <w:rPr>
          <w:lang w:eastAsia="pl-PL"/>
        </w:rPr>
        <w:t>Ochrona, zachowanie</w:t>
      </w:r>
      <w:r w:rsidR="00EB5BD4">
        <w:rPr>
          <w:lang w:eastAsia="pl-PL"/>
        </w:rPr>
        <w:t xml:space="preserve"> i </w:t>
      </w:r>
      <w:r>
        <w:rPr>
          <w:lang w:eastAsia="pl-PL"/>
        </w:rPr>
        <w:t>poprawa kapitału naturalnego Unii</w:t>
      </w:r>
    </w:p>
    <w:p w14:paraId="7756784A" w14:textId="5D156620" w:rsidR="008D2F5B" w:rsidRDefault="008D2F5B" w:rsidP="00F97603">
      <w:pPr>
        <w:pStyle w:val="wypunktowanie"/>
      </w:pPr>
      <w:r>
        <w:rPr>
          <w:lang w:eastAsia="pl-PL"/>
        </w:rPr>
        <w:t>Przekształcenie Unii</w:t>
      </w:r>
      <w:r w:rsidR="00EB5BD4">
        <w:rPr>
          <w:lang w:eastAsia="pl-PL"/>
        </w:rPr>
        <w:t xml:space="preserve"> w </w:t>
      </w:r>
      <w:proofErr w:type="spellStart"/>
      <w:r>
        <w:rPr>
          <w:lang w:eastAsia="pl-PL"/>
        </w:rPr>
        <w:t>zasobooszczędną</w:t>
      </w:r>
      <w:proofErr w:type="spellEnd"/>
      <w:r>
        <w:rPr>
          <w:lang w:eastAsia="pl-PL"/>
        </w:rPr>
        <w:t>, zieloną</w:t>
      </w:r>
      <w:r w:rsidR="00EB5BD4">
        <w:rPr>
          <w:lang w:eastAsia="pl-PL"/>
        </w:rPr>
        <w:t xml:space="preserve"> i </w:t>
      </w:r>
      <w:r>
        <w:rPr>
          <w:lang w:eastAsia="pl-PL"/>
        </w:rPr>
        <w:t>konkurencyjną gospodarkę niskoemisyjną</w:t>
      </w:r>
    </w:p>
    <w:p w14:paraId="4B51A3D8" w14:textId="7596445A" w:rsidR="008D2F5B" w:rsidRDefault="008D2F5B" w:rsidP="008D2F5B">
      <w:pPr>
        <w:pStyle w:val="wypunktowanie"/>
      </w:pPr>
      <w:r>
        <w:rPr>
          <w:lang w:eastAsia="pl-PL"/>
        </w:rPr>
        <w:t>Ochrona obywateli Unii przed związanymi ze środowiskiem presjami</w:t>
      </w:r>
      <w:r w:rsidR="00EB5BD4">
        <w:rPr>
          <w:lang w:eastAsia="pl-PL"/>
        </w:rPr>
        <w:t xml:space="preserve"> i </w:t>
      </w:r>
      <w:r>
        <w:rPr>
          <w:lang w:eastAsia="pl-PL"/>
        </w:rPr>
        <w:t>zagrożeniami dla zdrowia</w:t>
      </w:r>
      <w:r w:rsidR="00EB5BD4">
        <w:rPr>
          <w:lang w:eastAsia="pl-PL"/>
        </w:rPr>
        <w:t xml:space="preserve"> i </w:t>
      </w:r>
      <w:r>
        <w:rPr>
          <w:lang w:eastAsia="pl-PL"/>
        </w:rPr>
        <w:t>dobrostanu</w:t>
      </w:r>
    </w:p>
    <w:p w14:paraId="16078424" w14:textId="4F06B15E" w:rsidR="008D2F5B" w:rsidRDefault="008D2F5B" w:rsidP="008D2F5B">
      <w:pPr>
        <w:pStyle w:val="wypunktowanie"/>
        <w:rPr>
          <w:lang w:eastAsia="pl-PL"/>
        </w:rPr>
      </w:pPr>
      <w:r>
        <w:rPr>
          <w:lang w:eastAsia="pl-PL"/>
        </w:rPr>
        <w:t>Maksymalizacja korzyści płynących</w:t>
      </w:r>
      <w:r w:rsidR="00EB5BD4">
        <w:rPr>
          <w:lang w:eastAsia="pl-PL"/>
        </w:rPr>
        <w:t xml:space="preserve"> z </w:t>
      </w:r>
      <w:r>
        <w:rPr>
          <w:lang w:eastAsia="pl-PL"/>
        </w:rPr>
        <w:t>prawodawstwa Unii</w:t>
      </w:r>
      <w:r w:rsidR="00EB5BD4">
        <w:rPr>
          <w:lang w:eastAsia="pl-PL"/>
        </w:rPr>
        <w:t xml:space="preserve"> w </w:t>
      </w:r>
      <w:r>
        <w:rPr>
          <w:lang w:eastAsia="pl-PL"/>
        </w:rPr>
        <w:t>zakresie środowiska poprzez lepsze wdrażanie tego prawodawstwa</w:t>
      </w:r>
    </w:p>
    <w:p w14:paraId="3965176B" w14:textId="5DF900D2" w:rsidR="008D2F5B" w:rsidRDefault="008D2F5B" w:rsidP="008D2F5B">
      <w:pPr>
        <w:pStyle w:val="wypunktowanie"/>
        <w:rPr>
          <w:lang w:eastAsia="pl-PL"/>
        </w:rPr>
      </w:pPr>
      <w:r>
        <w:rPr>
          <w:lang w:eastAsia="pl-PL"/>
        </w:rPr>
        <w:t>Doskonalenie bazy wiedzy</w:t>
      </w:r>
      <w:r w:rsidR="00EB5BD4">
        <w:rPr>
          <w:lang w:eastAsia="pl-PL"/>
        </w:rPr>
        <w:t xml:space="preserve"> i </w:t>
      </w:r>
      <w:r>
        <w:rPr>
          <w:lang w:eastAsia="pl-PL"/>
        </w:rPr>
        <w:t>bazy dowodowej unijnej polityki</w:t>
      </w:r>
      <w:r w:rsidR="00EB5BD4">
        <w:rPr>
          <w:lang w:eastAsia="pl-PL"/>
        </w:rPr>
        <w:t xml:space="preserve"> w </w:t>
      </w:r>
      <w:r>
        <w:rPr>
          <w:lang w:eastAsia="pl-PL"/>
        </w:rPr>
        <w:t>zakresie środowiska</w:t>
      </w:r>
    </w:p>
    <w:p w14:paraId="1A443884" w14:textId="2C822608" w:rsidR="008D2F5B" w:rsidRDefault="008D2F5B" w:rsidP="008D2F5B">
      <w:pPr>
        <w:pStyle w:val="wypunktowanie"/>
      </w:pPr>
      <w:r>
        <w:rPr>
          <w:lang w:eastAsia="pl-PL"/>
        </w:rPr>
        <w:t>Zapewnienie inwestycji na rzecz polityki</w:t>
      </w:r>
      <w:r w:rsidR="00EB5BD4">
        <w:rPr>
          <w:lang w:eastAsia="pl-PL"/>
        </w:rPr>
        <w:t xml:space="preserve"> w </w:t>
      </w:r>
      <w:r>
        <w:rPr>
          <w:lang w:eastAsia="pl-PL"/>
        </w:rPr>
        <w:t>zakresie środowiska</w:t>
      </w:r>
      <w:r w:rsidR="00EB5BD4">
        <w:rPr>
          <w:lang w:eastAsia="pl-PL"/>
        </w:rPr>
        <w:t xml:space="preserve"> i </w:t>
      </w:r>
      <w:r>
        <w:rPr>
          <w:lang w:eastAsia="pl-PL"/>
        </w:rPr>
        <w:t>klimatu oraz podjęcie kwestii ekologicznych efektów zewnętrznych</w:t>
      </w:r>
    </w:p>
    <w:p w14:paraId="4638D7ED" w14:textId="65471A35" w:rsidR="008D2F5B" w:rsidRDefault="008D2F5B" w:rsidP="008D2F5B">
      <w:pPr>
        <w:pStyle w:val="wypunktowanie"/>
        <w:rPr>
          <w:lang w:eastAsia="pl-PL"/>
        </w:rPr>
      </w:pPr>
      <w:r>
        <w:rPr>
          <w:lang w:eastAsia="pl-PL"/>
        </w:rPr>
        <w:t>Lepsze uwzględnianie problematyki środowiska</w:t>
      </w:r>
      <w:r w:rsidR="00EB5BD4">
        <w:rPr>
          <w:lang w:eastAsia="pl-PL"/>
        </w:rPr>
        <w:t xml:space="preserve"> i </w:t>
      </w:r>
      <w:r>
        <w:rPr>
          <w:lang w:eastAsia="pl-PL"/>
        </w:rPr>
        <w:t>większa spójność polityki</w:t>
      </w:r>
    </w:p>
    <w:p w14:paraId="0DC06CE0" w14:textId="77777777" w:rsidR="008D2F5B" w:rsidRDefault="008D2F5B" w:rsidP="008D2F5B">
      <w:pPr>
        <w:pStyle w:val="wypunktowanie"/>
      </w:pPr>
      <w:r>
        <w:rPr>
          <w:lang w:eastAsia="pl-PL"/>
        </w:rPr>
        <w:t>Wspieranie zrównoważonego charakteru miast Unii</w:t>
      </w:r>
    </w:p>
    <w:p w14:paraId="2A1D95AF" w14:textId="7204A508" w:rsidR="008D2F5B" w:rsidRDefault="008D2F5B" w:rsidP="008D2F5B">
      <w:pPr>
        <w:pStyle w:val="wypunktowanie"/>
        <w:rPr>
          <w:lang w:eastAsia="pl-PL"/>
        </w:rPr>
      </w:pPr>
      <w:r>
        <w:rPr>
          <w:lang w:eastAsia="pl-PL"/>
        </w:rPr>
        <w:t>Zwiększenie efektywności Unii</w:t>
      </w:r>
      <w:r w:rsidR="00EB5BD4">
        <w:rPr>
          <w:lang w:eastAsia="pl-PL"/>
        </w:rPr>
        <w:t xml:space="preserve"> w </w:t>
      </w:r>
      <w:r>
        <w:rPr>
          <w:lang w:eastAsia="pl-PL"/>
        </w:rPr>
        <w:t>podejmowaniu międzynarodowych wyzwań związanych ze środowiskiem</w:t>
      </w:r>
      <w:r w:rsidR="00EB5BD4">
        <w:rPr>
          <w:lang w:eastAsia="pl-PL"/>
        </w:rPr>
        <w:t xml:space="preserve"> i </w:t>
      </w:r>
      <w:r>
        <w:rPr>
          <w:lang w:eastAsia="pl-PL"/>
        </w:rPr>
        <w:t>klimatem.</w:t>
      </w:r>
    </w:p>
    <w:p w14:paraId="046DDC31" w14:textId="19A3D386" w:rsidR="006D4AA3" w:rsidRDefault="002472A6" w:rsidP="006D4AA3">
      <w:pPr>
        <w:rPr>
          <w:rFonts w:cs="Arial"/>
          <w:i/>
          <w:iCs/>
          <w:szCs w:val="20"/>
        </w:rPr>
      </w:pPr>
      <w:r>
        <w:rPr>
          <w:lang w:eastAsia="pl-PL"/>
        </w:rPr>
        <w:t xml:space="preserve">Program rewitalizacji wyraźnie nawiązuje do celu ograniczenia emisyjności miast oraz ich rozwoju zrównoważonego. Przez działania skierowane na poprawę bilansu energetycznego zabudowy (projekty uzupełniające), ale przede wszystkim przez skupienie rozwoju na centralnej części Elbląga, </w:t>
      </w:r>
      <w:r>
        <w:rPr>
          <w:lang w:eastAsia="pl-PL"/>
        </w:rPr>
        <w:lastRenderedPageBreak/>
        <w:t>już zagospodarowanej urbanistycznie przyczynia się do rozwoju zrównoważonego</w:t>
      </w:r>
      <w:r w:rsidR="00EB5BD4">
        <w:rPr>
          <w:lang w:eastAsia="pl-PL"/>
        </w:rPr>
        <w:t xml:space="preserve"> i </w:t>
      </w:r>
      <w:r>
        <w:rPr>
          <w:lang w:eastAsia="pl-PL"/>
        </w:rPr>
        <w:t>zatrzymania rozlewania się miasta na obszary otwarte.</w:t>
      </w:r>
    </w:p>
    <w:p w14:paraId="05A502D2" w14:textId="6C0A5778" w:rsidR="006D4AA3" w:rsidRDefault="006D4AA3" w:rsidP="007A645E">
      <w:pPr>
        <w:rPr>
          <w:u w:val="single"/>
          <w:lang w:eastAsia="pl-PL"/>
        </w:rPr>
      </w:pPr>
      <w:r>
        <w:rPr>
          <w:lang w:eastAsia="pl-PL"/>
        </w:rPr>
        <w:t>Kolejnym istotnym</w:t>
      </w:r>
      <w:r w:rsidR="00EB5BD4">
        <w:rPr>
          <w:lang w:eastAsia="pl-PL"/>
        </w:rPr>
        <w:t xml:space="preserve"> z </w:t>
      </w:r>
      <w:r>
        <w:rPr>
          <w:lang w:eastAsia="pl-PL"/>
        </w:rPr>
        <w:t xml:space="preserve">punktu widzenia środowiska naturalnego dokumentem jest </w:t>
      </w:r>
      <w:r>
        <w:rPr>
          <w:b/>
          <w:bCs/>
          <w:lang w:eastAsia="pl-PL"/>
        </w:rPr>
        <w:t>Strategia Europa 2020</w:t>
      </w:r>
      <w:r>
        <w:rPr>
          <w:lang w:eastAsia="pl-PL"/>
        </w:rPr>
        <w:t>. Jej założeniem jest osiągnięcie wzrostu gospodarczego, który będzie: inteligentny − dzięki</w:t>
      </w:r>
      <w:r>
        <w:rPr>
          <w:b/>
          <w:bCs/>
          <w:lang w:eastAsia="pl-PL"/>
        </w:rPr>
        <w:t xml:space="preserve"> </w:t>
      </w:r>
      <w:r>
        <w:rPr>
          <w:lang w:eastAsia="pl-PL"/>
        </w:rPr>
        <w:t>bardziej efektywnym inwestycjom</w:t>
      </w:r>
      <w:r w:rsidR="00EB5BD4">
        <w:rPr>
          <w:lang w:eastAsia="pl-PL"/>
        </w:rPr>
        <w:t xml:space="preserve"> w </w:t>
      </w:r>
      <w:r>
        <w:rPr>
          <w:lang w:eastAsia="pl-PL"/>
        </w:rPr>
        <w:t>edukację, badania naukowe</w:t>
      </w:r>
      <w:r w:rsidR="00EB5BD4">
        <w:rPr>
          <w:lang w:eastAsia="pl-PL"/>
        </w:rPr>
        <w:t xml:space="preserve"> i </w:t>
      </w:r>
      <w:r>
        <w:rPr>
          <w:lang w:eastAsia="pl-PL"/>
        </w:rPr>
        <w:t>innowacje; zrównoważony −</w:t>
      </w:r>
      <w:r>
        <w:rPr>
          <w:b/>
          <w:bCs/>
          <w:lang w:eastAsia="pl-PL"/>
        </w:rPr>
        <w:t xml:space="preserve"> </w:t>
      </w:r>
      <w:r>
        <w:rPr>
          <w:lang w:eastAsia="pl-PL"/>
        </w:rPr>
        <w:t>dzięki zdecydowanemu przesunięciu</w:t>
      </w:r>
      <w:r w:rsidR="00EB5BD4">
        <w:rPr>
          <w:lang w:eastAsia="pl-PL"/>
        </w:rPr>
        <w:t xml:space="preserve"> w </w:t>
      </w:r>
      <w:r>
        <w:rPr>
          <w:lang w:eastAsia="pl-PL"/>
        </w:rPr>
        <w:t>kierunku gospodarki niskoemisyjnej</w:t>
      </w:r>
      <w:r w:rsidR="00EB5BD4">
        <w:rPr>
          <w:lang w:eastAsia="pl-PL"/>
        </w:rPr>
        <w:t xml:space="preserve"> i </w:t>
      </w:r>
      <w:r>
        <w:rPr>
          <w:lang w:eastAsia="pl-PL"/>
        </w:rPr>
        <w:t>konkurencyjnego</w:t>
      </w:r>
      <w:r>
        <w:rPr>
          <w:b/>
          <w:bCs/>
          <w:lang w:eastAsia="pl-PL"/>
        </w:rPr>
        <w:t xml:space="preserve"> </w:t>
      </w:r>
      <w:r>
        <w:rPr>
          <w:lang w:eastAsia="pl-PL"/>
        </w:rPr>
        <w:t>przemysłu oraz sprzyjający włączeniu społecznemu, ze szczególnym naciskiem na tworzenie</w:t>
      </w:r>
      <w:r>
        <w:rPr>
          <w:b/>
          <w:bCs/>
          <w:lang w:eastAsia="pl-PL"/>
        </w:rPr>
        <w:t xml:space="preserve"> </w:t>
      </w:r>
      <w:r>
        <w:rPr>
          <w:lang w:eastAsia="pl-PL"/>
        </w:rPr>
        <w:t>nowych miejsc pracy</w:t>
      </w:r>
      <w:r w:rsidR="00EB5BD4">
        <w:rPr>
          <w:lang w:eastAsia="pl-PL"/>
        </w:rPr>
        <w:t xml:space="preserve"> i </w:t>
      </w:r>
      <w:r>
        <w:rPr>
          <w:lang w:eastAsia="pl-PL"/>
        </w:rPr>
        <w:t>ograniczanie ubóstwa. Strategia koncentruje się na pięciu dalekosiężnych</w:t>
      </w:r>
      <w:r>
        <w:rPr>
          <w:b/>
          <w:bCs/>
          <w:lang w:eastAsia="pl-PL"/>
        </w:rPr>
        <w:t xml:space="preserve"> </w:t>
      </w:r>
      <w:r>
        <w:rPr>
          <w:lang w:eastAsia="pl-PL"/>
        </w:rPr>
        <w:t>celach</w:t>
      </w:r>
      <w:r w:rsidR="00EB5BD4">
        <w:rPr>
          <w:lang w:eastAsia="pl-PL"/>
        </w:rPr>
        <w:t xml:space="preserve"> w </w:t>
      </w:r>
      <w:r>
        <w:rPr>
          <w:lang w:eastAsia="pl-PL"/>
        </w:rPr>
        <w:t>dziedzinie zatrudnienia, badań naukowych, edukacji, ograniczenia ubóstwa oraz</w:t>
      </w:r>
      <w:r w:rsidR="00EB5BD4">
        <w:rPr>
          <w:b/>
          <w:bCs/>
          <w:lang w:eastAsia="pl-PL"/>
        </w:rPr>
        <w:t xml:space="preserve"> </w:t>
      </w:r>
      <w:r w:rsidR="00EB5BD4" w:rsidRPr="00603524">
        <w:rPr>
          <w:bCs/>
          <w:lang w:eastAsia="pl-PL"/>
        </w:rPr>
        <w:t>w </w:t>
      </w:r>
      <w:r w:rsidRPr="00603524">
        <w:rPr>
          <w:lang w:eastAsia="pl-PL"/>
        </w:rPr>
        <w:t>z</w:t>
      </w:r>
      <w:r>
        <w:rPr>
          <w:lang w:eastAsia="pl-PL"/>
        </w:rPr>
        <w:t>akresie klimatu</w:t>
      </w:r>
      <w:r w:rsidR="00EB5BD4">
        <w:rPr>
          <w:lang w:eastAsia="pl-PL"/>
        </w:rPr>
        <w:t xml:space="preserve"> i </w:t>
      </w:r>
      <w:r>
        <w:rPr>
          <w:lang w:eastAsia="pl-PL"/>
        </w:rPr>
        <w:t>energii.</w:t>
      </w:r>
    </w:p>
    <w:p w14:paraId="2669DC8D" w14:textId="77777777" w:rsidR="006D4AA3" w:rsidRDefault="006D4AA3" w:rsidP="007A645E">
      <w:pPr>
        <w:rPr>
          <w:lang w:eastAsia="pl-PL"/>
        </w:rPr>
      </w:pPr>
      <w:r>
        <w:rPr>
          <w:lang w:eastAsia="pl-PL"/>
        </w:rPr>
        <w:t>Głównym celem środowiskowym Strategii Europa 2020 jest:</w:t>
      </w:r>
    </w:p>
    <w:p w14:paraId="463ED1C8" w14:textId="60982300" w:rsidR="006D4AA3" w:rsidRDefault="006D4AA3" w:rsidP="007A645E">
      <w:pPr>
        <w:pStyle w:val="wypunktowanie"/>
        <w:rPr>
          <w:lang w:eastAsia="pl-PL"/>
        </w:rPr>
      </w:pPr>
      <w:r>
        <w:rPr>
          <w:lang w:eastAsia="pl-PL"/>
        </w:rPr>
        <w:t>ograniczenie emisji dwutlenku węgla co najmniej</w:t>
      </w:r>
      <w:r w:rsidR="00EB5BD4">
        <w:rPr>
          <w:lang w:eastAsia="pl-PL"/>
        </w:rPr>
        <w:t xml:space="preserve"> o </w:t>
      </w:r>
      <w:r>
        <w:rPr>
          <w:lang w:eastAsia="pl-PL"/>
        </w:rPr>
        <w:t>20%</w:t>
      </w:r>
      <w:r w:rsidR="00EB5BD4">
        <w:rPr>
          <w:lang w:eastAsia="pl-PL"/>
        </w:rPr>
        <w:t xml:space="preserve"> w </w:t>
      </w:r>
      <w:r>
        <w:rPr>
          <w:lang w:eastAsia="pl-PL"/>
        </w:rPr>
        <w:t>porównaniu</w:t>
      </w:r>
      <w:r w:rsidR="00EB5BD4">
        <w:rPr>
          <w:lang w:eastAsia="pl-PL"/>
        </w:rPr>
        <w:t xml:space="preserve"> z </w:t>
      </w:r>
      <w:r>
        <w:rPr>
          <w:lang w:eastAsia="pl-PL"/>
        </w:rPr>
        <w:t>poziomem</w:t>
      </w:r>
      <w:r w:rsidR="00EB5BD4">
        <w:rPr>
          <w:lang w:eastAsia="pl-PL"/>
        </w:rPr>
        <w:t xml:space="preserve"> z </w:t>
      </w:r>
      <w:r>
        <w:rPr>
          <w:lang w:eastAsia="pl-PL"/>
        </w:rPr>
        <w:t>1990 r. lub, jeśli pozwolą na to warunki, nawet</w:t>
      </w:r>
      <w:r w:rsidR="00EB5BD4">
        <w:rPr>
          <w:lang w:eastAsia="pl-PL"/>
        </w:rPr>
        <w:t xml:space="preserve"> o </w:t>
      </w:r>
      <w:r>
        <w:rPr>
          <w:lang w:eastAsia="pl-PL"/>
        </w:rPr>
        <w:t>30%;</w:t>
      </w:r>
    </w:p>
    <w:p w14:paraId="7302C736" w14:textId="2ABB1D05" w:rsidR="006D4AA3" w:rsidRDefault="006D4AA3" w:rsidP="007A645E">
      <w:pPr>
        <w:pStyle w:val="wypunktowanie"/>
        <w:rPr>
          <w:lang w:eastAsia="pl-PL"/>
        </w:rPr>
      </w:pPr>
      <w:r>
        <w:rPr>
          <w:lang w:eastAsia="pl-PL"/>
        </w:rPr>
        <w:t>zwiększenie udziału odnawialnych źródeł energii</w:t>
      </w:r>
      <w:r w:rsidR="00EB5BD4">
        <w:rPr>
          <w:lang w:eastAsia="pl-PL"/>
        </w:rPr>
        <w:t xml:space="preserve"> w </w:t>
      </w:r>
      <w:r>
        <w:rPr>
          <w:lang w:eastAsia="pl-PL"/>
        </w:rPr>
        <w:t>całkowitym zużyciu energii do 20%;</w:t>
      </w:r>
    </w:p>
    <w:p w14:paraId="4CA14F7D" w14:textId="35575270" w:rsidR="006D4AA3" w:rsidRDefault="006D4AA3" w:rsidP="007A645E">
      <w:pPr>
        <w:pStyle w:val="wypunktowanie"/>
        <w:rPr>
          <w:lang w:eastAsia="pl-PL"/>
        </w:rPr>
      </w:pPr>
      <w:r>
        <w:rPr>
          <w:lang w:eastAsia="pl-PL"/>
        </w:rPr>
        <w:t>zwiększenie efektywności wykorzystania energii</w:t>
      </w:r>
      <w:r w:rsidR="00EB5BD4">
        <w:rPr>
          <w:lang w:eastAsia="pl-PL"/>
        </w:rPr>
        <w:t xml:space="preserve"> o </w:t>
      </w:r>
      <w:r>
        <w:rPr>
          <w:lang w:eastAsia="pl-PL"/>
        </w:rPr>
        <w:t>20%.</w:t>
      </w:r>
    </w:p>
    <w:p w14:paraId="410E4262" w14:textId="6C72942A" w:rsidR="006F0578" w:rsidRDefault="006D4AA3" w:rsidP="007A645E">
      <w:pPr>
        <w:rPr>
          <w:lang w:eastAsia="pl-PL"/>
        </w:rPr>
      </w:pPr>
      <w:r>
        <w:rPr>
          <w:lang w:eastAsia="pl-PL"/>
        </w:rPr>
        <w:t xml:space="preserve">Program </w:t>
      </w:r>
      <w:r w:rsidR="005E20D3">
        <w:rPr>
          <w:lang w:eastAsia="pl-PL"/>
        </w:rPr>
        <w:t>ponownie odnosi się do zagadnień poruszanych</w:t>
      </w:r>
      <w:r w:rsidR="00EB5BD4">
        <w:rPr>
          <w:lang w:eastAsia="pl-PL"/>
        </w:rPr>
        <w:t xml:space="preserve"> w </w:t>
      </w:r>
      <w:r w:rsidR="005E20D3">
        <w:rPr>
          <w:lang w:eastAsia="pl-PL"/>
        </w:rPr>
        <w:t>strategii pośrednio, poprzez zaplanowane projekty uzupełniające</w:t>
      </w:r>
      <w:r w:rsidR="006F0578">
        <w:rPr>
          <w:lang w:eastAsia="pl-PL"/>
        </w:rPr>
        <w:t>, ale także poprzez modernizację już istniejących budynków</w:t>
      </w:r>
      <w:r w:rsidR="00EB5BD4">
        <w:rPr>
          <w:lang w:eastAsia="pl-PL"/>
        </w:rPr>
        <w:t xml:space="preserve"> i </w:t>
      </w:r>
      <w:r w:rsidR="006F0578">
        <w:rPr>
          <w:lang w:eastAsia="pl-PL"/>
        </w:rPr>
        <w:t>poprawę ich efektywności energetycznej.</w:t>
      </w:r>
    </w:p>
    <w:p w14:paraId="2FA0040C" w14:textId="5A52F9E0" w:rsidR="00D31534" w:rsidRDefault="00D31534" w:rsidP="001E3B73">
      <w:pPr>
        <w:pStyle w:val="Nagwek1"/>
      </w:pPr>
      <w:bookmarkStart w:id="7" w:name="_Toc509927486"/>
      <w:r>
        <w:t xml:space="preserve">Opis stanu środowiska na </w:t>
      </w:r>
      <w:r w:rsidRPr="001E3B73">
        <w:t>obszarze</w:t>
      </w:r>
      <w:r>
        <w:t xml:space="preserve"> rewitalizacji</w:t>
      </w:r>
      <w:r w:rsidR="00EB5BD4">
        <w:t xml:space="preserve"> w </w:t>
      </w:r>
      <w:r>
        <w:t>Elblągu</w:t>
      </w:r>
      <w:bookmarkEnd w:id="7"/>
    </w:p>
    <w:p w14:paraId="29E39379" w14:textId="4D167D59" w:rsidR="008F2475" w:rsidRDefault="008B0B58" w:rsidP="008B0B58">
      <w:pPr>
        <w:pStyle w:val="Nagwek2"/>
      </w:pPr>
      <w:bookmarkStart w:id="8" w:name="_Toc454889308"/>
      <w:bookmarkStart w:id="9" w:name="_Toc509927487"/>
      <w:r>
        <w:rPr>
          <w:rFonts w:eastAsia="Helvetica"/>
        </w:rPr>
        <w:t>Jakość powietrza atmosferycznego</w:t>
      </w:r>
      <w:r w:rsidR="008F2475">
        <w:rPr>
          <w:rStyle w:val="Odwoanieprzypisudolnego"/>
          <w:rFonts w:eastAsia="Helvetica" w:cs="Times New Roman"/>
          <w:b w:val="0"/>
          <w:bCs/>
          <w:color w:val="000000"/>
          <w:sz w:val="20"/>
          <w:szCs w:val="20"/>
        </w:rPr>
        <w:footnoteReference w:id="1"/>
      </w:r>
      <w:bookmarkEnd w:id="8"/>
      <w:bookmarkEnd w:id="9"/>
    </w:p>
    <w:p w14:paraId="1A9D50D1" w14:textId="48ED1B57" w:rsidR="008F2475" w:rsidRDefault="008F2475" w:rsidP="008F2475">
      <w:r>
        <w:t xml:space="preserve">Na terenie województwa </w:t>
      </w:r>
      <w:proofErr w:type="spellStart"/>
      <w:r>
        <w:t>warmińsko-mazurskiego</w:t>
      </w:r>
      <w:proofErr w:type="spellEnd"/>
      <w:r>
        <w:t xml:space="preserve"> wydzielono 3 strefy dla których dokonuje się oceny jakości powietrza,</w:t>
      </w:r>
      <w:r w:rsidR="00EB5BD4">
        <w:t xml:space="preserve"> z </w:t>
      </w:r>
      <w:r>
        <w:t>czego jedna</w:t>
      </w:r>
      <w:r w:rsidR="00EB5BD4">
        <w:t xml:space="preserve"> z </w:t>
      </w:r>
      <w:r>
        <w:t xml:space="preserve">nich dotyczy Elbląga: strefa </w:t>
      </w:r>
      <w:r>
        <w:rPr>
          <w:color w:val="000000"/>
        </w:rPr>
        <w:t>miasto Elbląg.</w:t>
      </w:r>
    </w:p>
    <w:p w14:paraId="20321CD2" w14:textId="3E3C9D80" w:rsidR="008F2475" w:rsidRDefault="008F2475" w:rsidP="008F2475">
      <w:pPr>
        <w:rPr>
          <w:rFonts w:eastAsia="Arial"/>
        </w:rPr>
      </w:pPr>
      <w:r>
        <w:t>Ocenę przeprowadzono oddzielnie dla każdego zanieczyszczenia</w:t>
      </w:r>
      <w:r w:rsidR="00EB5BD4">
        <w:t xml:space="preserve"> z </w:t>
      </w:r>
      <w:r>
        <w:t xml:space="preserve">uwzględnieniem dwóch grup kryteriów: </w:t>
      </w:r>
    </w:p>
    <w:p w14:paraId="3D887549" w14:textId="749A34EC" w:rsidR="008F2475" w:rsidRDefault="008F2475" w:rsidP="002B48FD">
      <w:pPr>
        <w:pStyle w:val="Tekstpodstawowy"/>
        <w:widowControl w:val="0"/>
        <w:numPr>
          <w:ilvl w:val="0"/>
          <w:numId w:val="18"/>
        </w:numPr>
        <w:suppressAutoHyphens/>
        <w:spacing w:after="140" w:line="288" w:lineRule="auto"/>
        <w:ind w:left="709"/>
        <w:rPr>
          <w:rFonts w:cs="Arial"/>
          <w:szCs w:val="20"/>
        </w:rPr>
      </w:pPr>
      <w:r>
        <w:rPr>
          <w:rFonts w:cs="Arial"/>
          <w:szCs w:val="20"/>
        </w:rPr>
        <w:t>ze względu na ochronę zdrowia ludzi, dla substancji: benzen, dwutlenek siarki, dwutlenek azotu, ozon, tlenek węgla, pył PM10, pył PM2.5 oraz kadm, nikiel, ołów, arsen</w:t>
      </w:r>
      <w:r w:rsidR="00EB5BD4">
        <w:rPr>
          <w:rFonts w:cs="Arial"/>
          <w:szCs w:val="20"/>
        </w:rPr>
        <w:t xml:space="preserve"> i </w:t>
      </w:r>
      <w:proofErr w:type="spellStart"/>
      <w:r>
        <w:rPr>
          <w:rFonts w:cs="Arial"/>
          <w:szCs w:val="20"/>
        </w:rPr>
        <w:t>benzo</w:t>
      </w:r>
      <w:proofErr w:type="spellEnd"/>
      <w:r>
        <w:rPr>
          <w:rFonts w:cs="Arial"/>
          <w:szCs w:val="20"/>
        </w:rPr>
        <w:t>(a)</w:t>
      </w:r>
      <w:proofErr w:type="spellStart"/>
      <w:r>
        <w:rPr>
          <w:rFonts w:cs="Arial"/>
          <w:szCs w:val="20"/>
        </w:rPr>
        <w:t>piren</w:t>
      </w:r>
      <w:proofErr w:type="spellEnd"/>
      <w:r w:rsidR="00EB5BD4">
        <w:rPr>
          <w:rFonts w:cs="Arial"/>
          <w:szCs w:val="20"/>
        </w:rPr>
        <w:t xml:space="preserve"> w </w:t>
      </w:r>
      <w:r>
        <w:rPr>
          <w:rFonts w:cs="Arial"/>
          <w:szCs w:val="20"/>
        </w:rPr>
        <w:t xml:space="preserve">pyle zawieszonym PM10. </w:t>
      </w:r>
    </w:p>
    <w:p w14:paraId="370858EC" w14:textId="77777777" w:rsidR="008F2475" w:rsidRDefault="008F2475" w:rsidP="002B48FD">
      <w:pPr>
        <w:pStyle w:val="Tekstpodstawowy"/>
        <w:widowControl w:val="0"/>
        <w:numPr>
          <w:ilvl w:val="0"/>
          <w:numId w:val="18"/>
        </w:numPr>
        <w:suppressAutoHyphens/>
        <w:spacing w:after="140" w:line="288" w:lineRule="auto"/>
        <w:ind w:left="709"/>
        <w:rPr>
          <w:rFonts w:cs="Arial"/>
          <w:szCs w:val="20"/>
        </w:rPr>
      </w:pPr>
      <w:r>
        <w:rPr>
          <w:rFonts w:cs="Arial"/>
          <w:szCs w:val="20"/>
        </w:rPr>
        <w:t>ze względu na ochronę roślin dla substancji: dwutlenek siarki, tlenki azotu, ozon</w:t>
      </w:r>
    </w:p>
    <w:p w14:paraId="28678252" w14:textId="11ADE0F6" w:rsidR="008F2475" w:rsidRDefault="008F2475" w:rsidP="008F2475">
      <w:r>
        <w:t>Automatyczna stacja monitoringu zanieczyszczeń powietrza WIOŚ</w:t>
      </w:r>
      <w:r w:rsidR="00EB5BD4">
        <w:t xml:space="preserve"> w </w:t>
      </w:r>
      <w:r>
        <w:t>Elblągu zlokalizowana jest przy ul. Bażyńskiego.</w:t>
      </w:r>
      <w:r w:rsidR="00EB5BD4">
        <w:t xml:space="preserve"> W </w:t>
      </w:r>
      <w:r>
        <w:t>stacji wykonywane są pomiary SO</w:t>
      </w:r>
      <w:r>
        <w:rPr>
          <w:vertAlign w:val="subscript"/>
        </w:rPr>
        <w:t>2</w:t>
      </w:r>
      <w:r>
        <w:t>, NO/NO</w:t>
      </w:r>
      <w:r>
        <w:rPr>
          <w:vertAlign w:val="subscript"/>
        </w:rPr>
        <w:t>2</w:t>
      </w:r>
      <w:r>
        <w:t>/</w:t>
      </w:r>
      <w:proofErr w:type="spellStart"/>
      <w:r>
        <w:t>NO</w:t>
      </w:r>
      <w:r>
        <w:rPr>
          <w:vertAlign w:val="subscript"/>
        </w:rPr>
        <w:t>x</w:t>
      </w:r>
      <w:proofErr w:type="spellEnd"/>
      <w:r>
        <w:t>, CO, pyłu PM10, benzenu oraz O</w:t>
      </w:r>
      <w:r>
        <w:rPr>
          <w:vertAlign w:val="subscript"/>
        </w:rPr>
        <w:t>3</w:t>
      </w:r>
      <w:r>
        <w:t xml:space="preserve"> wraz</w:t>
      </w:r>
      <w:r w:rsidR="00EB5BD4">
        <w:t xml:space="preserve"> z </w:t>
      </w:r>
      <w:r>
        <w:t>równoległymi pomiarami meteorologicznymi. Stacja uruchomiona została</w:t>
      </w:r>
      <w:r w:rsidR="00EB5BD4">
        <w:t xml:space="preserve"> w </w:t>
      </w:r>
      <w:r>
        <w:t>czerwcu 2005 r.</w:t>
      </w:r>
      <w:r w:rsidR="00EB5BD4">
        <w:t xml:space="preserve"> i </w:t>
      </w:r>
      <w:r>
        <w:t>jest stacją tła miejskiego.</w:t>
      </w:r>
      <w:r w:rsidR="00EB5BD4">
        <w:t xml:space="preserve"> W </w:t>
      </w:r>
      <w:r>
        <w:t>2010 r. na stacji uruchomiono stanowiska manualne pyłu PM10</w:t>
      </w:r>
      <w:r w:rsidR="00EB5BD4">
        <w:t xml:space="preserve"> i </w:t>
      </w:r>
      <w:r>
        <w:t>PM2.5 oraz metali ciężkich</w:t>
      </w:r>
      <w:r w:rsidR="00EB5BD4">
        <w:t xml:space="preserve"> i </w:t>
      </w:r>
      <w:proofErr w:type="spellStart"/>
      <w:r>
        <w:t>benzo</w:t>
      </w:r>
      <w:proofErr w:type="spellEnd"/>
      <w:r>
        <w:t>(a)</w:t>
      </w:r>
      <w:proofErr w:type="spellStart"/>
      <w:r>
        <w:t>pirenu</w:t>
      </w:r>
      <w:proofErr w:type="spellEnd"/>
      <w:r w:rsidR="00EB5BD4">
        <w:t xml:space="preserve"> w </w:t>
      </w:r>
      <w:r>
        <w:t>pyle PM10.</w:t>
      </w:r>
    </w:p>
    <w:p w14:paraId="25FF491A" w14:textId="7A4D5D22" w:rsidR="008F2475" w:rsidRDefault="008F2475" w:rsidP="008F2475">
      <w:pPr>
        <w:pStyle w:val="Tekstpodstawowy"/>
        <w:rPr>
          <w:rFonts w:cs="Arial"/>
          <w:b/>
          <w:bCs/>
          <w:i/>
          <w:iCs/>
          <w:szCs w:val="20"/>
          <w:u w:val="single"/>
        </w:rPr>
      </w:pPr>
      <w:r>
        <w:rPr>
          <w:rFonts w:cs="Arial"/>
          <w:szCs w:val="20"/>
        </w:rPr>
        <w:t>Klasyfikacja strefy miasto Elbląg ze względu na ochronę zdrowia:</w:t>
      </w:r>
    </w:p>
    <w:p w14:paraId="4DA41E98" w14:textId="11143AFC" w:rsidR="008F2475" w:rsidRDefault="008F2475" w:rsidP="002B48FD">
      <w:pPr>
        <w:pStyle w:val="Tekstpodstawowy"/>
        <w:widowControl w:val="0"/>
        <w:numPr>
          <w:ilvl w:val="0"/>
          <w:numId w:val="6"/>
        </w:numPr>
        <w:suppressAutoHyphens/>
        <w:spacing w:after="140" w:line="288" w:lineRule="auto"/>
        <w:rPr>
          <w:rFonts w:cs="Arial"/>
          <w:szCs w:val="20"/>
        </w:rPr>
      </w:pPr>
      <w:r>
        <w:rPr>
          <w:rFonts w:cs="Arial"/>
          <w:b/>
          <w:bCs/>
          <w:i/>
          <w:iCs/>
          <w:szCs w:val="20"/>
          <w:u w:val="single"/>
        </w:rPr>
        <w:t>ze względu na stwierdzone</w:t>
      </w:r>
      <w:r w:rsidR="00EB5BD4">
        <w:rPr>
          <w:rFonts w:cs="Arial"/>
          <w:b/>
          <w:bCs/>
          <w:i/>
          <w:iCs/>
          <w:szCs w:val="20"/>
          <w:u w:val="single"/>
        </w:rPr>
        <w:t xml:space="preserve"> w </w:t>
      </w:r>
      <w:r>
        <w:rPr>
          <w:rFonts w:cs="Arial"/>
          <w:b/>
          <w:bCs/>
          <w:i/>
          <w:iCs/>
          <w:szCs w:val="20"/>
          <w:u w:val="single"/>
        </w:rPr>
        <w:t>201</w:t>
      </w:r>
      <w:r w:rsidR="008B0B58">
        <w:rPr>
          <w:rFonts w:cs="Arial"/>
          <w:b/>
          <w:bCs/>
          <w:i/>
          <w:iCs/>
          <w:szCs w:val="20"/>
          <w:u w:val="single"/>
        </w:rPr>
        <w:t>6</w:t>
      </w:r>
      <w:r>
        <w:rPr>
          <w:rFonts w:cs="Arial"/>
          <w:b/>
          <w:bCs/>
          <w:i/>
          <w:iCs/>
          <w:szCs w:val="20"/>
          <w:u w:val="single"/>
        </w:rPr>
        <w:t xml:space="preserve"> r. stężenia SO</w:t>
      </w:r>
      <w:r>
        <w:rPr>
          <w:rFonts w:cs="Arial"/>
          <w:b/>
          <w:bCs/>
          <w:i/>
          <w:iCs/>
          <w:szCs w:val="20"/>
          <w:u w:val="single"/>
          <w:vertAlign w:val="subscript"/>
        </w:rPr>
        <w:t>2</w:t>
      </w:r>
      <w:r w:rsidR="00EB5BD4">
        <w:rPr>
          <w:rFonts w:cs="Arial"/>
          <w:b/>
          <w:bCs/>
          <w:i/>
          <w:iCs/>
          <w:szCs w:val="20"/>
          <w:u w:val="single"/>
        </w:rPr>
        <w:t xml:space="preserve"> w </w:t>
      </w:r>
      <w:r>
        <w:rPr>
          <w:rFonts w:cs="Arial"/>
          <w:b/>
          <w:bCs/>
          <w:i/>
          <w:iCs/>
          <w:szCs w:val="20"/>
          <w:u w:val="single"/>
        </w:rPr>
        <w:t>powietrzu</w:t>
      </w:r>
    </w:p>
    <w:p w14:paraId="2C36973E" w14:textId="37FD59EF" w:rsidR="008F2475" w:rsidRDefault="008F2475" w:rsidP="008F2475">
      <w:pPr>
        <w:rPr>
          <w:b/>
          <w:bCs/>
          <w:i/>
          <w:iCs/>
          <w:u w:val="single"/>
        </w:rPr>
      </w:pPr>
      <w:r>
        <w:t xml:space="preserve">Do klasyfikacji uwzględniono stężenia jednogodzinne zmierzone przez analizator znajdujący się na stacji automatycznej. Maksymalna wartość godzinowa dla tego zanieczyszczenia wyniosła </w:t>
      </w:r>
      <w:r w:rsidR="008B0B58">
        <w:t>32,9</w:t>
      </w:r>
      <w:r>
        <w:t xml:space="preserve"> µg/m</w:t>
      </w:r>
      <w:r>
        <w:rPr>
          <w:vertAlign w:val="superscript"/>
        </w:rPr>
        <w:t>3</w:t>
      </w:r>
      <w:r>
        <w:t xml:space="preserve">. </w:t>
      </w:r>
      <w:r>
        <w:lastRenderedPageBreak/>
        <w:t>Maksymalna wartość dobowa wyniosła 12 µg/m</w:t>
      </w:r>
      <w:r>
        <w:rPr>
          <w:vertAlign w:val="superscript"/>
        </w:rPr>
        <w:t xml:space="preserve">3 </w:t>
      </w:r>
      <w:r>
        <w:t>. Poziom dopuszczalny dla tego czasu uśredniania wynosi 3 doby ze średnią wartością dobową wynoszącą 125 µg/m</w:t>
      </w:r>
      <w:r>
        <w:rPr>
          <w:vertAlign w:val="superscript"/>
        </w:rPr>
        <w:t>3</w:t>
      </w:r>
      <w:r>
        <w:t>. Zarówno maksymalne wartości godzinowe, jak</w:t>
      </w:r>
      <w:r w:rsidR="00EB5BD4">
        <w:t xml:space="preserve"> i </w:t>
      </w:r>
      <w:r>
        <w:t xml:space="preserve">maksymalne wartości dobowe były znacząco niższe od poziomów dopuszczalnych określonych dla tego zanieczyszczenia. Strefie przypisano </w:t>
      </w:r>
      <w:r>
        <w:rPr>
          <w:b/>
          <w:bCs/>
        </w:rPr>
        <w:t xml:space="preserve">klasę A. </w:t>
      </w:r>
    </w:p>
    <w:p w14:paraId="45550030" w14:textId="7D0E675E" w:rsidR="008F2475" w:rsidRDefault="008F2475" w:rsidP="002B48FD">
      <w:pPr>
        <w:pStyle w:val="Tekstpodstawowy"/>
        <w:widowControl w:val="0"/>
        <w:numPr>
          <w:ilvl w:val="0"/>
          <w:numId w:val="7"/>
        </w:numPr>
        <w:suppressAutoHyphens/>
        <w:spacing w:after="140" w:line="288" w:lineRule="auto"/>
        <w:rPr>
          <w:rFonts w:cs="Arial"/>
          <w:szCs w:val="20"/>
        </w:rPr>
      </w:pPr>
      <w:r>
        <w:rPr>
          <w:rFonts w:cs="Arial"/>
          <w:b/>
          <w:bCs/>
          <w:i/>
          <w:iCs/>
          <w:szCs w:val="20"/>
          <w:u w:val="single"/>
        </w:rPr>
        <w:t>ze względu na stwierdzone</w:t>
      </w:r>
      <w:r w:rsidR="00EB5BD4">
        <w:rPr>
          <w:rFonts w:cs="Arial"/>
          <w:b/>
          <w:bCs/>
          <w:i/>
          <w:iCs/>
          <w:szCs w:val="20"/>
          <w:u w:val="single"/>
        </w:rPr>
        <w:t xml:space="preserve"> w </w:t>
      </w:r>
      <w:r>
        <w:rPr>
          <w:rFonts w:cs="Arial"/>
          <w:b/>
          <w:bCs/>
          <w:i/>
          <w:iCs/>
          <w:szCs w:val="20"/>
          <w:u w:val="single"/>
        </w:rPr>
        <w:t>201</w:t>
      </w:r>
      <w:r w:rsidR="008B0B58">
        <w:rPr>
          <w:rFonts w:cs="Arial"/>
          <w:b/>
          <w:bCs/>
          <w:i/>
          <w:iCs/>
          <w:szCs w:val="20"/>
          <w:u w:val="single"/>
        </w:rPr>
        <w:t>6</w:t>
      </w:r>
      <w:r>
        <w:rPr>
          <w:rFonts w:cs="Arial"/>
          <w:b/>
          <w:bCs/>
          <w:i/>
          <w:iCs/>
          <w:szCs w:val="20"/>
          <w:u w:val="single"/>
        </w:rPr>
        <w:t xml:space="preserve"> r. stężenia NO</w:t>
      </w:r>
      <w:r>
        <w:rPr>
          <w:rFonts w:cs="Arial"/>
          <w:b/>
          <w:bCs/>
          <w:i/>
          <w:iCs/>
          <w:szCs w:val="20"/>
          <w:u w:val="single"/>
          <w:vertAlign w:val="subscript"/>
        </w:rPr>
        <w:t>2</w:t>
      </w:r>
      <w:r w:rsidR="00EB5BD4">
        <w:rPr>
          <w:rFonts w:cs="Arial"/>
          <w:b/>
          <w:bCs/>
          <w:i/>
          <w:iCs/>
          <w:szCs w:val="20"/>
          <w:u w:val="single"/>
        </w:rPr>
        <w:t xml:space="preserve"> w </w:t>
      </w:r>
      <w:r>
        <w:rPr>
          <w:rFonts w:cs="Arial"/>
          <w:b/>
          <w:bCs/>
          <w:i/>
          <w:iCs/>
          <w:szCs w:val="20"/>
          <w:u w:val="single"/>
        </w:rPr>
        <w:t>powietrzu</w:t>
      </w:r>
    </w:p>
    <w:p w14:paraId="68F50308" w14:textId="1BB8B98E" w:rsidR="008F2475" w:rsidRDefault="008F2475" w:rsidP="008F2475">
      <w:pPr>
        <w:rPr>
          <w:b/>
          <w:bCs/>
          <w:i/>
          <w:iCs/>
          <w:u w:val="single"/>
        </w:rPr>
      </w:pPr>
      <w:r>
        <w:t xml:space="preserve">Strefie przypisano </w:t>
      </w:r>
      <w:r>
        <w:rPr>
          <w:b/>
          <w:bCs/>
        </w:rPr>
        <w:t>klasę A</w:t>
      </w:r>
      <w:r>
        <w:t>. Zarówno zanotowane średnie całoroczne jak</w:t>
      </w:r>
      <w:r w:rsidR="00EB5BD4">
        <w:t xml:space="preserve"> i </w:t>
      </w:r>
      <w:r>
        <w:t>wyniki pomiarów jednogodzinowych nie przekroczyły poziomów dopuszczalnych pod kątem ochrony zdrowia.</w:t>
      </w:r>
    </w:p>
    <w:p w14:paraId="1A8242B1" w14:textId="3362FE23" w:rsidR="008F2475" w:rsidRDefault="008F2475" w:rsidP="002B48FD">
      <w:pPr>
        <w:pStyle w:val="Tekstpodstawowy"/>
        <w:widowControl w:val="0"/>
        <w:numPr>
          <w:ilvl w:val="0"/>
          <w:numId w:val="8"/>
        </w:numPr>
        <w:suppressAutoHyphens/>
        <w:spacing w:after="140" w:line="288" w:lineRule="auto"/>
        <w:rPr>
          <w:rFonts w:cs="Arial"/>
          <w:szCs w:val="20"/>
        </w:rPr>
      </w:pPr>
      <w:r>
        <w:rPr>
          <w:rFonts w:cs="Arial"/>
          <w:b/>
          <w:bCs/>
          <w:i/>
          <w:iCs/>
          <w:szCs w:val="20"/>
          <w:u w:val="single"/>
        </w:rPr>
        <w:t>ze względu na stwierdzone</w:t>
      </w:r>
      <w:r w:rsidR="00EB5BD4">
        <w:rPr>
          <w:rFonts w:cs="Arial"/>
          <w:b/>
          <w:bCs/>
          <w:i/>
          <w:iCs/>
          <w:szCs w:val="20"/>
          <w:u w:val="single"/>
        </w:rPr>
        <w:t xml:space="preserve"> w </w:t>
      </w:r>
      <w:r>
        <w:rPr>
          <w:rFonts w:cs="Arial"/>
          <w:b/>
          <w:bCs/>
          <w:i/>
          <w:iCs/>
          <w:szCs w:val="20"/>
          <w:u w:val="single"/>
        </w:rPr>
        <w:t>201</w:t>
      </w:r>
      <w:r w:rsidR="007B67FC">
        <w:rPr>
          <w:rFonts w:cs="Arial"/>
          <w:b/>
          <w:bCs/>
          <w:i/>
          <w:iCs/>
          <w:szCs w:val="20"/>
          <w:u w:val="single"/>
        </w:rPr>
        <w:t>6</w:t>
      </w:r>
      <w:r>
        <w:rPr>
          <w:rFonts w:cs="Arial"/>
          <w:b/>
          <w:bCs/>
          <w:i/>
          <w:iCs/>
          <w:szCs w:val="20"/>
          <w:u w:val="single"/>
        </w:rPr>
        <w:t xml:space="preserve"> r. stężenia pyłu PM10</w:t>
      </w:r>
      <w:r w:rsidR="00EB5BD4">
        <w:rPr>
          <w:rFonts w:cs="Arial"/>
          <w:b/>
          <w:bCs/>
          <w:i/>
          <w:iCs/>
          <w:szCs w:val="20"/>
          <w:u w:val="single"/>
        </w:rPr>
        <w:t xml:space="preserve"> w </w:t>
      </w:r>
      <w:r>
        <w:rPr>
          <w:rFonts w:cs="Arial"/>
          <w:b/>
          <w:bCs/>
          <w:i/>
          <w:iCs/>
          <w:szCs w:val="20"/>
          <w:u w:val="single"/>
        </w:rPr>
        <w:t>powietrzu</w:t>
      </w:r>
    </w:p>
    <w:p w14:paraId="124552A6" w14:textId="2E95187C" w:rsidR="008F2475" w:rsidRDefault="008F2475" w:rsidP="008F2475">
      <w:pPr>
        <w:rPr>
          <w:b/>
          <w:bCs/>
          <w:i/>
          <w:iCs/>
          <w:u w:val="single"/>
        </w:rPr>
      </w:pPr>
      <w:r>
        <w:t>Na stacji przy ulicy Bażyńskiego wykonano pomiary metodą wagową</w:t>
      </w:r>
      <w:r w:rsidR="00EB5BD4">
        <w:t xml:space="preserve"> z </w:t>
      </w:r>
      <w:r>
        <w:t>separacją frakcji. Wyniki pomiarów cechowały się minimalnie zbyt niską kompletnością serii pomiarowych</w:t>
      </w:r>
      <w:r w:rsidR="00EB5BD4">
        <w:t xml:space="preserve"> i </w:t>
      </w:r>
      <w:r>
        <w:t>mogły zostać wykorzystane do oceny jako pomocnicze. Poziom dopuszczalny dotyczy ilości dni</w:t>
      </w:r>
      <w:r w:rsidR="00EB5BD4">
        <w:t xml:space="preserve"> w </w:t>
      </w:r>
      <w:r>
        <w:t>których zanotowano średnią dobową powyżej wartości 50 µg/m</w:t>
      </w:r>
      <w:r>
        <w:rPr>
          <w:vertAlign w:val="superscript"/>
        </w:rPr>
        <w:t>3</w:t>
      </w:r>
      <w:r>
        <w:t xml:space="preserve"> – wynosi on 3</w:t>
      </w:r>
      <w:r w:rsidR="007B67FC">
        <w:t>4</w:t>
      </w:r>
      <w:r>
        <w:t xml:space="preserve"> dni.</w:t>
      </w:r>
      <w:r w:rsidR="00EB5BD4">
        <w:t xml:space="preserve"> W </w:t>
      </w:r>
      <w:r>
        <w:t xml:space="preserve">strefie miasto Elbląg takich dni było </w:t>
      </w:r>
      <w:r w:rsidR="007B67FC">
        <w:t>14</w:t>
      </w:r>
      <w:r>
        <w:t>.</w:t>
      </w:r>
      <w:r w:rsidR="00EB5BD4">
        <w:t xml:space="preserve"> W </w:t>
      </w:r>
      <w:r>
        <w:t xml:space="preserve">strefie nie stwierdzono przekroczenia poziomu dopuszczalnego dla średniej rocznej. Strefie miasto Elbląg nadano </w:t>
      </w:r>
      <w:r>
        <w:rPr>
          <w:b/>
          <w:bCs/>
        </w:rPr>
        <w:t>klasę A.</w:t>
      </w:r>
    </w:p>
    <w:p w14:paraId="088075B0" w14:textId="1595AAF5" w:rsidR="008F2475" w:rsidRDefault="008F2475" w:rsidP="002B48FD">
      <w:pPr>
        <w:pStyle w:val="Tekstpodstawowy"/>
        <w:widowControl w:val="0"/>
        <w:numPr>
          <w:ilvl w:val="0"/>
          <w:numId w:val="9"/>
        </w:numPr>
        <w:suppressAutoHyphens/>
        <w:spacing w:after="140" w:line="288" w:lineRule="auto"/>
        <w:rPr>
          <w:rFonts w:cs="Arial"/>
          <w:szCs w:val="20"/>
        </w:rPr>
      </w:pPr>
      <w:r>
        <w:rPr>
          <w:rFonts w:cs="Arial"/>
          <w:b/>
          <w:bCs/>
          <w:i/>
          <w:iCs/>
          <w:szCs w:val="20"/>
          <w:u w:val="single"/>
        </w:rPr>
        <w:t>ze względu na stwierdzone</w:t>
      </w:r>
      <w:r w:rsidR="00EB5BD4">
        <w:rPr>
          <w:rFonts w:cs="Arial"/>
          <w:b/>
          <w:bCs/>
          <w:i/>
          <w:iCs/>
          <w:szCs w:val="20"/>
          <w:u w:val="single"/>
        </w:rPr>
        <w:t xml:space="preserve"> w </w:t>
      </w:r>
      <w:r>
        <w:rPr>
          <w:rFonts w:cs="Arial"/>
          <w:b/>
          <w:bCs/>
          <w:i/>
          <w:iCs/>
          <w:szCs w:val="20"/>
          <w:u w:val="single"/>
        </w:rPr>
        <w:t>201</w:t>
      </w:r>
      <w:r w:rsidR="007B67FC">
        <w:rPr>
          <w:rFonts w:cs="Arial"/>
          <w:b/>
          <w:bCs/>
          <w:i/>
          <w:iCs/>
          <w:szCs w:val="20"/>
          <w:u w:val="single"/>
        </w:rPr>
        <w:t>6</w:t>
      </w:r>
      <w:r>
        <w:rPr>
          <w:rFonts w:cs="Arial"/>
          <w:b/>
          <w:bCs/>
          <w:i/>
          <w:iCs/>
          <w:szCs w:val="20"/>
          <w:u w:val="single"/>
        </w:rPr>
        <w:t xml:space="preserve"> r. stężenia ołowiu</w:t>
      </w:r>
      <w:r w:rsidR="00EB5BD4">
        <w:rPr>
          <w:rFonts w:cs="Arial"/>
          <w:b/>
          <w:bCs/>
          <w:i/>
          <w:iCs/>
          <w:szCs w:val="20"/>
          <w:u w:val="single"/>
        </w:rPr>
        <w:t xml:space="preserve"> w </w:t>
      </w:r>
      <w:r>
        <w:rPr>
          <w:rFonts w:cs="Arial"/>
          <w:b/>
          <w:bCs/>
          <w:i/>
          <w:iCs/>
          <w:szCs w:val="20"/>
          <w:u w:val="single"/>
        </w:rPr>
        <w:t>powietrzu</w:t>
      </w:r>
    </w:p>
    <w:p w14:paraId="432F8A13" w14:textId="3A86080B" w:rsidR="008F2475" w:rsidRDefault="008F2475" w:rsidP="008F2475">
      <w:pPr>
        <w:rPr>
          <w:b/>
          <w:bCs/>
          <w:i/>
          <w:iCs/>
          <w:u w:val="single"/>
        </w:rPr>
      </w:pPr>
      <w:r>
        <w:t>Ocenę przeprowadzono</w:t>
      </w:r>
      <w:r w:rsidR="00EB5BD4">
        <w:t xml:space="preserve"> w </w:t>
      </w:r>
      <w:r>
        <w:t>oparciu</w:t>
      </w:r>
      <w:r w:rsidR="00EB5BD4">
        <w:t xml:space="preserve"> o </w:t>
      </w:r>
      <w:r>
        <w:t>wyniki badań zawartości ołowiu</w:t>
      </w:r>
      <w:r w:rsidR="00EB5BD4">
        <w:t xml:space="preserve"> w </w:t>
      </w:r>
      <w:r>
        <w:t>pyle PM10</w:t>
      </w:r>
      <w:r w:rsidR="00EB5BD4">
        <w:t xml:space="preserve"> z </w:t>
      </w:r>
      <w:r>
        <w:t>sączków eksponowanych na stanowiskach pomiarowych</w:t>
      </w:r>
      <w:r w:rsidR="00EB5BD4">
        <w:t xml:space="preserve"> w </w:t>
      </w:r>
      <w:r>
        <w:t xml:space="preserve">Elblągu. Uzyskane wyniki stężeń ołowiu były niższe od poziomu dopuszczalnego, ze względu na ochronę zdrowia </w:t>
      </w:r>
      <w:r w:rsidR="00EB5BD4">
        <w:t xml:space="preserve"> i </w:t>
      </w:r>
      <w:r>
        <w:t>oscylowały</w:t>
      </w:r>
      <w:r w:rsidR="00EB5BD4">
        <w:t xml:space="preserve"> w </w:t>
      </w:r>
      <w:r>
        <w:t>granicach 0,00</w:t>
      </w:r>
      <w:r w:rsidR="007B67FC">
        <w:t>5</w:t>
      </w:r>
      <w:r>
        <w:t xml:space="preserve"> µg/m</w:t>
      </w:r>
      <w:r>
        <w:rPr>
          <w:vertAlign w:val="superscript"/>
        </w:rPr>
        <w:t>3</w:t>
      </w:r>
      <w:r>
        <w:t xml:space="preserve"> do 0,0</w:t>
      </w:r>
      <w:r w:rsidR="007B67FC">
        <w:t>09</w:t>
      </w:r>
      <w:r>
        <w:t xml:space="preserve"> µg/m</w:t>
      </w:r>
      <w:r>
        <w:rPr>
          <w:vertAlign w:val="superscript"/>
        </w:rPr>
        <w:t>3</w:t>
      </w:r>
      <w:r>
        <w:t>. Pozwoliło to na zakwalifikowanie strefy</w:t>
      </w:r>
      <w:r>
        <w:rPr>
          <w:b/>
          <w:bCs/>
        </w:rPr>
        <w:t xml:space="preserve"> do klasy A.</w:t>
      </w:r>
    </w:p>
    <w:p w14:paraId="11D0CA08" w14:textId="792C230B" w:rsidR="008F2475" w:rsidRDefault="008F2475" w:rsidP="002B48FD">
      <w:pPr>
        <w:pStyle w:val="Tekstpodstawowy"/>
        <w:widowControl w:val="0"/>
        <w:numPr>
          <w:ilvl w:val="0"/>
          <w:numId w:val="10"/>
        </w:numPr>
        <w:suppressAutoHyphens/>
        <w:spacing w:after="140" w:line="288" w:lineRule="auto"/>
        <w:rPr>
          <w:rFonts w:cs="Arial"/>
          <w:szCs w:val="20"/>
        </w:rPr>
      </w:pPr>
      <w:r>
        <w:rPr>
          <w:rFonts w:cs="Arial"/>
          <w:b/>
          <w:bCs/>
          <w:i/>
          <w:iCs/>
          <w:szCs w:val="20"/>
          <w:u w:val="single"/>
        </w:rPr>
        <w:t>ze względu na stwierdzone</w:t>
      </w:r>
      <w:r w:rsidR="00EB5BD4">
        <w:rPr>
          <w:rFonts w:cs="Arial"/>
          <w:b/>
          <w:bCs/>
          <w:i/>
          <w:iCs/>
          <w:szCs w:val="20"/>
          <w:u w:val="single"/>
        </w:rPr>
        <w:t xml:space="preserve"> w </w:t>
      </w:r>
      <w:r>
        <w:rPr>
          <w:rFonts w:cs="Arial"/>
          <w:b/>
          <w:bCs/>
          <w:i/>
          <w:iCs/>
          <w:szCs w:val="20"/>
          <w:u w:val="single"/>
        </w:rPr>
        <w:t>201</w:t>
      </w:r>
      <w:r w:rsidR="00AA2513">
        <w:rPr>
          <w:rFonts w:cs="Arial"/>
          <w:b/>
          <w:bCs/>
          <w:i/>
          <w:iCs/>
          <w:szCs w:val="20"/>
          <w:u w:val="single"/>
        </w:rPr>
        <w:t>6</w:t>
      </w:r>
      <w:r>
        <w:rPr>
          <w:rFonts w:cs="Arial"/>
          <w:b/>
          <w:bCs/>
          <w:i/>
          <w:iCs/>
          <w:szCs w:val="20"/>
          <w:u w:val="single"/>
        </w:rPr>
        <w:t xml:space="preserve"> r. stężenia niklu</w:t>
      </w:r>
      <w:r w:rsidR="00EB5BD4">
        <w:rPr>
          <w:rFonts w:cs="Arial"/>
          <w:b/>
          <w:bCs/>
          <w:i/>
          <w:iCs/>
          <w:szCs w:val="20"/>
          <w:u w:val="single"/>
        </w:rPr>
        <w:t xml:space="preserve"> w </w:t>
      </w:r>
      <w:r>
        <w:rPr>
          <w:rFonts w:cs="Arial"/>
          <w:b/>
          <w:bCs/>
          <w:i/>
          <w:iCs/>
          <w:szCs w:val="20"/>
          <w:u w:val="single"/>
        </w:rPr>
        <w:t>powietrzu</w:t>
      </w:r>
      <w:r>
        <w:rPr>
          <w:rFonts w:cs="Arial"/>
          <w:szCs w:val="20"/>
        </w:rPr>
        <w:t xml:space="preserve"> </w:t>
      </w:r>
    </w:p>
    <w:p w14:paraId="11E34131" w14:textId="10961114" w:rsidR="008F2475" w:rsidRDefault="008F2475" w:rsidP="00AA2513">
      <w:pPr>
        <w:rPr>
          <w:b/>
          <w:bCs/>
          <w:i/>
          <w:iCs/>
          <w:u w:val="single"/>
        </w:rPr>
      </w:pPr>
      <w:r>
        <w:t>Ocenę przeprowadzono</w:t>
      </w:r>
      <w:r w:rsidR="00EB5BD4">
        <w:t xml:space="preserve"> w </w:t>
      </w:r>
      <w:r>
        <w:t>oparciu</w:t>
      </w:r>
      <w:r w:rsidR="00EB5BD4">
        <w:t xml:space="preserve"> o </w:t>
      </w:r>
      <w:r>
        <w:t>wyniki badań zawartości niklu</w:t>
      </w:r>
      <w:r w:rsidR="00EB5BD4">
        <w:t xml:space="preserve"> w </w:t>
      </w:r>
      <w:r>
        <w:t>pyle PM10</w:t>
      </w:r>
      <w:r w:rsidR="00EB5BD4">
        <w:t xml:space="preserve"> z </w:t>
      </w:r>
      <w:r>
        <w:t>sączków eksponowanych na stanowisku pomiarowym</w:t>
      </w:r>
      <w:r w:rsidR="00EB5BD4">
        <w:t xml:space="preserve"> w </w:t>
      </w:r>
      <w:r>
        <w:t xml:space="preserve">Elblągu. Uzyskane wyniki stężeń niklu były niższe od poziomu docelowego który wynosi 20 </w:t>
      </w:r>
      <w:proofErr w:type="spellStart"/>
      <w:r>
        <w:t>ng</w:t>
      </w:r>
      <w:proofErr w:type="spellEnd"/>
      <w:r>
        <w:t>/m</w:t>
      </w:r>
      <w:r>
        <w:rPr>
          <w:vertAlign w:val="superscript"/>
        </w:rPr>
        <w:t>3</w:t>
      </w:r>
      <w:r>
        <w:t xml:space="preserve">. </w:t>
      </w:r>
      <w:r w:rsidR="00AA2513">
        <w:t>Średnie roczne</w:t>
      </w:r>
      <w:r w:rsidR="00EB5BD4">
        <w:t xml:space="preserve"> z </w:t>
      </w:r>
      <w:r w:rsidR="00AA2513">
        <w:t>pomiarów na stacjach tła miejskiego oscylowały pomiędzy 1,3</w:t>
      </w:r>
      <w:r w:rsidR="00EB5BD4">
        <w:t xml:space="preserve"> a </w:t>
      </w:r>
      <w:r w:rsidR="00AA2513">
        <w:t xml:space="preserve">1,5 </w:t>
      </w:r>
      <w:proofErr w:type="spellStart"/>
      <w:r w:rsidR="00AA2513">
        <w:t>ng</w:t>
      </w:r>
      <w:proofErr w:type="spellEnd"/>
      <w:r w:rsidR="00AA2513">
        <w:t>/m3</w:t>
      </w:r>
      <w:r>
        <w:t xml:space="preserve">. Pozwoliło to na zakwalifikowanie strefy </w:t>
      </w:r>
      <w:r>
        <w:rPr>
          <w:b/>
          <w:bCs/>
        </w:rPr>
        <w:t xml:space="preserve">do klasy A. </w:t>
      </w:r>
    </w:p>
    <w:p w14:paraId="5648B5B0" w14:textId="5107E04B" w:rsidR="008F2475" w:rsidRDefault="008F2475" w:rsidP="002B48FD">
      <w:pPr>
        <w:pStyle w:val="Tekstpodstawowy"/>
        <w:widowControl w:val="0"/>
        <w:numPr>
          <w:ilvl w:val="0"/>
          <w:numId w:val="11"/>
        </w:numPr>
        <w:suppressAutoHyphens/>
        <w:spacing w:after="140" w:line="288" w:lineRule="auto"/>
        <w:rPr>
          <w:rFonts w:cs="Arial"/>
          <w:szCs w:val="20"/>
        </w:rPr>
      </w:pPr>
      <w:r>
        <w:rPr>
          <w:rFonts w:cs="Arial"/>
          <w:b/>
          <w:bCs/>
          <w:i/>
          <w:iCs/>
          <w:szCs w:val="20"/>
          <w:u w:val="single"/>
        </w:rPr>
        <w:t>ze względu na stwierdzone</w:t>
      </w:r>
      <w:r w:rsidR="00EB5BD4">
        <w:rPr>
          <w:rFonts w:cs="Arial"/>
          <w:b/>
          <w:bCs/>
          <w:i/>
          <w:iCs/>
          <w:szCs w:val="20"/>
          <w:u w:val="single"/>
        </w:rPr>
        <w:t xml:space="preserve"> w </w:t>
      </w:r>
      <w:r>
        <w:rPr>
          <w:rFonts w:cs="Arial"/>
          <w:b/>
          <w:bCs/>
          <w:i/>
          <w:iCs/>
          <w:szCs w:val="20"/>
          <w:u w:val="single"/>
        </w:rPr>
        <w:t>201</w:t>
      </w:r>
      <w:r w:rsidR="00AA2513">
        <w:rPr>
          <w:rFonts w:cs="Arial"/>
          <w:b/>
          <w:bCs/>
          <w:i/>
          <w:iCs/>
          <w:szCs w:val="20"/>
          <w:u w:val="single"/>
        </w:rPr>
        <w:t>6</w:t>
      </w:r>
      <w:r>
        <w:rPr>
          <w:rFonts w:cs="Arial"/>
          <w:b/>
          <w:bCs/>
          <w:i/>
          <w:iCs/>
          <w:szCs w:val="20"/>
          <w:u w:val="single"/>
        </w:rPr>
        <w:t xml:space="preserve"> r. stężenia kadmu</w:t>
      </w:r>
      <w:r w:rsidR="00EB5BD4">
        <w:rPr>
          <w:rFonts w:cs="Arial"/>
          <w:b/>
          <w:bCs/>
          <w:i/>
          <w:iCs/>
          <w:szCs w:val="20"/>
          <w:u w:val="single"/>
        </w:rPr>
        <w:t xml:space="preserve"> w </w:t>
      </w:r>
      <w:r>
        <w:rPr>
          <w:rFonts w:cs="Arial"/>
          <w:b/>
          <w:bCs/>
          <w:i/>
          <w:iCs/>
          <w:szCs w:val="20"/>
          <w:u w:val="single"/>
        </w:rPr>
        <w:t>powietrzu</w:t>
      </w:r>
      <w:r>
        <w:rPr>
          <w:rFonts w:cs="Arial"/>
          <w:szCs w:val="20"/>
        </w:rPr>
        <w:t xml:space="preserve"> </w:t>
      </w:r>
    </w:p>
    <w:p w14:paraId="3E6F0651" w14:textId="5BC184F7" w:rsidR="008F2475" w:rsidRDefault="008F2475" w:rsidP="008F2475">
      <w:pPr>
        <w:rPr>
          <w:b/>
          <w:bCs/>
          <w:i/>
          <w:iCs/>
          <w:u w:val="single"/>
        </w:rPr>
      </w:pPr>
      <w:r>
        <w:t>Ocenę przeprowadzono</w:t>
      </w:r>
      <w:r w:rsidR="00EB5BD4">
        <w:t xml:space="preserve"> w </w:t>
      </w:r>
      <w:r>
        <w:t>oparciu</w:t>
      </w:r>
      <w:r w:rsidR="00EB5BD4">
        <w:t xml:space="preserve"> o </w:t>
      </w:r>
      <w:r>
        <w:t>wyniki badań zawartości kadmu</w:t>
      </w:r>
      <w:r w:rsidR="00EB5BD4">
        <w:t xml:space="preserve"> w </w:t>
      </w:r>
      <w:r>
        <w:t>pyle PM10</w:t>
      </w:r>
      <w:r w:rsidR="00EB5BD4">
        <w:t xml:space="preserve"> z </w:t>
      </w:r>
      <w:r>
        <w:t>sączków eksponowanych na stanowisku pomiarowym</w:t>
      </w:r>
      <w:r w:rsidR="00EB5BD4">
        <w:t xml:space="preserve"> w </w:t>
      </w:r>
      <w:r>
        <w:t xml:space="preserve">Elblągu. Uzyskane wyniki stężeń kadmu były niższe od poziomu docelowego wynoszącego 5 </w:t>
      </w:r>
      <w:proofErr w:type="spellStart"/>
      <w:r>
        <w:t>ng</w:t>
      </w:r>
      <w:proofErr w:type="spellEnd"/>
      <w:r>
        <w:t>/m</w:t>
      </w:r>
      <w:r>
        <w:rPr>
          <w:vertAlign w:val="superscript"/>
        </w:rPr>
        <w:t xml:space="preserve">3 </w:t>
      </w:r>
      <w:r>
        <w:t>ze względu na ochronę zdrowia</w:t>
      </w:r>
      <w:r w:rsidR="00EB5BD4">
        <w:t xml:space="preserve"> i </w:t>
      </w:r>
      <w:r>
        <w:t>wyniosły 0,</w:t>
      </w:r>
      <w:r w:rsidR="00AA2513">
        <w:t>3</w:t>
      </w:r>
      <w:r>
        <w:t xml:space="preserve"> </w:t>
      </w:r>
      <w:proofErr w:type="spellStart"/>
      <w:r>
        <w:t>ng</w:t>
      </w:r>
      <w:proofErr w:type="spellEnd"/>
      <w:r>
        <w:t>/m</w:t>
      </w:r>
      <w:r>
        <w:rPr>
          <w:vertAlign w:val="superscript"/>
        </w:rPr>
        <w:t>3</w:t>
      </w:r>
      <w:r>
        <w:t xml:space="preserve">. Pozwoliło to na zakwalifikowanie strefy do </w:t>
      </w:r>
      <w:r>
        <w:rPr>
          <w:b/>
          <w:bCs/>
        </w:rPr>
        <w:t>klasy A.</w:t>
      </w:r>
      <w:r>
        <w:t xml:space="preserve"> </w:t>
      </w:r>
    </w:p>
    <w:p w14:paraId="4452220C" w14:textId="3A16B297" w:rsidR="008F2475" w:rsidRDefault="008F2475" w:rsidP="002B48FD">
      <w:pPr>
        <w:pStyle w:val="Tekstpodstawowy"/>
        <w:widowControl w:val="0"/>
        <w:numPr>
          <w:ilvl w:val="0"/>
          <w:numId w:val="12"/>
        </w:numPr>
        <w:suppressAutoHyphens/>
        <w:spacing w:after="140" w:line="288" w:lineRule="auto"/>
        <w:rPr>
          <w:rFonts w:cs="Arial"/>
          <w:szCs w:val="20"/>
        </w:rPr>
      </w:pPr>
      <w:r>
        <w:rPr>
          <w:rFonts w:cs="Arial"/>
          <w:b/>
          <w:bCs/>
          <w:i/>
          <w:iCs/>
          <w:szCs w:val="20"/>
          <w:u w:val="single"/>
        </w:rPr>
        <w:t>ze względu na stwierdzone</w:t>
      </w:r>
      <w:r w:rsidR="00EB5BD4">
        <w:rPr>
          <w:rFonts w:cs="Arial"/>
          <w:b/>
          <w:bCs/>
          <w:i/>
          <w:iCs/>
          <w:szCs w:val="20"/>
          <w:u w:val="single"/>
        </w:rPr>
        <w:t xml:space="preserve"> w </w:t>
      </w:r>
      <w:r>
        <w:rPr>
          <w:rFonts w:cs="Arial"/>
          <w:b/>
          <w:bCs/>
          <w:i/>
          <w:iCs/>
          <w:szCs w:val="20"/>
          <w:u w:val="single"/>
        </w:rPr>
        <w:t>201</w:t>
      </w:r>
      <w:r w:rsidR="00AA2513">
        <w:rPr>
          <w:rFonts w:cs="Arial"/>
          <w:b/>
          <w:bCs/>
          <w:i/>
          <w:iCs/>
          <w:szCs w:val="20"/>
          <w:u w:val="single"/>
        </w:rPr>
        <w:t>6</w:t>
      </w:r>
      <w:r>
        <w:rPr>
          <w:rFonts w:cs="Arial"/>
          <w:b/>
          <w:bCs/>
          <w:i/>
          <w:iCs/>
          <w:szCs w:val="20"/>
          <w:u w:val="single"/>
        </w:rPr>
        <w:t xml:space="preserve"> r. stężenia arsenu</w:t>
      </w:r>
      <w:r w:rsidR="00EB5BD4">
        <w:rPr>
          <w:rFonts w:cs="Arial"/>
          <w:b/>
          <w:bCs/>
          <w:i/>
          <w:iCs/>
          <w:szCs w:val="20"/>
          <w:u w:val="single"/>
        </w:rPr>
        <w:t xml:space="preserve"> w </w:t>
      </w:r>
      <w:r>
        <w:rPr>
          <w:rFonts w:cs="Arial"/>
          <w:b/>
          <w:bCs/>
          <w:i/>
          <w:iCs/>
          <w:szCs w:val="20"/>
          <w:u w:val="single"/>
        </w:rPr>
        <w:t>powietrzu</w:t>
      </w:r>
    </w:p>
    <w:p w14:paraId="1DF11149" w14:textId="4798298A" w:rsidR="008F2475" w:rsidRDefault="008F2475" w:rsidP="008F2475">
      <w:pPr>
        <w:rPr>
          <w:b/>
          <w:bCs/>
          <w:i/>
          <w:iCs/>
          <w:u w:val="single"/>
        </w:rPr>
      </w:pPr>
      <w:r>
        <w:t>Ocenę przeprowadzono</w:t>
      </w:r>
      <w:r w:rsidR="00EB5BD4">
        <w:t xml:space="preserve"> w </w:t>
      </w:r>
      <w:r>
        <w:t>oparciu</w:t>
      </w:r>
      <w:r w:rsidR="00EB5BD4">
        <w:t xml:space="preserve"> o </w:t>
      </w:r>
      <w:r>
        <w:t>wyniki badań zawartości arsenu</w:t>
      </w:r>
      <w:r w:rsidR="00EB5BD4">
        <w:t xml:space="preserve"> w </w:t>
      </w:r>
      <w:r>
        <w:t>pyle PM10</w:t>
      </w:r>
      <w:r w:rsidR="00EB5BD4">
        <w:t xml:space="preserve"> z </w:t>
      </w:r>
      <w:r>
        <w:t>sączków eksponowanych na stanowisku pomiarowym</w:t>
      </w:r>
      <w:r w:rsidR="00EB5BD4">
        <w:t xml:space="preserve"> w </w:t>
      </w:r>
      <w:r>
        <w:t xml:space="preserve">Elblągu. Uzyskane wyniki stężeń arsenu były niższe od poziomu docelowego wynoszącego 6 </w:t>
      </w:r>
      <w:proofErr w:type="spellStart"/>
      <w:r>
        <w:t>ng</w:t>
      </w:r>
      <w:proofErr w:type="spellEnd"/>
      <w:r>
        <w:t>/m</w:t>
      </w:r>
      <w:r>
        <w:rPr>
          <w:vertAlign w:val="superscript"/>
        </w:rPr>
        <w:t>3</w:t>
      </w:r>
      <w:r>
        <w:t>, ze względu na ochronę zdrowia</w:t>
      </w:r>
      <w:r w:rsidR="00EB5BD4">
        <w:t xml:space="preserve"> i </w:t>
      </w:r>
      <w:r>
        <w:t>mieściły się</w:t>
      </w:r>
      <w:r w:rsidR="00EB5BD4">
        <w:t xml:space="preserve"> w </w:t>
      </w:r>
      <w:r>
        <w:t xml:space="preserve">granicach </w:t>
      </w:r>
      <w:r w:rsidR="00AA2513">
        <w:t>0,7</w:t>
      </w:r>
      <w:r>
        <w:t xml:space="preserve"> </w:t>
      </w:r>
      <w:proofErr w:type="spellStart"/>
      <w:r>
        <w:t>ng</w:t>
      </w:r>
      <w:proofErr w:type="spellEnd"/>
      <w:r>
        <w:t>/m</w:t>
      </w:r>
      <w:r>
        <w:rPr>
          <w:vertAlign w:val="superscript"/>
        </w:rPr>
        <w:t>3</w:t>
      </w:r>
      <w:r>
        <w:t xml:space="preserve"> do </w:t>
      </w:r>
      <w:r w:rsidR="00AA2513">
        <w:t>0,8</w:t>
      </w:r>
      <w:r>
        <w:t xml:space="preserve"> </w:t>
      </w:r>
      <w:proofErr w:type="spellStart"/>
      <w:r>
        <w:t>ng</w:t>
      </w:r>
      <w:proofErr w:type="spellEnd"/>
      <w:r>
        <w:t>/m</w:t>
      </w:r>
      <w:r>
        <w:rPr>
          <w:vertAlign w:val="superscript"/>
        </w:rPr>
        <w:t>3</w:t>
      </w:r>
      <w:r>
        <w:t xml:space="preserve">. Pozwoliło to na zakwalifikowanie strefy do </w:t>
      </w:r>
      <w:r>
        <w:rPr>
          <w:b/>
          <w:bCs/>
        </w:rPr>
        <w:t>klasy A.</w:t>
      </w:r>
    </w:p>
    <w:p w14:paraId="4430D8B7" w14:textId="2E23C6DE" w:rsidR="008F2475" w:rsidRDefault="008F2475" w:rsidP="002B48FD">
      <w:pPr>
        <w:pStyle w:val="Tekstpodstawowy"/>
        <w:widowControl w:val="0"/>
        <w:numPr>
          <w:ilvl w:val="0"/>
          <w:numId w:val="13"/>
        </w:numPr>
        <w:suppressAutoHyphens/>
        <w:spacing w:after="140" w:line="288" w:lineRule="auto"/>
        <w:rPr>
          <w:rFonts w:cs="Arial"/>
          <w:szCs w:val="20"/>
        </w:rPr>
      </w:pPr>
      <w:r>
        <w:rPr>
          <w:rFonts w:cs="Arial"/>
          <w:b/>
          <w:bCs/>
          <w:i/>
          <w:iCs/>
          <w:szCs w:val="20"/>
          <w:u w:val="single"/>
        </w:rPr>
        <w:t>ze względu na stwierdzone</w:t>
      </w:r>
      <w:r w:rsidR="00EB5BD4">
        <w:rPr>
          <w:rFonts w:cs="Arial"/>
          <w:b/>
          <w:bCs/>
          <w:i/>
          <w:iCs/>
          <w:szCs w:val="20"/>
          <w:u w:val="single"/>
        </w:rPr>
        <w:t xml:space="preserve"> w </w:t>
      </w:r>
      <w:r>
        <w:rPr>
          <w:rFonts w:cs="Arial"/>
          <w:b/>
          <w:bCs/>
          <w:i/>
          <w:iCs/>
          <w:szCs w:val="20"/>
          <w:u w:val="single"/>
        </w:rPr>
        <w:t>201</w:t>
      </w:r>
      <w:r w:rsidR="00AA2513">
        <w:rPr>
          <w:rFonts w:cs="Arial"/>
          <w:b/>
          <w:bCs/>
          <w:i/>
          <w:iCs/>
          <w:szCs w:val="20"/>
          <w:u w:val="single"/>
        </w:rPr>
        <w:t>6</w:t>
      </w:r>
      <w:r>
        <w:rPr>
          <w:rFonts w:cs="Arial"/>
          <w:b/>
          <w:bCs/>
          <w:i/>
          <w:iCs/>
          <w:szCs w:val="20"/>
          <w:u w:val="single"/>
        </w:rPr>
        <w:t xml:space="preserve"> r. stężenia </w:t>
      </w:r>
      <w:proofErr w:type="spellStart"/>
      <w:r>
        <w:rPr>
          <w:rFonts w:cs="Arial"/>
          <w:b/>
          <w:bCs/>
          <w:i/>
          <w:iCs/>
          <w:szCs w:val="20"/>
          <w:u w:val="single"/>
        </w:rPr>
        <w:t>benzo</w:t>
      </w:r>
      <w:proofErr w:type="spellEnd"/>
      <w:r>
        <w:rPr>
          <w:rFonts w:cs="Arial"/>
          <w:b/>
          <w:bCs/>
          <w:i/>
          <w:iCs/>
          <w:szCs w:val="20"/>
          <w:u w:val="single"/>
        </w:rPr>
        <w:t>(a)</w:t>
      </w:r>
      <w:proofErr w:type="spellStart"/>
      <w:r>
        <w:rPr>
          <w:rFonts w:cs="Arial"/>
          <w:b/>
          <w:bCs/>
          <w:i/>
          <w:iCs/>
          <w:szCs w:val="20"/>
          <w:u w:val="single"/>
        </w:rPr>
        <w:t>pirenu</w:t>
      </w:r>
      <w:proofErr w:type="spellEnd"/>
      <w:r w:rsidR="00EB5BD4">
        <w:rPr>
          <w:rFonts w:cs="Arial"/>
          <w:b/>
          <w:bCs/>
          <w:i/>
          <w:iCs/>
          <w:szCs w:val="20"/>
          <w:u w:val="single"/>
        </w:rPr>
        <w:t xml:space="preserve"> w </w:t>
      </w:r>
      <w:r>
        <w:rPr>
          <w:rFonts w:cs="Arial"/>
          <w:b/>
          <w:bCs/>
          <w:i/>
          <w:iCs/>
          <w:szCs w:val="20"/>
          <w:u w:val="single"/>
        </w:rPr>
        <w:t>powietrzu</w:t>
      </w:r>
      <w:r>
        <w:rPr>
          <w:rFonts w:cs="Arial"/>
          <w:szCs w:val="20"/>
        </w:rPr>
        <w:t xml:space="preserve"> </w:t>
      </w:r>
    </w:p>
    <w:p w14:paraId="20F6AAFD" w14:textId="4D0CEEB2" w:rsidR="00FC3603" w:rsidRDefault="008F2475" w:rsidP="008F2475">
      <w:r>
        <w:t>Ocenę przeprowadzono</w:t>
      </w:r>
      <w:r w:rsidR="00EB5BD4">
        <w:t xml:space="preserve"> w </w:t>
      </w:r>
      <w:r>
        <w:t>oparciu</w:t>
      </w:r>
      <w:r w:rsidR="00EB5BD4">
        <w:t xml:space="preserve"> o </w:t>
      </w:r>
      <w:r>
        <w:t xml:space="preserve">wyniki pomiarów zawartości </w:t>
      </w:r>
      <w:proofErr w:type="spellStart"/>
      <w:r>
        <w:t>benzo</w:t>
      </w:r>
      <w:proofErr w:type="spellEnd"/>
      <w:r>
        <w:t>(a)</w:t>
      </w:r>
      <w:proofErr w:type="spellStart"/>
      <w:r>
        <w:t>pirenu</w:t>
      </w:r>
      <w:proofErr w:type="spellEnd"/>
      <w:r>
        <w:t xml:space="preserve"> (WWA)</w:t>
      </w:r>
      <w:r w:rsidR="00EB5BD4">
        <w:t xml:space="preserve"> w </w:t>
      </w:r>
      <w:r>
        <w:t>pyle PM10</w:t>
      </w:r>
      <w:r w:rsidR="00EB5BD4">
        <w:t xml:space="preserve"> z </w:t>
      </w:r>
      <w:r>
        <w:t>sączków eksponowanych na stanowisku</w:t>
      </w:r>
      <w:r w:rsidR="00EB5BD4">
        <w:t xml:space="preserve"> w </w:t>
      </w:r>
      <w:r>
        <w:t>Elblągu.</w:t>
      </w:r>
      <w:r w:rsidR="00EB5BD4">
        <w:t xml:space="preserve"> W </w:t>
      </w:r>
      <w:r>
        <w:t>strefie miasto Elbląg zanotowano przekroczenie poziomu docelowego</w:t>
      </w:r>
      <w:r w:rsidR="00EB5BD4">
        <w:t xml:space="preserve"> i </w:t>
      </w:r>
      <w:r>
        <w:t xml:space="preserve">zaliczono </w:t>
      </w:r>
      <w:r>
        <w:rPr>
          <w:b/>
          <w:bCs/>
        </w:rPr>
        <w:t>do klasy C</w:t>
      </w:r>
      <w:r>
        <w:t>. Średnia roczna</w:t>
      </w:r>
      <w:r w:rsidR="00EB5BD4">
        <w:t xml:space="preserve"> z </w:t>
      </w:r>
      <w:r>
        <w:t>wyników pomiarów wyniosła</w:t>
      </w:r>
      <w:r w:rsidR="00EB5BD4">
        <w:t xml:space="preserve"> w </w:t>
      </w:r>
      <w:r>
        <w:t xml:space="preserve">Elblągu – </w:t>
      </w:r>
      <w:r w:rsidR="00AA2513">
        <w:t>1,8</w:t>
      </w:r>
      <w:r>
        <w:t xml:space="preserve"> </w:t>
      </w:r>
      <w:proofErr w:type="spellStart"/>
      <w:r>
        <w:t>ng</w:t>
      </w:r>
      <w:proofErr w:type="spellEnd"/>
      <w:r>
        <w:t>/m</w:t>
      </w:r>
      <w:r>
        <w:rPr>
          <w:vertAlign w:val="superscript"/>
        </w:rPr>
        <w:t xml:space="preserve">3 </w:t>
      </w:r>
      <w:r>
        <w:t xml:space="preserve">. </w:t>
      </w:r>
    </w:p>
    <w:p w14:paraId="320A82D4" w14:textId="5E5D2AAF" w:rsidR="008F2475" w:rsidRPr="002C3C33" w:rsidRDefault="008F2475" w:rsidP="002C3C33">
      <w:pPr>
        <w:pStyle w:val="Akapitzlist"/>
        <w:numPr>
          <w:ilvl w:val="0"/>
          <w:numId w:val="20"/>
        </w:numPr>
        <w:spacing w:after="160" w:line="259" w:lineRule="auto"/>
        <w:rPr>
          <w:rFonts w:cs="Arial"/>
          <w:szCs w:val="20"/>
        </w:rPr>
      </w:pPr>
      <w:r w:rsidRPr="002C3C33">
        <w:rPr>
          <w:rFonts w:cs="Arial"/>
          <w:b/>
          <w:bCs/>
          <w:i/>
          <w:iCs/>
          <w:szCs w:val="20"/>
          <w:u w:val="single"/>
        </w:rPr>
        <w:lastRenderedPageBreak/>
        <w:t>ze względu na stwierdzone</w:t>
      </w:r>
      <w:r w:rsidR="00EB5BD4" w:rsidRPr="002C3C33">
        <w:rPr>
          <w:rFonts w:cs="Arial"/>
          <w:b/>
          <w:bCs/>
          <w:i/>
          <w:iCs/>
          <w:szCs w:val="20"/>
          <w:u w:val="single"/>
        </w:rPr>
        <w:t xml:space="preserve"> w </w:t>
      </w:r>
      <w:r w:rsidRPr="002C3C33">
        <w:rPr>
          <w:rFonts w:cs="Arial"/>
          <w:b/>
          <w:bCs/>
          <w:i/>
          <w:iCs/>
          <w:szCs w:val="20"/>
          <w:u w:val="single"/>
        </w:rPr>
        <w:t>201</w:t>
      </w:r>
      <w:r w:rsidR="00DE71CB" w:rsidRPr="002C3C33">
        <w:rPr>
          <w:rFonts w:cs="Arial"/>
          <w:b/>
          <w:bCs/>
          <w:i/>
          <w:iCs/>
          <w:szCs w:val="20"/>
          <w:u w:val="single"/>
        </w:rPr>
        <w:t>6</w:t>
      </w:r>
      <w:r w:rsidRPr="002C3C33">
        <w:rPr>
          <w:rFonts w:cs="Arial"/>
          <w:b/>
          <w:bCs/>
          <w:i/>
          <w:iCs/>
          <w:szCs w:val="20"/>
          <w:u w:val="single"/>
        </w:rPr>
        <w:t xml:space="preserve"> r. stężenia benzenu</w:t>
      </w:r>
      <w:r w:rsidR="00EB5BD4" w:rsidRPr="002C3C33">
        <w:rPr>
          <w:rFonts w:cs="Arial"/>
          <w:b/>
          <w:bCs/>
          <w:i/>
          <w:iCs/>
          <w:szCs w:val="20"/>
          <w:u w:val="single"/>
        </w:rPr>
        <w:t xml:space="preserve"> w </w:t>
      </w:r>
      <w:r w:rsidRPr="002C3C33">
        <w:rPr>
          <w:rFonts w:cs="Arial"/>
          <w:b/>
          <w:bCs/>
          <w:i/>
          <w:iCs/>
          <w:szCs w:val="20"/>
          <w:u w:val="single"/>
        </w:rPr>
        <w:t>powietrzu</w:t>
      </w:r>
      <w:r w:rsidRPr="002C3C33">
        <w:rPr>
          <w:rFonts w:cs="Arial"/>
          <w:szCs w:val="20"/>
        </w:rPr>
        <w:t xml:space="preserve"> </w:t>
      </w:r>
    </w:p>
    <w:p w14:paraId="5849CD77" w14:textId="2593455B" w:rsidR="008F2475" w:rsidRDefault="008F2475" w:rsidP="00AA2513">
      <w:pPr>
        <w:rPr>
          <w:b/>
          <w:bCs/>
          <w:i/>
          <w:iCs/>
          <w:u w:val="single"/>
        </w:rPr>
      </w:pPr>
      <w:r>
        <w:t>Z uwagi na zbyt niską kompletność serii pomiarowej</w:t>
      </w:r>
      <w:r w:rsidR="00EB5BD4">
        <w:t xml:space="preserve"> w </w:t>
      </w:r>
      <w:r>
        <w:t>Elblągu do oceny posłużono się wynikami badań</w:t>
      </w:r>
      <w:r w:rsidR="00EB5BD4">
        <w:t xml:space="preserve"> z </w:t>
      </w:r>
      <w:r>
        <w:t>poprzednich lat oraz wynikami pomiarów przeprowadzonych na stacji</w:t>
      </w:r>
      <w:r w:rsidR="00EB5BD4">
        <w:t xml:space="preserve"> w </w:t>
      </w:r>
      <w:r>
        <w:t>Olsztynie.</w:t>
      </w:r>
      <w:r w:rsidR="00EB5BD4">
        <w:t xml:space="preserve"> W </w:t>
      </w:r>
      <w:r>
        <w:t>żadnej ze stref nie stwierdzono przekroczenia poziomu dopuszczalnego.</w:t>
      </w:r>
      <w:r w:rsidR="00AA2513">
        <w:t xml:space="preserve"> Stężenie średnioroczne na stacji</w:t>
      </w:r>
      <w:r w:rsidR="00EB5BD4">
        <w:t xml:space="preserve"> w </w:t>
      </w:r>
      <w:r w:rsidR="00AA2513">
        <w:t xml:space="preserve">Elblągu wynosiło 1,0 </w:t>
      </w:r>
      <w:proofErr w:type="spellStart"/>
      <w:r w:rsidR="00AA2513">
        <w:t>μg</w:t>
      </w:r>
      <w:proofErr w:type="spellEnd"/>
      <w:r w:rsidR="00AA2513">
        <w:t>/m</w:t>
      </w:r>
      <w:r w:rsidR="00AA2513" w:rsidRPr="00AA2513">
        <w:rPr>
          <w:vertAlign w:val="superscript"/>
        </w:rPr>
        <w:t>3</w:t>
      </w:r>
      <w:r w:rsidR="00AA2513">
        <w:t>.</w:t>
      </w:r>
      <w:r>
        <w:t xml:space="preserve"> Strefie miasto Elbląg nadano </w:t>
      </w:r>
      <w:r>
        <w:rPr>
          <w:b/>
          <w:bCs/>
        </w:rPr>
        <w:t xml:space="preserve">klasę A. </w:t>
      </w:r>
    </w:p>
    <w:p w14:paraId="225C2EE4" w14:textId="4C02451E" w:rsidR="008F2475" w:rsidRDefault="008F2475" w:rsidP="002B48FD">
      <w:pPr>
        <w:pStyle w:val="Tekstpodstawowy"/>
        <w:widowControl w:val="0"/>
        <w:numPr>
          <w:ilvl w:val="0"/>
          <w:numId w:val="15"/>
        </w:numPr>
        <w:suppressAutoHyphens/>
        <w:spacing w:after="140" w:line="288" w:lineRule="auto"/>
        <w:rPr>
          <w:rFonts w:cs="Arial"/>
          <w:szCs w:val="20"/>
        </w:rPr>
      </w:pPr>
      <w:r>
        <w:rPr>
          <w:rFonts w:cs="Arial"/>
          <w:b/>
          <w:bCs/>
          <w:i/>
          <w:iCs/>
          <w:szCs w:val="20"/>
          <w:u w:val="single"/>
        </w:rPr>
        <w:t>ze względu na stwierdzone</w:t>
      </w:r>
      <w:r w:rsidR="00EB5BD4">
        <w:rPr>
          <w:rFonts w:cs="Arial"/>
          <w:b/>
          <w:bCs/>
          <w:i/>
          <w:iCs/>
          <w:szCs w:val="20"/>
          <w:u w:val="single"/>
        </w:rPr>
        <w:t xml:space="preserve"> w </w:t>
      </w:r>
      <w:r>
        <w:rPr>
          <w:rFonts w:cs="Arial"/>
          <w:b/>
          <w:bCs/>
          <w:i/>
          <w:iCs/>
          <w:szCs w:val="20"/>
          <w:u w:val="single"/>
        </w:rPr>
        <w:t>201</w:t>
      </w:r>
      <w:r w:rsidR="00DE71CB">
        <w:rPr>
          <w:rFonts w:cs="Arial"/>
          <w:b/>
          <w:bCs/>
          <w:i/>
          <w:iCs/>
          <w:szCs w:val="20"/>
          <w:u w:val="single"/>
        </w:rPr>
        <w:t>6</w:t>
      </w:r>
      <w:r>
        <w:rPr>
          <w:rFonts w:cs="Arial"/>
          <w:b/>
          <w:bCs/>
          <w:i/>
          <w:iCs/>
          <w:szCs w:val="20"/>
          <w:u w:val="single"/>
        </w:rPr>
        <w:t xml:space="preserve"> r. stężenia CO</w:t>
      </w:r>
      <w:r w:rsidR="00EB5BD4">
        <w:rPr>
          <w:rFonts w:cs="Arial"/>
          <w:b/>
          <w:bCs/>
          <w:i/>
          <w:iCs/>
          <w:szCs w:val="20"/>
          <w:u w:val="single"/>
        </w:rPr>
        <w:t xml:space="preserve"> w </w:t>
      </w:r>
      <w:r>
        <w:rPr>
          <w:rFonts w:cs="Arial"/>
          <w:b/>
          <w:bCs/>
          <w:i/>
          <w:iCs/>
          <w:szCs w:val="20"/>
          <w:u w:val="single"/>
        </w:rPr>
        <w:t>powietrzu</w:t>
      </w:r>
    </w:p>
    <w:p w14:paraId="457FA071" w14:textId="1B435448" w:rsidR="008F2475" w:rsidRDefault="008F2475" w:rsidP="008F2475">
      <w:pPr>
        <w:rPr>
          <w:b/>
          <w:bCs/>
          <w:i/>
          <w:iCs/>
          <w:u w:val="single"/>
        </w:rPr>
      </w:pPr>
      <w:r>
        <w:t>W strefie nie zanotowano przekroczenia poziomu dopuszczalnego</w:t>
      </w:r>
      <w:r w:rsidR="00EB5BD4">
        <w:t xml:space="preserve"> i </w:t>
      </w:r>
      <w:r>
        <w:t xml:space="preserve">przydzielono </w:t>
      </w:r>
      <w:r>
        <w:rPr>
          <w:b/>
          <w:bCs/>
        </w:rPr>
        <w:t xml:space="preserve">klasę A. </w:t>
      </w:r>
    </w:p>
    <w:p w14:paraId="4C3AF10E" w14:textId="09E9CBDA" w:rsidR="008F2475" w:rsidRDefault="008F2475" w:rsidP="002B48FD">
      <w:pPr>
        <w:pStyle w:val="Tekstpodstawowy"/>
        <w:widowControl w:val="0"/>
        <w:numPr>
          <w:ilvl w:val="0"/>
          <w:numId w:val="16"/>
        </w:numPr>
        <w:suppressAutoHyphens/>
        <w:spacing w:after="140" w:line="288" w:lineRule="auto"/>
        <w:rPr>
          <w:rFonts w:cs="Arial"/>
          <w:szCs w:val="20"/>
        </w:rPr>
      </w:pPr>
      <w:r>
        <w:rPr>
          <w:rFonts w:cs="Arial"/>
          <w:b/>
          <w:bCs/>
          <w:i/>
          <w:iCs/>
          <w:szCs w:val="20"/>
          <w:u w:val="single"/>
        </w:rPr>
        <w:t>ze względu na stwierdzone</w:t>
      </w:r>
      <w:r w:rsidR="00EB5BD4">
        <w:rPr>
          <w:rFonts w:cs="Arial"/>
          <w:b/>
          <w:bCs/>
          <w:i/>
          <w:iCs/>
          <w:szCs w:val="20"/>
          <w:u w:val="single"/>
        </w:rPr>
        <w:t xml:space="preserve"> w </w:t>
      </w:r>
      <w:r>
        <w:rPr>
          <w:rFonts w:cs="Arial"/>
          <w:b/>
          <w:bCs/>
          <w:i/>
          <w:iCs/>
          <w:szCs w:val="20"/>
          <w:u w:val="single"/>
        </w:rPr>
        <w:t>201</w:t>
      </w:r>
      <w:r w:rsidR="00DE71CB">
        <w:rPr>
          <w:rFonts w:cs="Arial"/>
          <w:b/>
          <w:bCs/>
          <w:i/>
          <w:iCs/>
          <w:szCs w:val="20"/>
          <w:u w:val="single"/>
        </w:rPr>
        <w:t>6</w:t>
      </w:r>
      <w:r>
        <w:rPr>
          <w:rFonts w:cs="Arial"/>
          <w:b/>
          <w:bCs/>
          <w:i/>
          <w:iCs/>
          <w:szCs w:val="20"/>
          <w:u w:val="single"/>
        </w:rPr>
        <w:t xml:space="preserve"> r. stężenia O</w:t>
      </w:r>
      <w:r>
        <w:rPr>
          <w:rFonts w:cs="Arial"/>
          <w:b/>
          <w:bCs/>
          <w:i/>
          <w:iCs/>
          <w:szCs w:val="20"/>
          <w:u w:val="single"/>
          <w:vertAlign w:val="subscript"/>
        </w:rPr>
        <w:t>3</w:t>
      </w:r>
      <w:r w:rsidR="00EB5BD4">
        <w:rPr>
          <w:rFonts w:cs="Arial"/>
          <w:b/>
          <w:bCs/>
          <w:i/>
          <w:iCs/>
          <w:szCs w:val="20"/>
          <w:u w:val="single"/>
        </w:rPr>
        <w:t xml:space="preserve"> w </w:t>
      </w:r>
      <w:r>
        <w:rPr>
          <w:rFonts w:cs="Arial"/>
          <w:b/>
          <w:bCs/>
          <w:i/>
          <w:iCs/>
          <w:szCs w:val="20"/>
          <w:u w:val="single"/>
        </w:rPr>
        <w:t>powietrzu</w:t>
      </w:r>
    </w:p>
    <w:p w14:paraId="0C3E9668" w14:textId="5336B04C" w:rsidR="008F2475" w:rsidRDefault="008F2475" w:rsidP="008F2475">
      <w:pPr>
        <w:rPr>
          <w:b/>
          <w:bCs/>
        </w:rPr>
      </w:pPr>
      <w:r>
        <w:t>Na stacji zanotowano przekroczenie poziomu celu długoterminowego, który należy osiągnąć</w:t>
      </w:r>
      <w:r w:rsidR="00EB5BD4">
        <w:t xml:space="preserve"> w </w:t>
      </w:r>
      <w:r>
        <w:t>2020 roku, ale nie zanotowano przekroczeń poziomu docelowego. Strefie miasto Elbląg</w:t>
      </w:r>
      <w:r w:rsidR="00EB5BD4">
        <w:t xml:space="preserve"> z </w:t>
      </w:r>
      <w:r>
        <w:t>uwagi na brak przekroczeń poziomu docelowego</w:t>
      </w:r>
      <w:r w:rsidR="00EB5BD4">
        <w:t xml:space="preserve"> i </w:t>
      </w:r>
      <w:r>
        <w:t xml:space="preserve">przekroczenie poziomu celu długoterminowego przydzielono odpowiednio </w:t>
      </w:r>
      <w:r>
        <w:rPr>
          <w:b/>
          <w:bCs/>
        </w:rPr>
        <w:t>klasy A</w:t>
      </w:r>
      <w:r w:rsidR="00DE71CB">
        <w:rPr>
          <w:b/>
          <w:bCs/>
        </w:rPr>
        <w:t>, D1</w:t>
      </w:r>
      <w:r w:rsidR="00EB5BD4">
        <w:rPr>
          <w:b/>
          <w:bCs/>
        </w:rPr>
        <w:t xml:space="preserve"> i </w:t>
      </w:r>
      <w:r>
        <w:rPr>
          <w:b/>
          <w:bCs/>
        </w:rPr>
        <w:t>D2.</w:t>
      </w:r>
    </w:p>
    <w:p w14:paraId="581CD1F8" w14:textId="63A08E09" w:rsidR="008F2475" w:rsidRDefault="008F2475" w:rsidP="002B48FD">
      <w:pPr>
        <w:pStyle w:val="Tekstpodstawowy"/>
        <w:widowControl w:val="0"/>
        <w:numPr>
          <w:ilvl w:val="0"/>
          <w:numId w:val="17"/>
        </w:numPr>
        <w:suppressAutoHyphens/>
        <w:spacing w:after="140" w:line="288" w:lineRule="auto"/>
        <w:rPr>
          <w:rFonts w:cs="Arial"/>
          <w:szCs w:val="20"/>
        </w:rPr>
      </w:pPr>
      <w:r>
        <w:rPr>
          <w:rFonts w:cs="Arial"/>
          <w:b/>
          <w:bCs/>
          <w:i/>
          <w:iCs/>
          <w:szCs w:val="20"/>
          <w:u w:val="single"/>
        </w:rPr>
        <w:t>ze względu na stwierdzone</w:t>
      </w:r>
      <w:r w:rsidR="00EB5BD4">
        <w:rPr>
          <w:rFonts w:cs="Arial"/>
          <w:b/>
          <w:bCs/>
          <w:i/>
          <w:iCs/>
          <w:szCs w:val="20"/>
          <w:u w:val="single"/>
        </w:rPr>
        <w:t xml:space="preserve"> w </w:t>
      </w:r>
      <w:r>
        <w:rPr>
          <w:rFonts w:cs="Arial"/>
          <w:b/>
          <w:bCs/>
          <w:i/>
          <w:iCs/>
          <w:szCs w:val="20"/>
          <w:u w:val="single"/>
        </w:rPr>
        <w:t>201</w:t>
      </w:r>
      <w:r w:rsidR="00DE71CB">
        <w:rPr>
          <w:rFonts w:cs="Arial"/>
          <w:b/>
          <w:bCs/>
          <w:i/>
          <w:iCs/>
          <w:szCs w:val="20"/>
          <w:u w:val="single"/>
        </w:rPr>
        <w:t>6</w:t>
      </w:r>
      <w:r>
        <w:rPr>
          <w:rFonts w:cs="Arial"/>
          <w:b/>
          <w:bCs/>
          <w:i/>
          <w:iCs/>
          <w:szCs w:val="20"/>
          <w:u w:val="single"/>
        </w:rPr>
        <w:t xml:space="preserve"> roku stężenia pyłu PM2,5</w:t>
      </w:r>
      <w:r w:rsidR="00EB5BD4">
        <w:rPr>
          <w:rFonts w:cs="Arial"/>
          <w:b/>
          <w:bCs/>
          <w:i/>
          <w:iCs/>
          <w:szCs w:val="20"/>
          <w:u w:val="single"/>
        </w:rPr>
        <w:t xml:space="preserve"> w </w:t>
      </w:r>
      <w:r>
        <w:rPr>
          <w:rFonts w:cs="Arial"/>
          <w:b/>
          <w:bCs/>
          <w:i/>
          <w:iCs/>
          <w:szCs w:val="20"/>
          <w:u w:val="single"/>
        </w:rPr>
        <w:t>powietrzu</w:t>
      </w:r>
      <w:r>
        <w:rPr>
          <w:rFonts w:cs="Arial"/>
          <w:szCs w:val="20"/>
        </w:rPr>
        <w:t xml:space="preserve"> </w:t>
      </w:r>
    </w:p>
    <w:p w14:paraId="64B00E27" w14:textId="100AE7E5" w:rsidR="008F2475" w:rsidRDefault="008F2475" w:rsidP="008F2475">
      <w:r>
        <w:t>Do przeprowadzenia klasyfikacji posłużono się wynikami pomiarów metodą manualną. Na stanowisku</w:t>
      </w:r>
      <w:r w:rsidR="00EB5BD4">
        <w:t xml:space="preserve"> w </w:t>
      </w:r>
      <w:r>
        <w:t>Elblągu nie został przekroczony poziom dopuszczalny określony</w:t>
      </w:r>
      <w:r w:rsidR="00EB5BD4">
        <w:t xml:space="preserve"> w </w:t>
      </w:r>
      <w:r>
        <w:t>dyrektywie 2008/50/WE wynoszący 20 µg/m</w:t>
      </w:r>
      <w:r>
        <w:rPr>
          <w:vertAlign w:val="superscript"/>
        </w:rPr>
        <w:t>3</w:t>
      </w:r>
      <w:r>
        <w:t>. Średnia za 2014 rok oscylowała wokół wartości 16 µg/m</w:t>
      </w:r>
      <w:r>
        <w:rPr>
          <w:vertAlign w:val="superscript"/>
        </w:rPr>
        <w:t>3</w:t>
      </w:r>
      <w:r>
        <w:t xml:space="preserve">. Strefę zaliczono </w:t>
      </w:r>
      <w:r>
        <w:rPr>
          <w:b/>
          <w:bCs/>
        </w:rPr>
        <w:t>do klasy A</w:t>
      </w:r>
      <w:r>
        <w:t>. Wyniki badań prowadzonych m.in.</w:t>
      </w:r>
      <w:r w:rsidR="00EB5BD4">
        <w:t xml:space="preserve"> w </w:t>
      </w:r>
      <w:r>
        <w:t>Elblągu służą do obliczania krajowego celu redukcji narażenia.</w:t>
      </w:r>
    </w:p>
    <w:p w14:paraId="48130414" w14:textId="24EFCF28" w:rsidR="002C3C33" w:rsidRDefault="008F2475" w:rsidP="00C74121">
      <w:r>
        <w:t>Strefę miasto Elbląg zakwalifikowano do opracowania programu ochrony powietrza</w:t>
      </w:r>
      <w:r w:rsidR="00EB5BD4">
        <w:t xml:space="preserve"> w </w:t>
      </w:r>
      <w:r>
        <w:t xml:space="preserve">celu redukcji stężeń </w:t>
      </w:r>
      <w:proofErr w:type="spellStart"/>
      <w:r>
        <w:t>benzo</w:t>
      </w:r>
      <w:proofErr w:type="spellEnd"/>
      <w:r>
        <w:t>(a)</w:t>
      </w:r>
      <w:proofErr w:type="spellStart"/>
      <w:r>
        <w:t>pirenu</w:t>
      </w:r>
      <w:proofErr w:type="spellEnd"/>
      <w:r w:rsidR="00EB5BD4">
        <w:t xml:space="preserve"> w </w:t>
      </w:r>
      <w:r>
        <w:t>pyle PM10. Obowiązek ustawowy sporządzenia programów ochrony powietrza spoczywa na zarządzie województwa</w:t>
      </w:r>
      <w:r w:rsidR="00EB5BD4">
        <w:t xml:space="preserve"> a </w:t>
      </w:r>
      <w:r>
        <w:t>jego realizacja na władzach miasta Elbląg. Zgodnie</w:t>
      </w:r>
      <w:r w:rsidR="00EB5BD4">
        <w:t xml:space="preserve"> z </w:t>
      </w:r>
      <w:r>
        <w:t>art. 91 ustawy</w:t>
      </w:r>
      <w:r w:rsidR="00EB5BD4">
        <w:t xml:space="preserve"> z </w:t>
      </w:r>
      <w:r>
        <w:t xml:space="preserve">dnia 27 kwietnia 2001 r. Prawo ochrony środowiska Zarząd Województwa Warmińsko – Mazurskiego opracował „Program Ochrony Powietrza ze względu na przekroczenie poziomu docelowego </w:t>
      </w:r>
      <w:proofErr w:type="spellStart"/>
      <w:r>
        <w:t>benzo</w:t>
      </w:r>
      <w:proofErr w:type="spellEnd"/>
      <w:r>
        <w:t>(a)</w:t>
      </w:r>
      <w:proofErr w:type="spellStart"/>
      <w:r>
        <w:t>pirenu</w:t>
      </w:r>
      <w:proofErr w:type="spellEnd"/>
      <w:r w:rsidR="00EB5BD4">
        <w:t xml:space="preserve"> w </w:t>
      </w:r>
      <w:r>
        <w:t>strefie miasto Elbląg”. Program ochrony powietrza przyjęty został Uchwałą Nr XXXI/615/13 Sejmiku Województwa Warmińsko-Mazurskiego</w:t>
      </w:r>
      <w:r w:rsidR="00EB5BD4">
        <w:t xml:space="preserve"> z </w:t>
      </w:r>
      <w:r>
        <w:t xml:space="preserve">dnia 28 października 2013 r. (Dz. Urz. Woj. </w:t>
      </w:r>
      <w:proofErr w:type="spellStart"/>
      <w:r>
        <w:t>Warm-Maz</w:t>
      </w:r>
      <w:proofErr w:type="spellEnd"/>
      <w:r>
        <w:t>.</w:t>
      </w:r>
      <w:r w:rsidR="00EB5BD4">
        <w:t xml:space="preserve"> </w:t>
      </w:r>
      <w:r w:rsidR="00FC3603">
        <w:t>z</w:t>
      </w:r>
      <w:r w:rsidR="00EB5BD4">
        <w:t> </w:t>
      </w:r>
      <w:r>
        <w:t>2013 r. poz. 3065). Program ten określa niezbędne do podjęcia działania, mające na celu obniżenie poziomu zanieczyszczeń co najmniej do poziomu docelowego. Przewiduje między innymi trzy działania naprawcze tj. „obniżenie emisji</w:t>
      </w:r>
      <w:r w:rsidR="00EB5BD4">
        <w:t xml:space="preserve"> z </w:t>
      </w:r>
      <w:r>
        <w:t>ogrzewania indywidualnego,” „edukację ekologiczną” oraz „zapisy</w:t>
      </w:r>
      <w:r w:rsidR="00EB5BD4">
        <w:t xml:space="preserve"> w </w:t>
      </w:r>
      <w:r>
        <w:t>planach zagospodarowania przestrzennego”.</w:t>
      </w:r>
    </w:p>
    <w:p w14:paraId="1EEB0634" w14:textId="77777777" w:rsidR="00C74121" w:rsidRPr="00C74121" w:rsidRDefault="00C74121" w:rsidP="00C74121">
      <w:pPr>
        <w:rPr>
          <w:rFonts w:eastAsiaTheme="majorEastAsia" w:cstheme="majorBidi"/>
          <w:b/>
          <w:sz w:val="2"/>
          <w:szCs w:val="2"/>
        </w:rPr>
      </w:pPr>
    </w:p>
    <w:p w14:paraId="13DC98D4" w14:textId="057DD9A3" w:rsidR="00D31534" w:rsidRDefault="008B0B58" w:rsidP="002C3C33">
      <w:pPr>
        <w:pStyle w:val="Nagwek2"/>
        <w:spacing w:before="0" w:after="120"/>
      </w:pPr>
      <w:bookmarkStart w:id="10" w:name="_Toc509927488"/>
      <w:r>
        <w:t>Jakość wód powierzchniowych</w:t>
      </w:r>
      <w:r w:rsidR="00EB5BD4">
        <w:t xml:space="preserve"> i </w:t>
      </w:r>
      <w:r>
        <w:t>podziemnych</w:t>
      </w:r>
      <w:bookmarkEnd w:id="10"/>
    </w:p>
    <w:p w14:paraId="2780A28C" w14:textId="5FA22B4A" w:rsidR="008B0B58" w:rsidRDefault="009521F0" w:rsidP="002C3C33">
      <w:pPr>
        <w:spacing w:after="120"/>
      </w:pPr>
      <w:r>
        <w:t xml:space="preserve">Przez obszar rewitalizacji przepływają rzeki </w:t>
      </w:r>
      <w:proofErr w:type="spellStart"/>
      <w:r>
        <w:t>Kumiela</w:t>
      </w:r>
      <w:proofErr w:type="spellEnd"/>
      <w:r w:rsidR="00EB5BD4">
        <w:t xml:space="preserve"> i </w:t>
      </w:r>
      <w:r>
        <w:t>Elbląg.</w:t>
      </w:r>
    </w:p>
    <w:p w14:paraId="6C28F0F4" w14:textId="4DF333E6" w:rsidR="009521F0" w:rsidRDefault="009521F0" w:rsidP="002C3C33">
      <w:pPr>
        <w:spacing w:after="120"/>
      </w:pPr>
      <w:r>
        <w:t>PLRW200005499 Elbląg od Młynówki do ujścia wraz</w:t>
      </w:r>
      <w:r w:rsidR="00EB5BD4">
        <w:t xml:space="preserve"> z </w:t>
      </w:r>
      <w:r>
        <w:t>Jeziorem Drużno</w:t>
      </w:r>
      <w:r>
        <w:rPr>
          <w:rStyle w:val="Odwoanieprzypisudolnego"/>
        </w:rPr>
        <w:footnoteReference w:id="2"/>
      </w:r>
    </w:p>
    <w:p w14:paraId="79B0A4BE" w14:textId="45709721" w:rsidR="009521F0" w:rsidRDefault="009521F0" w:rsidP="002C3C33">
      <w:pPr>
        <w:spacing w:after="120"/>
      </w:pPr>
      <w:r>
        <w:t>Jednolita część wód</w:t>
      </w:r>
      <w:r w:rsidR="00EB5BD4">
        <w:t xml:space="preserve"> o </w:t>
      </w:r>
      <w:r>
        <w:t>nazwie „Elbląg od Młynówki do ujścia wraz</w:t>
      </w:r>
      <w:r w:rsidR="00EB5BD4">
        <w:t xml:space="preserve"> z </w:t>
      </w:r>
      <w:r>
        <w:t>jeziorem Drużno” obejmuje powierzchnię zlewni wynoszącą 501,9 km</w:t>
      </w:r>
      <w:r w:rsidR="00FC3603">
        <w:rPr>
          <w:vertAlign w:val="superscript"/>
        </w:rPr>
        <w:t>2</w:t>
      </w:r>
      <w:r>
        <w:t>. Długość cieków</w:t>
      </w:r>
      <w:r w:rsidR="00EB5BD4">
        <w:t xml:space="preserve"> w </w:t>
      </w:r>
      <w:proofErr w:type="spellStart"/>
      <w:r>
        <w:t>jcw</w:t>
      </w:r>
      <w:proofErr w:type="spellEnd"/>
      <w:r>
        <w:t xml:space="preserve"> wynosi 197,25 km. Rzeka Elbląg należy do dorzecza Wisły</w:t>
      </w:r>
      <w:r w:rsidR="00EB5BD4">
        <w:t xml:space="preserve"> w </w:t>
      </w:r>
      <w:r>
        <w:t>regionie wodnym Dolnej Wisły. Średni przepływ rzeki</w:t>
      </w:r>
      <w:r w:rsidR="00EB5BD4">
        <w:t xml:space="preserve"> w </w:t>
      </w:r>
      <w:r>
        <w:t>przekroju ujściowym wynosi 8,6 m3/s. Poziom wód</w:t>
      </w:r>
      <w:r w:rsidR="00EB5BD4">
        <w:t xml:space="preserve"> w </w:t>
      </w:r>
      <w:r>
        <w:t>rzece uzależniony jest od dopływu</w:t>
      </w:r>
      <w:r w:rsidR="00EB5BD4">
        <w:t xml:space="preserve"> z </w:t>
      </w:r>
      <w:r>
        <w:t>dorzecza oraz stanu wody na Zalewie Wiślanym. Przy silnych wiatrach</w:t>
      </w:r>
      <w:r w:rsidR="00EB5BD4">
        <w:t xml:space="preserve"> z </w:t>
      </w:r>
      <w:r>
        <w:t>kierunku północnego</w:t>
      </w:r>
      <w:r w:rsidR="00EB5BD4">
        <w:t xml:space="preserve"> i </w:t>
      </w:r>
      <w:r>
        <w:t xml:space="preserve">północno-wschodniego </w:t>
      </w:r>
      <w:r>
        <w:lastRenderedPageBreak/>
        <w:t>następuje cofka</w:t>
      </w:r>
      <w:r w:rsidR="00EB5BD4">
        <w:t xml:space="preserve"> i </w:t>
      </w:r>
      <w:r>
        <w:t>wlewanie słonawych wód zalewowych do rzeki. Kierunek przepływu wody jest wtedy odwrotny tj. od Zalewu do jeziora Drużno, czyli</w:t>
      </w:r>
      <w:r w:rsidR="00EB5BD4">
        <w:t xml:space="preserve"> w </w:t>
      </w:r>
      <w:r>
        <w:t>górę rzeki. Zmiany kierunku przepływu wód</w:t>
      </w:r>
      <w:r w:rsidR="00EB5BD4">
        <w:t xml:space="preserve"> w </w:t>
      </w:r>
      <w:r>
        <w:t xml:space="preserve">rzece powodują duże wahania zasolenia oraz </w:t>
      </w:r>
      <w:proofErr w:type="spellStart"/>
      <w:r>
        <w:t>resedymentację</w:t>
      </w:r>
      <w:proofErr w:type="spellEnd"/>
      <w:r>
        <w:t xml:space="preserve"> osadów dennych. Elbląg skupia</w:t>
      </w:r>
      <w:r w:rsidR="00EB5BD4">
        <w:t xml:space="preserve"> w </w:t>
      </w:r>
      <w:r>
        <w:t>sobie wszystkie niekorzystne cechy rzeki nizinnej</w:t>
      </w:r>
      <w:r w:rsidR="00EB5BD4">
        <w:t xml:space="preserve"> i </w:t>
      </w:r>
      <w:r>
        <w:t>skanalizowanej, które decydują</w:t>
      </w:r>
      <w:r w:rsidR="00EB5BD4">
        <w:t xml:space="preserve"> o </w:t>
      </w:r>
      <w:r>
        <w:t>stanie czystości oraz intensywności procesów samooczyszczania: minimalny spadek, leniwy przepływ,</w:t>
      </w:r>
      <w:r w:rsidR="00EB5BD4">
        <w:t xml:space="preserve"> a </w:t>
      </w:r>
      <w:r>
        <w:t>czasami jego brak, postępująca eutrofizacja powodująca zarastanie dna</w:t>
      </w:r>
      <w:r w:rsidR="00EB5BD4">
        <w:t xml:space="preserve"> i </w:t>
      </w:r>
      <w:r>
        <w:t>brzegów oraz duża ilość osadów dennych. Dorzecze rzeki Elbląg posiada rozgałęziony układ hydrograficzny,</w:t>
      </w:r>
      <w:r w:rsidR="00EB5BD4">
        <w:t xml:space="preserve"> a </w:t>
      </w:r>
      <w:r>
        <w:t>przeważającą jego część stanowi zlewnia jeziora Drużno. Bezpośrednio do rzeki Elbląg wpływa kilka niewielkich cieków (</w:t>
      </w:r>
      <w:proofErr w:type="spellStart"/>
      <w:r>
        <w:t>Fiszewka</w:t>
      </w:r>
      <w:proofErr w:type="spellEnd"/>
      <w:r>
        <w:t xml:space="preserve">, </w:t>
      </w:r>
      <w:proofErr w:type="spellStart"/>
      <w:r>
        <w:t>Tyna</w:t>
      </w:r>
      <w:proofErr w:type="spellEnd"/>
      <w:r>
        <w:t xml:space="preserve">, </w:t>
      </w:r>
      <w:proofErr w:type="spellStart"/>
      <w:r>
        <w:t>Kumiela</w:t>
      </w:r>
      <w:proofErr w:type="spellEnd"/>
      <w:r w:rsidR="00EB5BD4">
        <w:t xml:space="preserve"> i </w:t>
      </w:r>
      <w:r>
        <w:t>Babica). Główne zasilanie rzeki Elbląg pochodzi</w:t>
      </w:r>
      <w:r w:rsidR="00EB5BD4">
        <w:t xml:space="preserve"> z </w:t>
      </w:r>
      <w:r>
        <w:t xml:space="preserve">jeziora Drużno. </w:t>
      </w:r>
    </w:p>
    <w:p w14:paraId="08AD00A4" w14:textId="087238EC" w:rsidR="009521F0" w:rsidRDefault="009521F0" w:rsidP="009521F0">
      <w:r>
        <w:t>JCW „Elbląg od Młynówki do ujścia wraz</w:t>
      </w:r>
      <w:r w:rsidR="00EB5BD4">
        <w:t xml:space="preserve"> z </w:t>
      </w:r>
      <w:r>
        <w:t>jez. Drużno” leży na obszarze objętym ochroną Natura 2000 – „Zalew Wiślany” (PLB280010), „Zalew Wiślany</w:t>
      </w:r>
      <w:r w:rsidR="00EB5BD4">
        <w:t xml:space="preserve"> i </w:t>
      </w:r>
      <w:r>
        <w:t>Mierzeja Wiślana” (PLH280007), „Jezioro Drużno” (PLB280013)</w:t>
      </w:r>
      <w:r w:rsidR="00EB5BD4">
        <w:t xml:space="preserve"> i </w:t>
      </w:r>
      <w:r>
        <w:t>„Jezioro Drużno” (PLH280028).</w:t>
      </w:r>
      <w:r w:rsidR="00EB5BD4">
        <w:t xml:space="preserve"> W </w:t>
      </w:r>
      <w:r>
        <w:t>północno-wschodniej części zlewni znajduje się Park Krajobrazowy Wysoczyzny Elbląskiej. Ponadto na obszarze zlewni występują cztery rezerwaty przyrody (Jezioro Drużno, Zatoka Elbląska, Dęby</w:t>
      </w:r>
      <w:r w:rsidR="00EB5BD4">
        <w:t xml:space="preserve"> w </w:t>
      </w:r>
      <w:r>
        <w:t>Krukach Pasłęckich, Lenki). Rzeka Elbląg wykorzystywana jest jako szlak żeglugowy. Poprzez Kanał Jagielloński</w:t>
      </w:r>
      <w:r w:rsidR="00EB5BD4">
        <w:t xml:space="preserve"> i </w:t>
      </w:r>
      <w:r>
        <w:t>Nogat posiada połączenie</w:t>
      </w:r>
      <w:r w:rsidR="00EB5BD4">
        <w:t xml:space="preserve"> z </w:t>
      </w:r>
      <w:r>
        <w:t>Wisłą,</w:t>
      </w:r>
      <w:r w:rsidR="00EB5BD4">
        <w:t xml:space="preserve"> a </w:t>
      </w:r>
      <w:r>
        <w:t>Kanałem Elbląskim łączy się</w:t>
      </w:r>
      <w:r w:rsidR="00EB5BD4">
        <w:t xml:space="preserve"> z </w:t>
      </w:r>
      <w:r>
        <w:t>Ostródą</w:t>
      </w:r>
      <w:r w:rsidR="00EB5BD4">
        <w:t xml:space="preserve"> i </w:t>
      </w:r>
      <w:r>
        <w:t>Iławą. Na rzece znajduje się Port Morski</w:t>
      </w:r>
      <w:r w:rsidR="00EB5BD4">
        <w:t xml:space="preserve"> w </w:t>
      </w:r>
      <w:r>
        <w:t>Elblągu. Woda</w:t>
      </w:r>
      <w:r w:rsidR="00EB5BD4">
        <w:t xml:space="preserve"> z </w:t>
      </w:r>
      <w:r>
        <w:t>rzeki pobierana jest do celów technologicznych przez zakłady przemysłowe miasta Elbląga,</w:t>
      </w:r>
      <w:r w:rsidR="00EB5BD4">
        <w:t xml:space="preserve"> a w </w:t>
      </w:r>
      <w:r>
        <w:t xml:space="preserve">okresach suszy, za pomocą systemu melioracyjnego, może być wykorzystana do nawadniania obszarów rolniczych na Żuławach. Do </w:t>
      </w:r>
      <w:proofErr w:type="spellStart"/>
      <w:r>
        <w:t>jcw</w:t>
      </w:r>
      <w:proofErr w:type="spellEnd"/>
      <w:r>
        <w:t xml:space="preserve"> „Elbląg od Młynówki do ujścia wraz</w:t>
      </w:r>
      <w:r w:rsidR="00EB5BD4">
        <w:t xml:space="preserve"> z </w:t>
      </w:r>
      <w:r>
        <w:t>jez. Drużno” odprowadzane są ścieki</w:t>
      </w:r>
      <w:r w:rsidR="00EB5BD4">
        <w:t xml:space="preserve"> z </w:t>
      </w:r>
      <w:r>
        <w:t>mechaniczno-biologicznej oczyszczalni</w:t>
      </w:r>
      <w:r w:rsidR="00EB5BD4">
        <w:t xml:space="preserve"> z </w:t>
      </w:r>
      <w:r>
        <w:t>miasta Elbląga</w:t>
      </w:r>
      <w:r w:rsidR="00EB5BD4">
        <w:t xml:space="preserve"> w </w:t>
      </w:r>
      <w:r>
        <w:t>ilości około 19 350 m3/d. Dodatkowo ładunek zanieczyszczeń wprowadzany jest za pośrednictwem licznych dopływów. Badania jakości wody</w:t>
      </w:r>
      <w:r w:rsidR="00EB5BD4">
        <w:t xml:space="preserve"> w </w:t>
      </w:r>
      <w:r>
        <w:t>2014 roku prowadzono</w:t>
      </w:r>
      <w:r w:rsidR="00EB5BD4">
        <w:t xml:space="preserve"> w </w:t>
      </w:r>
      <w:r>
        <w:t>zakresie monitoringu operacyjnego</w:t>
      </w:r>
      <w:r w:rsidR="00EB5BD4">
        <w:t xml:space="preserve"> i </w:t>
      </w:r>
      <w:r>
        <w:t>obszarów chronionych</w:t>
      </w:r>
      <w:r w:rsidR="00EB5BD4">
        <w:t xml:space="preserve"> w </w:t>
      </w:r>
      <w:proofErr w:type="spellStart"/>
      <w:r>
        <w:t>ppk</w:t>
      </w:r>
      <w:proofErr w:type="spellEnd"/>
      <w:r>
        <w:t xml:space="preserve"> „Elbląg – Nowakowo”. </w:t>
      </w:r>
    </w:p>
    <w:p w14:paraId="6FFE518B" w14:textId="58A453FC" w:rsidR="009521F0" w:rsidRDefault="009521F0" w:rsidP="009521F0">
      <w:r>
        <w:t>Klasyfikacja jednolitej części wód „Elbląg od Młynówki do ujścia wraz</w:t>
      </w:r>
      <w:r w:rsidR="00EB5BD4">
        <w:t xml:space="preserve"> z </w:t>
      </w:r>
      <w:r>
        <w:t>jez. Drużno”</w:t>
      </w:r>
      <w:r w:rsidR="00EB5BD4">
        <w:t xml:space="preserve"> w </w:t>
      </w:r>
      <w:r>
        <w:t>oparciu</w:t>
      </w:r>
      <w:r w:rsidR="00EB5BD4">
        <w:t xml:space="preserve"> o </w:t>
      </w:r>
      <w:r>
        <w:t>elementy biologiczne</w:t>
      </w:r>
      <w:r w:rsidR="00EB5BD4">
        <w:t xml:space="preserve"> i </w:t>
      </w:r>
      <w:r>
        <w:t>fizykochemiczne oraz specyficzne zanieczyszczenia syntetyczne</w:t>
      </w:r>
      <w:r w:rsidR="00EB5BD4">
        <w:t xml:space="preserve"> i </w:t>
      </w:r>
      <w:r>
        <w:t>niesyntetyczne</w:t>
      </w:r>
      <w:r w:rsidR="00EB5BD4">
        <w:t xml:space="preserve"> z </w:t>
      </w:r>
      <w:r>
        <w:t>grupy 3.6. wskazuje na zły stan ekologiczny,</w:t>
      </w:r>
      <w:r w:rsidR="00EB5BD4">
        <w:t xml:space="preserve"> o </w:t>
      </w:r>
      <w:r>
        <w:t>czym zadecydowały elementy biologiczne (</w:t>
      </w:r>
      <w:proofErr w:type="spellStart"/>
      <w:r>
        <w:t>makrobezkręgowce</w:t>
      </w:r>
      <w:proofErr w:type="spellEnd"/>
      <w:r>
        <w:t xml:space="preserve"> bentosowe). Stan chemiczny określono jako poniżej dobrego (przekroczenia związków </w:t>
      </w:r>
      <w:proofErr w:type="spellStart"/>
      <w:r>
        <w:t>tributylocyny</w:t>
      </w:r>
      <w:proofErr w:type="spellEnd"/>
      <w:r>
        <w:t xml:space="preserve"> – 2012 r.</w:t>
      </w:r>
      <w:r w:rsidR="00EB5BD4">
        <w:t xml:space="preserve"> i </w:t>
      </w:r>
      <w:r>
        <w:t xml:space="preserve">WWA – </w:t>
      </w:r>
      <w:proofErr w:type="spellStart"/>
      <w:r>
        <w:t>benzo</w:t>
      </w:r>
      <w:proofErr w:type="spellEnd"/>
      <w:r>
        <w:t>(</w:t>
      </w:r>
      <w:proofErr w:type="spellStart"/>
      <w:r>
        <w:t>g,h,i</w:t>
      </w:r>
      <w:proofErr w:type="spellEnd"/>
      <w:r>
        <w:t>)</w:t>
      </w:r>
      <w:proofErr w:type="spellStart"/>
      <w:r>
        <w:t>perylenu</w:t>
      </w:r>
      <w:proofErr w:type="spellEnd"/>
      <w:r w:rsidR="00EB5BD4">
        <w:t xml:space="preserve"> i </w:t>
      </w:r>
      <w:proofErr w:type="spellStart"/>
      <w:r>
        <w:t>indeno</w:t>
      </w:r>
      <w:proofErr w:type="spellEnd"/>
      <w:r>
        <w:t>(1,2,3-cd)</w:t>
      </w:r>
      <w:proofErr w:type="spellStart"/>
      <w:r>
        <w:t>pirenu</w:t>
      </w:r>
      <w:proofErr w:type="spellEnd"/>
      <w:r>
        <w:t xml:space="preserve"> – 2014 r.). Wymagania dla obszarów chronionych nie zostały spełnione. </w:t>
      </w:r>
    </w:p>
    <w:p w14:paraId="245865DA" w14:textId="77777777" w:rsidR="002C3C33" w:rsidRDefault="009521F0" w:rsidP="002C3C33">
      <w:r>
        <w:t>Stan jednolitej części wód określono jako zły.</w:t>
      </w:r>
    </w:p>
    <w:p w14:paraId="16E395B6" w14:textId="5E688153" w:rsidR="009521F0" w:rsidRDefault="009521F0" w:rsidP="002C3C33">
      <w:r>
        <w:t>Ramowa Dyrektywa Wodna, ustanawiająca ramy wspólnotowego działania</w:t>
      </w:r>
      <w:r w:rsidR="00EB5BD4">
        <w:t xml:space="preserve"> w </w:t>
      </w:r>
      <w:r>
        <w:t>dziedzinie polityki wodnej, zobowiązuje kraje Unii Europejskiej do skoordynowanych działań</w:t>
      </w:r>
      <w:r w:rsidR="00EB5BD4">
        <w:t xml:space="preserve"> w </w:t>
      </w:r>
      <w:r>
        <w:t>zakresie wód śródlądowych,</w:t>
      </w:r>
      <w:r w:rsidR="00EB5BD4">
        <w:t xml:space="preserve"> w </w:t>
      </w:r>
      <w:r>
        <w:t xml:space="preserve">tym wód podziemnych. </w:t>
      </w:r>
    </w:p>
    <w:p w14:paraId="33F32B01" w14:textId="57EAB232" w:rsidR="009521F0" w:rsidRDefault="009521F0" w:rsidP="009521F0">
      <w:r>
        <w:t xml:space="preserve">Miasto Elbląg leży na terenie dwóch </w:t>
      </w:r>
      <w:proofErr w:type="spellStart"/>
      <w:r>
        <w:t>JCWPd</w:t>
      </w:r>
      <w:proofErr w:type="spellEnd"/>
      <w:r>
        <w:t>: 18</w:t>
      </w:r>
      <w:r w:rsidR="00EB5BD4">
        <w:t xml:space="preserve"> i </w:t>
      </w:r>
      <w:r>
        <w:t>19.</w:t>
      </w:r>
    </w:p>
    <w:p w14:paraId="12C58E92" w14:textId="33A54FB9" w:rsidR="009521F0" w:rsidRDefault="009521F0" w:rsidP="009521F0">
      <w:r>
        <w:t xml:space="preserve">Obszar </w:t>
      </w:r>
      <w:proofErr w:type="spellStart"/>
      <w:r>
        <w:t>JCWPd</w:t>
      </w:r>
      <w:proofErr w:type="spellEnd"/>
      <w:r>
        <w:t xml:space="preserve"> 18 obejmuje zlewnię Rzeki Elbląg. Wody podziemne występują</w:t>
      </w:r>
      <w:r w:rsidR="00EB5BD4">
        <w:t xml:space="preserve"> w </w:t>
      </w:r>
      <w:r>
        <w:t>bezpośrednim kontakcie</w:t>
      </w:r>
      <w:r w:rsidR="00EB5BD4">
        <w:t xml:space="preserve"> z </w:t>
      </w:r>
      <w:r>
        <w:t>systemami polderowymi</w:t>
      </w:r>
      <w:r w:rsidR="00EB5BD4">
        <w:t xml:space="preserve"> i </w:t>
      </w:r>
      <w:r>
        <w:t>kontaktują się</w:t>
      </w:r>
      <w:r w:rsidR="00EB5BD4">
        <w:t xml:space="preserve"> z </w:t>
      </w:r>
      <w:r>
        <w:t>wodami morskimi. Stany wód podziemnych regulowane są pracą systemów polderowych</w:t>
      </w:r>
      <w:r w:rsidR="00EB5BD4">
        <w:t xml:space="preserve"> i </w:t>
      </w:r>
      <w:r>
        <w:t>bezpośrednio wpływają na ekosystemy gruntowo-wodne basenu Jeziora Drużno. Na skutek wieloletniej eksploatacji nastąpiły trwałe zmiany</w:t>
      </w:r>
      <w:r w:rsidR="00EB5BD4">
        <w:t xml:space="preserve"> w </w:t>
      </w:r>
      <w:r>
        <w:t>hydrodynamice</w:t>
      </w:r>
      <w:r w:rsidR="00EB5BD4">
        <w:t xml:space="preserve"> i </w:t>
      </w:r>
      <w:r>
        <w:t>hydrochemii wód podziemnych. Zasadnicze znaczenie dla zaopatrzenia mieszkańców Elbląga</w:t>
      </w:r>
      <w:r w:rsidR="00EB5BD4">
        <w:t xml:space="preserve"> i </w:t>
      </w:r>
      <w:r>
        <w:t>Żuław ma poziom plejstoceńsko - holoceński</w:t>
      </w:r>
      <w:r w:rsidR="00EB5BD4">
        <w:t xml:space="preserve"> w </w:t>
      </w:r>
      <w:r>
        <w:t xml:space="preserve">rejonie Nogatu oraz tzw. poziom „różnowiekowy" we wschodniej części </w:t>
      </w:r>
      <w:proofErr w:type="spellStart"/>
      <w:r>
        <w:t>JCWPd</w:t>
      </w:r>
      <w:proofErr w:type="spellEnd"/>
      <w:r>
        <w:t xml:space="preserve"> 18.</w:t>
      </w:r>
    </w:p>
    <w:p w14:paraId="421F6957" w14:textId="694BB34A" w:rsidR="009521F0" w:rsidRDefault="009521F0" w:rsidP="009521F0">
      <w:r>
        <w:lastRenderedPageBreak/>
        <w:t xml:space="preserve">Obszar </w:t>
      </w:r>
      <w:proofErr w:type="spellStart"/>
      <w:r>
        <w:t>JCWPd</w:t>
      </w:r>
      <w:proofErr w:type="spellEnd"/>
      <w:r>
        <w:t xml:space="preserve"> 19 obejmuje zlewnie Pasłęki</w:t>
      </w:r>
      <w:r w:rsidR="00EB5BD4">
        <w:t xml:space="preserve"> i </w:t>
      </w:r>
      <w:r>
        <w:t>Rzeki Elbląg. Główne poziomy wodonośne występują</w:t>
      </w:r>
      <w:r w:rsidR="00EB5BD4">
        <w:t xml:space="preserve"> w </w:t>
      </w:r>
      <w:r>
        <w:t>obrębie plejstocenu</w:t>
      </w:r>
      <w:r w:rsidR="00EB5BD4">
        <w:t xml:space="preserve"> i </w:t>
      </w:r>
      <w:r>
        <w:t>paleogenu. Prawdopodobnie, lokalnie, wody podziemne występują również</w:t>
      </w:r>
      <w:r w:rsidR="00EB5BD4">
        <w:t xml:space="preserve"> w </w:t>
      </w:r>
      <w:r>
        <w:t>utworach neogenu.</w:t>
      </w:r>
      <w:r w:rsidR="00EB5BD4">
        <w:t xml:space="preserve"> W </w:t>
      </w:r>
      <w:r>
        <w:t>strefie brzegowej płytkie warstwy wodonośne są narażone na ingresje wód morskich.</w:t>
      </w:r>
    </w:p>
    <w:p w14:paraId="66EEC031" w14:textId="189406D8" w:rsidR="003B6E10" w:rsidRDefault="003B6E10" w:rsidP="003B6E10">
      <w:pPr>
        <w:pStyle w:val="Nagwek2"/>
      </w:pPr>
      <w:bookmarkStart w:id="11" w:name="_Toc509927489"/>
      <w:r>
        <w:t>Klimat akustyczny</w:t>
      </w:r>
      <w:bookmarkEnd w:id="11"/>
    </w:p>
    <w:p w14:paraId="3F158DB6" w14:textId="1EF43028" w:rsidR="003B6E10" w:rsidRDefault="003B6E10" w:rsidP="003B6E10">
      <w:r>
        <w:t>Głównym źródłem hałasu, którego uciążliwość jest odczuwalna przez największą grupę mieszkańców miasta Elbląga jest hałas drogowy. Hałas przemysłowy ma jedynie niewielkie znaczenie lokalne. Hałas kolejowy</w:t>
      </w:r>
      <w:r w:rsidR="00EB5BD4">
        <w:t xml:space="preserve"> i </w:t>
      </w:r>
      <w:r>
        <w:t xml:space="preserve">tramwajowy można całkowicie pominąć. </w:t>
      </w:r>
    </w:p>
    <w:p w14:paraId="38EA5882" w14:textId="3647A067" w:rsidR="003B6E10" w:rsidRDefault="003B6E10" w:rsidP="003B6E10">
      <w:r>
        <w:t>W 2013 r. sporządzono Program ochrony środowiska przed hałasem dla Miasta Elbląg, oparty</w:t>
      </w:r>
      <w:r w:rsidR="00EB5BD4">
        <w:t xml:space="preserve"> o </w:t>
      </w:r>
      <w:r>
        <w:t>Mapę Akustyczną miasta Elbląga, opracowaną</w:t>
      </w:r>
      <w:r w:rsidR="00EB5BD4">
        <w:t xml:space="preserve"> w </w:t>
      </w:r>
      <w:r>
        <w:t>czerwcu 2012 r. oraz aktualizację ww. Mapy Akustycznej opracowaną</w:t>
      </w:r>
      <w:r w:rsidR="00EB5BD4">
        <w:t xml:space="preserve"> w </w:t>
      </w:r>
      <w:r>
        <w:t>marcu 2013 roku,</w:t>
      </w:r>
      <w:r w:rsidR="00EB5BD4">
        <w:t xml:space="preserve"> w </w:t>
      </w:r>
      <w:r>
        <w:t>związku</w:t>
      </w:r>
      <w:r w:rsidR="00EB5BD4">
        <w:t xml:space="preserve"> z </w:t>
      </w:r>
      <w:r>
        <w:t>wejściem</w:t>
      </w:r>
      <w:r w:rsidR="00EB5BD4">
        <w:t xml:space="preserve"> w </w:t>
      </w:r>
      <w:r>
        <w:t>życie Rozporządzenia Ministra Środowiska</w:t>
      </w:r>
      <w:r w:rsidR="00EB5BD4">
        <w:t xml:space="preserve"> z </w:t>
      </w:r>
      <w:r>
        <w:t>dnia 1 października 2012 r. zmieniającego dotychczasowe obowiązujące dopuszczalne poziomy hałasu</w:t>
      </w:r>
      <w:r w:rsidR="00EB5BD4">
        <w:t xml:space="preserve"> w </w:t>
      </w:r>
      <w:r>
        <w:t xml:space="preserve">środowisku. </w:t>
      </w:r>
    </w:p>
    <w:p w14:paraId="01D7506F" w14:textId="1C173C48" w:rsidR="003B6E10" w:rsidRDefault="003B6E10" w:rsidP="003B6E10">
      <w:r>
        <w:t>Na podstawie ww. map, wskazano dla poszczególnych źródeł hałasu obszary najbardziej narażone, dla których wielkość przekroczeń</w:t>
      </w:r>
      <w:r w:rsidR="00EB5BD4">
        <w:t xml:space="preserve"> i </w:t>
      </w:r>
      <w:r>
        <w:t>wartość wskaźnika M jest największa tzn. są to obszary, na których występują zarówno duże przekroczenia wartości dopuszczalnych oraz są one zamieszkałe przez dużą liczbę osób. Przy identyfikacji obszarów zagrożeń nie brano pod uwagę niewielkich obszarów, dla których wartość wskaźnika M &lt;1.</w:t>
      </w:r>
    </w:p>
    <w:p w14:paraId="20373959" w14:textId="064ADDC2" w:rsidR="000616F2" w:rsidRDefault="000616F2" w:rsidP="000616F2">
      <w:pPr>
        <w:pStyle w:val="Legenda"/>
        <w:jc w:val="both"/>
      </w:pPr>
      <w:r>
        <w:t xml:space="preserve">Tabela </w:t>
      </w:r>
      <w:fldSimple w:instr=" SEQ &quot;Tabela&quot; \*Arabic ">
        <w:r w:rsidR="00C74121">
          <w:rPr>
            <w:noProof/>
          </w:rPr>
          <w:t>2</w:t>
        </w:r>
      </w:fldSimple>
      <w:r>
        <w:t>.  Szacunkowa liczba osób</w:t>
      </w:r>
      <w:r w:rsidR="00EB5BD4">
        <w:t xml:space="preserve"> z </w:t>
      </w:r>
      <w:r>
        <w:t>dokładnością do stu narażona na hałas od poszczególnych źródeł oceniany wskaźnikiem L</w:t>
      </w:r>
      <w:r>
        <w:rPr>
          <w:vertAlign w:val="subscript"/>
        </w:rPr>
        <w:t>DWN</w:t>
      </w:r>
    </w:p>
    <w:tbl>
      <w:tblPr>
        <w:tblStyle w:val="Tabelasiatki2akcent41"/>
        <w:tblW w:w="0" w:type="auto"/>
        <w:tblLayout w:type="fixed"/>
        <w:tblLook w:val="0400" w:firstRow="0" w:lastRow="0" w:firstColumn="0" w:lastColumn="0" w:noHBand="0" w:noVBand="1"/>
      </w:tblPr>
      <w:tblGrid>
        <w:gridCol w:w="1139"/>
        <w:gridCol w:w="1125"/>
        <w:gridCol w:w="2269"/>
        <w:gridCol w:w="2269"/>
        <w:gridCol w:w="2270"/>
      </w:tblGrid>
      <w:tr w:rsidR="000616F2" w14:paraId="631E2CD2" w14:textId="77777777" w:rsidTr="000616F2">
        <w:trPr>
          <w:cnfStyle w:val="000000100000" w:firstRow="0" w:lastRow="0" w:firstColumn="0" w:lastColumn="0" w:oddVBand="0" w:evenVBand="0" w:oddHBand="1" w:evenHBand="0" w:firstRowFirstColumn="0" w:firstRowLastColumn="0" w:lastRowFirstColumn="0" w:lastRowLastColumn="0"/>
        </w:trPr>
        <w:tc>
          <w:tcPr>
            <w:tcW w:w="2264" w:type="dxa"/>
            <w:gridSpan w:val="2"/>
            <w:vMerge w:val="restart"/>
            <w:vAlign w:val="center"/>
          </w:tcPr>
          <w:p w14:paraId="5B49225A" w14:textId="2FD83A7C" w:rsidR="000616F2" w:rsidRPr="000616F2" w:rsidRDefault="000616F2" w:rsidP="002C3C33">
            <w:pPr>
              <w:pStyle w:val="Teksttabeli"/>
              <w:spacing w:before="0" w:after="0" w:line="240" w:lineRule="auto"/>
              <w:jc w:val="center"/>
              <w:rPr>
                <w:b/>
              </w:rPr>
            </w:pPr>
            <w:r w:rsidRPr="000616F2">
              <w:rPr>
                <w:b/>
              </w:rPr>
              <w:t>Poziom</w:t>
            </w:r>
            <w:r w:rsidR="00EB5BD4">
              <w:rPr>
                <w:b/>
              </w:rPr>
              <w:t xml:space="preserve"> w </w:t>
            </w:r>
            <w:proofErr w:type="spellStart"/>
            <w:r w:rsidRPr="000616F2">
              <w:rPr>
                <w:b/>
              </w:rPr>
              <w:t>dB</w:t>
            </w:r>
            <w:proofErr w:type="spellEnd"/>
          </w:p>
        </w:tc>
        <w:tc>
          <w:tcPr>
            <w:tcW w:w="2269" w:type="dxa"/>
            <w:vAlign w:val="center"/>
          </w:tcPr>
          <w:p w14:paraId="1FB7BFD2" w14:textId="77777777" w:rsidR="000616F2" w:rsidRPr="000616F2" w:rsidRDefault="000616F2" w:rsidP="002C3C33">
            <w:pPr>
              <w:pStyle w:val="Teksttabeli"/>
              <w:spacing w:before="0" w:after="0" w:line="240" w:lineRule="auto"/>
              <w:jc w:val="center"/>
              <w:rPr>
                <w:b/>
              </w:rPr>
            </w:pPr>
            <w:r w:rsidRPr="000616F2">
              <w:rPr>
                <w:b/>
              </w:rPr>
              <w:t>Hałas drogowy</w:t>
            </w:r>
          </w:p>
        </w:tc>
        <w:tc>
          <w:tcPr>
            <w:tcW w:w="2269" w:type="dxa"/>
            <w:vAlign w:val="center"/>
          </w:tcPr>
          <w:p w14:paraId="6746AF0F" w14:textId="374CF3DC" w:rsidR="000616F2" w:rsidRPr="000616F2" w:rsidRDefault="000616F2" w:rsidP="002C3C33">
            <w:pPr>
              <w:pStyle w:val="Teksttabeli"/>
              <w:spacing w:before="0" w:after="0" w:line="240" w:lineRule="auto"/>
              <w:jc w:val="center"/>
              <w:rPr>
                <w:b/>
              </w:rPr>
            </w:pPr>
            <w:r w:rsidRPr="000616F2">
              <w:rPr>
                <w:b/>
              </w:rPr>
              <w:t>Hałas szynowy</w:t>
            </w:r>
          </w:p>
          <w:p w14:paraId="1DB6AF23" w14:textId="69FC0F8E" w:rsidR="000616F2" w:rsidRPr="000616F2" w:rsidRDefault="000616F2" w:rsidP="002C3C33">
            <w:pPr>
              <w:pStyle w:val="Teksttabeli"/>
              <w:spacing w:before="0" w:after="0" w:line="240" w:lineRule="auto"/>
              <w:jc w:val="center"/>
              <w:rPr>
                <w:b/>
              </w:rPr>
            </w:pPr>
            <w:r w:rsidRPr="000616F2">
              <w:rPr>
                <w:b/>
              </w:rPr>
              <w:t>(łącznie tramwajowy</w:t>
            </w:r>
            <w:r w:rsidR="00EB5BD4">
              <w:rPr>
                <w:b/>
              </w:rPr>
              <w:t xml:space="preserve"> i </w:t>
            </w:r>
            <w:r w:rsidRPr="000616F2">
              <w:rPr>
                <w:b/>
              </w:rPr>
              <w:t>kolejowy)</w:t>
            </w:r>
          </w:p>
        </w:tc>
        <w:tc>
          <w:tcPr>
            <w:tcW w:w="2270" w:type="dxa"/>
            <w:vAlign w:val="center"/>
          </w:tcPr>
          <w:p w14:paraId="04699FA5" w14:textId="1E340548" w:rsidR="000616F2" w:rsidRPr="000616F2" w:rsidRDefault="000616F2" w:rsidP="002C3C33">
            <w:pPr>
              <w:pStyle w:val="Teksttabeli"/>
              <w:spacing w:before="0" w:after="0" w:line="240" w:lineRule="auto"/>
              <w:jc w:val="center"/>
              <w:rPr>
                <w:b/>
              </w:rPr>
            </w:pPr>
            <w:r w:rsidRPr="000616F2">
              <w:rPr>
                <w:b/>
              </w:rPr>
              <w:t>Hałas przemysłowy</w:t>
            </w:r>
          </w:p>
        </w:tc>
      </w:tr>
      <w:tr w:rsidR="000616F2" w14:paraId="4C6AD08E" w14:textId="77777777" w:rsidTr="000616F2">
        <w:tc>
          <w:tcPr>
            <w:tcW w:w="2264" w:type="dxa"/>
            <w:gridSpan w:val="2"/>
            <w:vMerge/>
          </w:tcPr>
          <w:p w14:paraId="17AA50C1" w14:textId="77777777" w:rsidR="000616F2" w:rsidRPr="000616F2" w:rsidRDefault="000616F2" w:rsidP="002C3C33">
            <w:pPr>
              <w:pStyle w:val="Teksttabeli"/>
              <w:spacing w:before="0" w:after="0" w:line="240" w:lineRule="auto"/>
              <w:rPr>
                <w:b/>
              </w:rPr>
            </w:pPr>
          </w:p>
        </w:tc>
        <w:tc>
          <w:tcPr>
            <w:tcW w:w="2269" w:type="dxa"/>
            <w:vAlign w:val="center"/>
          </w:tcPr>
          <w:p w14:paraId="7BE8B521" w14:textId="77777777" w:rsidR="000616F2" w:rsidRPr="000616F2" w:rsidRDefault="000616F2" w:rsidP="002C3C33">
            <w:pPr>
              <w:pStyle w:val="Teksttabeli"/>
              <w:spacing w:before="0" w:after="0" w:line="240" w:lineRule="auto"/>
              <w:jc w:val="center"/>
              <w:rPr>
                <w:b/>
              </w:rPr>
            </w:pPr>
            <w:r w:rsidRPr="000616F2">
              <w:rPr>
                <w:b/>
              </w:rPr>
              <w:t>L</w:t>
            </w:r>
            <w:r w:rsidRPr="000616F2">
              <w:rPr>
                <w:b/>
                <w:vertAlign w:val="subscript"/>
              </w:rPr>
              <w:t>DWN</w:t>
            </w:r>
          </w:p>
        </w:tc>
        <w:tc>
          <w:tcPr>
            <w:tcW w:w="2269" w:type="dxa"/>
            <w:vAlign w:val="center"/>
          </w:tcPr>
          <w:p w14:paraId="2979BBF5" w14:textId="77777777" w:rsidR="000616F2" w:rsidRPr="000616F2" w:rsidRDefault="000616F2" w:rsidP="002C3C33">
            <w:pPr>
              <w:pStyle w:val="Teksttabeli"/>
              <w:spacing w:before="0" w:after="0" w:line="240" w:lineRule="auto"/>
              <w:jc w:val="center"/>
              <w:rPr>
                <w:b/>
              </w:rPr>
            </w:pPr>
            <w:r w:rsidRPr="000616F2">
              <w:rPr>
                <w:b/>
              </w:rPr>
              <w:t>L</w:t>
            </w:r>
            <w:r w:rsidRPr="000616F2">
              <w:rPr>
                <w:b/>
                <w:vertAlign w:val="subscript"/>
              </w:rPr>
              <w:t>DWN</w:t>
            </w:r>
          </w:p>
        </w:tc>
        <w:tc>
          <w:tcPr>
            <w:tcW w:w="2270" w:type="dxa"/>
            <w:vAlign w:val="center"/>
          </w:tcPr>
          <w:p w14:paraId="3E2C8158" w14:textId="77777777" w:rsidR="000616F2" w:rsidRPr="000616F2" w:rsidRDefault="000616F2" w:rsidP="002C3C33">
            <w:pPr>
              <w:pStyle w:val="Teksttabeli"/>
              <w:spacing w:before="0" w:after="0" w:line="240" w:lineRule="auto"/>
              <w:jc w:val="center"/>
              <w:rPr>
                <w:b/>
              </w:rPr>
            </w:pPr>
            <w:r w:rsidRPr="000616F2">
              <w:rPr>
                <w:b/>
              </w:rPr>
              <w:t>L</w:t>
            </w:r>
            <w:r w:rsidRPr="000616F2">
              <w:rPr>
                <w:b/>
                <w:vertAlign w:val="subscript"/>
              </w:rPr>
              <w:t>DWN</w:t>
            </w:r>
          </w:p>
        </w:tc>
      </w:tr>
      <w:tr w:rsidR="000616F2" w14:paraId="0EE20795" w14:textId="77777777" w:rsidTr="000616F2">
        <w:trPr>
          <w:cnfStyle w:val="000000100000" w:firstRow="0" w:lastRow="0" w:firstColumn="0" w:lastColumn="0" w:oddVBand="0" w:evenVBand="0" w:oddHBand="1" w:evenHBand="0" w:firstRowFirstColumn="0" w:firstRowLastColumn="0" w:lastRowFirstColumn="0" w:lastRowLastColumn="0"/>
          <w:trHeight w:val="389"/>
        </w:trPr>
        <w:tc>
          <w:tcPr>
            <w:tcW w:w="2264" w:type="dxa"/>
            <w:gridSpan w:val="2"/>
          </w:tcPr>
          <w:p w14:paraId="38CFAB48" w14:textId="2541D52D" w:rsidR="000616F2" w:rsidRDefault="000616F2" w:rsidP="002C3C33">
            <w:pPr>
              <w:pStyle w:val="Teksttabeli"/>
              <w:spacing w:before="0" w:after="0" w:line="240" w:lineRule="auto"/>
              <w:jc w:val="center"/>
            </w:pPr>
            <w:r>
              <w:t>&lt; 55</w:t>
            </w:r>
          </w:p>
        </w:tc>
        <w:tc>
          <w:tcPr>
            <w:tcW w:w="2269" w:type="dxa"/>
            <w:vAlign w:val="center"/>
          </w:tcPr>
          <w:p w14:paraId="11EABEE1" w14:textId="77777777" w:rsidR="000616F2" w:rsidRDefault="000616F2" w:rsidP="002C3C33">
            <w:pPr>
              <w:pStyle w:val="Teksttabeli"/>
              <w:spacing w:before="0" w:after="0" w:line="240" w:lineRule="auto"/>
              <w:jc w:val="right"/>
            </w:pPr>
            <w:r>
              <w:t>26600</w:t>
            </w:r>
          </w:p>
        </w:tc>
        <w:tc>
          <w:tcPr>
            <w:tcW w:w="2269" w:type="dxa"/>
            <w:vAlign w:val="center"/>
          </w:tcPr>
          <w:p w14:paraId="75A9696B" w14:textId="77777777" w:rsidR="000616F2" w:rsidRDefault="000616F2" w:rsidP="002C3C33">
            <w:pPr>
              <w:pStyle w:val="Teksttabeli"/>
              <w:spacing w:before="0" w:after="0" w:line="240" w:lineRule="auto"/>
              <w:jc w:val="right"/>
            </w:pPr>
            <w:r>
              <w:t>119300</w:t>
            </w:r>
          </w:p>
        </w:tc>
        <w:tc>
          <w:tcPr>
            <w:tcW w:w="2270" w:type="dxa"/>
            <w:vAlign w:val="center"/>
          </w:tcPr>
          <w:p w14:paraId="7F3E2A19" w14:textId="77777777" w:rsidR="000616F2" w:rsidRDefault="000616F2" w:rsidP="002C3C33">
            <w:pPr>
              <w:pStyle w:val="Teksttabeli"/>
              <w:spacing w:before="0" w:after="0" w:line="240" w:lineRule="auto"/>
              <w:jc w:val="right"/>
            </w:pPr>
            <w:r>
              <w:t>125600</w:t>
            </w:r>
          </w:p>
        </w:tc>
      </w:tr>
      <w:tr w:rsidR="000616F2" w14:paraId="31593226" w14:textId="77777777" w:rsidTr="000616F2">
        <w:trPr>
          <w:trHeight w:val="389"/>
        </w:trPr>
        <w:tc>
          <w:tcPr>
            <w:tcW w:w="1139" w:type="dxa"/>
          </w:tcPr>
          <w:p w14:paraId="10499468" w14:textId="699BF79C" w:rsidR="000616F2" w:rsidRDefault="000616F2" w:rsidP="002C3C33">
            <w:pPr>
              <w:pStyle w:val="Teksttabeli"/>
              <w:spacing w:before="0" w:after="0" w:line="240" w:lineRule="auto"/>
              <w:jc w:val="center"/>
            </w:pPr>
            <w:r>
              <w:t>55</w:t>
            </w:r>
          </w:p>
        </w:tc>
        <w:tc>
          <w:tcPr>
            <w:tcW w:w="1125" w:type="dxa"/>
          </w:tcPr>
          <w:p w14:paraId="71CF12E0" w14:textId="77777777" w:rsidR="000616F2" w:rsidRDefault="000616F2" w:rsidP="002C3C33">
            <w:pPr>
              <w:pStyle w:val="Teksttabeli"/>
              <w:spacing w:before="0" w:after="0" w:line="240" w:lineRule="auto"/>
              <w:jc w:val="center"/>
            </w:pPr>
            <w:r>
              <w:t>60</w:t>
            </w:r>
          </w:p>
        </w:tc>
        <w:tc>
          <w:tcPr>
            <w:tcW w:w="2269" w:type="dxa"/>
            <w:vAlign w:val="center"/>
          </w:tcPr>
          <w:p w14:paraId="301404F3" w14:textId="77777777" w:rsidR="000616F2" w:rsidRDefault="000616F2" w:rsidP="002C3C33">
            <w:pPr>
              <w:pStyle w:val="Teksttabeli"/>
              <w:spacing w:before="0" w:after="0" w:line="240" w:lineRule="auto"/>
              <w:jc w:val="right"/>
            </w:pPr>
            <w:r>
              <w:t>26300</w:t>
            </w:r>
          </w:p>
        </w:tc>
        <w:tc>
          <w:tcPr>
            <w:tcW w:w="2269" w:type="dxa"/>
            <w:vAlign w:val="center"/>
          </w:tcPr>
          <w:p w14:paraId="0B0EB593" w14:textId="77777777" w:rsidR="000616F2" w:rsidRDefault="000616F2" w:rsidP="002C3C33">
            <w:pPr>
              <w:pStyle w:val="Teksttabeli"/>
              <w:spacing w:before="0" w:after="0" w:line="240" w:lineRule="auto"/>
              <w:jc w:val="right"/>
            </w:pPr>
            <w:r>
              <w:t>3900</w:t>
            </w:r>
          </w:p>
        </w:tc>
        <w:tc>
          <w:tcPr>
            <w:tcW w:w="2270" w:type="dxa"/>
            <w:vAlign w:val="center"/>
          </w:tcPr>
          <w:p w14:paraId="4E586CF8" w14:textId="77777777" w:rsidR="000616F2" w:rsidRDefault="000616F2" w:rsidP="002C3C33">
            <w:pPr>
              <w:pStyle w:val="Teksttabeli"/>
              <w:spacing w:before="0" w:after="0" w:line="240" w:lineRule="auto"/>
              <w:jc w:val="right"/>
            </w:pPr>
            <w:r>
              <w:t>400</w:t>
            </w:r>
          </w:p>
        </w:tc>
      </w:tr>
      <w:tr w:rsidR="000616F2" w14:paraId="35BD5A51" w14:textId="77777777" w:rsidTr="000616F2">
        <w:trPr>
          <w:cnfStyle w:val="000000100000" w:firstRow="0" w:lastRow="0" w:firstColumn="0" w:lastColumn="0" w:oddVBand="0" w:evenVBand="0" w:oddHBand="1" w:evenHBand="0" w:firstRowFirstColumn="0" w:firstRowLastColumn="0" w:lastRowFirstColumn="0" w:lastRowLastColumn="0"/>
          <w:trHeight w:val="389"/>
        </w:trPr>
        <w:tc>
          <w:tcPr>
            <w:tcW w:w="1139" w:type="dxa"/>
          </w:tcPr>
          <w:p w14:paraId="45E59D4B" w14:textId="77777777" w:rsidR="000616F2" w:rsidRDefault="000616F2" w:rsidP="002C3C33">
            <w:pPr>
              <w:pStyle w:val="Teksttabeli"/>
              <w:spacing w:before="0" w:after="0" w:line="240" w:lineRule="auto"/>
              <w:jc w:val="center"/>
            </w:pPr>
            <w:r>
              <w:t>60</w:t>
            </w:r>
          </w:p>
        </w:tc>
        <w:tc>
          <w:tcPr>
            <w:tcW w:w="1125" w:type="dxa"/>
          </w:tcPr>
          <w:p w14:paraId="14D016A6" w14:textId="77777777" w:rsidR="000616F2" w:rsidRDefault="000616F2" w:rsidP="002C3C33">
            <w:pPr>
              <w:pStyle w:val="Teksttabeli"/>
              <w:spacing w:before="0" w:after="0" w:line="240" w:lineRule="auto"/>
              <w:jc w:val="center"/>
            </w:pPr>
            <w:r>
              <w:t>65</w:t>
            </w:r>
          </w:p>
        </w:tc>
        <w:tc>
          <w:tcPr>
            <w:tcW w:w="2269" w:type="dxa"/>
            <w:vAlign w:val="center"/>
          </w:tcPr>
          <w:p w14:paraId="0E018DF6" w14:textId="77777777" w:rsidR="000616F2" w:rsidRDefault="000616F2" w:rsidP="002C3C33">
            <w:pPr>
              <w:pStyle w:val="Teksttabeli"/>
              <w:spacing w:before="0" w:after="0" w:line="240" w:lineRule="auto"/>
              <w:jc w:val="right"/>
            </w:pPr>
            <w:r>
              <w:t>31500</w:t>
            </w:r>
          </w:p>
        </w:tc>
        <w:tc>
          <w:tcPr>
            <w:tcW w:w="2269" w:type="dxa"/>
            <w:vAlign w:val="center"/>
          </w:tcPr>
          <w:p w14:paraId="6CAFDDEC" w14:textId="77777777" w:rsidR="000616F2" w:rsidRDefault="000616F2" w:rsidP="002C3C33">
            <w:pPr>
              <w:pStyle w:val="Teksttabeli"/>
              <w:spacing w:before="0" w:after="0" w:line="240" w:lineRule="auto"/>
              <w:jc w:val="right"/>
            </w:pPr>
            <w:r>
              <w:t>2600</w:t>
            </w:r>
          </w:p>
        </w:tc>
        <w:tc>
          <w:tcPr>
            <w:tcW w:w="2270" w:type="dxa"/>
            <w:vAlign w:val="center"/>
          </w:tcPr>
          <w:p w14:paraId="31E1927C" w14:textId="77777777" w:rsidR="000616F2" w:rsidRDefault="000616F2" w:rsidP="002C3C33">
            <w:pPr>
              <w:pStyle w:val="Teksttabeli"/>
              <w:spacing w:before="0" w:after="0" w:line="240" w:lineRule="auto"/>
              <w:jc w:val="right"/>
            </w:pPr>
            <w:r>
              <w:t>100</w:t>
            </w:r>
          </w:p>
        </w:tc>
      </w:tr>
      <w:tr w:rsidR="000616F2" w14:paraId="666BE744" w14:textId="77777777" w:rsidTr="000616F2">
        <w:trPr>
          <w:trHeight w:val="389"/>
        </w:trPr>
        <w:tc>
          <w:tcPr>
            <w:tcW w:w="1139" w:type="dxa"/>
          </w:tcPr>
          <w:p w14:paraId="3C3EA2E7" w14:textId="77777777" w:rsidR="000616F2" w:rsidRDefault="000616F2" w:rsidP="002C3C33">
            <w:pPr>
              <w:pStyle w:val="Teksttabeli"/>
              <w:spacing w:before="0" w:after="0" w:line="240" w:lineRule="auto"/>
              <w:jc w:val="center"/>
            </w:pPr>
            <w:r>
              <w:t>65</w:t>
            </w:r>
          </w:p>
        </w:tc>
        <w:tc>
          <w:tcPr>
            <w:tcW w:w="1125" w:type="dxa"/>
          </w:tcPr>
          <w:p w14:paraId="49FC4AB7" w14:textId="77777777" w:rsidR="000616F2" w:rsidRDefault="000616F2" w:rsidP="002C3C33">
            <w:pPr>
              <w:pStyle w:val="Teksttabeli"/>
              <w:spacing w:before="0" w:after="0" w:line="240" w:lineRule="auto"/>
              <w:jc w:val="center"/>
            </w:pPr>
            <w:r>
              <w:t>70</w:t>
            </w:r>
          </w:p>
        </w:tc>
        <w:tc>
          <w:tcPr>
            <w:tcW w:w="2269" w:type="dxa"/>
            <w:vAlign w:val="center"/>
          </w:tcPr>
          <w:p w14:paraId="6ECB1D4D" w14:textId="77777777" w:rsidR="000616F2" w:rsidRDefault="000616F2" w:rsidP="002C3C33">
            <w:pPr>
              <w:pStyle w:val="Teksttabeli"/>
              <w:spacing w:before="0" w:after="0" w:line="240" w:lineRule="auto"/>
              <w:jc w:val="right"/>
            </w:pPr>
            <w:r>
              <w:t>30200</w:t>
            </w:r>
          </w:p>
        </w:tc>
        <w:tc>
          <w:tcPr>
            <w:tcW w:w="2269" w:type="dxa"/>
            <w:vAlign w:val="center"/>
          </w:tcPr>
          <w:p w14:paraId="0130167A" w14:textId="77777777" w:rsidR="000616F2" w:rsidRDefault="000616F2" w:rsidP="002C3C33">
            <w:pPr>
              <w:pStyle w:val="Teksttabeli"/>
              <w:spacing w:before="0" w:after="0" w:line="240" w:lineRule="auto"/>
              <w:jc w:val="right"/>
            </w:pPr>
            <w:r>
              <w:t>400</w:t>
            </w:r>
          </w:p>
        </w:tc>
        <w:tc>
          <w:tcPr>
            <w:tcW w:w="2270" w:type="dxa"/>
            <w:vAlign w:val="center"/>
          </w:tcPr>
          <w:p w14:paraId="2CDAF168" w14:textId="77777777" w:rsidR="000616F2" w:rsidRDefault="000616F2" w:rsidP="002C3C33">
            <w:pPr>
              <w:pStyle w:val="Teksttabeli"/>
              <w:spacing w:before="0" w:after="0" w:line="240" w:lineRule="auto"/>
              <w:jc w:val="right"/>
            </w:pPr>
            <w:r>
              <w:t>100</w:t>
            </w:r>
          </w:p>
        </w:tc>
      </w:tr>
      <w:tr w:rsidR="000616F2" w14:paraId="42C28193" w14:textId="77777777" w:rsidTr="000616F2">
        <w:trPr>
          <w:cnfStyle w:val="000000100000" w:firstRow="0" w:lastRow="0" w:firstColumn="0" w:lastColumn="0" w:oddVBand="0" w:evenVBand="0" w:oddHBand="1" w:evenHBand="0" w:firstRowFirstColumn="0" w:firstRowLastColumn="0" w:lastRowFirstColumn="0" w:lastRowLastColumn="0"/>
          <w:trHeight w:val="389"/>
        </w:trPr>
        <w:tc>
          <w:tcPr>
            <w:tcW w:w="1139" w:type="dxa"/>
          </w:tcPr>
          <w:p w14:paraId="549401CB" w14:textId="77777777" w:rsidR="000616F2" w:rsidRDefault="000616F2" w:rsidP="002C3C33">
            <w:pPr>
              <w:pStyle w:val="Teksttabeli"/>
              <w:spacing w:before="0" w:after="0" w:line="240" w:lineRule="auto"/>
              <w:jc w:val="center"/>
            </w:pPr>
            <w:r>
              <w:t>70</w:t>
            </w:r>
          </w:p>
        </w:tc>
        <w:tc>
          <w:tcPr>
            <w:tcW w:w="1125" w:type="dxa"/>
          </w:tcPr>
          <w:p w14:paraId="4D15A20F" w14:textId="77777777" w:rsidR="000616F2" w:rsidRDefault="000616F2" w:rsidP="002C3C33">
            <w:pPr>
              <w:pStyle w:val="Teksttabeli"/>
              <w:spacing w:before="0" w:after="0" w:line="240" w:lineRule="auto"/>
              <w:jc w:val="center"/>
            </w:pPr>
            <w:r>
              <w:t>75</w:t>
            </w:r>
          </w:p>
        </w:tc>
        <w:tc>
          <w:tcPr>
            <w:tcW w:w="2269" w:type="dxa"/>
            <w:vAlign w:val="center"/>
          </w:tcPr>
          <w:p w14:paraId="51F70712" w14:textId="77777777" w:rsidR="000616F2" w:rsidRDefault="000616F2" w:rsidP="002C3C33">
            <w:pPr>
              <w:pStyle w:val="Teksttabeli"/>
              <w:spacing w:before="0" w:after="0" w:line="240" w:lineRule="auto"/>
              <w:jc w:val="right"/>
            </w:pPr>
            <w:r>
              <w:t>11100</w:t>
            </w:r>
          </w:p>
        </w:tc>
        <w:tc>
          <w:tcPr>
            <w:tcW w:w="2269" w:type="dxa"/>
            <w:vAlign w:val="center"/>
          </w:tcPr>
          <w:p w14:paraId="0CD70D6B" w14:textId="77777777" w:rsidR="000616F2" w:rsidRDefault="000616F2" w:rsidP="002C3C33">
            <w:pPr>
              <w:pStyle w:val="Teksttabeli"/>
              <w:spacing w:before="0" w:after="0" w:line="240" w:lineRule="auto"/>
              <w:jc w:val="right"/>
            </w:pPr>
            <w:r>
              <w:t>0</w:t>
            </w:r>
          </w:p>
        </w:tc>
        <w:tc>
          <w:tcPr>
            <w:tcW w:w="2270" w:type="dxa"/>
            <w:vAlign w:val="center"/>
          </w:tcPr>
          <w:p w14:paraId="312A671D" w14:textId="77777777" w:rsidR="000616F2" w:rsidRDefault="000616F2" w:rsidP="002C3C33">
            <w:pPr>
              <w:pStyle w:val="Teksttabeli"/>
              <w:spacing w:before="0" w:after="0" w:line="240" w:lineRule="auto"/>
              <w:jc w:val="right"/>
            </w:pPr>
            <w:r>
              <w:t>0</w:t>
            </w:r>
          </w:p>
        </w:tc>
      </w:tr>
      <w:tr w:rsidR="000616F2" w14:paraId="02273098" w14:textId="77777777" w:rsidTr="000616F2">
        <w:trPr>
          <w:trHeight w:val="389"/>
        </w:trPr>
        <w:tc>
          <w:tcPr>
            <w:tcW w:w="2264" w:type="dxa"/>
            <w:gridSpan w:val="2"/>
          </w:tcPr>
          <w:p w14:paraId="3AF1CD87" w14:textId="1F771AD4" w:rsidR="000616F2" w:rsidRDefault="000616F2" w:rsidP="002C3C33">
            <w:pPr>
              <w:pStyle w:val="Teksttabeli"/>
              <w:spacing w:before="0" w:after="0" w:line="240" w:lineRule="auto"/>
              <w:jc w:val="center"/>
            </w:pPr>
            <w:r>
              <w:t>&gt; 70</w:t>
            </w:r>
          </w:p>
        </w:tc>
        <w:tc>
          <w:tcPr>
            <w:tcW w:w="2269" w:type="dxa"/>
            <w:vAlign w:val="center"/>
          </w:tcPr>
          <w:p w14:paraId="696687D0" w14:textId="77777777" w:rsidR="000616F2" w:rsidRDefault="000616F2" w:rsidP="002C3C33">
            <w:pPr>
              <w:pStyle w:val="Teksttabeli"/>
              <w:spacing w:before="0" w:after="0" w:line="240" w:lineRule="auto"/>
              <w:jc w:val="right"/>
            </w:pPr>
            <w:r>
              <w:t>500</w:t>
            </w:r>
          </w:p>
        </w:tc>
        <w:tc>
          <w:tcPr>
            <w:tcW w:w="2269" w:type="dxa"/>
            <w:vAlign w:val="center"/>
          </w:tcPr>
          <w:p w14:paraId="1D751340" w14:textId="77777777" w:rsidR="000616F2" w:rsidRDefault="000616F2" w:rsidP="002C3C33">
            <w:pPr>
              <w:pStyle w:val="Teksttabeli"/>
              <w:spacing w:before="0" w:after="0" w:line="240" w:lineRule="auto"/>
              <w:jc w:val="right"/>
            </w:pPr>
            <w:r>
              <w:t>0</w:t>
            </w:r>
          </w:p>
        </w:tc>
        <w:tc>
          <w:tcPr>
            <w:tcW w:w="2270" w:type="dxa"/>
            <w:vAlign w:val="center"/>
          </w:tcPr>
          <w:p w14:paraId="2F704C2D" w14:textId="77777777" w:rsidR="000616F2" w:rsidRDefault="000616F2" w:rsidP="002C3C33">
            <w:pPr>
              <w:pStyle w:val="Teksttabeli"/>
              <w:spacing w:before="0" w:after="0" w:line="240" w:lineRule="auto"/>
              <w:jc w:val="right"/>
            </w:pPr>
            <w:r>
              <w:t>0</w:t>
            </w:r>
          </w:p>
        </w:tc>
      </w:tr>
    </w:tbl>
    <w:p w14:paraId="347FED51" w14:textId="77777777" w:rsidR="000616F2" w:rsidRDefault="000616F2" w:rsidP="000616F2">
      <w:pPr>
        <w:pStyle w:val="Legenda"/>
      </w:pPr>
      <w:r>
        <w:t>Źródło: Program ochrony środowiska przed hałasem dla miasta Elbląg</w:t>
      </w:r>
    </w:p>
    <w:p w14:paraId="2AC01BD0" w14:textId="089D11AB" w:rsidR="000616F2" w:rsidRDefault="000616F2" w:rsidP="000616F2">
      <w:pPr>
        <w:pStyle w:val="Legenda"/>
        <w:rPr>
          <w:sz w:val="20"/>
          <w:szCs w:val="20"/>
        </w:rPr>
      </w:pPr>
      <w:r>
        <w:t>L</w:t>
      </w:r>
      <w:r>
        <w:rPr>
          <w:vertAlign w:val="subscript"/>
        </w:rPr>
        <w:t>DWN</w:t>
      </w:r>
      <w:r>
        <w:t xml:space="preserve">  - Długookresowy </w:t>
      </w:r>
      <w:proofErr w:type="spellStart"/>
      <w:r>
        <w:t>średni</w:t>
      </w:r>
      <w:proofErr w:type="spellEnd"/>
      <w:r>
        <w:t xml:space="preserve"> poziom </w:t>
      </w:r>
      <w:proofErr w:type="spellStart"/>
      <w:r>
        <w:t>dźwięku</w:t>
      </w:r>
      <w:proofErr w:type="spellEnd"/>
      <w:r w:rsidR="00EB5BD4">
        <w:t xml:space="preserve"> A </w:t>
      </w:r>
      <w:r>
        <w:t>(wskaźnik hałasu dla pory dziennej, wieczornej</w:t>
      </w:r>
      <w:r w:rsidR="00EB5BD4">
        <w:t xml:space="preserve"> i </w:t>
      </w:r>
      <w:r>
        <w:t>nocnej)</w:t>
      </w:r>
    </w:p>
    <w:p w14:paraId="26F7CDCF" w14:textId="77777777" w:rsidR="000616F2" w:rsidRDefault="000616F2" w:rsidP="000616F2">
      <w:pPr>
        <w:pStyle w:val="Tekstpodstawowy"/>
        <w:spacing w:after="0" w:line="360" w:lineRule="auto"/>
        <w:rPr>
          <w:rFonts w:cs="Arial"/>
          <w:color w:val="000000"/>
          <w:szCs w:val="20"/>
        </w:rPr>
      </w:pPr>
    </w:p>
    <w:p w14:paraId="79DEF65D" w14:textId="431414C4" w:rsidR="000616F2" w:rsidRDefault="000616F2" w:rsidP="000616F2">
      <w:pPr>
        <w:pStyle w:val="Legenda"/>
      </w:pPr>
      <w:r>
        <w:t xml:space="preserve">Tabela </w:t>
      </w:r>
      <w:fldSimple w:instr=" SEQ &quot;Tabela&quot; \*Arabic ">
        <w:r w:rsidR="00C74121">
          <w:rPr>
            <w:noProof/>
          </w:rPr>
          <w:t>3</w:t>
        </w:r>
      </w:fldSimple>
      <w:r>
        <w:t>.  Szacunkowa liczba osób</w:t>
      </w:r>
      <w:r w:rsidR="00EB5BD4">
        <w:t xml:space="preserve"> z </w:t>
      </w:r>
      <w:r>
        <w:t>dokładnością do stu narażona na hałas od poszczególnych źródeł oceniany wskaźnikiem L</w:t>
      </w:r>
      <w:r>
        <w:rPr>
          <w:vertAlign w:val="subscript"/>
        </w:rPr>
        <w:t>N</w:t>
      </w:r>
    </w:p>
    <w:tbl>
      <w:tblPr>
        <w:tblStyle w:val="Tabelasiatki2akcent41"/>
        <w:tblW w:w="0" w:type="auto"/>
        <w:tblLayout w:type="fixed"/>
        <w:tblLook w:val="0000" w:firstRow="0" w:lastRow="0" w:firstColumn="0" w:lastColumn="0" w:noHBand="0" w:noVBand="0"/>
      </w:tblPr>
      <w:tblGrid>
        <w:gridCol w:w="1139"/>
        <w:gridCol w:w="1125"/>
        <w:gridCol w:w="2269"/>
        <w:gridCol w:w="2269"/>
        <w:gridCol w:w="2270"/>
      </w:tblGrid>
      <w:tr w:rsidR="000616F2" w14:paraId="12154258" w14:textId="77777777" w:rsidTr="009819F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64" w:type="dxa"/>
            <w:gridSpan w:val="2"/>
            <w:vMerge w:val="restart"/>
            <w:vAlign w:val="center"/>
          </w:tcPr>
          <w:p w14:paraId="12A23CAC" w14:textId="17FE67BA" w:rsidR="000616F2" w:rsidRPr="009819F8" w:rsidRDefault="000616F2" w:rsidP="002C3C33">
            <w:pPr>
              <w:pStyle w:val="Teksttabeli"/>
              <w:spacing w:before="0" w:after="0" w:line="264" w:lineRule="auto"/>
              <w:jc w:val="center"/>
              <w:rPr>
                <w:b/>
              </w:rPr>
            </w:pPr>
            <w:r w:rsidRPr="009819F8">
              <w:rPr>
                <w:b/>
              </w:rPr>
              <w:t>Poziom</w:t>
            </w:r>
            <w:r w:rsidR="00EB5BD4">
              <w:rPr>
                <w:b/>
              </w:rPr>
              <w:t xml:space="preserve"> w </w:t>
            </w:r>
            <w:proofErr w:type="spellStart"/>
            <w:r w:rsidRPr="009819F8">
              <w:rPr>
                <w:b/>
              </w:rPr>
              <w:t>dB</w:t>
            </w:r>
            <w:proofErr w:type="spellEnd"/>
          </w:p>
        </w:tc>
        <w:tc>
          <w:tcPr>
            <w:tcW w:w="2269" w:type="dxa"/>
            <w:vAlign w:val="center"/>
          </w:tcPr>
          <w:p w14:paraId="74FE4894" w14:textId="77777777" w:rsidR="000616F2" w:rsidRPr="009819F8" w:rsidRDefault="000616F2" w:rsidP="002C3C33">
            <w:pPr>
              <w:pStyle w:val="Teksttabeli"/>
              <w:spacing w:line="264" w:lineRule="auto"/>
              <w:jc w:val="center"/>
              <w:cnfStyle w:val="000000100000" w:firstRow="0" w:lastRow="0" w:firstColumn="0" w:lastColumn="0" w:oddVBand="0" w:evenVBand="0" w:oddHBand="1" w:evenHBand="0" w:firstRowFirstColumn="0" w:firstRowLastColumn="0" w:lastRowFirstColumn="0" w:lastRowLastColumn="0"/>
              <w:rPr>
                <w:b/>
              </w:rPr>
            </w:pPr>
            <w:r w:rsidRPr="009819F8">
              <w:rPr>
                <w:b/>
              </w:rPr>
              <w:t>Hałas drogowy</w:t>
            </w:r>
          </w:p>
        </w:tc>
        <w:tc>
          <w:tcPr>
            <w:cnfStyle w:val="000010000000" w:firstRow="0" w:lastRow="0" w:firstColumn="0" w:lastColumn="0" w:oddVBand="1" w:evenVBand="0" w:oddHBand="0" w:evenHBand="0" w:firstRowFirstColumn="0" w:firstRowLastColumn="0" w:lastRowFirstColumn="0" w:lastRowLastColumn="0"/>
            <w:tcW w:w="2269" w:type="dxa"/>
            <w:vAlign w:val="center"/>
          </w:tcPr>
          <w:p w14:paraId="5A335B83" w14:textId="699E3405" w:rsidR="000616F2" w:rsidRPr="009819F8" w:rsidRDefault="000616F2" w:rsidP="002C3C33">
            <w:pPr>
              <w:pStyle w:val="Teksttabeli"/>
              <w:spacing w:line="264" w:lineRule="auto"/>
              <w:jc w:val="center"/>
              <w:rPr>
                <w:b/>
              </w:rPr>
            </w:pPr>
            <w:r w:rsidRPr="009819F8">
              <w:rPr>
                <w:b/>
              </w:rPr>
              <w:t>Hałas szynowy</w:t>
            </w:r>
          </w:p>
          <w:p w14:paraId="7F4A9344" w14:textId="0EA351E1" w:rsidR="000616F2" w:rsidRPr="009819F8" w:rsidRDefault="000616F2" w:rsidP="002C3C33">
            <w:pPr>
              <w:pStyle w:val="Teksttabeli"/>
              <w:spacing w:line="264" w:lineRule="auto"/>
              <w:jc w:val="center"/>
              <w:rPr>
                <w:b/>
              </w:rPr>
            </w:pPr>
            <w:r w:rsidRPr="009819F8">
              <w:rPr>
                <w:b/>
              </w:rPr>
              <w:t>(łącznie tramwajowy</w:t>
            </w:r>
            <w:r w:rsidR="00EB5BD4">
              <w:rPr>
                <w:b/>
              </w:rPr>
              <w:t xml:space="preserve"> i </w:t>
            </w:r>
            <w:r w:rsidRPr="009819F8">
              <w:rPr>
                <w:b/>
              </w:rPr>
              <w:t>kolejowy)</w:t>
            </w:r>
          </w:p>
        </w:tc>
        <w:tc>
          <w:tcPr>
            <w:tcW w:w="2270" w:type="dxa"/>
            <w:vAlign w:val="center"/>
          </w:tcPr>
          <w:p w14:paraId="6B00A05F" w14:textId="753E8598" w:rsidR="000616F2" w:rsidRPr="009819F8" w:rsidRDefault="000616F2" w:rsidP="002C3C33">
            <w:pPr>
              <w:pStyle w:val="Teksttabeli"/>
              <w:spacing w:line="264" w:lineRule="auto"/>
              <w:jc w:val="center"/>
              <w:cnfStyle w:val="000000100000" w:firstRow="0" w:lastRow="0" w:firstColumn="0" w:lastColumn="0" w:oddVBand="0" w:evenVBand="0" w:oddHBand="1" w:evenHBand="0" w:firstRowFirstColumn="0" w:firstRowLastColumn="0" w:lastRowFirstColumn="0" w:lastRowLastColumn="0"/>
              <w:rPr>
                <w:b/>
              </w:rPr>
            </w:pPr>
            <w:r w:rsidRPr="009819F8">
              <w:rPr>
                <w:b/>
              </w:rPr>
              <w:t>Hałas przemysłowy</w:t>
            </w:r>
          </w:p>
        </w:tc>
      </w:tr>
      <w:tr w:rsidR="000616F2" w14:paraId="40A2E698" w14:textId="77777777" w:rsidTr="009819F8">
        <w:tc>
          <w:tcPr>
            <w:cnfStyle w:val="000010000000" w:firstRow="0" w:lastRow="0" w:firstColumn="0" w:lastColumn="0" w:oddVBand="1" w:evenVBand="0" w:oddHBand="0" w:evenHBand="0" w:firstRowFirstColumn="0" w:firstRowLastColumn="0" w:lastRowFirstColumn="0" w:lastRowLastColumn="0"/>
            <w:tcW w:w="2264" w:type="dxa"/>
            <w:gridSpan w:val="2"/>
            <w:vMerge/>
            <w:vAlign w:val="center"/>
          </w:tcPr>
          <w:p w14:paraId="549ED7C0" w14:textId="77777777" w:rsidR="000616F2" w:rsidRPr="009819F8" w:rsidRDefault="000616F2" w:rsidP="002C3C33">
            <w:pPr>
              <w:pStyle w:val="Teksttabeli"/>
              <w:spacing w:before="0" w:after="0" w:line="264" w:lineRule="auto"/>
              <w:jc w:val="center"/>
              <w:rPr>
                <w:b/>
              </w:rPr>
            </w:pPr>
          </w:p>
        </w:tc>
        <w:tc>
          <w:tcPr>
            <w:tcW w:w="2269" w:type="dxa"/>
            <w:vAlign w:val="center"/>
          </w:tcPr>
          <w:p w14:paraId="6CC7B9EA" w14:textId="77777777" w:rsidR="000616F2" w:rsidRPr="009819F8" w:rsidRDefault="000616F2" w:rsidP="002C3C33">
            <w:pPr>
              <w:pStyle w:val="Teksttabeli"/>
              <w:spacing w:line="264" w:lineRule="auto"/>
              <w:jc w:val="center"/>
              <w:cnfStyle w:val="000000000000" w:firstRow="0" w:lastRow="0" w:firstColumn="0" w:lastColumn="0" w:oddVBand="0" w:evenVBand="0" w:oddHBand="0" w:evenHBand="0" w:firstRowFirstColumn="0" w:firstRowLastColumn="0" w:lastRowFirstColumn="0" w:lastRowLastColumn="0"/>
              <w:rPr>
                <w:b/>
              </w:rPr>
            </w:pPr>
            <w:r w:rsidRPr="009819F8">
              <w:rPr>
                <w:b/>
              </w:rPr>
              <w:t>L</w:t>
            </w:r>
            <w:r w:rsidRPr="009819F8">
              <w:rPr>
                <w:b/>
                <w:vertAlign w:val="subscript"/>
              </w:rPr>
              <w:t>N</w:t>
            </w:r>
          </w:p>
        </w:tc>
        <w:tc>
          <w:tcPr>
            <w:cnfStyle w:val="000010000000" w:firstRow="0" w:lastRow="0" w:firstColumn="0" w:lastColumn="0" w:oddVBand="1" w:evenVBand="0" w:oddHBand="0" w:evenHBand="0" w:firstRowFirstColumn="0" w:firstRowLastColumn="0" w:lastRowFirstColumn="0" w:lastRowLastColumn="0"/>
            <w:tcW w:w="2269" w:type="dxa"/>
            <w:vAlign w:val="center"/>
          </w:tcPr>
          <w:p w14:paraId="453425B1" w14:textId="77777777" w:rsidR="000616F2" w:rsidRPr="009819F8" w:rsidRDefault="000616F2" w:rsidP="002C3C33">
            <w:pPr>
              <w:pStyle w:val="Teksttabeli"/>
              <w:spacing w:line="264" w:lineRule="auto"/>
              <w:jc w:val="center"/>
              <w:rPr>
                <w:b/>
              </w:rPr>
            </w:pPr>
            <w:r w:rsidRPr="009819F8">
              <w:rPr>
                <w:b/>
              </w:rPr>
              <w:t>L</w:t>
            </w:r>
            <w:r w:rsidRPr="009819F8">
              <w:rPr>
                <w:b/>
                <w:vertAlign w:val="subscript"/>
              </w:rPr>
              <w:t>N</w:t>
            </w:r>
          </w:p>
        </w:tc>
        <w:tc>
          <w:tcPr>
            <w:tcW w:w="2270" w:type="dxa"/>
            <w:vAlign w:val="center"/>
          </w:tcPr>
          <w:p w14:paraId="7C96CF7D" w14:textId="77777777" w:rsidR="000616F2" w:rsidRPr="009819F8" w:rsidRDefault="000616F2" w:rsidP="002C3C33">
            <w:pPr>
              <w:pStyle w:val="Teksttabeli"/>
              <w:spacing w:line="264" w:lineRule="auto"/>
              <w:jc w:val="center"/>
              <w:cnfStyle w:val="000000000000" w:firstRow="0" w:lastRow="0" w:firstColumn="0" w:lastColumn="0" w:oddVBand="0" w:evenVBand="0" w:oddHBand="0" w:evenHBand="0" w:firstRowFirstColumn="0" w:firstRowLastColumn="0" w:lastRowFirstColumn="0" w:lastRowLastColumn="0"/>
              <w:rPr>
                <w:b/>
              </w:rPr>
            </w:pPr>
            <w:r w:rsidRPr="009819F8">
              <w:rPr>
                <w:b/>
              </w:rPr>
              <w:t>L</w:t>
            </w:r>
            <w:r w:rsidRPr="009819F8">
              <w:rPr>
                <w:b/>
                <w:vertAlign w:val="subscript"/>
              </w:rPr>
              <w:t>N</w:t>
            </w:r>
          </w:p>
        </w:tc>
      </w:tr>
      <w:tr w:rsidR="000616F2" w14:paraId="2466315D" w14:textId="77777777" w:rsidTr="009819F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264" w:type="dxa"/>
            <w:gridSpan w:val="2"/>
            <w:vAlign w:val="center"/>
          </w:tcPr>
          <w:p w14:paraId="44753C8B" w14:textId="7A9819FE" w:rsidR="000616F2" w:rsidRDefault="000616F2" w:rsidP="002C3C33">
            <w:pPr>
              <w:pStyle w:val="Teksttabeli"/>
              <w:spacing w:before="0" w:after="0" w:line="264" w:lineRule="auto"/>
              <w:jc w:val="center"/>
            </w:pPr>
            <w:r>
              <w:t>&lt; 55</w:t>
            </w:r>
          </w:p>
        </w:tc>
        <w:tc>
          <w:tcPr>
            <w:tcW w:w="2269" w:type="dxa"/>
            <w:vAlign w:val="center"/>
          </w:tcPr>
          <w:p w14:paraId="60A08CD7" w14:textId="77777777" w:rsidR="000616F2" w:rsidRDefault="000616F2" w:rsidP="002C3C33">
            <w:pPr>
              <w:pStyle w:val="Teksttabeli"/>
              <w:spacing w:line="264" w:lineRule="auto"/>
              <w:jc w:val="right"/>
              <w:cnfStyle w:val="000000100000" w:firstRow="0" w:lastRow="0" w:firstColumn="0" w:lastColumn="0" w:oddVBand="0" w:evenVBand="0" w:oddHBand="1" w:evenHBand="0" w:firstRowFirstColumn="0" w:firstRowLastColumn="0" w:lastRowFirstColumn="0" w:lastRowLastColumn="0"/>
            </w:pPr>
            <w:r>
              <w:t>53900</w:t>
            </w:r>
          </w:p>
        </w:tc>
        <w:tc>
          <w:tcPr>
            <w:cnfStyle w:val="000010000000" w:firstRow="0" w:lastRow="0" w:firstColumn="0" w:lastColumn="0" w:oddVBand="1" w:evenVBand="0" w:oddHBand="0" w:evenHBand="0" w:firstRowFirstColumn="0" w:firstRowLastColumn="0" w:lastRowFirstColumn="0" w:lastRowLastColumn="0"/>
            <w:tcW w:w="2269" w:type="dxa"/>
            <w:vAlign w:val="center"/>
          </w:tcPr>
          <w:p w14:paraId="0A4806F9" w14:textId="77777777" w:rsidR="000616F2" w:rsidRDefault="000616F2" w:rsidP="002C3C33">
            <w:pPr>
              <w:pStyle w:val="Teksttabeli"/>
              <w:spacing w:line="264" w:lineRule="auto"/>
              <w:jc w:val="right"/>
            </w:pPr>
            <w:r>
              <w:t>121300</w:t>
            </w:r>
          </w:p>
        </w:tc>
        <w:tc>
          <w:tcPr>
            <w:tcW w:w="2270" w:type="dxa"/>
            <w:vAlign w:val="center"/>
          </w:tcPr>
          <w:p w14:paraId="08404365" w14:textId="77777777" w:rsidR="000616F2" w:rsidRDefault="000616F2" w:rsidP="002C3C33">
            <w:pPr>
              <w:pStyle w:val="Teksttabeli"/>
              <w:spacing w:line="264" w:lineRule="auto"/>
              <w:jc w:val="right"/>
              <w:cnfStyle w:val="000000100000" w:firstRow="0" w:lastRow="0" w:firstColumn="0" w:lastColumn="0" w:oddVBand="0" w:evenVBand="0" w:oddHBand="1" w:evenHBand="0" w:firstRowFirstColumn="0" w:firstRowLastColumn="0" w:lastRowFirstColumn="0" w:lastRowLastColumn="0"/>
            </w:pPr>
            <w:r>
              <w:t>126000</w:t>
            </w:r>
          </w:p>
        </w:tc>
      </w:tr>
      <w:tr w:rsidR="000616F2" w14:paraId="6D203297" w14:textId="77777777" w:rsidTr="009819F8">
        <w:tc>
          <w:tcPr>
            <w:cnfStyle w:val="000010000000" w:firstRow="0" w:lastRow="0" w:firstColumn="0" w:lastColumn="0" w:oddVBand="1" w:evenVBand="0" w:oddHBand="0" w:evenHBand="0" w:firstRowFirstColumn="0" w:firstRowLastColumn="0" w:lastRowFirstColumn="0" w:lastRowLastColumn="0"/>
            <w:tcW w:w="1139" w:type="dxa"/>
            <w:vAlign w:val="center"/>
          </w:tcPr>
          <w:p w14:paraId="7F80950C" w14:textId="382A1631" w:rsidR="000616F2" w:rsidRDefault="000616F2" w:rsidP="002C3C33">
            <w:pPr>
              <w:pStyle w:val="Teksttabeli"/>
              <w:spacing w:before="0" w:after="0" w:line="264" w:lineRule="auto"/>
              <w:jc w:val="center"/>
            </w:pPr>
            <w:r>
              <w:t>55</w:t>
            </w:r>
          </w:p>
        </w:tc>
        <w:tc>
          <w:tcPr>
            <w:tcW w:w="1125" w:type="dxa"/>
            <w:vAlign w:val="center"/>
          </w:tcPr>
          <w:p w14:paraId="02E2EC84" w14:textId="77777777" w:rsidR="000616F2" w:rsidRDefault="000616F2" w:rsidP="002C3C33">
            <w:pPr>
              <w:pStyle w:val="Teksttabeli"/>
              <w:spacing w:before="0" w:after="0" w:line="264" w:lineRule="auto"/>
              <w:jc w:val="center"/>
              <w:cnfStyle w:val="000000000000" w:firstRow="0" w:lastRow="0" w:firstColumn="0" w:lastColumn="0" w:oddVBand="0" w:evenVBand="0" w:oddHBand="0" w:evenHBand="0" w:firstRowFirstColumn="0" w:firstRowLastColumn="0" w:lastRowFirstColumn="0" w:lastRowLastColumn="0"/>
            </w:pPr>
            <w:r>
              <w:t>60</w:t>
            </w:r>
          </w:p>
        </w:tc>
        <w:tc>
          <w:tcPr>
            <w:cnfStyle w:val="000010000000" w:firstRow="0" w:lastRow="0" w:firstColumn="0" w:lastColumn="0" w:oddVBand="1" w:evenVBand="0" w:oddHBand="0" w:evenHBand="0" w:firstRowFirstColumn="0" w:firstRowLastColumn="0" w:lastRowFirstColumn="0" w:lastRowLastColumn="0"/>
            <w:tcW w:w="2269" w:type="dxa"/>
            <w:vAlign w:val="center"/>
          </w:tcPr>
          <w:p w14:paraId="569840DE" w14:textId="77777777" w:rsidR="000616F2" w:rsidRDefault="000616F2" w:rsidP="002C3C33">
            <w:pPr>
              <w:pStyle w:val="Teksttabeli"/>
              <w:spacing w:line="264" w:lineRule="auto"/>
              <w:jc w:val="right"/>
            </w:pPr>
            <w:r>
              <w:t>32200</w:t>
            </w:r>
          </w:p>
        </w:tc>
        <w:tc>
          <w:tcPr>
            <w:tcW w:w="2269" w:type="dxa"/>
            <w:vAlign w:val="center"/>
          </w:tcPr>
          <w:p w14:paraId="29FD7857" w14:textId="77777777" w:rsidR="000616F2" w:rsidRDefault="000616F2" w:rsidP="002C3C33">
            <w:pPr>
              <w:pStyle w:val="Teksttabeli"/>
              <w:spacing w:line="264" w:lineRule="auto"/>
              <w:jc w:val="right"/>
              <w:cnfStyle w:val="000000000000" w:firstRow="0" w:lastRow="0" w:firstColumn="0" w:lastColumn="0" w:oddVBand="0" w:evenVBand="0" w:oddHBand="0" w:evenHBand="0" w:firstRowFirstColumn="0" w:firstRowLastColumn="0" w:lastRowFirstColumn="0" w:lastRowLastColumn="0"/>
            </w:pPr>
            <w:r>
              <w:t>3200</w:t>
            </w:r>
          </w:p>
        </w:tc>
        <w:tc>
          <w:tcPr>
            <w:cnfStyle w:val="000010000000" w:firstRow="0" w:lastRow="0" w:firstColumn="0" w:lastColumn="0" w:oddVBand="1" w:evenVBand="0" w:oddHBand="0" w:evenHBand="0" w:firstRowFirstColumn="0" w:firstRowLastColumn="0" w:lastRowFirstColumn="0" w:lastRowLastColumn="0"/>
            <w:tcW w:w="2270" w:type="dxa"/>
            <w:vAlign w:val="center"/>
          </w:tcPr>
          <w:p w14:paraId="7BFE7D77" w14:textId="77777777" w:rsidR="000616F2" w:rsidRDefault="000616F2" w:rsidP="002C3C33">
            <w:pPr>
              <w:pStyle w:val="Teksttabeli"/>
              <w:spacing w:line="264" w:lineRule="auto"/>
              <w:jc w:val="right"/>
            </w:pPr>
            <w:r>
              <w:t>100</w:t>
            </w:r>
          </w:p>
        </w:tc>
      </w:tr>
      <w:tr w:rsidR="000616F2" w14:paraId="46094B54" w14:textId="77777777" w:rsidTr="009819F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39" w:type="dxa"/>
            <w:vAlign w:val="center"/>
          </w:tcPr>
          <w:p w14:paraId="0741CE82" w14:textId="77777777" w:rsidR="000616F2" w:rsidRDefault="000616F2" w:rsidP="002C3C33">
            <w:pPr>
              <w:pStyle w:val="Teksttabeli"/>
              <w:spacing w:before="0" w:after="0" w:line="264" w:lineRule="auto"/>
              <w:jc w:val="center"/>
            </w:pPr>
            <w:r>
              <w:lastRenderedPageBreak/>
              <w:t>60</w:t>
            </w:r>
          </w:p>
        </w:tc>
        <w:tc>
          <w:tcPr>
            <w:tcW w:w="1125" w:type="dxa"/>
            <w:vAlign w:val="center"/>
          </w:tcPr>
          <w:p w14:paraId="029C0A40" w14:textId="77777777" w:rsidR="000616F2" w:rsidRDefault="000616F2" w:rsidP="002C3C33">
            <w:pPr>
              <w:pStyle w:val="Teksttabeli"/>
              <w:spacing w:before="0" w:after="0" w:line="264" w:lineRule="auto"/>
              <w:jc w:val="center"/>
              <w:cnfStyle w:val="000000100000" w:firstRow="0" w:lastRow="0" w:firstColumn="0" w:lastColumn="0" w:oddVBand="0" w:evenVBand="0" w:oddHBand="1" w:evenHBand="0" w:firstRowFirstColumn="0" w:firstRowLastColumn="0" w:lastRowFirstColumn="0" w:lastRowLastColumn="0"/>
            </w:pPr>
            <w:r>
              <w:t>65</w:t>
            </w:r>
          </w:p>
        </w:tc>
        <w:tc>
          <w:tcPr>
            <w:cnfStyle w:val="000010000000" w:firstRow="0" w:lastRow="0" w:firstColumn="0" w:lastColumn="0" w:oddVBand="1" w:evenVBand="0" w:oddHBand="0" w:evenHBand="0" w:firstRowFirstColumn="0" w:firstRowLastColumn="0" w:lastRowFirstColumn="0" w:lastRowLastColumn="0"/>
            <w:tcW w:w="2269" w:type="dxa"/>
            <w:vAlign w:val="center"/>
          </w:tcPr>
          <w:p w14:paraId="3741F57E" w14:textId="77777777" w:rsidR="000616F2" w:rsidRDefault="000616F2" w:rsidP="002C3C33">
            <w:pPr>
              <w:pStyle w:val="Teksttabeli"/>
              <w:spacing w:line="264" w:lineRule="auto"/>
              <w:jc w:val="right"/>
            </w:pPr>
            <w:r>
              <w:t>29700</w:t>
            </w:r>
          </w:p>
        </w:tc>
        <w:tc>
          <w:tcPr>
            <w:tcW w:w="2269" w:type="dxa"/>
            <w:vAlign w:val="center"/>
          </w:tcPr>
          <w:p w14:paraId="7873BE1C" w14:textId="77777777" w:rsidR="000616F2" w:rsidRDefault="000616F2" w:rsidP="002C3C33">
            <w:pPr>
              <w:pStyle w:val="Teksttabeli"/>
              <w:spacing w:line="264" w:lineRule="auto"/>
              <w:jc w:val="right"/>
              <w:cnfStyle w:val="000000100000" w:firstRow="0" w:lastRow="0" w:firstColumn="0" w:lastColumn="0" w:oddVBand="0" w:evenVBand="0" w:oddHBand="1" w:evenHBand="0" w:firstRowFirstColumn="0" w:firstRowLastColumn="0" w:lastRowFirstColumn="0" w:lastRowLastColumn="0"/>
            </w:pPr>
            <w:r>
              <w:t>1600</w:t>
            </w:r>
          </w:p>
        </w:tc>
        <w:tc>
          <w:tcPr>
            <w:cnfStyle w:val="000010000000" w:firstRow="0" w:lastRow="0" w:firstColumn="0" w:lastColumn="0" w:oddVBand="1" w:evenVBand="0" w:oddHBand="0" w:evenHBand="0" w:firstRowFirstColumn="0" w:firstRowLastColumn="0" w:lastRowFirstColumn="0" w:lastRowLastColumn="0"/>
            <w:tcW w:w="2270" w:type="dxa"/>
            <w:vAlign w:val="center"/>
          </w:tcPr>
          <w:p w14:paraId="0B513921" w14:textId="77777777" w:rsidR="000616F2" w:rsidRDefault="000616F2" w:rsidP="002C3C33">
            <w:pPr>
              <w:pStyle w:val="Teksttabeli"/>
              <w:spacing w:line="264" w:lineRule="auto"/>
              <w:jc w:val="right"/>
            </w:pPr>
            <w:r>
              <w:t>0</w:t>
            </w:r>
          </w:p>
        </w:tc>
      </w:tr>
      <w:tr w:rsidR="000616F2" w14:paraId="54FD3EDE" w14:textId="77777777" w:rsidTr="009819F8">
        <w:tc>
          <w:tcPr>
            <w:cnfStyle w:val="000010000000" w:firstRow="0" w:lastRow="0" w:firstColumn="0" w:lastColumn="0" w:oddVBand="1" w:evenVBand="0" w:oddHBand="0" w:evenHBand="0" w:firstRowFirstColumn="0" w:firstRowLastColumn="0" w:lastRowFirstColumn="0" w:lastRowLastColumn="0"/>
            <w:tcW w:w="1139" w:type="dxa"/>
            <w:vAlign w:val="center"/>
          </w:tcPr>
          <w:p w14:paraId="6D9BB306" w14:textId="77777777" w:rsidR="000616F2" w:rsidRDefault="000616F2" w:rsidP="002C3C33">
            <w:pPr>
              <w:pStyle w:val="Teksttabeli"/>
              <w:spacing w:before="0" w:after="0" w:line="264" w:lineRule="auto"/>
              <w:jc w:val="center"/>
            </w:pPr>
            <w:r>
              <w:t>65</w:t>
            </w:r>
          </w:p>
        </w:tc>
        <w:tc>
          <w:tcPr>
            <w:tcW w:w="1125" w:type="dxa"/>
            <w:vAlign w:val="center"/>
          </w:tcPr>
          <w:p w14:paraId="092FE166" w14:textId="77777777" w:rsidR="000616F2" w:rsidRDefault="000616F2" w:rsidP="002C3C33">
            <w:pPr>
              <w:pStyle w:val="Teksttabeli"/>
              <w:spacing w:before="0" w:after="0" w:line="264" w:lineRule="auto"/>
              <w:jc w:val="center"/>
              <w:cnfStyle w:val="000000000000" w:firstRow="0" w:lastRow="0" w:firstColumn="0" w:lastColumn="0" w:oddVBand="0" w:evenVBand="0" w:oddHBand="0" w:evenHBand="0" w:firstRowFirstColumn="0" w:firstRowLastColumn="0" w:lastRowFirstColumn="0" w:lastRowLastColumn="0"/>
            </w:pPr>
            <w:r>
              <w:t>70</w:t>
            </w:r>
          </w:p>
        </w:tc>
        <w:tc>
          <w:tcPr>
            <w:cnfStyle w:val="000010000000" w:firstRow="0" w:lastRow="0" w:firstColumn="0" w:lastColumn="0" w:oddVBand="1" w:evenVBand="0" w:oddHBand="0" w:evenHBand="0" w:firstRowFirstColumn="0" w:firstRowLastColumn="0" w:lastRowFirstColumn="0" w:lastRowLastColumn="0"/>
            <w:tcW w:w="2269" w:type="dxa"/>
            <w:vAlign w:val="center"/>
          </w:tcPr>
          <w:p w14:paraId="0CE6AF0B" w14:textId="77777777" w:rsidR="000616F2" w:rsidRDefault="000616F2" w:rsidP="002C3C33">
            <w:pPr>
              <w:pStyle w:val="Teksttabeli"/>
              <w:spacing w:line="264" w:lineRule="auto"/>
              <w:jc w:val="right"/>
            </w:pPr>
            <w:r>
              <w:t>10100</w:t>
            </w:r>
          </w:p>
        </w:tc>
        <w:tc>
          <w:tcPr>
            <w:tcW w:w="2269" w:type="dxa"/>
            <w:vAlign w:val="center"/>
          </w:tcPr>
          <w:p w14:paraId="08D5FA30" w14:textId="77777777" w:rsidR="000616F2" w:rsidRDefault="000616F2" w:rsidP="002C3C33">
            <w:pPr>
              <w:pStyle w:val="Teksttabeli"/>
              <w:spacing w:line="264" w:lineRule="auto"/>
              <w:jc w:val="right"/>
              <w:cnfStyle w:val="000000000000" w:firstRow="0" w:lastRow="0" w:firstColumn="0" w:lastColumn="0" w:oddVBand="0" w:evenVBand="0" w:oddHBand="0" w:evenHBand="0" w:firstRowFirstColumn="0" w:firstRowLastColumn="0" w:lastRowFirstColumn="0" w:lastRowLastColumn="0"/>
            </w:pPr>
            <w:r>
              <w:t>100</w:t>
            </w:r>
          </w:p>
        </w:tc>
        <w:tc>
          <w:tcPr>
            <w:cnfStyle w:val="000010000000" w:firstRow="0" w:lastRow="0" w:firstColumn="0" w:lastColumn="0" w:oddVBand="1" w:evenVBand="0" w:oddHBand="0" w:evenHBand="0" w:firstRowFirstColumn="0" w:firstRowLastColumn="0" w:lastRowFirstColumn="0" w:lastRowLastColumn="0"/>
            <w:tcW w:w="2270" w:type="dxa"/>
            <w:vAlign w:val="center"/>
          </w:tcPr>
          <w:p w14:paraId="13EBB7F7" w14:textId="77777777" w:rsidR="000616F2" w:rsidRDefault="000616F2" w:rsidP="002C3C33">
            <w:pPr>
              <w:pStyle w:val="Teksttabeli"/>
              <w:spacing w:line="264" w:lineRule="auto"/>
              <w:jc w:val="right"/>
            </w:pPr>
            <w:r>
              <w:t>100</w:t>
            </w:r>
          </w:p>
        </w:tc>
      </w:tr>
      <w:tr w:rsidR="000616F2" w14:paraId="4393D986" w14:textId="77777777" w:rsidTr="009819F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39" w:type="dxa"/>
            <w:vAlign w:val="center"/>
          </w:tcPr>
          <w:p w14:paraId="1261B713" w14:textId="77777777" w:rsidR="000616F2" w:rsidRDefault="000616F2" w:rsidP="002C3C33">
            <w:pPr>
              <w:pStyle w:val="Teksttabeli"/>
              <w:spacing w:before="0" w:after="0" w:line="264" w:lineRule="auto"/>
              <w:jc w:val="center"/>
            </w:pPr>
            <w:r>
              <w:t>70</w:t>
            </w:r>
          </w:p>
        </w:tc>
        <w:tc>
          <w:tcPr>
            <w:tcW w:w="1125" w:type="dxa"/>
            <w:vAlign w:val="center"/>
          </w:tcPr>
          <w:p w14:paraId="49B90102" w14:textId="77777777" w:rsidR="000616F2" w:rsidRDefault="000616F2" w:rsidP="002C3C33">
            <w:pPr>
              <w:pStyle w:val="Teksttabeli"/>
              <w:spacing w:before="0" w:after="0" w:line="264" w:lineRule="auto"/>
              <w:jc w:val="center"/>
              <w:cnfStyle w:val="000000100000" w:firstRow="0" w:lastRow="0" w:firstColumn="0" w:lastColumn="0" w:oddVBand="0" w:evenVBand="0" w:oddHBand="1" w:evenHBand="0" w:firstRowFirstColumn="0" w:firstRowLastColumn="0" w:lastRowFirstColumn="0" w:lastRowLastColumn="0"/>
            </w:pPr>
            <w:r>
              <w:t>75</w:t>
            </w:r>
          </w:p>
        </w:tc>
        <w:tc>
          <w:tcPr>
            <w:cnfStyle w:val="000010000000" w:firstRow="0" w:lastRow="0" w:firstColumn="0" w:lastColumn="0" w:oddVBand="1" w:evenVBand="0" w:oddHBand="0" w:evenHBand="0" w:firstRowFirstColumn="0" w:firstRowLastColumn="0" w:lastRowFirstColumn="0" w:lastRowLastColumn="0"/>
            <w:tcW w:w="2269" w:type="dxa"/>
            <w:vAlign w:val="center"/>
          </w:tcPr>
          <w:p w14:paraId="596890E7" w14:textId="77777777" w:rsidR="000616F2" w:rsidRDefault="000616F2" w:rsidP="002C3C33">
            <w:pPr>
              <w:pStyle w:val="Teksttabeli"/>
              <w:spacing w:line="264" w:lineRule="auto"/>
              <w:jc w:val="right"/>
            </w:pPr>
            <w:r>
              <w:t>300</w:t>
            </w:r>
          </w:p>
        </w:tc>
        <w:tc>
          <w:tcPr>
            <w:tcW w:w="2269" w:type="dxa"/>
            <w:vAlign w:val="center"/>
          </w:tcPr>
          <w:p w14:paraId="1B8BCC55" w14:textId="77777777" w:rsidR="000616F2" w:rsidRDefault="000616F2" w:rsidP="002C3C33">
            <w:pPr>
              <w:pStyle w:val="Teksttabeli"/>
              <w:spacing w:line="264" w:lineRule="auto"/>
              <w:jc w:val="right"/>
              <w:cnfStyle w:val="000000100000" w:firstRow="0" w:lastRow="0" w:firstColumn="0" w:lastColumn="0" w:oddVBand="0" w:evenVBand="0" w:oddHBand="1" w:evenHBand="0" w:firstRowFirstColumn="0" w:firstRowLastColumn="0" w:lastRowFirstColumn="0" w:lastRowLastColumn="0"/>
            </w:pPr>
            <w:r>
              <w:t>0</w:t>
            </w:r>
          </w:p>
        </w:tc>
        <w:tc>
          <w:tcPr>
            <w:cnfStyle w:val="000010000000" w:firstRow="0" w:lastRow="0" w:firstColumn="0" w:lastColumn="0" w:oddVBand="1" w:evenVBand="0" w:oddHBand="0" w:evenHBand="0" w:firstRowFirstColumn="0" w:firstRowLastColumn="0" w:lastRowFirstColumn="0" w:lastRowLastColumn="0"/>
            <w:tcW w:w="2270" w:type="dxa"/>
            <w:vAlign w:val="center"/>
          </w:tcPr>
          <w:p w14:paraId="5D2A8742" w14:textId="77777777" w:rsidR="000616F2" w:rsidRDefault="000616F2" w:rsidP="002C3C33">
            <w:pPr>
              <w:pStyle w:val="Teksttabeli"/>
              <w:spacing w:line="264" w:lineRule="auto"/>
              <w:jc w:val="right"/>
            </w:pPr>
            <w:r>
              <w:t>0</w:t>
            </w:r>
          </w:p>
        </w:tc>
      </w:tr>
      <w:tr w:rsidR="000616F2" w14:paraId="14CB8281" w14:textId="77777777" w:rsidTr="009819F8">
        <w:tc>
          <w:tcPr>
            <w:cnfStyle w:val="000010000000" w:firstRow="0" w:lastRow="0" w:firstColumn="0" w:lastColumn="0" w:oddVBand="1" w:evenVBand="0" w:oddHBand="0" w:evenHBand="0" w:firstRowFirstColumn="0" w:firstRowLastColumn="0" w:lastRowFirstColumn="0" w:lastRowLastColumn="0"/>
            <w:tcW w:w="2264" w:type="dxa"/>
            <w:gridSpan w:val="2"/>
            <w:vAlign w:val="center"/>
          </w:tcPr>
          <w:p w14:paraId="1A0CCEC3" w14:textId="41A22573" w:rsidR="000616F2" w:rsidRDefault="000616F2" w:rsidP="002C3C33">
            <w:pPr>
              <w:pStyle w:val="Teksttabeli"/>
              <w:spacing w:before="0" w:after="0" w:line="264" w:lineRule="auto"/>
              <w:jc w:val="center"/>
            </w:pPr>
            <w:r>
              <w:t>&gt; 70</w:t>
            </w:r>
          </w:p>
        </w:tc>
        <w:tc>
          <w:tcPr>
            <w:tcW w:w="2269" w:type="dxa"/>
            <w:vAlign w:val="center"/>
          </w:tcPr>
          <w:p w14:paraId="7864C396" w14:textId="77777777" w:rsidR="000616F2" w:rsidRDefault="000616F2" w:rsidP="002C3C33">
            <w:pPr>
              <w:pStyle w:val="Teksttabeli"/>
              <w:spacing w:line="264" w:lineRule="auto"/>
              <w:jc w:val="right"/>
              <w:cnfStyle w:val="000000000000" w:firstRow="0" w:lastRow="0" w:firstColumn="0" w:lastColumn="0" w:oddVBand="0" w:evenVBand="0" w:oddHBand="0" w:evenHBand="0" w:firstRowFirstColumn="0" w:firstRowLastColumn="0" w:lastRowFirstColumn="0" w:lastRowLastColumn="0"/>
            </w:pPr>
            <w:r>
              <w:t>0</w:t>
            </w:r>
          </w:p>
        </w:tc>
        <w:tc>
          <w:tcPr>
            <w:cnfStyle w:val="000010000000" w:firstRow="0" w:lastRow="0" w:firstColumn="0" w:lastColumn="0" w:oddVBand="1" w:evenVBand="0" w:oddHBand="0" w:evenHBand="0" w:firstRowFirstColumn="0" w:firstRowLastColumn="0" w:lastRowFirstColumn="0" w:lastRowLastColumn="0"/>
            <w:tcW w:w="2269" w:type="dxa"/>
            <w:vAlign w:val="center"/>
          </w:tcPr>
          <w:p w14:paraId="4CB04CE6" w14:textId="77777777" w:rsidR="000616F2" w:rsidRDefault="000616F2" w:rsidP="002C3C33">
            <w:pPr>
              <w:pStyle w:val="Teksttabeli"/>
              <w:spacing w:line="264" w:lineRule="auto"/>
              <w:jc w:val="right"/>
            </w:pPr>
            <w:r>
              <w:t>0</w:t>
            </w:r>
          </w:p>
        </w:tc>
        <w:tc>
          <w:tcPr>
            <w:tcW w:w="2270" w:type="dxa"/>
            <w:vAlign w:val="center"/>
          </w:tcPr>
          <w:p w14:paraId="2282F3B1" w14:textId="77777777" w:rsidR="000616F2" w:rsidRDefault="000616F2" w:rsidP="002C3C33">
            <w:pPr>
              <w:pStyle w:val="Teksttabeli"/>
              <w:spacing w:line="264" w:lineRule="auto"/>
              <w:jc w:val="right"/>
              <w:cnfStyle w:val="000000000000" w:firstRow="0" w:lastRow="0" w:firstColumn="0" w:lastColumn="0" w:oddVBand="0" w:evenVBand="0" w:oddHBand="0" w:evenHBand="0" w:firstRowFirstColumn="0" w:firstRowLastColumn="0" w:lastRowFirstColumn="0" w:lastRowLastColumn="0"/>
            </w:pPr>
            <w:r>
              <w:t>0</w:t>
            </w:r>
          </w:p>
        </w:tc>
      </w:tr>
    </w:tbl>
    <w:p w14:paraId="5E5A40FD" w14:textId="77777777" w:rsidR="000616F2" w:rsidRDefault="000616F2" w:rsidP="000616F2">
      <w:pPr>
        <w:pStyle w:val="Legenda"/>
      </w:pPr>
      <w:r>
        <w:t>Źródło: Program ochrony środowiska przed hałasem dla miasta Elbląg</w:t>
      </w:r>
    </w:p>
    <w:p w14:paraId="05475E79" w14:textId="77777777" w:rsidR="002C3C33" w:rsidRPr="002C3C33" w:rsidRDefault="002C3C33" w:rsidP="000616F2">
      <w:pPr>
        <w:pStyle w:val="Legenda"/>
        <w:jc w:val="both"/>
        <w:rPr>
          <w:sz w:val="12"/>
          <w:szCs w:val="12"/>
        </w:rPr>
      </w:pPr>
    </w:p>
    <w:p w14:paraId="6CAF76D6" w14:textId="4D12E3AD" w:rsidR="000616F2" w:rsidRDefault="000616F2" w:rsidP="000616F2">
      <w:pPr>
        <w:pStyle w:val="Legenda"/>
        <w:jc w:val="both"/>
      </w:pPr>
      <w:r>
        <w:t>L</w:t>
      </w:r>
      <w:r>
        <w:rPr>
          <w:vertAlign w:val="subscript"/>
        </w:rPr>
        <w:t>N</w:t>
      </w:r>
      <w:r>
        <w:t xml:space="preserve"> - Długookresowy średni poziom dźwięku</w:t>
      </w:r>
      <w:r w:rsidR="00EB5BD4">
        <w:t xml:space="preserve"> A </w:t>
      </w:r>
      <w:r>
        <w:t>wyrażony</w:t>
      </w:r>
      <w:r w:rsidR="00EB5BD4">
        <w:t xml:space="preserve"> w </w:t>
      </w:r>
      <w:r>
        <w:t>decybelach (</w:t>
      </w:r>
      <w:proofErr w:type="spellStart"/>
      <w:r>
        <w:t>dB</w:t>
      </w:r>
      <w:proofErr w:type="spellEnd"/>
      <w:r>
        <w:t>), wyznaczony</w:t>
      </w:r>
      <w:r w:rsidR="00EB5BD4">
        <w:t xml:space="preserve"> w </w:t>
      </w:r>
      <w:r>
        <w:t>ciągu wszystkich pór nocy</w:t>
      </w:r>
      <w:r w:rsidR="00EB5BD4">
        <w:t xml:space="preserve"> w </w:t>
      </w:r>
      <w:r>
        <w:t>roku, rozumianych jako przedział czasu od godziny 22.00 do godziny 6.00 (wskaźnik hałasu dla pory nocnej).</w:t>
      </w:r>
    </w:p>
    <w:p w14:paraId="7EA26C26" w14:textId="6BAAACF0" w:rsidR="000616F2" w:rsidRDefault="000616F2" w:rsidP="000616F2">
      <w:r>
        <w:t>Przytoczone</w:t>
      </w:r>
      <w:r w:rsidR="00EB5BD4">
        <w:t xml:space="preserve"> w </w:t>
      </w:r>
      <w:r>
        <w:t>Programie ochrony środowiska przed hałasem dla miasta Elbląg wyniki analizy statystycznej</w:t>
      </w:r>
      <w:r w:rsidR="00EB5BD4">
        <w:t xml:space="preserve"> o </w:t>
      </w:r>
      <w:r>
        <w:t xml:space="preserve">stanie warunków akustycznych środowiska pokazują, że dla </w:t>
      </w:r>
      <w:r>
        <w:rPr>
          <w:b/>
          <w:bCs/>
        </w:rPr>
        <w:t>hałasu drogowego</w:t>
      </w:r>
      <w:r>
        <w:t xml:space="preserve"> ocenianego wskaźnikiem L</w:t>
      </w:r>
      <w:r>
        <w:rPr>
          <w:vertAlign w:val="subscript"/>
        </w:rPr>
        <w:t>DWN</w:t>
      </w:r>
      <w:r>
        <w:t>, warunki oceniane jako „niedobre” występują na powierzchni 0,285 km</w:t>
      </w:r>
      <w:r>
        <w:rPr>
          <w:vertAlign w:val="superscript"/>
        </w:rPr>
        <w:t>2</w:t>
      </w:r>
      <w:r>
        <w:t>. Na obszarze tym znajduje się 1870 lokali mieszkalnych, zamieszkałych łącznie przez ok. 5750</w:t>
      </w:r>
      <w:r w:rsidR="00A83C1F" w:rsidRPr="00A83C1F">
        <w:t xml:space="preserve"> </w:t>
      </w:r>
      <w:r w:rsidR="00A83C1F">
        <w:t>osób</w:t>
      </w:r>
      <w:r>
        <w:t>. Dla wskaźnika L</w:t>
      </w:r>
      <w:r>
        <w:rPr>
          <w:vertAlign w:val="subscript"/>
        </w:rPr>
        <w:t>N</w:t>
      </w:r>
      <w:r>
        <w:t xml:space="preserve"> (pora nocna) warunki określane jako „niedobre” występują na powierzchni 0,074 km</w:t>
      </w:r>
      <w:r>
        <w:rPr>
          <w:vertAlign w:val="superscript"/>
        </w:rPr>
        <w:t>2</w:t>
      </w:r>
      <w:r>
        <w:t xml:space="preserve">. Na tym obszarze znajduje się 1080 lokali zamieszkałych przez 3140 osób. Dla hałasu drogowego nie zidentyfikowano warunków określanych jako „złe” lub „bardzo złe”. </w:t>
      </w:r>
    </w:p>
    <w:p w14:paraId="381BDBA6" w14:textId="60DABC1F" w:rsidR="000616F2" w:rsidRDefault="000616F2" w:rsidP="000616F2">
      <w:r>
        <w:t>W przypadku hałasu drogowego zidentyfikowane zostały również przekroczenia poziomów dopuszczalnych na obszarach, na których znajdują się szpitale</w:t>
      </w:r>
      <w:r w:rsidR="00EB5BD4">
        <w:t xml:space="preserve"> i </w:t>
      </w:r>
      <w:r>
        <w:t>inne budynki służby zdrowia oraz na terenach</w:t>
      </w:r>
      <w:r w:rsidR="00EB5BD4">
        <w:t xml:space="preserve"> z </w:t>
      </w:r>
      <w:r>
        <w:t>zabudową związaną ze stałym lub wielogodzinnym pobytem dzieci</w:t>
      </w:r>
      <w:r w:rsidR="00EB5BD4">
        <w:t xml:space="preserve"> i </w:t>
      </w:r>
      <w:r>
        <w:t>młodzieży.</w:t>
      </w:r>
    </w:p>
    <w:p w14:paraId="1FC6543C" w14:textId="172D2993" w:rsidR="000616F2" w:rsidRDefault="000616F2" w:rsidP="000616F2">
      <w:r>
        <w:t xml:space="preserve">Dla </w:t>
      </w:r>
      <w:r>
        <w:rPr>
          <w:b/>
          <w:bCs/>
        </w:rPr>
        <w:t>hałasu przemysłowego</w:t>
      </w:r>
      <w:r>
        <w:t xml:space="preserve"> ocenianego wskaźnikiem L</w:t>
      </w:r>
      <w:r>
        <w:rPr>
          <w:vertAlign w:val="subscript"/>
        </w:rPr>
        <w:t>DWN</w:t>
      </w:r>
      <w:r>
        <w:t>, całkowita wielkość obszarów, dla których warunki akustyczne oceniane wskaźnika L</w:t>
      </w:r>
      <w:r>
        <w:rPr>
          <w:vertAlign w:val="subscript"/>
        </w:rPr>
        <w:t>DWN</w:t>
      </w:r>
      <w:r>
        <w:t xml:space="preserve"> określane są jako „niedobre”, wynosi 0,024 km</w:t>
      </w:r>
      <w:r>
        <w:rPr>
          <w:vertAlign w:val="superscript"/>
        </w:rPr>
        <w:t>2</w:t>
      </w:r>
      <w:r>
        <w:t>. Na tej powierzchni znajduje się 154 lokali mieszkalnych, zamieszkałych przez 397 os</w:t>
      </w:r>
      <w:r w:rsidR="00A83C1F">
        <w:t>ób</w:t>
      </w:r>
      <w:r>
        <w:t>. Dla wskaźnika oceny hałasu L</w:t>
      </w:r>
      <w:r>
        <w:rPr>
          <w:vertAlign w:val="subscript"/>
        </w:rPr>
        <w:t>DWN</w:t>
      </w:r>
      <w:r>
        <w:t>, nie zidentyfikowano warunków określanych jako „złe” lub „bardzo złe”. Dla wskaźnika L</w:t>
      </w:r>
      <w:r>
        <w:rPr>
          <w:vertAlign w:val="subscript"/>
        </w:rPr>
        <w:t>N</w:t>
      </w:r>
      <w:r>
        <w:t xml:space="preserve"> całkowita wielkość obszarów, na których warunki określane są jako „niedobre” wynosi 0,009 km</w:t>
      </w:r>
      <w:r>
        <w:rPr>
          <w:vertAlign w:val="superscript"/>
        </w:rPr>
        <w:t>2</w:t>
      </w:r>
      <w:r>
        <w:t>. Na tym obszarze znajdują się 82 lokale miesz</w:t>
      </w:r>
      <w:r w:rsidR="00A83C1F">
        <w:t>kalne, zamieszkałe przez 197 osób</w:t>
      </w:r>
      <w:r>
        <w:t xml:space="preserve">. </w:t>
      </w:r>
    </w:p>
    <w:p w14:paraId="5CC06B84" w14:textId="3DA2FC97" w:rsidR="000616F2" w:rsidRDefault="000616F2" w:rsidP="000616F2">
      <w:pPr>
        <w:rPr>
          <w:rFonts w:cs="Times New Roman"/>
        </w:rPr>
      </w:pPr>
      <w:r>
        <w:t xml:space="preserve">Dla </w:t>
      </w:r>
      <w:r>
        <w:rPr>
          <w:b/>
          <w:bCs/>
        </w:rPr>
        <w:t>hałasu tramwajowego</w:t>
      </w:r>
      <w:r>
        <w:t xml:space="preserve"> zidentyfikowano jedynie niewielki obszar</w:t>
      </w:r>
      <w:r w:rsidR="00EB5BD4">
        <w:t xml:space="preserve"> o </w:t>
      </w:r>
      <w:r>
        <w:t>powierzchni 0,001 km</w:t>
      </w:r>
      <w:r>
        <w:rPr>
          <w:vertAlign w:val="superscript"/>
        </w:rPr>
        <w:t>2</w:t>
      </w:r>
      <w:r>
        <w:t>, dla którego warunki akustyczne oceniane zarówno wskaźnikiem L</w:t>
      </w:r>
      <w:r>
        <w:rPr>
          <w:vertAlign w:val="subscript"/>
        </w:rPr>
        <w:t>DWN</w:t>
      </w:r>
      <w:r>
        <w:t xml:space="preserve"> jak</w:t>
      </w:r>
      <w:r w:rsidR="00EB5BD4">
        <w:t xml:space="preserve"> i </w:t>
      </w:r>
      <w:r>
        <w:t>L</w:t>
      </w:r>
      <w:r>
        <w:rPr>
          <w:vertAlign w:val="subscript"/>
        </w:rPr>
        <w:t>N</w:t>
      </w:r>
      <w:r>
        <w:t xml:space="preserve"> można określić jako „niedobre”. Na obszarze tym nie ma lokali mieszkalnych. Poza tym nie zidentyfikowano zagrożeń hałasem tramwajowym</w:t>
      </w:r>
      <w:r w:rsidR="00EB5BD4">
        <w:t xml:space="preserve"> w </w:t>
      </w:r>
      <w:r>
        <w:t>odniesieniu do któregokolwiek terenu chronionego przed hałasem, zarówno dla wskaźnika L</w:t>
      </w:r>
      <w:r>
        <w:rPr>
          <w:vertAlign w:val="subscript"/>
        </w:rPr>
        <w:t>DWN</w:t>
      </w:r>
      <w:r>
        <w:t>, jak</w:t>
      </w:r>
      <w:r w:rsidR="00EB5BD4">
        <w:t xml:space="preserve"> i </w:t>
      </w:r>
      <w:r>
        <w:t>L</w:t>
      </w:r>
      <w:r>
        <w:rPr>
          <w:vertAlign w:val="subscript"/>
        </w:rPr>
        <w:t>N</w:t>
      </w:r>
      <w:r>
        <w:t>. Dla hałasu kolejowego nie zidentyfikowano warunków określanych jako „niedobre”, „złe” lub „bardzo złe”</w:t>
      </w:r>
      <w:r w:rsidR="00EB5BD4">
        <w:t xml:space="preserve"> w </w:t>
      </w:r>
      <w:r>
        <w:t>odniesieniu do któregokolwiek terenu chronionego przed hałasem, zarówno dla wskaźnika L</w:t>
      </w:r>
      <w:r>
        <w:rPr>
          <w:vertAlign w:val="subscript"/>
        </w:rPr>
        <w:t>DWN</w:t>
      </w:r>
      <w:r>
        <w:t>, jak</w:t>
      </w:r>
      <w:r w:rsidR="00EB5BD4">
        <w:t xml:space="preserve"> i </w:t>
      </w:r>
      <w:r>
        <w:t>L</w:t>
      </w:r>
      <w:r>
        <w:rPr>
          <w:vertAlign w:val="subscript"/>
        </w:rPr>
        <w:t>N</w:t>
      </w:r>
      <w:r>
        <w:t xml:space="preserve">. </w:t>
      </w:r>
    </w:p>
    <w:p w14:paraId="1C3DF87F" w14:textId="354D2E79" w:rsidR="00AB0195" w:rsidRDefault="00EF5F6B" w:rsidP="005976E3">
      <w:pPr>
        <w:pStyle w:val="Nagwek2"/>
      </w:pPr>
      <w:bookmarkStart w:id="12" w:name="_Toc509927490"/>
      <w:r>
        <w:t>Stan zasobów przyrodniczych</w:t>
      </w:r>
      <w:bookmarkEnd w:id="12"/>
    </w:p>
    <w:p w14:paraId="3D1BF28F" w14:textId="77777777" w:rsidR="005976E3" w:rsidRDefault="005976E3" w:rsidP="005976E3">
      <w:pPr>
        <w:pStyle w:val="Tekstpodstawowy"/>
        <w:rPr>
          <w:rFonts w:cs="Arial"/>
          <w:szCs w:val="20"/>
        </w:rPr>
      </w:pPr>
      <w:r>
        <w:rPr>
          <w:rFonts w:cs="Arial"/>
          <w:szCs w:val="20"/>
        </w:rPr>
        <w:t>Zasoby środowiska przyrodniczego miasta Elbląga tworzą</w:t>
      </w:r>
      <w:r>
        <w:rPr>
          <w:rStyle w:val="Odwoanieprzypisudolnego1"/>
          <w:rFonts w:cs="Arial"/>
          <w:szCs w:val="20"/>
        </w:rPr>
        <w:footnoteReference w:id="3"/>
      </w:r>
      <w:r>
        <w:rPr>
          <w:rFonts w:cs="Arial"/>
          <w:szCs w:val="20"/>
        </w:rPr>
        <w:t xml:space="preserve">: </w:t>
      </w:r>
    </w:p>
    <w:p w14:paraId="74353E39" w14:textId="494891D7" w:rsidR="005976E3" w:rsidRDefault="005976E3" w:rsidP="005976E3">
      <w:pPr>
        <w:pStyle w:val="wypunktowanie"/>
      </w:pPr>
      <w:r>
        <w:t>lasy,</w:t>
      </w:r>
      <w:r w:rsidR="00EB5BD4">
        <w:t xml:space="preserve"> w </w:t>
      </w:r>
      <w:r>
        <w:t>tym lasy ochronne –</w:t>
      </w:r>
      <w:r w:rsidR="00EB5BD4">
        <w:t xml:space="preserve"> o </w:t>
      </w:r>
      <w:r>
        <w:t>bardzo dużych, dużych</w:t>
      </w:r>
      <w:r w:rsidR="00EB5BD4">
        <w:t xml:space="preserve"> i </w:t>
      </w:r>
      <w:r>
        <w:t>średnich potencjałach faunistycznym, florystycznym, produkcji tlenu</w:t>
      </w:r>
      <w:r w:rsidR="00EB5BD4">
        <w:t xml:space="preserve"> i </w:t>
      </w:r>
      <w:r>
        <w:t>regeneracji oraz</w:t>
      </w:r>
      <w:r w:rsidR="00EB5BD4">
        <w:t xml:space="preserve"> o </w:t>
      </w:r>
      <w:r>
        <w:t>dużym</w:t>
      </w:r>
      <w:r w:rsidR="00EB5BD4">
        <w:t xml:space="preserve"> i </w:t>
      </w:r>
      <w:r>
        <w:t>średnim potencjale retencji wody; bardzo duża, duża</w:t>
      </w:r>
      <w:r w:rsidR="00EB5BD4">
        <w:t xml:space="preserve"> i </w:t>
      </w:r>
      <w:r>
        <w:t>średnia bioróżnorodność,</w:t>
      </w:r>
    </w:p>
    <w:p w14:paraId="39A10E96" w14:textId="2C1B40A1" w:rsidR="005976E3" w:rsidRDefault="005976E3" w:rsidP="005976E3">
      <w:pPr>
        <w:pStyle w:val="wypunktowanie"/>
      </w:pPr>
      <w:r>
        <w:t>wody powierzchniowe –</w:t>
      </w:r>
      <w:r w:rsidR="00EB5BD4">
        <w:t xml:space="preserve"> o </w:t>
      </w:r>
      <w:r>
        <w:t>dużym</w:t>
      </w:r>
      <w:r w:rsidR="00EB5BD4">
        <w:t xml:space="preserve"> i </w:t>
      </w:r>
      <w:r>
        <w:t>średnich potencjałach faunistycznych</w:t>
      </w:r>
      <w:r w:rsidR="00EB5BD4">
        <w:t xml:space="preserve"> i </w:t>
      </w:r>
      <w:r>
        <w:t>florystycznych; duże</w:t>
      </w:r>
      <w:r w:rsidR="00EB5BD4">
        <w:t xml:space="preserve"> i </w:t>
      </w:r>
      <w:r>
        <w:t>średnie potencjały retencji wody; średnia bioróżnorodność,</w:t>
      </w:r>
    </w:p>
    <w:p w14:paraId="72B97053" w14:textId="4B251532" w:rsidR="005976E3" w:rsidRDefault="005976E3" w:rsidP="005976E3">
      <w:pPr>
        <w:pStyle w:val="wypunktowanie"/>
      </w:pPr>
      <w:r>
        <w:lastRenderedPageBreak/>
        <w:t>zadrzewienia</w:t>
      </w:r>
      <w:r w:rsidR="00EB5BD4">
        <w:t xml:space="preserve"> i </w:t>
      </w:r>
      <w:r>
        <w:t>zakrzewienia –</w:t>
      </w:r>
      <w:r w:rsidR="00EB5BD4">
        <w:t xml:space="preserve"> o </w:t>
      </w:r>
      <w:r>
        <w:t>średnich potencjałach faunistycznym, florystycznym, produkcji tlenu</w:t>
      </w:r>
      <w:r w:rsidR="00EB5BD4">
        <w:t xml:space="preserve"> i </w:t>
      </w:r>
      <w:r>
        <w:t>regeneracji powietrza oraz</w:t>
      </w:r>
      <w:r w:rsidR="00EB5BD4">
        <w:t xml:space="preserve"> o </w:t>
      </w:r>
      <w:r>
        <w:t>średnim potencjale retencji wody; średnia bioróżnorodność,</w:t>
      </w:r>
    </w:p>
    <w:p w14:paraId="4F170634" w14:textId="7D0AB41A" w:rsidR="005976E3" w:rsidRDefault="005976E3" w:rsidP="005976E3">
      <w:pPr>
        <w:pStyle w:val="wypunktowanie"/>
      </w:pPr>
      <w:r>
        <w:t>tereny podmokłe</w:t>
      </w:r>
      <w:r w:rsidR="00EB5BD4">
        <w:t xml:space="preserve"> z </w:t>
      </w:r>
      <w:r>
        <w:t>szuwarami</w:t>
      </w:r>
      <w:r w:rsidR="00EB5BD4">
        <w:t xml:space="preserve"> i </w:t>
      </w:r>
      <w:r>
        <w:t>zaroślami –</w:t>
      </w:r>
      <w:r w:rsidR="00EB5BD4">
        <w:t xml:space="preserve"> o </w:t>
      </w:r>
      <w:r>
        <w:t>dużych</w:t>
      </w:r>
      <w:r w:rsidR="00EB5BD4">
        <w:t xml:space="preserve"> i </w:t>
      </w:r>
      <w:r>
        <w:t>średnich potencjałach faunistycznym,</w:t>
      </w:r>
    </w:p>
    <w:p w14:paraId="4155E204" w14:textId="181407F1" w:rsidR="005976E3" w:rsidRDefault="005976E3" w:rsidP="005976E3">
      <w:pPr>
        <w:pStyle w:val="wypunktowanie"/>
      </w:pPr>
      <w:r>
        <w:t>łąki wilgotne</w:t>
      </w:r>
      <w:r w:rsidR="00EB5BD4">
        <w:t xml:space="preserve"> i </w:t>
      </w:r>
      <w:r>
        <w:t>łąki świeże</w:t>
      </w:r>
      <w:r w:rsidR="00EB5BD4">
        <w:t xml:space="preserve"> z </w:t>
      </w:r>
      <w:r>
        <w:t>płytkimi wodami gruntowymi,</w:t>
      </w:r>
      <w:r w:rsidR="00EB5BD4">
        <w:t xml:space="preserve"> z </w:t>
      </w:r>
      <w:r>
        <w:t>glebami torfowymi</w:t>
      </w:r>
      <w:r w:rsidR="00EB5BD4">
        <w:t xml:space="preserve"> i </w:t>
      </w:r>
      <w:r>
        <w:t>mułowo-torfowymi –</w:t>
      </w:r>
      <w:r w:rsidR="00EB5BD4">
        <w:t xml:space="preserve"> o </w:t>
      </w:r>
      <w:r>
        <w:t>dużych</w:t>
      </w:r>
      <w:r w:rsidR="00EB5BD4">
        <w:t xml:space="preserve"> i </w:t>
      </w:r>
      <w:r>
        <w:t>średnich potencjałach faunistycznym, florystycznym, produkcji tlenu, regeneracji powietrza</w:t>
      </w:r>
      <w:r w:rsidR="00EB5BD4">
        <w:t xml:space="preserve"> i </w:t>
      </w:r>
      <w:r>
        <w:t>retencji wody; duża</w:t>
      </w:r>
      <w:r w:rsidR="00EB5BD4">
        <w:t xml:space="preserve"> i </w:t>
      </w:r>
      <w:r>
        <w:t>średnia bioróżnorodność,</w:t>
      </w:r>
    </w:p>
    <w:p w14:paraId="16CC873A" w14:textId="7238CE37" w:rsidR="005976E3" w:rsidRDefault="005976E3" w:rsidP="005976E3">
      <w:pPr>
        <w:pStyle w:val="wypunktowanie"/>
      </w:pPr>
      <w:r>
        <w:t>roślinność parków –</w:t>
      </w:r>
      <w:r w:rsidR="00EB5BD4">
        <w:t xml:space="preserve"> o </w:t>
      </w:r>
      <w:r>
        <w:t>dużych</w:t>
      </w:r>
      <w:r w:rsidR="00EB5BD4">
        <w:t xml:space="preserve"> i </w:t>
      </w:r>
      <w:r>
        <w:t>średnich potencjałach faunistycznym, florystycznym, produkcji tlenu</w:t>
      </w:r>
      <w:r w:rsidR="00EB5BD4">
        <w:t xml:space="preserve"> i </w:t>
      </w:r>
      <w:r>
        <w:t>retencji wody; duża</w:t>
      </w:r>
      <w:r w:rsidR="00EB5BD4">
        <w:t xml:space="preserve"> i </w:t>
      </w:r>
      <w:r>
        <w:t>średnia bioróżnorodność,</w:t>
      </w:r>
    </w:p>
    <w:p w14:paraId="3F6C7265" w14:textId="3780ACE1" w:rsidR="005976E3" w:rsidRDefault="005976E3" w:rsidP="005976E3">
      <w:pPr>
        <w:pStyle w:val="wypunktowanie"/>
        <w:rPr>
          <w:rFonts w:eastAsia="Arial"/>
        </w:rPr>
      </w:pPr>
      <w:r>
        <w:t>pomniki przyrody – uznanych zostało 74 pomnik</w:t>
      </w:r>
      <w:r w:rsidR="00A83C1F">
        <w:t xml:space="preserve">ów </w:t>
      </w:r>
      <w:r>
        <w:t>przyrody,</w:t>
      </w:r>
      <w:r w:rsidR="00EB5BD4">
        <w:t xml:space="preserve"> w </w:t>
      </w:r>
      <w:r>
        <w:t>tym pojedyncze drzewa, grupy drzew</w:t>
      </w:r>
      <w:r w:rsidR="00EB5BD4">
        <w:t xml:space="preserve"> i </w:t>
      </w:r>
      <w:r>
        <w:t>głazy,</w:t>
      </w:r>
    </w:p>
    <w:p w14:paraId="3E6D5A9E" w14:textId="2DFFEFF3" w:rsidR="005976E3" w:rsidRDefault="005976E3" w:rsidP="005976E3">
      <w:pPr>
        <w:pStyle w:val="wypunktowanie"/>
      </w:pPr>
      <w:r>
        <w:t>korytarze ekologiczne</w:t>
      </w:r>
      <w:r w:rsidR="00EB5BD4">
        <w:t xml:space="preserve"> i </w:t>
      </w:r>
      <w:r>
        <w:t>trasy migracyjne zwierząt,</w:t>
      </w:r>
    </w:p>
    <w:p w14:paraId="043A35A5" w14:textId="2A1C3D9F" w:rsidR="005976E3" w:rsidRDefault="005976E3" w:rsidP="005976E3">
      <w:pPr>
        <w:pStyle w:val="wypunktowanie"/>
      </w:pPr>
      <w:r>
        <w:t>tereny rolnicze</w:t>
      </w:r>
      <w:r w:rsidR="00EB5BD4">
        <w:t xml:space="preserve"> z </w:t>
      </w:r>
      <w:r>
        <w:t>gruntami</w:t>
      </w:r>
      <w:r w:rsidR="00EB5BD4">
        <w:t xml:space="preserve"> w </w:t>
      </w:r>
      <w:r>
        <w:t>klasach bonitacyjnych II, III, IV – gleby</w:t>
      </w:r>
      <w:r w:rsidR="00EB5BD4">
        <w:t xml:space="preserve"> o </w:t>
      </w:r>
      <w:r>
        <w:t>bardzo dużym, dużym</w:t>
      </w:r>
      <w:r w:rsidR="00EB5BD4">
        <w:t xml:space="preserve"> i </w:t>
      </w:r>
      <w:r>
        <w:t>średnim potencjale rolniczym,</w:t>
      </w:r>
    </w:p>
    <w:p w14:paraId="447E51FB" w14:textId="52D2E0B7" w:rsidR="005976E3" w:rsidRPr="005976E3" w:rsidRDefault="005976E3" w:rsidP="005976E3">
      <w:pPr>
        <w:pStyle w:val="wypunktowanie"/>
      </w:pPr>
      <w:r>
        <w:t>walory krajobrazowe – szczególnie</w:t>
      </w:r>
      <w:r w:rsidR="00EB5BD4">
        <w:t xml:space="preserve"> w </w:t>
      </w:r>
      <w:r>
        <w:t>Parku Krajobrazowym Wysoczyzna Elbląska</w:t>
      </w:r>
      <w:r w:rsidR="00EB5BD4">
        <w:t xml:space="preserve"> i </w:t>
      </w:r>
      <w:r>
        <w:t>Obszarze Chronionego Krajobrazu Wysoczyzna Elbląska – Zachód.</w:t>
      </w:r>
    </w:p>
    <w:p w14:paraId="6CFCA402" w14:textId="31A0D7B8" w:rsidR="005976E3" w:rsidRDefault="005976E3" w:rsidP="005976E3">
      <w:pPr>
        <w:spacing w:before="240"/>
      </w:pPr>
      <w:r>
        <w:t>Na obszarze rewitalizacji znajdują się następujące formy ochrony przyrody wymienione</w:t>
      </w:r>
      <w:r w:rsidR="00EB5BD4">
        <w:t xml:space="preserve"> w </w:t>
      </w:r>
      <w:r>
        <w:t>ustawie</w:t>
      </w:r>
      <w:r w:rsidR="00EB5BD4">
        <w:t xml:space="preserve"> o </w:t>
      </w:r>
      <w:r>
        <w:t>ochronie przyrody</w:t>
      </w:r>
      <w:r w:rsidR="00107878">
        <w:rPr>
          <w:rStyle w:val="Odwoanieprzypisudolnego"/>
        </w:rPr>
        <w:footnoteReference w:id="4"/>
      </w:r>
      <w:r>
        <w:t>:</w:t>
      </w:r>
    </w:p>
    <w:p w14:paraId="237A052D" w14:textId="413E3D39" w:rsidR="005976E3" w:rsidRDefault="003A742F" w:rsidP="005976E3">
      <w:pPr>
        <w:pStyle w:val="wypunktowanie"/>
      </w:pPr>
      <w:r>
        <w:t>6</w:t>
      </w:r>
      <w:r w:rsidR="005976E3">
        <w:t xml:space="preserve"> pomników przyrody</w:t>
      </w:r>
      <w:r>
        <w:t>:</w:t>
      </w:r>
    </w:p>
    <w:p w14:paraId="5F233983" w14:textId="3AA0A054" w:rsidR="003A742F" w:rsidRDefault="003A742F" w:rsidP="003A742F">
      <w:pPr>
        <w:pStyle w:val="wypunktowanie"/>
        <w:numPr>
          <w:ilvl w:val="1"/>
          <w:numId w:val="1"/>
        </w:numPr>
      </w:pPr>
      <w:r w:rsidRPr="003A742F">
        <w:t xml:space="preserve">Platan </w:t>
      </w:r>
      <w:proofErr w:type="spellStart"/>
      <w:r w:rsidRPr="003A742F">
        <w:t>klonolistny</w:t>
      </w:r>
      <w:proofErr w:type="spellEnd"/>
      <w:r w:rsidRPr="003A742F">
        <w:t xml:space="preserve"> - </w:t>
      </w:r>
      <w:proofErr w:type="spellStart"/>
      <w:r w:rsidRPr="003A742F">
        <w:t>Platanus</w:t>
      </w:r>
      <w:proofErr w:type="spellEnd"/>
      <w:r w:rsidRPr="003A742F">
        <w:t xml:space="preserve"> </w:t>
      </w:r>
      <w:proofErr w:type="spellStart"/>
      <w:r w:rsidRPr="003A742F">
        <w:t>xacerifolia</w:t>
      </w:r>
      <w:proofErr w:type="spellEnd"/>
      <w:r w:rsidRPr="003A742F">
        <w:t xml:space="preserve"> (</w:t>
      </w:r>
      <w:proofErr w:type="spellStart"/>
      <w:r w:rsidRPr="003A742F">
        <w:t>Platanus</w:t>
      </w:r>
      <w:proofErr w:type="spellEnd"/>
      <w:r w:rsidRPr="003A742F">
        <w:t xml:space="preserve"> </w:t>
      </w:r>
      <w:proofErr w:type="spellStart"/>
      <w:r w:rsidRPr="003A742F">
        <w:t>xhispanica</w:t>
      </w:r>
      <w:proofErr w:type="spellEnd"/>
      <w:r w:rsidRPr="003A742F">
        <w:t>)</w:t>
      </w:r>
      <w:r>
        <w:t>, przy ul</w:t>
      </w:r>
      <w:r w:rsidR="00A83C1F">
        <w:t>.</w:t>
      </w:r>
      <w:r>
        <w:t xml:space="preserve"> 12 Lutego,</w:t>
      </w:r>
    </w:p>
    <w:p w14:paraId="5BF6C3BB" w14:textId="7AABF99B" w:rsidR="003A742F" w:rsidRDefault="003A742F" w:rsidP="003A742F">
      <w:pPr>
        <w:pStyle w:val="wypunktowanie"/>
        <w:numPr>
          <w:ilvl w:val="1"/>
          <w:numId w:val="1"/>
        </w:numPr>
      </w:pPr>
      <w:r w:rsidRPr="003A742F">
        <w:t xml:space="preserve">Dąb czerwony - </w:t>
      </w:r>
      <w:proofErr w:type="spellStart"/>
      <w:r w:rsidRPr="003A742F">
        <w:t>Quercus</w:t>
      </w:r>
      <w:proofErr w:type="spellEnd"/>
      <w:r w:rsidRPr="003A742F">
        <w:t xml:space="preserve"> rubra</w:t>
      </w:r>
      <w:r>
        <w:t>,</w:t>
      </w:r>
    </w:p>
    <w:p w14:paraId="380251F8" w14:textId="3293B428" w:rsidR="003A742F" w:rsidRDefault="003A742F" w:rsidP="003A742F">
      <w:pPr>
        <w:pStyle w:val="wypunktowanie"/>
        <w:numPr>
          <w:ilvl w:val="1"/>
          <w:numId w:val="1"/>
        </w:numPr>
      </w:pPr>
      <w:r w:rsidRPr="003A742F">
        <w:t xml:space="preserve">Orzech czarny - </w:t>
      </w:r>
      <w:proofErr w:type="spellStart"/>
      <w:r w:rsidRPr="003A742F">
        <w:t>Juglans</w:t>
      </w:r>
      <w:proofErr w:type="spellEnd"/>
      <w:r w:rsidRPr="003A742F">
        <w:t xml:space="preserve"> </w:t>
      </w:r>
      <w:proofErr w:type="spellStart"/>
      <w:r w:rsidRPr="003A742F">
        <w:t>nigra</w:t>
      </w:r>
      <w:proofErr w:type="spellEnd"/>
      <w:r>
        <w:t>,</w:t>
      </w:r>
    </w:p>
    <w:p w14:paraId="67733E51" w14:textId="01144FE0" w:rsidR="003A742F" w:rsidRDefault="003A742F" w:rsidP="003A742F">
      <w:pPr>
        <w:pStyle w:val="wypunktowanie"/>
        <w:numPr>
          <w:ilvl w:val="1"/>
          <w:numId w:val="1"/>
        </w:numPr>
      </w:pPr>
      <w:r w:rsidRPr="003A742F">
        <w:t xml:space="preserve">Platan </w:t>
      </w:r>
      <w:proofErr w:type="spellStart"/>
      <w:r w:rsidRPr="003A742F">
        <w:t>klonolistny</w:t>
      </w:r>
      <w:proofErr w:type="spellEnd"/>
      <w:r w:rsidRPr="003A742F">
        <w:t xml:space="preserve"> - </w:t>
      </w:r>
      <w:proofErr w:type="spellStart"/>
      <w:r w:rsidRPr="003A742F">
        <w:t>Platanus</w:t>
      </w:r>
      <w:proofErr w:type="spellEnd"/>
      <w:r w:rsidRPr="003A742F">
        <w:t xml:space="preserve"> </w:t>
      </w:r>
      <w:proofErr w:type="spellStart"/>
      <w:r w:rsidRPr="003A742F">
        <w:t>xacerifolia</w:t>
      </w:r>
      <w:proofErr w:type="spellEnd"/>
      <w:r w:rsidRPr="003A742F">
        <w:t xml:space="preserve"> (</w:t>
      </w:r>
      <w:proofErr w:type="spellStart"/>
      <w:r w:rsidRPr="003A742F">
        <w:t>Platanus</w:t>
      </w:r>
      <w:proofErr w:type="spellEnd"/>
      <w:r w:rsidRPr="003A742F">
        <w:t xml:space="preserve"> </w:t>
      </w:r>
      <w:proofErr w:type="spellStart"/>
      <w:r w:rsidRPr="003A742F">
        <w:t>xhispanica</w:t>
      </w:r>
      <w:proofErr w:type="spellEnd"/>
      <w:r w:rsidRPr="003A742F">
        <w:t>)</w:t>
      </w:r>
      <w:r>
        <w:t>,</w:t>
      </w:r>
    </w:p>
    <w:p w14:paraId="03490066" w14:textId="2C109B77" w:rsidR="003A742F" w:rsidRDefault="003A742F" w:rsidP="003A742F">
      <w:pPr>
        <w:pStyle w:val="wypunktowanie"/>
        <w:numPr>
          <w:ilvl w:val="1"/>
          <w:numId w:val="1"/>
        </w:numPr>
      </w:pPr>
      <w:r w:rsidRPr="003A742F">
        <w:t xml:space="preserve">Miłorząb dwuklapowy (Miłorząb chiński, Miłorząb dwudzielny) - </w:t>
      </w:r>
      <w:proofErr w:type="spellStart"/>
      <w:r w:rsidRPr="003A742F">
        <w:t>Ginkgo</w:t>
      </w:r>
      <w:proofErr w:type="spellEnd"/>
      <w:r w:rsidRPr="003A742F">
        <w:t xml:space="preserve"> </w:t>
      </w:r>
      <w:proofErr w:type="spellStart"/>
      <w:r w:rsidRPr="003A742F">
        <w:t>biloba</w:t>
      </w:r>
      <w:proofErr w:type="spellEnd"/>
      <w:r>
        <w:t>,</w:t>
      </w:r>
    </w:p>
    <w:p w14:paraId="1428DF5A" w14:textId="038FF894" w:rsidR="003A742F" w:rsidRDefault="003A742F" w:rsidP="003A742F">
      <w:pPr>
        <w:pStyle w:val="wypunktowanie"/>
        <w:numPr>
          <w:ilvl w:val="1"/>
          <w:numId w:val="1"/>
        </w:numPr>
      </w:pPr>
      <w:r w:rsidRPr="003A742F">
        <w:t xml:space="preserve">Grab zwyczajny (Grab pospolity) - </w:t>
      </w:r>
      <w:proofErr w:type="spellStart"/>
      <w:r w:rsidRPr="003A742F">
        <w:t>Carpinus</w:t>
      </w:r>
      <w:proofErr w:type="spellEnd"/>
      <w:r w:rsidRPr="003A742F">
        <w:t xml:space="preserve"> </w:t>
      </w:r>
      <w:proofErr w:type="spellStart"/>
      <w:r w:rsidRPr="003A742F">
        <w:t>betulus</w:t>
      </w:r>
      <w:proofErr w:type="spellEnd"/>
      <w:r>
        <w:t>,</w:t>
      </w:r>
    </w:p>
    <w:p w14:paraId="6147EAD9" w14:textId="60DFC4DB" w:rsidR="003A742F" w:rsidRDefault="003A742F" w:rsidP="003A742F">
      <w:pPr>
        <w:pStyle w:val="wypunktowanie"/>
        <w:numPr>
          <w:ilvl w:val="2"/>
          <w:numId w:val="1"/>
        </w:numPr>
      </w:pPr>
      <w:r>
        <w:t>Wszystkie pozostałe przy ul. Sochaczewskiej.</w:t>
      </w:r>
    </w:p>
    <w:p w14:paraId="0F967691" w14:textId="2F37FC21" w:rsidR="005976E3" w:rsidRDefault="00107878" w:rsidP="00107878">
      <w:pPr>
        <w:pStyle w:val="wypunktowanie"/>
      </w:pPr>
      <w:r>
        <w:t>Obszar Chronionego Krajobrazu Wysoczyzny Elbląskiej – Zachód</w:t>
      </w:r>
      <w:r w:rsidR="003A742F">
        <w:t>:</w:t>
      </w:r>
    </w:p>
    <w:p w14:paraId="18B7CAE0" w14:textId="481F7954" w:rsidR="00C74121" w:rsidRDefault="003A742F" w:rsidP="003A742F">
      <w:pPr>
        <w:pStyle w:val="wypunktowanie"/>
        <w:numPr>
          <w:ilvl w:val="0"/>
          <w:numId w:val="0"/>
        </w:numPr>
        <w:ind w:left="714"/>
      </w:pPr>
      <w:r>
        <w:t>W obszarze tym znajduje się północna</w:t>
      </w:r>
      <w:r w:rsidR="00EB5BD4">
        <w:t xml:space="preserve"> i </w:t>
      </w:r>
      <w:r>
        <w:t xml:space="preserve">wschodnia część miasta Elbląga. Granica </w:t>
      </w:r>
      <w:proofErr w:type="spellStart"/>
      <w:r>
        <w:t>OChK</w:t>
      </w:r>
      <w:proofErr w:type="spellEnd"/>
      <w:r w:rsidR="00EB5BD4">
        <w:t xml:space="preserve"> w </w:t>
      </w:r>
      <w:r>
        <w:t>większości pokrywa się</w:t>
      </w:r>
      <w:r w:rsidR="00EB5BD4">
        <w:t xml:space="preserve"> z </w:t>
      </w:r>
      <w:r>
        <w:t>otuliną Parku Krajobrazowego Wysoczyzny Elbląskiej. Obszar ustanowiony Rozporządzeniem Nr 112 Wojewody Warmińsko-Mazurskiego</w:t>
      </w:r>
      <w:r w:rsidR="00EB5BD4">
        <w:t xml:space="preserve"> z </w:t>
      </w:r>
      <w:r>
        <w:t>dnia 3 listopada 2008 r.</w:t>
      </w:r>
      <w:r w:rsidR="00EB5BD4">
        <w:t xml:space="preserve"> w </w:t>
      </w:r>
      <w:r>
        <w:t>sprawie Obszaru Chronionego Krajobrazu Wysoczyzny Elbląskiej – Zachód (Dz. Urz. Woj. Warmińsko-Mazurskiego</w:t>
      </w:r>
      <w:r w:rsidR="00EB5BD4">
        <w:t xml:space="preserve"> z </w:t>
      </w:r>
      <w:r>
        <w:t xml:space="preserve">2008 r. Nr 176, poz. 2580). </w:t>
      </w:r>
    </w:p>
    <w:p w14:paraId="7A7E6F9E" w14:textId="77777777" w:rsidR="00C74121" w:rsidRDefault="00C74121">
      <w:pPr>
        <w:spacing w:after="160" w:line="259" w:lineRule="auto"/>
        <w:jc w:val="left"/>
      </w:pPr>
      <w:r>
        <w:br w:type="page"/>
      </w:r>
    </w:p>
    <w:p w14:paraId="0C151BA0" w14:textId="3410ED6B" w:rsidR="00107878" w:rsidRDefault="009502BB" w:rsidP="009502BB">
      <w:pPr>
        <w:pStyle w:val="Nagwek1"/>
      </w:pPr>
      <w:bookmarkStart w:id="13" w:name="_Toc509927491"/>
      <w:r>
        <w:lastRenderedPageBreak/>
        <w:t>Istniejące problemy ochrony środowiska</w:t>
      </w:r>
      <w:bookmarkEnd w:id="13"/>
    </w:p>
    <w:p w14:paraId="700B1715" w14:textId="7CE63799" w:rsidR="009502BB" w:rsidRDefault="009502BB" w:rsidP="009502BB">
      <w:r>
        <w:t>Na podstawie przeprowadzonej</w:t>
      </w:r>
      <w:r w:rsidR="00EB5BD4">
        <w:t xml:space="preserve"> w </w:t>
      </w:r>
      <w:r>
        <w:t>projekcie Programu analizy SWOT zdefiniowano kluczowe problemy miasta Elbląga. Część</w:t>
      </w:r>
      <w:r w:rsidR="00EB5BD4">
        <w:t xml:space="preserve"> z </w:t>
      </w:r>
      <w:r>
        <w:t>nich dotyczy także ochrony środowiska:</w:t>
      </w:r>
    </w:p>
    <w:p w14:paraId="74816E8C" w14:textId="77777777" w:rsidR="009502BB" w:rsidRDefault="009502BB" w:rsidP="009502BB">
      <w:pPr>
        <w:pStyle w:val="wypunktowanie"/>
      </w:pPr>
      <w:r>
        <w:t>Niska emisja (niskiej jakości opał powodujący zagrożenia zdrowotne).</w:t>
      </w:r>
    </w:p>
    <w:p w14:paraId="247ADCAF" w14:textId="23EDCB80" w:rsidR="009502BB" w:rsidRDefault="009502BB" w:rsidP="009502BB">
      <w:pPr>
        <w:pStyle w:val="wypunktowanie"/>
      </w:pPr>
      <w:r>
        <w:t>Duże natężenie hałasu drogowego</w:t>
      </w:r>
      <w:r w:rsidR="00EB5BD4">
        <w:t xml:space="preserve"> i </w:t>
      </w:r>
      <w:r>
        <w:t>kolejowego</w:t>
      </w:r>
    </w:p>
    <w:p w14:paraId="1870E7BD" w14:textId="77777777" w:rsidR="009502BB" w:rsidRDefault="009502BB" w:rsidP="009502BB">
      <w:pPr>
        <w:pStyle w:val="wypunktowanie"/>
      </w:pPr>
      <w:r>
        <w:t>Zły stan infrastruktury drogowej.</w:t>
      </w:r>
    </w:p>
    <w:p w14:paraId="3E77000C" w14:textId="77777777" w:rsidR="009502BB" w:rsidRDefault="009502BB" w:rsidP="009502BB">
      <w:pPr>
        <w:pStyle w:val="wypunktowanie"/>
        <w:rPr>
          <w:i/>
          <w:iCs/>
        </w:rPr>
      </w:pPr>
      <w:r>
        <w:t>Brak terenów zielonych do rekreacji.</w:t>
      </w:r>
    </w:p>
    <w:p w14:paraId="7649A3A6" w14:textId="0B290F8D" w:rsidR="009502BB" w:rsidRDefault="009502BB" w:rsidP="009502BB">
      <w:r>
        <w:t>Prognoza oddziaływania na środowisko Planu gospodarki niskoemisyjnej dla miasta Elbląga precyzuje główny problem</w:t>
      </w:r>
      <w:r w:rsidR="00EB5BD4">
        <w:t xml:space="preserve"> w </w:t>
      </w:r>
      <w:r>
        <w:t>zakresie ochrony powietrza: „do najważniejszych problemów wymagających rozwiązania należy zmniejszenie emisji gazów cieplarnianych oraz ograniczenie emisji zanieczyszczeń powietrza</w:t>
      </w:r>
      <w:r w:rsidR="00EB5BD4">
        <w:t xml:space="preserve"> w </w:t>
      </w:r>
      <w:r>
        <w:t>celu dotrzymania norm jakości powietrza</w:t>
      </w:r>
      <w:r w:rsidR="00EB5BD4">
        <w:t xml:space="preserve"> w </w:t>
      </w:r>
      <w:r>
        <w:t>strefach,</w:t>
      </w:r>
      <w:r w:rsidR="00EB5BD4">
        <w:t xml:space="preserve"> w </w:t>
      </w:r>
      <w:r>
        <w:t>których zostały one przekroczone.”</w:t>
      </w:r>
    </w:p>
    <w:p w14:paraId="0218089A" w14:textId="4352CC01" w:rsidR="009502BB" w:rsidRDefault="009502BB" w:rsidP="009502BB">
      <w:r>
        <w:t>Z katalogu kluczowych problemów ochrony środowiska wskazanych</w:t>
      </w:r>
      <w:r w:rsidR="00EB5BD4">
        <w:t xml:space="preserve"> w </w:t>
      </w:r>
      <w:r>
        <w:t>Prognozie oddziaływania na środowisko Strategii Rozwoju Społeczno-Gospodarczego Województwa Warmińsko Mazurskiego do roku 2025 wybrano te, które mogą dotyczyć miasta Elbląga:</w:t>
      </w:r>
    </w:p>
    <w:p w14:paraId="6F0EA1A2" w14:textId="0F5FF210" w:rsidR="009502BB" w:rsidRDefault="009502BB" w:rsidP="009502BB">
      <w:pPr>
        <w:pStyle w:val="wypunktowanie"/>
      </w:pPr>
      <w:r>
        <w:t>Nieuporządkowana urbanizacja na obszarach cennych przyrodniczo, lokalizacja zabudowy letniskowej</w:t>
      </w:r>
      <w:r w:rsidR="00EB5BD4">
        <w:t xml:space="preserve"> w </w:t>
      </w:r>
      <w:r>
        <w:t xml:space="preserve">bezpośrednim sąsiedztwie obszarów wrażliwych np. strefy brzegowej jezior, samowola budowlana; </w:t>
      </w:r>
    </w:p>
    <w:p w14:paraId="1F5BABB5" w14:textId="6B44A28A" w:rsidR="009502BB" w:rsidRDefault="009502BB" w:rsidP="009502BB">
      <w:pPr>
        <w:pStyle w:val="wypunktowanie"/>
      </w:pPr>
      <w:r>
        <w:t>Fragmentacja krajobrazu</w:t>
      </w:r>
      <w:r w:rsidR="00EB5BD4">
        <w:t xml:space="preserve"> i </w:t>
      </w:r>
      <w:r>
        <w:t>powstawanie barier dla migracji zwierząt</w:t>
      </w:r>
      <w:r w:rsidR="00EB5BD4">
        <w:t xml:space="preserve"> w </w:t>
      </w:r>
      <w:r>
        <w:t xml:space="preserve">wyniku rozwoju infrastruktury drogowej; </w:t>
      </w:r>
    </w:p>
    <w:p w14:paraId="1AD6FFDF" w14:textId="148F040A" w:rsidR="009502BB" w:rsidRDefault="009502BB" w:rsidP="009502BB">
      <w:pPr>
        <w:pStyle w:val="wypunktowanie"/>
      </w:pPr>
      <w:r>
        <w:t>Eutrofizacja wód wynikająca</w:t>
      </w:r>
      <w:r w:rsidR="00EB5BD4">
        <w:t xml:space="preserve"> z </w:t>
      </w:r>
      <w:r>
        <w:t>odprowadzaniem do wód</w:t>
      </w:r>
      <w:r w:rsidR="00EB5BD4">
        <w:t xml:space="preserve"> i </w:t>
      </w:r>
      <w:r>
        <w:t>gleb nieoczyszczonych lub niewłaściwie oczyszczonych ścieków komunalnych</w:t>
      </w:r>
      <w:r w:rsidR="00EB5BD4">
        <w:t xml:space="preserve"> i </w:t>
      </w:r>
      <w:r>
        <w:t>przemysłowych,</w:t>
      </w:r>
      <w:r w:rsidR="00EB5BD4">
        <w:t xml:space="preserve"> a </w:t>
      </w:r>
      <w:r>
        <w:t>także zanieczyszczeń związanych</w:t>
      </w:r>
      <w:r w:rsidR="00EB5BD4">
        <w:t xml:space="preserve"> z </w:t>
      </w:r>
      <w:r>
        <w:t xml:space="preserve">rozwojem turystyki;  </w:t>
      </w:r>
    </w:p>
    <w:p w14:paraId="4522BB91" w14:textId="5E750436" w:rsidR="009502BB" w:rsidRDefault="009502BB" w:rsidP="009502BB">
      <w:pPr>
        <w:pStyle w:val="wypunktowanie"/>
        <w:rPr>
          <w:rFonts w:cs="Arial"/>
        </w:rPr>
      </w:pPr>
      <w:r>
        <w:t>Presja inwestorów do lokalizowania inwestycji mogących znacząco oddziaływać na środowisko na obszarach chronionych lub</w:t>
      </w:r>
      <w:r w:rsidR="00EB5BD4">
        <w:t xml:space="preserve"> w </w:t>
      </w:r>
      <w:r>
        <w:t>ich sąsiedztwie</w:t>
      </w:r>
      <w:r w:rsidR="00A83C1F">
        <w:t>;</w:t>
      </w:r>
    </w:p>
    <w:p w14:paraId="6082944C" w14:textId="25CAF626" w:rsidR="009502BB" w:rsidRDefault="009502BB" w:rsidP="009502BB">
      <w:pPr>
        <w:pStyle w:val="wypunktowanie"/>
        <w:rPr>
          <w:rFonts w:cs="Arial"/>
        </w:rPr>
      </w:pPr>
      <w:r>
        <w:rPr>
          <w:rFonts w:cs="Arial"/>
        </w:rPr>
        <w:t>Niekontrolowane uwalnianie zanieczyszczeń</w:t>
      </w:r>
      <w:r w:rsidR="00EB5BD4">
        <w:rPr>
          <w:rFonts w:cs="Arial"/>
        </w:rPr>
        <w:t xml:space="preserve"> w </w:t>
      </w:r>
      <w:r>
        <w:rPr>
          <w:rFonts w:cs="Arial"/>
        </w:rPr>
        <w:t>wyniku powodzi</w:t>
      </w:r>
      <w:r w:rsidR="00EB5BD4">
        <w:rPr>
          <w:rFonts w:cs="Arial"/>
        </w:rPr>
        <w:t xml:space="preserve"> i </w:t>
      </w:r>
      <w:r w:rsidR="00A83C1F">
        <w:rPr>
          <w:rFonts w:cs="Arial"/>
        </w:rPr>
        <w:t>podtopień;</w:t>
      </w:r>
    </w:p>
    <w:p w14:paraId="0C8013A9" w14:textId="6A8CD693" w:rsidR="009502BB" w:rsidRDefault="009502BB" w:rsidP="009502BB">
      <w:pPr>
        <w:pStyle w:val="wypunktowanie"/>
        <w:rPr>
          <w:rFonts w:cs="Arial"/>
        </w:rPr>
      </w:pPr>
      <w:r>
        <w:rPr>
          <w:rFonts w:cs="Arial"/>
        </w:rPr>
        <w:t>Niska emisja pochodząca</w:t>
      </w:r>
      <w:r w:rsidR="00EB5BD4">
        <w:rPr>
          <w:rFonts w:cs="Arial"/>
        </w:rPr>
        <w:t xml:space="preserve"> z </w:t>
      </w:r>
      <w:r>
        <w:rPr>
          <w:rFonts w:cs="Arial"/>
        </w:rPr>
        <w:t xml:space="preserve">niedużych obiektów usługowych ogrzewanych indywidualnie oraz palenisk domowych, gdzie podstawowym paliwem jest węgiel kamienny; spalanie odpadów; </w:t>
      </w:r>
    </w:p>
    <w:p w14:paraId="287EEB06" w14:textId="1EE6DCC6" w:rsidR="009502BB" w:rsidRDefault="009502BB" w:rsidP="009502BB">
      <w:pPr>
        <w:pStyle w:val="wypunktowanie"/>
        <w:rPr>
          <w:rFonts w:cs="Arial"/>
        </w:rPr>
      </w:pPr>
      <w:r>
        <w:rPr>
          <w:rFonts w:cs="Arial"/>
        </w:rPr>
        <w:t>Niewystarczająca liczba zakładów przemysłowych posiadających urządzenia do redukcji zanieczyszczeń gazowych</w:t>
      </w:r>
      <w:r w:rsidR="00EB5BD4">
        <w:rPr>
          <w:rFonts w:cs="Arial"/>
        </w:rPr>
        <w:t xml:space="preserve"> i </w:t>
      </w:r>
      <w:r>
        <w:rPr>
          <w:rFonts w:cs="Arial"/>
        </w:rPr>
        <w:t xml:space="preserve">pyłowych; </w:t>
      </w:r>
    </w:p>
    <w:p w14:paraId="280B1A9A" w14:textId="1B2A07E1" w:rsidR="009502BB" w:rsidRDefault="009502BB" w:rsidP="009502BB">
      <w:pPr>
        <w:pStyle w:val="wypunktowanie"/>
        <w:rPr>
          <w:rFonts w:eastAsia="Arial" w:cs="Arial"/>
        </w:rPr>
      </w:pPr>
      <w:r>
        <w:rPr>
          <w:rFonts w:cs="Arial"/>
        </w:rPr>
        <w:t>Wzrost wielkości emisji</w:t>
      </w:r>
      <w:r w:rsidR="00EB5BD4">
        <w:rPr>
          <w:rFonts w:cs="Arial"/>
        </w:rPr>
        <w:t xml:space="preserve"> z </w:t>
      </w:r>
      <w:r>
        <w:rPr>
          <w:rFonts w:cs="Arial"/>
        </w:rPr>
        <w:t>transportu drogowego wynikający</w:t>
      </w:r>
      <w:r w:rsidR="00EB5BD4">
        <w:rPr>
          <w:rFonts w:cs="Arial"/>
        </w:rPr>
        <w:t xml:space="preserve"> z </w:t>
      </w:r>
      <w:r>
        <w:rPr>
          <w:rFonts w:cs="Arial"/>
        </w:rPr>
        <w:t>wzrostu natężenia ruchu pojazdów. Dodatkowymi czynnikami zwiększającymi zużycie paliwa</w:t>
      </w:r>
      <w:r w:rsidR="00EB5BD4">
        <w:rPr>
          <w:rFonts w:cs="Arial"/>
        </w:rPr>
        <w:t xml:space="preserve"> i </w:t>
      </w:r>
      <w:r>
        <w:rPr>
          <w:rFonts w:cs="Arial"/>
        </w:rPr>
        <w:t xml:space="preserve">emisję zanieczyszczeń jest brak płynności ruchu, nieodpowiedni stan nawierzchni dróg oraz wyeksploatowany tabor samochodowy; </w:t>
      </w:r>
    </w:p>
    <w:p w14:paraId="4D083C1E" w14:textId="650BC877" w:rsidR="009502BB" w:rsidRDefault="00A83C1F" w:rsidP="009502BB">
      <w:pPr>
        <w:pStyle w:val="wypunktowanie"/>
        <w:rPr>
          <w:rFonts w:cs="Arial"/>
        </w:rPr>
      </w:pPr>
      <w:r>
        <w:rPr>
          <w:rFonts w:cs="Arial"/>
        </w:rPr>
        <w:t xml:space="preserve">Przewidywany wzrost emisji </w:t>
      </w:r>
      <w:proofErr w:type="spellStart"/>
      <w:r>
        <w:rPr>
          <w:rFonts w:cs="Arial"/>
        </w:rPr>
        <w:t>HFCs</w:t>
      </w:r>
      <w:proofErr w:type="spellEnd"/>
      <w:r>
        <w:rPr>
          <w:rFonts w:cs="Arial"/>
        </w:rPr>
        <w:t>;</w:t>
      </w:r>
    </w:p>
    <w:p w14:paraId="4FF73140" w14:textId="1D9D919B" w:rsidR="009502BB" w:rsidRDefault="009502BB" w:rsidP="009502BB">
      <w:pPr>
        <w:pStyle w:val="wypunktowanie"/>
        <w:rPr>
          <w:rFonts w:cs="Arial"/>
        </w:rPr>
      </w:pPr>
      <w:r>
        <w:rPr>
          <w:rFonts w:cs="Arial"/>
        </w:rPr>
        <w:t>Emisja hałasu komunikacyjnego drogowego: poprzez wzrost liczby samochodów, wzrost przewozów transportem samochodowym</w:t>
      </w:r>
      <w:r w:rsidR="00EB5BD4">
        <w:rPr>
          <w:rFonts w:cs="Arial"/>
        </w:rPr>
        <w:t xml:space="preserve"> w </w:t>
      </w:r>
      <w:r>
        <w:rPr>
          <w:rFonts w:cs="Arial"/>
        </w:rPr>
        <w:t>relacjach międzynarodowych, nieprawidłowo rozwiązane układy komunikacyjne, nieodpowiedni stan nawierzchni jezdni, niezadowalający stan techniczny pojazdów oraz nadmierna prędkość jazdy;</w:t>
      </w:r>
    </w:p>
    <w:p w14:paraId="592942BC" w14:textId="06AB4EB9" w:rsidR="009502BB" w:rsidRDefault="009502BB" w:rsidP="009502BB">
      <w:pPr>
        <w:pStyle w:val="wypunktowanie"/>
        <w:rPr>
          <w:rFonts w:cs="Arial"/>
        </w:rPr>
      </w:pPr>
      <w:r>
        <w:rPr>
          <w:rFonts w:cs="Arial"/>
        </w:rPr>
        <w:t>Emisja hałasu komunikacyjnego lotniczego: przewiduje się wzrost zagrożenia hałasem lotniczym. Wiąże się to</w:t>
      </w:r>
      <w:r w:rsidR="00EB5BD4">
        <w:rPr>
          <w:rFonts w:cs="Arial"/>
        </w:rPr>
        <w:t xml:space="preserve"> z </w:t>
      </w:r>
      <w:r>
        <w:rPr>
          <w:rFonts w:cs="Arial"/>
        </w:rPr>
        <w:t>rozwojem komunikacji lotniczej obsługiwanej przez małe samoloty</w:t>
      </w:r>
      <w:r w:rsidR="00EB5BD4">
        <w:rPr>
          <w:rFonts w:cs="Arial"/>
        </w:rPr>
        <w:t xml:space="preserve"> i </w:t>
      </w:r>
      <w:r>
        <w:rPr>
          <w:rFonts w:cs="Arial"/>
        </w:rPr>
        <w:t>śmigłowce oraz loty na</w:t>
      </w:r>
      <w:r w:rsidR="00A83C1F">
        <w:rPr>
          <w:rFonts w:cs="Arial"/>
        </w:rPr>
        <w:t xml:space="preserve"> stosunkowo małych wysokościach;</w:t>
      </w:r>
      <w:r>
        <w:rPr>
          <w:rFonts w:cs="Arial"/>
        </w:rPr>
        <w:t xml:space="preserve"> </w:t>
      </w:r>
    </w:p>
    <w:p w14:paraId="1EF20203" w14:textId="13519E5B" w:rsidR="009502BB" w:rsidRDefault="009502BB" w:rsidP="009502BB">
      <w:pPr>
        <w:pStyle w:val="wypunktowanie"/>
        <w:rPr>
          <w:rFonts w:cs="Arial"/>
        </w:rPr>
      </w:pPr>
      <w:r>
        <w:rPr>
          <w:rFonts w:cs="Arial"/>
        </w:rPr>
        <w:lastRenderedPageBreak/>
        <w:t>Emisja hałasu instalacyjnego (przemysłowego):</w:t>
      </w:r>
      <w:r w:rsidR="00EB5BD4">
        <w:rPr>
          <w:rFonts w:cs="Arial"/>
        </w:rPr>
        <w:t xml:space="preserve"> w </w:t>
      </w:r>
      <w:r>
        <w:rPr>
          <w:rFonts w:cs="Arial"/>
        </w:rPr>
        <w:t>pobliżu zabudowy mieszkalnej coraz więcej powstaje obiektów</w:t>
      </w:r>
      <w:r w:rsidR="00EB5BD4">
        <w:rPr>
          <w:rFonts w:cs="Arial"/>
        </w:rPr>
        <w:t xml:space="preserve"> o </w:t>
      </w:r>
      <w:r>
        <w:rPr>
          <w:rFonts w:cs="Arial"/>
        </w:rPr>
        <w:t xml:space="preserve">charakterze usługowo-handlowym, które potencjalnie mogą powodować znaczną uciążliwość akustyczną dla mieszkańców; </w:t>
      </w:r>
    </w:p>
    <w:p w14:paraId="4543ED27" w14:textId="4EFF1D3A" w:rsidR="009502BB" w:rsidRDefault="009502BB" w:rsidP="009502BB">
      <w:pPr>
        <w:pStyle w:val="wypunktowanie"/>
        <w:rPr>
          <w:rFonts w:cs="Arial"/>
        </w:rPr>
      </w:pPr>
      <w:r>
        <w:rPr>
          <w:rFonts w:cs="Arial"/>
        </w:rPr>
        <w:t>Emisja hałasu na akwenach wodnych: używany sprzęt motorowy: łodzie motorowe, skutery wodne</w:t>
      </w:r>
      <w:r w:rsidR="00EB5BD4">
        <w:rPr>
          <w:rFonts w:cs="Arial"/>
        </w:rPr>
        <w:t xml:space="preserve"> i </w:t>
      </w:r>
      <w:r>
        <w:rPr>
          <w:rFonts w:cs="Arial"/>
        </w:rPr>
        <w:t>inne, odbywające się na akwenach wodnych</w:t>
      </w:r>
      <w:r w:rsidR="00EB5BD4">
        <w:rPr>
          <w:rFonts w:cs="Arial"/>
        </w:rPr>
        <w:t xml:space="preserve"> i w </w:t>
      </w:r>
      <w:r>
        <w:rPr>
          <w:rFonts w:cs="Arial"/>
        </w:rPr>
        <w:t>ich pobliżu letnie imprezy sportowe, kulturalne</w:t>
      </w:r>
      <w:r w:rsidR="00EB5BD4">
        <w:rPr>
          <w:rFonts w:cs="Arial"/>
        </w:rPr>
        <w:t xml:space="preserve"> i </w:t>
      </w:r>
      <w:r>
        <w:rPr>
          <w:rFonts w:cs="Arial"/>
        </w:rPr>
        <w:t xml:space="preserve">inne; </w:t>
      </w:r>
    </w:p>
    <w:p w14:paraId="59EDD69F" w14:textId="274D73BE" w:rsidR="009502BB" w:rsidRDefault="009502BB" w:rsidP="009502BB">
      <w:pPr>
        <w:pStyle w:val="wypunktowanie"/>
        <w:rPr>
          <w:rFonts w:cs="Arial"/>
        </w:rPr>
      </w:pPr>
      <w:r>
        <w:rPr>
          <w:rFonts w:cs="Arial"/>
        </w:rPr>
        <w:t>Rozbudowa sieci przesyłowej wysokiego napięcia</w:t>
      </w:r>
      <w:r w:rsidR="00EB5BD4">
        <w:rPr>
          <w:rFonts w:cs="Arial"/>
        </w:rPr>
        <w:t xml:space="preserve"> w </w:t>
      </w:r>
      <w:r>
        <w:rPr>
          <w:rFonts w:cs="Arial"/>
        </w:rPr>
        <w:t>województwie</w:t>
      </w:r>
      <w:r w:rsidR="00EB5BD4">
        <w:rPr>
          <w:rFonts w:cs="Arial"/>
        </w:rPr>
        <w:t xml:space="preserve"> w </w:t>
      </w:r>
      <w:r>
        <w:rPr>
          <w:rFonts w:cs="Arial"/>
        </w:rPr>
        <w:t>celu zapewnienia bezpieczeństwa energetycznego rejonu. Na obszarze całego województwa rozsiane są punktowo stacje bazowe telefonii komórkowej, których ilość wraz</w:t>
      </w:r>
      <w:r w:rsidR="00EB5BD4">
        <w:rPr>
          <w:rFonts w:cs="Arial"/>
        </w:rPr>
        <w:t xml:space="preserve"> z </w:t>
      </w:r>
      <w:r>
        <w:rPr>
          <w:rFonts w:cs="Arial"/>
        </w:rPr>
        <w:t xml:space="preserve">rozwojem telefonii komórkowej stale się zwiększa. Rozwój szerokopasmowego </w:t>
      </w:r>
      <w:proofErr w:type="spellStart"/>
      <w:r>
        <w:rPr>
          <w:rFonts w:cs="Arial"/>
        </w:rPr>
        <w:t>internetu</w:t>
      </w:r>
      <w:proofErr w:type="spellEnd"/>
      <w:r w:rsidR="00EB5BD4">
        <w:rPr>
          <w:rFonts w:cs="Arial"/>
        </w:rPr>
        <w:t xml:space="preserve"> w </w:t>
      </w:r>
      <w:r>
        <w:rPr>
          <w:rFonts w:cs="Arial"/>
        </w:rPr>
        <w:t>telefonii komórkowej będzie powodować wzrost ilości stacji bazowych UMTS</w:t>
      </w:r>
      <w:r w:rsidR="00EB5BD4">
        <w:rPr>
          <w:rFonts w:cs="Arial"/>
        </w:rPr>
        <w:t xml:space="preserve"> i </w:t>
      </w:r>
      <w:r>
        <w:rPr>
          <w:rFonts w:cs="Arial"/>
        </w:rPr>
        <w:t>LTE umożliwia</w:t>
      </w:r>
      <w:r w:rsidR="00A83C1F">
        <w:rPr>
          <w:rFonts w:cs="Arial"/>
        </w:rPr>
        <w:t>jących szybką transmisję danych;</w:t>
      </w:r>
    </w:p>
    <w:p w14:paraId="144F695B" w14:textId="1B09FB3E" w:rsidR="009502BB" w:rsidRDefault="009502BB" w:rsidP="009502BB">
      <w:pPr>
        <w:pStyle w:val="wypunktowanie"/>
        <w:rPr>
          <w:rFonts w:cs="Arial"/>
        </w:rPr>
      </w:pPr>
      <w:r>
        <w:rPr>
          <w:rFonts w:cs="Arial"/>
        </w:rPr>
        <w:t>Degradacja naturalnego krajobrazu</w:t>
      </w:r>
      <w:r w:rsidR="00EB5BD4">
        <w:rPr>
          <w:rFonts w:cs="Arial"/>
        </w:rPr>
        <w:t xml:space="preserve"> w </w:t>
      </w:r>
      <w:r>
        <w:rPr>
          <w:rFonts w:cs="Arial"/>
        </w:rPr>
        <w:t>wyniku nieuporządkowanej urbanizacji oraz rozwoju infrastruktury związanej</w:t>
      </w:r>
      <w:r w:rsidR="00EB5BD4">
        <w:rPr>
          <w:rFonts w:cs="Arial"/>
        </w:rPr>
        <w:t xml:space="preserve"> z </w:t>
      </w:r>
      <w:r>
        <w:rPr>
          <w:rFonts w:cs="Arial"/>
        </w:rPr>
        <w:t xml:space="preserve">energetyką, m.in. napowietrzne linie elektroenergetyczne, elektrownie wiatrowe; </w:t>
      </w:r>
    </w:p>
    <w:p w14:paraId="4589887F" w14:textId="01F770E8" w:rsidR="009502BB" w:rsidRDefault="009502BB" w:rsidP="009502BB">
      <w:pPr>
        <w:pStyle w:val="wypunktowanie"/>
        <w:rPr>
          <w:rFonts w:cs="Arial"/>
        </w:rPr>
      </w:pPr>
      <w:r>
        <w:rPr>
          <w:rFonts w:cs="Arial"/>
        </w:rPr>
        <w:t>Pogarszający się stan techniczny tkanki zabytkowej oraz zagrożenie nadmierną komercjalizacją zabytków, bez równoczesnego zachowania ich zabytkowego charakteru</w:t>
      </w:r>
      <w:r w:rsidR="00EB5BD4">
        <w:rPr>
          <w:rFonts w:cs="Arial"/>
        </w:rPr>
        <w:t xml:space="preserve"> i </w:t>
      </w:r>
      <w:r>
        <w:rPr>
          <w:rFonts w:cs="Arial"/>
        </w:rPr>
        <w:t xml:space="preserve">walorów; </w:t>
      </w:r>
    </w:p>
    <w:p w14:paraId="48465211" w14:textId="4FE3B0D5" w:rsidR="009502BB" w:rsidRDefault="009502BB" w:rsidP="009502BB">
      <w:pPr>
        <w:pStyle w:val="wypunktowanie"/>
        <w:rPr>
          <w:rFonts w:cs="Arial"/>
        </w:rPr>
      </w:pPr>
      <w:r>
        <w:rPr>
          <w:rFonts w:cs="Arial"/>
        </w:rPr>
        <w:t>Brak środków finansowych na skuteczną ochronę</w:t>
      </w:r>
      <w:r w:rsidR="00EB5BD4">
        <w:rPr>
          <w:rFonts w:cs="Arial"/>
        </w:rPr>
        <w:t xml:space="preserve"> i </w:t>
      </w:r>
      <w:r>
        <w:rPr>
          <w:rFonts w:cs="Arial"/>
        </w:rPr>
        <w:t>zabezpieczenie zabytków;</w:t>
      </w:r>
    </w:p>
    <w:p w14:paraId="4CC73F86" w14:textId="77777777" w:rsidR="009502BB" w:rsidRDefault="009502BB" w:rsidP="009502BB">
      <w:pPr>
        <w:pStyle w:val="wypunktowanie"/>
        <w:rPr>
          <w:rFonts w:cs="Arial"/>
        </w:rPr>
      </w:pPr>
      <w:r>
        <w:rPr>
          <w:rFonts w:cs="Arial"/>
        </w:rPr>
        <w:t xml:space="preserve">Niszczenie zabytków. Niewłaściwe prowadzenie prac budowlanych, konserwatorskich, niezgodnie ze sztuką budowlaną; </w:t>
      </w:r>
    </w:p>
    <w:p w14:paraId="12DCE05C" w14:textId="5ED3099E" w:rsidR="009502BB" w:rsidRDefault="009502BB" w:rsidP="009502BB">
      <w:pPr>
        <w:pStyle w:val="wypunktowanie"/>
        <w:rPr>
          <w:rFonts w:cs="Arial"/>
        </w:rPr>
      </w:pPr>
      <w:r>
        <w:rPr>
          <w:rFonts w:cs="Arial"/>
        </w:rPr>
        <w:t>Ekspansja inwestycyjna na obszarach miast</w:t>
      </w:r>
      <w:r w:rsidR="00EB5BD4">
        <w:rPr>
          <w:rFonts w:cs="Arial"/>
        </w:rPr>
        <w:t xml:space="preserve"> i </w:t>
      </w:r>
      <w:r>
        <w:rPr>
          <w:rFonts w:cs="Arial"/>
        </w:rPr>
        <w:t>wsi ingerująca</w:t>
      </w:r>
      <w:r w:rsidR="00EB5BD4">
        <w:rPr>
          <w:rFonts w:cs="Arial"/>
        </w:rPr>
        <w:t xml:space="preserve"> w </w:t>
      </w:r>
      <w:r>
        <w:rPr>
          <w:rFonts w:cs="Arial"/>
        </w:rPr>
        <w:t>historyczny układ urbanistyczny</w:t>
      </w:r>
      <w:r w:rsidR="00EB5BD4">
        <w:rPr>
          <w:rFonts w:cs="Arial"/>
        </w:rPr>
        <w:t xml:space="preserve"> i </w:t>
      </w:r>
      <w:r>
        <w:rPr>
          <w:rFonts w:cs="Arial"/>
        </w:rPr>
        <w:t>ruralistyczny. Ekspansja znaczących, wielkogabarytowych inwestycji lokalizowanych</w:t>
      </w:r>
      <w:r w:rsidR="00EB5BD4">
        <w:rPr>
          <w:rFonts w:cs="Arial"/>
        </w:rPr>
        <w:t xml:space="preserve"> w </w:t>
      </w:r>
      <w:r>
        <w:rPr>
          <w:rFonts w:cs="Arial"/>
        </w:rPr>
        <w:t>bezpośrednim sąsiedztwie obszarów cennych kulturowo</w:t>
      </w:r>
      <w:r w:rsidR="00EB5BD4">
        <w:rPr>
          <w:rFonts w:cs="Arial"/>
        </w:rPr>
        <w:t xml:space="preserve"> i </w:t>
      </w:r>
      <w:r>
        <w:rPr>
          <w:rFonts w:cs="Arial"/>
        </w:rPr>
        <w:t xml:space="preserve">krajobrazowo; </w:t>
      </w:r>
    </w:p>
    <w:p w14:paraId="31D24359" w14:textId="5C522462" w:rsidR="009502BB" w:rsidRDefault="009502BB" w:rsidP="009502BB">
      <w:pPr>
        <w:pStyle w:val="wypunktowanie"/>
        <w:rPr>
          <w:rFonts w:cs="Arial"/>
        </w:rPr>
      </w:pPr>
      <w:r>
        <w:rPr>
          <w:rFonts w:cs="Arial"/>
        </w:rPr>
        <w:t>Zagrożenie masową wycinką alei przydrożnych.</w:t>
      </w:r>
    </w:p>
    <w:p w14:paraId="1E000DA5" w14:textId="77777777" w:rsidR="002C3C33" w:rsidRPr="002C3C33" w:rsidRDefault="002C3C33" w:rsidP="002C3C33">
      <w:pPr>
        <w:pStyle w:val="Nagwek1"/>
        <w:numPr>
          <w:ilvl w:val="0"/>
          <w:numId w:val="0"/>
        </w:numPr>
        <w:ind w:left="432"/>
        <w:rPr>
          <w:sz w:val="2"/>
          <w:szCs w:val="2"/>
        </w:rPr>
      </w:pPr>
    </w:p>
    <w:p w14:paraId="564AAFDF" w14:textId="78F6DD8B" w:rsidR="009502BB" w:rsidRDefault="009502BB" w:rsidP="009502BB">
      <w:pPr>
        <w:pStyle w:val="Nagwek1"/>
      </w:pPr>
      <w:bookmarkStart w:id="14" w:name="_Toc509927492"/>
      <w:r>
        <w:t>Analiza</w:t>
      </w:r>
      <w:r w:rsidR="00EB5BD4">
        <w:t xml:space="preserve"> i </w:t>
      </w:r>
      <w:r>
        <w:t>ocena przewidywanych</w:t>
      </w:r>
      <w:r w:rsidR="00EB5BD4">
        <w:t xml:space="preserve"> i </w:t>
      </w:r>
      <w:r>
        <w:t>znaczących oddziaływań na środowisko</w:t>
      </w:r>
      <w:bookmarkEnd w:id="14"/>
    </w:p>
    <w:p w14:paraId="0870F246" w14:textId="6D2CF5E8" w:rsidR="009502BB" w:rsidRDefault="00442C98" w:rsidP="009502BB">
      <w:r>
        <w:t>Przedsięwzięcia zawarte</w:t>
      </w:r>
      <w:r w:rsidR="00EB5BD4">
        <w:t xml:space="preserve"> w </w:t>
      </w:r>
      <w:r>
        <w:t>programie zostały podzielone na dwie grupy: projekty podstawowe, które zostały szczegółowo opisane, oraz projekty uzupełniające, które mają charakter potencjalnych działań,</w:t>
      </w:r>
      <w:r w:rsidR="00EB5BD4">
        <w:t xml:space="preserve"> a </w:t>
      </w:r>
      <w:r>
        <w:t>ich realizacja</w:t>
      </w:r>
      <w:r w:rsidR="00EB5BD4">
        <w:t xml:space="preserve"> i </w:t>
      </w:r>
      <w:r>
        <w:t>zakres szczegółowy nie są na etapie przygotowania programu określ</w:t>
      </w:r>
      <w:r w:rsidR="0000590E">
        <w:t>o</w:t>
      </w:r>
      <w:r>
        <w:t>ne.</w:t>
      </w:r>
    </w:p>
    <w:p w14:paraId="7255AAB4" w14:textId="5A4B0F86" w:rsidR="00442C98" w:rsidRDefault="00442C98" w:rsidP="009502BB">
      <w:r>
        <w:t>Przedsięwzięcia podstawowe</w:t>
      </w:r>
      <w:r w:rsidR="0050577A">
        <w:t xml:space="preserve"> można podzielić na te zawierające komponent inwestycyjny oraz typowe przedsięwzięcia społeczne.</w:t>
      </w:r>
    </w:p>
    <w:p w14:paraId="12EB2731" w14:textId="77777777" w:rsidR="0050577A" w:rsidRDefault="0050577A" w:rsidP="0050577A">
      <w:r>
        <w:t>Inwestycyjne:</w:t>
      </w:r>
    </w:p>
    <w:p w14:paraId="0D12BC18" w14:textId="69988A6D" w:rsidR="0050577A" w:rsidRPr="0050577A" w:rsidRDefault="0050577A" w:rsidP="0050577A">
      <w:pPr>
        <w:pStyle w:val="wypunktowanie"/>
      </w:pPr>
      <w:r w:rsidRPr="0050577A">
        <w:t>Rewitalizacja kąpieliska miejskiego</w:t>
      </w:r>
      <w:r w:rsidR="00EB5BD4">
        <w:t xml:space="preserve"> w </w:t>
      </w:r>
      <w:r w:rsidRPr="0050577A">
        <w:t xml:space="preserve">Elblągu – </w:t>
      </w:r>
      <w:proofErr w:type="spellStart"/>
      <w:r w:rsidRPr="0050577A">
        <w:t>Europark</w:t>
      </w:r>
      <w:proofErr w:type="spellEnd"/>
      <w:r w:rsidRPr="0050577A">
        <w:t xml:space="preserve"> etap I</w:t>
      </w:r>
    </w:p>
    <w:p w14:paraId="39FCEE7D" w14:textId="77777777" w:rsidR="0050577A" w:rsidRPr="0050577A" w:rsidRDefault="0050577A" w:rsidP="0050577A">
      <w:pPr>
        <w:pStyle w:val="wypunktowanie"/>
      </w:pPr>
      <w:r w:rsidRPr="0050577A">
        <w:t>Rewitalizacja Parku Dolinka</w:t>
      </w:r>
    </w:p>
    <w:p w14:paraId="375608B4" w14:textId="5A4ECFD0" w:rsidR="0050577A" w:rsidRDefault="0050577A" w:rsidP="0050577A">
      <w:pPr>
        <w:pStyle w:val="wypunktowanie"/>
      </w:pPr>
      <w:r w:rsidRPr="0050577A">
        <w:t>Rewitalizacja obiektów Klasztoru OO Franciszkanów</w:t>
      </w:r>
      <w:r w:rsidR="00EB5BD4">
        <w:t xml:space="preserve"> w </w:t>
      </w:r>
      <w:r w:rsidRPr="0050577A">
        <w:t>Elblągu wraz</w:t>
      </w:r>
      <w:r w:rsidR="00EB5BD4">
        <w:t xml:space="preserve"> z </w:t>
      </w:r>
      <w:r w:rsidRPr="0050577A">
        <w:t>utworzeniem Izby Pamięci o. Klimuszki oraz przystosowaniem obiektu na działania społeczne</w:t>
      </w:r>
      <w:r w:rsidR="00EB5BD4">
        <w:t xml:space="preserve"> i </w:t>
      </w:r>
      <w:r w:rsidRPr="0050577A">
        <w:t>turystyczne</w:t>
      </w:r>
    </w:p>
    <w:p w14:paraId="304DD683" w14:textId="77777777" w:rsidR="0050577A" w:rsidRPr="0050577A" w:rsidRDefault="0050577A" w:rsidP="0050577A">
      <w:pPr>
        <w:pStyle w:val="wypunktowanie"/>
      </w:pPr>
      <w:r w:rsidRPr="0050577A">
        <w:t>Centrum Integracji Społecznej</w:t>
      </w:r>
    </w:p>
    <w:p w14:paraId="352B3ED3" w14:textId="09CDE1A1" w:rsidR="0050577A" w:rsidRPr="0050577A" w:rsidRDefault="0050577A" w:rsidP="0050577A">
      <w:pPr>
        <w:pStyle w:val="wypunktowanie"/>
      </w:pPr>
      <w:r w:rsidRPr="0050577A">
        <w:t>Przebudowa</w:t>
      </w:r>
      <w:r w:rsidR="00EB5BD4">
        <w:t xml:space="preserve"> i </w:t>
      </w:r>
      <w:r w:rsidRPr="0050577A">
        <w:t>modernizacja istniejącego Młodzieżowego Ośrodka Terapeutycznego KARAN „Dom Zacheusza”</w:t>
      </w:r>
      <w:r w:rsidR="00EB5BD4">
        <w:t xml:space="preserve"> w </w:t>
      </w:r>
      <w:r w:rsidRPr="0050577A">
        <w:t>Elblągu</w:t>
      </w:r>
    </w:p>
    <w:p w14:paraId="5715F952" w14:textId="77777777" w:rsidR="0050577A" w:rsidRPr="0050577A" w:rsidRDefault="0050577A" w:rsidP="0050577A">
      <w:pPr>
        <w:pStyle w:val="wypunktowanie"/>
      </w:pPr>
      <w:r w:rsidRPr="0050577A">
        <w:t>Drogi na obszarze rewitalizacji</w:t>
      </w:r>
    </w:p>
    <w:p w14:paraId="010AA25F" w14:textId="354D86F9" w:rsidR="0050577A" w:rsidRPr="0050577A" w:rsidRDefault="0050577A" w:rsidP="0050577A">
      <w:pPr>
        <w:pStyle w:val="wypunktowanie"/>
      </w:pPr>
      <w:r w:rsidRPr="0050577A">
        <w:lastRenderedPageBreak/>
        <w:t>Przebudowa targowiska miejskiego przy ul. Płk. Dąbka</w:t>
      </w:r>
      <w:r w:rsidR="00EB5BD4">
        <w:t xml:space="preserve"> w </w:t>
      </w:r>
      <w:r w:rsidRPr="0050577A">
        <w:t>Elblągu</w:t>
      </w:r>
    </w:p>
    <w:p w14:paraId="03EA2B07" w14:textId="7F0EC521" w:rsidR="0050577A" w:rsidRDefault="0050577A" w:rsidP="0050577A">
      <w:pPr>
        <w:pStyle w:val="wypunktowanie"/>
      </w:pPr>
      <w:r w:rsidRPr="0050577A">
        <w:t>Modernizacja krytego lodowiska "Helena" im. H. Pilejczyk</w:t>
      </w:r>
      <w:r w:rsidR="00EB5BD4">
        <w:t xml:space="preserve"> w </w:t>
      </w:r>
      <w:r w:rsidRPr="0050577A">
        <w:t>Elblągu</w:t>
      </w:r>
    </w:p>
    <w:p w14:paraId="049703F0" w14:textId="282E1E0E" w:rsidR="0050577A" w:rsidRPr="0050577A" w:rsidRDefault="0050577A" w:rsidP="0050577A">
      <w:r>
        <w:t>Społeczne:</w:t>
      </w:r>
    </w:p>
    <w:p w14:paraId="7A98AC51" w14:textId="001A203C" w:rsidR="0050577A" w:rsidRPr="0050577A" w:rsidRDefault="0050577A" w:rsidP="0050577A">
      <w:pPr>
        <w:pStyle w:val="wypunktowanie"/>
      </w:pPr>
      <w:r w:rsidRPr="0050577A">
        <w:t>Projekty szkół podnoszące kompetencje edukacyjne dzieci</w:t>
      </w:r>
      <w:r w:rsidR="00EB5BD4">
        <w:t xml:space="preserve"> i </w:t>
      </w:r>
      <w:r w:rsidRPr="0050577A">
        <w:t>młodzieży</w:t>
      </w:r>
    </w:p>
    <w:p w14:paraId="4E1791D7" w14:textId="669B9089" w:rsidR="0050577A" w:rsidRPr="0050577A" w:rsidRDefault="0050577A" w:rsidP="0050577A">
      <w:pPr>
        <w:pStyle w:val="wypunktowanie"/>
      </w:pPr>
      <w:r w:rsidRPr="0050577A">
        <w:t>Projekty szkół podnoszące kompetencje społeczne dzieci</w:t>
      </w:r>
      <w:r w:rsidR="00EB5BD4">
        <w:t xml:space="preserve"> i </w:t>
      </w:r>
      <w:r w:rsidRPr="0050577A">
        <w:t>młodzieży (szczególnie</w:t>
      </w:r>
      <w:r w:rsidR="00EB5BD4">
        <w:t xml:space="preserve"> z </w:t>
      </w:r>
      <w:r w:rsidRPr="0050577A">
        <w:t xml:space="preserve">grup </w:t>
      </w:r>
      <w:proofErr w:type="spellStart"/>
      <w:r w:rsidRPr="0050577A">
        <w:t>defaworyzowanych</w:t>
      </w:r>
      <w:proofErr w:type="spellEnd"/>
      <w:r w:rsidRPr="0050577A">
        <w:t>)</w:t>
      </w:r>
    </w:p>
    <w:p w14:paraId="08FC5314" w14:textId="7BD2836D" w:rsidR="00442C98" w:rsidRDefault="0050577A" w:rsidP="0050577A">
      <w:pPr>
        <w:pStyle w:val="wypunktowanie"/>
      </w:pPr>
      <w:r w:rsidRPr="0050577A">
        <w:t>Aktywizacja dzieci pochodzących ze społeczności romskiej</w:t>
      </w:r>
    </w:p>
    <w:p w14:paraId="2D889C35" w14:textId="460C5F28" w:rsidR="0050577A" w:rsidRPr="0050577A" w:rsidRDefault="0050577A" w:rsidP="0050577A">
      <w:pPr>
        <w:pStyle w:val="wypunktowanie"/>
      </w:pPr>
      <w:r w:rsidRPr="0050577A">
        <w:t>ATAKUJEMY</w:t>
      </w:r>
      <w:r w:rsidR="00EB5BD4">
        <w:t xml:space="preserve"> i </w:t>
      </w:r>
      <w:r w:rsidRPr="0050577A">
        <w:t>eliminujemy bariery niepełnosprawności</w:t>
      </w:r>
    </w:p>
    <w:p w14:paraId="6A3C860A" w14:textId="4AE732DA" w:rsidR="00186FE0" w:rsidRDefault="0050577A" w:rsidP="00186FE0">
      <w:pPr>
        <w:pStyle w:val="wypunktowanie"/>
      </w:pPr>
      <w:r w:rsidRPr="0050577A">
        <w:t>Aktywne Zawodzie</w:t>
      </w:r>
    </w:p>
    <w:p w14:paraId="5AE4DB64" w14:textId="5F266A80" w:rsidR="00100C84" w:rsidRDefault="00100C84" w:rsidP="00186FE0">
      <w:pPr>
        <w:spacing w:before="240"/>
      </w:pPr>
      <w:r>
        <w:t>Ponadto</w:t>
      </w:r>
      <w:r w:rsidR="00EB5BD4">
        <w:t xml:space="preserve"> w </w:t>
      </w:r>
      <w:r>
        <w:t>programie zawart</w:t>
      </w:r>
      <w:r w:rsidR="00CA36B8">
        <w:t>o przedsięwzięcia uzupełniające, k</w:t>
      </w:r>
      <w:r>
        <w:t>tóre mogą obejmować działania inwestycyjne:</w:t>
      </w:r>
    </w:p>
    <w:p w14:paraId="714D14F8" w14:textId="7FB7146E" w:rsidR="00E142EA" w:rsidRDefault="00F97603" w:rsidP="00E142EA">
      <w:pPr>
        <w:pStyle w:val="wypunktowanie"/>
      </w:pPr>
      <w:r w:rsidRPr="00E142EA">
        <w:t>Tworzenie miejsc integracji środowisk lokalnych</w:t>
      </w:r>
      <w:r w:rsidR="00EB5BD4">
        <w:t xml:space="preserve"> w </w:t>
      </w:r>
      <w:r w:rsidRPr="00E142EA">
        <w:t>postaci centrów aktywności lokalnej, świetlic sąsiedzkich czy filii lokalnych instytucji kultury</w:t>
      </w:r>
    </w:p>
    <w:p w14:paraId="6287D245" w14:textId="4083D5AF" w:rsidR="00100C84" w:rsidRPr="00100C84" w:rsidRDefault="00100C84" w:rsidP="00100C84">
      <w:pPr>
        <w:pStyle w:val="wypunktowanie"/>
      </w:pPr>
      <w:r w:rsidRPr="00100C84">
        <w:t>Poprawa bezpieczeństwa pieszych</w:t>
      </w:r>
      <w:r w:rsidR="00EB5BD4">
        <w:t xml:space="preserve"> i </w:t>
      </w:r>
      <w:r w:rsidRPr="00100C84">
        <w:t>rowerzystów</w:t>
      </w:r>
    </w:p>
    <w:p w14:paraId="0F9A8493" w14:textId="77777777" w:rsidR="00100C84" w:rsidRPr="00100C84" w:rsidRDefault="00100C84" w:rsidP="00100C84">
      <w:pPr>
        <w:pStyle w:val="wypunktowanie"/>
      </w:pPr>
      <w:r w:rsidRPr="00100C84">
        <w:t>Poprawa jakości przestrzeni półprywatnych (podwórek)</w:t>
      </w:r>
    </w:p>
    <w:p w14:paraId="35DCB745" w14:textId="77777777" w:rsidR="00100C84" w:rsidRPr="00100C84" w:rsidRDefault="00100C84" w:rsidP="00100C84">
      <w:pPr>
        <w:pStyle w:val="wypunktowanie"/>
      </w:pPr>
      <w:r w:rsidRPr="00100C84">
        <w:t>Modernizacja zieleni ulicznej</w:t>
      </w:r>
    </w:p>
    <w:p w14:paraId="6F6FB0EC" w14:textId="321B585A" w:rsidR="00100C84" w:rsidRPr="00100C84" w:rsidRDefault="00100C84" w:rsidP="00100C84">
      <w:pPr>
        <w:pStyle w:val="wypunktowanie"/>
      </w:pPr>
      <w:r w:rsidRPr="00100C84">
        <w:t>Tworzenie lub modernizacja przyjaznych przestrzeni publicznych,</w:t>
      </w:r>
      <w:r w:rsidR="00EB5BD4">
        <w:t xml:space="preserve"> w </w:t>
      </w:r>
      <w:r w:rsidRPr="00100C84">
        <w:t>tym zieleni urządzonej</w:t>
      </w:r>
    </w:p>
    <w:p w14:paraId="2AE34C4A" w14:textId="07E47D9D" w:rsidR="00100C84" w:rsidRPr="00100C84" w:rsidRDefault="00100C84" w:rsidP="00100C84">
      <w:pPr>
        <w:pStyle w:val="wypunktowanie"/>
      </w:pPr>
      <w:r w:rsidRPr="00100C84">
        <w:t>Budowa lub modernizacja budynków mieszkalnych,</w:t>
      </w:r>
      <w:r w:rsidR="00EB5BD4">
        <w:t xml:space="preserve"> w </w:t>
      </w:r>
      <w:r w:rsidRPr="00100C84">
        <w:t>tym celu poprawy warunków zamieszkania, estetyki zabudowy lub zmniejszenia kosztów zużycia energii</w:t>
      </w:r>
    </w:p>
    <w:p w14:paraId="6CF284C7" w14:textId="2A7F6838" w:rsidR="00100C84" w:rsidRPr="00100C84" w:rsidRDefault="00100C84" w:rsidP="00100C84">
      <w:pPr>
        <w:pStyle w:val="wypunktowanie"/>
      </w:pPr>
      <w:r w:rsidRPr="00100C84">
        <w:t>Termomodernizacja budynków</w:t>
      </w:r>
      <w:r w:rsidR="00EB5BD4">
        <w:t xml:space="preserve"> i </w:t>
      </w:r>
      <w:r w:rsidRPr="00100C84">
        <w:t xml:space="preserve">ograniczanie szkodliwych emisji </w:t>
      </w:r>
    </w:p>
    <w:p w14:paraId="5C5E08F2" w14:textId="238B3435" w:rsidR="00100C84" w:rsidRDefault="00100C84" w:rsidP="00100C84">
      <w:pPr>
        <w:pStyle w:val="wypunktowanie"/>
      </w:pPr>
      <w:r w:rsidRPr="00100C84">
        <w:t>Usuwanie substancji niebezpiecznych</w:t>
      </w:r>
      <w:r w:rsidR="00EB5BD4">
        <w:t xml:space="preserve"> z </w:t>
      </w:r>
      <w:r w:rsidRPr="00100C84">
        <w:t>budynków,</w:t>
      </w:r>
      <w:r w:rsidR="00EB5BD4">
        <w:t xml:space="preserve"> w </w:t>
      </w:r>
      <w:r w:rsidRPr="00100C84">
        <w:t>tym azbestu</w:t>
      </w:r>
    </w:p>
    <w:p w14:paraId="3B005108" w14:textId="6400B496" w:rsidR="00100C84" w:rsidRDefault="00100C84" w:rsidP="00100C84">
      <w:pPr>
        <w:spacing w:before="240"/>
      </w:pPr>
      <w:r>
        <w:t xml:space="preserve">Przedsięwzięcia </w:t>
      </w:r>
      <w:r w:rsidR="00E142EA">
        <w:t xml:space="preserve">typowo </w:t>
      </w:r>
      <w:r>
        <w:t>społeczne:</w:t>
      </w:r>
    </w:p>
    <w:p w14:paraId="41A8DC2A" w14:textId="1AD67888" w:rsidR="00E142EA" w:rsidRPr="00E142EA" w:rsidRDefault="00E142EA" w:rsidP="00E142EA">
      <w:pPr>
        <w:pStyle w:val="wypunktowanie"/>
      </w:pPr>
      <w:r w:rsidRPr="00E142EA">
        <w:t>Poprawa jakości</w:t>
      </w:r>
      <w:r w:rsidR="00EB5BD4">
        <w:t xml:space="preserve"> i </w:t>
      </w:r>
      <w:r w:rsidRPr="00E142EA">
        <w:t>dostępności usług publicznych na obszarze rewitalizacji</w:t>
      </w:r>
    </w:p>
    <w:p w14:paraId="06131512" w14:textId="77777777" w:rsidR="00E142EA" w:rsidRPr="00E142EA" w:rsidRDefault="00E142EA" w:rsidP="00E142EA">
      <w:pPr>
        <w:pStyle w:val="wypunktowanie"/>
      </w:pPr>
      <w:r w:rsidRPr="00E142EA">
        <w:t>Poprawa jakości oferty kulturalnej</w:t>
      </w:r>
    </w:p>
    <w:p w14:paraId="251C16E7" w14:textId="77777777" w:rsidR="00E142EA" w:rsidRPr="00E142EA" w:rsidRDefault="00E142EA" w:rsidP="00E142EA">
      <w:pPr>
        <w:pStyle w:val="wypunktowanie"/>
      </w:pPr>
      <w:r w:rsidRPr="00E142EA">
        <w:t>Poprawa jakości oferty edukacyjnej</w:t>
      </w:r>
    </w:p>
    <w:p w14:paraId="41A75AB5" w14:textId="503E2ABD" w:rsidR="00E142EA" w:rsidRPr="00E142EA" w:rsidRDefault="00E142EA" w:rsidP="00E142EA">
      <w:pPr>
        <w:pStyle w:val="wypunktowanie"/>
      </w:pPr>
      <w:r w:rsidRPr="00E142EA">
        <w:t>Aktywizacja dzieci</w:t>
      </w:r>
      <w:r w:rsidR="00EB5BD4">
        <w:t xml:space="preserve"> w </w:t>
      </w:r>
      <w:r w:rsidRPr="00E142EA">
        <w:t>szkołach</w:t>
      </w:r>
      <w:r w:rsidR="00EB5BD4">
        <w:t xml:space="preserve"> i </w:t>
      </w:r>
      <w:r w:rsidRPr="00E142EA">
        <w:t>przedszkolach obszaru rewitalizacji</w:t>
      </w:r>
    </w:p>
    <w:p w14:paraId="4C4FB3D6" w14:textId="77777777" w:rsidR="00E142EA" w:rsidRPr="00E142EA" w:rsidRDefault="00E142EA" w:rsidP="00E142EA">
      <w:pPr>
        <w:pStyle w:val="wypunktowanie"/>
      </w:pPr>
      <w:r w:rsidRPr="00E142EA">
        <w:t>Centrum Aktywności Seniora – Program Senioralny</w:t>
      </w:r>
    </w:p>
    <w:p w14:paraId="28B2E9AB" w14:textId="77777777" w:rsidR="00E142EA" w:rsidRPr="00E142EA" w:rsidRDefault="00E142EA" w:rsidP="00E142EA">
      <w:pPr>
        <w:pStyle w:val="wypunktowanie"/>
      </w:pPr>
      <w:r w:rsidRPr="00E142EA">
        <w:t>Aktywizacja osób niepełnosprawnych</w:t>
      </w:r>
    </w:p>
    <w:p w14:paraId="72BAFF30" w14:textId="522BADA3" w:rsidR="00E142EA" w:rsidRPr="00E142EA" w:rsidRDefault="00E142EA" w:rsidP="00E142EA">
      <w:pPr>
        <w:pStyle w:val="wypunktowanie"/>
      </w:pPr>
      <w:r w:rsidRPr="00E142EA">
        <w:t>Aktywizacja</w:t>
      </w:r>
      <w:r w:rsidR="00EB5BD4">
        <w:t xml:space="preserve"> i </w:t>
      </w:r>
      <w:r w:rsidRPr="00E142EA">
        <w:t>działania skierowane do osób bezdomnych</w:t>
      </w:r>
    </w:p>
    <w:p w14:paraId="2D0ED26C" w14:textId="00EBC358" w:rsidR="00100C84" w:rsidRPr="0050577A" w:rsidRDefault="00E142EA" w:rsidP="00E142EA">
      <w:pPr>
        <w:pStyle w:val="wypunktowanie"/>
      </w:pPr>
      <w:r w:rsidRPr="00E142EA">
        <w:t>Przedsięwzięcia tworzące nowe miejsca pracy na obszarze rewitalizacji wykorzystujące zasoby kadrowe</w:t>
      </w:r>
      <w:r w:rsidR="00EB5BD4">
        <w:t xml:space="preserve"> z </w:t>
      </w:r>
      <w:r w:rsidRPr="00E142EA">
        <w:t>tego obszaru</w:t>
      </w:r>
    </w:p>
    <w:p w14:paraId="2FFD7530" w14:textId="47358E17" w:rsidR="009813A5" w:rsidRDefault="00E142EA" w:rsidP="00E142EA">
      <w:pPr>
        <w:spacing w:before="240"/>
        <w:rPr>
          <w:rFonts w:cs="Arial"/>
          <w:szCs w:val="20"/>
        </w:rPr>
      </w:pPr>
      <w:r>
        <w:rPr>
          <w:rFonts w:cs="Arial"/>
          <w:szCs w:val="20"/>
        </w:rPr>
        <w:t xml:space="preserve">Poniższej analizie poddano te przedsięwzięcia, które zwierają komponent inwestycyjny. Dla przedsięwzięć określono oddziaływanie na środowisko. </w:t>
      </w:r>
      <w:r w:rsidR="00F02E33" w:rsidRPr="00F02E33">
        <w:rPr>
          <w:rFonts w:cs="Arial"/>
          <w:szCs w:val="20"/>
        </w:rPr>
        <w:t>Oddziaływania klasyfikuje się̨ wstępnie ze względu na ich</w:t>
      </w:r>
      <w:r w:rsidR="009813A5">
        <w:rPr>
          <w:rFonts w:cs="Arial"/>
          <w:szCs w:val="20"/>
        </w:rPr>
        <w:t>:</w:t>
      </w:r>
    </w:p>
    <w:p w14:paraId="2F15418F" w14:textId="15D51F91" w:rsidR="009813A5" w:rsidRPr="009813A5" w:rsidRDefault="00F02E33" w:rsidP="009813A5">
      <w:pPr>
        <w:pStyle w:val="wypunktowanie"/>
        <w:rPr>
          <w:color w:val="000000"/>
        </w:rPr>
      </w:pPr>
      <w:r w:rsidRPr="00F02E33">
        <w:t xml:space="preserve">charakter (negatywne </w:t>
      </w:r>
      <w:r w:rsidR="009813A5">
        <w:t>lub</w:t>
      </w:r>
      <w:r w:rsidRPr="00F02E33">
        <w:t xml:space="preserve"> pozytywne</w:t>
      </w:r>
      <w:r w:rsidR="009813A5">
        <w:t>)</w:t>
      </w:r>
    </w:p>
    <w:p w14:paraId="30D0D95B" w14:textId="14625E29" w:rsidR="009813A5" w:rsidRPr="009813A5" w:rsidRDefault="00F02E33" w:rsidP="009813A5">
      <w:pPr>
        <w:pStyle w:val="wypunktowanie"/>
        <w:rPr>
          <w:color w:val="000000"/>
        </w:rPr>
      </w:pPr>
      <w:r w:rsidRPr="00F02E33">
        <w:t>typ</w:t>
      </w:r>
      <w:r w:rsidR="009813A5">
        <w:t xml:space="preserve"> (bezpośrednie, pośrednie lub skumulowane)</w:t>
      </w:r>
    </w:p>
    <w:p w14:paraId="1CC30F9B" w14:textId="527D5C03" w:rsidR="009813A5" w:rsidRPr="009813A5" w:rsidRDefault="009813A5" w:rsidP="009813A5">
      <w:pPr>
        <w:pStyle w:val="wypunktowanie"/>
        <w:rPr>
          <w:color w:val="000000"/>
        </w:rPr>
      </w:pPr>
      <w:r>
        <w:rPr>
          <w:color w:val="000000"/>
        </w:rPr>
        <w:t>czas trwania (krótkoterminowe, średnioterminowe, długoterminowe)</w:t>
      </w:r>
    </w:p>
    <w:p w14:paraId="726D01CF" w14:textId="0514DCB1" w:rsidR="00F02E33" w:rsidRPr="00F02E33" w:rsidRDefault="009813A5" w:rsidP="009813A5">
      <w:pPr>
        <w:pStyle w:val="wypunktowanie"/>
        <w:rPr>
          <w:color w:val="000000"/>
        </w:rPr>
      </w:pPr>
      <w:r>
        <w:lastRenderedPageBreak/>
        <w:t>stopień</w:t>
      </w:r>
      <w:r w:rsidR="00F02E33" w:rsidRPr="00F02E33">
        <w:t xml:space="preserve"> </w:t>
      </w:r>
      <w:r>
        <w:t>odwracalności (odwracalne lub nieodwracalne)</w:t>
      </w:r>
    </w:p>
    <w:p w14:paraId="76CF4795" w14:textId="5592117B" w:rsidR="00F02E33" w:rsidRPr="00E142EA" w:rsidRDefault="009813A5" w:rsidP="00E142EA">
      <w:pPr>
        <w:spacing w:before="240"/>
        <w:rPr>
          <w:rFonts w:eastAsia="Helvetica" w:cs="Arial"/>
          <w:i/>
          <w:iCs/>
          <w:color w:val="000000"/>
          <w:szCs w:val="20"/>
        </w:rPr>
      </w:pPr>
      <w:r>
        <w:rPr>
          <w:rFonts w:cs="Arial"/>
          <w:color w:val="000000"/>
          <w:szCs w:val="20"/>
        </w:rPr>
        <w:t>C</w:t>
      </w:r>
      <w:r w:rsidR="00F02E33" w:rsidRPr="00F02E33">
        <w:t>zęść inwestycji będzie charakteryzowało się negatywnym oddziaływaniem bezpośrednim (związanym</w:t>
      </w:r>
      <w:r w:rsidR="00EB5BD4">
        <w:t xml:space="preserve"> z </w:t>
      </w:r>
      <w:r w:rsidR="00F02E33" w:rsidRPr="00F02E33">
        <w:t>etapem realizacji), krótkoterminowym,</w:t>
      </w:r>
      <w:r w:rsidR="00EB5BD4">
        <w:t xml:space="preserve"> w </w:t>
      </w:r>
      <w:r w:rsidR="00F02E33" w:rsidRPr="00F02E33">
        <w:t>pełni odwracalnym po zakończeniu prac.</w:t>
      </w:r>
      <w:r w:rsidR="00E142EA">
        <w:t xml:space="preserve"> </w:t>
      </w:r>
      <w:r w:rsidR="00F02E33" w:rsidRPr="00F02E33">
        <w:rPr>
          <w:rFonts w:cs="Arial"/>
          <w:szCs w:val="20"/>
        </w:rPr>
        <w:t>Większość podejmowanych przedsięwzięć będzie miała także charakter oddziaływań pozytywnych średnio-</w:t>
      </w:r>
      <w:r w:rsidR="00EB5BD4">
        <w:rPr>
          <w:rFonts w:cs="Arial"/>
          <w:szCs w:val="20"/>
        </w:rPr>
        <w:t xml:space="preserve"> i </w:t>
      </w:r>
      <w:r w:rsidR="00F02E33" w:rsidRPr="00F02E33">
        <w:rPr>
          <w:rFonts w:cs="Arial"/>
          <w:szCs w:val="20"/>
        </w:rPr>
        <w:t>długoterminowych oraz stałych (choć poprzedzonych oddziaływaniem negatywnym związanym</w:t>
      </w:r>
      <w:r w:rsidR="00EB5BD4">
        <w:rPr>
          <w:rFonts w:cs="Arial"/>
          <w:szCs w:val="20"/>
        </w:rPr>
        <w:t xml:space="preserve"> z </w:t>
      </w:r>
      <w:r w:rsidR="00F02E33" w:rsidRPr="00F02E33">
        <w:rPr>
          <w:rFonts w:cs="Arial"/>
          <w:szCs w:val="20"/>
        </w:rPr>
        <w:t>etapem realizacji).</w:t>
      </w:r>
    </w:p>
    <w:p w14:paraId="5608E010" w14:textId="57F98671" w:rsidR="0050577A" w:rsidRDefault="00F02E33" w:rsidP="00F02E33">
      <w:pPr>
        <w:rPr>
          <w:rFonts w:cs="Arial"/>
          <w:szCs w:val="20"/>
        </w:rPr>
      </w:pPr>
      <w:r w:rsidRPr="00F02E33">
        <w:rPr>
          <w:rFonts w:cs="Arial"/>
          <w:szCs w:val="20"/>
        </w:rPr>
        <w:t>Oceną opisową obj</w:t>
      </w:r>
      <w:r w:rsidR="009813A5">
        <w:rPr>
          <w:rFonts w:cs="Arial"/>
          <w:szCs w:val="20"/>
        </w:rPr>
        <w:t>ęto</w:t>
      </w:r>
      <w:r w:rsidRPr="00F02E33">
        <w:rPr>
          <w:rFonts w:cs="Arial"/>
          <w:szCs w:val="20"/>
        </w:rPr>
        <w:t xml:space="preserve"> projekty wskazane</w:t>
      </w:r>
      <w:r w:rsidR="00EB5BD4">
        <w:rPr>
          <w:rFonts w:cs="Arial"/>
          <w:szCs w:val="20"/>
        </w:rPr>
        <w:t xml:space="preserve"> w </w:t>
      </w:r>
      <w:r w:rsidR="00E142EA">
        <w:rPr>
          <w:rFonts w:cs="Arial"/>
          <w:szCs w:val="20"/>
        </w:rPr>
        <w:t>p</w:t>
      </w:r>
      <w:r w:rsidRPr="00F02E33">
        <w:rPr>
          <w:rFonts w:cs="Arial"/>
          <w:szCs w:val="20"/>
        </w:rPr>
        <w:t>rogramie</w:t>
      </w:r>
      <w:r w:rsidR="00EB5BD4">
        <w:rPr>
          <w:rFonts w:cs="Arial"/>
          <w:szCs w:val="20"/>
        </w:rPr>
        <w:t xml:space="preserve"> w </w:t>
      </w:r>
      <w:r w:rsidRPr="00F02E33">
        <w:rPr>
          <w:rFonts w:cs="Arial"/>
          <w:szCs w:val="20"/>
        </w:rPr>
        <w:t>odniesieniu do komponentów</w:t>
      </w:r>
      <w:r w:rsidR="00EB5BD4">
        <w:rPr>
          <w:rFonts w:cs="Arial"/>
          <w:szCs w:val="20"/>
        </w:rPr>
        <w:t xml:space="preserve"> i </w:t>
      </w:r>
      <w:r w:rsidRPr="00F02E33">
        <w:rPr>
          <w:rFonts w:cs="Arial"/>
          <w:szCs w:val="20"/>
        </w:rPr>
        <w:t xml:space="preserve">cech </w:t>
      </w:r>
      <w:r w:rsidR="009813A5">
        <w:rPr>
          <w:rFonts w:cs="Arial"/>
          <w:szCs w:val="20"/>
        </w:rPr>
        <w:t>środowiska</w:t>
      </w:r>
      <w:r w:rsidRPr="00F02E33">
        <w:rPr>
          <w:rFonts w:cs="Arial"/>
          <w:szCs w:val="20"/>
        </w:rPr>
        <w:t>: powietrza, klimatu, wód powierzchniowych</w:t>
      </w:r>
      <w:r w:rsidR="00EB5BD4">
        <w:rPr>
          <w:rFonts w:cs="Arial"/>
          <w:szCs w:val="20"/>
        </w:rPr>
        <w:t xml:space="preserve"> i </w:t>
      </w:r>
      <w:r w:rsidRPr="00F02E33">
        <w:rPr>
          <w:rFonts w:cs="Arial"/>
          <w:szCs w:val="20"/>
        </w:rPr>
        <w:t>podziemnych, gleby, flory</w:t>
      </w:r>
      <w:r w:rsidR="00EB5BD4">
        <w:rPr>
          <w:rFonts w:cs="Arial"/>
          <w:szCs w:val="20"/>
        </w:rPr>
        <w:t xml:space="preserve"> i </w:t>
      </w:r>
      <w:r w:rsidRPr="00F02E33">
        <w:rPr>
          <w:rFonts w:cs="Arial"/>
          <w:szCs w:val="20"/>
        </w:rPr>
        <w:t xml:space="preserve">fauny, </w:t>
      </w:r>
      <w:r w:rsidR="009813A5">
        <w:rPr>
          <w:rFonts w:cs="Arial"/>
          <w:szCs w:val="20"/>
        </w:rPr>
        <w:t>bioróżnorodności</w:t>
      </w:r>
      <w:r w:rsidRPr="00F02E33">
        <w:rPr>
          <w:rFonts w:cs="Arial"/>
          <w:szCs w:val="20"/>
        </w:rPr>
        <w:t>, krajobrazu, powierzchni ziemi, zdrowia ludzi, zasobów naturalnych oraz dóbr materialnych.</w:t>
      </w:r>
    </w:p>
    <w:p w14:paraId="4D2262FD" w14:textId="24806666" w:rsidR="00EE18E2" w:rsidRPr="00EE18E2" w:rsidRDefault="00EE18E2" w:rsidP="00EE18E2">
      <w:pPr>
        <w:pStyle w:val="Nagwek2"/>
      </w:pPr>
      <w:bookmarkStart w:id="15" w:name="_Toc454889314"/>
      <w:bookmarkStart w:id="16" w:name="_Toc509927493"/>
      <w:r w:rsidRPr="00EE18E2">
        <w:t>Oddziaływanie na cele</w:t>
      </w:r>
      <w:r w:rsidR="00EB5BD4">
        <w:t xml:space="preserve"> i </w:t>
      </w:r>
      <w:r w:rsidRPr="00EE18E2">
        <w:t>przedmiot ochrony obszarów</w:t>
      </w:r>
      <w:r>
        <w:t xml:space="preserve"> N</w:t>
      </w:r>
      <w:r w:rsidRPr="00EE18E2">
        <w:t>atura 2000</w:t>
      </w:r>
      <w:bookmarkEnd w:id="15"/>
      <w:bookmarkEnd w:id="16"/>
    </w:p>
    <w:p w14:paraId="3B3C5908" w14:textId="64799339" w:rsidR="00EE18E2" w:rsidRDefault="00EE18E2" w:rsidP="00A44B14">
      <w:r>
        <w:t>W granicach obszaru rewitalizacji nie znalazły się żadne obszary Natura 2000.</w:t>
      </w:r>
    </w:p>
    <w:p w14:paraId="0142E035" w14:textId="7EC789D5" w:rsidR="00EE18E2" w:rsidRDefault="002652FA" w:rsidP="002652FA">
      <w:pPr>
        <w:pStyle w:val="Nagwek2"/>
        <w:rPr>
          <w:rFonts w:eastAsia="TimesNewRomanPSMT"/>
          <w:lang w:bidi="en-US"/>
        </w:rPr>
      </w:pPr>
      <w:bookmarkStart w:id="17" w:name="__RefHeading__435_786369328"/>
      <w:bookmarkStart w:id="18" w:name="__RefHeading___Toc436755980"/>
      <w:bookmarkStart w:id="19" w:name="__RefHeading__666_173753470"/>
      <w:bookmarkStart w:id="20" w:name="__RefHeading__667_1842430766"/>
      <w:bookmarkStart w:id="21" w:name="__RefHeading__3433_1049157471"/>
      <w:bookmarkStart w:id="22" w:name="__RefHeading__4561_1049157471"/>
      <w:bookmarkStart w:id="23" w:name="__RefHeading__4906_1049157471"/>
      <w:bookmarkStart w:id="24" w:name="__RefHeading__7545_1999213389"/>
      <w:bookmarkStart w:id="25" w:name="_Toc454889315"/>
      <w:bookmarkStart w:id="26" w:name="_Toc509927494"/>
      <w:bookmarkEnd w:id="17"/>
      <w:bookmarkEnd w:id="18"/>
      <w:bookmarkEnd w:id="19"/>
      <w:bookmarkEnd w:id="20"/>
      <w:bookmarkEnd w:id="21"/>
      <w:bookmarkEnd w:id="22"/>
      <w:bookmarkEnd w:id="23"/>
      <w:bookmarkEnd w:id="24"/>
      <w:r>
        <w:rPr>
          <w:rFonts w:eastAsia="ArialMT"/>
        </w:rPr>
        <w:t>Oddziaływanie na różnorodność biologiczną, faunę</w:t>
      </w:r>
      <w:r w:rsidR="00EB5BD4">
        <w:rPr>
          <w:rFonts w:eastAsia="ArialMT"/>
        </w:rPr>
        <w:t xml:space="preserve"> i </w:t>
      </w:r>
      <w:r>
        <w:rPr>
          <w:rFonts w:eastAsia="ArialMT"/>
        </w:rPr>
        <w:t>florę</w:t>
      </w:r>
      <w:bookmarkEnd w:id="25"/>
      <w:bookmarkEnd w:id="26"/>
    </w:p>
    <w:p w14:paraId="5B8733CD" w14:textId="405023A3" w:rsidR="00F306F4" w:rsidRDefault="00EE18E2" w:rsidP="00A44B14">
      <w:pPr>
        <w:rPr>
          <w:lang w:bidi="en-US"/>
        </w:rPr>
      </w:pPr>
      <w:r>
        <w:rPr>
          <w:lang w:bidi="en-US"/>
        </w:rPr>
        <w:t>Realizacja przewidzianych</w:t>
      </w:r>
      <w:r w:rsidR="00EB5BD4">
        <w:rPr>
          <w:lang w:bidi="en-US"/>
        </w:rPr>
        <w:t xml:space="preserve"> w </w:t>
      </w:r>
      <w:r w:rsidR="002652FA">
        <w:rPr>
          <w:lang w:bidi="en-US"/>
        </w:rPr>
        <w:t>p</w:t>
      </w:r>
      <w:r>
        <w:rPr>
          <w:lang w:bidi="en-US"/>
        </w:rPr>
        <w:t xml:space="preserve">rogramie </w:t>
      </w:r>
      <w:r w:rsidR="002652FA">
        <w:rPr>
          <w:lang w:bidi="en-US"/>
        </w:rPr>
        <w:t>przedsięwzięć będzie</w:t>
      </w:r>
      <w:r>
        <w:rPr>
          <w:lang w:bidi="en-US"/>
        </w:rPr>
        <w:t xml:space="preserve"> charakteryzowała </w:t>
      </w:r>
      <w:r w:rsidR="002652FA">
        <w:rPr>
          <w:lang w:bidi="en-US"/>
        </w:rPr>
        <w:t>się</w:t>
      </w:r>
      <w:r>
        <w:rPr>
          <w:lang w:bidi="en-US"/>
        </w:rPr>
        <w:t> nieznacznym wpływem na bioróżnorodność́. Obszar</w:t>
      </w:r>
      <w:r w:rsidR="002652FA">
        <w:rPr>
          <w:lang w:bidi="en-US"/>
        </w:rPr>
        <w:t xml:space="preserve"> rewitalizacji to przede wszystkim obszar miejski, zabudowany</w:t>
      </w:r>
      <w:r w:rsidR="00EB5BD4">
        <w:rPr>
          <w:lang w:bidi="en-US"/>
        </w:rPr>
        <w:t xml:space="preserve"> i </w:t>
      </w:r>
      <w:r w:rsidR="002652FA">
        <w:rPr>
          <w:lang w:bidi="en-US"/>
        </w:rPr>
        <w:t>przekształcony antropogenicznie. Wszystkie projekty inwestycyjne będą realizowane na terenach już zurbanizowanych, na których występowanie dzikich gatunków zwierząt</w:t>
      </w:r>
      <w:r w:rsidR="00EB5BD4">
        <w:rPr>
          <w:lang w:bidi="en-US"/>
        </w:rPr>
        <w:t xml:space="preserve"> i </w:t>
      </w:r>
      <w:r w:rsidR="002652FA">
        <w:rPr>
          <w:lang w:bidi="en-US"/>
        </w:rPr>
        <w:t>roślin jest ograniczone.</w:t>
      </w:r>
      <w:r>
        <w:rPr>
          <w:lang w:bidi="en-US"/>
        </w:rPr>
        <w:t xml:space="preserve"> Inwestycje takie jak budowa nowych obiektów budowlanych czy dróg (np. budowa połączenia drogowego pomiędzy ulicą Akacjową</w:t>
      </w:r>
      <w:r w:rsidR="00EB5BD4">
        <w:rPr>
          <w:lang w:bidi="en-US"/>
        </w:rPr>
        <w:t xml:space="preserve"> i </w:t>
      </w:r>
      <w:r>
        <w:rPr>
          <w:lang w:bidi="en-US"/>
        </w:rPr>
        <w:t>Lotniczą</w:t>
      </w:r>
      <w:r w:rsidR="00EB5BD4">
        <w:rPr>
          <w:lang w:bidi="en-US"/>
        </w:rPr>
        <w:t xml:space="preserve"> w </w:t>
      </w:r>
      <w:r>
        <w:rPr>
          <w:lang w:bidi="en-US"/>
        </w:rPr>
        <w:t>Elblągu)</w:t>
      </w:r>
      <w:r w:rsidR="00F306F4">
        <w:rPr>
          <w:lang w:bidi="en-US"/>
        </w:rPr>
        <w:t xml:space="preserve"> mogą</w:t>
      </w:r>
      <w:r w:rsidR="00EB5BD4">
        <w:rPr>
          <w:lang w:bidi="en-US"/>
        </w:rPr>
        <w:t xml:space="preserve"> w </w:t>
      </w:r>
      <w:r w:rsidR="00F306F4">
        <w:rPr>
          <w:lang w:bidi="en-US"/>
        </w:rPr>
        <w:t>niewielkim stopniu przyczynić się do zakłócenia bytowania zwierząt.</w:t>
      </w:r>
    </w:p>
    <w:p w14:paraId="7DA00447" w14:textId="79BD941A" w:rsidR="00EE18E2" w:rsidRDefault="00F306F4" w:rsidP="00A44B14">
      <w:pPr>
        <w:rPr>
          <w:lang w:bidi="en-US"/>
        </w:rPr>
      </w:pPr>
      <w:r>
        <w:rPr>
          <w:lang w:bidi="en-US"/>
        </w:rPr>
        <w:t>Przewidziane</w:t>
      </w:r>
      <w:r w:rsidR="00EB5BD4">
        <w:rPr>
          <w:lang w:bidi="en-US"/>
        </w:rPr>
        <w:t xml:space="preserve"> w </w:t>
      </w:r>
      <w:r>
        <w:rPr>
          <w:lang w:bidi="en-US"/>
        </w:rPr>
        <w:t>programie inwestycje budowlane mogą również zakłócić bytowanie ptaków</w:t>
      </w:r>
      <w:r w:rsidR="00EB5BD4">
        <w:rPr>
          <w:lang w:bidi="en-US"/>
        </w:rPr>
        <w:t xml:space="preserve"> i </w:t>
      </w:r>
      <w:r>
        <w:rPr>
          <w:lang w:bidi="en-US"/>
        </w:rPr>
        <w:t>nietoperzy wykorzystujących budynki jako miejsca noclegowe. Jednak ze względu na przewidziane prace</w:t>
      </w:r>
      <w:r w:rsidR="00EB5BD4">
        <w:rPr>
          <w:lang w:bidi="en-US"/>
        </w:rPr>
        <w:t xml:space="preserve"> w </w:t>
      </w:r>
      <w:r>
        <w:rPr>
          <w:lang w:bidi="en-US"/>
        </w:rPr>
        <w:t>obiektach użytkowanych taki wpływ będzie niewielki. Prace budowlane mogą prowadzić do zniszczenia lęgów</w:t>
      </w:r>
      <w:r w:rsidR="00EB5BD4">
        <w:rPr>
          <w:lang w:bidi="en-US"/>
        </w:rPr>
        <w:t xml:space="preserve"> i </w:t>
      </w:r>
      <w:r>
        <w:rPr>
          <w:lang w:bidi="en-US"/>
        </w:rPr>
        <w:t xml:space="preserve">miejsc gniazdowania. </w:t>
      </w:r>
      <w:r w:rsidR="00EE18E2">
        <w:rPr>
          <w:lang w:bidi="en-US"/>
        </w:rPr>
        <w:t xml:space="preserve">Przy zastosowaniu </w:t>
      </w:r>
      <w:r>
        <w:rPr>
          <w:lang w:bidi="en-US"/>
        </w:rPr>
        <w:t>środków</w:t>
      </w:r>
      <w:r w:rsidR="00EE18E2">
        <w:rPr>
          <w:lang w:bidi="en-US"/>
        </w:rPr>
        <w:t>,</w:t>
      </w:r>
      <w:r w:rsidR="00EB5BD4">
        <w:rPr>
          <w:lang w:bidi="en-US"/>
        </w:rPr>
        <w:t xml:space="preserve"> o </w:t>
      </w:r>
      <w:r w:rsidR="00EE18E2">
        <w:rPr>
          <w:lang w:bidi="en-US"/>
        </w:rPr>
        <w:t>których mowa</w:t>
      </w:r>
      <w:r w:rsidR="00EB5BD4">
        <w:rPr>
          <w:lang w:bidi="en-US"/>
        </w:rPr>
        <w:t xml:space="preserve"> w </w:t>
      </w:r>
      <w:r w:rsidR="00EE18E2">
        <w:rPr>
          <w:lang w:bidi="en-US"/>
        </w:rPr>
        <w:t xml:space="preserve">odrębnym rozdziale niniejszej Prognozy oddziaływanie to </w:t>
      </w:r>
      <w:r>
        <w:rPr>
          <w:lang w:bidi="en-US"/>
        </w:rPr>
        <w:t>będzie</w:t>
      </w:r>
      <w:r w:rsidR="00EE18E2">
        <w:rPr>
          <w:lang w:bidi="en-US"/>
        </w:rPr>
        <w:t xml:space="preserve"> miało charakter </w:t>
      </w:r>
      <w:r>
        <w:rPr>
          <w:lang w:bidi="en-US"/>
        </w:rPr>
        <w:t>nieznaczący.</w:t>
      </w:r>
      <w:r w:rsidR="00EE18E2">
        <w:rPr>
          <w:lang w:bidi="en-US"/>
        </w:rPr>
        <w:t xml:space="preserve"> </w:t>
      </w:r>
    </w:p>
    <w:p w14:paraId="7ED10C61" w14:textId="59A2577C" w:rsidR="00EE18E2" w:rsidRDefault="00F306F4" w:rsidP="00A44B14">
      <w:r>
        <w:rPr>
          <w:lang w:bidi="en-US"/>
        </w:rPr>
        <w:t>Większość działań</w:t>
      </w:r>
      <w:r w:rsidR="00EE18E2">
        <w:rPr>
          <w:lang w:bidi="en-US"/>
        </w:rPr>
        <w:t xml:space="preserve"> będzie mieć charakter krótkoterminowy</w:t>
      </w:r>
      <w:r w:rsidR="00EB5BD4">
        <w:rPr>
          <w:lang w:bidi="en-US"/>
        </w:rPr>
        <w:t xml:space="preserve"> i w </w:t>
      </w:r>
      <w:r>
        <w:rPr>
          <w:lang w:bidi="en-US"/>
        </w:rPr>
        <w:t>dużym</w:t>
      </w:r>
      <w:r w:rsidR="00EE18E2">
        <w:rPr>
          <w:lang w:bidi="en-US"/>
        </w:rPr>
        <w:t xml:space="preserve"> procencie odwracalny. Realizacja infrastruktury transportu drogowego, głównie budowa nowych dróg</w:t>
      </w:r>
      <w:r w:rsidR="00EB5BD4">
        <w:rPr>
          <w:lang w:bidi="en-US"/>
        </w:rPr>
        <w:t xml:space="preserve"> i </w:t>
      </w:r>
      <w:r w:rsidR="00EE18E2">
        <w:rPr>
          <w:lang w:bidi="en-US"/>
        </w:rPr>
        <w:t>dróg dojazdowych</w:t>
      </w:r>
      <w:r w:rsidR="00EE18E2">
        <w:rPr>
          <w:rFonts w:eastAsia="Times-Roman"/>
          <w:lang w:bidi="en-US"/>
        </w:rPr>
        <w:t xml:space="preserve"> </w:t>
      </w:r>
      <w:r>
        <w:rPr>
          <w:rFonts w:eastAsia="Times-Roman"/>
          <w:lang w:bidi="en-US"/>
        </w:rPr>
        <w:t xml:space="preserve">może </w:t>
      </w:r>
      <w:r>
        <w:rPr>
          <w:lang w:bidi="en-US"/>
        </w:rPr>
        <w:t>zagrażać</w:t>
      </w:r>
      <w:r w:rsidR="00EE18E2">
        <w:rPr>
          <w:lang w:bidi="en-US"/>
        </w:rPr>
        <w:t xml:space="preserve"> </w:t>
      </w:r>
      <w:r>
        <w:rPr>
          <w:lang w:bidi="en-US"/>
        </w:rPr>
        <w:t>trwałości</w:t>
      </w:r>
      <w:r w:rsidR="00EE18E2">
        <w:rPr>
          <w:lang w:bidi="en-US"/>
        </w:rPr>
        <w:t xml:space="preserve"> układów przyrodniczych</w:t>
      </w:r>
      <w:r w:rsidR="00EB5BD4">
        <w:rPr>
          <w:lang w:bidi="en-US"/>
        </w:rPr>
        <w:t xml:space="preserve"> i </w:t>
      </w:r>
      <w:r w:rsidR="00EE18E2">
        <w:rPr>
          <w:lang w:bidi="en-US"/>
        </w:rPr>
        <w:t>korytarzy ekologicznych</w:t>
      </w:r>
      <w:r w:rsidR="00EB5BD4">
        <w:rPr>
          <w:lang w:bidi="en-US"/>
        </w:rPr>
        <w:t xml:space="preserve"> a </w:t>
      </w:r>
      <w:r w:rsidR="00EE18E2">
        <w:rPr>
          <w:lang w:bidi="en-US"/>
        </w:rPr>
        <w:t xml:space="preserve">zatem </w:t>
      </w:r>
      <w:r>
        <w:rPr>
          <w:lang w:bidi="en-US"/>
        </w:rPr>
        <w:t>ciągłości</w:t>
      </w:r>
      <w:r w:rsidR="00EE18E2">
        <w:rPr>
          <w:lang w:bidi="en-US"/>
        </w:rPr>
        <w:t xml:space="preserve"> funkcjonowania </w:t>
      </w:r>
      <w:r>
        <w:rPr>
          <w:lang w:bidi="en-US"/>
        </w:rPr>
        <w:t>środowiska</w:t>
      </w:r>
      <w:r w:rsidR="00EE18E2">
        <w:rPr>
          <w:lang w:bidi="en-US"/>
        </w:rPr>
        <w:t xml:space="preserve"> przyrodniczego. Pozostałe planowane działania inwestycyjne nie przyczynią </w:t>
      </w:r>
      <w:r>
        <w:rPr>
          <w:lang w:bidi="en-US"/>
        </w:rPr>
        <w:t>się</w:t>
      </w:r>
      <w:r w:rsidR="00EB5BD4">
        <w:rPr>
          <w:lang w:bidi="en-US"/>
        </w:rPr>
        <w:t xml:space="preserve"> w </w:t>
      </w:r>
      <w:r>
        <w:rPr>
          <w:lang w:bidi="en-US"/>
        </w:rPr>
        <w:t>zauważalny</w:t>
      </w:r>
      <w:r w:rsidR="00EE18E2">
        <w:rPr>
          <w:lang w:bidi="en-US"/>
        </w:rPr>
        <w:t xml:space="preserve"> sposób do pogorszenia warunków bytowania</w:t>
      </w:r>
      <w:r w:rsidR="00EB5BD4">
        <w:rPr>
          <w:lang w:bidi="en-US"/>
        </w:rPr>
        <w:t xml:space="preserve"> i </w:t>
      </w:r>
      <w:r>
        <w:rPr>
          <w:lang w:bidi="en-US"/>
        </w:rPr>
        <w:t>różnorodności</w:t>
      </w:r>
      <w:r w:rsidR="00EE18E2">
        <w:rPr>
          <w:lang w:bidi="en-US"/>
        </w:rPr>
        <w:t xml:space="preserve"> fauny na terenie miasta Elbląga.</w:t>
      </w:r>
    </w:p>
    <w:p w14:paraId="34D4E2E5" w14:textId="4479914F" w:rsidR="00EE18E2" w:rsidRDefault="00EE18E2" w:rsidP="00A44B14">
      <w:r>
        <w:t xml:space="preserve">Podczas realizacji projektów </w:t>
      </w:r>
      <w:r w:rsidR="00F306F4">
        <w:t>może wystąpić konieczność usunięcia lub</w:t>
      </w:r>
      <w:r>
        <w:t xml:space="preserve"> przesadzenia niektórych drzew</w:t>
      </w:r>
      <w:r w:rsidR="00EB5BD4">
        <w:t xml:space="preserve"> i </w:t>
      </w:r>
      <w:r>
        <w:t>krzewów</w:t>
      </w:r>
      <w:r w:rsidR="00F306F4">
        <w:t xml:space="preserve"> oraz</w:t>
      </w:r>
      <w:r>
        <w:t xml:space="preserve"> dokonania nowych</w:t>
      </w:r>
      <w:r w:rsidR="00F306F4">
        <w:t xml:space="preserve"> </w:t>
      </w:r>
      <w:proofErr w:type="spellStart"/>
      <w:r w:rsidR="00F306F4">
        <w:t>nasadzeń</w:t>
      </w:r>
      <w:proofErr w:type="spellEnd"/>
      <w:r>
        <w:t>.</w:t>
      </w:r>
      <w:r w:rsidR="00F306F4">
        <w:t xml:space="preserve"> Rośliny powinny być przesadzane</w:t>
      </w:r>
      <w:r w:rsidR="00EB5BD4">
        <w:t xml:space="preserve"> a </w:t>
      </w:r>
      <w:r w:rsidR="00F306F4">
        <w:t>nie wycinane, chyba że ich wartość przyrodnicza jest niska.</w:t>
      </w:r>
      <w:r w:rsidR="00376ED7">
        <w:t xml:space="preserve"> Drzewa</w:t>
      </w:r>
      <w:r w:rsidR="00EB5BD4">
        <w:t xml:space="preserve"> w </w:t>
      </w:r>
      <w:r w:rsidR="00376ED7">
        <w:t>bezpośrednim sąsiedztwie inwestycji powinny być chronione przed zniszczeniem lub uszkodzeniem,</w:t>
      </w:r>
      <w:r w:rsidR="00EB5BD4">
        <w:t xml:space="preserve"> w </w:t>
      </w:r>
      <w:r w:rsidR="00376ED7">
        <w:t>tym uszkodzeniem korzeni.</w:t>
      </w:r>
      <w:r>
        <w:t xml:space="preserve"> Najbardziej niebezpieczne dla </w:t>
      </w:r>
      <w:r w:rsidR="00376ED7">
        <w:t xml:space="preserve">roślin </w:t>
      </w:r>
      <w:r>
        <w:t>jest wykonywanie prac ziemnych latem,</w:t>
      </w:r>
      <w:r w:rsidR="00EB5BD4">
        <w:t xml:space="preserve"> z </w:t>
      </w:r>
      <w:r>
        <w:t xml:space="preserve">uwagi na przesuszenie oraz zimą ze względu na </w:t>
      </w:r>
      <w:r w:rsidR="00376ED7">
        <w:t>przemarznięcie</w:t>
      </w:r>
      <w:r>
        <w:t>.</w:t>
      </w:r>
      <w:r w:rsidR="00376ED7">
        <w:t xml:space="preserve"> Ochrona roślinności powinna obejmować również ograniczenie prac ciężkim sprzętem budowlanym</w:t>
      </w:r>
      <w:r w:rsidR="00EB5BD4">
        <w:t xml:space="preserve"> w </w:t>
      </w:r>
      <w:r w:rsidR="00376ED7">
        <w:t>obrębie korzeni.</w:t>
      </w:r>
    </w:p>
    <w:p w14:paraId="540B0C8D" w14:textId="4EB69472" w:rsidR="00376ED7" w:rsidRDefault="00EE18E2" w:rsidP="00A44B14">
      <w:pPr>
        <w:rPr>
          <w:lang w:bidi="en-US"/>
        </w:rPr>
      </w:pPr>
      <w:r>
        <w:rPr>
          <w:lang w:bidi="en-US"/>
        </w:rPr>
        <w:lastRenderedPageBreak/>
        <w:t xml:space="preserve">W przypadku, gdy całkowite </w:t>
      </w:r>
      <w:r w:rsidR="00376ED7">
        <w:rPr>
          <w:lang w:bidi="en-US"/>
        </w:rPr>
        <w:t>uniknięcie</w:t>
      </w:r>
      <w:r>
        <w:rPr>
          <w:lang w:bidi="en-US"/>
        </w:rPr>
        <w:t xml:space="preserve"> danego oddziaływania jest </w:t>
      </w:r>
      <w:r w:rsidR="00376ED7">
        <w:rPr>
          <w:lang w:bidi="en-US"/>
        </w:rPr>
        <w:t>niemożliwe</w:t>
      </w:r>
      <w:r w:rsidR="00EB5BD4">
        <w:rPr>
          <w:lang w:bidi="en-US"/>
        </w:rPr>
        <w:t xml:space="preserve"> i </w:t>
      </w:r>
      <w:r>
        <w:rPr>
          <w:lang w:bidi="en-US"/>
        </w:rPr>
        <w:t xml:space="preserve">istnieje </w:t>
      </w:r>
      <w:r w:rsidR="00376ED7">
        <w:rPr>
          <w:lang w:bidi="en-US"/>
        </w:rPr>
        <w:t xml:space="preserve">ryzyko </w:t>
      </w:r>
      <w:r>
        <w:rPr>
          <w:lang w:bidi="en-US"/>
        </w:rPr>
        <w:t xml:space="preserve">nieodwracalnego zniszczenia szczególnie cennych elementów przyrody, konieczne jest </w:t>
      </w:r>
      <w:r w:rsidR="00376ED7">
        <w:rPr>
          <w:lang w:bidi="en-US"/>
        </w:rPr>
        <w:t>podję</w:t>
      </w:r>
      <w:r>
        <w:rPr>
          <w:lang w:bidi="en-US"/>
        </w:rPr>
        <w:t xml:space="preserve">cie </w:t>
      </w:r>
      <w:r w:rsidR="00376ED7">
        <w:rPr>
          <w:lang w:bidi="en-US"/>
        </w:rPr>
        <w:t xml:space="preserve">działań </w:t>
      </w:r>
      <w:r>
        <w:rPr>
          <w:lang w:bidi="en-US"/>
        </w:rPr>
        <w:t xml:space="preserve">kompensacyjnych. </w:t>
      </w:r>
      <w:r w:rsidR="00376ED7">
        <w:rPr>
          <w:lang w:bidi="en-US"/>
        </w:rPr>
        <w:t>Należ</w:t>
      </w:r>
      <w:r>
        <w:rPr>
          <w:lang w:bidi="en-US"/>
        </w:rPr>
        <w:t xml:space="preserve">y m.in. </w:t>
      </w:r>
      <w:r w:rsidR="00376ED7">
        <w:rPr>
          <w:lang w:bidi="en-US"/>
        </w:rPr>
        <w:t>zapewnić</w:t>
      </w:r>
      <w:r>
        <w:rPr>
          <w:lang w:bidi="en-US"/>
        </w:rPr>
        <w:t xml:space="preserve"> odtworzenie zniszczonych siedlisk</w:t>
      </w:r>
      <w:r w:rsidR="00EB5BD4">
        <w:rPr>
          <w:lang w:bidi="en-US"/>
        </w:rPr>
        <w:t xml:space="preserve"> w </w:t>
      </w:r>
      <w:r>
        <w:rPr>
          <w:lang w:bidi="en-US"/>
        </w:rPr>
        <w:t>miejscach zast</w:t>
      </w:r>
      <w:r w:rsidR="00376ED7">
        <w:rPr>
          <w:lang w:bidi="en-US"/>
        </w:rPr>
        <w:t>ępczych</w:t>
      </w:r>
      <w:r>
        <w:rPr>
          <w:lang w:bidi="en-US"/>
        </w:rPr>
        <w:t>, sztucznie zasilić osłabione populacje i/lub utworzyć alternatywne poł</w:t>
      </w:r>
      <w:r w:rsidR="00376ED7">
        <w:rPr>
          <w:lang w:bidi="en-US"/>
        </w:rPr>
        <w:t>ączenia</w:t>
      </w:r>
      <w:r>
        <w:rPr>
          <w:lang w:bidi="en-US"/>
        </w:rPr>
        <w:t xml:space="preserve"> (korytarzy) przyrodnicze.</w:t>
      </w:r>
    </w:p>
    <w:p w14:paraId="17DCC1CE" w14:textId="6914AD0B" w:rsidR="00EE18E2" w:rsidRDefault="00EE18E2" w:rsidP="00A44B14">
      <w:pPr>
        <w:rPr>
          <w:rFonts w:cs="Times New Roman"/>
        </w:rPr>
      </w:pPr>
      <w:r>
        <w:t>Zakładając, że działania podejmowane będą</w:t>
      </w:r>
      <w:r w:rsidR="00EB5BD4">
        <w:t xml:space="preserve"> z </w:t>
      </w:r>
      <w:r>
        <w:t>uwzględnieniem restrykcyjnych procedur lokalizacyjnych</w:t>
      </w:r>
      <w:r w:rsidR="00EB5BD4">
        <w:t xml:space="preserve"> i </w:t>
      </w:r>
      <w:r>
        <w:t xml:space="preserve">administracyjnych, zwłaszcza </w:t>
      </w:r>
      <w:r>
        <w:rPr>
          <w:rFonts w:eastAsia="Helvetica"/>
        </w:rPr>
        <w:t xml:space="preserve">starannie prowadzonych </w:t>
      </w:r>
      <w:r>
        <w:t>ocen oddziaływania na środowisko</w:t>
      </w:r>
      <w:r>
        <w:rPr>
          <w:rFonts w:eastAsia="Helvetica"/>
        </w:rPr>
        <w:t xml:space="preserve"> oraz poprzez stosowanie technologii BAT realizacja</w:t>
      </w:r>
      <w:r>
        <w:t xml:space="preserve"> projektów rewitalizacyjnych pośrednio przyniesie jednak pozytywny efekt ekologiczny na stan </w:t>
      </w:r>
      <w:r w:rsidR="00376ED7">
        <w:t>środowiska</w:t>
      </w:r>
      <w:r>
        <w:t xml:space="preserve"> oraz cenne siedliska przyrodnicze.</w:t>
      </w:r>
    </w:p>
    <w:p w14:paraId="0B03CC9D" w14:textId="0E347A51" w:rsidR="00EE18E2" w:rsidRDefault="00376ED7" w:rsidP="00376ED7">
      <w:pPr>
        <w:pStyle w:val="Nagwek2"/>
        <w:rPr>
          <w:rFonts w:eastAsia="TimesNewRomanPSMT"/>
          <w:color w:val="000000"/>
        </w:rPr>
      </w:pPr>
      <w:bookmarkStart w:id="27" w:name="__RefHeading__437_786369328"/>
      <w:bookmarkStart w:id="28" w:name="__RefHeading___Toc436755981"/>
      <w:bookmarkStart w:id="29" w:name="__RefHeading__668_173753470"/>
      <w:bookmarkStart w:id="30" w:name="__RefHeading__669_1842430766"/>
      <w:bookmarkStart w:id="31" w:name="__RefHeading__3435_1049157471"/>
      <w:bookmarkStart w:id="32" w:name="__RefHeading___Toc403527229"/>
      <w:bookmarkStart w:id="33" w:name="__RefHeading__4563_1049157471"/>
      <w:bookmarkStart w:id="34" w:name="__RefHeading__4908_1049157471"/>
      <w:bookmarkStart w:id="35" w:name="__RefHeading__7547_1999213389"/>
      <w:bookmarkStart w:id="36" w:name="_Toc509927495"/>
      <w:bookmarkEnd w:id="27"/>
      <w:bookmarkEnd w:id="28"/>
      <w:bookmarkEnd w:id="29"/>
      <w:bookmarkEnd w:id="30"/>
      <w:bookmarkEnd w:id="31"/>
      <w:bookmarkEnd w:id="32"/>
      <w:bookmarkEnd w:id="33"/>
      <w:bookmarkEnd w:id="34"/>
      <w:bookmarkEnd w:id="35"/>
      <w:r>
        <w:t>Oddziaływanie na ludzi</w:t>
      </w:r>
      <w:bookmarkEnd w:id="36"/>
    </w:p>
    <w:p w14:paraId="76047B9F" w14:textId="7364602E" w:rsidR="00376ED7" w:rsidRDefault="00376ED7" w:rsidP="00A44B14">
      <w:r>
        <w:t>Rewitalizacja jest procesem, którego celem jest dokonanie zmiany społecznej obszaru rewitalizacji. Dlatego większość celów</w:t>
      </w:r>
      <w:r w:rsidR="00EB5BD4">
        <w:t xml:space="preserve"> i </w:t>
      </w:r>
      <w:r>
        <w:t>projektów</w:t>
      </w:r>
      <w:r w:rsidR="00EB5BD4">
        <w:t xml:space="preserve"> w </w:t>
      </w:r>
      <w:r>
        <w:t>programie na bezpośrednie,</w:t>
      </w:r>
      <w:r w:rsidR="00EB5BD4">
        <w:t xml:space="preserve"> a </w:t>
      </w:r>
      <w:r>
        <w:t>pozostałe pośrednie odniesienie do zagadnień społecznych, służących poprawie jakości życia mieszkańców obszaru. Oddziaływanie społeczne planowanych inwestycji nie będzie się ograniczać do obszaru rewitalizacji, ale przyczyni się, choć</w:t>
      </w:r>
      <w:r w:rsidR="00EB5BD4">
        <w:t xml:space="preserve"> w </w:t>
      </w:r>
      <w:r>
        <w:t>mniejszym stopniu, do poprawy jakości życia wszystkich mieszkańców Elbląga.</w:t>
      </w:r>
    </w:p>
    <w:p w14:paraId="646E694A" w14:textId="1F727AF5" w:rsidR="00987162" w:rsidRDefault="00376ED7" w:rsidP="00A44B14">
      <w:r>
        <w:t>Niektóre</w:t>
      </w:r>
      <w:r w:rsidR="00EB5BD4">
        <w:t xml:space="preserve"> z </w:t>
      </w:r>
      <w:r>
        <w:t>inwestycji infrastrukturalnych</w:t>
      </w:r>
      <w:r w:rsidR="00EE18E2">
        <w:t xml:space="preserve"> mogą powodować krótkotrwałe, jednak całkowicie odwracalne oddziaływanie na zdrowie </w:t>
      </w:r>
      <w:r>
        <w:t xml:space="preserve">mieszkańców. </w:t>
      </w:r>
      <w:r w:rsidR="00987162">
        <w:t>Do występujących oddziaływań należy zaliczyć:</w:t>
      </w:r>
    </w:p>
    <w:p w14:paraId="054B6932" w14:textId="77777777" w:rsidR="00987162" w:rsidRDefault="00376ED7" w:rsidP="00987162">
      <w:pPr>
        <w:pStyle w:val="wypunktowanie"/>
      </w:pPr>
      <w:r>
        <w:t>c</w:t>
      </w:r>
      <w:r w:rsidR="00EE18E2">
        <w:t xml:space="preserve">hwilową (niezorganizowaną) emisją </w:t>
      </w:r>
      <w:r>
        <w:t xml:space="preserve">zanieczyszczeń </w:t>
      </w:r>
      <w:r w:rsidR="00EE18E2">
        <w:t xml:space="preserve">do powietrza </w:t>
      </w:r>
      <w:r>
        <w:t>związanych</w:t>
      </w:r>
      <w:r w:rsidR="00EE18E2">
        <w:t xml:space="preserve"> ze z</w:t>
      </w:r>
      <w:r>
        <w:t>większonym</w:t>
      </w:r>
      <w:r w:rsidR="00EE18E2">
        <w:t xml:space="preserve"> ruchem kołowym pojazdów, pracami budowlano</w:t>
      </w:r>
      <w:r w:rsidR="00987162">
        <w:t>-</w:t>
      </w:r>
      <w:r w:rsidR="00EE18E2">
        <w:t>remontowymi oraz pracami ziemnymi</w:t>
      </w:r>
    </w:p>
    <w:p w14:paraId="755200F9" w14:textId="77777777" w:rsidR="00987162" w:rsidRDefault="00987162" w:rsidP="00987162">
      <w:pPr>
        <w:pStyle w:val="wypunktowanie"/>
      </w:pPr>
      <w:r>
        <w:t>hałas budowlany</w:t>
      </w:r>
    </w:p>
    <w:p w14:paraId="3205C9D4" w14:textId="231C97B8" w:rsidR="00987162" w:rsidRDefault="00987162" w:rsidP="00987162">
      <w:pPr>
        <w:pStyle w:val="wypunktowanie"/>
      </w:pPr>
      <w:r>
        <w:t>spadek poziomu bezpieczeństwa przy prowadzonych inwestycjach</w:t>
      </w:r>
    </w:p>
    <w:p w14:paraId="1AF52F2F" w14:textId="38BAA4B9" w:rsidR="00987162" w:rsidRDefault="00987162" w:rsidP="00A44B14">
      <w:r>
        <w:t>Zakres zaleceń obejmuje: wstrzymanie prac</w:t>
      </w:r>
      <w:r w:rsidR="00EB5BD4">
        <w:t xml:space="preserve"> w </w:t>
      </w:r>
      <w:r>
        <w:t>godzinach porannych</w:t>
      </w:r>
      <w:r w:rsidR="00EB5BD4">
        <w:t xml:space="preserve"> i </w:t>
      </w:r>
      <w:r>
        <w:t>wieczornych, informowanie mieszkańców</w:t>
      </w:r>
      <w:r w:rsidR="00EB5BD4">
        <w:t xml:space="preserve"> o </w:t>
      </w:r>
      <w:r>
        <w:t>działaniach inwestycyjnych.</w:t>
      </w:r>
    </w:p>
    <w:p w14:paraId="4B88905D" w14:textId="7302A594" w:rsidR="00EE18E2" w:rsidRPr="00987162" w:rsidRDefault="00987162" w:rsidP="00987162">
      <w:pPr>
        <w:pStyle w:val="Nagwek2"/>
      </w:pPr>
      <w:bookmarkStart w:id="37" w:name="__RefHeading__439_786369328"/>
      <w:bookmarkStart w:id="38" w:name="__RefHeading___Toc436755982"/>
      <w:bookmarkStart w:id="39" w:name="__RefHeading__670_173753470"/>
      <w:bookmarkStart w:id="40" w:name="__RefHeading__671_1842430766"/>
      <w:bookmarkStart w:id="41" w:name="__RefHeading__617_1049157471"/>
      <w:bookmarkStart w:id="42" w:name="__RefHeading__4565_1049157471"/>
      <w:bookmarkStart w:id="43" w:name="__RefHeading__4910_1049157471"/>
      <w:bookmarkStart w:id="44" w:name="__RefHeading__7549_1999213389"/>
      <w:bookmarkStart w:id="45" w:name="__RefHeading___Toc403527230"/>
      <w:bookmarkStart w:id="46" w:name="_Toc454889317"/>
      <w:bookmarkStart w:id="47" w:name="_Toc509927496"/>
      <w:bookmarkEnd w:id="37"/>
      <w:bookmarkEnd w:id="38"/>
      <w:bookmarkEnd w:id="39"/>
      <w:bookmarkEnd w:id="40"/>
      <w:bookmarkEnd w:id="41"/>
      <w:bookmarkEnd w:id="42"/>
      <w:bookmarkEnd w:id="43"/>
      <w:bookmarkEnd w:id="44"/>
      <w:r w:rsidRPr="00987162">
        <w:t>Oddziaływanie na jakość w</w:t>
      </w:r>
      <w:bookmarkEnd w:id="45"/>
      <w:r w:rsidRPr="00987162">
        <w:t>ód</w:t>
      </w:r>
      <w:bookmarkEnd w:id="46"/>
      <w:bookmarkEnd w:id="47"/>
    </w:p>
    <w:p w14:paraId="5117125B" w14:textId="69038E10" w:rsidR="00EE18E2" w:rsidRDefault="00EE18E2" w:rsidP="00987162">
      <w:pPr>
        <w:rPr>
          <w:rFonts w:cs="Times New Roman"/>
        </w:rPr>
      </w:pPr>
      <w:r>
        <w:t xml:space="preserve">Oceniany </w:t>
      </w:r>
      <w:r w:rsidR="00987162">
        <w:t>p</w:t>
      </w:r>
      <w:r>
        <w:t>rogram</w:t>
      </w:r>
      <w:r w:rsidR="00EB5BD4">
        <w:t xml:space="preserve"> z </w:t>
      </w:r>
      <w:r>
        <w:t>uwagi na swój charakter nie wskazuje inwestycji bezpośrednio związanych</w:t>
      </w:r>
      <w:r w:rsidR="00EB5BD4">
        <w:t xml:space="preserve"> z </w:t>
      </w:r>
      <w:r>
        <w:t>poprawą jakości wód podziemnych</w:t>
      </w:r>
      <w:r w:rsidR="00EB5BD4">
        <w:t xml:space="preserve"> i </w:t>
      </w:r>
      <w:r>
        <w:t>powierzchniowych. Te, które wymienia</w:t>
      </w:r>
      <w:r w:rsidR="007145D8">
        <w:t>,</w:t>
      </w:r>
      <w:r>
        <w:t xml:space="preserve"> nie będą oddziaływać na jakość wód, ponieważ nie będą realizowane</w:t>
      </w:r>
      <w:r w:rsidR="00EB5BD4">
        <w:t xml:space="preserve"> w </w:t>
      </w:r>
      <w:r>
        <w:t>obszarach ujęć wody.</w:t>
      </w:r>
    </w:p>
    <w:p w14:paraId="7D280D57" w14:textId="53E2626A" w:rsidR="00EE18E2" w:rsidRPr="00987162" w:rsidRDefault="00987162" w:rsidP="00987162">
      <w:pPr>
        <w:pStyle w:val="Nagwek2"/>
      </w:pPr>
      <w:bookmarkStart w:id="48" w:name="__RefHeading__441_786369328"/>
      <w:bookmarkStart w:id="49" w:name="__RefHeading___Toc436755983"/>
      <w:bookmarkStart w:id="50" w:name="__RefHeading__672_173753470"/>
      <w:bookmarkStart w:id="51" w:name="__RefHeading__673_1842430766"/>
      <w:bookmarkStart w:id="52" w:name="__RefHeading__619_1049157471"/>
      <w:bookmarkStart w:id="53" w:name="__RefHeading___Toc403527231"/>
      <w:bookmarkStart w:id="54" w:name="__RefHeading__4567_1049157471"/>
      <w:bookmarkStart w:id="55" w:name="__RefHeading__4912_1049157471"/>
      <w:bookmarkStart w:id="56" w:name="__RefHeading__7551_1999213389"/>
      <w:bookmarkStart w:id="57" w:name="_Toc454889318"/>
      <w:bookmarkStart w:id="58" w:name="_Toc509927497"/>
      <w:bookmarkEnd w:id="48"/>
      <w:bookmarkEnd w:id="49"/>
      <w:bookmarkEnd w:id="50"/>
      <w:bookmarkEnd w:id="51"/>
      <w:bookmarkEnd w:id="52"/>
      <w:bookmarkEnd w:id="53"/>
      <w:bookmarkEnd w:id="54"/>
      <w:bookmarkEnd w:id="55"/>
      <w:bookmarkEnd w:id="56"/>
      <w:r w:rsidRPr="00987162">
        <w:t>Oddziaływanie na jakość powietrza</w:t>
      </w:r>
      <w:bookmarkEnd w:id="57"/>
      <w:bookmarkEnd w:id="58"/>
    </w:p>
    <w:p w14:paraId="0352C9F0" w14:textId="6BB1B4DA" w:rsidR="00987162" w:rsidRDefault="00987162" w:rsidP="00A44B14">
      <w:pPr>
        <w:rPr>
          <w:lang w:bidi="en-US"/>
        </w:rPr>
      </w:pPr>
      <w:r>
        <w:rPr>
          <w:lang w:bidi="en-US"/>
        </w:rPr>
        <w:t>Oddziaływania powiązane</w:t>
      </w:r>
      <w:r w:rsidR="00EB5BD4">
        <w:rPr>
          <w:lang w:bidi="en-US"/>
        </w:rPr>
        <w:t xml:space="preserve"> z </w:t>
      </w:r>
      <w:r>
        <w:rPr>
          <w:lang w:bidi="en-US"/>
        </w:rPr>
        <w:t>pracami budowlanymi:</w:t>
      </w:r>
    </w:p>
    <w:p w14:paraId="33453756" w14:textId="77777777" w:rsidR="00987162" w:rsidRDefault="00987162" w:rsidP="00987162">
      <w:pPr>
        <w:pStyle w:val="wypunktowanie"/>
        <w:rPr>
          <w:lang w:bidi="en-US"/>
        </w:rPr>
      </w:pPr>
      <w:r>
        <w:rPr>
          <w:lang w:bidi="en-US"/>
        </w:rPr>
        <w:t>Generowanie dużych ilości pyłów</w:t>
      </w:r>
    </w:p>
    <w:p w14:paraId="4BAABC63" w14:textId="3CF135DF" w:rsidR="00987162" w:rsidRDefault="00987162" w:rsidP="00987162">
      <w:pPr>
        <w:pStyle w:val="wypunktowanie"/>
        <w:rPr>
          <w:lang w:bidi="en-US"/>
        </w:rPr>
      </w:pPr>
      <w:r>
        <w:rPr>
          <w:lang w:bidi="en-US"/>
        </w:rPr>
        <w:t>Lokalne podwyższenie stężeń szkodliwych substancji gazowych (np.</w:t>
      </w:r>
      <w:r w:rsidR="00EB5BD4">
        <w:rPr>
          <w:lang w:bidi="en-US"/>
        </w:rPr>
        <w:t xml:space="preserve"> w </w:t>
      </w:r>
      <w:r>
        <w:rPr>
          <w:lang w:bidi="en-US"/>
        </w:rPr>
        <w:t>wyniku ścierania się opon)</w:t>
      </w:r>
    </w:p>
    <w:p w14:paraId="49926A5A" w14:textId="3D8AC70E" w:rsidR="00987162" w:rsidRDefault="00987162" w:rsidP="00987162">
      <w:pPr>
        <w:pStyle w:val="wypunktowanie"/>
        <w:rPr>
          <w:lang w:bidi="en-US"/>
        </w:rPr>
      </w:pPr>
      <w:r>
        <w:rPr>
          <w:lang w:bidi="en-US"/>
        </w:rPr>
        <w:t>Zwiększony ruch maszyn</w:t>
      </w:r>
      <w:r w:rsidR="00EB5BD4">
        <w:rPr>
          <w:lang w:bidi="en-US"/>
        </w:rPr>
        <w:t xml:space="preserve"> i </w:t>
      </w:r>
      <w:r>
        <w:rPr>
          <w:lang w:bidi="en-US"/>
        </w:rPr>
        <w:t>pojazdów budowanych generuje dodatkowe spaliny</w:t>
      </w:r>
    </w:p>
    <w:p w14:paraId="1E1B4122" w14:textId="45184020" w:rsidR="00987162" w:rsidRDefault="00987162" w:rsidP="00987162">
      <w:pPr>
        <w:pStyle w:val="wypunktowanie"/>
        <w:rPr>
          <w:lang w:bidi="en-US"/>
        </w:rPr>
      </w:pPr>
      <w:r>
        <w:rPr>
          <w:lang w:bidi="en-US"/>
        </w:rPr>
        <w:t>Emisje gazów, pyłów</w:t>
      </w:r>
      <w:r w:rsidR="00EB5BD4">
        <w:rPr>
          <w:lang w:bidi="en-US"/>
        </w:rPr>
        <w:t xml:space="preserve"> i </w:t>
      </w:r>
      <w:r>
        <w:rPr>
          <w:lang w:bidi="en-US"/>
        </w:rPr>
        <w:t>związków organicznych związane</w:t>
      </w:r>
      <w:r w:rsidR="00EB5BD4">
        <w:rPr>
          <w:lang w:bidi="en-US"/>
        </w:rPr>
        <w:t xml:space="preserve"> z </w:t>
      </w:r>
      <w:r>
        <w:rPr>
          <w:lang w:bidi="en-US"/>
        </w:rPr>
        <w:t>pracami spawalniczymi, malarskimi</w:t>
      </w:r>
      <w:r w:rsidR="00EB5BD4">
        <w:rPr>
          <w:lang w:bidi="en-US"/>
        </w:rPr>
        <w:t xml:space="preserve"> i </w:t>
      </w:r>
      <w:r>
        <w:rPr>
          <w:lang w:bidi="en-US"/>
        </w:rPr>
        <w:t>innymi</w:t>
      </w:r>
    </w:p>
    <w:p w14:paraId="6CC1B739" w14:textId="7381383B" w:rsidR="00987162" w:rsidRDefault="00987162" w:rsidP="00A44B14">
      <w:pPr>
        <w:rPr>
          <w:lang w:bidi="en-US"/>
        </w:rPr>
      </w:pPr>
      <w:r>
        <w:rPr>
          <w:lang w:bidi="en-US"/>
        </w:rPr>
        <w:t>Wszystkie wyżej wymienione oddziaływania będą mieć krótkotrwały, lokalny</w:t>
      </w:r>
      <w:r w:rsidR="00EB5BD4">
        <w:rPr>
          <w:lang w:bidi="en-US"/>
        </w:rPr>
        <w:t xml:space="preserve"> i </w:t>
      </w:r>
      <w:r>
        <w:rPr>
          <w:lang w:bidi="en-US"/>
        </w:rPr>
        <w:t>odwracalny charakter.</w:t>
      </w:r>
    </w:p>
    <w:p w14:paraId="569B580E" w14:textId="00DCABC3" w:rsidR="00EE18E2" w:rsidRDefault="00343E1B" w:rsidP="00343E1B">
      <w:pPr>
        <w:pStyle w:val="Nagwek2"/>
        <w:rPr>
          <w:rFonts w:eastAsia="ArialMT"/>
          <w:color w:val="000000"/>
        </w:rPr>
      </w:pPr>
      <w:bookmarkStart w:id="59" w:name="__RefHeading__443_786369328"/>
      <w:bookmarkStart w:id="60" w:name="__RefHeading___Toc436755984"/>
      <w:bookmarkStart w:id="61" w:name="__RefHeading__674_173753470"/>
      <w:bookmarkStart w:id="62" w:name="__RefHeading__675_1842430766"/>
      <w:bookmarkStart w:id="63" w:name="__RefHeading__621_1049157471"/>
      <w:bookmarkStart w:id="64" w:name="__RefHeading___Toc403527232"/>
      <w:bookmarkStart w:id="65" w:name="__RefHeading__4569_1049157471"/>
      <w:bookmarkStart w:id="66" w:name="__RefHeading__4914_1049157471"/>
      <w:bookmarkStart w:id="67" w:name="__RefHeading__7553_1999213389"/>
      <w:bookmarkStart w:id="68" w:name="_Toc454889319"/>
      <w:bookmarkStart w:id="69" w:name="_Toc509927498"/>
      <w:bookmarkEnd w:id="59"/>
      <w:bookmarkEnd w:id="60"/>
      <w:bookmarkEnd w:id="61"/>
      <w:bookmarkEnd w:id="62"/>
      <w:bookmarkEnd w:id="63"/>
      <w:bookmarkEnd w:id="64"/>
      <w:bookmarkEnd w:id="65"/>
      <w:bookmarkEnd w:id="66"/>
      <w:bookmarkEnd w:id="67"/>
      <w:r w:rsidRPr="00343E1B">
        <w:lastRenderedPageBreak/>
        <w:t>Oddziaływanie</w:t>
      </w:r>
      <w:r>
        <w:rPr>
          <w:lang w:bidi="en-US"/>
        </w:rPr>
        <w:t xml:space="preserve"> na powierzchnię ziemi</w:t>
      </w:r>
      <w:bookmarkEnd w:id="68"/>
      <w:bookmarkEnd w:id="69"/>
    </w:p>
    <w:p w14:paraId="208DFF88" w14:textId="7DDEDB73" w:rsidR="00EE18E2" w:rsidRDefault="00EE18E2" w:rsidP="00A44B14">
      <w:pPr>
        <w:rPr>
          <w:rFonts w:cs="Times New Roman"/>
        </w:rPr>
      </w:pPr>
      <w:r>
        <w:t>Zadania inwestycyjne związane</w:t>
      </w:r>
      <w:r w:rsidR="00EB5BD4">
        <w:t xml:space="preserve"> z </w:t>
      </w:r>
      <w:r>
        <w:t>budową nowych obiektów budowlanych</w:t>
      </w:r>
      <w:r w:rsidR="00EB5BD4">
        <w:t xml:space="preserve"> i </w:t>
      </w:r>
      <w:r>
        <w:t>przekształcaniem terenów</w:t>
      </w:r>
      <w:r w:rsidR="00343E1B">
        <w:t xml:space="preserve"> </w:t>
      </w:r>
      <w:r>
        <w:t>będą negatywnie oddziaływać na powierzchnię ziemi</w:t>
      </w:r>
      <w:r w:rsidR="00EB5BD4">
        <w:t xml:space="preserve"> w </w:t>
      </w:r>
      <w:r>
        <w:t>fazie realizacji.</w:t>
      </w:r>
      <w:r w:rsidR="00EB5BD4">
        <w:t xml:space="preserve"> W </w:t>
      </w:r>
      <w:r>
        <w:t>trakcie prac ziemnych będą występować krótkotrwałe ale</w:t>
      </w:r>
      <w:r w:rsidR="00EB5BD4">
        <w:t xml:space="preserve"> w </w:t>
      </w:r>
      <w:r>
        <w:t>pełni odwracalne oddziaływania polegające na okresowych zmianach ukształtowania terenu, naruszaniu warstw ziemnych. Prze</w:t>
      </w:r>
      <w:r>
        <w:rPr>
          <w:lang w:bidi="en-US"/>
        </w:rPr>
        <w:t xml:space="preserve">kształcenie powierzchni ziemi następować będzie </w:t>
      </w:r>
      <w:r w:rsidR="00343E1B">
        <w:rPr>
          <w:lang w:bidi="en-US"/>
        </w:rPr>
        <w:t>wyłącznie</w:t>
      </w:r>
      <w:r w:rsidR="00EB5BD4">
        <w:rPr>
          <w:lang w:bidi="en-US"/>
        </w:rPr>
        <w:t xml:space="preserve"> w </w:t>
      </w:r>
      <w:r>
        <w:rPr>
          <w:lang w:bidi="en-US"/>
        </w:rPr>
        <w:t xml:space="preserve">zakresie </w:t>
      </w:r>
      <w:r w:rsidR="00343E1B">
        <w:rPr>
          <w:lang w:bidi="en-US"/>
        </w:rPr>
        <w:t>związanym</w:t>
      </w:r>
      <w:r w:rsidR="00EB5BD4">
        <w:rPr>
          <w:lang w:bidi="en-US"/>
        </w:rPr>
        <w:t xml:space="preserve"> z </w:t>
      </w:r>
      <w:r>
        <w:rPr>
          <w:lang w:bidi="en-US"/>
        </w:rPr>
        <w:t>realizacją inwestycji. Docelowo jednak działania te przywrócą zdegradowanym terenom wyższą wartość</w:t>
      </w:r>
      <w:r w:rsidR="00EB5BD4">
        <w:rPr>
          <w:lang w:bidi="en-US"/>
        </w:rPr>
        <w:t xml:space="preserve"> i </w:t>
      </w:r>
      <w:r>
        <w:rPr>
          <w:lang w:bidi="en-US"/>
        </w:rPr>
        <w:t xml:space="preserve">wpłyną dodatnio na ich jakość. </w:t>
      </w:r>
    </w:p>
    <w:p w14:paraId="0290D435" w14:textId="5A66F0DC" w:rsidR="00EE18E2" w:rsidRPr="00BE3593" w:rsidRDefault="00BE3593" w:rsidP="00BE3593">
      <w:pPr>
        <w:pStyle w:val="Nagwek2"/>
      </w:pPr>
      <w:bookmarkStart w:id="70" w:name="__RefHeading__445_786369328"/>
      <w:bookmarkStart w:id="71" w:name="__RefHeading___Toc436755985"/>
      <w:bookmarkStart w:id="72" w:name="__RefHeading__676_173753470"/>
      <w:bookmarkStart w:id="73" w:name="__RefHeading__677_1842430766"/>
      <w:bookmarkStart w:id="74" w:name="__RefHeading__623_1049157471"/>
      <w:bookmarkStart w:id="75" w:name="__RefHeading___Toc403527233"/>
      <w:bookmarkStart w:id="76" w:name="__RefHeading__4571_1049157471"/>
      <w:bookmarkStart w:id="77" w:name="__RefHeading__4916_1049157471"/>
      <w:bookmarkStart w:id="78" w:name="__RefHeading__7555_1999213389"/>
      <w:bookmarkStart w:id="79" w:name="_Toc454889320"/>
      <w:bookmarkStart w:id="80" w:name="_Toc509927499"/>
      <w:bookmarkEnd w:id="70"/>
      <w:bookmarkEnd w:id="71"/>
      <w:bookmarkEnd w:id="72"/>
      <w:bookmarkEnd w:id="73"/>
      <w:bookmarkEnd w:id="74"/>
      <w:bookmarkEnd w:id="75"/>
      <w:bookmarkEnd w:id="76"/>
      <w:bookmarkEnd w:id="77"/>
      <w:bookmarkEnd w:id="78"/>
      <w:r w:rsidRPr="00BE3593">
        <w:t>Oddziaływanie na krajobraz</w:t>
      </w:r>
      <w:bookmarkEnd w:id="79"/>
      <w:bookmarkEnd w:id="80"/>
    </w:p>
    <w:p w14:paraId="0929B9E4" w14:textId="3284B1C3" w:rsidR="00EE18E2" w:rsidRDefault="00EE18E2" w:rsidP="00A44B14">
      <w:pPr>
        <w:rPr>
          <w:rFonts w:cs="Times New Roman"/>
        </w:rPr>
      </w:pPr>
      <w:r>
        <w:t xml:space="preserve">Realizacja założeń ocenianego dokumentu nie </w:t>
      </w:r>
      <w:r w:rsidR="00343E1B">
        <w:t>będzie</w:t>
      </w:r>
      <w:r>
        <w:t xml:space="preserve"> negatywnie wpływała na krajobraz. Inwestycje prowadzone</w:t>
      </w:r>
      <w:r w:rsidR="00EB5BD4">
        <w:t xml:space="preserve"> w </w:t>
      </w:r>
      <w:r>
        <w:t xml:space="preserve">ramach wdrażania </w:t>
      </w:r>
      <w:r w:rsidR="00343E1B">
        <w:t>p</w:t>
      </w:r>
      <w:r>
        <w:t>rogramu realizowane będą</w:t>
      </w:r>
      <w:r w:rsidR="00343E1B">
        <w:t xml:space="preserve"> </w:t>
      </w:r>
      <w:r>
        <w:t>na terenach już zurbanizowanych, nie ingerując</w:t>
      </w:r>
      <w:r w:rsidR="00EB5BD4">
        <w:t xml:space="preserve"> w </w:t>
      </w:r>
      <w:r>
        <w:t>krajobraz. Obiekty budowlane powinny być dostosowywane do warunków zabudowy, zgodnie</w:t>
      </w:r>
      <w:r w:rsidR="00EB5BD4">
        <w:t xml:space="preserve"> z </w:t>
      </w:r>
      <w:r>
        <w:t>zasadami planowania przestrzenneg</w:t>
      </w:r>
      <w:r w:rsidR="00343E1B">
        <w:t>o</w:t>
      </w:r>
      <w:r>
        <w:t>. Inwestycje rewitalizacyjne nadają przestrzeniom zdegradowanym nowe funkcje. Mają na celu przywrócenie</w:t>
      </w:r>
      <w:r w:rsidR="00EB5BD4">
        <w:t xml:space="preserve"> i </w:t>
      </w:r>
      <w:r>
        <w:t>utrwalenie ładu przestrzennego</w:t>
      </w:r>
      <w:r w:rsidR="00EB5BD4">
        <w:t xml:space="preserve"> w </w:t>
      </w:r>
      <w:r>
        <w:t>mieście.</w:t>
      </w:r>
    </w:p>
    <w:p w14:paraId="20CD21FF" w14:textId="60CED67B" w:rsidR="00EE18E2" w:rsidRPr="00BE3593" w:rsidRDefault="00BE3593" w:rsidP="00BE3593">
      <w:pPr>
        <w:pStyle w:val="Nagwek2"/>
      </w:pPr>
      <w:bookmarkStart w:id="81" w:name="__RefHeading__447_786369328"/>
      <w:bookmarkStart w:id="82" w:name="__RefHeading___Toc436755986"/>
      <w:bookmarkStart w:id="83" w:name="__RefHeading__678_173753470"/>
      <w:bookmarkStart w:id="84" w:name="__RefHeading__679_1842430766"/>
      <w:bookmarkStart w:id="85" w:name="__RefHeading__625_1049157471"/>
      <w:bookmarkStart w:id="86" w:name="__RefHeading___Toc403527234"/>
      <w:bookmarkStart w:id="87" w:name="__RefHeading__4573_1049157471"/>
      <w:bookmarkStart w:id="88" w:name="__RefHeading__4918_1049157471"/>
      <w:bookmarkStart w:id="89" w:name="__RefHeading__7557_1999213389"/>
      <w:bookmarkStart w:id="90" w:name="_Toc454889321"/>
      <w:bookmarkStart w:id="91" w:name="_Toc509927500"/>
      <w:bookmarkEnd w:id="81"/>
      <w:bookmarkEnd w:id="82"/>
      <w:bookmarkEnd w:id="83"/>
      <w:bookmarkEnd w:id="84"/>
      <w:bookmarkEnd w:id="85"/>
      <w:bookmarkEnd w:id="86"/>
      <w:bookmarkEnd w:id="87"/>
      <w:bookmarkEnd w:id="88"/>
      <w:bookmarkEnd w:id="89"/>
      <w:r w:rsidRPr="00BE3593">
        <w:t>Oddziaływanie na klimat</w:t>
      </w:r>
      <w:bookmarkEnd w:id="90"/>
      <w:bookmarkEnd w:id="91"/>
    </w:p>
    <w:p w14:paraId="789DE6A7" w14:textId="2DC325E7" w:rsidR="00EE18E2" w:rsidRDefault="00EE18E2" w:rsidP="00BE3593">
      <w:pPr>
        <w:rPr>
          <w:rFonts w:cs="Times New Roman"/>
        </w:rPr>
      </w:pPr>
      <w:r>
        <w:t>Oceniany Program</w:t>
      </w:r>
      <w:r w:rsidR="00EB5BD4">
        <w:t xml:space="preserve"> z </w:t>
      </w:r>
      <w:r>
        <w:t xml:space="preserve">uwagi na swój charakter nie wskazuje inwestycji bezpośrednio oddziałujących na klimat. </w:t>
      </w:r>
    </w:p>
    <w:p w14:paraId="5CA67A02" w14:textId="73AC1B99" w:rsidR="00EE18E2" w:rsidRPr="00BE3593" w:rsidRDefault="00BE3593" w:rsidP="00BE3593">
      <w:pPr>
        <w:pStyle w:val="Nagwek2"/>
      </w:pPr>
      <w:bookmarkStart w:id="92" w:name="__RefHeading__449_786369328"/>
      <w:bookmarkStart w:id="93" w:name="__RefHeading___Toc436755987"/>
      <w:bookmarkStart w:id="94" w:name="__RefHeading__680_173753470"/>
      <w:bookmarkStart w:id="95" w:name="__RefHeading__681_1842430766"/>
      <w:bookmarkStart w:id="96" w:name="__RefHeading__627_1049157471"/>
      <w:bookmarkStart w:id="97" w:name="__RefHeading___Toc403527235"/>
      <w:bookmarkStart w:id="98" w:name="__RefHeading__4575_1049157471"/>
      <w:bookmarkStart w:id="99" w:name="__RefHeading__4920_1049157471"/>
      <w:bookmarkStart w:id="100" w:name="__RefHeading__7559_1999213389"/>
      <w:bookmarkStart w:id="101" w:name="_Toc454889322"/>
      <w:bookmarkStart w:id="102" w:name="_Toc509927501"/>
      <w:bookmarkEnd w:id="92"/>
      <w:bookmarkEnd w:id="93"/>
      <w:bookmarkEnd w:id="94"/>
      <w:bookmarkEnd w:id="95"/>
      <w:bookmarkEnd w:id="96"/>
      <w:bookmarkEnd w:id="97"/>
      <w:bookmarkEnd w:id="98"/>
      <w:bookmarkEnd w:id="99"/>
      <w:bookmarkEnd w:id="100"/>
      <w:r w:rsidRPr="00BE3593">
        <w:t>Oddziaływanie na zasoby naturalne</w:t>
      </w:r>
      <w:bookmarkEnd w:id="101"/>
      <w:bookmarkEnd w:id="102"/>
    </w:p>
    <w:p w14:paraId="79A37F28" w14:textId="66791915" w:rsidR="00EE18E2" w:rsidRDefault="00BE3593" w:rsidP="00A44B14">
      <w:pPr>
        <w:rPr>
          <w:rFonts w:cs="Times New Roman"/>
        </w:rPr>
      </w:pPr>
      <w:r>
        <w:t>Program nie ma wpływu</w:t>
      </w:r>
      <w:r w:rsidR="00EE18E2">
        <w:t xml:space="preserve"> na zasoby naturalne. Pewne niewielkie oddziaływania na zasoby naturalne (gleba, woda) </w:t>
      </w:r>
      <w:r>
        <w:t>będą powiązane</w:t>
      </w:r>
      <w:r w:rsidR="00EB5BD4">
        <w:t xml:space="preserve"> z </w:t>
      </w:r>
      <w:r w:rsidR="00EE18E2">
        <w:t>prac</w:t>
      </w:r>
      <w:r>
        <w:t>ami</w:t>
      </w:r>
      <w:r w:rsidR="00EE18E2">
        <w:t xml:space="preserve"> ziemny</w:t>
      </w:r>
      <w:r>
        <w:t>mi</w:t>
      </w:r>
      <w:r w:rsidR="00EE18E2">
        <w:t xml:space="preserve"> dla posadowienia infrastruktury technicznej. Będą to jednak oddziaływania krótkotrwałe</w:t>
      </w:r>
      <w:r w:rsidR="00EB5BD4">
        <w:t xml:space="preserve"> i w </w:t>
      </w:r>
      <w:r w:rsidR="00EE18E2">
        <w:t>pełni odwracalne.</w:t>
      </w:r>
    </w:p>
    <w:p w14:paraId="105218F8" w14:textId="2131B98F" w:rsidR="00EE18E2" w:rsidRPr="00BE3593" w:rsidRDefault="00BE3593" w:rsidP="00BE3593">
      <w:pPr>
        <w:pStyle w:val="Nagwek2"/>
      </w:pPr>
      <w:bookmarkStart w:id="103" w:name="__RefHeading__451_786369328"/>
      <w:bookmarkStart w:id="104" w:name="__RefHeading___Toc436755988"/>
      <w:bookmarkStart w:id="105" w:name="__RefHeading__682_173753470"/>
      <w:bookmarkStart w:id="106" w:name="__RefHeading__683_1842430766"/>
      <w:bookmarkStart w:id="107" w:name="__RefHeading__629_1049157471"/>
      <w:bookmarkStart w:id="108" w:name="__RefHeading___Toc403527236"/>
      <w:bookmarkStart w:id="109" w:name="__RefHeading__4577_1049157471"/>
      <w:bookmarkStart w:id="110" w:name="__RefHeading__4922_1049157471"/>
      <w:bookmarkStart w:id="111" w:name="__RefHeading__7561_1999213389"/>
      <w:bookmarkStart w:id="112" w:name="_Toc454889323"/>
      <w:bookmarkStart w:id="113" w:name="_Toc509927502"/>
      <w:bookmarkEnd w:id="103"/>
      <w:bookmarkEnd w:id="104"/>
      <w:bookmarkEnd w:id="105"/>
      <w:bookmarkEnd w:id="106"/>
      <w:bookmarkEnd w:id="107"/>
      <w:bookmarkEnd w:id="108"/>
      <w:bookmarkEnd w:id="109"/>
      <w:bookmarkEnd w:id="110"/>
      <w:bookmarkEnd w:id="111"/>
      <w:r w:rsidRPr="00BE3593">
        <w:t>Oddziaływanie na zabytki</w:t>
      </w:r>
      <w:bookmarkEnd w:id="112"/>
      <w:bookmarkEnd w:id="113"/>
    </w:p>
    <w:p w14:paraId="3894AA40" w14:textId="09CDE1E9" w:rsidR="00EE18E2" w:rsidRDefault="00226E9F" w:rsidP="00A44B14">
      <w:r>
        <w:rPr>
          <w:lang w:bidi="en-US"/>
        </w:rPr>
        <w:t>Większość obiektów zabytkowych</w:t>
      </w:r>
      <w:r w:rsidR="00EB5BD4">
        <w:rPr>
          <w:lang w:bidi="en-US"/>
        </w:rPr>
        <w:t xml:space="preserve"> i </w:t>
      </w:r>
      <w:r>
        <w:rPr>
          <w:lang w:bidi="en-US"/>
        </w:rPr>
        <w:t>obszarów cennych historycznie (np. Stare Miasto) znalazło się poza granicami obszaru rewitalizacji.</w:t>
      </w:r>
      <w:r w:rsidR="00EE18E2">
        <w:rPr>
          <w:lang w:bidi="en-US"/>
        </w:rPr>
        <w:t xml:space="preserve"> Z</w:t>
      </w:r>
      <w:r w:rsidR="00EE18E2">
        <w:rPr>
          <w:rFonts w:eastAsia="TimesNewRomanPSMT"/>
          <w:lang w:bidi="en-US"/>
        </w:rPr>
        <w:t>godnie</w:t>
      </w:r>
      <w:r w:rsidR="00EB5BD4">
        <w:rPr>
          <w:rFonts w:eastAsia="TimesNewRomanPSMT"/>
          <w:lang w:bidi="en-US"/>
        </w:rPr>
        <w:t xml:space="preserve"> z </w:t>
      </w:r>
      <w:r w:rsidR="00EE18E2">
        <w:rPr>
          <w:rFonts w:eastAsia="TimesNewRomanPSMT"/>
          <w:lang w:bidi="en-US"/>
        </w:rPr>
        <w:t xml:space="preserve">wojewódzką ewidencją zabytków, prowadzoną przez Warmińsko – Mazurskiego Wojewódzkiego Konserwatora Zabytków </w:t>
      </w:r>
      <w:r w:rsidR="00EE18E2">
        <w:rPr>
          <w:rFonts w:eastAsia="Verdana"/>
          <w:lang w:bidi="en-US"/>
        </w:rPr>
        <w:t xml:space="preserve">na obszarze miasta Elbląga </w:t>
      </w:r>
      <w:r>
        <w:rPr>
          <w:rFonts w:eastAsia="Verdana"/>
          <w:lang w:bidi="en-US"/>
        </w:rPr>
        <w:t>znajduje się</w:t>
      </w:r>
      <w:r w:rsidR="00EE18E2">
        <w:rPr>
          <w:rFonts w:eastAsia="Verdana"/>
          <w:lang w:bidi="en-US"/>
        </w:rPr>
        <w:t xml:space="preserve"> 137 obiektów uznanych za zabytki.</w:t>
      </w:r>
      <w:r w:rsidR="00EB5BD4">
        <w:rPr>
          <w:rFonts w:eastAsia="Verdana"/>
          <w:lang w:bidi="en-US"/>
        </w:rPr>
        <w:t xml:space="preserve"> W </w:t>
      </w:r>
      <w:r w:rsidR="00EE18E2">
        <w:rPr>
          <w:rFonts w:eastAsia="Times-Roman"/>
          <w:lang w:bidi="en-US"/>
        </w:rPr>
        <w:t>myśl art. 6 u</w:t>
      </w:r>
      <w:r w:rsidR="00EE18E2">
        <w:rPr>
          <w:lang w:bidi="en-US"/>
        </w:rPr>
        <w:t>st. 1 pkt. 1 ustawy</w:t>
      </w:r>
      <w:r w:rsidR="00EB5BD4">
        <w:rPr>
          <w:lang w:bidi="en-US"/>
        </w:rPr>
        <w:t xml:space="preserve"> z </w:t>
      </w:r>
      <w:r w:rsidR="00EE18E2">
        <w:rPr>
          <w:lang w:bidi="en-US"/>
        </w:rPr>
        <w:t>dnia 23 lipca 2003 r.</w:t>
      </w:r>
      <w:r w:rsidR="00EB5BD4">
        <w:rPr>
          <w:lang w:bidi="en-US"/>
        </w:rPr>
        <w:t xml:space="preserve"> o </w:t>
      </w:r>
      <w:r w:rsidR="00EE18E2">
        <w:rPr>
          <w:lang w:bidi="en-US"/>
        </w:rPr>
        <w:t>ochronie zabytków</w:t>
      </w:r>
      <w:r w:rsidR="00EB5BD4">
        <w:rPr>
          <w:lang w:bidi="en-US"/>
        </w:rPr>
        <w:t xml:space="preserve"> i </w:t>
      </w:r>
      <w:r w:rsidR="00EE18E2">
        <w:rPr>
          <w:lang w:bidi="en-US"/>
        </w:rPr>
        <w:t xml:space="preserve">opiece nad zabytkami (Dz.U. 2003 nr 162 poz. 1568, zm. </w:t>
      </w:r>
      <w:r w:rsidR="00EE18E2">
        <w:t>Dz. U.</w:t>
      </w:r>
      <w:r w:rsidR="00EB5BD4">
        <w:t xml:space="preserve"> z </w:t>
      </w:r>
      <w:r w:rsidR="00EE18E2">
        <w:t>2014 r. poz. 1446,</w:t>
      </w:r>
      <w:r w:rsidR="00EB5BD4">
        <w:t xml:space="preserve"> z </w:t>
      </w:r>
      <w:r w:rsidR="00EE18E2">
        <w:t>2015 r. poz. 397, 774)</w:t>
      </w:r>
      <w:r w:rsidR="00EE18E2">
        <w:rPr>
          <w:lang w:bidi="en-US"/>
        </w:rPr>
        <w:t xml:space="preserve"> ochronie</w:t>
      </w:r>
      <w:r w:rsidR="00EB5BD4">
        <w:rPr>
          <w:lang w:bidi="en-US"/>
        </w:rPr>
        <w:t xml:space="preserve"> i </w:t>
      </w:r>
      <w:r w:rsidR="00EE18E2">
        <w:rPr>
          <w:lang w:bidi="en-US"/>
        </w:rPr>
        <w:t>opiece podlegają, bez względu na stan zachowania zabytki nieruchome, będące</w:t>
      </w:r>
      <w:r w:rsidR="00EB5BD4">
        <w:rPr>
          <w:lang w:bidi="en-US"/>
        </w:rPr>
        <w:t xml:space="preserve"> w </w:t>
      </w:r>
      <w:r w:rsidR="00EE18E2">
        <w:rPr>
          <w:lang w:bidi="en-US"/>
        </w:rPr>
        <w:t>szczególności:</w:t>
      </w:r>
    </w:p>
    <w:p w14:paraId="3A543005" w14:textId="77777777" w:rsidR="00EE18E2" w:rsidRDefault="00EE18E2" w:rsidP="00BE3593">
      <w:pPr>
        <w:pStyle w:val="wypunktowanie"/>
      </w:pPr>
      <w:r>
        <w:t>krajobrazami kulturowymi,</w:t>
      </w:r>
    </w:p>
    <w:p w14:paraId="4AC2F054" w14:textId="1DF92169" w:rsidR="00EE18E2" w:rsidRDefault="00EE18E2" w:rsidP="00BE3593">
      <w:pPr>
        <w:pStyle w:val="wypunktowanie"/>
      </w:pPr>
      <w:r>
        <w:t>układami urbanistycznymi, ruralistycznymi</w:t>
      </w:r>
      <w:r w:rsidR="00EB5BD4">
        <w:t xml:space="preserve"> i </w:t>
      </w:r>
      <w:r>
        <w:t>zespołami budowlanymi,</w:t>
      </w:r>
    </w:p>
    <w:p w14:paraId="338AAF6B" w14:textId="433B324D" w:rsidR="00EE18E2" w:rsidRDefault="00EE18E2" w:rsidP="00BE3593">
      <w:pPr>
        <w:pStyle w:val="wypunktowanie"/>
      </w:pPr>
      <w:r>
        <w:t>działami architektury</w:t>
      </w:r>
      <w:r w:rsidR="00EB5BD4">
        <w:t xml:space="preserve"> i </w:t>
      </w:r>
      <w:r>
        <w:rPr>
          <w:rFonts w:eastAsia="Times-Roman"/>
          <w:color w:val="000000"/>
        </w:rPr>
        <w:t>budownictwa,</w:t>
      </w:r>
    </w:p>
    <w:p w14:paraId="6A785ABC" w14:textId="77777777" w:rsidR="00EE18E2" w:rsidRDefault="00EE18E2" w:rsidP="00BE3593">
      <w:pPr>
        <w:pStyle w:val="wypunktowanie"/>
      </w:pPr>
      <w:r>
        <w:t>działami budownictwa obronnego,</w:t>
      </w:r>
    </w:p>
    <w:p w14:paraId="263DC759" w14:textId="5F8B1A4C" w:rsidR="00EE18E2" w:rsidRDefault="00EE18E2" w:rsidP="00BE3593">
      <w:pPr>
        <w:pStyle w:val="wypunktowanie"/>
      </w:pPr>
      <w:r>
        <w:t>obiektami techniki,</w:t>
      </w:r>
      <w:r w:rsidR="00EB5BD4">
        <w:t xml:space="preserve"> a </w:t>
      </w:r>
      <w:r>
        <w:t>zwłaszcza kopalniami, hutami, elektrowniami</w:t>
      </w:r>
      <w:r w:rsidR="00EB5BD4">
        <w:t xml:space="preserve"> i </w:t>
      </w:r>
      <w:r>
        <w:t>innymi zakładami przemysłowymi,</w:t>
      </w:r>
    </w:p>
    <w:p w14:paraId="2B156E23" w14:textId="77777777" w:rsidR="00EE18E2" w:rsidRDefault="00EE18E2" w:rsidP="00BE3593">
      <w:pPr>
        <w:pStyle w:val="wypunktowanie"/>
      </w:pPr>
      <w:r>
        <w:t>cmentarzami,</w:t>
      </w:r>
    </w:p>
    <w:p w14:paraId="702EEF28" w14:textId="2CE72C76" w:rsidR="00EE18E2" w:rsidRDefault="00EE18E2" w:rsidP="00BE3593">
      <w:pPr>
        <w:pStyle w:val="wypunktowanie"/>
        <w:rPr>
          <w:rFonts w:eastAsia="Times-Roman"/>
          <w:color w:val="000000"/>
        </w:rPr>
      </w:pPr>
      <w:r>
        <w:t>parkami, ogrodami</w:t>
      </w:r>
      <w:r w:rsidR="00EB5BD4">
        <w:t xml:space="preserve"> i </w:t>
      </w:r>
      <w:r>
        <w:t>innymi formami zaprojektowanej zieleni,</w:t>
      </w:r>
    </w:p>
    <w:p w14:paraId="5399C572" w14:textId="77777777" w:rsidR="00EE18E2" w:rsidRDefault="00EE18E2" w:rsidP="00BE3593">
      <w:pPr>
        <w:pStyle w:val="wypunktowanie"/>
      </w:pPr>
      <w:r>
        <w:rPr>
          <w:rFonts w:eastAsia="Times-Roman"/>
          <w:color w:val="000000"/>
        </w:rPr>
        <w:lastRenderedPageBreak/>
        <w:t>miejscami upamiętniającymi wydarzenia historyczne bądź działalność wybitnych osobistości lub instytucji.</w:t>
      </w:r>
      <w:r>
        <w:rPr>
          <w:rFonts w:eastAsia="Verdana"/>
          <w:color w:val="000000"/>
          <w:lang w:bidi="en-US"/>
        </w:rPr>
        <w:t xml:space="preserve"> </w:t>
      </w:r>
    </w:p>
    <w:p w14:paraId="57054E56" w14:textId="3534C807" w:rsidR="00226E9F" w:rsidRDefault="00226E9F" w:rsidP="00A44B14">
      <w:r>
        <w:t>Następujące projekty inwestycyjne zawarte</w:t>
      </w:r>
      <w:r w:rsidR="00EB5BD4">
        <w:t xml:space="preserve"> w </w:t>
      </w:r>
      <w:r>
        <w:t>programie będą pozytywnie wpływać na zabytki poprzez ich modernizację:</w:t>
      </w:r>
    </w:p>
    <w:p w14:paraId="208CAD5A" w14:textId="3D4D725C" w:rsidR="00CF20B6" w:rsidRDefault="00CF20B6" w:rsidP="00CF20B6">
      <w:pPr>
        <w:pStyle w:val="wypunktowanie"/>
      </w:pPr>
      <w:r w:rsidRPr="0050577A">
        <w:t>Rewitalizacja obiektów Klasztoru OO Franciszkanów</w:t>
      </w:r>
      <w:r w:rsidR="00EB5BD4">
        <w:t xml:space="preserve"> w </w:t>
      </w:r>
      <w:r w:rsidRPr="0050577A">
        <w:t>Elblągu wraz</w:t>
      </w:r>
      <w:r w:rsidR="00EB5BD4">
        <w:t xml:space="preserve"> z </w:t>
      </w:r>
      <w:r w:rsidRPr="0050577A">
        <w:t>utworzeniem Izby Pamięci o. Klimuszki oraz przystosowaniem obiektu na działania społeczne</w:t>
      </w:r>
      <w:r w:rsidR="00EB5BD4">
        <w:t xml:space="preserve"> i </w:t>
      </w:r>
      <w:r w:rsidRPr="0050577A">
        <w:t>turystyczne</w:t>
      </w:r>
    </w:p>
    <w:p w14:paraId="0B9D0F4A" w14:textId="7F69C55F" w:rsidR="00EE18E2" w:rsidRPr="00CF20B6" w:rsidRDefault="00CF20B6" w:rsidP="00CF20B6">
      <w:pPr>
        <w:pStyle w:val="Nagwek2"/>
      </w:pPr>
      <w:bookmarkStart w:id="114" w:name="__RefHeading__453_786369328"/>
      <w:bookmarkStart w:id="115" w:name="__RefHeading___Toc436755989"/>
      <w:bookmarkStart w:id="116" w:name="__RefHeading__684_173753470"/>
      <w:bookmarkStart w:id="117" w:name="__RefHeading__685_1842430766"/>
      <w:bookmarkStart w:id="118" w:name="__RefHeading__631_1049157471"/>
      <w:bookmarkStart w:id="119" w:name="__RefHeading___Toc403527237"/>
      <w:bookmarkStart w:id="120" w:name="__RefHeading__4579_1049157471"/>
      <w:bookmarkStart w:id="121" w:name="__RefHeading__4924_1049157471"/>
      <w:bookmarkStart w:id="122" w:name="__RefHeading__7563_1999213389"/>
      <w:bookmarkStart w:id="123" w:name="_Toc454889324"/>
      <w:bookmarkStart w:id="124" w:name="_Toc509927503"/>
      <w:bookmarkEnd w:id="114"/>
      <w:bookmarkEnd w:id="115"/>
      <w:bookmarkEnd w:id="116"/>
      <w:bookmarkEnd w:id="117"/>
      <w:bookmarkEnd w:id="118"/>
      <w:bookmarkEnd w:id="119"/>
      <w:bookmarkEnd w:id="120"/>
      <w:bookmarkEnd w:id="121"/>
      <w:bookmarkEnd w:id="122"/>
      <w:r w:rsidRPr="00CF20B6">
        <w:t>Oddziaływanie na dobra materialne</w:t>
      </w:r>
      <w:bookmarkEnd w:id="123"/>
      <w:bookmarkEnd w:id="124"/>
    </w:p>
    <w:p w14:paraId="23603CE9" w14:textId="3972B984" w:rsidR="00EE18E2" w:rsidRDefault="00EE18E2" w:rsidP="00A44B14">
      <w:pPr>
        <w:rPr>
          <w:rFonts w:cs="Times New Roman"/>
        </w:rPr>
      </w:pPr>
      <w:r>
        <w:t xml:space="preserve">Program zawiera szereg inwestycji </w:t>
      </w:r>
      <w:r w:rsidR="008B4245">
        <w:t>prowadzących</w:t>
      </w:r>
      <w:r>
        <w:t xml:space="preserve"> do podniesienia </w:t>
      </w:r>
      <w:r w:rsidR="008B4245">
        <w:t>wartości</w:t>
      </w:r>
      <w:r w:rsidR="00EB5BD4">
        <w:t xml:space="preserve"> i </w:t>
      </w:r>
      <w:r w:rsidR="008B4245">
        <w:t>jakości</w:t>
      </w:r>
      <w:r>
        <w:t xml:space="preserve"> dóbr materialnych, zarówno</w:t>
      </w:r>
      <w:r w:rsidR="00EB5BD4">
        <w:t xml:space="preserve"> w </w:t>
      </w:r>
      <w:r>
        <w:t>sferze publicznej, jak</w:t>
      </w:r>
      <w:r w:rsidR="00EB5BD4">
        <w:t xml:space="preserve"> i </w:t>
      </w:r>
      <w:r>
        <w:t>prywatnej. Lokalny Program rewitalizacji Miasta Elbląga</w:t>
      </w:r>
      <w:r w:rsidR="00EB5BD4">
        <w:t xml:space="preserve"> w </w:t>
      </w:r>
      <w:r>
        <w:t xml:space="preserve">przeważającej mierze przewiduje </w:t>
      </w:r>
      <w:r>
        <w:rPr>
          <w:rFonts w:eastAsia="Calibri"/>
          <w:lang w:eastAsia="pl-PL"/>
        </w:rPr>
        <w:t>zagospodarowanie/rozwój przestrzeni publicznych, przedsięwzięcia ukierunkowane na podniesienie atrakcyjności społecznej oraz nadawanie walorów funkcjonalnych</w:t>
      </w:r>
      <w:r w:rsidR="00EB5BD4">
        <w:rPr>
          <w:rFonts w:eastAsia="Calibri"/>
          <w:lang w:eastAsia="pl-PL"/>
        </w:rPr>
        <w:t xml:space="preserve"> i </w:t>
      </w:r>
      <w:r>
        <w:rPr>
          <w:rFonts w:eastAsia="Calibri"/>
          <w:lang w:eastAsia="pl-PL"/>
        </w:rPr>
        <w:t>estetycznych tym przestrzeniom</w:t>
      </w:r>
      <w:r w:rsidR="00EB5BD4">
        <w:rPr>
          <w:rFonts w:eastAsia="Calibri"/>
          <w:lang w:eastAsia="pl-PL"/>
        </w:rPr>
        <w:t xml:space="preserve"> z </w:t>
      </w:r>
      <w:r>
        <w:rPr>
          <w:rFonts w:eastAsia="Calibri"/>
          <w:lang w:eastAsia="pl-PL"/>
        </w:rPr>
        <w:t>uwzględnieniem ich regionalnej tożsamości</w:t>
      </w:r>
      <w:r>
        <w:t xml:space="preserve">. Ustalenia Programu dają realne ramy dla poprawy sytuacji materialnej </w:t>
      </w:r>
      <w:r w:rsidR="008B4245">
        <w:t>mieszkańców</w:t>
      </w:r>
      <w:r>
        <w:t xml:space="preserve">, co </w:t>
      </w:r>
      <w:r w:rsidR="008B4245">
        <w:t>będzie</w:t>
      </w:r>
      <w:r>
        <w:t xml:space="preserve"> </w:t>
      </w:r>
      <w:r w:rsidR="008B4245">
        <w:t>sprzyjać</w:t>
      </w:r>
      <w:r>
        <w:t xml:space="preserve"> podniesieniu standardu życia.</w:t>
      </w:r>
    </w:p>
    <w:p w14:paraId="3E0D84DF" w14:textId="1FAE5CC9" w:rsidR="00EE18E2" w:rsidRDefault="008B4245" w:rsidP="008B4245">
      <w:pPr>
        <w:pStyle w:val="Nagwek2"/>
        <w:rPr>
          <w:color w:val="000000"/>
        </w:rPr>
      </w:pPr>
      <w:bookmarkStart w:id="125" w:name="__RefHeading__455_786369328"/>
      <w:bookmarkStart w:id="126" w:name="__RefHeading___Toc436755990"/>
      <w:bookmarkStart w:id="127" w:name="__RefHeading__686_173753470"/>
      <w:bookmarkStart w:id="128" w:name="__RefHeading__687_1842430766"/>
      <w:bookmarkStart w:id="129" w:name="__RefHeading__633_1049157471"/>
      <w:bookmarkStart w:id="130" w:name="__RefHeading___Toc403527238"/>
      <w:bookmarkStart w:id="131" w:name="__RefHeading__4581_1049157471"/>
      <w:bookmarkStart w:id="132" w:name="__RefHeading__4926_1049157471"/>
      <w:bookmarkStart w:id="133" w:name="__RefHeading__7565_1999213389"/>
      <w:bookmarkStart w:id="134" w:name="_Toc454889325"/>
      <w:bookmarkStart w:id="135" w:name="_Toc509927504"/>
      <w:bookmarkEnd w:id="125"/>
      <w:bookmarkEnd w:id="126"/>
      <w:bookmarkEnd w:id="127"/>
      <w:bookmarkEnd w:id="128"/>
      <w:bookmarkEnd w:id="129"/>
      <w:bookmarkEnd w:id="130"/>
      <w:bookmarkEnd w:id="131"/>
      <w:bookmarkEnd w:id="132"/>
      <w:bookmarkEnd w:id="133"/>
      <w:r w:rsidRPr="008B4245">
        <w:t>Oddziaływanie</w:t>
      </w:r>
      <w:r w:rsidR="00EB5BD4">
        <w:t xml:space="preserve"> z </w:t>
      </w:r>
      <w:r>
        <w:t>uwzględnieniem zależności między elementami środowiska</w:t>
      </w:r>
      <w:r w:rsidR="00EB5BD4">
        <w:t xml:space="preserve"> i </w:t>
      </w:r>
      <w:r>
        <w:t>między oddziaływaniami na te elementy</w:t>
      </w:r>
      <w:bookmarkEnd w:id="134"/>
      <w:bookmarkEnd w:id="135"/>
    </w:p>
    <w:p w14:paraId="6ADAB888" w14:textId="46A7C5AA" w:rsidR="00EE18E2" w:rsidRDefault="00EE18E2" w:rsidP="00A44B14">
      <w:r>
        <w:t>Wdrożenie założeń Programu</w:t>
      </w:r>
      <w:r w:rsidR="00EB5BD4">
        <w:t xml:space="preserve"> w </w:t>
      </w:r>
      <w:r>
        <w:t>efekcie końcowym pozytywnie wpłynie na stan środowiska</w:t>
      </w:r>
      <w:r w:rsidR="00EB5BD4">
        <w:t xml:space="preserve"> w </w:t>
      </w:r>
      <w:r>
        <w:t>mieście</w:t>
      </w:r>
      <w:r w:rsidR="00EB5BD4">
        <w:t xml:space="preserve"> i </w:t>
      </w:r>
      <w:r>
        <w:t xml:space="preserve">na jakość życia mieszkańców. Jednak </w:t>
      </w:r>
      <w:r w:rsidR="008B4245">
        <w:t>konieczność</w:t>
      </w:r>
      <w:r>
        <w:t xml:space="preserve"> realizacji zadań inwestycyjnych do momentu osiągnięcia pożądanego stanu będzie powodowała pewne negatywne oddziaływania związane</w:t>
      </w:r>
      <w:r w:rsidR="00EB5BD4">
        <w:t xml:space="preserve"> z </w:t>
      </w:r>
      <w:r>
        <w:t>emisją niezorganizowaną pochodzącą</w:t>
      </w:r>
      <w:r w:rsidR="00EB5BD4">
        <w:t xml:space="preserve"> z </w:t>
      </w:r>
      <w:r>
        <w:t>pracy maszyn budowlanych, hałasem związanym</w:t>
      </w:r>
      <w:r w:rsidR="00EB5BD4">
        <w:t xml:space="preserve"> z </w:t>
      </w:r>
      <w:r>
        <w:t>etapem realizacji ww. inwestycji, naruszeniem powierzchni biologicznie czynnej itp.</w:t>
      </w:r>
    </w:p>
    <w:p w14:paraId="4FEAD809" w14:textId="020982A9" w:rsidR="00120943" w:rsidRDefault="00F97603" w:rsidP="00F97603">
      <w:pPr>
        <w:pStyle w:val="Nagwek2"/>
        <w:rPr>
          <w:rFonts w:eastAsia="Helvetica"/>
        </w:rPr>
      </w:pPr>
      <w:bookmarkStart w:id="136" w:name="_Toc509927505"/>
      <w:r>
        <w:rPr>
          <w:rFonts w:eastAsia="Helvetica"/>
        </w:rPr>
        <w:t>Ocena oddziaływania projektów</w:t>
      </w:r>
      <w:bookmarkEnd w:id="136"/>
    </w:p>
    <w:p w14:paraId="41E63D33" w14:textId="01CC6AB8" w:rsidR="00F97603" w:rsidRDefault="00F97603" w:rsidP="005717D2">
      <w:r>
        <w:t>Poniżej przedstawiono ocenę oddziaływania projektów na wymienione wyżej zagadnienia środowiskowe. Zastosowano następujące oznaczenia:</w:t>
      </w:r>
    </w:p>
    <w:p w14:paraId="7E0DD235" w14:textId="77777777" w:rsidR="00F97603" w:rsidRDefault="00F97603" w:rsidP="00F97603">
      <w:pPr>
        <w:pStyle w:val="wypunktowanie"/>
      </w:pPr>
      <w:r>
        <w:t>(R) – etap realizacji</w:t>
      </w:r>
    </w:p>
    <w:p w14:paraId="7346444C" w14:textId="72E6C20B" w:rsidR="00F97603" w:rsidRDefault="00F97603" w:rsidP="00F97603">
      <w:pPr>
        <w:pStyle w:val="wypunktowanie"/>
      </w:pPr>
      <w:r>
        <w:t>(E) – etap eksploatacji</w:t>
      </w:r>
    </w:p>
    <w:p w14:paraId="69B6F9FD" w14:textId="77777777" w:rsidR="00F97603" w:rsidRDefault="00F97603" w:rsidP="00F97603">
      <w:pPr>
        <w:pStyle w:val="wypunktowanie"/>
        <w:numPr>
          <w:ilvl w:val="0"/>
          <w:numId w:val="0"/>
        </w:numPr>
        <w:ind w:left="714"/>
      </w:pPr>
    </w:p>
    <w:p w14:paraId="2BA14BC8" w14:textId="1CACB9FC" w:rsidR="00F97603" w:rsidRDefault="00F97603" w:rsidP="00F97603">
      <w:pPr>
        <w:pStyle w:val="wypunktowanie"/>
        <w:rPr>
          <w:rFonts w:eastAsia="ArialMT"/>
        </w:rPr>
      </w:pPr>
      <w:r>
        <w:rPr>
          <w:rFonts w:eastAsia="ArialMT"/>
        </w:rPr>
        <w:t>(0) – brak oddziaływania</w:t>
      </w:r>
    </w:p>
    <w:p w14:paraId="65E50E92" w14:textId="7F9A0BCE" w:rsidR="00F97603" w:rsidRDefault="00F97603" w:rsidP="00F97603">
      <w:pPr>
        <w:pStyle w:val="wypunktowanie"/>
        <w:rPr>
          <w:rFonts w:eastAsia="ArialMT"/>
        </w:rPr>
      </w:pPr>
      <w:r>
        <w:rPr>
          <w:rFonts w:eastAsia="ArialMT"/>
        </w:rPr>
        <w:t xml:space="preserve">(+) – potencjalnie pozytywne oddziaływanie  </w:t>
      </w:r>
    </w:p>
    <w:p w14:paraId="285E932D" w14:textId="3E361DD2" w:rsidR="00F97603" w:rsidRDefault="00F97603" w:rsidP="00F97603">
      <w:pPr>
        <w:pStyle w:val="wypunktowanie"/>
        <w:rPr>
          <w:rFonts w:eastAsia="ArialMT"/>
        </w:rPr>
      </w:pPr>
      <w:r>
        <w:rPr>
          <w:rFonts w:eastAsia="ArialMT"/>
        </w:rPr>
        <w:t>(-) – potencjalnie negatywne oddziaływanie</w:t>
      </w:r>
    </w:p>
    <w:p w14:paraId="3D22DE6D" w14:textId="77777777" w:rsidR="00F97603" w:rsidRDefault="00F97603" w:rsidP="00F97603">
      <w:pPr>
        <w:pStyle w:val="wypunktowanie"/>
        <w:numPr>
          <w:ilvl w:val="0"/>
          <w:numId w:val="0"/>
        </w:numPr>
        <w:ind w:left="357"/>
        <w:rPr>
          <w:rFonts w:eastAsia="ArialMT"/>
        </w:rPr>
      </w:pPr>
    </w:p>
    <w:p w14:paraId="116E3EE7" w14:textId="77777777" w:rsidR="00C74121" w:rsidRDefault="00C74121" w:rsidP="00662FEB">
      <w:pPr>
        <w:pStyle w:val="Legenda"/>
        <w:keepNext/>
      </w:pPr>
    </w:p>
    <w:p w14:paraId="5A056890" w14:textId="77777777" w:rsidR="00C74121" w:rsidRDefault="00C74121">
      <w:pPr>
        <w:spacing w:after="160" w:line="259" w:lineRule="auto"/>
        <w:jc w:val="left"/>
        <w:rPr>
          <w:rFonts w:eastAsiaTheme="minorEastAsia"/>
          <w:bCs/>
          <w:color w:val="000000" w:themeColor="text1"/>
          <w:sz w:val="18"/>
          <w:szCs w:val="18"/>
          <w:lang w:eastAsia="pl-PL"/>
        </w:rPr>
      </w:pPr>
      <w:r>
        <w:br w:type="page"/>
      </w:r>
    </w:p>
    <w:p w14:paraId="6C0EDBC6" w14:textId="4D6FEDDF" w:rsidR="00662FEB" w:rsidRDefault="00662FEB" w:rsidP="00662FEB">
      <w:pPr>
        <w:pStyle w:val="Legenda"/>
        <w:keepNext/>
      </w:pPr>
      <w:r>
        <w:lastRenderedPageBreak/>
        <w:t xml:space="preserve">Tabela </w:t>
      </w:r>
      <w:fldSimple w:instr=" SEQ Tabela \* ARABIC ">
        <w:r w:rsidR="00C74121">
          <w:rPr>
            <w:noProof/>
          </w:rPr>
          <w:t>4</w:t>
        </w:r>
      </w:fldSimple>
      <w:r>
        <w:t xml:space="preserve"> - Oddziaływanie projektów na czynniki środowiskowe</w:t>
      </w:r>
    </w:p>
    <w:tbl>
      <w:tblPr>
        <w:tblStyle w:val="Tabelasiatki2akcent41"/>
        <w:tblW w:w="9669" w:type="dxa"/>
        <w:tblLayout w:type="fixed"/>
        <w:tblLook w:val="0400" w:firstRow="0" w:lastRow="0" w:firstColumn="0" w:lastColumn="0" w:noHBand="0" w:noVBand="1"/>
      </w:tblPr>
      <w:tblGrid>
        <w:gridCol w:w="3686"/>
        <w:gridCol w:w="498"/>
        <w:gridCol w:w="499"/>
        <w:gridCol w:w="498"/>
        <w:gridCol w:w="499"/>
        <w:gridCol w:w="498"/>
        <w:gridCol w:w="499"/>
        <w:gridCol w:w="499"/>
        <w:gridCol w:w="498"/>
        <w:gridCol w:w="499"/>
        <w:gridCol w:w="498"/>
        <w:gridCol w:w="499"/>
        <w:gridCol w:w="499"/>
      </w:tblGrid>
      <w:tr w:rsidR="000C44B1" w:rsidRPr="00AD56D5" w14:paraId="2E5CE361" w14:textId="77777777" w:rsidTr="000C44B1">
        <w:trPr>
          <w:cnfStyle w:val="000000100000" w:firstRow="0" w:lastRow="0" w:firstColumn="0" w:lastColumn="0" w:oddVBand="0" w:evenVBand="0" w:oddHBand="1" w:evenHBand="0" w:firstRowFirstColumn="0" w:firstRowLastColumn="0" w:lastRowFirstColumn="0" w:lastRowLastColumn="0"/>
          <w:trHeight w:val="518"/>
        </w:trPr>
        <w:tc>
          <w:tcPr>
            <w:tcW w:w="3686" w:type="dxa"/>
            <w:vAlign w:val="center"/>
          </w:tcPr>
          <w:p w14:paraId="76D2BC65" w14:textId="73B6DF05" w:rsidR="000C44B1" w:rsidRPr="000C44B1" w:rsidRDefault="000C44B1" w:rsidP="000C44B1">
            <w:pPr>
              <w:pStyle w:val="Teksttabeli"/>
              <w:jc w:val="center"/>
              <w:rPr>
                <w:b/>
              </w:rPr>
            </w:pPr>
            <w:r w:rsidRPr="000C44B1">
              <w:rPr>
                <w:b/>
              </w:rPr>
              <w:t>Projekty</w:t>
            </w:r>
          </w:p>
        </w:tc>
        <w:tc>
          <w:tcPr>
            <w:tcW w:w="5983" w:type="dxa"/>
            <w:gridSpan w:val="12"/>
            <w:vAlign w:val="center"/>
          </w:tcPr>
          <w:p w14:paraId="3C8751E0" w14:textId="26FAD73E" w:rsidR="000C44B1" w:rsidRPr="000C44B1" w:rsidRDefault="000C44B1" w:rsidP="000C44B1">
            <w:pPr>
              <w:pStyle w:val="Teksttabeli"/>
              <w:jc w:val="center"/>
              <w:rPr>
                <w:b/>
              </w:rPr>
            </w:pPr>
            <w:r w:rsidRPr="000C44B1">
              <w:rPr>
                <w:b/>
              </w:rPr>
              <w:t>Czynniki środowiskowe</w:t>
            </w:r>
          </w:p>
        </w:tc>
      </w:tr>
      <w:tr w:rsidR="00F97603" w:rsidRPr="00AD56D5" w14:paraId="12B1A664" w14:textId="77777777" w:rsidTr="00C871D1">
        <w:trPr>
          <w:trHeight w:val="2557"/>
        </w:trPr>
        <w:tc>
          <w:tcPr>
            <w:tcW w:w="3686" w:type="dxa"/>
          </w:tcPr>
          <w:p w14:paraId="71C772E0" w14:textId="77777777" w:rsidR="00F97603" w:rsidRPr="00AD56D5" w:rsidRDefault="00F97603" w:rsidP="00AD56D5">
            <w:pPr>
              <w:pStyle w:val="Teksttabeli"/>
            </w:pPr>
          </w:p>
        </w:tc>
        <w:tc>
          <w:tcPr>
            <w:tcW w:w="498" w:type="dxa"/>
            <w:textDirection w:val="btLr"/>
          </w:tcPr>
          <w:p w14:paraId="041A53C3" w14:textId="77777777" w:rsidR="00F97603" w:rsidRPr="00AD56D5" w:rsidRDefault="00F97603" w:rsidP="00AD56D5">
            <w:pPr>
              <w:pStyle w:val="Teksttabeli"/>
            </w:pPr>
            <w:r w:rsidRPr="00AD56D5">
              <w:t>Różnorodność biologiczna</w:t>
            </w:r>
          </w:p>
        </w:tc>
        <w:tc>
          <w:tcPr>
            <w:tcW w:w="499" w:type="dxa"/>
            <w:textDirection w:val="btLr"/>
          </w:tcPr>
          <w:p w14:paraId="010C1771" w14:textId="77777777" w:rsidR="00F97603" w:rsidRPr="00AD56D5" w:rsidRDefault="00F97603" w:rsidP="00AD56D5">
            <w:pPr>
              <w:pStyle w:val="Teksttabeli"/>
            </w:pPr>
            <w:r w:rsidRPr="00AD56D5">
              <w:t xml:space="preserve">Ludzie </w:t>
            </w:r>
          </w:p>
        </w:tc>
        <w:tc>
          <w:tcPr>
            <w:tcW w:w="498" w:type="dxa"/>
            <w:textDirection w:val="btLr"/>
          </w:tcPr>
          <w:p w14:paraId="47EBF4FC" w14:textId="77777777" w:rsidR="00F97603" w:rsidRPr="00AD56D5" w:rsidRDefault="00F97603" w:rsidP="00AD56D5">
            <w:pPr>
              <w:pStyle w:val="Teksttabeli"/>
            </w:pPr>
            <w:r w:rsidRPr="00AD56D5">
              <w:t xml:space="preserve">Zwierzęta </w:t>
            </w:r>
          </w:p>
        </w:tc>
        <w:tc>
          <w:tcPr>
            <w:tcW w:w="499" w:type="dxa"/>
            <w:textDirection w:val="btLr"/>
          </w:tcPr>
          <w:p w14:paraId="42224476" w14:textId="77777777" w:rsidR="00F97603" w:rsidRPr="00AD56D5" w:rsidRDefault="00F97603" w:rsidP="00AD56D5">
            <w:pPr>
              <w:pStyle w:val="Teksttabeli"/>
            </w:pPr>
            <w:r w:rsidRPr="00AD56D5">
              <w:t xml:space="preserve">Rośliny </w:t>
            </w:r>
          </w:p>
        </w:tc>
        <w:tc>
          <w:tcPr>
            <w:tcW w:w="498" w:type="dxa"/>
            <w:textDirection w:val="btLr"/>
          </w:tcPr>
          <w:p w14:paraId="37A92ACD" w14:textId="77777777" w:rsidR="00F97603" w:rsidRPr="00AD56D5" w:rsidRDefault="00F97603" w:rsidP="00AD56D5">
            <w:pPr>
              <w:pStyle w:val="Teksttabeli"/>
            </w:pPr>
            <w:r w:rsidRPr="00AD56D5">
              <w:t xml:space="preserve">Wody  </w:t>
            </w:r>
          </w:p>
        </w:tc>
        <w:tc>
          <w:tcPr>
            <w:tcW w:w="499" w:type="dxa"/>
            <w:textDirection w:val="btLr"/>
          </w:tcPr>
          <w:p w14:paraId="6FDBBC55" w14:textId="77777777" w:rsidR="00F97603" w:rsidRPr="00AD56D5" w:rsidRDefault="00F97603" w:rsidP="00AD56D5">
            <w:pPr>
              <w:pStyle w:val="Teksttabeli"/>
            </w:pPr>
            <w:r w:rsidRPr="00AD56D5">
              <w:t xml:space="preserve">Powietrze </w:t>
            </w:r>
          </w:p>
        </w:tc>
        <w:tc>
          <w:tcPr>
            <w:tcW w:w="499" w:type="dxa"/>
            <w:textDirection w:val="btLr"/>
          </w:tcPr>
          <w:p w14:paraId="5BD4FC1E" w14:textId="77777777" w:rsidR="00F97603" w:rsidRPr="00AD56D5" w:rsidRDefault="00F97603" w:rsidP="00AD56D5">
            <w:pPr>
              <w:pStyle w:val="Teksttabeli"/>
            </w:pPr>
            <w:r w:rsidRPr="00AD56D5">
              <w:t>Powierzchnia ziemi</w:t>
            </w:r>
          </w:p>
        </w:tc>
        <w:tc>
          <w:tcPr>
            <w:tcW w:w="498" w:type="dxa"/>
            <w:textDirection w:val="btLr"/>
          </w:tcPr>
          <w:p w14:paraId="14D8F2D4" w14:textId="77777777" w:rsidR="00F97603" w:rsidRPr="00AD56D5" w:rsidRDefault="00F97603" w:rsidP="00AD56D5">
            <w:pPr>
              <w:pStyle w:val="Teksttabeli"/>
            </w:pPr>
            <w:r w:rsidRPr="00AD56D5">
              <w:t xml:space="preserve">Krajobraz </w:t>
            </w:r>
          </w:p>
        </w:tc>
        <w:tc>
          <w:tcPr>
            <w:tcW w:w="499" w:type="dxa"/>
            <w:textDirection w:val="btLr"/>
          </w:tcPr>
          <w:p w14:paraId="61E86004" w14:textId="77777777" w:rsidR="00F97603" w:rsidRPr="00AD56D5" w:rsidRDefault="00F97603" w:rsidP="00AD56D5">
            <w:pPr>
              <w:pStyle w:val="Teksttabeli"/>
            </w:pPr>
            <w:r w:rsidRPr="00AD56D5">
              <w:t xml:space="preserve">Klimat </w:t>
            </w:r>
          </w:p>
        </w:tc>
        <w:tc>
          <w:tcPr>
            <w:tcW w:w="498" w:type="dxa"/>
            <w:textDirection w:val="btLr"/>
          </w:tcPr>
          <w:p w14:paraId="2AB871B7" w14:textId="77777777" w:rsidR="00F97603" w:rsidRPr="00AD56D5" w:rsidRDefault="00F97603" w:rsidP="00AD56D5">
            <w:pPr>
              <w:pStyle w:val="Teksttabeli"/>
            </w:pPr>
            <w:r w:rsidRPr="00AD56D5">
              <w:t>Zasoby naturalne</w:t>
            </w:r>
          </w:p>
        </w:tc>
        <w:tc>
          <w:tcPr>
            <w:tcW w:w="499" w:type="dxa"/>
            <w:textDirection w:val="btLr"/>
          </w:tcPr>
          <w:p w14:paraId="00EF416A" w14:textId="77777777" w:rsidR="00F97603" w:rsidRPr="00AD56D5" w:rsidRDefault="00F97603" w:rsidP="00AD56D5">
            <w:pPr>
              <w:pStyle w:val="Teksttabeli"/>
            </w:pPr>
            <w:r w:rsidRPr="00AD56D5">
              <w:t xml:space="preserve">Zabytki </w:t>
            </w:r>
          </w:p>
        </w:tc>
        <w:tc>
          <w:tcPr>
            <w:tcW w:w="499" w:type="dxa"/>
            <w:textDirection w:val="btLr"/>
          </w:tcPr>
          <w:p w14:paraId="75AD415E" w14:textId="77777777" w:rsidR="00F97603" w:rsidRPr="00AD56D5" w:rsidRDefault="00F97603" w:rsidP="00AD56D5">
            <w:pPr>
              <w:pStyle w:val="Teksttabeli"/>
            </w:pPr>
            <w:r w:rsidRPr="00AD56D5">
              <w:t>Dobra materialne</w:t>
            </w:r>
          </w:p>
        </w:tc>
      </w:tr>
      <w:tr w:rsidR="00AD56D5" w:rsidRPr="00AD56D5" w14:paraId="57516A19" w14:textId="77777777" w:rsidTr="00AD56D5">
        <w:trPr>
          <w:cnfStyle w:val="000000100000" w:firstRow="0" w:lastRow="0" w:firstColumn="0" w:lastColumn="0" w:oddVBand="0" w:evenVBand="0" w:oddHBand="1" w:evenHBand="0" w:firstRowFirstColumn="0" w:firstRowLastColumn="0" w:lastRowFirstColumn="0" w:lastRowLastColumn="0"/>
          <w:trHeight w:val="483"/>
        </w:trPr>
        <w:tc>
          <w:tcPr>
            <w:tcW w:w="9669" w:type="dxa"/>
            <w:gridSpan w:val="13"/>
            <w:vAlign w:val="center"/>
          </w:tcPr>
          <w:p w14:paraId="10DF0863" w14:textId="329E4990" w:rsidR="00AD56D5" w:rsidRPr="00AD56D5" w:rsidRDefault="00AD56D5" w:rsidP="00AD56D5">
            <w:pPr>
              <w:pStyle w:val="Teksttabeli"/>
              <w:jc w:val="center"/>
              <w:rPr>
                <w:rFonts w:cs="Arial"/>
                <w:b/>
                <w:sz w:val="18"/>
                <w:szCs w:val="18"/>
              </w:rPr>
            </w:pPr>
            <w:r w:rsidRPr="00AD56D5">
              <w:rPr>
                <w:rFonts w:cs="Arial"/>
                <w:b/>
                <w:sz w:val="18"/>
                <w:szCs w:val="18"/>
              </w:rPr>
              <w:t>PROJEKTY PODSTAWOWE</w:t>
            </w:r>
          </w:p>
        </w:tc>
      </w:tr>
      <w:tr w:rsidR="000C44B1" w:rsidRPr="00AD56D5" w14:paraId="2BA54F9A" w14:textId="77777777" w:rsidTr="00C871D1">
        <w:trPr>
          <w:trHeight w:val="483"/>
        </w:trPr>
        <w:tc>
          <w:tcPr>
            <w:tcW w:w="3686" w:type="dxa"/>
          </w:tcPr>
          <w:p w14:paraId="26A74B8D" w14:textId="3461DD82" w:rsidR="00F97603" w:rsidRPr="00AD56D5" w:rsidRDefault="00F97603" w:rsidP="007145D8">
            <w:pPr>
              <w:pStyle w:val="Teksttabeli"/>
              <w:jc w:val="left"/>
            </w:pPr>
            <w:r w:rsidRPr="00AD56D5">
              <w:t>Rewitalizacja kąpieliska miejskiego</w:t>
            </w:r>
            <w:r w:rsidR="00EB5BD4">
              <w:t xml:space="preserve"> w </w:t>
            </w:r>
            <w:r w:rsidRPr="00AD56D5">
              <w:t xml:space="preserve">Elblągu – </w:t>
            </w:r>
            <w:proofErr w:type="spellStart"/>
            <w:r w:rsidRPr="00AD56D5">
              <w:t>Europark</w:t>
            </w:r>
            <w:proofErr w:type="spellEnd"/>
            <w:r w:rsidRPr="00AD56D5">
              <w:t xml:space="preserve"> etap I</w:t>
            </w:r>
          </w:p>
        </w:tc>
        <w:tc>
          <w:tcPr>
            <w:tcW w:w="498" w:type="dxa"/>
            <w:vAlign w:val="center"/>
          </w:tcPr>
          <w:p w14:paraId="588153C2" w14:textId="77777777" w:rsidR="00F97603" w:rsidRDefault="000A1830" w:rsidP="00AD56D5">
            <w:pPr>
              <w:pStyle w:val="Teksttabeli"/>
              <w:rPr>
                <w:rFonts w:cs="Arial"/>
                <w:sz w:val="18"/>
                <w:szCs w:val="18"/>
              </w:rPr>
            </w:pPr>
            <w:r>
              <w:rPr>
                <w:rFonts w:cs="Arial"/>
                <w:sz w:val="18"/>
                <w:szCs w:val="18"/>
              </w:rPr>
              <w:t>R-</w:t>
            </w:r>
          </w:p>
          <w:p w14:paraId="1ED233B4" w14:textId="193AE46F" w:rsidR="000A1830" w:rsidRPr="00AD56D5" w:rsidRDefault="000A1830" w:rsidP="00AD56D5">
            <w:pPr>
              <w:pStyle w:val="Teksttabeli"/>
              <w:rPr>
                <w:rFonts w:cs="Arial"/>
                <w:sz w:val="18"/>
                <w:szCs w:val="18"/>
              </w:rPr>
            </w:pPr>
            <w:r>
              <w:rPr>
                <w:rFonts w:cs="Arial"/>
                <w:sz w:val="18"/>
                <w:szCs w:val="18"/>
              </w:rPr>
              <w:t>E0</w:t>
            </w:r>
          </w:p>
        </w:tc>
        <w:tc>
          <w:tcPr>
            <w:tcW w:w="499" w:type="dxa"/>
            <w:vAlign w:val="center"/>
          </w:tcPr>
          <w:p w14:paraId="183C7714" w14:textId="77777777" w:rsidR="00F97603" w:rsidRDefault="000A1830" w:rsidP="00AD56D5">
            <w:pPr>
              <w:pStyle w:val="Teksttabeli"/>
              <w:rPr>
                <w:rFonts w:cs="Arial"/>
                <w:sz w:val="18"/>
                <w:szCs w:val="18"/>
              </w:rPr>
            </w:pPr>
            <w:r>
              <w:rPr>
                <w:rFonts w:cs="Arial"/>
                <w:sz w:val="18"/>
                <w:szCs w:val="18"/>
              </w:rPr>
              <w:t>R-</w:t>
            </w:r>
          </w:p>
          <w:p w14:paraId="4D298DCD" w14:textId="38CB61A0" w:rsidR="000A1830" w:rsidRPr="00AD56D5" w:rsidRDefault="000A1830" w:rsidP="00AD56D5">
            <w:pPr>
              <w:pStyle w:val="Teksttabeli"/>
              <w:rPr>
                <w:rFonts w:cs="Arial"/>
                <w:sz w:val="18"/>
                <w:szCs w:val="18"/>
              </w:rPr>
            </w:pPr>
            <w:r>
              <w:rPr>
                <w:rFonts w:cs="Arial"/>
                <w:sz w:val="18"/>
                <w:szCs w:val="18"/>
              </w:rPr>
              <w:t>E+</w:t>
            </w:r>
          </w:p>
        </w:tc>
        <w:tc>
          <w:tcPr>
            <w:tcW w:w="498" w:type="dxa"/>
            <w:vAlign w:val="center"/>
          </w:tcPr>
          <w:p w14:paraId="0547C469" w14:textId="77777777" w:rsidR="00F97603" w:rsidRDefault="000A1830" w:rsidP="00AD56D5">
            <w:pPr>
              <w:pStyle w:val="Teksttabeli"/>
              <w:rPr>
                <w:rFonts w:cs="Arial"/>
                <w:sz w:val="18"/>
                <w:szCs w:val="18"/>
              </w:rPr>
            </w:pPr>
            <w:r>
              <w:rPr>
                <w:rFonts w:cs="Arial"/>
                <w:sz w:val="18"/>
                <w:szCs w:val="18"/>
              </w:rPr>
              <w:t>R-</w:t>
            </w:r>
          </w:p>
          <w:p w14:paraId="67E152BB" w14:textId="09CC1EC4" w:rsidR="000A1830" w:rsidRPr="00AD56D5" w:rsidRDefault="000A1830" w:rsidP="00AD56D5">
            <w:pPr>
              <w:pStyle w:val="Teksttabeli"/>
              <w:rPr>
                <w:rFonts w:cs="Arial"/>
                <w:sz w:val="18"/>
                <w:szCs w:val="18"/>
              </w:rPr>
            </w:pPr>
            <w:r>
              <w:rPr>
                <w:rFonts w:cs="Arial"/>
                <w:sz w:val="18"/>
                <w:szCs w:val="18"/>
              </w:rPr>
              <w:t>E0</w:t>
            </w:r>
          </w:p>
        </w:tc>
        <w:tc>
          <w:tcPr>
            <w:tcW w:w="499" w:type="dxa"/>
            <w:vAlign w:val="center"/>
          </w:tcPr>
          <w:p w14:paraId="25D13EB5" w14:textId="77777777" w:rsidR="00F97603" w:rsidRDefault="000A1830" w:rsidP="00AD56D5">
            <w:pPr>
              <w:pStyle w:val="Teksttabeli"/>
              <w:rPr>
                <w:rFonts w:cs="Arial"/>
                <w:sz w:val="18"/>
                <w:szCs w:val="18"/>
              </w:rPr>
            </w:pPr>
            <w:r>
              <w:rPr>
                <w:rFonts w:cs="Arial"/>
                <w:sz w:val="18"/>
                <w:szCs w:val="18"/>
              </w:rPr>
              <w:t>R-</w:t>
            </w:r>
          </w:p>
          <w:p w14:paraId="23E9A793" w14:textId="517E8C21" w:rsidR="000A1830" w:rsidRPr="00AD56D5" w:rsidRDefault="000A1830" w:rsidP="00AD56D5">
            <w:pPr>
              <w:pStyle w:val="Teksttabeli"/>
              <w:rPr>
                <w:rFonts w:cs="Arial"/>
                <w:sz w:val="18"/>
                <w:szCs w:val="18"/>
              </w:rPr>
            </w:pPr>
            <w:r>
              <w:rPr>
                <w:rFonts w:cs="Arial"/>
                <w:sz w:val="18"/>
                <w:szCs w:val="18"/>
              </w:rPr>
              <w:t>E0</w:t>
            </w:r>
          </w:p>
        </w:tc>
        <w:tc>
          <w:tcPr>
            <w:tcW w:w="498" w:type="dxa"/>
            <w:vAlign w:val="center"/>
          </w:tcPr>
          <w:p w14:paraId="04E152A8" w14:textId="77777777" w:rsidR="00F97603" w:rsidRDefault="000A1830" w:rsidP="00AD56D5">
            <w:pPr>
              <w:pStyle w:val="Teksttabeli"/>
              <w:rPr>
                <w:rFonts w:cs="Arial"/>
                <w:sz w:val="18"/>
                <w:szCs w:val="18"/>
              </w:rPr>
            </w:pPr>
            <w:r>
              <w:rPr>
                <w:rFonts w:cs="Arial"/>
                <w:sz w:val="18"/>
                <w:szCs w:val="18"/>
              </w:rPr>
              <w:t>R-</w:t>
            </w:r>
          </w:p>
          <w:p w14:paraId="6D3DB6D8" w14:textId="70D00ED7" w:rsidR="000A1830" w:rsidRPr="00AD56D5" w:rsidRDefault="000A1830" w:rsidP="00AD56D5">
            <w:pPr>
              <w:pStyle w:val="Teksttabeli"/>
              <w:rPr>
                <w:rFonts w:cs="Arial"/>
                <w:sz w:val="18"/>
                <w:szCs w:val="18"/>
              </w:rPr>
            </w:pPr>
            <w:r>
              <w:rPr>
                <w:rFonts w:cs="Arial"/>
                <w:sz w:val="18"/>
                <w:szCs w:val="18"/>
              </w:rPr>
              <w:t>E0</w:t>
            </w:r>
          </w:p>
        </w:tc>
        <w:tc>
          <w:tcPr>
            <w:tcW w:w="499" w:type="dxa"/>
            <w:vAlign w:val="center"/>
          </w:tcPr>
          <w:p w14:paraId="132E6D1F" w14:textId="77777777" w:rsidR="00F97603" w:rsidRDefault="000A1830" w:rsidP="00AD56D5">
            <w:pPr>
              <w:pStyle w:val="Teksttabeli"/>
              <w:rPr>
                <w:rFonts w:cs="Arial"/>
                <w:sz w:val="18"/>
                <w:szCs w:val="18"/>
              </w:rPr>
            </w:pPr>
            <w:r>
              <w:rPr>
                <w:rFonts w:cs="Arial"/>
                <w:sz w:val="18"/>
                <w:szCs w:val="18"/>
              </w:rPr>
              <w:t>R-</w:t>
            </w:r>
          </w:p>
          <w:p w14:paraId="523A28C1" w14:textId="2CA66F01" w:rsidR="000A1830" w:rsidRPr="00AD56D5" w:rsidRDefault="000A1830" w:rsidP="00AD56D5">
            <w:pPr>
              <w:pStyle w:val="Teksttabeli"/>
              <w:rPr>
                <w:rFonts w:cs="Arial"/>
                <w:sz w:val="18"/>
                <w:szCs w:val="18"/>
              </w:rPr>
            </w:pPr>
            <w:r>
              <w:rPr>
                <w:rFonts w:cs="Arial"/>
                <w:sz w:val="18"/>
                <w:szCs w:val="18"/>
              </w:rPr>
              <w:t>E0</w:t>
            </w:r>
          </w:p>
        </w:tc>
        <w:tc>
          <w:tcPr>
            <w:tcW w:w="499" w:type="dxa"/>
            <w:vAlign w:val="center"/>
          </w:tcPr>
          <w:p w14:paraId="4755414B" w14:textId="77777777" w:rsidR="00F97603" w:rsidRDefault="000A1830" w:rsidP="00AD56D5">
            <w:pPr>
              <w:pStyle w:val="Teksttabeli"/>
              <w:rPr>
                <w:rFonts w:cs="Arial"/>
                <w:sz w:val="18"/>
                <w:szCs w:val="18"/>
              </w:rPr>
            </w:pPr>
            <w:r>
              <w:rPr>
                <w:rFonts w:cs="Arial"/>
                <w:sz w:val="18"/>
                <w:szCs w:val="18"/>
              </w:rPr>
              <w:t>R-</w:t>
            </w:r>
          </w:p>
          <w:p w14:paraId="060C4173" w14:textId="78837D86" w:rsidR="000A1830" w:rsidRPr="00AD56D5" w:rsidRDefault="000A1830" w:rsidP="00AD56D5">
            <w:pPr>
              <w:pStyle w:val="Teksttabeli"/>
              <w:rPr>
                <w:rFonts w:cs="Arial"/>
                <w:sz w:val="18"/>
                <w:szCs w:val="18"/>
              </w:rPr>
            </w:pPr>
            <w:r>
              <w:rPr>
                <w:rFonts w:cs="Arial"/>
                <w:sz w:val="18"/>
                <w:szCs w:val="18"/>
              </w:rPr>
              <w:t>E0</w:t>
            </w:r>
          </w:p>
        </w:tc>
        <w:tc>
          <w:tcPr>
            <w:tcW w:w="498" w:type="dxa"/>
            <w:vAlign w:val="center"/>
          </w:tcPr>
          <w:p w14:paraId="66C39C44" w14:textId="77777777" w:rsidR="00F97603" w:rsidRDefault="000A1830" w:rsidP="00AD56D5">
            <w:pPr>
              <w:pStyle w:val="Teksttabeli"/>
              <w:rPr>
                <w:rFonts w:cs="Arial"/>
                <w:sz w:val="18"/>
                <w:szCs w:val="18"/>
              </w:rPr>
            </w:pPr>
            <w:r>
              <w:rPr>
                <w:rFonts w:cs="Arial"/>
                <w:sz w:val="18"/>
                <w:szCs w:val="18"/>
              </w:rPr>
              <w:t>R0</w:t>
            </w:r>
          </w:p>
          <w:p w14:paraId="33F209EC" w14:textId="6016321E" w:rsidR="000A1830" w:rsidRPr="00AD56D5" w:rsidRDefault="000A1830" w:rsidP="00AD56D5">
            <w:pPr>
              <w:pStyle w:val="Teksttabeli"/>
              <w:rPr>
                <w:rFonts w:cs="Arial"/>
                <w:sz w:val="18"/>
                <w:szCs w:val="18"/>
              </w:rPr>
            </w:pPr>
            <w:r>
              <w:rPr>
                <w:rFonts w:cs="Arial"/>
                <w:sz w:val="18"/>
                <w:szCs w:val="18"/>
              </w:rPr>
              <w:t>E0</w:t>
            </w:r>
          </w:p>
        </w:tc>
        <w:tc>
          <w:tcPr>
            <w:tcW w:w="499" w:type="dxa"/>
            <w:vAlign w:val="center"/>
          </w:tcPr>
          <w:p w14:paraId="3E52A274" w14:textId="77777777" w:rsidR="00F97603" w:rsidRDefault="005717D2" w:rsidP="00AD56D5">
            <w:pPr>
              <w:pStyle w:val="Teksttabeli"/>
              <w:rPr>
                <w:rFonts w:cs="Arial"/>
                <w:sz w:val="18"/>
                <w:szCs w:val="18"/>
              </w:rPr>
            </w:pPr>
            <w:r>
              <w:rPr>
                <w:rFonts w:cs="Arial"/>
                <w:sz w:val="18"/>
                <w:szCs w:val="18"/>
              </w:rPr>
              <w:t>R0</w:t>
            </w:r>
          </w:p>
          <w:p w14:paraId="5051952F" w14:textId="3DA7EFAC" w:rsidR="005717D2" w:rsidRPr="00AD56D5" w:rsidRDefault="005717D2" w:rsidP="00AD56D5">
            <w:pPr>
              <w:pStyle w:val="Teksttabeli"/>
              <w:rPr>
                <w:rFonts w:cs="Arial"/>
                <w:sz w:val="18"/>
                <w:szCs w:val="18"/>
              </w:rPr>
            </w:pPr>
            <w:r>
              <w:rPr>
                <w:rFonts w:cs="Arial"/>
                <w:sz w:val="18"/>
                <w:szCs w:val="18"/>
              </w:rPr>
              <w:t>E0</w:t>
            </w:r>
          </w:p>
        </w:tc>
        <w:tc>
          <w:tcPr>
            <w:tcW w:w="498" w:type="dxa"/>
            <w:vAlign w:val="center"/>
          </w:tcPr>
          <w:p w14:paraId="3BE133B2" w14:textId="77777777" w:rsidR="00F97603" w:rsidRDefault="005717D2" w:rsidP="00AD56D5">
            <w:pPr>
              <w:pStyle w:val="Teksttabeli"/>
              <w:rPr>
                <w:rFonts w:cs="Arial"/>
                <w:sz w:val="18"/>
                <w:szCs w:val="18"/>
              </w:rPr>
            </w:pPr>
            <w:r>
              <w:rPr>
                <w:rFonts w:cs="Arial"/>
                <w:sz w:val="18"/>
                <w:szCs w:val="18"/>
              </w:rPr>
              <w:t>R0</w:t>
            </w:r>
          </w:p>
          <w:p w14:paraId="5B05F70A" w14:textId="6F444D9B" w:rsidR="005717D2" w:rsidRPr="00AD56D5" w:rsidRDefault="005717D2" w:rsidP="00AD56D5">
            <w:pPr>
              <w:pStyle w:val="Teksttabeli"/>
              <w:rPr>
                <w:rFonts w:cs="Arial"/>
                <w:sz w:val="18"/>
                <w:szCs w:val="18"/>
              </w:rPr>
            </w:pPr>
            <w:r>
              <w:rPr>
                <w:rFonts w:cs="Arial"/>
                <w:sz w:val="18"/>
                <w:szCs w:val="18"/>
              </w:rPr>
              <w:t>E0</w:t>
            </w:r>
          </w:p>
        </w:tc>
        <w:tc>
          <w:tcPr>
            <w:tcW w:w="499" w:type="dxa"/>
            <w:vAlign w:val="center"/>
          </w:tcPr>
          <w:p w14:paraId="67151F6A" w14:textId="77777777" w:rsidR="00F97603" w:rsidRDefault="005717D2" w:rsidP="00AD56D5">
            <w:pPr>
              <w:pStyle w:val="Teksttabeli"/>
              <w:rPr>
                <w:rFonts w:cs="Arial"/>
                <w:sz w:val="18"/>
                <w:szCs w:val="18"/>
              </w:rPr>
            </w:pPr>
            <w:r>
              <w:rPr>
                <w:rFonts w:cs="Arial"/>
                <w:sz w:val="18"/>
                <w:szCs w:val="18"/>
              </w:rPr>
              <w:t>R0</w:t>
            </w:r>
          </w:p>
          <w:p w14:paraId="3D1303E6" w14:textId="1BEB344E" w:rsidR="005717D2" w:rsidRPr="00AD56D5" w:rsidRDefault="005717D2" w:rsidP="00AD56D5">
            <w:pPr>
              <w:pStyle w:val="Teksttabeli"/>
              <w:rPr>
                <w:rFonts w:cs="Arial"/>
                <w:sz w:val="18"/>
                <w:szCs w:val="18"/>
              </w:rPr>
            </w:pPr>
            <w:r>
              <w:rPr>
                <w:rFonts w:cs="Arial"/>
                <w:sz w:val="18"/>
                <w:szCs w:val="18"/>
              </w:rPr>
              <w:t>E0</w:t>
            </w:r>
          </w:p>
        </w:tc>
        <w:tc>
          <w:tcPr>
            <w:tcW w:w="499" w:type="dxa"/>
            <w:vAlign w:val="center"/>
          </w:tcPr>
          <w:p w14:paraId="598B99F2" w14:textId="77777777" w:rsidR="00F97603" w:rsidRDefault="005717D2" w:rsidP="00AD56D5">
            <w:pPr>
              <w:pStyle w:val="Teksttabeli"/>
              <w:rPr>
                <w:rFonts w:cs="Arial"/>
                <w:sz w:val="18"/>
                <w:szCs w:val="18"/>
              </w:rPr>
            </w:pPr>
            <w:r>
              <w:rPr>
                <w:rFonts w:cs="Arial"/>
                <w:sz w:val="18"/>
                <w:szCs w:val="18"/>
              </w:rPr>
              <w:t>R0</w:t>
            </w:r>
          </w:p>
          <w:p w14:paraId="3B937B12" w14:textId="4D7D5529" w:rsidR="005717D2" w:rsidRPr="00AD56D5" w:rsidRDefault="005717D2" w:rsidP="00AD56D5">
            <w:pPr>
              <w:pStyle w:val="Teksttabeli"/>
              <w:rPr>
                <w:rFonts w:cs="Arial"/>
                <w:sz w:val="18"/>
                <w:szCs w:val="18"/>
              </w:rPr>
            </w:pPr>
            <w:r>
              <w:rPr>
                <w:rFonts w:cs="Arial"/>
                <w:sz w:val="18"/>
                <w:szCs w:val="18"/>
              </w:rPr>
              <w:t>E+</w:t>
            </w:r>
          </w:p>
        </w:tc>
      </w:tr>
      <w:tr w:rsidR="005717D2" w:rsidRPr="00AD56D5" w14:paraId="03A7B303" w14:textId="77777777" w:rsidTr="00C871D1">
        <w:trPr>
          <w:cnfStyle w:val="000000100000" w:firstRow="0" w:lastRow="0" w:firstColumn="0" w:lastColumn="0" w:oddVBand="0" w:evenVBand="0" w:oddHBand="1" w:evenHBand="0" w:firstRowFirstColumn="0" w:firstRowLastColumn="0" w:lastRowFirstColumn="0" w:lastRowLastColumn="0"/>
          <w:trHeight w:val="483"/>
        </w:trPr>
        <w:tc>
          <w:tcPr>
            <w:tcW w:w="3686" w:type="dxa"/>
          </w:tcPr>
          <w:p w14:paraId="0BE06394" w14:textId="01C58935" w:rsidR="005717D2" w:rsidRPr="00AD56D5" w:rsidRDefault="005717D2" w:rsidP="007145D8">
            <w:pPr>
              <w:pStyle w:val="Teksttabeli"/>
              <w:jc w:val="left"/>
            </w:pPr>
            <w:r w:rsidRPr="00AD56D5">
              <w:t>Rewitalizacja Parku Dolinka</w:t>
            </w:r>
          </w:p>
        </w:tc>
        <w:tc>
          <w:tcPr>
            <w:tcW w:w="498" w:type="dxa"/>
            <w:vAlign w:val="center"/>
          </w:tcPr>
          <w:p w14:paraId="75DD4007" w14:textId="77777777" w:rsidR="005717D2" w:rsidRDefault="005717D2" w:rsidP="005717D2">
            <w:pPr>
              <w:pStyle w:val="Teksttabeli"/>
              <w:rPr>
                <w:rFonts w:cs="Arial"/>
                <w:sz w:val="18"/>
                <w:szCs w:val="18"/>
              </w:rPr>
            </w:pPr>
            <w:r>
              <w:rPr>
                <w:rFonts w:cs="Arial"/>
                <w:sz w:val="18"/>
                <w:szCs w:val="18"/>
              </w:rPr>
              <w:t>R-</w:t>
            </w:r>
          </w:p>
          <w:p w14:paraId="5BDF42D2" w14:textId="677DE33D" w:rsidR="005717D2" w:rsidRPr="00AD56D5" w:rsidRDefault="005717D2" w:rsidP="005717D2">
            <w:pPr>
              <w:pStyle w:val="Teksttabeli"/>
              <w:rPr>
                <w:rFonts w:cs="Arial"/>
                <w:sz w:val="18"/>
                <w:szCs w:val="18"/>
              </w:rPr>
            </w:pPr>
            <w:r>
              <w:rPr>
                <w:rFonts w:cs="Arial"/>
                <w:sz w:val="18"/>
                <w:szCs w:val="18"/>
              </w:rPr>
              <w:t>E+</w:t>
            </w:r>
          </w:p>
        </w:tc>
        <w:tc>
          <w:tcPr>
            <w:tcW w:w="499" w:type="dxa"/>
            <w:vAlign w:val="center"/>
          </w:tcPr>
          <w:p w14:paraId="25318D85" w14:textId="77777777" w:rsidR="005717D2" w:rsidRDefault="005717D2" w:rsidP="005717D2">
            <w:pPr>
              <w:pStyle w:val="Teksttabeli"/>
              <w:rPr>
                <w:rFonts w:cs="Arial"/>
                <w:sz w:val="18"/>
                <w:szCs w:val="18"/>
              </w:rPr>
            </w:pPr>
            <w:r>
              <w:rPr>
                <w:rFonts w:cs="Arial"/>
                <w:sz w:val="18"/>
                <w:szCs w:val="18"/>
              </w:rPr>
              <w:t>R-</w:t>
            </w:r>
          </w:p>
          <w:p w14:paraId="43BB0FE2" w14:textId="790EFF47" w:rsidR="005717D2" w:rsidRPr="00AD56D5" w:rsidRDefault="005717D2" w:rsidP="005717D2">
            <w:pPr>
              <w:pStyle w:val="Teksttabeli"/>
              <w:rPr>
                <w:rFonts w:cs="Arial"/>
                <w:sz w:val="18"/>
                <w:szCs w:val="18"/>
              </w:rPr>
            </w:pPr>
            <w:r>
              <w:rPr>
                <w:rFonts w:cs="Arial"/>
                <w:sz w:val="18"/>
                <w:szCs w:val="18"/>
              </w:rPr>
              <w:t>E+</w:t>
            </w:r>
          </w:p>
        </w:tc>
        <w:tc>
          <w:tcPr>
            <w:tcW w:w="498" w:type="dxa"/>
            <w:vAlign w:val="center"/>
          </w:tcPr>
          <w:p w14:paraId="4F645070" w14:textId="77777777" w:rsidR="005717D2" w:rsidRDefault="005717D2" w:rsidP="005717D2">
            <w:pPr>
              <w:pStyle w:val="Teksttabeli"/>
              <w:rPr>
                <w:rFonts w:cs="Arial"/>
                <w:sz w:val="18"/>
                <w:szCs w:val="18"/>
              </w:rPr>
            </w:pPr>
            <w:r>
              <w:rPr>
                <w:rFonts w:cs="Arial"/>
                <w:sz w:val="18"/>
                <w:szCs w:val="18"/>
              </w:rPr>
              <w:t>R-</w:t>
            </w:r>
          </w:p>
          <w:p w14:paraId="6298B8FB" w14:textId="467403EE" w:rsidR="005717D2" w:rsidRPr="00AD56D5" w:rsidRDefault="005717D2" w:rsidP="005717D2">
            <w:pPr>
              <w:pStyle w:val="Teksttabeli"/>
              <w:rPr>
                <w:rFonts w:cs="Arial"/>
                <w:sz w:val="18"/>
                <w:szCs w:val="18"/>
              </w:rPr>
            </w:pPr>
            <w:r>
              <w:rPr>
                <w:rFonts w:cs="Arial"/>
                <w:sz w:val="18"/>
                <w:szCs w:val="18"/>
              </w:rPr>
              <w:t>E+</w:t>
            </w:r>
          </w:p>
        </w:tc>
        <w:tc>
          <w:tcPr>
            <w:tcW w:w="499" w:type="dxa"/>
            <w:vAlign w:val="center"/>
          </w:tcPr>
          <w:p w14:paraId="6DE68C2E" w14:textId="77777777" w:rsidR="005717D2" w:rsidRDefault="005717D2" w:rsidP="005717D2">
            <w:pPr>
              <w:pStyle w:val="Teksttabeli"/>
              <w:rPr>
                <w:rFonts w:cs="Arial"/>
                <w:sz w:val="18"/>
                <w:szCs w:val="18"/>
              </w:rPr>
            </w:pPr>
            <w:r>
              <w:rPr>
                <w:rFonts w:cs="Arial"/>
                <w:sz w:val="18"/>
                <w:szCs w:val="18"/>
              </w:rPr>
              <w:t>R-</w:t>
            </w:r>
          </w:p>
          <w:p w14:paraId="6E514DE1" w14:textId="62223BB7" w:rsidR="005717D2" w:rsidRPr="00AD56D5" w:rsidRDefault="005717D2" w:rsidP="005717D2">
            <w:pPr>
              <w:pStyle w:val="Teksttabeli"/>
              <w:rPr>
                <w:rFonts w:cs="Arial"/>
                <w:sz w:val="18"/>
                <w:szCs w:val="18"/>
              </w:rPr>
            </w:pPr>
            <w:r>
              <w:rPr>
                <w:rFonts w:cs="Arial"/>
                <w:sz w:val="18"/>
                <w:szCs w:val="18"/>
              </w:rPr>
              <w:t>E+</w:t>
            </w:r>
          </w:p>
        </w:tc>
        <w:tc>
          <w:tcPr>
            <w:tcW w:w="498" w:type="dxa"/>
            <w:vAlign w:val="center"/>
          </w:tcPr>
          <w:p w14:paraId="57992EA7" w14:textId="77777777" w:rsidR="005717D2" w:rsidRDefault="005717D2" w:rsidP="005717D2">
            <w:pPr>
              <w:pStyle w:val="Teksttabeli"/>
              <w:rPr>
                <w:rFonts w:cs="Arial"/>
                <w:sz w:val="18"/>
                <w:szCs w:val="18"/>
              </w:rPr>
            </w:pPr>
            <w:r>
              <w:rPr>
                <w:rFonts w:cs="Arial"/>
                <w:sz w:val="18"/>
                <w:szCs w:val="18"/>
              </w:rPr>
              <w:t>R-</w:t>
            </w:r>
          </w:p>
          <w:p w14:paraId="0094A437" w14:textId="4B8AD114" w:rsidR="005717D2" w:rsidRPr="00AD56D5" w:rsidRDefault="005717D2" w:rsidP="005717D2">
            <w:pPr>
              <w:pStyle w:val="Teksttabeli"/>
              <w:rPr>
                <w:rFonts w:cs="Arial"/>
                <w:sz w:val="18"/>
                <w:szCs w:val="18"/>
              </w:rPr>
            </w:pPr>
            <w:r>
              <w:rPr>
                <w:rFonts w:cs="Arial"/>
                <w:sz w:val="18"/>
                <w:szCs w:val="18"/>
              </w:rPr>
              <w:t>E+</w:t>
            </w:r>
          </w:p>
        </w:tc>
        <w:tc>
          <w:tcPr>
            <w:tcW w:w="499" w:type="dxa"/>
            <w:vAlign w:val="center"/>
          </w:tcPr>
          <w:p w14:paraId="47AB6768" w14:textId="77777777" w:rsidR="005717D2" w:rsidRDefault="005717D2" w:rsidP="005717D2">
            <w:pPr>
              <w:pStyle w:val="Teksttabeli"/>
              <w:rPr>
                <w:rFonts w:cs="Arial"/>
                <w:sz w:val="18"/>
                <w:szCs w:val="18"/>
              </w:rPr>
            </w:pPr>
            <w:r>
              <w:rPr>
                <w:rFonts w:cs="Arial"/>
                <w:sz w:val="18"/>
                <w:szCs w:val="18"/>
              </w:rPr>
              <w:t>R-</w:t>
            </w:r>
          </w:p>
          <w:p w14:paraId="1CBB7A7F" w14:textId="15AADDFF" w:rsidR="005717D2" w:rsidRPr="00AD56D5" w:rsidRDefault="005717D2" w:rsidP="005717D2">
            <w:pPr>
              <w:pStyle w:val="Teksttabeli"/>
              <w:rPr>
                <w:rFonts w:cs="Arial"/>
                <w:sz w:val="18"/>
                <w:szCs w:val="18"/>
              </w:rPr>
            </w:pPr>
            <w:r>
              <w:rPr>
                <w:rFonts w:cs="Arial"/>
                <w:sz w:val="18"/>
                <w:szCs w:val="18"/>
              </w:rPr>
              <w:t>E0</w:t>
            </w:r>
          </w:p>
        </w:tc>
        <w:tc>
          <w:tcPr>
            <w:tcW w:w="499" w:type="dxa"/>
            <w:vAlign w:val="center"/>
          </w:tcPr>
          <w:p w14:paraId="5713319D" w14:textId="77777777" w:rsidR="005717D2" w:rsidRDefault="005717D2" w:rsidP="005717D2">
            <w:pPr>
              <w:pStyle w:val="Teksttabeli"/>
              <w:rPr>
                <w:rFonts w:cs="Arial"/>
                <w:sz w:val="18"/>
                <w:szCs w:val="18"/>
              </w:rPr>
            </w:pPr>
            <w:r>
              <w:rPr>
                <w:rFonts w:cs="Arial"/>
                <w:sz w:val="18"/>
                <w:szCs w:val="18"/>
              </w:rPr>
              <w:t>R-</w:t>
            </w:r>
          </w:p>
          <w:p w14:paraId="2C2A7542" w14:textId="0867680D" w:rsidR="005717D2" w:rsidRPr="00AD56D5" w:rsidRDefault="005717D2" w:rsidP="005717D2">
            <w:pPr>
              <w:pStyle w:val="Teksttabeli"/>
              <w:rPr>
                <w:rFonts w:cs="Arial"/>
                <w:sz w:val="18"/>
                <w:szCs w:val="18"/>
              </w:rPr>
            </w:pPr>
            <w:r>
              <w:rPr>
                <w:rFonts w:cs="Arial"/>
                <w:sz w:val="18"/>
                <w:szCs w:val="18"/>
              </w:rPr>
              <w:t>E+</w:t>
            </w:r>
          </w:p>
        </w:tc>
        <w:tc>
          <w:tcPr>
            <w:tcW w:w="498" w:type="dxa"/>
            <w:vAlign w:val="center"/>
          </w:tcPr>
          <w:p w14:paraId="76C6D1D4" w14:textId="77777777" w:rsidR="005717D2" w:rsidRDefault="005717D2" w:rsidP="005717D2">
            <w:pPr>
              <w:pStyle w:val="Teksttabeli"/>
              <w:rPr>
                <w:rFonts w:cs="Arial"/>
                <w:sz w:val="18"/>
                <w:szCs w:val="18"/>
              </w:rPr>
            </w:pPr>
            <w:r>
              <w:rPr>
                <w:rFonts w:cs="Arial"/>
                <w:sz w:val="18"/>
                <w:szCs w:val="18"/>
              </w:rPr>
              <w:t>R0</w:t>
            </w:r>
          </w:p>
          <w:p w14:paraId="1F7F1447" w14:textId="227409B0" w:rsidR="005717D2" w:rsidRPr="00AD56D5" w:rsidRDefault="005717D2" w:rsidP="005717D2">
            <w:pPr>
              <w:pStyle w:val="Teksttabeli"/>
              <w:rPr>
                <w:rFonts w:cs="Arial"/>
                <w:sz w:val="18"/>
                <w:szCs w:val="18"/>
              </w:rPr>
            </w:pPr>
            <w:r>
              <w:rPr>
                <w:rFonts w:cs="Arial"/>
                <w:sz w:val="18"/>
                <w:szCs w:val="18"/>
              </w:rPr>
              <w:t>E+</w:t>
            </w:r>
          </w:p>
        </w:tc>
        <w:tc>
          <w:tcPr>
            <w:tcW w:w="499" w:type="dxa"/>
            <w:vAlign w:val="center"/>
          </w:tcPr>
          <w:p w14:paraId="1620E0FF" w14:textId="77777777" w:rsidR="005717D2" w:rsidRDefault="005717D2" w:rsidP="005717D2">
            <w:pPr>
              <w:pStyle w:val="Teksttabeli"/>
              <w:rPr>
                <w:rFonts w:cs="Arial"/>
                <w:sz w:val="18"/>
                <w:szCs w:val="18"/>
              </w:rPr>
            </w:pPr>
            <w:r>
              <w:rPr>
                <w:rFonts w:cs="Arial"/>
                <w:sz w:val="18"/>
                <w:szCs w:val="18"/>
              </w:rPr>
              <w:t>R0</w:t>
            </w:r>
          </w:p>
          <w:p w14:paraId="648A5AC4" w14:textId="066458BA" w:rsidR="005717D2" w:rsidRPr="00AD56D5" w:rsidRDefault="005717D2" w:rsidP="005717D2">
            <w:pPr>
              <w:pStyle w:val="Teksttabeli"/>
              <w:rPr>
                <w:rFonts w:cs="Arial"/>
                <w:sz w:val="18"/>
                <w:szCs w:val="18"/>
              </w:rPr>
            </w:pPr>
            <w:r>
              <w:rPr>
                <w:rFonts w:cs="Arial"/>
                <w:sz w:val="18"/>
                <w:szCs w:val="18"/>
              </w:rPr>
              <w:t>E0</w:t>
            </w:r>
          </w:p>
        </w:tc>
        <w:tc>
          <w:tcPr>
            <w:tcW w:w="498" w:type="dxa"/>
            <w:vAlign w:val="center"/>
          </w:tcPr>
          <w:p w14:paraId="52AC92FD" w14:textId="77777777" w:rsidR="005717D2" w:rsidRDefault="005717D2" w:rsidP="005717D2">
            <w:pPr>
              <w:pStyle w:val="Teksttabeli"/>
              <w:rPr>
                <w:rFonts w:cs="Arial"/>
                <w:sz w:val="18"/>
                <w:szCs w:val="18"/>
              </w:rPr>
            </w:pPr>
            <w:r>
              <w:rPr>
                <w:rFonts w:cs="Arial"/>
                <w:sz w:val="18"/>
                <w:szCs w:val="18"/>
              </w:rPr>
              <w:t>R0</w:t>
            </w:r>
          </w:p>
          <w:p w14:paraId="7E40595D" w14:textId="418FCF53" w:rsidR="005717D2" w:rsidRPr="00AD56D5" w:rsidRDefault="005717D2" w:rsidP="005717D2">
            <w:pPr>
              <w:pStyle w:val="Teksttabeli"/>
              <w:rPr>
                <w:rFonts w:cs="Arial"/>
                <w:sz w:val="18"/>
                <w:szCs w:val="18"/>
              </w:rPr>
            </w:pPr>
            <w:r>
              <w:rPr>
                <w:rFonts w:cs="Arial"/>
                <w:sz w:val="18"/>
                <w:szCs w:val="18"/>
              </w:rPr>
              <w:t>E0</w:t>
            </w:r>
          </w:p>
        </w:tc>
        <w:tc>
          <w:tcPr>
            <w:tcW w:w="499" w:type="dxa"/>
            <w:vAlign w:val="center"/>
          </w:tcPr>
          <w:p w14:paraId="45116DB5" w14:textId="77777777" w:rsidR="005717D2" w:rsidRDefault="005717D2" w:rsidP="005717D2">
            <w:pPr>
              <w:pStyle w:val="Teksttabeli"/>
              <w:rPr>
                <w:rFonts w:cs="Arial"/>
                <w:sz w:val="18"/>
                <w:szCs w:val="18"/>
              </w:rPr>
            </w:pPr>
            <w:r>
              <w:rPr>
                <w:rFonts w:cs="Arial"/>
                <w:sz w:val="18"/>
                <w:szCs w:val="18"/>
              </w:rPr>
              <w:t>R0</w:t>
            </w:r>
          </w:p>
          <w:p w14:paraId="7D17EAFF" w14:textId="48AA8854" w:rsidR="005717D2" w:rsidRPr="00AD56D5" w:rsidRDefault="005717D2" w:rsidP="005717D2">
            <w:pPr>
              <w:pStyle w:val="Teksttabeli"/>
              <w:rPr>
                <w:rFonts w:cs="Arial"/>
                <w:sz w:val="18"/>
                <w:szCs w:val="18"/>
              </w:rPr>
            </w:pPr>
            <w:r>
              <w:rPr>
                <w:rFonts w:cs="Arial"/>
                <w:sz w:val="18"/>
                <w:szCs w:val="18"/>
              </w:rPr>
              <w:t>E0</w:t>
            </w:r>
          </w:p>
        </w:tc>
        <w:tc>
          <w:tcPr>
            <w:tcW w:w="499" w:type="dxa"/>
            <w:vAlign w:val="center"/>
          </w:tcPr>
          <w:p w14:paraId="513CD49C" w14:textId="77777777" w:rsidR="005717D2" w:rsidRDefault="005717D2" w:rsidP="005717D2">
            <w:pPr>
              <w:pStyle w:val="Teksttabeli"/>
              <w:rPr>
                <w:rFonts w:cs="Arial"/>
                <w:sz w:val="18"/>
                <w:szCs w:val="18"/>
              </w:rPr>
            </w:pPr>
            <w:r>
              <w:rPr>
                <w:rFonts w:cs="Arial"/>
                <w:sz w:val="18"/>
                <w:szCs w:val="18"/>
              </w:rPr>
              <w:t>R0</w:t>
            </w:r>
          </w:p>
          <w:p w14:paraId="0E11EDE3" w14:textId="25B53333" w:rsidR="005717D2" w:rsidRPr="00AD56D5" w:rsidRDefault="005717D2" w:rsidP="005717D2">
            <w:pPr>
              <w:pStyle w:val="Teksttabeli"/>
              <w:rPr>
                <w:rFonts w:cs="Arial"/>
                <w:sz w:val="18"/>
                <w:szCs w:val="18"/>
              </w:rPr>
            </w:pPr>
            <w:r>
              <w:rPr>
                <w:rFonts w:cs="Arial"/>
                <w:sz w:val="18"/>
                <w:szCs w:val="18"/>
              </w:rPr>
              <w:t>E+</w:t>
            </w:r>
          </w:p>
        </w:tc>
      </w:tr>
      <w:tr w:rsidR="005717D2" w:rsidRPr="00AD56D5" w14:paraId="4269F8E5" w14:textId="77777777" w:rsidTr="00C871D1">
        <w:trPr>
          <w:trHeight w:val="483"/>
        </w:trPr>
        <w:tc>
          <w:tcPr>
            <w:tcW w:w="3686" w:type="dxa"/>
          </w:tcPr>
          <w:p w14:paraId="1FCFA949" w14:textId="774DAD1E" w:rsidR="005717D2" w:rsidRPr="00AD56D5" w:rsidRDefault="005717D2" w:rsidP="007145D8">
            <w:pPr>
              <w:pStyle w:val="Teksttabeli"/>
              <w:jc w:val="left"/>
            </w:pPr>
            <w:r w:rsidRPr="00AD56D5">
              <w:t>Rewitalizacja obiektów Klasztoru OO Franciszkanów</w:t>
            </w:r>
            <w:r w:rsidR="00EB5BD4">
              <w:t xml:space="preserve"> w </w:t>
            </w:r>
            <w:r w:rsidRPr="00AD56D5">
              <w:t>Elblągu wraz</w:t>
            </w:r>
            <w:r w:rsidR="00EB5BD4">
              <w:t xml:space="preserve"> z </w:t>
            </w:r>
            <w:r w:rsidRPr="00AD56D5">
              <w:t>utworzeniem Izby Pamięci o. Klimuszki oraz przystosowaniem obiektu na działania społeczne</w:t>
            </w:r>
            <w:r w:rsidR="00EB5BD4">
              <w:t xml:space="preserve"> i </w:t>
            </w:r>
            <w:r w:rsidRPr="00AD56D5">
              <w:t>turystyczne</w:t>
            </w:r>
          </w:p>
        </w:tc>
        <w:tc>
          <w:tcPr>
            <w:tcW w:w="498" w:type="dxa"/>
            <w:vAlign w:val="center"/>
          </w:tcPr>
          <w:p w14:paraId="16C513C8" w14:textId="77777777" w:rsidR="005717D2" w:rsidRDefault="005717D2" w:rsidP="005717D2">
            <w:pPr>
              <w:pStyle w:val="Teksttabeli"/>
              <w:rPr>
                <w:rFonts w:cs="Arial"/>
                <w:sz w:val="18"/>
                <w:szCs w:val="18"/>
              </w:rPr>
            </w:pPr>
            <w:r>
              <w:rPr>
                <w:rFonts w:cs="Arial"/>
                <w:sz w:val="18"/>
                <w:szCs w:val="18"/>
              </w:rPr>
              <w:t>R-</w:t>
            </w:r>
          </w:p>
          <w:p w14:paraId="12EB36D0" w14:textId="2194A425" w:rsidR="005717D2" w:rsidRPr="00AD56D5" w:rsidRDefault="005717D2" w:rsidP="005717D2">
            <w:pPr>
              <w:pStyle w:val="Teksttabeli"/>
              <w:rPr>
                <w:rFonts w:cs="Arial"/>
                <w:sz w:val="18"/>
                <w:szCs w:val="18"/>
              </w:rPr>
            </w:pPr>
            <w:r>
              <w:rPr>
                <w:rFonts w:cs="Arial"/>
                <w:sz w:val="18"/>
                <w:szCs w:val="18"/>
              </w:rPr>
              <w:t>E0</w:t>
            </w:r>
          </w:p>
        </w:tc>
        <w:tc>
          <w:tcPr>
            <w:tcW w:w="499" w:type="dxa"/>
            <w:vAlign w:val="center"/>
          </w:tcPr>
          <w:p w14:paraId="5E69D3AA" w14:textId="77777777" w:rsidR="005717D2" w:rsidRDefault="005717D2" w:rsidP="005717D2">
            <w:pPr>
              <w:pStyle w:val="Teksttabeli"/>
              <w:rPr>
                <w:rFonts w:cs="Arial"/>
                <w:sz w:val="18"/>
                <w:szCs w:val="18"/>
              </w:rPr>
            </w:pPr>
            <w:r>
              <w:rPr>
                <w:rFonts w:cs="Arial"/>
                <w:sz w:val="18"/>
                <w:szCs w:val="18"/>
              </w:rPr>
              <w:t>R-</w:t>
            </w:r>
          </w:p>
          <w:p w14:paraId="4C808DD1" w14:textId="7EFFAE26" w:rsidR="005717D2" w:rsidRPr="00AD56D5" w:rsidRDefault="005717D2" w:rsidP="005717D2">
            <w:pPr>
              <w:pStyle w:val="Teksttabeli"/>
              <w:rPr>
                <w:rFonts w:cs="Arial"/>
                <w:sz w:val="18"/>
                <w:szCs w:val="18"/>
              </w:rPr>
            </w:pPr>
            <w:r>
              <w:rPr>
                <w:rFonts w:cs="Arial"/>
                <w:sz w:val="18"/>
                <w:szCs w:val="18"/>
              </w:rPr>
              <w:t>E+</w:t>
            </w:r>
          </w:p>
        </w:tc>
        <w:tc>
          <w:tcPr>
            <w:tcW w:w="498" w:type="dxa"/>
            <w:vAlign w:val="center"/>
          </w:tcPr>
          <w:p w14:paraId="5AB7C94A" w14:textId="77777777" w:rsidR="005717D2" w:rsidRDefault="005717D2" w:rsidP="005717D2">
            <w:pPr>
              <w:pStyle w:val="Teksttabeli"/>
              <w:rPr>
                <w:rFonts w:cs="Arial"/>
                <w:sz w:val="18"/>
                <w:szCs w:val="18"/>
              </w:rPr>
            </w:pPr>
            <w:r>
              <w:rPr>
                <w:rFonts w:cs="Arial"/>
                <w:sz w:val="18"/>
                <w:szCs w:val="18"/>
              </w:rPr>
              <w:t>R-</w:t>
            </w:r>
          </w:p>
          <w:p w14:paraId="34D3428C" w14:textId="57B21437" w:rsidR="005717D2" w:rsidRPr="00AD56D5" w:rsidRDefault="005717D2" w:rsidP="005717D2">
            <w:pPr>
              <w:pStyle w:val="Teksttabeli"/>
              <w:rPr>
                <w:rFonts w:cs="Arial"/>
                <w:sz w:val="18"/>
                <w:szCs w:val="18"/>
              </w:rPr>
            </w:pPr>
            <w:r>
              <w:rPr>
                <w:rFonts w:cs="Arial"/>
                <w:sz w:val="18"/>
                <w:szCs w:val="18"/>
              </w:rPr>
              <w:t>E0</w:t>
            </w:r>
          </w:p>
        </w:tc>
        <w:tc>
          <w:tcPr>
            <w:tcW w:w="499" w:type="dxa"/>
            <w:vAlign w:val="center"/>
          </w:tcPr>
          <w:p w14:paraId="65BE773E" w14:textId="77777777" w:rsidR="005717D2" w:rsidRDefault="005717D2" w:rsidP="005717D2">
            <w:pPr>
              <w:pStyle w:val="Teksttabeli"/>
              <w:rPr>
                <w:rFonts w:cs="Arial"/>
                <w:sz w:val="18"/>
                <w:szCs w:val="18"/>
              </w:rPr>
            </w:pPr>
            <w:r>
              <w:rPr>
                <w:rFonts w:cs="Arial"/>
                <w:sz w:val="18"/>
                <w:szCs w:val="18"/>
              </w:rPr>
              <w:t>R-</w:t>
            </w:r>
          </w:p>
          <w:p w14:paraId="2BD2F714" w14:textId="56F169A0" w:rsidR="005717D2" w:rsidRPr="00AD56D5" w:rsidRDefault="005717D2" w:rsidP="005717D2">
            <w:pPr>
              <w:pStyle w:val="Teksttabeli"/>
              <w:rPr>
                <w:rFonts w:cs="Arial"/>
                <w:sz w:val="18"/>
                <w:szCs w:val="18"/>
              </w:rPr>
            </w:pPr>
            <w:r>
              <w:rPr>
                <w:rFonts w:cs="Arial"/>
                <w:sz w:val="18"/>
                <w:szCs w:val="18"/>
              </w:rPr>
              <w:t>E0</w:t>
            </w:r>
          </w:p>
        </w:tc>
        <w:tc>
          <w:tcPr>
            <w:tcW w:w="498" w:type="dxa"/>
            <w:vAlign w:val="center"/>
          </w:tcPr>
          <w:p w14:paraId="066E12BE" w14:textId="77777777" w:rsidR="005717D2" w:rsidRDefault="005717D2" w:rsidP="005717D2">
            <w:pPr>
              <w:pStyle w:val="Teksttabeli"/>
              <w:rPr>
                <w:rFonts w:cs="Arial"/>
                <w:sz w:val="18"/>
                <w:szCs w:val="18"/>
              </w:rPr>
            </w:pPr>
            <w:r>
              <w:rPr>
                <w:rFonts w:cs="Arial"/>
                <w:sz w:val="18"/>
                <w:szCs w:val="18"/>
              </w:rPr>
              <w:t>R-</w:t>
            </w:r>
          </w:p>
          <w:p w14:paraId="3BEAE2C6" w14:textId="47D1C0EA" w:rsidR="005717D2" w:rsidRPr="00AD56D5" w:rsidRDefault="005717D2" w:rsidP="005717D2">
            <w:pPr>
              <w:pStyle w:val="Teksttabeli"/>
              <w:rPr>
                <w:rFonts w:cs="Arial"/>
                <w:sz w:val="18"/>
                <w:szCs w:val="18"/>
              </w:rPr>
            </w:pPr>
            <w:r>
              <w:rPr>
                <w:rFonts w:cs="Arial"/>
                <w:sz w:val="18"/>
                <w:szCs w:val="18"/>
              </w:rPr>
              <w:t>E0</w:t>
            </w:r>
          </w:p>
        </w:tc>
        <w:tc>
          <w:tcPr>
            <w:tcW w:w="499" w:type="dxa"/>
            <w:vAlign w:val="center"/>
          </w:tcPr>
          <w:p w14:paraId="54E2AC32" w14:textId="77777777" w:rsidR="005717D2" w:rsidRDefault="005717D2" w:rsidP="005717D2">
            <w:pPr>
              <w:pStyle w:val="Teksttabeli"/>
              <w:rPr>
                <w:rFonts w:cs="Arial"/>
                <w:sz w:val="18"/>
                <w:szCs w:val="18"/>
              </w:rPr>
            </w:pPr>
            <w:r>
              <w:rPr>
                <w:rFonts w:cs="Arial"/>
                <w:sz w:val="18"/>
                <w:szCs w:val="18"/>
              </w:rPr>
              <w:t>R-</w:t>
            </w:r>
          </w:p>
          <w:p w14:paraId="5BFC1619" w14:textId="16F4D62E" w:rsidR="005717D2" w:rsidRPr="00AD56D5" w:rsidRDefault="005717D2" w:rsidP="005717D2">
            <w:pPr>
              <w:pStyle w:val="Teksttabeli"/>
              <w:rPr>
                <w:rFonts w:cs="Arial"/>
                <w:sz w:val="18"/>
                <w:szCs w:val="18"/>
              </w:rPr>
            </w:pPr>
            <w:r>
              <w:rPr>
                <w:rFonts w:cs="Arial"/>
                <w:sz w:val="18"/>
                <w:szCs w:val="18"/>
              </w:rPr>
              <w:t>E0</w:t>
            </w:r>
          </w:p>
        </w:tc>
        <w:tc>
          <w:tcPr>
            <w:tcW w:w="499" w:type="dxa"/>
            <w:vAlign w:val="center"/>
          </w:tcPr>
          <w:p w14:paraId="49C95849" w14:textId="77777777" w:rsidR="005717D2" w:rsidRDefault="005717D2" w:rsidP="005717D2">
            <w:pPr>
              <w:pStyle w:val="Teksttabeli"/>
              <w:rPr>
                <w:rFonts w:cs="Arial"/>
                <w:sz w:val="18"/>
                <w:szCs w:val="18"/>
              </w:rPr>
            </w:pPr>
            <w:r>
              <w:rPr>
                <w:rFonts w:cs="Arial"/>
                <w:sz w:val="18"/>
                <w:szCs w:val="18"/>
              </w:rPr>
              <w:t>R-</w:t>
            </w:r>
          </w:p>
          <w:p w14:paraId="291D48F0" w14:textId="4C4CBD7D" w:rsidR="005717D2" w:rsidRPr="00AD56D5" w:rsidRDefault="005717D2" w:rsidP="005717D2">
            <w:pPr>
              <w:pStyle w:val="Teksttabeli"/>
              <w:rPr>
                <w:rFonts w:cs="Arial"/>
                <w:sz w:val="18"/>
                <w:szCs w:val="18"/>
              </w:rPr>
            </w:pPr>
            <w:r>
              <w:rPr>
                <w:rFonts w:cs="Arial"/>
                <w:sz w:val="18"/>
                <w:szCs w:val="18"/>
              </w:rPr>
              <w:t>E0</w:t>
            </w:r>
          </w:p>
        </w:tc>
        <w:tc>
          <w:tcPr>
            <w:tcW w:w="498" w:type="dxa"/>
            <w:vAlign w:val="center"/>
          </w:tcPr>
          <w:p w14:paraId="370E3D80" w14:textId="77777777" w:rsidR="005717D2" w:rsidRDefault="005717D2" w:rsidP="005717D2">
            <w:pPr>
              <w:pStyle w:val="Teksttabeli"/>
              <w:rPr>
                <w:rFonts w:cs="Arial"/>
                <w:sz w:val="18"/>
                <w:szCs w:val="18"/>
              </w:rPr>
            </w:pPr>
            <w:r>
              <w:rPr>
                <w:rFonts w:cs="Arial"/>
                <w:sz w:val="18"/>
                <w:szCs w:val="18"/>
              </w:rPr>
              <w:t>R0</w:t>
            </w:r>
          </w:p>
          <w:p w14:paraId="5734E763" w14:textId="385A3037" w:rsidR="005717D2" w:rsidRPr="00AD56D5" w:rsidRDefault="005717D2" w:rsidP="005717D2">
            <w:pPr>
              <w:pStyle w:val="Teksttabeli"/>
              <w:rPr>
                <w:rFonts w:cs="Arial"/>
                <w:sz w:val="18"/>
                <w:szCs w:val="18"/>
              </w:rPr>
            </w:pPr>
            <w:r>
              <w:rPr>
                <w:rFonts w:cs="Arial"/>
                <w:sz w:val="18"/>
                <w:szCs w:val="18"/>
              </w:rPr>
              <w:t>E0</w:t>
            </w:r>
          </w:p>
        </w:tc>
        <w:tc>
          <w:tcPr>
            <w:tcW w:w="499" w:type="dxa"/>
            <w:vAlign w:val="center"/>
          </w:tcPr>
          <w:p w14:paraId="76F88A37" w14:textId="77777777" w:rsidR="005717D2" w:rsidRDefault="005717D2" w:rsidP="005717D2">
            <w:pPr>
              <w:pStyle w:val="Teksttabeli"/>
              <w:rPr>
                <w:rFonts w:cs="Arial"/>
                <w:sz w:val="18"/>
                <w:szCs w:val="18"/>
              </w:rPr>
            </w:pPr>
            <w:r>
              <w:rPr>
                <w:rFonts w:cs="Arial"/>
                <w:sz w:val="18"/>
                <w:szCs w:val="18"/>
              </w:rPr>
              <w:t>R0</w:t>
            </w:r>
          </w:p>
          <w:p w14:paraId="7492B11A" w14:textId="37DB50D3" w:rsidR="005717D2" w:rsidRPr="00AD56D5" w:rsidRDefault="005717D2" w:rsidP="005717D2">
            <w:pPr>
              <w:pStyle w:val="Teksttabeli"/>
              <w:rPr>
                <w:rFonts w:cs="Arial"/>
                <w:sz w:val="18"/>
                <w:szCs w:val="18"/>
              </w:rPr>
            </w:pPr>
            <w:r>
              <w:rPr>
                <w:rFonts w:cs="Arial"/>
                <w:sz w:val="18"/>
                <w:szCs w:val="18"/>
              </w:rPr>
              <w:t>E0</w:t>
            </w:r>
          </w:p>
        </w:tc>
        <w:tc>
          <w:tcPr>
            <w:tcW w:w="498" w:type="dxa"/>
            <w:vAlign w:val="center"/>
          </w:tcPr>
          <w:p w14:paraId="73B87768" w14:textId="77777777" w:rsidR="005717D2" w:rsidRDefault="005717D2" w:rsidP="005717D2">
            <w:pPr>
              <w:pStyle w:val="Teksttabeli"/>
              <w:rPr>
                <w:rFonts w:cs="Arial"/>
                <w:sz w:val="18"/>
                <w:szCs w:val="18"/>
              </w:rPr>
            </w:pPr>
            <w:r>
              <w:rPr>
                <w:rFonts w:cs="Arial"/>
                <w:sz w:val="18"/>
                <w:szCs w:val="18"/>
              </w:rPr>
              <w:t>R0</w:t>
            </w:r>
          </w:p>
          <w:p w14:paraId="54DBDF28" w14:textId="7F049E10" w:rsidR="005717D2" w:rsidRPr="00AD56D5" w:rsidRDefault="005717D2" w:rsidP="005717D2">
            <w:pPr>
              <w:pStyle w:val="Teksttabeli"/>
              <w:rPr>
                <w:rFonts w:cs="Arial"/>
                <w:sz w:val="18"/>
                <w:szCs w:val="18"/>
              </w:rPr>
            </w:pPr>
            <w:r>
              <w:rPr>
                <w:rFonts w:cs="Arial"/>
                <w:sz w:val="18"/>
                <w:szCs w:val="18"/>
              </w:rPr>
              <w:t>E0</w:t>
            </w:r>
          </w:p>
        </w:tc>
        <w:tc>
          <w:tcPr>
            <w:tcW w:w="499" w:type="dxa"/>
            <w:vAlign w:val="center"/>
          </w:tcPr>
          <w:p w14:paraId="03C86EE3" w14:textId="77777777" w:rsidR="005717D2" w:rsidRDefault="005717D2" w:rsidP="005717D2">
            <w:pPr>
              <w:pStyle w:val="Teksttabeli"/>
              <w:rPr>
                <w:rFonts w:cs="Arial"/>
                <w:sz w:val="18"/>
                <w:szCs w:val="18"/>
              </w:rPr>
            </w:pPr>
            <w:r>
              <w:rPr>
                <w:rFonts w:cs="Arial"/>
                <w:sz w:val="18"/>
                <w:szCs w:val="18"/>
              </w:rPr>
              <w:t>R0</w:t>
            </w:r>
          </w:p>
          <w:p w14:paraId="10D5CDDF" w14:textId="3D54AFAE" w:rsidR="005717D2" w:rsidRPr="00AD56D5" w:rsidRDefault="005717D2" w:rsidP="005717D2">
            <w:pPr>
              <w:pStyle w:val="Teksttabeli"/>
              <w:rPr>
                <w:rFonts w:cs="Arial"/>
                <w:sz w:val="18"/>
                <w:szCs w:val="18"/>
              </w:rPr>
            </w:pPr>
            <w:r>
              <w:rPr>
                <w:rFonts w:cs="Arial"/>
                <w:sz w:val="18"/>
                <w:szCs w:val="18"/>
              </w:rPr>
              <w:t>E+</w:t>
            </w:r>
          </w:p>
        </w:tc>
        <w:tc>
          <w:tcPr>
            <w:tcW w:w="499" w:type="dxa"/>
            <w:vAlign w:val="center"/>
          </w:tcPr>
          <w:p w14:paraId="6CF37337" w14:textId="77777777" w:rsidR="005717D2" w:rsidRDefault="005717D2" w:rsidP="005717D2">
            <w:pPr>
              <w:pStyle w:val="Teksttabeli"/>
              <w:rPr>
                <w:rFonts w:cs="Arial"/>
                <w:sz w:val="18"/>
                <w:szCs w:val="18"/>
              </w:rPr>
            </w:pPr>
            <w:r>
              <w:rPr>
                <w:rFonts w:cs="Arial"/>
                <w:sz w:val="18"/>
                <w:szCs w:val="18"/>
              </w:rPr>
              <w:t>R0</w:t>
            </w:r>
          </w:p>
          <w:p w14:paraId="55A8524C" w14:textId="5297E364" w:rsidR="005717D2" w:rsidRPr="00AD56D5" w:rsidRDefault="005717D2" w:rsidP="005717D2">
            <w:pPr>
              <w:pStyle w:val="Teksttabeli"/>
              <w:rPr>
                <w:rFonts w:cs="Arial"/>
                <w:sz w:val="18"/>
                <w:szCs w:val="18"/>
              </w:rPr>
            </w:pPr>
            <w:r>
              <w:rPr>
                <w:rFonts w:cs="Arial"/>
                <w:sz w:val="18"/>
                <w:szCs w:val="18"/>
              </w:rPr>
              <w:t>E+</w:t>
            </w:r>
          </w:p>
        </w:tc>
      </w:tr>
      <w:tr w:rsidR="00862E4F" w:rsidRPr="00AD56D5" w14:paraId="2F4C2E96" w14:textId="77777777" w:rsidTr="00C871D1">
        <w:trPr>
          <w:cnfStyle w:val="000000100000" w:firstRow="0" w:lastRow="0" w:firstColumn="0" w:lastColumn="0" w:oddVBand="0" w:evenVBand="0" w:oddHBand="1" w:evenHBand="0" w:firstRowFirstColumn="0" w:firstRowLastColumn="0" w:lastRowFirstColumn="0" w:lastRowLastColumn="0"/>
          <w:trHeight w:val="483"/>
        </w:trPr>
        <w:tc>
          <w:tcPr>
            <w:tcW w:w="3686" w:type="dxa"/>
          </w:tcPr>
          <w:p w14:paraId="6396AA52" w14:textId="69460936" w:rsidR="00862E4F" w:rsidRPr="00AD56D5" w:rsidRDefault="00862E4F" w:rsidP="007145D8">
            <w:pPr>
              <w:pStyle w:val="Teksttabeli"/>
              <w:jc w:val="left"/>
            </w:pPr>
            <w:r w:rsidRPr="00AD56D5">
              <w:t>Centrum Integracji Społecznej</w:t>
            </w:r>
          </w:p>
        </w:tc>
        <w:tc>
          <w:tcPr>
            <w:tcW w:w="498" w:type="dxa"/>
            <w:vAlign w:val="center"/>
          </w:tcPr>
          <w:p w14:paraId="1583956F" w14:textId="77777777" w:rsidR="00862E4F" w:rsidRDefault="00862E4F" w:rsidP="00862E4F">
            <w:pPr>
              <w:pStyle w:val="Teksttabeli"/>
              <w:rPr>
                <w:rFonts w:cs="Arial"/>
                <w:sz w:val="18"/>
                <w:szCs w:val="18"/>
              </w:rPr>
            </w:pPr>
            <w:r>
              <w:rPr>
                <w:rFonts w:cs="Arial"/>
                <w:sz w:val="18"/>
                <w:szCs w:val="18"/>
              </w:rPr>
              <w:t>R0</w:t>
            </w:r>
          </w:p>
          <w:p w14:paraId="23601827" w14:textId="74088FD3"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7827CF4" w14:textId="77777777" w:rsidR="00862E4F" w:rsidRDefault="00862E4F" w:rsidP="00862E4F">
            <w:pPr>
              <w:pStyle w:val="Teksttabeli"/>
              <w:rPr>
                <w:rFonts w:cs="Arial"/>
                <w:sz w:val="18"/>
                <w:szCs w:val="18"/>
              </w:rPr>
            </w:pPr>
            <w:r>
              <w:rPr>
                <w:rFonts w:cs="Arial"/>
                <w:sz w:val="18"/>
                <w:szCs w:val="18"/>
              </w:rPr>
              <w:t>R-</w:t>
            </w:r>
          </w:p>
          <w:p w14:paraId="56468DB8" w14:textId="34005450"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0BAF5955" w14:textId="77777777" w:rsidR="00862E4F" w:rsidRDefault="00862E4F" w:rsidP="00862E4F">
            <w:pPr>
              <w:pStyle w:val="Teksttabeli"/>
              <w:rPr>
                <w:rFonts w:cs="Arial"/>
                <w:sz w:val="18"/>
                <w:szCs w:val="18"/>
              </w:rPr>
            </w:pPr>
            <w:r>
              <w:rPr>
                <w:rFonts w:cs="Arial"/>
                <w:sz w:val="18"/>
                <w:szCs w:val="18"/>
              </w:rPr>
              <w:t>R-</w:t>
            </w:r>
          </w:p>
          <w:p w14:paraId="7FA998C0" w14:textId="6102C44E"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231C78B" w14:textId="77777777" w:rsidR="00862E4F" w:rsidRDefault="00862E4F" w:rsidP="00862E4F">
            <w:pPr>
              <w:pStyle w:val="Teksttabeli"/>
              <w:rPr>
                <w:rFonts w:cs="Arial"/>
                <w:sz w:val="18"/>
                <w:szCs w:val="18"/>
              </w:rPr>
            </w:pPr>
            <w:r>
              <w:rPr>
                <w:rFonts w:cs="Arial"/>
                <w:sz w:val="18"/>
                <w:szCs w:val="18"/>
              </w:rPr>
              <w:t>R-</w:t>
            </w:r>
          </w:p>
          <w:p w14:paraId="06808571" w14:textId="0AC0E5DB"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253ECB8A" w14:textId="77777777" w:rsidR="00862E4F" w:rsidRDefault="00862E4F" w:rsidP="00862E4F">
            <w:pPr>
              <w:pStyle w:val="Teksttabeli"/>
              <w:rPr>
                <w:rFonts w:cs="Arial"/>
                <w:sz w:val="18"/>
                <w:szCs w:val="18"/>
              </w:rPr>
            </w:pPr>
            <w:r>
              <w:rPr>
                <w:rFonts w:cs="Arial"/>
                <w:sz w:val="18"/>
                <w:szCs w:val="18"/>
              </w:rPr>
              <w:t>R0</w:t>
            </w:r>
          </w:p>
          <w:p w14:paraId="145AA496" w14:textId="751343D2"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7F1DD58F" w14:textId="77777777" w:rsidR="00862E4F" w:rsidRDefault="00862E4F" w:rsidP="00862E4F">
            <w:pPr>
              <w:pStyle w:val="Teksttabeli"/>
              <w:rPr>
                <w:rFonts w:cs="Arial"/>
                <w:sz w:val="18"/>
                <w:szCs w:val="18"/>
              </w:rPr>
            </w:pPr>
            <w:r>
              <w:rPr>
                <w:rFonts w:cs="Arial"/>
                <w:sz w:val="18"/>
                <w:szCs w:val="18"/>
              </w:rPr>
              <w:t>R-</w:t>
            </w:r>
          </w:p>
          <w:p w14:paraId="74501CF5" w14:textId="3696BBF9"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FB5FE06" w14:textId="77777777" w:rsidR="00862E4F" w:rsidRDefault="00862E4F" w:rsidP="00862E4F">
            <w:pPr>
              <w:pStyle w:val="Teksttabeli"/>
              <w:rPr>
                <w:rFonts w:cs="Arial"/>
                <w:sz w:val="18"/>
                <w:szCs w:val="18"/>
              </w:rPr>
            </w:pPr>
            <w:r>
              <w:rPr>
                <w:rFonts w:cs="Arial"/>
                <w:sz w:val="18"/>
                <w:szCs w:val="18"/>
              </w:rPr>
              <w:t>R0</w:t>
            </w:r>
          </w:p>
          <w:p w14:paraId="384500FC" w14:textId="13DEF95C"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6C10F558" w14:textId="77777777" w:rsidR="00862E4F" w:rsidRDefault="00862E4F" w:rsidP="00862E4F">
            <w:pPr>
              <w:pStyle w:val="Teksttabeli"/>
              <w:rPr>
                <w:rFonts w:cs="Arial"/>
                <w:sz w:val="18"/>
                <w:szCs w:val="18"/>
              </w:rPr>
            </w:pPr>
            <w:r>
              <w:rPr>
                <w:rFonts w:cs="Arial"/>
                <w:sz w:val="18"/>
                <w:szCs w:val="18"/>
              </w:rPr>
              <w:t>R0</w:t>
            </w:r>
          </w:p>
          <w:p w14:paraId="1ECE9294" w14:textId="61A11047"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7AFA4F6D" w14:textId="77777777" w:rsidR="00862E4F" w:rsidRDefault="00862E4F" w:rsidP="00862E4F">
            <w:pPr>
              <w:pStyle w:val="Teksttabeli"/>
              <w:rPr>
                <w:rFonts w:cs="Arial"/>
                <w:sz w:val="18"/>
                <w:szCs w:val="18"/>
              </w:rPr>
            </w:pPr>
            <w:r>
              <w:rPr>
                <w:rFonts w:cs="Arial"/>
                <w:sz w:val="18"/>
                <w:szCs w:val="18"/>
              </w:rPr>
              <w:t>R0</w:t>
            </w:r>
          </w:p>
          <w:p w14:paraId="4794F37E" w14:textId="6FC60E6B"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1C240899" w14:textId="77777777" w:rsidR="00862E4F" w:rsidRDefault="00862E4F" w:rsidP="00862E4F">
            <w:pPr>
              <w:pStyle w:val="Teksttabeli"/>
              <w:rPr>
                <w:rFonts w:cs="Arial"/>
                <w:sz w:val="18"/>
                <w:szCs w:val="18"/>
              </w:rPr>
            </w:pPr>
            <w:r>
              <w:rPr>
                <w:rFonts w:cs="Arial"/>
                <w:sz w:val="18"/>
                <w:szCs w:val="18"/>
              </w:rPr>
              <w:t>R0</w:t>
            </w:r>
          </w:p>
          <w:p w14:paraId="23D851EF" w14:textId="2D6A9473"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6CCDC276" w14:textId="77777777" w:rsidR="00862E4F" w:rsidRDefault="00862E4F" w:rsidP="00862E4F">
            <w:pPr>
              <w:pStyle w:val="Teksttabeli"/>
              <w:rPr>
                <w:rFonts w:cs="Arial"/>
                <w:sz w:val="18"/>
                <w:szCs w:val="18"/>
              </w:rPr>
            </w:pPr>
            <w:r>
              <w:rPr>
                <w:rFonts w:cs="Arial"/>
                <w:sz w:val="18"/>
                <w:szCs w:val="18"/>
              </w:rPr>
              <w:t>R0</w:t>
            </w:r>
          </w:p>
          <w:p w14:paraId="78EED1E1" w14:textId="2CAA1C09"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15023FCB" w14:textId="77777777" w:rsidR="00862E4F" w:rsidRDefault="00862E4F" w:rsidP="00862E4F">
            <w:pPr>
              <w:pStyle w:val="Teksttabeli"/>
              <w:rPr>
                <w:rFonts w:cs="Arial"/>
                <w:sz w:val="18"/>
                <w:szCs w:val="18"/>
              </w:rPr>
            </w:pPr>
            <w:r>
              <w:rPr>
                <w:rFonts w:cs="Arial"/>
                <w:sz w:val="18"/>
                <w:szCs w:val="18"/>
              </w:rPr>
              <w:t>R0</w:t>
            </w:r>
          </w:p>
          <w:p w14:paraId="1D9B3DDE" w14:textId="1255FCE8" w:rsidR="00862E4F" w:rsidRPr="00AD56D5" w:rsidRDefault="00862E4F" w:rsidP="00862E4F">
            <w:pPr>
              <w:pStyle w:val="Teksttabeli"/>
              <w:rPr>
                <w:rFonts w:cs="Arial"/>
                <w:sz w:val="18"/>
                <w:szCs w:val="18"/>
              </w:rPr>
            </w:pPr>
            <w:r>
              <w:rPr>
                <w:rFonts w:cs="Arial"/>
                <w:sz w:val="18"/>
                <w:szCs w:val="18"/>
              </w:rPr>
              <w:t>E+</w:t>
            </w:r>
          </w:p>
        </w:tc>
      </w:tr>
      <w:tr w:rsidR="00862E4F" w:rsidRPr="00AD56D5" w14:paraId="4FDA58C0" w14:textId="77777777" w:rsidTr="00C871D1">
        <w:trPr>
          <w:trHeight w:val="483"/>
        </w:trPr>
        <w:tc>
          <w:tcPr>
            <w:tcW w:w="3686" w:type="dxa"/>
          </w:tcPr>
          <w:p w14:paraId="6655C5C2" w14:textId="1DF3921D" w:rsidR="00862E4F" w:rsidRPr="00AD56D5" w:rsidRDefault="00862E4F" w:rsidP="007145D8">
            <w:pPr>
              <w:pStyle w:val="Teksttabeli"/>
              <w:jc w:val="left"/>
            </w:pPr>
            <w:r w:rsidRPr="00AD56D5">
              <w:t>Przebudowa</w:t>
            </w:r>
            <w:r w:rsidR="00EB5BD4">
              <w:t xml:space="preserve"> i </w:t>
            </w:r>
            <w:r w:rsidRPr="00AD56D5">
              <w:t>modernizacja istniejącego Młodzieżowego Ośrodka Terapeutycznego KARAN „Dom Zacheusza”</w:t>
            </w:r>
            <w:r w:rsidR="00EB5BD4">
              <w:t xml:space="preserve"> w </w:t>
            </w:r>
            <w:r w:rsidRPr="00AD56D5">
              <w:t>Elblągu</w:t>
            </w:r>
          </w:p>
        </w:tc>
        <w:tc>
          <w:tcPr>
            <w:tcW w:w="498" w:type="dxa"/>
            <w:vAlign w:val="center"/>
          </w:tcPr>
          <w:p w14:paraId="39E5EF7E" w14:textId="77777777" w:rsidR="00862E4F" w:rsidRDefault="00862E4F" w:rsidP="00862E4F">
            <w:pPr>
              <w:pStyle w:val="Teksttabeli"/>
              <w:rPr>
                <w:rFonts w:cs="Arial"/>
                <w:sz w:val="18"/>
                <w:szCs w:val="18"/>
              </w:rPr>
            </w:pPr>
            <w:r>
              <w:rPr>
                <w:rFonts w:cs="Arial"/>
                <w:sz w:val="18"/>
                <w:szCs w:val="18"/>
              </w:rPr>
              <w:t>R0</w:t>
            </w:r>
          </w:p>
          <w:p w14:paraId="5E13150A" w14:textId="45218672"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322F9CCE" w14:textId="77777777" w:rsidR="00862E4F" w:rsidRDefault="00862E4F" w:rsidP="00862E4F">
            <w:pPr>
              <w:pStyle w:val="Teksttabeli"/>
              <w:rPr>
                <w:rFonts w:cs="Arial"/>
                <w:sz w:val="18"/>
                <w:szCs w:val="18"/>
              </w:rPr>
            </w:pPr>
            <w:r>
              <w:rPr>
                <w:rFonts w:cs="Arial"/>
                <w:sz w:val="18"/>
                <w:szCs w:val="18"/>
              </w:rPr>
              <w:t>R-</w:t>
            </w:r>
          </w:p>
          <w:p w14:paraId="301039BB" w14:textId="679F590F"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67288690" w14:textId="77777777" w:rsidR="00862E4F" w:rsidRDefault="00862E4F" w:rsidP="00862E4F">
            <w:pPr>
              <w:pStyle w:val="Teksttabeli"/>
              <w:rPr>
                <w:rFonts w:cs="Arial"/>
                <w:sz w:val="18"/>
                <w:szCs w:val="18"/>
              </w:rPr>
            </w:pPr>
            <w:r>
              <w:rPr>
                <w:rFonts w:cs="Arial"/>
                <w:sz w:val="18"/>
                <w:szCs w:val="18"/>
              </w:rPr>
              <w:t>R-</w:t>
            </w:r>
          </w:p>
          <w:p w14:paraId="488A7A9E" w14:textId="18BF34A8"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7A53CB8C" w14:textId="77777777" w:rsidR="00862E4F" w:rsidRDefault="00862E4F" w:rsidP="00862E4F">
            <w:pPr>
              <w:pStyle w:val="Teksttabeli"/>
              <w:rPr>
                <w:rFonts w:cs="Arial"/>
                <w:sz w:val="18"/>
                <w:szCs w:val="18"/>
              </w:rPr>
            </w:pPr>
            <w:r>
              <w:rPr>
                <w:rFonts w:cs="Arial"/>
                <w:sz w:val="18"/>
                <w:szCs w:val="18"/>
              </w:rPr>
              <w:t>R-</w:t>
            </w:r>
          </w:p>
          <w:p w14:paraId="1B44BE6B" w14:textId="7BB4B4BD"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5E86B2AA" w14:textId="77777777" w:rsidR="00862E4F" w:rsidRDefault="00862E4F" w:rsidP="00862E4F">
            <w:pPr>
              <w:pStyle w:val="Teksttabeli"/>
              <w:rPr>
                <w:rFonts w:cs="Arial"/>
                <w:sz w:val="18"/>
                <w:szCs w:val="18"/>
              </w:rPr>
            </w:pPr>
            <w:r>
              <w:rPr>
                <w:rFonts w:cs="Arial"/>
                <w:sz w:val="18"/>
                <w:szCs w:val="18"/>
              </w:rPr>
              <w:t>R0</w:t>
            </w:r>
          </w:p>
          <w:p w14:paraId="27943542" w14:textId="70811546"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2319FF64" w14:textId="77777777" w:rsidR="00862E4F" w:rsidRDefault="00862E4F" w:rsidP="00862E4F">
            <w:pPr>
              <w:pStyle w:val="Teksttabeli"/>
              <w:rPr>
                <w:rFonts w:cs="Arial"/>
                <w:sz w:val="18"/>
                <w:szCs w:val="18"/>
              </w:rPr>
            </w:pPr>
            <w:r>
              <w:rPr>
                <w:rFonts w:cs="Arial"/>
                <w:sz w:val="18"/>
                <w:szCs w:val="18"/>
              </w:rPr>
              <w:t>R-</w:t>
            </w:r>
          </w:p>
          <w:p w14:paraId="5AF2F57F" w14:textId="3767549A"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12257768" w14:textId="77777777" w:rsidR="00862E4F" w:rsidRDefault="00862E4F" w:rsidP="00862E4F">
            <w:pPr>
              <w:pStyle w:val="Teksttabeli"/>
              <w:rPr>
                <w:rFonts w:cs="Arial"/>
                <w:sz w:val="18"/>
                <w:szCs w:val="18"/>
              </w:rPr>
            </w:pPr>
            <w:r>
              <w:rPr>
                <w:rFonts w:cs="Arial"/>
                <w:sz w:val="18"/>
                <w:szCs w:val="18"/>
              </w:rPr>
              <w:t>R0</w:t>
            </w:r>
          </w:p>
          <w:p w14:paraId="43186AC5" w14:textId="426293FE"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5AD44E7D" w14:textId="77777777" w:rsidR="00862E4F" w:rsidRDefault="00862E4F" w:rsidP="00862E4F">
            <w:pPr>
              <w:pStyle w:val="Teksttabeli"/>
              <w:rPr>
                <w:rFonts w:cs="Arial"/>
                <w:sz w:val="18"/>
                <w:szCs w:val="18"/>
              </w:rPr>
            </w:pPr>
            <w:r>
              <w:rPr>
                <w:rFonts w:cs="Arial"/>
                <w:sz w:val="18"/>
                <w:szCs w:val="18"/>
              </w:rPr>
              <w:t>R0</w:t>
            </w:r>
          </w:p>
          <w:p w14:paraId="0D3EED82" w14:textId="1DD3FBBC"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686D2B78" w14:textId="77777777" w:rsidR="00862E4F" w:rsidRDefault="00862E4F" w:rsidP="00862E4F">
            <w:pPr>
              <w:pStyle w:val="Teksttabeli"/>
              <w:rPr>
                <w:rFonts w:cs="Arial"/>
                <w:sz w:val="18"/>
                <w:szCs w:val="18"/>
              </w:rPr>
            </w:pPr>
            <w:r>
              <w:rPr>
                <w:rFonts w:cs="Arial"/>
                <w:sz w:val="18"/>
                <w:szCs w:val="18"/>
              </w:rPr>
              <w:t>R0</w:t>
            </w:r>
          </w:p>
          <w:p w14:paraId="6DF8F46F" w14:textId="3F298212"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366FC076" w14:textId="77777777" w:rsidR="00862E4F" w:rsidRDefault="00862E4F" w:rsidP="00862E4F">
            <w:pPr>
              <w:pStyle w:val="Teksttabeli"/>
              <w:rPr>
                <w:rFonts w:cs="Arial"/>
                <w:sz w:val="18"/>
                <w:szCs w:val="18"/>
              </w:rPr>
            </w:pPr>
            <w:r>
              <w:rPr>
                <w:rFonts w:cs="Arial"/>
                <w:sz w:val="18"/>
                <w:szCs w:val="18"/>
              </w:rPr>
              <w:t>R0</w:t>
            </w:r>
          </w:p>
          <w:p w14:paraId="0BE2B6EA" w14:textId="7DF836F6"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78B13EAB" w14:textId="77777777" w:rsidR="00862E4F" w:rsidRDefault="00862E4F" w:rsidP="00862E4F">
            <w:pPr>
              <w:pStyle w:val="Teksttabeli"/>
              <w:rPr>
                <w:rFonts w:cs="Arial"/>
                <w:sz w:val="18"/>
                <w:szCs w:val="18"/>
              </w:rPr>
            </w:pPr>
            <w:r>
              <w:rPr>
                <w:rFonts w:cs="Arial"/>
                <w:sz w:val="18"/>
                <w:szCs w:val="18"/>
              </w:rPr>
              <w:t>R0</w:t>
            </w:r>
          </w:p>
          <w:p w14:paraId="11A2FB35" w14:textId="42BE23A0"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1369948F" w14:textId="77777777" w:rsidR="00862E4F" w:rsidRDefault="00862E4F" w:rsidP="00862E4F">
            <w:pPr>
              <w:pStyle w:val="Teksttabeli"/>
              <w:rPr>
                <w:rFonts w:cs="Arial"/>
                <w:sz w:val="18"/>
                <w:szCs w:val="18"/>
              </w:rPr>
            </w:pPr>
            <w:r>
              <w:rPr>
                <w:rFonts w:cs="Arial"/>
                <w:sz w:val="18"/>
                <w:szCs w:val="18"/>
              </w:rPr>
              <w:t>R0</w:t>
            </w:r>
          </w:p>
          <w:p w14:paraId="74BD9DBA" w14:textId="5474E6D9" w:rsidR="00862E4F" w:rsidRPr="00AD56D5" w:rsidRDefault="00862E4F" w:rsidP="00862E4F">
            <w:pPr>
              <w:pStyle w:val="Teksttabeli"/>
              <w:rPr>
                <w:rFonts w:cs="Arial"/>
                <w:sz w:val="18"/>
                <w:szCs w:val="18"/>
              </w:rPr>
            </w:pPr>
            <w:r>
              <w:rPr>
                <w:rFonts w:cs="Arial"/>
                <w:sz w:val="18"/>
                <w:szCs w:val="18"/>
              </w:rPr>
              <w:t>E+</w:t>
            </w:r>
          </w:p>
        </w:tc>
      </w:tr>
      <w:tr w:rsidR="00862E4F" w:rsidRPr="00AD56D5" w14:paraId="1A987C64" w14:textId="77777777" w:rsidTr="00C871D1">
        <w:trPr>
          <w:cnfStyle w:val="000000100000" w:firstRow="0" w:lastRow="0" w:firstColumn="0" w:lastColumn="0" w:oddVBand="0" w:evenVBand="0" w:oddHBand="1" w:evenHBand="0" w:firstRowFirstColumn="0" w:firstRowLastColumn="0" w:lastRowFirstColumn="0" w:lastRowLastColumn="0"/>
          <w:trHeight w:val="483"/>
        </w:trPr>
        <w:tc>
          <w:tcPr>
            <w:tcW w:w="3686" w:type="dxa"/>
          </w:tcPr>
          <w:p w14:paraId="297DBAFA" w14:textId="7E4002C2" w:rsidR="00862E4F" w:rsidRPr="00AD56D5" w:rsidRDefault="00862E4F" w:rsidP="007145D8">
            <w:pPr>
              <w:pStyle w:val="Teksttabeli"/>
              <w:jc w:val="left"/>
            </w:pPr>
            <w:r w:rsidRPr="00AD56D5">
              <w:t>Przebudowa targowiska miejskiego przy ul. Płk. Dąbka</w:t>
            </w:r>
            <w:r w:rsidR="00EB5BD4">
              <w:t xml:space="preserve"> w </w:t>
            </w:r>
            <w:r w:rsidRPr="00AD56D5">
              <w:t>Elblągu</w:t>
            </w:r>
          </w:p>
        </w:tc>
        <w:tc>
          <w:tcPr>
            <w:tcW w:w="498" w:type="dxa"/>
            <w:vAlign w:val="center"/>
          </w:tcPr>
          <w:p w14:paraId="09178684" w14:textId="72BACA1E" w:rsidR="00862E4F" w:rsidRDefault="00862E4F" w:rsidP="00862E4F">
            <w:pPr>
              <w:pStyle w:val="Teksttabeli"/>
              <w:rPr>
                <w:rFonts w:cs="Arial"/>
                <w:sz w:val="18"/>
                <w:szCs w:val="18"/>
              </w:rPr>
            </w:pPr>
            <w:r>
              <w:rPr>
                <w:rFonts w:cs="Arial"/>
                <w:sz w:val="18"/>
                <w:szCs w:val="18"/>
              </w:rPr>
              <w:t>R0</w:t>
            </w:r>
          </w:p>
          <w:p w14:paraId="60BF1BBD" w14:textId="66903D0F"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68350C0" w14:textId="77777777" w:rsidR="00862E4F" w:rsidRDefault="00862E4F" w:rsidP="00862E4F">
            <w:pPr>
              <w:pStyle w:val="Teksttabeli"/>
              <w:rPr>
                <w:rFonts w:cs="Arial"/>
                <w:sz w:val="18"/>
                <w:szCs w:val="18"/>
              </w:rPr>
            </w:pPr>
            <w:r>
              <w:rPr>
                <w:rFonts w:cs="Arial"/>
                <w:sz w:val="18"/>
                <w:szCs w:val="18"/>
              </w:rPr>
              <w:t>R-</w:t>
            </w:r>
          </w:p>
          <w:p w14:paraId="48AC22C2" w14:textId="788DEB80"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25200FE0" w14:textId="77777777" w:rsidR="00862E4F" w:rsidRDefault="00862E4F" w:rsidP="00862E4F">
            <w:pPr>
              <w:pStyle w:val="Teksttabeli"/>
              <w:rPr>
                <w:rFonts w:cs="Arial"/>
                <w:sz w:val="18"/>
                <w:szCs w:val="18"/>
              </w:rPr>
            </w:pPr>
            <w:r>
              <w:rPr>
                <w:rFonts w:cs="Arial"/>
                <w:sz w:val="18"/>
                <w:szCs w:val="18"/>
              </w:rPr>
              <w:t>R-</w:t>
            </w:r>
          </w:p>
          <w:p w14:paraId="32BF3891" w14:textId="5A0DCE2E"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5EAB9154" w14:textId="77777777" w:rsidR="00862E4F" w:rsidRDefault="00862E4F" w:rsidP="00862E4F">
            <w:pPr>
              <w:pStyle w:val="Teksttabeli"/>
              <w:rPr>
                <w:rFonts w:cs="Arial"/>
                <w:sz w:val="18"/>
                <w:szCs w:val="18"/>
              </w:rPr>
            </w:pPr>
            <w:r>
              <w:rPr>
                <w:rFonts w:cs="Arial"/>
                <w:sz w:val="18"/>
                <w:szCs w:val="18"/>
              </w:rPr>
              <w:t>R-</w:t>
            </w:r>
          </w:p>
          <w:p w14:paraId="641AE185" w14:textId="76F31C74"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67977F48" w14:textId="25E0DFE5" w:rsidR="00862E4F" w:rsidRDefault="00862E4F" w:rsidP="00862E4F">
            <w:pPr>
              <w:pStyle w:val="Teksttabeli"/>
              <w:rPr>
                <w:rFonts w:cs="Arial"/>
                <w:sz w:val="18"/>
                <w:szCs w:val="18"/>
              </w:rPr>
            </w:pPr>
            <w:r>
              <w:rPr>
                <w:rFonts w:cs="Arial"/>
                <w:sz w:val="18"/>
                <w:szCs w:val="18"/>
              </w:rPr>
              <w:t>R0</w:t>
            </w:r>
          </w:p>
          <w:p w14:paraId="28EAE744" w14:textId="39FAD1C9"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664EE3AF" w14:textId="77777777" w:rsidR="00862E4F" w:rsidRDefault="00862E4F" w:rsidP="00862E4F">
            <w:pPr>
              <w:pStyle w:val="Teksttabeli"/>
              <w:rPr>
                <w:rFonts w:cs="Arial"/>
                <w:sz w:val="18"/>
                <w:szCs w:val="18"/>
              </w:rPr>
            </w:pPr>
            <w:r>
              <w:rPr>
                <w:rFonts w:cs="Arial"/>
                <w:sz w:val="18"/>
                <w:szCs w:val="18"/>
              </w:rPr>
              <w:t>R-</w:t>
            </w:r>
          </w:p>
          <w:p w14:paraId="43332FF6" w14:textId="7B819E57"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36A473C8" w14:textId="7443DCD0" w:rsidR="00862E4F" w:rsidRDefault="00862E4F" w:rsidP="00862E4F">
            <w:pPr>
              <w:pStyle w:val="Teksttabeli"/>
              <w:rPr>
                <w:rFonts w:cs="Arial"/>
                <w:sz w:val="18"/>
                <w:szCs w:val="18"/>
              </w:rPr>
            </w:pPr>
            <w:r>
              <w:rPr>
                <w:rFonts w:cs="Arial"/>
                <w:sz w:val="18"/>
                <w:szCs w:val="18"/>
              </w:rPr>
              <w:t>R0</w:t>
            </w:r>
          </w:p>
          <w:p w14:paraId="7CE05186" w14:textId="5DFA8304"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6E81159B" w14:textId="77777777" w:rsidR="00862E4F" w:rsidRDefault="00862E4F" w:rsidP="00862E4F">
            <w:pPr>
              <w:pStyle w:val="Teksttabeli"/>
              <w:rPr>
                <w:rFonts w:cs="Arial"/>
                <w:sz w:val="18"/>
                <w:szCs w:val="18"/>
              </w:rPr>
            </w:pPr>
            <w:r>
              <w:rPr>
                <w:rFonts w:cs="Arial"/>
                <w:sz w:val="18"/>
                <w:szCs w:val="18"/>
              </w:rPr>
              <w:t>R0</w:t>
            </w:r>
          </w:p>
          <w:p w14:paraId="755F951F" w14:textId="6926BD63"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E3C7654" w14:textId="77777777" w:rsidR="00862E4F" w:rsidRDefault="00862E4F" w:rsidP="00862E4F">
            <w:pPr>
              <w:pStyle w:val="Teksttabeli"/>
              <w:rPr>
                <w:rFonts w:cs="Arial"/>
                <w:sz w:val="18"/>
                <w:szCs w:val="18"/>
              </w:rPr>
            </w:pPr>
            <w:r>
              <w:rPr>
                <w:rFonts w:cs="Arial"/>
                <w:sz w:val="18"/>
                <w:szCs w:val="18"/>
              </w:rPr>
              <w:t>R0</w:t>
            </w:r>
          </w:p>
          <w:p w14:paraId="7354B213" w14:textId="4094358E"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10D7558A" w14:textId="77777777" w:rsidR="00862E4F" w:rsidRDefault="00862E4F" w:rsidP="00862E4F">
            <w:pPr>
              <w:pStyle w:val="Teksttabeli"/>
              <w:rPr>
                <w:rFonts w:cs="Arial"/>
                <w:sz w:val="18"/>
                <w:szCs w:val="18"/>
              </w:rPr>
            </w:pPr>
            <w:r>
              <w:rPr>
                <w:rFonts w:cs="Arial"/>
                <w:sz w:val="18"/>
                <w:szCs w:val="18"/>
              </w:rPr>
              <w:t>R0</w:t>
            </w:r>
          </w:p>
          <w:p w14:paraId="2C45FC51" w14:textId="2FF95784"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B9F2844" w14:textId="77777777" w:rsidR="00862E4F" w:rsidRDefault="00862E4F" w:rsidP="00862E4F">
            <w:pPr>
              <w:pStyle w:val="Teksttabeli"/>
              <w:rPr>
                <w:rFonts w:cs="Arial"/>
                <w:sz w:val="18"/>
                <w:szCs w:val="18"/>
              </w:rPr>
            </w:pPr>
            <w:r>
              <w:rPr>
                <w:rFonts w:cs="Arial"/>
                <w:sz w:val="18"/>
                <w:szCs w:val="18"/>
              </w:rPr>
              <w:t>R0</w:t>
            </w:r>
          </w:p>
          <w:p w14:paraId="188180DB" w14:textId="73D86CDA"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50D4D138" w14:textId="77777777" w:rsidR="00862E4F" w:rsidRDefault="00862E4F" w:rsidP="00862E4F">
            <w:pPr>
              <w:pStyle w:val="Teksttabeli"/>
              <w:rPr>
                <w:rFonts w:cs="Arial"/>
                <w:sz w:val="18"/>
                <w:szCs w:val="18"/>
              </w:rPr>
            </w:pPr>
            <w:r>
              <w:rPr>
                <w:rFonts w:cs="Arial"/>
                <w:sz w:val="18"/>
                <w:szCs w:val="18"/>
              </w:rPr>
              <w:t>R0</w:t>
            </w:r>
          </w:p>
          <w:p w14:paraId="166051FC" w14:textId="0F6B2C16" w:rsidR="00862E4F" w:rsidRPr="00AD56D5" w:rsidRDefault="00862E4F" w:rsidP="00862E4F">
            <w:pPr>
              <w:pStyle w:val="Teksttabeli"/>
              <w:rPr>
                <w:rFonts w:cs="Arial"/>
                <w:sz w:val="18"/>
                <w:szCs w:val="18"/>
              </w:rPr>
            </w:pPr>
            <w:r>
              <w:rPr>
                <w:rFonts w:cs="Arial"/>
                <w:sz w:val="18"/>
                <w:szCs w:val="18"/>
              </w:rPr>
              <w:t>E+</w:t>
            </w:r>
          </w:p>
        </w:tc>
      </w:tr>
      <w:tr w:rsidR="00862E4F" w:rsidRPr="00AD56D5" w14:paraId="674E96B8" w14:textId="77777777" w:rsidTr="00C871D1">
        <w:trPr>
          <w:trHeight w:val="483"/>
        </w:trPr>
        <w:tc>
          <w:tcPr>
            <w:tcW w:w="3686" w:type="dxa"/>
          </w:tcPr>
          <w:p w14:paraId="0CB85A23" w14:textId="191332BC" w:rsidR="00862E4F" w:rsidRPr="00AD56D5" w:rsidRDefault="00862E4F" w:rsidP="007145D8">
            <w:pPr>
              <w:pStyle w:val="Teksttabeli"/>
              <w:jc w:val="left"/>
            </w:pPr>
            <w:r w:rsidRPr="00AD56D5">
              <w:t>Modernizacja krytego lodowiska "Helena" im. H. Pilejczyk</w:t>
            </w:r>
            <w:r w:rsidR="00EB5BD4">
              <w:t xml:space="preserve"> w </w:t>
            </w:r>
            <w:r w:rsidRPr="00AD56D5">
              <w:t>Elblągu</w:t>
            </w:r>
          </w:p>
        </w:tc>
        <w:tc>
          <w:tcPr>
            <w:tcW w:w="498" w:type="dxa"/>
            <w:vAlign w:val="center"/>
          </w:tcPr>
          <w:p w14:paraId="05069666" w14:textId="38A0B055" w:rsidR="00862E4F" w:rsidRDefault="00862E4F" w:rsidP="00862E4F">
            <w:pPr>
              <w:pStyle w:val="Teksttabeli"/>
              <w:rPr>
                <w:rFonts w:cs="Arial"/>
                <w:sz w:val="18"/>
                <w:szCs w:val="18"/>
              </w:rPr>
            </w:pPr>
            <w:r>
              <w:rPr>
                <w:rFonts w:cs="Arial"/>
                <w:sz w:val="18"/>
                <w:szCs w:val="18"/>
              </w:rPr>
              <w:t>R0</w:t>
            </w:r>
          </w:p>
          <w:p w14:paraId="3C32A2AD" w14:textId="68C471B0"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534A5456" w14:textId="77777777" w:rsidR="00862E4F" w:rsidRDefault="00862E4F" w:rsidP="00862E4F">
            <w:pPr>
              <w:pStyle w:val="Teksttabeli"/>
              <w:rPr>
                <w:rFonts w:cs="Arial"/>
                <w:sz w:val="18"/>
                <w:szCs w:val="18"/>
              </w:rPr>
            </w:pPr>
            <w:r>
              <w:rPr>
                <w:rFonts w:cs="Arial"/>
                <w:sz w:val="18"/>
                <w:szCs w:val="18"/>
              </w:rPr>
              <w:t>R-</w:t>
            </w:r>
          </w:p>
          <w:p w14:paraId="3EB13DF4" w14:textId="0417ACB8"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3AA8E855" w14:textId="77777777" w:rsidR="00862E4F" w:rsidRDefault="00862E4F" w:rsidP="00862E4F">
            <w:pPr>
              <w:pStyle w:val="Teksttabeli"/>
              <w:rPr>
                <w:rFonts w:cs="Arial"/>
                <w:sz w:val="18"/>
                <w:szCs w:val="18"/>
              </w:rPr>
            </w:pPr>
            <w:r>
              <w:rPr>
                <w:rFonts w:cs="Arial"/>
                <w:sz w:val="18"/>
                <w:szCs w:val="18"/>
              </w:rPr>
              <w:t>R-</w:t>
            </w:r>
          </w:p>
          <w:p w14:paraId="66123D99" w14:textId="7CE5CA2F"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168A6DF4" w14:textId="77777777" w:rsidR="00862E4F" w:rsidRDefault="00862E4F" w:rsidP="00862E4F">
            <w:pPr>
              <w:pStyle w:val="Teksttabeli"/>
              <w:rPr>
                <w:rFonts w:cs="Arial"/>
                <w:sz w:val="18"/>
                <w:szCs w:val="18"/>
              </w:rPr>
            </w:pPr>
            <w:r>
              <w:rPr>
                <w:rFonts w:cs="Arial"/>
                <w:sz w:val="18"/>
                <w:szCs w:val="18"/>
              </w:rPr>
              <w:t>R-</w:t>
            </w:r>
          </w:p>
          <w:p w14:paraId="67AD5220" w14:textId="57A8ED4D"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06A47DA4" w14:textId="1AF3668D" w:rsidR="00862E4F" w:rsidRDefault="00862E4F" w:rsidP="00862E4F">
            <w:pPr>
              <w:pStyle w:val="Teksttabeli"/>
              <w:rPr>
                <w:rFonts w:cs="Arial"/>
                <w:sz w:val="18"/>
                <w:szCs w:val="18"/>
              </w:rPr>
            </w:pPr>
            <w:r>
              <w:rPr>
                <w:rFonts w:cs="Arial"/>
                <w:sz w:val="18"/>
                <w:szCs w:val="18"/>
              </w:rPr>
              <w:t>R0</w:t>
            </w:r>
          </w:p>
          <w:p w14:paraId="1C11DDF8" w14:textId="6F74A7CF"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6956A8FB" w14:textId="77777777" w:rsidR="00862E4F" w:rsidRDefault="00862E4F" w:rsidP="00862E4F">
            <w:pPr>
              <w:pStyle w:val="Teksttabeli"/>
              <w:rPr>
                <w:rFonts w:cs="Arial"/>
                <w:sz w:val="18"/>
                <w:szCs w:val="18"/>
              </w:rPr>
            </w:pPr>
            <w:r>
              <w:rPr>
                <w:rFonts w:cs="Arial"/>
                <w:sz w:val="18"/>
                <w:szCs w:val="18"/>
              </w:rPr>
              <w:t>R-</w:t>
            </w:r>
          </w:p>
          <w:p w14:paraId="04C6CC78" w14:textId="3C9D9DE5"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5BF2593" w14:textId="0E65964D" w:rsidR="00862E4F" w:rsidRDefault="00862E4F" w:rsidP="00862E4F">
            <w:pPr>
              <w:pStyle w:val="Teksttabeli"/>
              <w:rPr>
                <w:rFonts w:cs="Arial"/>
                <w:sz w:val="18"/>
                <w:szCs w:val="18"/>
              </w:rPr>
            </w:pPr>
            <w:r>
              <w:rPr>
                <w:rFonts w:cs="Arial"/>
                <w:sz w:val="18"/>
                <w:szCs w:val="18"/>
              </w:rPr>
              <w:t>R0</w:t>
            </w:r>
          </w:p>
          <w:p w14:paraId="398B5E1D" w14:textId="1111218B"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59407A42" w14:textId="77777777" w:rsidR="00862E4F" w:rsidRDefault="00862E4F" w:rsidP="00862E4F">
            <w:pPr>
              <w:pStyle w:val="Teksttabeli"/>
              <w:rPr>
                <w:rFonts w:cs="Arial"/>
                <w:sz w:val="18"/>
                <w:szCs w:val="18"/>
              </w:rPr>
            </w:pPr>
            <w:r>
              <w:rPr>
                <w:rFonts w:cs="Arial"/>
                <w:sz w:val="18"/>
                <w:szCs w:val="18"/>
              </w:rPr>
              <w:t>R0</w:t>
            </w:r>
          </w:p>
          <w:p w14:paraId="2EC218C7" w14:textId="199F08A0"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51AA304" w14:textId="77777777" w:rsidR="00862E4F" w:rsidRDefault="00862E4F" w:rsidP="00862E4F">
            <w:pPr>
              <w:pStyle w:val="Teksttabeli"/>
              <w:rPr>
                <w:rFonts w:cs="Arial"/>
                <w:sz w:val="18"/>
                <w:szCs w:val="18"/>
              </w:rPr>
            </w:pPr>
            <w:r>
              <w:rPr>
                <w:rFonts w:cs="Arial"/>
                <w:sz w:val="18"/>
                <w:szCs w:val="18"/>
              </w:rPr>
              <w:t>R0</w:t>
            </w:r>
          </w:p>
          <w:p w14:paraId="37A4D021" w14:textId="69EC8F77"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3348BF38" w14:textId="77777777" w:rsidR="00862E4F" w:rsidRDefault="00862E4F" w:rsidP="00862E4F">
            <w:pPr>
              <w:pStyle w:val="Teksttabeli"/>
              <w:rPr>
                <w:rFonts w:cs="Arial"/>
                <w:sz w:val="18"/>
                <w:szCs w:val="18"/>
              </w:rPr>
            </w:pPr>
            <w:r>
              <w:rPr>
                <w:rFonts w:cs="Arial"/>
                <w:sz w:val="18"/>
                <w:szCs w:val="18"/>
              </w:rPr>
              <w:t>R0</w:t>
            </w:r>
          </w:p>
          <w:p w14:paraId="22E4E3E1" w14:textId="08DC8BE8"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FEFFE7A" w14:textId="77777777" w:rsidR="00862E4F" w:rsidRDefault="00862E4F" w:rsidP="00862E4F">
            <w:pPr>
              <w:pStyle w:val="Teksttabeli"/>
              <w:rPr>
                <w:rFonts w:cs="Arial"/>
                <w:sz w:val="18"/>
                <w:szCs w:val="18"/>
              </w:rPr>
            </w:pPr>
            <w:r>
              <w:rPr>
                <w:rFonts w:cs="Arial"/>
                <w:sz w:val="18"/>
                <w:szCs w:val="18"/>
              </w:rPr>
              <w:t>R0</w:t>
            </w:r>
          </w:p>
          <w:p w14:paraId="1FEA0995" w14:textId="050254D5"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57D1FEF" w14:textId="77777777" w:rsidR="00862E4F" w:rsidRDefault="00862E4F" w:rsidP="00862E4F">
            <w:pPr>
              <w:pStyle w:val="Teksttabeli"/>
              <w:rPr>
                <w:rFonts w:cs="Arial"/>
                <w:sz w:val="18"/>
                <w:szCs w:val="18"/>
              </w:rPr>
            </w:pPr>
            <w:r>
              <w:rPr>
                <w:rFonts w:cs="Arial"/>
                <w:sz w:val="18"/>
                <w:szCs w:val="18"/>
              </w:rPr>
              <w:t>R0</w:t>
            </w:r>
          </w:p>
          <w:p w14:paraId="3A4D50F6" w14:textId="6C3EE246" w:rsidR="00862E4F" w:rsidRPr="00AD56D5" w:rsidRDefault="00862E4F" w:rsidP="00862E4F">
            <w:pPr>
              <w:pStyle w:val="Teksttabeli"/>
              <w:rPr>
                <w:rFonts w:cs="Arial"/>
                <w:sz w:val="18"/>
                <w:szCs w:val="18"/>
              </w:rPr>
            </w:pPr>
            <w:r>
              <w:rPr>
                <w:rFonts w:cs="Arial"/>
                <w:sz w:val="18"/>
                <w:szCs w:val="18"/>
              </w:rPr>
              <w:t>E+</w:t>
            </w:r>
          </w:p>
        </w:tc>
      </w:tr>
      <w:tr w:rsidR="00862E4F" w:rsidRPr="00AD56D5" w14:paraId="5835B8F2" w14:textId="77777777" w:rsidTr="00C871D1">
        <w:trPr>
          <w:cnfStyle w:val="000000100000" w:firstRow="0" w:lastRow="0" w:firstColumn="0" w:lastColumn="0" w:oddVBand="0" w:evenVBand="0" w:oddHBand="1" w:evenHBand="0" w:firstRowFirstColumn="0" w:firstRowLastColumn="0" w:lastRowFirstColumn="0" w:lastRowLastColumn="0"/>
          <w:trHeight w:val="483"/>
        </w:trPr>
        <w:tc>
          <w:tcPr>
            <w:tcW w:w="3686" w:type="dxa"/>
          </w:tcPr>
          <w:p w14:paraId="05FF39DA" w14:textId="3B1F4F0C" w:rsidR="00862E4F" w:rsidRPr="00AD56D5" w:rsidRDefault="00862E4F" w:rsidP="007145D8">
            <w:pPr>
              <w:pStyle w:val="Teksttabeli"/>
              <w:jc w:val="left"/>
            </w:pPr>
            <w:r w:rsidRPr="00AD56D5">
              <w:t>Drogi na obszarze rewitalizacji</w:t>
            </w:r>
          </w:p>
        </w:tc>
        <w:tc>
          <w:tcPr>
            <w:tcW w:w="498" w:type="dxa"/>
            <w:vAlign w:val="center"/>
          </w:tcPr>
          <w:p w14:paraId="53DE4BB6" w14:textId="77777777" w:rsidR="00862E4F" w:rsidRDefault="00862E4F" w:rsidP="00862E4F">
            <w:pPr>
              <w:pStyle w:val="Teksttabeli"/>
              <w:rPr>
                <w:rFonts w:cs="Arial"/>
                <w:sz w:val="18"/>
                <w:szCs w:val="18"/>
              </w:rPr>
            </w:pPr>
            <w:r>
              <w:rPr>
                <w:rFonts w:cs="Arial"/>
                <w:sz w:val="18"/>
                <w:szCs w:val="18"/>
              </w:rPr>
              <w:t>R-</w:t>
            </w:r>
          </w:p>
          <w:p w14:paraId="4A02F0FB" w14:textId="120B5AEA"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58AB75A8" w14:textId="77777777" w:rsidR="00862E4F" w:rsidRDefault="00862E4F" w:rsidP="00862E4F">
            <w:pPr>
              <w:pStyle w:val="Teksttabeli"/>
              <w:rPr>
                <w:rFonts w:cs="Arial"/>
                <w:sz w:val="18"/>
                <w:szCs w:val="18"/>
              </w:rPr>
            </w:pPr>
            <w:r>
              <w:rPr>
                <w:rFonts w:cs="Arial"/>
                <w:sz w:val="18"/>
                <w:szCs w:val="18"/>
              </w:rPr>
              <w:t>R-</w:t>
            </w:r>
          </w:p>
          <w:p w14:paraId="5476C13A" w14:textId="44CDA624"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206B9370" w14:textId="77777777" w:rsidR="00862E4F" w:rsidRDefault="00862E4F" w:rsidP="00862E4F">
            <w:pPr>
              <w:pStyle w:val="Teksttabeli"/>
              <w:rPr>
                <w:rFonts w:cs="Arial"/>
                <w:sz w:val="18"/>
                <w:szCs w:val="18"/>
              </w:rPr>
            </w:pPr>
            <w:r>
              <w:rPr>
                <w:rFonts w:cs="Arial"/>
                <w:sz w:val="18"/>
                <w:szCs w:val="18"/>
              </w:rPr>
              <w:t>R-</w:t>
            </w:r>
          </w:p>
          <w:p w14:paraId="2195632E" w14:textId="5A03F9CA"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6592ACDF" w14:textId="77777777" w:rsidR="00862E4F" w:rsidRDefault="00862E4F" w:rsidP="00862E4F">
            <w:pPr>
              <w:pStyle w:val="Teksttabeli"/>
              <w:rPr>
                <w:rFonts w:cs="Arial"/>
                <w:sz w:val="18"/>
                <w:szCs w:val="18"/>
              </w:rPr>
            </w:pPr>
            <w:r>
              <w:rPr>
                <w:rFonts w:cs="Arial"/>
                <w:sz w:val="18"/>
                <w:szCs w:val="18"/>
              </w:rPr>
              <w:t>R-</w:t>
            </w:r>
          </w:p>
          <w:p w14:paraId="62545161" w14:textId="46FED5D5"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395E18A8" w14:textId="77777777" w:rsidR="00862E4F" w:rsidRDefault="00862E4F" w:rsidP="00862E4F">
            <w:pPr>
              <w:pStyle w:val="Teksttabeli"/>
              <w:rPr>
                <w:rFonts w:cs="Arial"/>
                <w:sz w:val="18"/>
                <w:szCs w:val="18"/>
              </w:rPr>
            </w:pPr>
            <w:r>
              <w:rPr>
                <w:rFonts w:cs="Arial"/>
                <w:sz w:val="18"/>
                <w:szCs w:val="18"/>
              </w:rPr>
              <w:t>R-</w:t>
            </w:r>
          </w:p>
          <w:p w14:paraId="6A7E40DD" w14:textId="69E4BB6C"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6F708A3" w14:textId="77777777" w:rsidR="00862E4F" w:rsidRDefault="00862E4F" w:rsidP="00862E4F">
            <w:pPr>
              <w:pStyle w:val="Teksttabeli"/>
              <w:rPr>
                <w:rFonts w:cs="Arial"/>
                <w:sz w:val="18"/>
                <w:szCs w:val="18"/>
              </w:rPr>
            </w:pPr>
            <w:r>
              <w:rPr>
                <w:rFonts w:cs="Arial"/>
                <w:sz w:val="18"/>
                <w:szCs w:val="18"/>
              </w:rPr>
              <w:t>R-</w:t>
            </w:r>
          </w:p>
          <w:p w14:paraId="61F49E46" w14:textId="4E1305FE"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AD9C4A1" w14:textId="6399A176" w:rsidR="00862E4F" w:rsidRDefault="00862E4F" w:rsidP="00862E4F">
            <w:pPr>
              <w:pStyle w:val="Teksttabeli"/>
              <w:rPr>
                <w:rFonts w:cs="Arial"/>
                <w:sz w:val="18"/>
                <w:szCs w:val="18"/>
              </w:rPr>
            </w:pPr>
            <w:r>
              <w:rPr>
                <w:rFonts w:cs="Arial"/>
                <w:sz w:val="18"/>
                <w:szCs w:val="18"/>
              </w:rPr>
              <w:t>R0</w:t>
            </w:r>
          </w:p>
          <w:p w14:paraId="522E1851" w14:textId="1F5928C9"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3A7E67C2" w14:textId="77777777" w:rsidR="00862E4F" w:rsidRDefault="00862E4F" w:rsidP="00862E4F">
            <w:pPr>
              <w:pStyle w:val="Teksttabeli"/>
              <w:rPr>
                <w:rFonts w:cs="Arial"/>
                <w:sz w:val="18"/>
                <w:szCs w:val="18"/>
              </w:rPr>
            </w:pPr>
            <w:r>
              <w:rPr>
                <w:rFonts w:cs="Arial"/>
                <w:sz w:val="18"/>
                <w:szCs w:val="18"/>
              </w:rPr>
              <w:t>R0</w:t>
            </w:r>
          </w:p>
          <w:p w14:paraId="2050FE5D" w14:textId="1E5F54EC"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A49943C" w14:textId="77777777" w:rsidR="00862E4F" w:rsidRDefault="00862E4F" w:rsidP="00862E4F">
            <w:pPr>
              <w:pStyle w:val="Teksttabeli"/>
              <w:rPr>
                <w:rFonts w:cs="Arial"/>
                <w:sz w:val="18"/>
                <w:szCs w:val="18"/>
              </w:rPr>
            </w:pPr>
            <w:r>
              <w:rPr>
                <w:rFonts w:cs="Arial"/>
                <w:sz w:val="18"/>
                <w:szCs w:val="18"/>
              </w:rPr>
              <w:t>R0</w:t>
            </w:r>
          </w:p>
          <w:p w14:paraId="19634F5A" w14:textId="03C8ABF9"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447A31B2" w14:textId="77777777" w:rsidR="00862E4F" w:rsidRDefault="00862E4F" w:rsidP="00862E4F">
            <w:pPr>
              <w:pStyle w:val="Teksttabeli"/>
              <w:rPr>
                <w:rFonts w:cs="Arial"/>
                <w:sz w:val="18"/>
                <w:szCs w:val="18"/>
              </w:rPr>
            </w:pPr>
            <w:r>
              <w:rPr>
                <w:rFonts w:cs="Arial"/>
                <w:sz w:val="18"/>
                <w:szCs w:val="18"/>
              </w:rPr>
              <w:t>R0</w:t>
            </w:r>
          </w:p>
          <w:p w14:paraId="0C416FC6" w14:textId="1ED14305"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5D04E9FC" w14:textId="77777777" w:rsidR="00862E4F" w:rsidRDefault="00862E4F" w:rsidP="00862E4F">
            <w:pPr>
              <w:pStyle w:val="Teksttabeli"/>
              <w:rPr>
                <w:rFonts w:cs="Arial"/>
                <w:sz w:val="18"/>
                <w:szCs w:val="18"/>
              </w:rPr>
            </w:pPr>
            <w:r>
              <w:rPr>
                <w:rFonts w:cs="Arial"/>
                <w:sz w:val="18"/>
                <w:szCs w:val="18"/>
              </w:rPr>
              <w:t>R0</w:t>
            </w:r>
          </w:p>
          <w:p w14:paraId="0521781C" w14:textId="2A4CF4DE"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33EB884" w14:textId="77777777" w:rsidR="00862E4F" w:rsidRDefault="00862E4F" w:rsidP="00862E4F">
            <w:pPr>
              <w:pStyle w:val="Teksttabeli"/>
              <w:rPr>
                <w:rFonts w:cs="Arial"/>
                <w:sz w:val="18"/>
                <w:szCs w:val="18"/>
              </w:rPr>
            </w:pPr>
            <w:r>
              <w:rPr>
                <w:rFonts w:cs="Arial"/>
                <w:sz w:val="18"/>
                <w:szCs w:val="18"/>
              </w:rPr>
              <w:t>R0</w:t>
            </w:r>
          </w:p>
          <w:p w14:paraId="36C45F60" w14:textId="18394CD7" w:rsidR="00862E4F" w:rsidRPr="00AD56D5" w:rsidRDefault="00862E4F" w:rsidP="00862E4F">
            <w:pPr>
              <w:pStyle w:val="Teksttabeli"/>
              <w:rPr>
                <w:rFonts w:cs="Arial"/>
                <w:sz w:val="18"/>
                <w:szCs w:val="18"/>
              </w:rPr>
            </w:pPr>
            <w:r>
              <w:rPr>
                <w:rFonts w:cs="Arial"/>
                <w:sz w:val="18"/>
                <w:szCs w:val="18"/>
              </w:rPr>
              <w:t>E+</w:t>
            </w:r>
          </w:p>
        </w:tc>
      </w:tr>
    </w:tbl>
    <w:p w14:paraId="5B505567" w14:textId="77777777" w:rsidR="00C74121" w:rsidRDefault="00C74121">
      <w:r>
        <w:br w:type="page"/>
      </w:r>
    </w:p>
    <w:tbl>
      <w:tblPr>
        <w:tblStyle w:val="Tabelasiatki2akcent41"/>
        <w:tblW w:w="9669" w:type="dxa"/>
        <w:tblLayout w:type="fixed"/>
        <w:tblLook w:val="0400" w:firstRow="0" w:lastRow="0" w:firstColumn="0" w:lastColumn="0" w:noHBand="0" w:noVBand="1"/>
      </w:tblPr>
      <w:tblGrid>
        <w:gridCol w:w="3686"/>
        <w:gridCol w:w="498"/>
        <w:gridCol w:w="499"/>
        <w:gridCol w:w="498"/>
        <w:gridCol w:w="499"/>
        <w:gridCol w:w="498"/>
        <w:gridCol w:w="499"/>
        <w:gridCol w:w="499"/>
        <w:gridCol w:w="498"/>
        <w:gridCol w:w="499"/>
        <w:gridCol w:w="498"/>
        <w:gridCol w:w="499"/>
        <w:gridCol w:w="499"/>
      </w:tblGrid>
      <w:tr w:rsidR="00862E4F" w:rsidRPr="00AD56D5" w14:paraId="015FD890" w14:textId="77777777" w:rsidTr="00AD56D5">
        <w:trPr>
          <w:cnfStyle w:val="000000100000" w:firstRow="0" w:lastRow="0" w:firstColumn="0" w:lastColumn="0" w:oddVBand="0" w:evenVBand="0" w:oddHBand="1" w:evenHBand="0" w:firstRowFirstColumn="0" w:firstRowLastColumn="0" w:lastRowFirstColumn="0" w:lastRowLastColumn="0"/>
          <w:trHeight w:val="483"/>
        </w:trPr>
        <w:tc>
          <w:tcPr>
            <w:tcW w:w="9669" w:type="dxa"/>
            <w:gridSpan w:val="13"/>
            <w:vAlign w:val="center"/>
          </w:tcPr>
          <w:p w14:paraId="5299ED0F" w14:textId="1C895360" w:rsidR="00862E4F" w:rsidRPr="00AD56D5" w:rsidRDefault="00862E4F" w:rsidP="00862E4F">
            <w:pPr>
              <w:pStyle w:val="Teksttabeli"/>
              <w:jc w:val="center"/>
              <w:rPr>
                <w:rFonts w:cs="Arial"/>
                <w:b/>
                <w:sz w:val="18"/>
                <w:szCs w:val="18"/>
              </w:rPr>
            </w:pPr>
            <w:r w:rsidRPr="00AD56D5">
              <w:rPr>
                <w:rFonts w:cs="Arial"/>
                <w:b/>
                <w:sz w:val="18"/>
                <w:szCs w:val="18"/>
              </w:rPr>
              <w:lastRenderedPageBreak/>
              <w:t>PROJEKTY UZUPEŁNIAJĄCE</w:t>
            </w:r>
          </w:p>
        </w:tc>
      </w:tr>
      <w:tr w:rsidR="00862E4F" w:rsidRPr="00AD56D5" w14:paraId="571B2B27" w14:textId="77777777" w:rsidTr="000C44B1">
        <w:trPr>
          <w:trHeight w:val="2537"/>
        </w:trPr>
        <w:tc>
          <w:tcPr>
            <w:tcW w:w="3686" w:type="dxa"/>
          </w:tcPr>
          <w:p w14:paraId="5517D318" w14:textId="77777777" w:rsidR="00862E4F" w:rsidRPr="000C44B1" w:rsidRDefault="00862E4F" w:rsidP="00862E4F">
            <w:pPr>
              <w:pStyle w:val="Teksttabeli"/>
            </w:pPr>
          </w:p>
        </w:tc>
        <w:tc>
          <w:tcPr>
            <w:tcW w:w="498" w:type="dxa"/>
            <w:textDirection w:val="btLr"/>
          </w:tcPr>
          <w:p w14:paraId="0E0A1B82" w14:textId="16BD796A" w:rsidR="00862E4F" w:rsidRPr="00AD56D5" w:rsidRDefault="00862E4F" w:rsidP="00862E4F">
            <w:pPr>
              <w:pStyle w:val="Teksttabeli"/>
              <w:rPr>
                <w:rFonts w:cs="Arial"/>
                <w:sz w:val="18"/>
                <w:szCs w:val="18"/>
              </w:rPr>
            </w:pPr>
            <w:r w:rsidRPr="00AD56D5">
              <w:t>Różnorodność biologiczna</w:t>
            </w:r>
          </w:p>
        </w:tc>
        <w:tc>
          <w:tcPr>
            <w:tcW w:w="499" w:type="dxa"/>
            <w:textDirection w:val="btLr"/>
          </w:tcPr>
          <w:p w14:paraId="34CE1142" w14:textId="7DE79685" w:rsidR="00862E4F" w:rsidRPr="00AD56D5" w:rsidRDefault="00862E4F" w:rsidP="00862E4F">
            <w:pPr>
              <w:pStyle w:val="Teksttabeli"/>
              <w:rPr>
                <w:rFonts w:cs="Arial"/>
                <w:sz w:val="18"/>
                <w:szCs w:val="18"/>
              </w:rPr>
            </w:pPr>
            <w:r w:rsidRPr="00AD56D5">
              <w:t xml:space="preserve">Ludzie </w:t>
            </w:r>
          </w:p>
        </w:tc>
        <w:tc>
          <w:tcPr>
            <w:tcW w:w="498" w:type="dxa"/>
            <w:textDirection w:val="btLr"/>
          </w:tcPr>
          <w:p w14:paraId="6078F24F" w14:textId="3886634E" w:rsidR="00862E4F" w:rsidRPr="00AD56D5" w:rsidRDefault="00862E4F" w:rsidP="00862E4F">
            <w:pPr>
              <w:pStyle w:val="Teksttabeli"/>
              <w:rPr>
                <w:rFonts w:cs="Arial"/>
                <w:sz w:val="18"/>
                <w:szCs w:val="18"/>
              </w:rPr>
            </w:pPr>
            <w:r w:rsidRPr="00AD56D5">
              <w:t xml:space="preserve">Zwierzęta </w:t>
            </w:r>
          </w:p>
        </w:tc>
        <w:tc>
          <w:tcPr>
            <w:tcW w:w="499" w:type="dxa"/>
            <w:textDirection w:val="btLr"/>
          </w:tcPr>
          <w:p w14:paraId="1AF498AB" w14:textId="169C6BE6" w:rsidR="00862E4F" w:rsidRPr="00AD56D5" w:rsidRDefault="00862E4F" w:rsidP="00862E4F">
            <w:pPr>
              <w:pStyle w:val="Teksttabeli"/>
              <w:rPr>
                <w:rFonts w:cs="Arial"/>
                <w:sz w:val="18"/>
                <w:szCs w:val="18"/>
              </w:rPr>
            </w:pPr>
            <w:r w:rsidRPr="00AD56D5">
              <w:t xml:space="preserve">Rośliny </w:t>
            </w:r>
          </w:p>
        </w:tc>
        <w:tc>
          <w:tcPr>
            <w:tcW w:w="498" w:type="dxa"/>
            <w:textDirection w:val="btLr"/>
          </w:tcPr>
          <w:p w14:paraId="3491950A" w14:textId="09E411C0" w:rsidR="00862E4F" w:rsidRPr="00AD56D5" w:rsidRDefault="00862E4F" w:rsidP="00862E4F">
            <w:pPr>
              <w:pStyle w:val="Teksttabeli"/>
              <w:rPr>
                <w:rFonts w:cs="Arial"/>
                <w:sz w:val="18"/>
                <w:szCs w:val="18"/>
              </w:rPr>
            </w:pPr>
            <w:r w:rsidRPr="00AD56D5">
              <w:t xml:space="preserve">Wody  </w:t>
            </w:r>
          </w:p>
        </w:tc>
        <w:tc>
          <w:tcPr>
            <w:tcW w:w="499" w:type="dxa"/>
            <w:textDirection w:val="btLr"/>
          </w:tcPr>
          <w:p w14:paraId="500F6DF5" w14:textId="0D89B943" w:rsidR="00862E4F" w:rsidRPr="00AD56D5" w:rsidRDefault="00862E4F" w:rsidP="00862E4F">
            <w:pPr>
              <w:pStyle w:val="Teksttabeli"/>
              <w:rPr>
                <w:rFonts w:cs="Arial"/>
                <w:sz w:val="18"/>
                <w:szCs w:val="18"/>
              </w:rPr>
            </w:pPr>
            <w:r w:rsidRPr="00AD56D5">
              <w:t xml:space="preserve">Powietrze </w:t>
            </w:r>
          </w:p>
        </w:tc>
        <w:tc>
          <w:tcPr>
            <w:tcW w:w="499" w:type="dxa"/>
            <w:textDirection w:val="btLr"/>
          </w:tcPr>
          <w:p w14:paraId="7AFA3B39" w14:textId="7794EFE4" w:rsidR="00862E4F" w:rsidRPr="00AD56D5" w:rsidRDefault="00862E4F" w:rsidP="00862E4F">
            <w:pPr>
              <w:pStyle w:val="Teksttabeli"/>
              <w:rPr>
                <w:rFonts w:cs="Arial"/>
                <w:sz w:val="18"/>
                <w:szCs w:val="18"/>
              </w:rPr>
            </w:pPr>
            <w:r w:rsidRPr="00AD56D5">
              <w:t>Powierzchnia ziemi</w:t>
            </w:r>
          </w:p>
        </w:tc>
        <w:tc>
          <w:tcPr>
            <w:tcW w:w="498" w:type="dxa"/>
            <w:textDirection w:val="btLr"/>
          </w:tcPr>
          <w:p w14:paraId="6CBEF722" w14:textId="27C3F2A5" w:rsidR="00862E4F" w:rsidRPr="00AD56D5" w:rsidRDefault="00862E4F" w:rsidP="00862E4F">
            <w:pPr>
              <w:pStyle w:val="Teksttabeli"/>
              <w:rPr>
                <w:rFonts w:cs="Arial"/>
                <w:sz w:val="18"/>
                <w:szCs w:val="18"/>
              </w:rPr>
            </w:pPr>
            <w:r w:rsidRPr="00AD56D5">
              <w:t xml:space="preserve">Krajobraz </w:t>
            </w:r>
          </w:p>
        </w:tc>
        <w:tc>
          <w:tcPr>
            <w:tcW w:w="499" w:type="dxa"/>
            <w:textDirection w:val="btLr"/>
          </w:tcPr>
          <w:p w14:paraId="751BD640" w14:textId="23405E50" w:rsidR="00862E4F" w:rsidRPr="00AD56D5" w:rsidRDefault="00862E4F" w:rsidP="00862E4F">
            <w:pPr>
              <w:pStyle w:val="Teksttabeli"/>
              <w:rPr>
                <w:rFonts w:cs="Arial"/>
                <w:sz w:val="18"/>
                <w:szCs w:val="18"/>
              </w:rPr>
            </w:pPr>
            <w:r w:rsidRPr="00AD56D5">
              <w:t xml:space="preserve">Klimat </w:t>
            </w:r>
          </w:p>
        </w:tc>
        <w:tc>
          <w:tcPr>
            <w:tcW w:w="498" w:type="dxa"/>
            <w:textDirection w:val="btLr"/>
          </w:tcPr>
          <w:p w14:paraId="47F73BAD" w14:textId="776EE9A4" w:rsidR="00862E4F" w:rsidRPr="00AD56D5" w:rsidRDefault="00862E4F" w:rsidP="00862E4F">
            <w:pPr>
              <w:pStyle w:val="Teksttabeli"/>
              <w:rPr>
                <w:rFonts w:cs="Arial"/>
                <w:sz w:val="18"/>
                <w:szCs w:val="18"/>
              </w:rPr>
            </w:pPr>
            <w:r w:rsidRPr="00AD56D5">
              <w:t>Zasoby naturalne</w:t>
            </w:r>
          </w:p>
        </w:tc>
        <w:tc>
          <w:tcPr>
            <w:tcW w:w="499" w:type="dxa"/>
            <w:textDirection w:val="btLr"/>
          </w:tcPr>
          <w:p w14:paraId="72B9415F" w14:textId="75063CD3" w:rsidR="00862E4F" w:rsidRPr="00AD56D5" w:rsidRDefault="00862E4F" w:rsidP="00862E4F">
            <w:pPr>
              <w:pStyle w:val="Teksttabeli"/>
              <w:rPr>
                <w:rFonts w:cs="Arial"/>
                <w:sz w:val="18"/>
                <w:szCs w:val="18"/>
              </w:rPr>
            </w:pPr>
            <w:r w:rsidRPr="00AD56D5">
              <w:t xml:space="preserve">Zabytki </w:t>
            </w:r>
          </w:p>
        </w:tc>
        <w:tc>
          <w:tcPr>
            <w:tcW w:w="499" w:type="dxa"/>
            <w:textDirection w:val="btLr"/>
          </w:tcPr>
          <w:p w14:paraId="480DDE6F" w14:textId="0B585B6C" w:rsidR="00862E4F" w:rsidRPr="00AD56D5" w:rsidRDefault="00862E4F" w:rsidP="00862E4F">
            <w:pPr>
              <w:pStyle w:val="Teksttabeli"/>
              <w:rPr>
                <w:rFonts w:cs="Arial"/>
                <w:sz w:val="18"/>
                <w:szCs w:val="18"/>
              </w:rPr>
            </w:pPr>
            <w:r w:rsidRPr="00AD56D5">
              <w:t>Dobra materialne</w:t>
            </w:r>
          </w:p>
        </w:tc>
      </w:tr>
      <w:tr w:rsidR="00862E4F" w:rsidRPr="00AD56D5" w14:paraId="227FBAEA" w14:textId="77777777" w:rsidTr="00C871D1">
        <w:trPr>
          <w:cnfStyle w:val="000000100000" w:firstRow="0" w:lastRow="0" w:firstColumn="0" w:lastColumn="0" w:oddVBand="0" w:evenVBand="0" w:oddHBand="1" w:evenHBand="0" w:firstRowFirstColumn="0" w:firstRowLastColumn="0" w:lastRowFirstColumn="0" w:lastRowLastColumn="0"/>
          <w:trHeight w:val="483"/>
        </w:trPr>
        <w:tc>
          <w:tcPr>
            <w:tcW w:w="3686" w:type="dxa"/>
          </w:tcPr>
          <w:p w14:paraId="0E2BDFAD" w14:textId="3624EB11" w:rsidR="00862E4F" w:rsidRPr="000C44B1" w:rsidRDefault="00862E4F" w:rsidP="007145D8">
            <w:pPr>
              <w:pStyle w:val="Teksttabeli"/>
              <w:jc w:val="left"/>
            </w:pPr>
            <w:r w:rsidRPr="000C44B1">
              <w:t>Tworzenie miejsc integracji środowisk lokalnych</w:t>
            </w:r>
            <w:r w:rsidR="00EB5BD4">
              <w:t xml:space="preserve"> w </w:t>
            </w:r>
            <w:r w:rsidRPr="000C44B1">
              <w:t>postaci centrów aktywności lokalnej, świetlic sąsiedzkich czy filii lokalnych instytucji kultury</w:t>
            </w:r>
          </w:p>
        </w:tc>
        <w:tc>
          <w:tcPr>
            <w:tcW w:w="498" w:type="dxa"/>
            <w:vAlign w:val="center"/>
          </w:tcPr>
          <w:p w14:paraId="07D1810C" w14:textId="77777777" w:rsidR="00862E4F" w:rsidRDefault="00862E4F" w:rsidP="00862E4F">
            <w:pPr>
              <w:pStyle w:val="Teksttabeli"/>
              <w:rPr>
                <w:rFonts w:cs="Arial"/>
                <w:sz w:val="18"/>
                <w:szCs w:val="18"/>
              </w:rPr>
            </w:pPr>
            <w:r>
              <w:rPr>
                <w:rFonts w:cs="Arial"/>
                <w:sz w:val="18"/>
                <w:szCs w:val="18"/>
              </w:rPr>
              <w:t>R0</w:t>
            </w:r>
          </w:p>
          <w:p w14:paraId="22121AF4" w14:textId="0B5063BB"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260EC385" w14:textId="77777777" w:rsidR="00862E4F" w:rsidRDefault="00862E4F" w:rsidP="00862E4F">
            <w:pPr>
              <w:pStyle w:val="Teksttabeli"/>
              <w:rPr>
                <w:rFonts w:cs="Arial"/>
                <w:sz w:val="18"/>
                <w:szCs w:val="18"/>
              </w:rPr>
            </w:pPr>
            <w:r>
              <w:rPr>
                <w:rFonts w:cs="Arial"/>
                <w:sz w:val="18"/>
                <w:szCs w:val="18"/>
              </w:rPr>
              <w:t>R-</w:t>
            </w:r>
          </w:p>
          <w:p w14:paraId="500A07F9" w14:textId="1F6F7CD7"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13150E70" w14:textId="77777777" w:rsidR="00862E4F" w:rsidRDefault="00862E4F" w:rsidP="00862E4F">
            <w:pPr>
              <w:pStyle w:val="Teksttabeli"/>
              <w:rPr>
                <w:rFonts w:cs="Arial"/>
                <w:sz w:val="18"/>
                <w:szCs w:val="18"/>
              </w:rPr>
            </w:pPr>
            <w:r>
              <w:rPr>
                <w:rFonts w:cs="Arial"/>
                <w:sz w:val="18"/>
                <w:szCs w:val="18"/>
              </w:rPr>
              <w:t>R-</w:t>
            </w:r>
          </w:p>
          <w:p w14:paraId="69863486" w14:textId="29D7995C"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F231A84" w14:textId="77777777" w:rsidR="00862E4F" w:rsidRDefault="00862E4F" w:rsidP="00862E4F">
            <w:pPr>
              <w:pStyle w:val="Teksttabeli"/>
              <w:rPr>
                <w:rFonts w:cs="Arial"/>
                <w:sz w:val="18"/>
                <w:szCs w:val="18"/>
              </w:rPr>
            </w:pPr>
            <w:r>
              <w:rPr>
                <w:rFonts w:cs="Arial"/>
                <w:sz w:val="18"/>
                <w:szCs w:val="18"/>
              </w:rPr>
              <w:t>R-</w:t>
            </w:r>
          </w:p>
          <w:p w14:paraId="19A5EB02" w14:textId="10BD075B"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3ECFF9E3" w14:textId="77777777" w:rsidR="00862E4F" w:rsidRDefault="00862E4F" w:rsidP="00862E4F">
            <w:pPr>
              <w:pStyle w:val="Teksttabeli"/>
              <w:rPr>
                <w:rFonts w:cs="Arial"/>
                <w:sz w:val="18"/>
                <w:szCs w:val="18"/>
              </w:rPr>
            </w:pPr>
            <w:r>
              <w:rPr>
                <w:rFonts w:cs="Arial"/>
                <w:sz w:val="18"/>
                <w:szCs w:val="18"/>
              </w:rPr>
              <w:t>R0</w:t>
            </w:r>
          </w:p>
          <w:p w14:paraId="5771D2F2" w14:textId="4BB24C69"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122A34E9" w14:textId="77777777" w:rsidR="00862E4F" w:rsidRDefault="00862E4F" w:rsidP="00862E4F">
            <w:pPr>
              <w:pStyle w:val="Teksttabeli"/>
              <w:rPr>
                <w:rFonts w:cs="Arial"/>
                <w:sz w:val="18"/>
                <w:szCs w:val="18"/>
              </w:rPr>
            </w:pPr>
            <w:r>
              <w:rPr>
                <w:rFonts w:cs="Arial"/>
                <w:sz w:val="18"/>
                <w:szCs w:val="18"/>
              </w:rPr>
              <w:t>R-</w:t>
            </w:r>
          </w:p>
          <w:p w14:paraId="244CCD92" w14:textId="783C7D2C"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39AF978" w14:textId="77777777" w:rsidR="00862E4F" w:rsidRDefault="00862E4F" w:rsidP="00862E4F">
            <w:pPr>
              <w:pStyle w:val="Teksttabeli"/>
              <w:rPr>
                <w:rFonts w:cs="Arial"/>
                <w:sz w:val="18"/>
                <w:szCs w:val="18"/>
              </w:rPr>
            </w:pPr>
            <w:r>
              <w:rPr>
                <w:rFonts w:cs="Arial"/>
                <w:sz w:val="18"/>
                <w:szCs w:val="18"/>
              </w:rPr>
              <w:t>R0</w:t>
            </w:r>
          </w:p>
          <w:p w14:paraId="44D772DE" w14:textId="2B614D6E"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4EE450D3" w14:textId="77777777" w:rsidR="00862E4F" w:rsidRDefault="00862E4F" w:rsidP="00862E4F">
            <w:pPr>
              <w:pStyle w:val="Teksttabeli"/>
              <w:rPr>
                <w:rFonts w:cs="Arial"/>
                <w:sz w:val="18"/>
                <w:szCs w:val="18"/>
              </w:rPr>
            </w:pPr>
            <w:r>
              <w:rPr>
                <w:rFonts w:cs="Arial"/>
                <w:sz w:val="18"/>
                <w:szCs w:val="18"/>
              </w:rPr>
              <w:t>R0</w:t>
            </w:r>
          </w:p>
          <w:p w14:paraId="7DD21323" w14:textId="27FD7CA8"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2A3EFE1" w14:textId="77777777" w:rsidR="00862E4F" w:rsidRDefault="00862E4F" w:rsidP="00862E4F">
            <w:pPr>
              <w:pStyle w:val="Teksttabeli"/>
              <w:rPr>
                <w:rFonts w:cs="Arial"/>
                <w:sz w:val="18"/>
                <w:szCs w:val="18"/>
              </w:rPr>
            </w:pPr>
            <w:r>
              <w:rPr>
                <w:rFonts w:cs="Arial"/>
                <w:sz w:val="18"/>
                <w:szCs w:val="18"/>
              </w:rPr>
              <w:t>R0</w:t>
            </w:r>
          </w:p>
          <w:p w14:paraId="37274115" w14:textId="26366315"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0F83D607" w14:textId="77777777" w:rsidR="00862E4F" w:rsidRDefault="00862E4F" w:rsidP="00862E4F">
            <w:pPr>
              <w:pStyle w:val="Teksttabeli"/>
              <w:rPr>
                <w:rFonts w:cs="Arial"/>
                <w:sz w:val="18"/>
                <w:szCs w:val="18"/>
              </w:rPr>
            </w:pPr>
            <w:r>
              <w:rPr>
                <w:rFonts w:cs="Arial"/>
                <w:sz w:val="18"/>
                <w:szCs w:val="18"/>
              </w:rPr>
              <w:t>R0</w:t>
            </w:r>
          </w:p>
          <w:p w14:paraId="1912E833" w14:textId="4FB68343"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27D68E70" w14:textId="77777777" w:rsidR="00862E4F" w:rsidRDefault="00862E4F" w:rsidP="00862E4F">
            <w:pPr>
              <w:pStyle w:val="Teksttabeli"/>
              <w:rPr>
                <w:rFonts w:cs="Arial"/>
                <w:sz w:val="18"/>
                <w:szCs w:val="18"/>
              </w:rPr>
            </w:pPr>
            <w:r>
              <w:rPr>
                <w:rFonts w:cs="Arial"/>
                <w:sz w:val="18"/>
                <w:szCs w:val="18"/>
              </w:rPr>
              <w:t>R0</w:t>
            </w:r>
          </w:p>
          <w:p w14:paraId="328D2474" w14:textId="6D232425"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782E87E3" w14:textId="77777777" w:rsidR="00862E4F" w:rsidRDefault="00862E4F" w:rsidP="00862E4F">
            <w:pPr>
              <w:pStyle w:val="Teksttabeli"/>
              <w:rPr>
                <w:rFonts w:cs="Arial"/>
                <w:sz w:val="18"/>
                <w:szCs w:val="18"/>
              </w:rPr>
            </w:pPr>
            <w:r>
              <w:rPr>
                <w:rFonts w:cs="Arial"/>
                <w:sz w:val="18"/>
                <w:szCs w:val="18"/>
              </w:rPr>
              <w:t>R0</w:t>
            </w:r>
          </w:p>
          <w:p w14:paraId="2E501028" w14:textId="2C2017C3" w:rsidR="00862E4F" w:rsidRPr="00AD56D5" w:rsidRDefault="00862E4F" w:rsidP="00862E4F">
            <w:pPr>
              <w:pStyle w:val="Teksttabeli"/>
              <w:rPr>
                <w:rFonts w:cs="Arial"/>
                <w:sz w:val="18"/>
                <w:szCs w:val="18"/>
              </w:rPr>
            </w:pPr>
            <w:r>
              <w:rPr>
                <w:rFonts w:cs="Arial"/>
                <w:sz w:val="18"/>
                <w:szCs w:val="18"/>
              </w:rPr>
              <w:t>E+</w:t>
            </w:r>
          </w:p>
        </w:tc>
      </w:tr>
      <w:tr w:rsidR="00862E4F" w:rsidRPr="00AD56D5" w14:paraId="38D6EEB4" w14:textId="77777777" w:rsidTr="00C871D1">
        <w:trPr>
          <w:trHeight w:val="483"/>
        </w:trPr>
        <w:tc>
          <w:tcPr>
            <w:tcW w:w="3686" w:type="dxa"/>
          </w:tcPr>
          <w:p w14:paraId="3E06C3DF" w14:textId="3E10F71F" w:rsidR="00862E4F" w:rsidRPr="000C44B1" w:rsidRDefault="00862E4F" w:rsidP="007145D8">
            <w:pPr>
              <w:pStyle w:val="Teksttabeli"/>
              <w:jc w:val="left"/>
            </w:pPr>
            <w:r w:rsidRPr="000C44B1">
              <w:t>Poprawa bezpieczeństwa pieszych</w:t>
            </w:r>
            <w:r w:rsidR="00EB5BD4">
              <w:t xml:space="preserve"> i </w:t>
            </w:r>
            <w:r w:rsidRPr="000C44B1">
              <w:t>rowerzystów</w:t>
            </w:r>
          </w:p>
        </w:tc>
        <w:tc>
          <w:tcPr>
            <w:tcW w:w="498" w:type="dxa"/>
            <w:vAlign w:val="center"/>
          </w:tcPr>
          <w:p w14:paraId="082FC03F" w14:textId="77777777" w:rsidR="00862E4F" w:rsidRDefault="00862E4F" w:rsidP="00862E4F">
            <w:pPr>
              <w:pStyle w:val="Teksttabeli"/>
              <w:rPr>
                <w:rFonts w:cs="Arial"/>
                <w:sz w:val="18"/>
                <w:szCs w:val="18"/>
              </w:rPr>
            </w:pPr>
            <w:r>
              <w:rPr>
                <w:rFonts w:cs="Arial"/>
                <w:sz w:val="18"/>
                <w:szCs w:val="18"/>
              </w:rPr>
              <w:t>R-</w:t>
            </w:r>
          </w:p>
          <w:p w14:paraId="4237780A" w14:textId="2AEEF85F"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2CBB12EE" w14:textId="77777777" w:rsidR="00862E4F" w:rsidRDefault="00862E4F" w:rsidP="00862E4F">
            <w:pPr>
              <w:pStyle w:val="Teksttabeli"/>
              <w:rPr>
                <w:rFonts w:cs="Arial"/>
                <w:sz w:val="18"/>
                <w:szCs w:val="18"/>
              </w:rPr>
            </w:pPr>
            <w:r>
              <w:rPr>
                <w:rFonts w:cs="Arial"/>
                <w:sz w:val="18"/>
                <w:szCs w:val="18"/>
              </w:rPr>
              <w:t>R-</w:t>
            </w:r>
          </w:p>
          <w:p w14:paraId="074F1C0D" w14:textId="1FD1F3B4"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547EFF8E" w14:textId="77777777" w:rsidR="00862E4F" w:rsidRDefault="00862E4F" w:rsidP="00862E4F">
            <w:pPr>
              <w:pStyle w:val="Teksttabeli"/>
              <w:rPr>
                <w:rFonts w:cs="Arial"/>
                <w:sz w:val="18"/>
                <w:szCs w:val="18"/>
              </w:rPr>
            </w:pPr>
            <w:r>
              <w:rPr>
                <w:rFonts w:cs="Arial"/>
                <w:sz w:val="18"/>
                <w:szCs w:val="18"/>
              </w:rPr>
              <w:t>R-</w:t>
            </w:r>
          </w:p>
          <w:p w14:paraId="23750FFB" w14:textId="271EC926"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6317731F" w14:textId="77777777" w:rsidR="00862E4F" w:rsidRDefault="00862E4F" w:rsidP="00862E4F">
            <w:pPr>
              <w:pStyle w:val="Teksttabeli"/>
              <w:rPr>
                <w:rFonts w:cs="Arial"/>
                <w:sz w:val="18"/>
                <w:szCs w:val="18"/>
              </w:rPr>
            </w:pPr>
            <w:r>
              <w:rPr>
                <w:rFonts w:cs="Arial"/>
                <w:sz w:val="18"/>
                <w:szCs w:val="18"/>
              </w:rPr>
              <w:t>R-</w:t>
            </w:r>
          </w:p>
          <w:p w14:paraId="68D3015C" w14:textId="15A84E92"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74DAF680" w14:textId="77777777" w:rsidR="00862E4F" w:rsidRDefault="00862E4F" w:rsidP="00862E4F">
            <w:pPr>
              <w:pStyle w:val="Teksttabeli"/>
              <w:rPr>
                <w:rFonts w:cs="Arial"/>
                <w:sz w:val="18"/>
                <w:szCs w:val="18"/>
              </w:rPr>
            </w:pPr>
            <w:r>
              <w:rPr>
                <w:rFonts w:cs="Arial"/>
                <w:sz w:val="18"/>
                <w:szCs w:val="18"/>
              </w:rPr>
              <w:t>R-</w:t>
            </w:r>
          </w:p>
          <w:p w14:paraId="3D982DEA" w14:textId="0F2F86F0"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2D58512C" w14:textId="77777777" w:rsidR="00862E4F" w:rsidRDefault="00862E4F" w:rsidP="00862E4F">
            <w:pPr>
              <w:pStyle w:val="Teksttabeli"/>
              <w:rPr>
                <w:rFonts w:cs="Arial"/>
                <w:sz w:val="18"/>
                <w:szCs w:val="18"/>
              </w:rPr>
            </w:pPr>
            <w:r>
              <w:rPr>
                <w:rFonts w:cs="Arial"/>
                <w:sz w:val="18"/>
                <w:szCs w:val="18"/>
              </w:rPr>
              <w:t>R-</w:t>
            </w:r>
          </w:p>
          <w:p w14:paraId="62A0D203" w14:textId="302ED05D"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EFC4F4A" w14:textId="77777777" w:rsidR="00862E4F" w:rsidRDefault="00862E4F" w:rsidP="00862E4F">
            <w:pPr>
              <w:pStyle w:val="Teksttabeli"/>
              <w:rPr>
                <w:rFonts w:cs="Arial"/>
                <w:sz w:val="18"/>
                <w:szCs w:val="18"/>
              </w:rPr>
            </w:pPr>
            <w:r>
              <w:rPr>
                <w:rFonts w:cs="Arial"/>
                <w:sz w:val="18"/>
                <w:szCs w:val="18"/>
              </w:rPr>
              <w:t>R0</w:t>
            </w:r>
          </w:p>
          <w:p w14:paraId="43DAE045" w14:textId="007A72A6"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748CF696" w14:textId="77777777" w:rsidR="00862E4F" w:rsidRDefault="00862E4F" w:rsidP="00862E4F">
            <w:pPr>
              <w:pStyle w:val="Teksttabeli"/>
              <w:rPr>
                <w:rFonts w:cs="Arial"/>
                <w:sz w:val="18"/>
                <w:szCs w:val="18"/>
              </w:rPr>
            </w:pPr>
            <w:r>
              <w:rPr>
                <w:rFonts w:cs="Arial"/>
                <w:sz w:val="18"/>
                <w:szCs w:val="18"/>
              </w:rPr>
              <w:t>R0</w:t>
            </w:r>
          </w:p>
          <w:p w14:paraId="5F1BC6CD" w14:textId="5EDCBFBE"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55B4CCF0" w14:textId="77777777" w:rsidR="00862E4F" w:rsidRDefault="00862E4F" w:rsidP="00862E4F">
            <w:pPr>
              <w:pStyle w:val="Teksttabeli"/>
              <w:rPr>
                <w:rFonts w:cs="Arial"/>
                <w:sz w:val="18"/>
                <w:szCs w:val="18"/>
              </w:rPr>
            </w:pPr>
            <w:r>
              <w:rPr>
                <w:rFonts w:cs="Arial"/>
                <w:sz w:val="18"/>
                <w:szCs w:val="18"/>
              </w:rPr>
              <w:t>R0</w:t>
            </w:r>
          </w:p>
          <w:p w14:paraId="5B27BCA1" w14:textId="14270921"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3895E6B8" w14:textId="77777777" w:rsidR="00862E4F" w:rsidRDefault="00862E4F" w:rsidP="00862E4F">
            <w:pPr>
              <w:pStyle w:val="Teksttabeli"/>
              <w:rPr>
                <w:rFonts w:cs="Arial"/>
                <w:sz w:val="18"/>
                <w:szCs w:val="18"/>
              </w:rPr>
            </w:pPr>
            <w:r>
              <w:rPr>
                <w:rFonts w:cs="Arial"/>
                <w:sz w:val="18"/>
                <w:szCs w:val="18"/>
              </w:rPr>
              <w:t>R0</w:t>
            </w:r>
          </w:p>
          <w:p w14:paraId="2058198D" w14:textId="69C0EF5E"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29ABD0C7" w14:textId="77777777" w:rsidR="00862E4F" w:rsidRDefault="00862E4F" w:rsidP="00862E4F">
            <w:pPr>
              <w:pStyle w:val="Teksttabeli"/>
              <w:rPr>
                <w:rFonts w:cs="Arial"/>
                <w:sz w:val="18"/>
                <w:szCs w:val="18"/>
              </w:rPr>
            </w:pPr>
            <w:r>
              <w:rPr>
                <w:rFonts w:cs="Arial"/>
                <w:sz w:val="18"/>
                <w:szCs w:val="18"/>
              </w:rPr>
              <w:t>R0</w:t>
            </w:r>
          </w:p>
          <w:p w14:paraId="170815F9" w14:textId="3F751DC9"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B048A67" w14:textId="77777777" w:rsidR="00862E4F" w:rsidRDefault="00862E4F" w:rsidP="00862E4F">
            <w:pPr>
              <w:pStyle w:val="Teksttabeli"/>
              <w:rPr>
                <w:rFonts w:cs="Arial"/>
                <w:sz w:val="18"/>
                <w:szCs w:val="18"/>
              </w:rPr>
            </w:pPr>
            <w:r>
              <w:rPr>
                <w:rFonts w:cs="Arial"/>
                <w:sz w:val="18"/>
                <w:szCs w:val="18"/>
              </w:rPr>
              <w:t>R0</w:t>
            </w:r>
          </w:p>
          <w:p w14:paraId="20C9B4F2" w14:textId="483E57DA" w:rsidR="00862E4F" w:rsidRPr="00AD56D5" w:rsidRDefault="00862E4F" w:rsidP="00862E4F">
            <w:pPr>
              <w:pStyle w:val="Teksttabeli"/>
              <w:rPr>
                <w:rFonts w:cs="Arial"/>
                <w:sz w:val="18"/>
                <w:szCs w:val="18"/>
              </w:rPr>
            </w:pPr>
            <w:r>
              <w:rPr>
                <w:rFonts w:cs="Arial"/>
                <w:sz w:val="18"/>
                <w:szCs w:val="18"/>
              </w:rPr>
              <w:t>E+</w:t>
            </w:r>
          </w:p>
        </w:tc>
      </w:tr>
      <w:tr w:rsidR="00862E4F" w:rsidRPr="00AD56D5" w14:paraId="4D08AE67" w14:textId="77777777" w:rsidTr="00C871D1">
        <w:trPr>
          <w:cnfStyle w:val="000000100000" w:firstRow="0" w:lastRow="0" w:firstColumn="0" w:lastColumn="0" w:oddVBand="0" w:evenVBand="0" w:oddHBand="1" w:evenHBand="0" w:firstRowFirstColumn="0" w:firstRowLastColumn="0" w:lastRowFirstColumn="0" w:lastRowLastColumn="0"/>
          <w:trHeight w:val="483"/>
        </w:trPr>
        <w:tc>
          <w:tcPr>
            <w:tcW w:w="3686" w:type="dxa"/>
          </w:tcPr>
          <w:p w14:paraId="3FA44D25" w14:textId="48B3105C" w:rsidR="00862E4F" w:rsidRPr="000C44B1" w:rsidRDefault="00862E4F" w:rsidP="007145D8">
            <w:pPr>
              <w:pStyle w:val="Teksttabeli"/>
              <w:jc w:val="left"/>
            </w:pPr>
            <w:r w:rsidRPr="000C44B1">
              <w:t>Poprawa jakości przestrzeni półprywatnych (podwórek)</w:t>
            </w:r>
          </w:p>
        </w:tc>
        <w:tc>
          <w:tcPr>
            <w:tcW w:w="498" w:type="dxa"/>
            <w:vAlign w:val="center"/>
          </w:tcPr>
          <w:p w14:paraId="18478DE0" w14:textId="77777777" w:rsidR="00862E4F" w:rsidRDefault="00862E4F" w:rsidP="00862E4F">
            <w:pPr>
              <w:pStyle w:val="Teksttabeli"/>
              <w:rPr>
                <w:rFonts w:cs="Arial"/>
                <w:sz w:val="18"/>
                <w:szCs w:val="18"/>
              </w:rPr>
            </w:pPr>
            <w:r>
              <w:rPr>
                <w:rFonts w:cs="Arial"/>
                <w:sz w:val="18"/>
                <w:szCs w:val="18"/>
              </w:rPr>
              <w:t>R-</w:t>
            </w:r>
          </w:p>
          <w:p w14:paraId="41F25B15" w14:textId="0C1A844C"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18D8E1A3" w14:textId="77777777" w:rsidR="00862E4F" w:rsidRDefault="00862E4F" w:rsidP="00862E4F">
            <w:pPr>
              <w:pStyle w:val="Teksttabeli"/>
              <w:rPr>
                <w:rFonts w:cs="Arial"/>
                <w:sz w:val="18"/>
                <w:szCs w:val="18"/>
              </w:rPr>
            </w:pPr>
            <w:r>
              <w:rPr>
                <w:rFonts w:cs="Arial"/>
                <w:sz w:val="18"/>
                <w:szCs w:val="18"/>
              </w:rPr>
              <w:t>R-</w:t>
            </w:r>
          </w:p>
          <w:p w14:paraId="662D46B3" w14:textId="5354F25F"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2B1B73AC" w14:textId="77777777" w:rsidR="00862E4F" w:rsidRDefault="00862E4F" w:rsidP="00862E4F">
            <w:pPr>
              <w:pStyle w:val="Teksttabeli"/>
              <w:rPr>
                <w:rFonts w:cs="Arial"/>
                <w:sz w:val="18"/>
                <w:szCs w:val="18"/>
              </w:rPr>
            </w:pPr>
            <w:r>
              <w:rPr>
                <w:rFonts w:cs="Arial"/>
                <w:sz w:val="18"/>
                <w:szCs w:val="18"/>
              </w:rPr>
              <w:t>R-</w:t>
            </w:r>
          </w:p>
          <w:p w14:paraId="3EC66C63" w14:textId="57315018"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718FB9EF" w14:textId="77777777" w:rsidR="00862E4F" w:rsidRDefault="00862E4F" w:rsidP="00862E4F">
            <w:pPr>
              <w:pStyle w:val="Teksttabeli"/>
              <w:rPr>
                <w:rFonts w:cs="Arial"/>
                <w:sz w:val="18"/>
                <w:szCs w:val="18"/>
              </w:rPr>
            </w:pPr>
            <w:r>
              <w:rPr>
                <w:rFonts w:cs="Arial"/>
                <w:sz w:val="18"/>
                <w:szCs w:val="18"/>
              </w:rPr>
              <w:t>R-</w:t>
            </w:r>
          </w:p>
          <w:p w14:paraId="6A849D79" w14:textId="31DCF95D"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7F944B96" w14:textId="77777777" w:rsidR="00862E4F" w:rsidRDefault="00862E4F" w:rsidP="00862E4F">
            <w:pPr>
              <w:pStyle w:val="Teksttabeli"/>
              <w:rPr>
                <w:rFonts w:cs="Arial"/>
                <w:sz w:val="18"/>
                <w:szCs w:val="18"/>
              </w:rPr>
            </w:pPr>
            <w:r>
              <w:rPr>
                <w:rFonts w:cs="Arial"/>
                <w:sz w:val="18"/>
                <w:szCs w:val="18"/>
              </w:rPr>
              <w:t>R-</w:t>
            </w:r>
          </w:p>
          <w:p w14:paraId="3F1AF0BA" w14:textId="7724B33F"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78EC10FA" w14:textId="77777777" w:rsidR="00862E4F" w:rsidRDefault="00862E4F" w:rsidP="00862E4F">
            <w:pPr>
              <w:pStyle w:val="Teksttabeli"/>
              <w:rPr>
                <w:rFonts w:cs="Arial"/>
                <w:sz w:val="18"/>
                <w:szCs w:val="18"/>
              </w:rPr>
            </w:pPr>
            <w:r>
              <w:rPr>
                <w:rFonts w:cs="Arial"/>
                <w:sz w:val="18"/>
                <w:szCs w:val="18"/>
              </w:rPr>
              <w:t>R-</w:t>
            </w:r>
          </w:p>
          <w:p w14:paraId="011950D3" w14:textId="13544467"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3494469" w14:textId="77777777" w:rsidR="00862E4F" w:rsidRDefault="00862E4F" w:rsidP="00862E4F">
            <w:pPr>
              <w:pStyle w:val="Teksttabeli"/>
              <w:rPr>
                <w:rFonts w:cs="Arial"/>
                <w:sz w:val="18"/>
                <w:szCs w:val="18"/>
              </w:rPr>
            </w:pPr>
            <w:r>
              <w:rPr>
                <w:rFonts w:cs="Arial"/>
                <w:sz w:val="18"/>
                <w:szCs w:val="18"/>
              </w:rPr>
              <w:t>R-</w:t>
            </w:r>
          </w:p>
          <w:p w14:paraId="4AC3239C" w14:textId="6CD2579E"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0CA2F7D6" w14:textId="77777777" w:rsidR="00862E4F" w:rsidRDefault="00862E4F" w:rsidP="00862E4F">
            <w:pPr>
              <w:pStyle w:val="Teksttabeli"/>
              <w:rPr>
                <w:rFonts w:cs="Arial"/>
                <w:sz w:val="18"/>
                <w:szCs w:val="18"/>
              </w:rPr>
            </w:pPr>
            <w:r>
              <w:rPr>
                <w:rFonts w:cs="Arial"/>
                <w:sz w:val="18"/>
                <w:szCs w:val="18"/>
              </w:rPr>
              <w:t>R0</w:t>
            </w:r>
          </w:p>
          <w:p w14:paraId="3A435122" w14:textId="72765F9C"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85B1446" w14:textId="77777777" w:rsidR="00862E4F" w:rsidRDefault="00862E4F" w:rsidP="00862E4F">
            <w:pPr>
              <w:pStyle w:val="Teksttabeli"/>
              <w:rPr>
                <w:rFonts w:cs="Arial"/>
                <w:sz w:val="18"/>
                <w:szCs w:val="18"/>
              </w:rPr>
            </w:pPr>
            <w:r>
              <w:rPr>
                <w:rFonts w:cs="Arial"/>
                <w:sz w:val="18"/>
                <w:szCs w:val="18"/>
              </w:rPr>
              <w:t>R0</w:t>
            </w:r>
          </w:p>
          <w:p w14:paraId="77D6F2E1" w14:textId="69259DF7"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5B5F4B1D" w14:textId="77777777" w:rsidR="00862E4F" w:rsidRDefault="00862E4F" w:rsidP="00862E4F">
            <w:pPr>
              <w:pStyle w:val="Teksttabeli"/>
              <w:rPr>
                <w:rFonts w:cs="Arial"/>
                <w:sz w:val="18"/>
                <w:szCs w:val="18"/>
              </w:rPr>
            </w:pPr>
            <w:r>
              <w:rPr>
                <w:rFonts w:cs="Arial"/>
                <w:sz w:val="18"/>
                <w:szCs w:val="18"/>
              </w:rPr>
              <w:t>R0</w:t>
            </w:r>
          </w:p>
          <w:p w14:paraId="40235356" w14:textId="71D1733F"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F7AC898" w14:textId="77777777" w:rsidR="00862E4F" w:rsidRDefault="00862E4F" w:rsidP="00862E4F">
            <w:pPr>
              <w:pStyle w:val="Teksttabeli"/>
              <w:rPr>
                <w:rFonts w:cs="Arial"/>
                <w:sz w:val="18"/>
                <w:szCs w:val="18"/>
              </w:rPr>
            </w:pPr>
            <w:r>
              <w:rPr>
                <w:rFonts w:cs="Arial"/>
                <w:sz w:val="18"/>
                <w:szCs w:val="18"/>
              </w:rPr>
              <w:t>R0</w:t>
            </w:r>
          </w:p>
          <w:p w14:paraId="21E27228" w14:textId="746E2769"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100D43D2" w14:textId="77777777" w:rsidR="00862E4F" w:rsidRDefault="00862E4F" w:rsidP="00862E4F">
            <w:pPr>
              <w:pStyle w:val="Teksttabeli"/>
              <w:rPr>
                <w:rFonts w:cs="Arial"/>
                <w:sz w:val="18"/>
                <w:szCs w:val="18"/>
              </w:rPr>
            </w:pPr>
            <w:r>
              <w:rPr>
                <w:rFonts w:cs="Arial"/>
                <w:sz w:val="18"/>
                <w:szCs w:val="18"/>
              </w:rPr>
              <w:t>R0</w:t>
            </w:r>
          </w:p>
          <w:p w14:paraId="12247D44" w14:textId="67EF95B8" w:rsidR="00862E4F" w:rsidRPr="00AD56D5" w:rsidRDefault="00862E4F" w:rsidP="00862E4F">
            <w:pPr>
              <w:pStyle w:val="Teksttabeli"/>
              <w:rPr>
                <w:rFonts w:cs="Arial"/>
                <w:sz w:val="18"/>
                <w:szCs w:val="18"/>
              </w:rPr>
            </w:pPr>
            <w:r>
              <w:rPr>
                <w:rFonts w:cs="Arial"/>
                <w:sz w:val="18"/>
                <w:szCs w:val="18"/>
              </w:rPr>
              <w:t>E+</w:t>
            </w:r>
          </w:p>
        </w:tc>
      </w:tr>
      <w:tr w:rsidR="00862E4F" w:rsidRPr="00AD56D5" w14:paraId="3E424C55" w14:textId="77777777" w:rsidTr="00C871D1">
        <w:trPr>
          <w:trHeight w:val="483"/>
        </w:trPr>
        <w:tc>
          <w:tcPr>
            <w:tcW w:w="3686" w:type="dxa"/>
          </w:tcPr>
          <w:p w14:paraId="60E69134" w14:textId="18878732" w:rsidR="00862E4F" w:rsidRPr="000C44B1" w:rsidRDefault="00862E4F" w:rsidP="007145D8">
            <w:pPr>
              <w:pStyle w:val="Teksttabeli"/>
              <w:jc w:val="left"/>
            </w:pPr>
            <w:r w:rsidRPr="000C44B1">
              <w:t>Modernizacja zieleni ulicznej</w:t>
            </w:r>
          </w:p>
        </w:tc>
        <w:tc>
          <w:tcPr>
            <w:tcW w:w="498" w:type="dxa"/>
            <w:vAlign w:val="center"/>
          </w:tcPr>
          <w:p w14:paraId="08F4E793" w14:textId="77777777" w:rsidR="00862E4F" w:rsidRDefault="00862E4F" w:rsidP="00862E4F">
            <w:pPr>
              <w:pStyle w:val="Teksttabeli"/>
              <w:rPr>
                <w:rFonts w:cs="Arial"/>
                <w:sz w:val="18"/>
                <w:szCs w:val="18"/>
              </w:rPr>
            </w:pPr>
            <w:r>
              <w:rPr>
                <w:rFonts w:cs="Arial"/>
                <w:sz w:val="18"/>
                <w:szCs w:val="18"/>
              </w:rPr>
              <w:t>R-</w:t>
            </w:r>
          </w:p>
          <w:p w14:paraId="0442F393" w14:textId="366494F2"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4BB2D7A3" w14:textId="77777777" w:rsidR="00862E4F" w:rsidRDefault="00862E4F" w:rsidP="00862E4F">
            <w:pPr>
              <w:pStyle w:val="Teksttabeli"/>
              <w:rPr>
                <w:rFonts w:cs="Arial"/>
                <w:sz w:val="18"/>
                <w:szCs w:val="18"/>
              </w:rPr>
            </w:pPr>
            <w:r>
              <w:rPr>
                <w:rFonts w:cs="Arial"/>
                <w:sz w:val="18"/>
                <w:szCs w:val="18"/>
              </w:rPr>
              <w:t>R-</w:t>
            </w:r>
          </w:p>
          <w:p w14:paraId="33FAC868" w14:textId="27076C3F"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62D0732B" w14:textId="77777777" w:rsidR="00862E4F" w:rsidRDefault="00862E4F" w:rsidP="00862E4F">
            <w:pPr>
              <w:pStyle w:val="Teksttabeli"/>
              <w:rPr>
                <w:rFonts w:cs="Arial"/>
                <w:sz w:val="18"/>
                <w:szCs w:val="18"/>
              </w:rPr>
            </w:pPr>
            <w:r>
              <w:rPr>
                <w:rFonts w:cs="Arial"/>
                <w:sz w:val="18"/>
                <w:szCs w:val="18"/>
              </w:rPr>
              <w:t>R-</w:t>
            </w:r>
          </w:p>
          <w:p w14:paraId="5AE3BC09" w14:textId="71DF20FE"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1801B174" w14:textId="77777777" w:rsidR="00862E4F" w:rsidRDefault="00862E4F" w:rsidP="00862E4F">
            <w:pPr>
              <w:pStyle w:val="Teksttabeli"/>
              <w:rPr>
                <w:rFonts w:cs="Arial"/>
                <w:sz w:val="18"/>
                <w:szCs w:val="18"/>
              </w:rPr>
            </w:pPr>
            <w:r>
              <w:rPr>
                <w:rFonts w:cs="Arial"/>
                <w:sz w:val="18"/>
                <w:szCs w:val="18"/>
              </w:rPr>
              <w:t>R-</w:t>
            </w:r>
          </w:p>
          <w:p w14:paraId="4F549099" w14:textId="14016850"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150B8F3F" w14:textId="77777777" w:rsidR="00862E4F" w:rsidRDefault="00862E4F" w:rsidP="00862E4F">
            <w:pPr>
              <w:pStyle w:val="Teksttabeli"/>
              <w:rPr>
                <w:rFonts w:cs="Arial"/>
                <w:sz w:val="18"/>
                <w:szCs w:val="18"/>
              </w:rPr>
            </w:pPr>
            <w:r>
              <w:rPr>
                <w:rFonts w:cs="Arial"/>
                <w:sz w:val="18"/>
                <w:szCs w:val="18"/>
              </w:rPr>
              <w:t>R-</w:t>
            </w:r>
          </w:p>
          <w:p w14:paraId="715239C3" w14:textId="7783109E"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7A216818" w14:textId="77777777" w:rsidR="00862E4F" w:rsidRDefault="00862E4F" w:rsidP="00862E4F">
            <w:pPr>
              <w:pStyle w:val="Teksttabeli"/>
              <w:rPr>
                <w:rFonts w:cs="Arial"/>
                <w:sz w:val="18"/>
                <w:szCs w:val="18"/>
              </w:rPr>
            </w:pPr>
            <w:r>
              <w:rPr>
                <w:rFonts w:cs="Arial"/>
                <w:sz w:val="18"/>
                <w:szCs w:val="18"/>
              </w:rPr>
              <w:t>R-</w:t>
            </w:r>
          </w:p>
          <w:p w14:paraId="7062860E" w14:textId="6EA353BB"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AD0263F" w14:textId="77777777" w:rsidR="00862E4F" w:rsidRDefault="00862E4F" w:rsidP="00862E4F">
            <w:pPr>
              <w:pStyle w:val="Teksttabeli"/>
              <w:rPr>
                <w:rFonts w:cs="Arial"/>
                <w:sz w:val="18"/>
                <w:szCs w:val="18"/>
              </w:rPr>
            </w:pPr>
            <w:r>
              <w:rPr>
                <w:rFonts w:cs="Arial"/>
                <w:sz w:val="18"/>
                <w:szCs w:val="18"/>
              </w:rPr>
              <w:t>R-</w:t>
            </w:r>
          </w:p>
          <w:p w14:paraId="1DEFDD89" w14:textId="6E57F55B"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3F6CA649" w14:textId="77777777" w:rsidR="00862E4F" w:rsidRDefault="00862E4F" w:rsidP="00862E4F">
            <w:pPr>
              <w:pStyle w:val="Teksttabeli"/>
              <w:rPr>
                <w:rFonts w:cs="Arial"/>
                <w:sz w:val="18"/>
                <w:szCs w:val="18"/>
              </w:rPr>
            </w:pPr>
            <w:r>
              <w:rPr>
                <w:rFonts w:cs="Arial"/>
                <w:sz w:val="18"/>
                <w:szCs w:val="18"/>
              </w:rPr>
              <w:t>R0</w:t>
            </w:r>
          </w:p>
          <w:p w14:paraId="5F42D83D" w14:textId="0103C233"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55D6E744" w14:textId="77777777" w:rsidR="00862E4F" w:rsidRDefault="00862E4F" w:rsidP="00862E4F">
            <w:pPr>
              <w:pStyle w:val="Teksttabeli"/>
              <w:rPr>
                <w:rFonts w:cs="Arial"/>
                <w:sz w:val="18"/>
                <w:szCs w:val="18"/>
              </w:rPr>
            </w:pPr>
            <w:r>
              <w:rPr>
                <w:rFonts w:cs="Arial"/>
                <w:sz w:val="18"/>
                <w:szCs w:val="18"/>
              </w:rPr>
              <w:t>R0</w:t>
            </w:r>
          </w:p>
          <w:p w14:paraId="04E7F633" w14:textId="3073122B"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498CB5C4" w14:textId="77777777" w:rsidR="00862E4F" w:rsidRDefault="00862E4F" w:rsidP="00862E4F">
            <w:pPr>
              <w:pStyle w:val="Teksttabeli"/>
              <w:rPr>
                <w:rFonts w:cs="Arial"/>
                <w:sz w:val="18"/>
                <w:szCs w:val="18"/>
              </w:rPr>
            </w:pPr>
            <w:r>
              <w:rPr>
                <w:rFonts w:cs="Arial"/>
                <w:sz w:val="18"/>
                <w:szCs w:val="18"/>
              </w:rPr>
              <w:t>R0</w:t>
            </w:r>
          </w:p>
          <w:p w14:paraId="1A3F418C" w14:textId="3625F83F"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69B14CC5" w14:textId="77777777" w:rsidR="00862E4F" w:rsidRDefault="00862E4F" w:rsidP="00862E4F">
            <w:pPr>
              <w:pStyle w:val="Teksttabeli"/>
              <w:rPr>
                <w:rFonts w:cs="Arial"/>
                <w:sz w:val="18"/>
                <w:szCs w:val="18"/>
              </w:rPr>
            </w:pPr>
            <w:r>
              <w:rPr>
                <w:rFonts w:cs="Arial"/>
                <w:sz w:val="18"/>
                <w:szCs w:val="18"/>
              </w:rPr>
              <w:t>R0</w:t>
            </w:r>
          </w:p>
          <w:p w14:paraId="46F8AF93" w14:textId="51DB1122"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5C2D30F2" w14:textId="77777777" w:rsidR="00862E4F" w:rsidRDefault="00862E4F" w:rsidP="00862E4F">
            <w:pPr>
              <w:pStyle w:val="Teksttabeli"/>
              <w:rPr>
                <w:rFonts w:cs="Arial"/>
                <w:sz w:val="18"/>
                <w:szCs w:val="18"/>
              </w:rPr>
            </w:pPr>
            <w:r>
              <w:rPr>
                <w:rFonts w:cs="Arial"/>
                <w:sz w:val="18"/>
                <w:szCs w:val="18"/>
              </w:rPr>
              <w:t>R0</w:t>
            </w:r>
          </w:p>
          <w:p w14:paraId="0679ED43" w14:textId="4CBBADD2" w:rsidR="00862E4F" w:rsidRPr="00AD56D5" w:rsidRDefault="00862E4F" w:rsidP="00862E4F">
            <w:pPr>
              <w:pStyle w:val="Teksttabeli"/>
              <w:rPr>
                <w:rFonts w:cs="Arial"/>
                <w:sz w:val="18"/>
                <w:szCs w:val="18"/>
              </w:rPr>
            </w:pPr>
            <w:r>
              <w:rPr>
                <w:rFonts w:cs="Arial"/>
                <w:sz w:val="18"/>
                <w:szCs w:val="18"/>
              </w:rPr>
              <w:t>E+</w:t>
            </w:r>
          </w:p>
        </w:tc>
      </w:tr>
      <w:tr w:rsidR="00862E4F" w:rsidRPr="00AD56D5" w14:paraId="1CC83B3B" w14:textId="77777777" w:rsidTr="00C871D1">
        <w:trPr>
          <w:cnfStyle w:val="000000100000" w:firstRow="0" w:lastRow="0" w:firstColumn="0" w:lastColumn="0" w:oddVBand="0" w:evenVBand="0" w:oddHBand="1" w:evenHBand="0" w:firstRowFirstColumn="0" w:firstRowLastColumn="0" w:lastRowFirstColumn="0" w:lastRowLastColumn="0"/>
          <w:trHeight w:val="483"/>
        </w:trPr>
        <w:tc>
          <w:tcPr>
            <w:tcW w:w="3686" w:type="dxa"/>
          </w:tcPr>
          <w:p w14:paraId="4754B4DA" w14:textId="4F09215F" w:rsidR="00862E4F" w:rsidRPr="000C44B1" w:rsidRDefault="00862E4F" w:rsidP="007145D8">
            <w:pPr>
              <w:pStyle w:val="Teksttabeli"/>
              <w:jc w:val="left"/>
            </w:pPr>
            <w:r w:rsidRPr="000C44B1">
              <w:t>Tworzenie lub modernizacja przyjaznych przestrzeni publicznych,</w:t>
            </w:r>
            <w:r w:rsidR="00EB5BD4">
              <w:t xml:space="preserve"> w </w:t>
            </w:r>
            <w:r w:rsidRPr="000C44B1">
              <w:t>tym zieleni urządzonej</w:t>
            </w:r>
          </w:p>
        </w:tc>
        <w:tc>
          <w:tcPr>
            <w:tcW w:w="498" w:type="dxa"/>
            <w:vAlign w:val="center"/>
          </w:tcPr>
          <w:p w14:paraId="7366DFC5" w14:textId="77777777" w:rsidR="00862E4F" w:rsidRDefault="00862E4F" w:rsidP="00862E4F">
            <w:pPr>
              <w:pStyle w:val="Teksttabeli"/>
              <w:rPr>
                <w:rFonts w:cs="Arial"/>
                <w:sz w:val="18"/>
                <w:szCs w:val="18"/>
              </w:rPr>
            </w:pPr>
            <w:r>
              <w:rPr>
                <w:rFonts w:cs="Arial"/>
                <w:sz w:val="18"/>
                <w:szCs w:val="18"/>
              </w:rPr>
              <w:t>R-</w:t>
            </w:r>
          </w:p>
          <w:p w14:paraId="7A723AEE" w14:textId="4CA38852"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38B18017" w14:textId="77777777" w:rsidR="00862E4F" w:rsidRDefault="00862E4F" w:rsidP="00862E4F">
            <w:pPr>
              <w:pStyle w:val="Teksttabeli"/>
              <w:rPr>
                <w:rFonts w:cs="Arial"/>
                <w:sz w:val="18"/>
                <w:szCs w:val="18"/>
              </w:rPr>
            </w:pPr>
            <w:r>
              <w:rPr>
                <w:rFonts w:cs="Arial"/>
                <w:sz w:val="18"/>
                <w:szCs w:val="18"/>
              </w:rPr>
              <w:t>R-</w:t>
            </w:r>
          </w:p>
          <w:p w14:paraId="725E0544" w14:textId="0C8BC514"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6914581F" w14:textId="77777777" w:rsidR="00862E4F" w:rsidRDefault="00862E4F" w:rsidP="00862E4F">
            <w:pPr>
              <w:pStyle w:val="Teksttabeli"/>
              <w:rPr>
                <w:rFonts w:cs="Arial"/>
                <w:sz w:val="18"/>
                <w:szCs w:val="18"/>
              </w:rPr>
            </w:pPr>
            <w:r>
              <w:rPr>
                <w:rFonts w:cs="Arial"/>
                <w:sz w:val="18"/>
                <w:szCs w:val="18"/>
              </w:rPr>
              <w:t>R-</w:t>
            </w:r>
          </w:p>
          <w:p w14:paraId="51453560" w14:textId="4C857E85"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38538551" w14:textId="77777777" w:rsidR="00862E4F" w:rsidRDefault="00862E4F" w:rsidP="00862E4F">
            <w:pPr>
              <w:pStyle w:val="Teksttabeli"/>
              <w:rPr>
                <w:rFonts w:cs="Arial"/>
                <w:sz w:val="18"/>
                <w:szCs w:val="18"/>
              </w:rPr>
            </w:pPr>
            <w:r>
              <w:rPr>
                <w:rFonts w:cs="Arial"/>
                <w:sz w:val="18"/>
                <w:szCs w:val="18"/>
              </w:rPr>
              <w:t>R-</w:t>
            </w:r>
          </w:p>
          <w:p w14:paraId="7061532D" w14:textId="772E3576"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42C5E32F" w14:textId="77777777" w:rsidR="00862E4F" w:rsidRDefault="00862E4F" w:rsidP="00862E4F">
            <w:pPr>
              <w:pStyle w:val="Teksttabeli"/>
              <w:rPr>
                <w:rFonts w:cs="Arial"/>
                <w:sz w:val="18"/>
                <w:szCs w:val="18"/>
              </w:rPr>
            </w:pPr>
            <w:r>
              <w:rPr>
                <w:rFonts w:cs="Arial"/>
                <w:sz w:val="18"/>
                <w:szCs w:val="18"/>
              </w:rPr>
              <w:t>R-</w:t>
            </w:r>
          </w:p>
          <w:p w14:paraId="63138551" w14:textId="3CA94A88"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459D0FAF" w14:textId="77777777" w:rsidR="00862E4F" w:rsidRDefault="00862E4F" w:rsidP="00862E4F">
            <w:pPr>
              <w:pStyle w:val="Teksttabeli"/>
              <w:rPr>
                <w:rFonts w:cs="Arial"/>
                <w:sz w:val="18"/>
                <w:szCs w:val="18"/>
              </w:rPr>
            </w:pPr>
            <w:r>
              <w:rPr>
                <w:rFonts w:cs="Arial"/>
                <w:sz w:val="18"/>
                <w:szCs w:val="18"/>
              </w:rPr>
              <w:t>R-</w:t>
            </w:r>
          </w:p>
          <w:p w14:paraId="18376D20" w14:textId="356F82F8"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12002822" w14:textId="77777777" w:rsidR="00862E4F" w:rsidRDefault="00862E4F" w:rsidP="00862E4F">
            <w:pPr>
              <w:pStyle w:val="Teksttabeli"/>
              <w:rPr>
                <w:rFonts w:cs="Arial"/>
                <w:sz w:val="18"/>
                <w:szCs w:val="18"/>
              </w:rPr>
            </w:pPr>
            <w:r>
              <w:rPr>
                <w:rFonts w:cs="Arial"/>
                <w:sz w:val="18"/>
                <w:szCs w:val="18"/>
              </w:rPr>
              <w:t>R-</w:t>
            </w:r>
          </w:p>
          <w:p w14:paraId="4EF80470" w14:textId="2B105122"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2C054258" w14:textId="77777777" w:rsidR="00862E4F" w:rsidRDefault="00862E4F" w:rsidP="00862E4F">
            <w:pPr>
              <w:pStyle w:val="Teksttabeli"/>
              <w:rPr>
                <w:rFonts w:cs="Arial"/>
                <w:sz w:val="18"/>
                <w:szCs w:val="18"/>
              </w:rPr>
            </w:pPr>
            <w:r>
              <w:rPr>
                <w:rFonts w:cs="Arial"/>
                <w:sz w:val="18"/>
                <w:szCs w:val="18"/>
              </w:rPr>
              <w:t>R0</w:t>
            </w:r>
          </w:p>
          <w:p w14:paraId="75B96705" w14:textId="60CEFE43"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7FFD3770" w14:textId="77777777" w:rsidR="00862E4F" w:rsidRDefault="00862E4F" w:rsidP="00862E4F">
            <w:pPr>
              <w:pStyle w:val="Teksttabeli"/>
              <w:rPr>
                <w:rFonts w:cs="Arial"/>
                <w:sz w:val="18"/>
                <w:szCs w:val="18"/>
              </w:rPr>
            </w:pPr>
            <w:r>
              <w:rPr>
                <w:rFonts w:cs="Arial"/>
                <w:sz w:val="18"/>
                <w:szCs w:val="18"/>
              </w:rPr>
              <w:t>R0</w:t>
            </w:r>
          </w:p>
          <w:p w14:paraId="1E5D9C47" w14:textId="3044C17E"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58BFD7B6" w14:textId="77777777" w:rsidR="00862E4F" w:rsidRDefault="00862E4F" w:rsidP="00862E4F">
            <w:pPr>
              <w:pStyle w:val="Teksttabeli"/>
              <w:rPr>
                <w:rFonts w:cs="Arial"/>
                <w:sz w:val="18"/>
                <w:szCs w:val="18"/>
              </w:rPr>
            </w:pPr>
            <w:r>
              <w:rPr>
                <w:rFonts w:cs="Arial"/>
                <w:sz w:val="18"/>
                <w:szCs w:val="18"/>
              </w:rPr>
              <w:t>R0</w:t>
            </w:r>
          </w:p>
          <w:p w14:paraId="43E7800E" w14:textId="52C35242"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2A379275" w14:textId="77777777" w:rsidR="00862E4F" w:rsidRDefault="00862E4F" w:rsidP="00862E4F">
            <w:pPr>
              <w:pStyle w:val="Teksttabeli"/>
              <w:rPr>
                <w:rFonts w:cs="Arial"/>
                <w:sz w:val="18"/>
                <w:szCs w:val="18"/>
              </w:rPr>
            </w:pPr>
            <w:r>
              <w:rPr>
                <w:rFonts w:cs="Arial"/>
                <w:sz w:val="18"/>
                <w:szCs w:val="18"/>
              </w:rPr>
              <w:t>R0</w:t>
            </w:r>
          </w:p>
          <w:p w14:paraId="5FE7F5A0" w14:textId="30FA5C3C"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FB13973" w14:textId="77777777" w:rsidR="00862E4F" w:rsidRDefault="00862E4F" w:rsidP="00862E4F">
            <w:pPr>
              <w:pStyle w:val="Teksttabeli"/>
              <w:rPr>
                <w:rFonts w:cs="Arial"/>
                <w:sz w:val="18"/>
                <w:szCs w:val="18"/>
              </w:rPr>
            </w:pPr>
            <w:r>
              <w:rPr>
                <w:rFonts w:cs="Arial"/>
                <w:sz w:val="18"/>
                <w:szCs w:val="18"/>
              </w:rPr>
              <w:t>R0</w:t>
            </w:r>
          </w:p>
          <w:p w14:paraId="47B6AFF6" w14:textId="1CF5A77A" w:rsidR="00862E4F" w:rsidRPr="00AD56D5" w:rsidRDefault="00862E4F" w:rsidP="00862E4F">
            <w:pPr>
              <w:pStyle w:val="Teksttabeli"/>
              <w:rPr>
                <w:rFonts w:cs="Arial"/>
                <w:sz w:val="18"/>
                <w:szCs w:val="18"/>
              </w:rPr>
            </w:pPr>
            <w:r>
              <w:rPr>
                <w:rFonts w:cs="Arial"/>
                <w:sz w:val="18"/>
                <w:szCs w:val="18"/>
              </w:rPr>
              <w:t>E+</w:t>
            </w:r>
          </w:p>
        </w:tc>
      </w:tr>
      <w:tr w:rsidR="00862E4F" w:rsidRPr="00AD56D5" w14:paraId="6B9EC80D" w14:textId="77777777" w:rsidTr="00C871D1">
        <w:trPr>
          <w:trHeight w:val="483"/>
        </w:trPr>
        <w:tc>
          <w:tcPr>
            <w:tcW w:w="3686" w:type="dxa"/>
          </w:tcPr>
          <w:p w14:paraId="15DF95D8" w14:textId="634FFA48" w:rsidR="00862E4F" w:rsidRPr="000C44B1" w:rsidRDefault="00862E4F" w:rsidP="007145D8">
            <w:pPr>
              <w:pStyle w:val="Teksttabeli"/>
              <w:jc w:val="left"/>
            </w:pPr>
            <w:r w:rsidRPr="000C44B1">
              <w:t>Budowa lub modernizacja budynków mieszkalnych,</w:t>
            </w:r>
            <w:r w:rsidR="00EB5BD4">
              <w:t xml:space="preserve"> w </w:t>
            </w:r>
            <w:r w:rsidRPr="000C44B1">
              <w:t>tym celu poprawy warunków zamieszkania, estetyki zabudowy lub zmniejszenia kosztów zużycia energii</w:t>
            </w:r>
          </w:p>
        </w:tc>
        <w:tc>
          <w:tcPr>
            <w:tcW w:w="498" w:type="dxa"/>
            <w:vAlign w:val="center"/>
          </w:tcPr>
          <w:p w14:paraId="1406697F" w14:textId="77777777" w:rsidR="00862E4F" w:rsidRDefault="00862E4F" w:rsidP="00862E4F">
            <w:pPr>
              <w:pStyle w:val="Teksttabeli"/>
              <w:rPr>
                <w:rFonts w:cs="Arial"/>
                <w:sz w:val="18"/>
                <w:szCs w:val="18"/>
              </w:rPr>
            </w:pPr>
            <w:r>
              <w:rPr>
                <w:rFonts w:cs="Arial"/>
                <w:sz w:val="18"/>
                <w:szCs w:val="18"/>
              </w:rPr>
              <w:t>R0</w:t>
            </w:r>
          </w:p>
          <w:p w14:paraId="163147FD" w14:textId="5509EA94"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78790781" w14:textId="77777777" w:rsidR="00862E4F" w:rsidRDefault="00862E4F" w:rsidP="00862E4F">
            <w:pPr>
              <w:pStyle w:val="Teksttabeli"/>
              <w:rPr>
                <w:rFonts w:cs="Arial"/>
                <w:sz w:val="18"/>
                <w:szCs w:val="18"/>
              </w:rPr>
            </w:pPr>
            <w:r>
              <w:rPr>
                <w:rFonts w:cs="Arial"/>
                <w:sz w:val="18"/>
                <w:szCs w:val="18"/>
              </w:rPr>
              <w:t>R-</w:t>
            </w:r>
          </w:p>
          <w:p w14:paraId="49A5D015" w14:textId="5621D49A"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6AE5F1C8" w14:textId="77777777" w:rsidR="00862E4F" w:rsidRDefault="00862E4F" w:rsidP="00862E4F">
            <w:pPr>
              <w:pStyle w:val="Teksttabeli"/>
              <w:rPr>
                <w:rFonts w:cs="Arial"/>
                <w:sz w:val="18"/>
                <w:szCs w:val="18"/>
              </w:rPr>
            </w:pPr>
            <w:r>
              <w:rPr>
                <w:rFonts w:cs="Arial"/>
                <w:sz w:val="18"/>
                <w:szCs w:val="18"/>
              </w:rPr>
              <w:t>R-</w:t>
            </w:r>
          </w:p>
          <w:p w14:paraId="3C46CEC0" w14:textId="12797DB2"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59D7C8D7" w14:textId="77777777" w:rsidR="00862E4F" w:rsidRDefault="00862E4F" w:rsidP="00862E4F">
            <w:pPr>
              <w:pStyle w:val="Teksttabeli"/>
              <w:rPr>
                <w:rFonts w:cs="Arial"/>
                <w:sz w:val="18"/>
                <w:szCs w:val="18"/>
              </w:rPr>
            </w:pPr>
            <w:r>
              <w:rPr>
                <w:rFonts w:cs="Arial"/>
                <w:sz w:val="18"/>
                <w:szCs w:val="18"/>
              </w:rPr>
              <w:t>R-</w:t>
            </w:r>
          </w:p>
          <w:p w14:paraId="72AC71F9" w14:textId="4640BC44"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3C836694" w14:textId="77777777" w:rsidR="00862E4F" w:rsidRDefault="00862E4F" w:rsidP="00862E4F">
            <w:pPr>
              <w:pStyle w:val="Teksttabeli"/>
              <w:rPr>
                <w:rFonts w:cs="Arial"/>
                <w:sz w:val="18"/>
                <w:szCs w:val="18"/>
              </w:rPr>
            </w:pPr>
            <w:r>
              <w:rPr>
                <w:rFonts w:cs="Arial"/>
                <w:sz w:val="18"/>
                <w:szCs w:val="18"/>
              </w:rPr>
              <w:t>R0</w:t>
            </w:r>
          </w:p>
          <w:p w14:paraId="1A64420F" w14:textId="1803087F"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769A39D" w14:textId="77777777" w:rsidR="00862E4F" w:rsidRDefault="00862E4F" w:rsidP="00862E4F">
            <w:pPr>
              <w:pStyle w:val="Teksttabeli"/>
              <w:rPr>
                <w:rFonts w:cs="Arial"/>
                <w:sz w:val="18"/>
                <w:szCs w:val="18"/>
              </w:rPr>
            </w:pPr>
            <w:r>
              <w:rPr>
                <w:rFonts w:cs="Arial"/>
                <w:sz w:val="18"/>
                <w:szCs w:val="18"/>
              </w:rPr>
              <w:t>R-</w:t>
            </w:r>
          </w:p>
          <w:p w14:paraId="27154291" w14:textId="3AB68FB5"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8B3EC26" w14:textId="77777777" w:rsidR="00862E4F" w:rsidRDefault="00862E4F" w:rsidP="00862E4F">
            <w:pPr>
              <w:pStyle w:val="Teksttabeli"/>
              <w:rPr>
                <w:rFonts w:cs="Arial"/>
                <w:sz w:val="18"/>
                <w:szCs w:val="18"/>
              </w:rPr>
            </w:pPr>
            <w:r>
              <w:rPr>
                <w:rFonts w:cs="Arial"/>
                <w:sz w:val="18"/>
                <w:szCs w:val="18"/>
              </w:rPr>
              <w:t>R0</w:t>
            </w:r>
          </w:p>
          <w:p w14:paraId="36CE5E3D" w14:textId="797715AA"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68870CDF" w14:textId="77777777" w:rsidR="00862E4F" w:rsidRDefault="00862E4F" w:rsidP="00862E4F">
            <w:pPr>
              <w:pStyle w:val="Teksttabeli"/>
              <w:rPr>
                <w:rFonts w:cs="Arial"/>
                <w:sz w:val="18"/>
                <w:szCs w:val="18"/>
              </w:rPr>
            </w:pPr>
            <w:r>
              <w:rPr>
                <w:rFonts w:cs="Arial"/>
                <w:sz w:val="18"/>
                <w:szCs w:val="18"/>
              </w:rPr>
              <w:t>R0</w:t>
            </w:r>
          </w:p>
          <w:p w14:paraId="3BE99D23" w14:textId="2005B96E"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16A77273" w14:textId="77777777" w:rsidR="00862E4F" w:rsidRDefault="00862E4F" w:rsidP="00862E4F">
            <w:pPr>
              <w:pStyle w:val="Teksttabeli"/>
              <w:rPr>
                <w:rFonts w:cs="Arial"/>
                <w:sz w:val="18"/>
                <w:szCs w:val="18"/>
              </w:rPr>
            </w:pPr>
            <w:r>
              <w:rPr>
                <w:rFonts w:cs="Arial"/>
                <w:sz w:val="18"/>
                <w:szCs w:val="18"/>
              </w:rPr>
              <w:t>R0</w:t>
            </w:r>
          </w:p>
          <w:p w14:paraId="46049CFC" w14:textId="30DE762D"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6168725D" w14:textId="77777777" w:rsidR="00862E4F" w:rsidRDefault="00862E4F" w:rsidP="00862E4F">
            <w:pPr>
              <w:pStyle w:val="Teksttabeli"/>
              <w:rPr>
                <w:rFonts w:cs="Arial"/>
                <w:sz w:val="18"/>
                <w:szCs w:val="18"/>
              </w:rPr>
            </w:pPr>
            <w:r>
              <w:rPr>
                <w:rFonts w:cs="Arial"/>
                <w:sz w:val="18"/>
                <w:szCs w:val="18"/>
              </w:rPr>
              <w:t>R0</w:t>
            </w:r>
          </w:p>
          <w:p w14:paraId="422488D4" w14:textId="7EF847B4"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15E3B024" w14:textId="77777777" w:rsidR="00862E4F" w:rsidRDefault="00862E4F" w:rsidP="00862E4F">
            <w:pPr>
              <w:pStyle w:val="Teksttabeli"/>
              <w:rPr>
                <w:rFonts w:cs="Arial"/>
                <w:sz w:val="18"/>
                <w:szCs w:val="18"/>
              </w:rPr>
            </w:pPr>
            <w:r>
              <w:rPr>
                <w:rFonts w:cs="Arial"/>
                <w:sz w:val="18"/>
                <w:szCs w:val="18"/>
              </w:rPr>
              <w:t>R0</w:t>
            </w:r>
          </w:p>
          <w:p w14:paraId="7B43B654" w14:textId="5E9E47A2"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3A24F3CF" w14:textId="77777777" w:rsidR="00862E4F" w:rsidRDefault="00862E4F" w:rsidP="00862E4F">
            <w:pPr>
              <w:pStyle w:val="Teksttabeli"/>
              <w:rPr>
                <w:rFonts w:cs="Arial"/>
                <w:sz w:val="18"/>
                <w:szCs w:val="18"/>
              </w:rPr>
            </w:pPr>
            <w:r>
              <w:rPr>
                <w:rFonts w:cs="Arial"/>
                <w:sz w:val="18"/>
                <w:szCs w:val="18"/>
              </w:rPr>
              <w:t>R0</w:t>
            </w:r>
          </w:p>
          <w:p w14:paraId="4D34A021" w14:textId="36AA1EFF" w:rsidR="00862E4F" w:rsidRPr="00AD56D5" w:rsidRDefault="00862E4F" w:rsidP="00862E4F">
            <w:pPr>
              <w:pStyle w:val="Teksttabeli"/>
              <w:rPr>
                <w:rFonts w:cs="Arial"/>
                <w:sz w:val="18"/>
                <w:szCs w:val="18"/>
              </w:rPr>
            </w:pPr>
            <w:r>
              <w:rPr>
                <w:rFonts w:cs="Arial"/>
                <w:sz w:val="18"/>
                <w:szCs w:val="18"/>
              </w:rPr>
              <w:t>E+</w:t>
            </w:r>
          </w:p>
        </w:tc>
      </w:tr>
      <w:tr w:rsidR="00862E4F" w:rsidRPr="00AD56D5" w14:paraId="7797431E" w14:textId="77777777" w:rsidTr="00C871D1">
        <w:trPr>
          <w:cnfStyle w:val="000000100000" w:firstRow="0" w:lastRow="0" w:firstColumn="0" w:lastColumn="0" w:oddVBand="0" w:evenVBand="0" w:oddHBand="1" w:evenHBand="0" w:firstRowFirstColumn="0" w:firstRowLastColumn="0" w:lastRowFirstColumn="0" w:lastRowLastColumn="0"/>
          <w:trHeight w:val="483"/>
        </w:trPr>
        <w:tc>
          <w:tcPr>
            <w:tcW w:w="3686" w:type="dxa"/>
          </w:tcPr>
          <w:p w14:paraId="1481FA07" w14:textId="15CA33E9" w:rsidR="00862E4F" w:rsidRPr="000C44B1" w:rsidRDefault="00862E4F" w:rsidP="007145D8">
            <w:pPr>
              <w:pStyle w:val="Teksttabeli"/>
              <w:jc w:val="left"/>
            </w:pPr>
            <w:r w:rsidRPr="000C44B1">
              <w:t>Termomodernizacja budynków</w:t>
            </w:r>
            <w:r w:rsidR="00EB5BD4">
              <w:t xml:space="preserve"> i </w:t>
            </w:r>
            <w:r w:rsidRPr="000C44B1">
              <w:t xml:space="preserve">ograniczanie szkodliwych emisji </w:t>
            </w:r>
          </w:p>
        </w:tc>
        <w:tc>
          <w:tcPr>
            <w:tcW w:w="498" w:type="dxa"/>
            <w:vAlign w:val="center"/>
          </w:tcPr>
          <w:p w14:paraId="3C15B2E0" w14:textId="77777777" w:rsidR="00862E4F" w:rsidRDefault="00862E4F" w:rsidP="00862E4F">
            <w:pPr>
              <w:pStyle w:val="Teksttabeli"/>
              <w:rPr>
                <w:rFonts w:cs="Arial"/>
                <w:sz w:val="18"/>
                <w:szCs w:val="18"/>
              </w:rPr>
            </w:pPr>
            <w:r>
              <w:rPr>
                <w:rFonts w:cs="Arial"/>
                <w:sz w:val="18"/>
                <w:szCs w:val="18"/>
              </w:rPr>
              <w:t>R0</w:t>
            </w:r>
          </w:p>
          <w:p w14:paraId="6753DE15" w14:textId="277C046F"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5BC2CD9F" w14:textId="77777777" w:rsidR="00862E4F" w:rsidRDefault="00862E4F" w:rsidP="00862E4F">
            <w:pPr>
              <w:pStyle w:val="Teksttabeli"/>
              <w:rPr>
                <w:rFonts w:cs="Arial"/>
                <w:sz w:val="18"/>
                <w:szCs w:val="18"/>
              </w:rPr>
            </w:pPr>
            <w:r>
              <w:rPr>
                <w:rFonts w:cs="Arial"/>
                <w:sz w:val="18"/>
                <w:szCs w:val="18"/>
              </w:rPr>
              <w:t>R-</w:t>
            </w:r>
          </w:p>
          <w:p w14:paraId="01928FB6" w14:textId="5B57288C"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39BB7041" w14:textId="77777777" w:rsidR="00862E4F" w:rsidRDefault="00862E4F" w:rsidP="00862E4F">
            <w:pPr>
              <w:pStyle w:val="Teksttabeli"/>
              <w:rPr>
                <w:rFonts w:cs="Arial"/>
                <w:sz w:val="18"/>
                <w:szCs w:val="18"/>
              </w:rPr>
            </w:pPr>
            <w:r>
              <w:rPr>
                <w:rFonts w:cs="Arial"/>
                <w:sz w:val="18"/>
                <w:szCs w:val="18"/>
              </w:rPr>
              <w:t>R-</w:t>
            </w:r>
          </w:p>
          <w:p w14:paraId="0A15FFF2" w14:textId="0D616FEC"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13B771E2" w14:textId="77777777" w:rsidR="00862E4F" w:rsidRDefault="00862E4F" w:rsidP="00862E4F">
            <w:pPr>
              <w:pStyle w:val="Teksttabeli"/>
              <w:rPr>
                <w:rFonts w:cs="Arial"/>
                <w:sz w:val="18"/>
                <w:szCs w:val="18"/>
              </w:rPr>
            </w:pPr>
            <w:r>
              <w:rPr>
                <w:rFonts w:cs="Arial"/>
                <w:sz w:val="18"/>
                <w:szCs w:val="18"/>
              </w:rPr>
              <w:t>R-</w:t>
            </w:r>
          </w:p>
          <w:p w14:paraId="29710781" w14:textId="642DE5D6"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1E729525" w14:textId="77777777" w:rsidR="00862E4F" w:rsidRDefault="00862E4F" w:rsidP="00862E4F">
            <w:pPr>
              <w:pStyle w:val="Teksttabeli"/>
              <w:rPr>
                <w:rFonts w:cs="Arial"/>
                <w:sz w:val="18"/>
                <w:szCs w:val="18"/>
              </w:rPr>
            </w:pPr>
            <w:r>
              <w:rPr>
                <w:rFonts w:cs="Arial"/>
                <w:sz w:val="18"/>
                <w:szCs w:val="18"/>
              </w:rPr>
              <w:t>R0</w:t>
            </w:r>
          </w:p>
          <w:p w14:paraId="6D1833CA" w14:textId="2CD0714D"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53976E0A" w14:textId="77777777" w:rsidR="00862E4F" w:rsidRDefault="00862E4F" w:rsidP="00862E4F">
            <w:pPr>
              <w:pStyle w:val="Teksttabeli"/>
              <w:rPr>
                <w:rFonts w:cs="Arial"/>
                <w:sz w:val="18"/>
                <w:szCs w:val="18"/>
              </w:rPr>
            </w:pPr>
            <w:r>
              <w:rPr>
                <w:rFonts w:cs="Arial"/>
                <w:sz w:val="18"/>
                <w:szCs w:val="18"/>
              </w:rPr>
              <w:t>R-</w:t>
            </w:r>
          </w:p>
          <w:p w14:paraId="7886EAD3" w14:textId="73655204"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1108623C" w14:textId="77777777" w:rsidR="00862E4F" w:rsidRDefault="00862E4F" w:rsidP="00862E4F">
            <w:pPr>
              <w:pStyle w:val="Teksttabeli"/>
              <w:rPr>
                <w:rFonts w:cs="Arial"/>
                <w:sz w:val="18"/>
                <w:szCs w:val="18"/>
              </w:rPr>
            </w:pPr>
            <w:r>
              <w:rPr>
                <w:rFonts w:cs="Arial"/>
                <w:sz w:val="18"/>
                <w:szCs w:val="18"/>
              </w:rPr>
              <w:t>R0</w:t>
            </w:r>
          </w:p>
          <w:p w14:paraId="689B9083" w14:textId="09AD582A"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5A1BF7DB" w14:textId="77777777" w:rsidR="00862E4F" w:rsidRDefault="00862E4F" w:rsidP="00862E4F">
            <w:pPr>
              <w:pStyle w:val="Teksttabeli"/>
              <w:rPr>
                <w:rFonts w:cs="Arial"/>
                <w:sz w:val="18"/>
                <w:szCs w:val="18"/>
              </w:rPr>
            </w:pPr>
            <w:r>
              <w:rPr>
                <w:rFonts w:cs="Arial"/>
                <w:sz w:val="18"/>
                <w:szCs w:val="18"/>
              </w:rPr>
              <w:t>R0</w:t>
            </w:r>
          </w:p>
          <w:p w14:paraId="3879D4C4" w14:textId="7E007A06"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735646D7" w14:textId="77777777" w:rsidR="00862E4F" w:rsidRDefault="00862E4F" w:rsidP="00862E4F">
            <w:pPr>
              <w:pStyle w:val="Teksttabeli"/>
              <w:rPr>
                <w:rFonts w:cs="Arial"/>
                <w:sz w:val="18"/>
                <w:szCs w:val="18"/>
              </w:rPr>
            </w:pPr>
            <w:r>
              <w:rPr>
                <w:rFonts w:cs="Arial"/>
                <w:sz w:val="18"/>
                <w:szCs w:val="18"/>
              </w:rPr>
              <w:t>R0</w:t>
            </w:r>
          </w:p>
          <w:p w14:paraId="309F7C58" w14:textId="4FE8A050"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2A5B00CB" w14:textId="77777777" w:rsidR="00862E4F" w:rsidRDefault="00862E4F" w:rsidP="00862E4F">
            <w:pPr>
              <w:pStyle w:val="Teksttabeli"/>
              <w:rPr>
                <w:rFonts w:cs="Arial"/>
                <w:sz w:val="18"/>
                <w:szCs w:val="18"/>
              </w:rPr>
            </w:pPr>
            <w:r>
              <w:rPr>
                <w:rFonts w:cs="Arial"/>
                <w:sz w:val="18"/>
                <w:szCs w:val="18"/>
              </w:rPr>
              <w:t>R0</w:t>
            </w:r>
          </w:p>
          <w:p w14:paraId="4098F96C" w14:textId="003A3C86"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55308CD0" w14:textId="77777777" w:rsidR="00862E4F" w:rsidRDefault="00862E4F" w:rsidP="00862E4F">
            <w:pPr>
              <w:pStyle w:val="Teksttabeli"/>
              <w:rPr>
                <w:rFonts w:cs="Arial"/>
                <w:sz w:val="18"/>
                <w:szCs w:val="18"/>
              </w:rPr>
            </w:pPr>
            <w:r>
              <w:rPr>
                <w:rFonts w:cs="Arial"/>
                <w:sz w:val="18"/>
                <w:szCs w:val="18"/>
              </w:rPr>
              <w:t>R0</w:t>
            </w:r>
          </w:p>
          <w:p w14:paraId="34805DF4" w14:textId="1B73102D"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313DED62" w14:textId="77777777" w:rsidR="00862E4F" w:rsidRDefault="00862E4F" w:rsidP="00862E4F">
            <w:pPr>
              <w:pStyle w:val="Teksttabeli"/>
              <w:rPr>
                <w:rFonts w:cs="Arial"/>
                <w:sz w:val="18"/>
                <w:szCs w:val="18"/>
              </w:rPr>
            </w:pPr>
            <w:r>
              <w:rPr>
                <w:rFonts w:cs="Arial"/>
                <w:sz w:val="18"/>
                <w:szCs w:val="18"/>
              </w:rPr>
              <w:t>R0</w:t>
            </w:r>
          </w:p>
          <w:p w14:paraId="2F7DA72C" w14:textId="2FC893AE" w:rsidR="00862E4F" w:rsidRPr="00AD56D5" w:rsidRDefault="00862E4F" w:rsidP="00862E4F">
            <w:pPr>
              <w:pStyle w:val="Teksttabeli"/>
              <w:rPr>
                <w:rFonts w:cs="Arial"/>
                <w:sz w:val="18"/>
                <w:szCs w:val="18"/>
              </w:rPr>
            </w:pPr>
            <w:r>
              <w:rPr>
                <w:rFonts w:cs="Arial"/>
                <w:sz w:val="18"/>
                <w:szCs w:val="18"/>
              </w:rPr>
              <w:t>E+</w:t>
            </w:r>
          </w:p>
        </w:tc>
      </w:tr>
      <w:tr w:rsidR="00862E4F" w:rsidRPr="00AD56D5" w14:paraId="11CB0001" w14:textId="77777777" w:rsidTr="00C871D1">
        <w:trPr>
          <w:trHeight w:val="483"/>
        </w:trPr>
        <w:tc>
          <w:tcPr>
            <w:tcW w:w="3686" w:type="dxa"/>
          </w:tcPr>
          <w:p w14:paraId="19BCBDE6" w14:textId="06694C86" w:rsidR="00862E4F" w:rsidRPr="000C44B1" w:rsidRDefault="00862E4F" w:rsidP="007145D8">
            <w:pPr>
              <w:pStyle w:val="Teksttabeli"/>
              <w:jc w:val="left"/>
            </w:pPr>
            <w:r w:rsidRPr="000C44B1">
              <w:t>Usuwanie substancji niebezpiecznych</w:t>
            </w:r>
            <w:r w:rsidR="00EB5BD4">
              <w:t xml:space="preserve"> z </w:t>
            </w:r>
            <w:r w:rsidRPr="000C44B1">
              <w:t>budynków,</w:t>
            </w:r>
            <w:r w:rsidR="00EB5BD4">
              <w:t xml:space="preserve"> w </w:t>
            </w:r>
            <w:r w:rsidRPr="000C44B1">
              <w:t>tym azbestu</w:t>
            </w:r>
          </w:p>
        </w:tc>
        <w:tc>
          <w:tcPr>
            <w:tcW w:w="498" w:type="dxa"/>
            <w:vAlign w:val="center"/>
          </w:tcPr>
          <w:p w14:paraId="5481D70C" w14:textId="77777777" w:rsidR="00862E4F" w:rsidRDefault="00862E4F" w:rsidP="00862E4F">
            <w:pPr>
              <w:pStyle w:val="Teksttabeli"/>
              <w:rPr>
                <w:rFonts w:cs="Arial"/>
                <w:sz w:val="18"/>
                <w:szCs w:val="18"/>
              </w:rPr>
            </w:pPr>
            <w:r>
              <w:rPr>
                <w:rFonts w:cs="Arial"/>
                <w:sz w:val="18"/>
                <w:szCs w:val="18"/>
              </w:rPr>
              <w:t>R0</w:t>
            </w:r>
          </w:p>
          <w:p w14:paraId="54D71716" w14:textId="1423D6DB"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3DF64DD3" w14:textId="77777777" w:rsidR="00862E4F" w:rsidRDefault="00862E4F" w:rsidP="00862E4F">
            <w:pPr>
              <w:pStyle w:val="Teksttabeli"/>
              <w:rPr>
                <w:rFonts w:cs="Arial"/>
                <w:sz w:val="18"/>
                <w:szCs w:val="18"/>
              </w:rPr>
            </w:pPr>
            <w:r>
              <w:rPr>
                <w:rFonts w:cs="Arial"/>
                <w:sz w:val="18"/>
                <w:szCs w:val="18"/>
              </w:rPr>
              <w:t>R-</w:t>
            </w:r>
          </w:p>
          <w:p w14:paraId="6A441BF1" w14:textId="2D146F52" w:rsidR="00862E4F" w:rsidRPr="00AD56D5" w:rsidRDefault="00862E4F" w:rsidP="00862E4F">
            <w:pPr>
              <w:pStyle w:val="Teksttabeli"/>
              <w:rPr>
                <w:rFonts w:cs="Arial"/>
                <w:sz w:val="18"/>
                <w:szCs w:val="18"/>
              </w:rPr>
            </w:pPr>
            <w:r>
              <w:rPr>
                <w:rFonts w:cs="Arial"/>
                <w:sz w:val="18"/>
                <w:szCs w:val="18"/>
              </w:rPr>
              <w:t>E+</w:t>
            </w:r>
          </w:p>
        </w:tc>
        <w:tc>
          <w:tcPr>
            <w:tcW w:w="498" w:type="dxa"/>
            <w:vAlign w:val="center"/>
          </w:tcPr>
          <w:p w14:paraId="03FF6433" w14:textId="77777777" w:rsidR="00862E4F" w:rsidRDefault="00862E4F" w:rsidP="00862E4F">
            <w:pPr>
              <w:pStyle w:val="Teksttabeli"/>
              <w:rPr>
                <w:rFonts w:cs="Arial"/>
                <w:sz w:val="18"/>
                <w:szCs w:val="18"/>
              </w:rPr>
            </w:pPr>
            <w:r>
              <w:rPr>
                <w:rFonts w:cs="Arial"/>
                <w:sz w:val="18"/>
                <w:szCs w:val="18"/>
              </w:rPr>
              <w:t>R-</w:t>
            </w:r>
          </w:p>
          <w:p w14:paraId="1FC65BAC" w14:textId="77B3AFF9"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372CD2E" w14:textId="77777777" w:rsidR="00862E4F" w:rsidRDefault="00862E4F" w:rsidP="00862E4F">
            <w:pPr>
              <w:pStyle w:val="Teksttabeli"/>
              <w:rPr>
                <w:rFonts w:cs="Arial"/>
                <w:sz w:val="18"/>
                <w:szCs w:val="18"/>
              </w:rPr>
            </w:pPr>
            <w:r>
              <w:rPr>
                <w:rFonts w:cs="Arial"/>
                <w:sz w:val="18"/>
                <w:szCs w:val="18"/>
              </w:rPr>
              <w:t>R-</w:t>
            </w:r>
          </w:p>
          <w:p w14:paraId="77D18E3E" w14:textId="263642F1"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0AB2DA3E" w14:textId="77777777" w:rsidR="00862E4F" w:rsidRDefault="00862E4F" w:rsidP="00862E4F">
            <w:pPr>
              <w:pStyle w:val="Teksttabeli"/>
              <w:rPr>
                <w:rFonts w:cs="Arial"/>
                <w:sz w:val="18"/>
                <w:szCs w:val="18"/>
              </w:rPr>
            </w:pPr>
            <w:r>
              <w:rPr>
                <w:rFonts w:cs="Arial"/>
                <w:sz w:val="18"/>
                <w:szCs w:val="18"/>
              </w:rPr>
              <w:t>R0</w:t>
            </w:r>
          </w:p>
          <w:p w14:paraId="7ACA6644" w14:textId="0A6B22F7"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4B29182D" w14:textId="77777777" w:rsidR="00862E4F" w:rsidRDefault="00862E4F" w:rsidP="00862E4F">
            <w:pPr>
              <w:pStyle w:val="Teksttabeli"/>
              <w:rPr>
                <w:rFonts w:cs="Arial"/>
                <w:sz w:val="18"/>
                <w:szCs w:val="18"/>
              </w:rPr>
            </w:pPr>
            <w:r>
              <w:rPr>
                <w:rFonts w:cs="Arial"/>
                <w:sz w:val="18"/>
                <w:szCs w:val="18"/>
              </w:rPr>
              <w:t>R-</w:t>
            </w:r>
          </w:p>
          <w:p w14:paraId="517E9846" w14:textId="029143E7"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19E6A852" w14:textId="77777777" w:rsidR="00862E4F" w:rsidRDefault="00862E4F" w:rsidP="00862E4F">
            <w:pPr>
              <w:pStyle w:val="Teksttabeli"/>
              <w:rPr>
                <w:rFonts w:cs="Arial"/>
                <w:sz w:val="18"/>
                <w:szCs w:val="18"/>
              </w:rPr>
            </w:pPr>
            <w:r>
              <w:rPr>
                <w:rFonts w:cs="Arial"/>
                <w:sz w:val="18"/>
                <w:szCs w:val="18"/>
              </w:rPr>
              <w:t>R0</w:t>
            </w:r>
          </w:p>
          <w:p w14:paraId="470D19BA" w14:textId="40D41C7F"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2456024A" w14:textId="77777777" w:rsidR="00862E4F" w:rsidRDefault="00862E4F" w:rsidP="00862E4F">
            <w:pPr>
              <w:pStyle w:val="Teksttabeli"/>
              <w:rPr>
                <w:rFonts w:cs="Arial"/>
                <w:sz w:val="18"/>
                <w:szCs w:val="18"/>
              </w:rPr>
            </w:pPr>
            <w:r>
              <w:rPr>
                <w:rFonts w:cs="Arial"/>
                <w:sz w:val="18"/>
                <w:szCs w:val="18"/>
              </w:rPr>
              <w:t>R0</w:t>
            </w:r>
          </w:p>
          <w:p w14:paraId="1E9760BE" w14:textId="12A295AC"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02549139" w14:textId="77777777" w:rsidR="00862E4F" w:rsidRDefault="00862E4F" w:rsidP="00862E4F">
            <w:pPr>
              <w:pStyle w:val="Teksttabeli"/>
              <w:rPr>
                <w:rFonts w:cs="Arial"/>
                <w:sz w:val="18"/>
                <w:szCs w:val="18"/>
              </w:rPr>
            </w:pPr>
            <w:r>
              <w:rPr>
                <w:rFonts w:cs="Arial"/>
                <w:sz w:val="18"/>
                <w:szCs w:val="18"/>
              </w:rPr>
              <w:t>R0</w:t>
            </w:r>
          </w:p>
          <w:p w14:paraId="7DF5498C" w14:textId="0153F1DB" w:rsidR="00862E4F" w:rsidRPr="00AD56D5" w:rsidRDefault="00862E4F" w:rsidP="00862E4F">
            <w:pPr>
              <w:pStyle w:val="Teksttabeli"/>
              <w:rPr>
                <w:rFonts w:cs="Arial"/>
                <w:sz w:val="18"/>
                <w:szCs w:val="18"/>
              </w:rPr>
            </w:pPr>
            <w:r>
              <w:rPr>
                <w:rFonts w:cs="Arial"/>
                <w:sz w:val="18"/>
                <w:szCs w:val="18"/>
              </w:rPr>
              <w:t>E0</w:t>
            </w:r>
          </w:p>
        </w:tc>
        <w:tc>
          <w:tcPr>
            <w:tcW w:w="498" w:type="dxa"/>
            <w:vAlign w:val="center"/>
          </w:tcPr>
          <w:p w14:paraId="0C72103E" w14:textId="77777777" w:rsidR="00862E4F" w:rsidRDefault="00862E4F" w:rsidP="00862E4F">
            <w:pPr>
              <w:pStyle w:val="Teksttabeli"/>
              <w:rPr>
                <w:rFonts w:cs="Arial"/>
                <w:sz w:val="18"/>
                <w:szCs w:val="18"/>
              </w:rPr>
            </w:pPr>
            <w:r>
              <w:rPr>
                <w:rFonts w:cs="Arial"/>
                <w:sz w:val="18"/>
                <w:szCs w:val="18"/>
              </w:rPr>
              <w:t>R0</w:t>
            </w:r>
          </w:p>
          <w:p w14:paraId="7261975F" w14:textId="0EE5CF0C" w:rsidR="00862E4F" w:rsidRPr="00AD56D5" w:rsidRDefault="00862E4F" w:rsidP="00862E4F">
            <w:pPr>
              <w:pStyle w:val="Teksttabeli"/>
              <w:rPr>
                <w:rFonts w:cs="Arial"/>
                <w:sz w:val="18"/>
                <w:szCs w:val="18"/>
              </w:rPr>
            </w:pPr>
            <w:r>
              <w:rPr>
                <w:rFonts w:cs="Arial"/>
                <w:sz w:val="18"/>
                <w:szCs w:val="18"/>
              </w:rPr>
              <w:t>E+</w:t>
            </w:r>
          </w:p>
        </w:tc>
        <w:tc>
          <w:tcPr>
            <w:tcW w:w="499" w:type="dxa"/>
            <w:vAlign w:val="center"/>
          </w:tcPr>
          <w:p w14:paraId="2144AC60" w14:textId="77777777" w:rsidR="00862E4F" w:rsidRDefault="00862E4F" w:rsidP="00862E4F">
            <w:pPr>
              <w:pStyle w:val="Teksttabeli"/>
              <w:rPr>
                <w:rFonts w:cs="Arial"/>
                <w:sz w:val="18"/>
                <w:szCs w:val="18"/>
              </w:rPr>
            </w:pPr>
            <w:r>
              <w:rPr>
                <w:rFonts w:cs="Arial"/>
                <w:sz w:val="18"/>
                <w:szCs w:val="18"/>
              </w:rPr>
              <w:t>R0</w:t>
            </w:r>
          </w:p>
          <w:p w14:paraId="00BC93ED" w14:textId="6295A091" w:rsidR="00862E4F" w:rsidRPr="00AD56D5" w:rsidRDefault="00862E4F" w:rsidP="00862E4F">
            <w:pPr>
              <w:pStyle w:val="Teksttabeli"/>
              <w:rPr>
                <w:rFonts w:cs="Arial"/>
                <w:sz w:val="18"/>
                <w:szCs w:val="18"/>
              </w:rPr>
            </w:pPr>
            <w:r>
              <w:rPr>
                <w:rFonts w:cs="Arial"/>
                <w:sz w:val="18"/>
                <w:szCs w:val="18"/>
              </w:rPr>
              <w:t>E0</w:t>
            </w:r>
          </w:p>
        </w:tc>
        <w:tc>
          <w:tcPr>
            <w:tcW w:w="499" w:type="dxa"/>
            <w:vAlign w:val="center"/>
          </w:tcPr>
          <w:p w14:paraId="213DC7D9" w14:textId="77777777" w:rsidR="00862E4F" w:rsidRDefault="00862E4F" w:rsidP="00862E4F">
            <w:pPr>
              <w:pStyle w:val="Teksttabeli"/>
              <w:rPr>
                <w:rFonts w:cs="Arial"/>
                <w:sz w:val="18"/>
                <w:szCs w:val="18"/>
              </w:rPr>
            </w:pPr>
            <w:r>
              <w:rPr>
                <w:rFonts w:cs="Arial"/>
                <w:sz w:val="18"/>
                <w:szCs w:val="18"/>
              </w:rPr>
              <w:t>R0</w:t>
            </w:r>
          </w:p>
          <w:p w14:paraId="1EB1D035" w14:textId="5A289C42" w:rsidR="00862E4F" w:rsidRPr="00AD56D5" w:rsidRDefault="00862E4F" w:rsidP="00862E4F">
            <w:pPr>
              <w:pStyle w:val="Teksttabeli"/>
              <w:rPr>
                <w:rFonts w:cs="Arial"/>
                <w:sz w:val="18"/>
                <w:szCs w:val="18"/>
              </w:rPr>
            </w:pPr>
            <w:r>
              <w:rPr>
                <w:rFonts w:cs="Arial"/>
                <w:sz w:val="18"/>
                <w:szCs w:val="18"/>
              </w:rPr>
              <w:t>E+</w:t>
            </w:r>
          </w:p>
        </w:tc>
      </w:tr>
    </w:tbl>
    <w:p w14:paraId="1A26B657" w14:textId="28405F32" w:rsidR="00F97603" w:rsidRDefault="00F97603" w:rsidP="00F97603"/>
    <w:p w14:paraId="1390F172" w14:textId="77777777" w:rsidR="00C74121" w:rsidRDefault="00C74121">
      <w:pPr>
        <w:spacing w:after="160" w:line="259" w:lineRule="auto"/>
        <w:jc w:val="left"/>
        <w:rPr>
          <w:rFonts w:eastAsiaTheme="majorEastAsia" w:cs="Times New Roman"/>
          <w:b/>
          <w:sz w:val="24"/>
          <w:szCs w:val="20"/>
        </w:rPr>
      </w:pPr>
      <w:r>
        <w:br w:type="page"/>
      </w:r>
    </w:p>
    <w:p w14:paraId="4890DAA1" w14:textId="33E92DDB" w:rsidR="00862E4F" w:rsidRDefault="00E710AB" w:rsidP="00E710AB">
      <w:pPr>
        <w:pStyle w:val="Nagwek1"/>
      </w:pPr>
      <w:bookmarkStart w:id="137" w:name="_Toc509927506"/>
      <w:r>
        <w:lastRenderedPageBreak/>
        <w:t>Rozwiązania mające na celu zapobieganie, ograniczanie lub kompensację przyrodniczą negatywnych oddziaływań na środowisko</w:t>
      </w:r>
      <w:bookmarkEnd w:id="137"/>
    </w:p>
    <w:p w14:paraId="451F2C43" w14:textId="15B71872" w:rsidR="00A33F0E" w:rsidRDefault="00A33F0E" w:rsidP="00A33F0E">
      <w:pPr>
        <w:rPr>
          <w:lang w:eastAsia="pl-PL"/>
        </w:rPr>
      </w:pPr>
      <w:r>
        <w:rPr>
          <w:lang w:eastAsia="pl-PL"/>
        </w:rPr>
        <w:t>Poniżej przedstawiono listę działań</w:t>
      </w:r>
      <w:r w:rsidR="00EB5BD4">
        <w:rPr>
          <w:lang w:eastAsia="pl-PL"/>
        </w:rPr>
        <w:t xml:space="preserve"> i </w:t>
      </w:r>
      <w:r>
        <w:rPr>
          <w:lang w:eastAsia="pl-PL"/>
        </w:rPr>
        <w:t xml:space="preserve">zaleceń, które przyczynią się do minimalizowania, zapobiegania lub kompensacji przyrodniczej negatywnych oddziaływań na środowisko </w:t>
      </w:r>
      <w:r w:rsidR="00EB5BD4">
        <w:rPr>
          <w:lang w:eastAsia="pl-PL"/>
        </w:rPr>
        <w:t>w </w:t>
      </w:r>
      <w:r>
        <w:rPr>
          <w:lang w:eastAsia="pl-PL"/>
        </w:rPr>
        <w:t>podziale na zagrożone elementy środowiska.</w:t>
      </w:r>
    </w:p>
    <w:p w14:paraId="6DF9579C" w14:textId="77424A09" w:rsidR="00A33F0E" w:rsidRDefault="00A33F0E" w:rsidP="00A33F0E">
      <w:pPr>
        <w:pStyle w:val="wypunktowanie"/>
        <w:numPr>
          <w:ilvl w:val="0"/>
          <w:numId w:val="0"/>
        </w:numPr>
        <w:rPr>
          <w:lang w:eastAsia="pl-PL"/>
        </w:rPr>
      </w:pPr>
      <w:r>
        <w:rPr>
          <w:lang w:eastAsia="pl-PL"/>
        </w:rPr>
        <w:t>Ludzie:</w:t>
      </w:r>
    </w:p>
    <w:p w14:paraId="48352688" w14:textId="506CB3CE" w:rsidR="00A33F0E" w:rsidRDefault="00A33F0E" w:rsidP="00A33F0E">
      <w:pPr>
        <w:pStyle w:val="wypunktowanie"/>
        <w:rPr>
          <w:lang w:eastAsia="pl-PL"/>
        </w:rPr>
      </w:pPr>
      <w:r>
        <w:rPr>
          <w:lang w:eastAsia="pl-PL"/>
        </w:rPr>
        <w:t>oznakowanie obszarów</w:t>
      </w:r>
      <w:r w:rsidR="00EB5BD4">
        <w:rPr>
          <w:lang w:eastAsia="pl-PL"/>
        </w:rPr>
        <w:t xml:space="preserve"> i </w:t>
      </w:r>
      <w:r>
        <w:rPr>
          <w:lang w:eastAsia="pl-PL"/>
        </w:rPr>
        <w:t>zabezpieczenie placu budowy</w:t>
      </w:r>
      <w:r w:rsidR="00EB5BD4">
        <w:rPr>
          <w:lang w:eastAsia="pl-PL"/>
        </w:rPr>
        <w:t xml:space="preserve"> w </w:t>
      </w:r>
      <w:r>
        <w:rPr>
          <w:lang w:eastAsia="pl-PL"/>
        </w:rPr>
        <w:t>celu zwiększenia bezpieczeństwa ludzi podczas wykonywania tych prac oraz</w:t>
      </w:r>
      <w:r w:rsidR="00EB5BD4">
        <w:rPr>
          <w:lang w:eastAsia="pl-PL"/>
        </w:rPr>
        <w:t xml:space="preserve"> w </w:t>
      </w:r>
      <w:r>
        <w:rPr>
          <w:lang w:eastAsia="pl-PL"/>
        </w:rPr>
        <w:t>celu zabezpieczenia przed wtargnięciem osób niepowołanych;</w:t>
      </w:r>
    </w:p>
    <w:p w14:paraId="3A1416CF" w14:textId="77777777" w:rsidR="00A33F0E" w:rsidRDefault="00A33F0E" w:rsidP="00A33F0E">
      <w:pPr>
        <w:pStyle w:val="wypunktowanie"/>
        <w:rPr>
          <w:color w:val="000000"/>
          <w:lang w:eastAsia="pl-PL"/>
        </w:rPr>
      </w:pPr>
      <w:r>
        <w:rPr>
          <w:lang w:eastAsia="pl-PL"/>
        </w:rPr>
        <w:t>stosowanie sprawnego technicznie sprzętu, stałe prowadzenie nadzoru budowlanego oraz bezwzględne przestrzeganie przepisów BHP;</w:t>
      </w:r>
    </w:p>
    <w:p w14:paraId="2FBBD027" w14:textId="2A62F7DC" w:rsidR="00A33F0E" w:rsidRDefault="00A33F0E" w:rsidP="00A33F0E">
      <w:pPr>
        <w:pStyle w:val="wypunktowanie"/>
        <w:rPr>
          <w:color w:val="000000"/>
          <w:lang w:eastAsia="pl-PL"/>
        </w:rPr>
      </w:pPr>
      <w:r>
        <w:rPr>
          <w:color w:val="000000"/>
          <w:lang w:eastAsia="pl-PL"/>
        </w:rPr>
        <w:t>lokalizowanie baz sprzętu</w:t>
      </w:r>
      <w:r w:rsidR="00EB5BD4">
        <w:rPr>
          <w:color w:val="000000"/>
          <w:lang w:eastAsia="pl-PL"/>
        </w:rPr>
        <w:t xml:space="preserve"> w </w:t>
      </w:r>
      <w:r>
        <w:rPr>
          <w:color w:val="000000"/>
          <w:lang w:eastAsia="pl-PL"/>
        </w:rPr>
        <w:t>bezpiecznej odległości od siedlisk ludzkich;</w:t>
      </w:r>
    </w:p>
    <w:p w14:paraId="532D308C" w14:textId="77777777" w:rsidR="00A33F0E" w:rsidRDefault="00A33F0E" w:rsidP="00A33F0E">
      <w:pPr>
        <w:pStyle w:val="wypunktowanie"/>
        <w:rPr>
          <w:lang w:eastAsia="pl-PL"/>
        </w:rPr>
      </w:pPr>
      <w:r>
        <w:rPr>
          <w:color w:val="000000"/>
          <w:lang w:eastAsia="pl-PL"/>
        </w:rPr>
        <w:t>zapewnienie przestrzegania norm środowiskowych – parametrów emisji zanieczyszczeń do powietrza,</w:t>
      </w:r>
      <w:r>
        <w:rPr>
          <w:lang w:eastAsia="pl-PL"/>
        </w:rPr>
        <w:t xml:space="preserve"> </w:t>
      </w:r>
      <w:r>
        <w:rPr>
          <w:color w:val="000000"/>
          <w:lang w:eastAsia="pl-PL"/>
        </w:rPr>
        <w:t>emisji hałasu;</w:t>
      </w:r>
    </w:p>
    <w:p w14:paraId="07AC5689" w14:textId="6773F710" w:rsidR="00A33F0E" w:rsidRDefault="00A33F0E" w:rsidP="00A33F0E">
      <w:pPr>
        <w:pStyle w:val="wypunktowanie"/>
        <w:rPr>
          <w:lang w:eastAsia="pl-PL"/>
        </w:rPr>
      </w:pPr>
      <w:r>
        <w:rPr>
          <w:lang w:eastAsia="pl-PL"/>
        </w:rPr>
        <w:t>ograniczenie czasu pracy maszyn budowlanych do niezbędnego minimum</w:t>
      </w:r>
      <w:r w:rsidR="00EB5BD4">
        <w:rPr>
          <w:lang w:eastAsia="pl-PL"/>
        </w:rPr>
        <w:t xml:space="preserve"> w </w:t>
      </w:r>
      <w:r>
        <w:rPr>
          <w:lang w:eastAsia="pl-PL"/>
        </w:rPr>
        <w:t>celu zmniejszenia emisji spalin oraz hałasu;</w:t>
      </w:r>
    </w:p>
    <w:p w14:paraId="798079EB" w14:textId="139BD8A8" w:rsidR="00A33F0E" w:rsidRDefault="00A33F0E" w:rsidP="00A33F0E">
      <w:pPr>
        <w:pStyle w:val="wypunktowanie"/>
        <w:rPr>
          <w:lang w:eastAsia="pl-PL"/>
        </w:rPr>
      </w:pPr>
      <w:r>
        <w:rPr>
          <w:lang w:eastAsia="pl-PL"/>
        </w:rPr>
        <w:t>stosowanie systemów zabezpieczających rusztowania oraz maszyny</w:t>
      </w:r>
      <w:r w:rsidR="00EB5BD4">
        <w:rPr>
          <w:lang w:eastAsia="pl-PL"/>
        </w:rPr>
        <w:t xml:space="preserve"> i </w:t>
      </w:r>
      <w:r>
        <w:rPr>
          <w:lang w:eastAsia="pl-PL"/>
        </w:rPr>
        <w:t>urządzenia podczas remontów</w:t>
      </w:r>
      <w:r w:rsidR="00EB5BD4">
        <w:rPr>
          <w:lang w:eastAsia="pl-PL"/>
        </w:rPr>
        <w:t xml:space="preserve"> i </w:t>
      </w:r>
      <w:r>
        <w:rPr>
          <w:lang w:eastAsia="pl-PL"/>
        </w:rPr>
        <w:t>innych prac budowlanych, ograniczające jednocześnie uciążliwości przez nie wywoływane;</w:t>
      </w:r>
    </w:p>
    <w:p w14:paraId="50D21665" w14:textId="61D6C3A6" w:rsidR="00A33F0E" w:rsidRDefault="00A33F0E" w:rsidP="00A33F0E">
      <w:pPr>
        <w:pStyle w:val="wypunktowanie"/>
      </w:pPr>
      <w:r>
        <w:rPr>
          <w:lang w:eastAsia="pl-PL"/>
        </w:rPr>
        <w:t>stosowanie roślinności izolacyjnej (obudowa biologiczna wzdłuż ciągów komunikacyjnych) oraz ekranów akustycznych;</w:t>
      </w:r>
    </w:p>
    <w:p w14:paraId="071CB1E4" w14:textId="33F71964" w:rsidR="00A33F0E" w:rsidRDefault="00A33F0E" w:rsidP="00A33F0E">
      <w:pPr>
        <w:pStyle w:val="wypunktowanie"/>
      </w:pPr>
      <w:r>
        <w:t>ograniczenie prac</w:t>
      </w:r>
      <w:r w:rsidR="00EB5BD4">
        <w:t xml:space="preserve"> w </w:t>
      </w:r>
      <w:r>
        <w:t>godzinach wieczornych</w:t>
      </w:r>
      <w:r w:rsidR="00EB5BD4">
        <w:t xml:space="preserve"> i </w:t>
      </w:r>
      <w:r>
        <w:t>porannych.</w:t>
      </w:r>
    </w:p>
    <w:p w14:paraId="26B1FB6E" w14:textId="2B2E44BB" w:rsidR="00A33F0E" w:rsidRDefault="00A33F0E" w:rsidP="00A33F0E">
      <w:pPr>
        <w:pStyle w:val="wypunktowanie"/>
        <w:numPr>
          <w:ilvl w:val="0"/>
          <w:numId w:val="0"/>
        </w:numPr>
        <w:rPr>
          <w:rFonts w:eastAsia="Times New Roman"/>
          <w:color w:val="000000"/>
          <w:lang w:eastAsia="pl-PL"/>
        </w:rPr>
      </w:pPr>
      <w:r>
        <w:rPr>
          <w:lang w:eastAsia="pl-PL"/>
        </w:rPr>
        <w:t>Zwierzęta:</w:t>
      </w:r>
    </w:p>
    <w:p w14:paraId="15078387" w14:textId="57EDA007" w:rsidR="00A33F0E" w:rsidRDefault="00A33F0E" w:rsidP="00A33F0E">
      <w:pPr>
        <w:pStyle w:val="wypunktowanie"/>
        <w:rPr>
          <w:lang w:eastAsia="pl-PL"/>
        </w:rPr>
      </w:pPr>
      <w:r>
        <w:rPr>
          <w:lang w:eastAsia="pl-PL"/>
        </w:rPr>
        <w:t>wykonanie inwentaryzacji budynków</w:t>
      </w:r>
      <w:r w:rsidR="00EB5BD4">
        <w:rPr>
          <w:lang w:eastAsia="pl-PL"/>
        </w:rPr>
        <w:t xml:space="preserve"> i </w:t>
      </w:r>
      <w:r>
        <w:rPr>
          <w:lang w:eastAsia="pl-PL"/>
        </w:rPr>
        <w:t>terenów planowanych pod budowę pod kątem występowania ptaków, nietoperzy</w:t>
      </w:r>
      <w:r w:rsidR="00EB5BD4">
        <w:rPr>
          <w:lang w:eastAsia="pl-PL"/>
        </w:rPr>
        <w:t xml:space="preserve"> i </w:t>
      </w:r>
      <w:r>
        <w:rPr>
          <w:lang w:eastAsia="pl-PL"/>
        </w:rPr>
        <w:t>zwierząt chronionych;</w:t>
      </w:r>
    </w:p>
    <w:p w14:paraId="5C4DA057" w14:textId="5B09AC3A" w:rsidR="00A33F0E" w:rsidRDefault="00A33F0E" w:rsidP="00A33F0E">
      <w:pPr>
        <w:pStyle w:val="wypunktowanie"/>
        <w:rPr>
          <w:lang w:eastAsia="pl-PL"/>
        </w:rPr>
      </w:pPr>
      <w:r>
        <w:rPr>
          <w:lang w:eastAsia="pl-PL"/>
        </w:rPr>
        <w:t>prowadzenie prac poza okresem lęgowym ptaków oraz rozrodu nietoperzy</w:t>
      </w:r>
      <w:r w:rsidR="00EB5BD4">
        <w:rPr>
          <w:lang w:eastAsia="pl-PL"/>
        </w:rPr>
        <w:t xml:space="preserve"> i </w:t>
      </w:r>
      <w:r>
        <w:rPr>
          <w:lang w:eastAsia="pl-PL"/>
        </w:rPr>
        <w:t>innych zwierząt, których występowanie zidentyfikowano</w:t>
      </w:r>
      <w:r w:rsidR="00EB5BD4">
        <w:rPr>
          <w:lang w:eastAsia="pl-PL"/>
        </w:rPr>
        <w:t xml:space="preserve"> w </w:t>
      </w:r>
      <w:r>
        <w:rPr>
          <w:lang w:eastAsia="pl-PL"/>
        </w:rPr>
        <w:t>rejonie planowanych inwestycji;</w:t>
      </w:r>
    </w:p>
    <w:p w14:paraId="290D22B1" w14:textId="641704ED" w:rsidR="00A33F0E" w:rsidRDefault="00A33F0E" w:rsidP="00A33F0E">
      <w:pPr>
        <w:pStyle w:val="wypunktowanie"/>
        <w:rPr>
          <w:lang w:eastAsia="pl-PL"/>
        </w:rPr>
      </w:pPr>
      <w:r>
        <w:rPr>
          <w:lang w:eastAsia="pl-PL"/>
        </w:rPr>
        <w:t>w przypadku braku możliwości prowadzenia prac</w:t>
      </w:r>
      <w:r w:rsidR="00EB5BD4">
        <w:rPr>
          <w:lang w:eastAsia="pl-PL"/>
        </w:rPr>
        <w:t xml:space="preserve"> w </w:t>
      </w:r>
      <w:r>
        <w:rPr>
          <w:lang w:eastAsia="pl-PL"/>
        </w:rPr>
        <w:t>okresie poza lęgowym odpowiednio wcześniejsze zabezpieczenie budynków przed zakładaniem</w:t>
      </w:r>
      <w:r w:rsidR="00EB5BD4">
        <w:rPr>
          <w:lang w:eastAsia="pl-PL"/>
        </w:rPr>
        <w:t xml:space="preserve"> w </w:t>
      </w:r>
      <w:r>
        <w:rPr>
          <w:lang w:eastAsia="pl-PL"/>
        </w:rPr>
        <w:t>nich lęgowisk;</w:t>
      </w:r>
    </w:p>
    <w:p w14:paraId="77F8A827" w14:textId="165DD277" w:rsidR="00A33F0E" w:rsidRDefault="00A33F0E" w:rsidP="00A33F0E">
      <w:pPr>
        <w:pStyle w:val="wypunktowanie"/>
        <w:rPr>
          <w:lang w:eastAsia="pl-PL"/>
        </w:rPr>
      </w:pPr>
      <w:r>
        <w:rPr>
          <w:lang w:eastAsia="pl-PL"/>
        </w:rPr>
        <w:t>w trakcie prac modernizacyjnych zapewnienie nadzoru ze strony ornitologów</w:t>
      </w:r>
      <w:r w:rsidR="00EB5BD4">
        <w:rPr>
          <w:lang w:eastAsia="pl-PL"/>
        </w:rPr>
        <w:t xml:space="preserve"> i </w:t>
      </w:r>
      <w:proofErr w:type="spellStart"/>
      <w:r>
        <w:rPr>
          <w:lang w:eastAsia="pl-PL"/>
        </w:rPr>
        <w:t>chiropterologów</w:t>
      </w:r>
      <w:proofErr w:type="spellEnd"/>
      <w:r>
        <w:rPr>
          <w:lang w:eastAsia="pl-PL"/>
        </w:rPr>
        <w:t xml:space="preserve"> na wypadek odnalezienia miejsc gniazdowania ptaków oraz rozrodu nietoperzy;</w:t>
      </w:r>
    </w:p>
    <w:p w14:paraId="1957E7CA" w14:textId="037BA961" w:rsidR="00A33F0E" w:rsidRDefault="00A33F0E" w:rsidP="00A33F0E">
      <w:pPr>
        <w:pStyle w:val="wypunktowanie"/>
        <w:rPr>
          <w:lang w:eastAsia="pl-PL"/>
        </w:rPr>
      </w:pPr>
      <w:r>
        <w:rPr>
          <w:lang w:eastAsia="pl-PL"/>
        </w:rPr>
        <w:t>po przeprowadzeniu prac remontowych,</w:t>
      </w:r>
      <w:r w:rsidR="00EB5BD4">
        <w:rPr>
          <w:lang w:eastAsia="pl-PL"/>
        </w:rPr>
        <w:t xml:space="preserve"> w </w:t>
      </w:r>
      <w:r>
        <w:rPr>
          <w:lang w:eastAsia="pl-PL"/>
        </w:rPr>
        <w:t>przypadku braku możliwości zachowania istniejących schronień, wyposażenie budynków</w:t>
      </w:r>
      <w:r w:rsidR="00EB5BD4">
        <w:rPr>
          <w:lang w:eastAsia="pl-PL"/>
        </w:rPr>
        <w:t xml:space="preserve"> w </w:t>
      </w:r>
      <w:r>
        <w:rPr>
          <w:lang w:eastAsia="pl-PL"/>
        </w:rPr>
        <w:t>schronienia alternatywne (skrzynki dla ptaków</w:t>
      </w:r>
      <w:r w:rsidR="00EB5BD4">
        <w:rPr>
          <w:lang w:eastAsia="pl-PL"/>
        </w:rPr>
        <w:t xml:space="preserve"> i </w:t>
      </w:r>
      <w:r>
        <w:rPr>
          <w:lang w:eastAsia="pl-PL"/>
        </w:rPr>
        <w:t>nietoperzy), równoważące ubytek takich miejsc;</w:t>
      </w:r>
    </w:p>
    <w:p w14:paraId="5C640187" w14:textId="2035FF9C" w:rsidR="00A33F0E" w:rsidRDefault="00A33F0E" w:rsidP="00A33F0E">
      <w:pPr>
        <w:pStyle w:val="wypunktowanie"/>
      </w:pPr>
      <w:r>
        <w:rPr>
          <w:lang w:eastAsia="pl-PL"/>
        </w:rPr>
        <w:t>prowadzenie prac budowlanych</w:t>
      </w:r>
      <w:r w:rsidR="00EB5BD4">
        <w:rPr>
          <w:lang w:eastAsia="pl-PL"/>
        </w:rPr>
        <w:t xml:space="preserve"> i </w:t>
      </w:r>
      <w:r>
        <w:rPr>
          <w:lang w:eastAsia="pl-PL"/>
        </w:rPr>
        <w:t>modernizacyjnych</w:t>
      </w:r>
      <w:r w:rsidR="00EB5BD4">
        <w:rPr>
          <w:lang w:eastAsia="pl-PL"/>
        </w:rPr>
        <w:t xml:space="preserve"> w </w:t>
      </w:r>
      <w:r>
        <w:rPr>
          <w:lang w:eastAsia="pl-PL"/>
        </w:rPr>
        <w:t>możliwie najkrótszym czasie.</w:t>
      </w:r>
    </w:p>
    <w:p w14:paraId="039B8D62" w14:textId="0FF805A5" w:rsidR="00A33F0E" w:rsidRDefault="00A33F0E" w:rsidP="00A33F0E">
      <w:pPr>
        <w:pStyle w:val="wypunktowanie"/>
        <w:numPr>
          <w:ilvl w:val="0"/>
          <w:numId w:val="0"/>
        </w:numPr>
        <w:rPr>
          <w:lang w:eastAsia="pl-PL"/>
        </w:rPr>
      </w:pPr>
      <w:r>
        <w:rPr>
          <w:lang w:eastAsia="pl-PL"/>
        </w:rPr>
        <w:t>Rośliny:</w:t>
      </w:r>
    </w:p>
    <w:p w14:paraId="018BAD51" w14:textId="3B6C175D" w:rsidR="00A33F0E" w:rsidRDefault="00A33F0E" w:rsidP="00A33F0E">
      <w:pPr>
        <w:pStyle w:val="wypunktowanie"/>
        <w:rPr>
          <w:lang w:eastAsia="pl-PL"/>
        </w:rPr>
      </w:pPr>
      <w:r>
        <w:rPr>
          <w:lang w:eastAsia="pl-PL"/>
        </w:rPr>
        <w:t>prawidłowe zabezpieczenie techniczne sprzętu</w:t>
      </w:r>
      <w:r w:rsidR="00EB5BD4">
        <w:rPr>
          <w:lang w:eastAsia="pl-PL"/>
        </w:rPr>
        <w:t xml:space="preserve"> i </w:t>
      </w:r>
      <w:r>
        <w:rPr>
          <w:lang w:eastAsia="pl-PL"/>
        </w:rPr>
        <w:t>placu budowy,</w:t>
      </w:r>
      <w:r w:rsidR="00EB5BD4">
        <w:rPr>
          <w:lang w:eastAsia="pl-PL"/>
        </w:rPr>
        <w:t xml:space="preserve"> w </w:t>
      </w:r>
      <w:r>
        <w:rPr>
          <w:lang w:eastAsia="pl-PL"/>
        </w:rPr>
        <w:t>tym zwłaszcza</w:t>
      </w:r>
      <w:r w:rsidR="00EB5BD4">
        <w:rPr>
          <w:lang w:eastAsia="pl-PL"/>
        </w:rPr>
        <w:t xml:space="preserve"> w </w:t>
      </w:r>
      <w:r>
        <w:rPr>
          <w:lang w:eastAsia="pl-PL"/>
        </w:rPr>
        <w:t>miejscach styku</w:t>
      </w:r>
      <w:r w:rsidR="00EB5BD4">
        <w:rPr>
          <w:lang w:eastAsia="pl-PL"/>
        </w:rPr>
        <w:t xml:space="preserve"> z </w:t>
      </w:r>
      <w:r>
        <w:rPr>
          <w:lang w:eastAsia="pl-PL"/>
        </w:rPr>
        <w:t>ekosystemami szczególnie wrażliwymi na zmiany warunków siedliskowych;</w:t>
      </w:r>
    </w:p>
    <w:p w14:paraId="66849F31" w14:textId="6A3290BF" w:rsidR="00A33F0E" w:rsidRDefault="00A33F0E" w:rsidP="00A33F0E">
      <w:pPr>
        <w:pStyle w:val="wypunktowanie"/>
        <w:rPr>
          <w:lang w:eastAsia="pl-PL"/>
        </w:rPr>
      </w:pPr>
      <w:r>
        <w:rPr>
          <w:lang w:eastAsia="pl-PL"/>
        </w:rPr>
        <w:t>wkomponowywanie istniejącej roślinności</w:t>
      </w:r>
      <w:r w:rsidR="00EB5BD4">
        <w:rPr>
          <w:lang w:eastAsia="pl-PL"/>
        </w:rPr>
        <w:t xml:space="preserve"> w </w:t>
      </w:r>
      <w:r>
        <w:rPr>
          <w:lang w:eastAsia="pl-PL"/>
        </w:rPr>
        <w:t>rewitalizowaną przestrzeń obszarów dysfunkcyjnych, wprowadzanie nowych obszarów zielni urządzonej, dostosowanej do warunków siedliskowych oraz współgrającej</w:t>
      </w:r>
      <w:r w:rsidR="00EB5BD4">
        <w:rPr>
          <w:lang w:eastAsia="pl-PL"/>
        </w:rPr>
        <w:t xml:space="preserve"> z </w:t>
      </w:r>
      <w:r>
        <w:rPr>
          <w:lang w:eastAsia="pl-PL"/>
        </w:rPr>
        <w:t>otoczeniem;</w:t>
      </w:r>
    </w:p>
    <w:p w14:paraId="08DBFF6F" w14:textId="4C9A48A1" w:rsidR="00A33F0E" w:rsidRDefault="00A33F0E" w:rsidP="00A33F0E">
      <w:pPr>
        <w:pStyle w:val="wypunktowanie"/>
        <w:rPr>
          <w:lang w:eastAsia="pl-PL"/>
        </w:rPr>
      </w:pPr>
      <w:r>
        <w:rPr>
          <w:lang w:eastAsia="pl-PL"/>
        </w:rPr>
        <w:lastRenderedPageBreak/>
        <w:t>zachowanie wysokiej kultury prowadzenia robót budowlanych,</w:t>
      </w:r>
      <w:r w:rsidR="00EB5BD4">
        <w:rPr>
          <w:lang w:eastAsia="pl-PL"/>
        </w:rPr>
        <w:t xml:space="preserve"> z </w:t>
      </w:r>
      <w:r>
        <w:rPr>
          <w:lang w:eastAsia="pl-PL"/>
        </w:rPr>
        <w:t>poszanowaniem wymagań ochrony środowiska;</w:t>
      </w:r>
    </w:p>
    <w:p w14:paraId="7AE30216" w14:textId="58864069" w:rsidR="00A33F0E" w:rsidRDefault="00A33F0E" w:rsidP="00A33F0E">
      <w:pPr>
        <w:pStyle w:val="wypunktowanie"/>
        <w:rPr>
          <w:lang w:eastAsia="pl-PL"/>
        </w:rPr>
      </w:pPr>
      <w:r>
        <w:rPr>
          <w:lang w:eastAsia="pl-PL"/>
        </w:rPr>
        <w:t>prowadzenie ręcznych wykopów</w:t>
      </w:r>
      <w:r w:rsidR="00EB5BD4">
        <w:rPr>
          <w:lang w:eastAsia="pl-PL"/>
        </w:rPr>
        <w:t xml:space="preserve"> w </w:t>
      </w:r>
      <w:r>
        <w:rPr>
          <w:lang w:eastAsia="pl-PL"/>
        </w:rPr>
        <w:t>sąsiedztwie systemów korzeniowych</w:t>
      </w:r>
      <w:r w:rsidR="00EB5BD4">
        <w:rPr>
          <w:lang w:eastAsia="pl-PL"/>
        </w:rPr>
        <w:t xml:space="preserve"> w </w:t>
      </w:r>
      <w:r>
        <w:rPr>
          <w:lang w:eastAsia="pl-PL"/>
        </w:rPr>
        <w:t>czasie wykonywania prac budowlanych;</w:t>
      </w:r>
    </w:p>
    <w:p w14:paraId="71D4121B" w14:textId="4F545815" w:rsidR="00A33F0E" w:rsidRDefault="00A33F0E" w:rsidP="00A33F0E">
      <w:pPr>
        <w:pStyle w:val="wypunktowanie"/>
        <w:rPr>
          <w:lang w:eastAsia="pl-PL"/>
        </w:rPr>
      </w:pPr>
      <w:r>
        <w:rPr>
          <w:lang w:eastAsia="pl-PL"/>
        </w:rPr>
        <w:t>unikanie usuwania korzeni strukturalnych drzew</w:t>
      </w:r>
      <w:r w:rsidR="00EB5BD4">
        <w:rPr>
          <w:lang w:eastAsia="pl-PL"/>
        </w:rPr>
        <w:t xml:space="preserve"> w </w:t>
      </w:r>
      <w:r>
        <w:rPr>
          <w:lang w:eastAsia="pl-PL"/>
        </w:rPr>
        <w:t>przypadku prowadzenia wykopów</w:t>
      </w:r>
      <w:r w:rsidR="00EB5BD4">
        <w:rPr>
          <w:lang w:eastAsia="pl-PL"/>
        </w:rPr>
        <w:t xml:space="preserve"> w </w:t>
      </w:r>
      <w:r>
        <w:rPr>
          <w:lang w:eastAsia="pl-PL"/>
        </w:rPr>
        <w:t>sąsiedztwie bryły korzeniowej;</w:t>
      </w:r>
    </w:p>
    <w:p w14:paraId="6FC7896C" w14:textId="0901A55A" w:rsidR="00A33F0E" w:rsidRDefault="00A33F0E" w:rsidP="00A33F0E">
      <w:pPr>
        <w:pStyle w:val="wypunktowanie"/>
        <w:rPr>
          <w:lang w:eastAsia="pl-PL"/>
        </w:rPr>
      </w:pPr>
      <w:r>
        <w:rPr>
          <w:lang w:eastAsia="pl-PL"/>
        </w:rPr>
        <w:t>zabezpieczenie ran na drzewach powstałych</w:t>
      </w:r>
      <w:r w:rsidR="00EB5BD4">
        <w:rPr>
          <w:lang w:eastAsia="pl-PL"/>
        </w:rPr>
        <w:t xml:space="preserve"> w </w:t>
      </w:r>
      <w:r>
        <w:rPr>
          <w:lang w:eastAsia="pl-PL"/>
        </w:rPr>
        <w:t>wyniku prowadzonych prac budowlanych odpowiednimi środkami grzybobójczymi;</w:t>
      </w:r>
    </w:p>
    <w:p w14:paraId="54EFD890" w14:textId="0C04BA7F" w:rsidR="00A33F0E" w:rsidRDefault="00A33F0E" w:rsidP="00A33F0E">
      <w:pPr>
        <w:pStyle w:val="wypunktowanie"/>
        <w:rPr>
          <w:lang w:eastAsia="pl-PL"/>
        </w:rPr>
      </w:pPr>
      <w:r>
        <w:rPr>
          <w:lang w:eastAsia="pl-PL"/>
        </w:rPr>
        <w:t>zabezpieczenie pni drzew narażonych na otarcia ze strony sprzętu budowlanego np. włókniny</w:t>
      </w:r>
      <w:r w:rsidR="00EB5BD4">
        <w:rPr>
          <w:lang w:eastAsia="pl-PL"/>
        </w:rPr>
        <w:t xml:space="preserve"> i </w:t>
      </w:r>
      <w:r>
        <w:rPr>
          <w:lang w:eastAsia="pl-PL"/>
        </w:rPr>
        <w:t>obudowy drewniane;</w:t>
      </w:r>
    </w:p>
    <w:p w14:paraId="1053EE8C" w14:textId="7F7A4CAE" w:rsidR="00A33F0E" w:rsidRDefault="00A33F0E" w:rsidP="00A33F0E">
      <w:pPr>
        <w:pStyle w:val="wypunktowanie"/>
      </w:pPr>
      <w:r>
        <w:rPr>
          <w:lang w:eastAsia="pl-PL"/>
        </w:rPr>
        <w:t>lokalizowanie zapleczy budów możliwe najdalej od stanowisk roślin</w:t>
      </w:r>
      <w:r w:rsidR="00EB5BD4">
        <w:rPr>
          <w:lang w:eastAsia="pl-PL"/>
        </w:rPr>
        <w:t xml:space="preserve"> o </w:t>
      </w:r>
      <w:r>
        <w:rPr>
          <w:lang w:eastAsia="pl-PL"/>
        </w:rPr>
        <w:t>dużych walorach przyrodniczych.</w:t>
      </w:r>
    </w:p>
    <w:p w14:paraId="7EF3295A" w14:textId="3BD0D02F" w:rsidR="00A33F0E" w:rsidRDefault="00A33F0E" w:rsidP="00A33F0E">
      <w:pPr>
        <w:pStyle w:val="wypunktowanie"/>
        <w:numPr>
          <w:ilvl w:val="0"/>
          <w:numId w:val="0"/>
        </w:numPr>
        <w:rPr>
          <w:lang w:eastAsia="pl-PL"/>
        </w:rPr>
      </w:pPr>
      <w:r>
        <w:rPr>
          <w:lang w:eastAsia="pl-PL"/>
        </w:rPr>
        <w:t>Wody:</w:t>
      </w:r>
      <w:r>
        <w:rPr>
          <w:lang w:eastAsia="pl-PL"/>
        </w:rPr>
        <w:tab/>
      </w:r>
    </w:p>
    <w:p w14:paraId="51866040" w14:textId="77777777" w:rsidR="00A33F0E" w:rsidRDefault="00A33F0E" w:rsidP="00A33F0E">
      <w:pPr>
        <w:pStyle w:val="wypunktowanie"/>
        <w:rPr>
          <w:lang w:eastAsia="pl-PL"/>
        </w:rPr>
      </w:pPr>
      <w:r>
        <w:rPr>
          <w:lang w:eastAsia="pl-PL"/>
        </w:rPr>
        <w:t xml:space="preserve">stosowanie sprawnego technicznie sprzętu; </w:t>
      </w:r>
    </w:p>
    <w:p w14:paraId="2B274926" w14:textId="61D0CB09" w:rsidR="00A33F0E" w:rsidRDefault="00A33F0E" w:rsidP="00A33F0E">
      <w:pPr>
        <w:pStyle w:val="wypunktowanie"/>
        <w:rPr>
          <w:lang w:eastAsia="pl-PL"/>
        </w:rPr>
      </w:pPr>
      <w:r>
        <w:rPr>
          <w:lang w:eastAsia="pl-PL"/>
        </w:rPr>
        <w:t>sprawdzenie, czy używane do budowy maszyny</w:t>
      </w:r>
      <w:r w:rsidR="00EB5BD4">
        <w:rPr>
          <w:lang w:eastAsia="pl-PL"/>
        </w:rPr>
        <w:t xml:space="preserve"> i </w:t>
      </w:r>
      <w:r>
        <w:rPr>
          <w:lang w:eastAsia="pl-PL"/>
        </w:rPr>
        <w:t>inne urządzenia techniczne spełniają ustalone wymagania ochrony środowiska dopuszczające je do produkcji lub obrotu, dopilnowania, by naprawiono wszystkie szkody powstałe</w:t>
      </w:r>
      <w:r w:rsidR="00EB5BD4">
        <w:rPr>
          <w:lang w:eastAsia="pl-PL"/>
        </w:rPr>
        <w:t xml:space="preserve"> w </w:t>
      </w:r>
      <w:r>
        <w:rPr>
          <w:lang w:eastAsia="pl-PL"/>
        </w:rPr>
        <w:t>wyniku korzystania</w:t>
      </w:r>
      <w:r w:rsidR="00EB5BD4">
        <w:rPr>
          <w:lang w:eastAsia="pl-PL"/>
        </w:rPr>
        <w:t xml:space="preserve"> z </w:t>
      </w:r>
      <w:r>
        <w:rPr>
          <w:lang w:eastAsia="pl-PL"/>
        </w:rPr>
        <w:t>terenu czasowo zajętego dla potrzeb budowy;</w:t>
      </w:r>
    </w:p>
    <w:p w14:paraId="1D2DFEBD" w14:textId="77777777" w:rsidR="00A33F0E" w:rsidRDefault="00A33F0E" w:rsidP="00A33F0E">
      <w:pPr>
        <w:pStyle w:val="wypunktowanie"/>
        <w:rPr>
          <w:lang w:eastAsia="pl-PL"/>
        </w:rPr>
      </w:pPr>
      <w:r>
        <w:rPr>
          <w:lang w:eastAsia="pl-PL"/>
        </w:rPr>
        <w:t>stosowanie urządzeń podczyszczających (osadników, separatorów substancji ropopochodnych);</w:t>
      </w:r>
    </w:p>
    <w:p w14:paraId="7A88FE0A" w14:textId="77777777" w:rsidR="002C3C33" w:rsidRDefault="002C3C33" w:rsidP="002C3C33">
      <w:pPr>
        <w:pStyle w:val="wypunktowanie"/>
        <w:numPr>
          <w:ilvl w:val="0"/>
          <w:numId w:val="0"/>
        </w:numPr>
        <w:ind w:left="714"/>
        <w:rPr>
          <w:lang w:eastAsia="pl-PL"/>
        </w:rPr>
      </w:pPr>
    </w:p>
    <w:p w14:paraId="08925A87" w14:textId="7799144A" w:rsidR="00A33F0E" w:rsidRDefault="00A33F0E" w:rsidP="00A33F0E">
      <w:pPr>
        <w:pStyle w:val="wypunktowanie"/>
        <w:rPr>
          <w:lang w:eastAsia="pl-PL"/>
        </w:rPr>
      </w:pPr>
      <w:r>
        <w:rPr>
          <w:lang w:eastAsia="pl-PL"/>
        </w:rPr>
        <w:t>zabezpieczenie/uszczelnienie terenów zapleczy budów (magazynowanie substancji, materiałów oraz odpadów</w:t>
      </w:r>
      <w:r w:rsidR="00EB5BD4">
        <w:rPr>
          <w:lang w:eastAsia="pl-PL"/>
        </w:rPr>
        <w:t xml:space="preserve"> w </w:t>
      </w:r>
      <w:r>
        <w:rPr>
          <w:lang w:eastAsia="pl-PL"/>
        </w:rPr>
        <w:t>sposób eliminujący kontakt</w:t>
      </w:r>
      <w:r w:rsidR="00EB5BD4">
        <w:rPr>
          <w:lang w:eastAsia="pl-PL"/>
        </w:rPr>
        <w:t xml:space="preserve"> z </w:t>
      </w:r>
      <w:r>
        <w:rPr>
          <w:lang w:eastAsia="pl-PL"/>
        </w:rPr>
        <w:t>wodami opadowymi</w:t>
      </w:r>
      <w:r w:rsidR="00EB5BD4">
        <w:rPr>
          <w:lang w:eastAsia="pl-PL"/>
        </w:rPr>
        <w:t xml:space="preserve"> i </w:t>
      </w:r>
      <w:r>
        <w:rPr>
          <w:lang w:eastAsia="pl-PL"/>
        </w:rPr>
        <w:t>gruntowymi);</w:t>
      </w:r>
    </w:p>
    <w:p w14:paraId="71A7938E" w14:textId="5BB729A2" w:rsidR="00A33F0E" w:rsidRDefault="00A33F0E" w:rsidP="00A33F0E">
      <w:pPr>
        <w:pStyle w:val="wypunktowanie"/>
        <w:rPr>
          <w:lang w:eastAsia="pl-PL"/>
        </w:rPr>
      </w:pPr>
      <w:r>
        <w:rPr>
          <w:lang w:eastAsia="pl-PL"/>
        </w:rPr>
        <w:t>kontrolowanie szczelności zbiorników paliw płynnych pojazdów stosowanych</w:t>
      </w:r>
      <w:r w:rsidR="00EB5BD4">
        <w:rPr>
          <w:lang w:eastAsia="pl-PL"/>
        </w:rPr>
        <w:t xml:space="preserve"> w </w:t>
      </w:r>
      <w:r>
        <w:rPr>
          <w:lang w:eastAsia="pl-PL"/>
        </w:rPr>
        <w:t>czasie prac budowlanych</w:t>
      </w:r>
      <w:r w:rsidR="00EB5BD4">
        <w:rPr>
          <w:lang w:eastAsia="pl-PL"/>
        </w:rPr>
        <w:t xml:space="preserve"> w </w:t>
      </w:r>
      <w:r>
        <w:rPr>
          <w:lang w:eastAsia="pl-PL"/>
        </w:rPr>
        <w:t>celu niedopuszczenia do miejscowego skażenia środowiska gruntowego substancjami ropopochodnymi;</w:t>
      </w:r>
    </w:p>
    <w:p w14:paraId="44D4965D" w14:textId="60EE37A3" w:rsidR="00A33F0E" w:rsidRDefault="00A33F0E" w:rsidP="00A33F0E">
      <w:pPr>
        <w:pStyle w:val="wypunktowanie"/>
        <w:rPr>
          <w:lang w:eastAsia="pl-PL"/>
        </w:rPr>
      </w:pPr>
      <w:r>
        <w:rPr>
          <w:lang w:eastAsia="pl-PL"/>
        </w:rPr>
        <w:t>zapewnienie dostępu pracownikom przedsiębiorstw budowlanych do przenośnych toalet oraz regularne opróżnianie toalet</w:t>
      </w:r>
      <w:r w:rsidR="00EB5BD4">
        <w:rPr>
          <w:lang w:eastAsia="pl-PL"/>
        </w:rPr>
        <w:t xml:space="preserve"> z </w:t>
      </w:r>
      <w:r>
        <w:rPr>
          <w:lang w:eastAsia="pl-PL"/>
        </w:rPr>
        <w:t>wykorzystaniem samochodów serwisowo-asenizacyjnych wyposażonych</w:t>
      </w:r>
      <w:r w:rsidR="00EB5BD4">
        <w:rPr>
          <w:lang w:eastAsia="pl-PL"/>
        </w:rPr>
        <w:t xml:space="preserve"> w </w:t>
      </w:r>
      <w:r>
        <w:rPr>
          <w:lang w:eastAsia="pl-PL"/>
        </w:rPr>
        <w:t>odpowiednie akcesoria;</w:t>
      </w:r>
    </w:p>
    <w:p w14:paraId="2A99374B" w14:textId="5E404087" w:rsidR="00A33F0E" w:rsidRDefault="00A33F0E" w:rsidP="00A33F0E">
      <w:pPr>
        <w:pStyle w:val="wypunktowanie"/>
        <w:rPr>
          <w:lang w:eastAsia="pl-PL"/>
        </w:rPr>
      </w:pPr>
      <w:r>
        <w:rPr>
          <w:lang w:eastAsia="pl-PL"/>
        </w:rPr>
        <w:t>zachowanie szczególnej ostrożności</w:t>
      </w:r>
      <w:r w:rsidR="00EB5BD4">
        <w:rPr>
          <w:lang w:eastAsia="pl-PL"/>
        </w:rPr>
        <w:t xml:space="preserve"> w </w:t>
      </w:r>
      <w:r>
        <w:rPr>
          <w:lang w:eastAsia="pl-PL"/>
        </w:rPr>
        <w:t>czasie prowadzenia prac</w:t>
      </w:r>
      <w:r w:rsidR="00EB5BD4">
        <w:rPr>
          <w:lang w:eastAsia="pl-PL"/>
        </w:rPr>
        <w:t xml:space="preserve"> w </w:t>
      </w:r>
      <w:r>
        <w:rPr>
          <w:lang w:eastAsia="pl-PL"/>
        </w:rPr>
        <w:t>sąsiedztwie cieków</w:t>
      </w:r>
      <w:r w:rsidR="00EB5BD4">
        <w:rPr>
          <w:lang w:eastAsia="pl-PL"/>
        </w:rPr>
        <w:t xml:space="preserve"> i </w:t>
      </w:r>
      <w:r>
        <w:rPr>
          <w:lang w:eastAsia="pl-PL"/>
        </w:rPr>
        <w:t>zbiorników wodnych;</w:t>
      </w:r>
    </w:p>
    <w:p w14:paraId="52EAF2FD" w14:textId="0FB4CA14" w:rsidR="00A33F0E" w:rsidRDefault="00A33F0E" w:rsidP="00A33F0E">
      <w:pPr>
        <w:pStyle w:val="wypunktowanie"/>
        <w:rPr>
          <w:lang w:eastAsia="pl-PL"/>
        </w:rPr>
      </w:pPr>
      <w:r>
        <w:rPr>
          <w:lang w:eastAsia="pl-PL"/>
        </w:rPr>
        <w:t>ograniczanie powierzchni nieprzepuszczalnych (np. poprzez stosowanie materiałów przepuszczalnych do budowy parkingów, ciągów pieszych</w:t>
      </w:r>
      <w:r w:rsidR="00EB5BD4">
        <w:rPr>
          <w:lang w:eastAsia="pl-PL"/>
        </w:rPr>
        <w:t xml:space="preserve"> i </w:t>
      </w:r>
      <w:r>
        <w:rPr>
          <w:lang w:eastAsia="pl-PL"/>
        </w:rPr>
        <w:t>rowerowych);</w:t>
      </w:r>
    </w:p>
    <w:p w14:paraId="1A78BD56" w14:textId="47F8F339" w:rsidR="00A33F0E" w:rsidRDefault="00A33F0E" w:rsidP="00A33F0E">
      <w:pPr>
        <w:pStyle w:val="wypunktowanie"/>
        <w:rPr>
          <w:lang w:eastAsia="pl-PL"/>
        </w:rPr>
      </w:pPr>
      <w:r>
        <w:rPr>
          <w:lang w:eastAsia="pl-PL"/>
        </w:rPr>
        <w:t>stosowanie</w:t>
      </w:r>
      <w:r w:rsidR="00EB5BD4">
        <w:rPr>
          <w:lang w:eastAsia="pl-PL"/>
        </w:rPr>
        <w:t xml:space="preserve"> w </w:t>
      </w:r>
      <w:r>
        <w:rPr>
          <w:lang w:eastAsia="pl-PL"/>
        </w:rPr>
        <w:t>budowanych</w:t>
      </w:r>
      <w:r w:rsidR="00EB5BD4">
        <w:rPr>
          <w:lang w:eastAsia="pl-PL"/>
        </w:rPr>
        <w:t xml:space="preserve"> i </w:t>
      </w:r>
      <w:r>
        <w:rPr>
          <w:lang w:eastAsia="pl-PL"/>
        </w:rPr>
        <w:t>modernizowanych budynkach rozwiązań technicznych mających na celu ograniczenie zużycia wody;</w:t>
      </w:r>
    </w:p>
    <w:p w14:paraId="25045586" w14:textId="1960DEB0" w:rsidR="00A33F0E" w:rsidRDefault="00A33F0E" w:rsidP="00A33F0E">
      <w:pPr>
        <w:pStyle w:val="wypunktowanie"/>
      </w:pPr>
      <w:r>
        <w:rPr>
          <w:lang w:eastAsia="pl-PL"/>
        </w:rPr>
        <w:t>wyznaczanie miejsc na gromadzenie odpadów typu komunalnego</w:t>
      </w:r>
      <w:r w:rsidR="00EB5BD4">
        <w:rPr>
          <w:lang w:eastAsia="pl-PL"/>
        </w:rPr>
        <w:t xml:space="preserve"> i </w:t>
      </w:r>
      <w:r>
        <w:rPr>
          <w:lang w:eastAsia="pl-PL"/>
        </w:rPr>
        <w:t>odpadów powstających</w:t>
      </w:r>
      <w:r w:rsidR="00EB5BD4">
        <w:rPr>
          <w:lang w:eastAsia="pl-PL"/>
        </w:rPr>
        <w:t xml:space="preserve"> w </w:t>
      </w:r>
      <w:r>
        <w:rPr>
          <w:lang w:eastAsia="pl-PL"/>
        </w:rPr>
        <w:t>czasie budowy (gruz, złom, folia</w:t>
      </w:r>
      <w:r w:rsidR="00EB5BD4">
        <w:rPr>
          <w:lang w:eastAsia="pl-PL"/>
        </w:rPr>
        <w:t xml:space="preserve"> z </w:t>
      </w:r>
      <w:r>
        <w:rPr>
          <w:lang w:eastAsia="pl-PL"/>
        </w:rPr>
        <w:t>opakowań elementów budowlanych</w:t>
      </w:r>
      <w:r w:rsidR="00EB5BD4">
        <w:rPr>
          <w:lang w:eastAsia="pl-PL"/>
        </w:rPr>
        <w:t xml:space="preserve"> i </w:t>
      </w:r>
      <w:r>
        <w:rPr>
          <w:lang w:eastAsia="pl-PL"/>
        </w:rPr>
        <w:t>innych). Odpady powinny być zbierane</w:t>
      </w:r>
      <w:r w:rsidR="00EB5BD4">
        <w:rPr>
          <w:lang w:eastAsia="pl-PL"/>
        </w:rPr>
        <w:t xml:space="preserve"> w </w:t>
      </w:r>
      <w:r>
        <w:rPr>
          <w:lang w:eastAsia="pl-PL"/>
        </w:rPr>
        <w:t>sposób selektywny</w:t>
      </w:r>
      <w:r w:rsidR="00EB5BD4">
        <w:rPr>
          <w:lang w:eastAsia="pl-PL"/>
        </w:rPr>
        <w:t xml:space="preserve"> w </w:t>
      </w:r>
      <w:r>
        <w:rPr>
          <w:lang w:eastAsia="pl-PL"/>
        </w:rPr>
        <w:t>odpowiednich pojemnikach</w:t>
      </w:r>
      <w:r w:rsidR="00EB5BD4">
        <w:rPr>
          <w:lang w:eastAsia="pl-PL"/>
        </w:rPr>
        <w:t xml:space="preserve"> i </w:t>
      </w:r>
      <w:r>
        <w:rPr>
          <w:lang w:eastAsia="pl-PL"/>
        </w:rPr>
        <w:t>kontenerach.</w:t>
      </w:r>
    </w:p>
    <w:p w14:paraId="3251C1E2" w14:textId="55C8342C" w:rsidR="00A33F0E" w:rsidRDefault="00A33F0E" w:rsidP="00A33F0E">
      <w:pPr>
        <w:pStyle w:val="wypunktowanie"/>
        <w:numPr>
          <w:ilvl w:val="0"/>
          <w:numId w:val="0"/>
        </w:numPr>
        <w:rPr>
          <w:lang w:eastAsia="pl-PL"/>
        </w:rPr>
      </w:pPr>
      <w:r>
        <w:rPr>
          <w:lang w:eastAsia="pl-PL"/>
        </w:rPr>
        <w:t>Powietrze:</w:t>
      </w:r>
      <w:r>
        <w:rPr>
          <w:lang w:eastAsia="pl-PL"/>
        </w:rPr>
        <w:tab/>
      </w:r>
    </w:p>
    <w:p w14:paraId="0587CA88" w14:textId="11B63729" w:rsidR="00A33F0E" w:rsidRDefault="00A33F0E" w:rsidP="00A33F0E">
      <w:pPr>
        <w:pStyle w:val="wypunktowanie"/>
        <w:rPr>
          <w:lang w:eastAsia="pl-PL"/>
        </w:rPr>
      </w:pPr>
      <w:r>
        <w:rPr>
          <w:lang w:eastAsia="pl-PL"/>
        </w:rPr>
        <w:t>unikanie</w:t>
      </w:r>
      <w:r w:rsidR="00EB5BD4">
        <w:rPr>
          <w:lang w:eastAsia="pl-PL"/>
        </w:rPr>
        <w:t xml:space="preserve"> w </w:t>
      </w:r>
      <w:r>
        <w:rPr>
          <w:lang w:eastAsia="pl-PL"/>
        </w:rPr>
        <w:t>czasie wykonywania prac pozostawiania maszyn na biegu jałowym, podczas dłuższych przerw</w:t>
      </w:r>
      <w:r w:rsidR="00EB5BD4">
        <w:rPr>
          <w:lang w:eastAsia="pl-PL"/>
        </w:rPr>
        <w:t xml:space="preserve"> w </w:t>
      </w:r>
      <w:r>
        <w:rPr>
          <w:lang w:eastAsia="pl-PL"/>
        </w:rPr>
        <w:t>pracy będą one wyłączane;</w:t>
      </w:r>
    </w:p>
    <w:p w14:paraId="45716533" w14:textId="77777777" w:rsidR="00A33F0E" w:rsidRDefault="00A33F0E" w:rsidP="00A33F0E">
      <w:pPr>
        <w:pStyle w:val="wypunktowanie"/>
        <w:rPr>
          <w:lang w:eastAsia="pl-PL"/>
        </w:rPr>
      </w:pPr>
      <w:r>
        <w:rPr>
          <w:lang w:eastAsia="pl-PL"/>
        </w:rPr>
        <w:t>maksymalne ograniczanie czasu budowy poszczególnych etapów poprzez odpowiednie zaplanowanie procesu budowlanego;</w:t>
      </w:r>
    </w:p>
    <w:p w14:paraId="2A442C4C" w14:textId="0C4A2EB6" w:rsidR="00A33F0E" w:rsidRDefault="00A33F0E" w:rsidP="00A33F0E">
      <w:pPr>
        <w:pStyle w:val="wypunktowanie"/>
        <w:rPr>
          <w:lang w:eastAsia="pl-PL"/>
        </w:rPr>
      </w:pPr>
      <w:r>
        <w:rPr>
          <w:lang w:eastAsia="pl-PL"/>
        </w:rPr>
        <w:lastRenderedPageBreak/>
        <w:t>zachowanie wysokiej kultury prowadzenia robót,</w:t>
      </w:r>
      <w:r w:rsidR="00EB5BD4">
        <w:rPr>
          <w:lang w:eastAsia="pl-PL"/>
        </w:rPr>
        <w:t xml:space="preserve"> a w </w:t>
      </w:r>
      <w:r>
        <w:rPr>
          <w:lang w:eastAsia="pl-PL"/>
        </w:rPr>
        <w:t>szczególności przez: systematyczne sprzątanie placów budowy, zraszanie wodą placów budowy (zależnie od potrzeb), ograniczenie do minimum czasu pracy silników spalinowych maszyn</w:t>
      </w:r>
      <w:r w:rsidR="00EB5BD4">
        <w:rPr>
          <w:lang w:eastAsia="pl-PL"/>
        </w:rPr>
        <w:t xml:space="preserve"> i </w:t>
      </w:r>
      <w:r>
        <w:rPr>
          <w:lang w:eastAsia="pl-PL"/>
        </w:rPr>
        <w:t>samochodów budowy, uważne ładowanie materiałów sypkich na samochody, stosowanie osłon na rusztowania, urządzenia, maszyny</w:t>
      </w:r>
      <w:r w:rsidR="00EB5BD4">
        <w:rPr>
          <w:lang w:eastAsia="pl-PL"/>
        </w:rPr>
        <w:t xml:space="preserve"> i </w:t>
      </w:r>
      <w:r>
        <w:rPr>
          <w:lang w:eastAsia="pl-PL"/>
        </w:rPr>
        <w:t>pojazdy, ograniczających pylenie oraz inne zanieczyszczenia, stosowanie gotowych mieszanek wytwarzanych</w:t>
      </w:r>
      <w:r w:rsidR="00EB5BD4">
        <w:rPr>
          <w:lang w:eastAsia="pl-PL"/>
        </w:rPr>
        <w:t xml:space="preserve"> w </w:t>
      </w:r>
      <w:r>
        <w:rPr>
          <w:lang w:eastAsia="pl-PL"/>
        </w:rPr>
        <w:t>wytwórniach, aby ograniczyć do minimum operacje mieszania kruszywa ze spoiwem na miejscu budowy, wykorzystanie pojazdów zasilanych alternatywnymi źródłami napędu, propagowanie ruchu rowerowego, pieszego, poprzez budowę odpowiednich ciągów komunikacyjnych;</w:t>
      </w:r>
    </w:p>
    <w:p w14:paraId="14642020" w14:textId="77777777" w:rsidR="00A33F0E" w:rsidRDefault="00A33F0E" w:rsidP="00A33F0E">
      <w:pPr>
        <w:pStyle w:val="wypunktowanie"/>
        <w:rPr>
          <w:lang w:eastAsia="pl-PL"/>
        </w:rPr>
      </w:pPr>
      <w:r>
        <w:rPr>
          <w:lang w:eastAsia="pl-PL"/>
        </w:rPr>
        <w:t>zwiększenie powierzchni terenów zielonych poprawiających skład powietrza atmosferycznego (poprzez pochłanianie szkodliwych gazów – tlenki siarki, siarkowodór, dwutlenek węgla oraz produkcji tlenu);</w:t>
      </w:r>
    </w:p>
    <w:p w14:paraId="60312E29" w14:textId="64C13EA3" w:rsidR="00A33F0E" w:rsidRDefault="00A33F0E" w:rsidP="00A33F0E">
      <w:pPr>
        <w:pStyle w:val="wypunktowanie"/>
        <w:rPr>
          <w:lang w:eastAsia="pl-PL"/>
        </w:rPr>
      </w:pPr>
      <w:r>
        <w:rPr>
          <w:lang w:eastAsia="pl-PL"/>
        </w:rPr>
        <w:t>stosowanie osłon sztucznych; stosowanie</w:t>
      </w:r>
      <w:r w:rsidR="00EB5BD4">
        <w:rPr>
          <w:lang w:eastAsia="pl-PL"/>
        </w:rPr>
        <w:t xml:space="preserve"> w </w:t>
      </w:r>
      <w:r>
        <w:rPr>
          <w:lang w:eastAsia="pl-PL"/>
        </w:rPr>
        <w:t>budowanych</w:t>
      </w:r>
      <w:r w:rsidR="00EB5BD4">
        <w:rPr>
          <w:lang w:eastAsia="pl-PL"/>
        </w:rPr>
        <w:t xml:space="preserve"> i </w:t>
      </w:r>
      <w:r>
        <w:rPr>
          <w:lang w:eastAsia="pl-PL"/>
        </w:rPr>
        <w:t>modernizowanych budynkach rozwiązań technicznych mających na celu ograniczenie niskiej emisji (stosowanie kotłów zasilanych ekologicznymi paliwami, termomodernizacja budynków – ograniczająca zużycie paliw</w:t>
      </w:r>
      <w:r w:rsidR="00EB5BD4">
        <w:rPr>
          <w:lang w:eastAsia="pl-PL"/>
        </w:rPr>
        <w:t xml:space="preserve"> i </w:t>
      </w:r>
      <w:r>
        <w:rPr>
          <w:lang w:eastAsia="pl-PL"/>
        </w:rPr>
        <w:t>energii)</w:t>
      </w:r>
      <w:r w:rsidR="0042369F">
        <w:rPr>
          <w:lang w:eastAsia="pl-PL"/>
        </w:rPr>
        <w:t>.</w:t>
      </w:r>
    </w:p>
    <w:p w14:paraId="59C4C01F" w14:textId="74EB7386" w:rsidR="00A33F0E" w:rsidRDefault="0042369F" w:rsidP="0042369F">
      <w:pPr>
        <w:pStyle w:val="wypunktowanie"/>
        <w:numPr>
          <w:ilvl w:val="0"/>
          <w:numId w:val="0"/>
        </w:numPr>
        <w:rPr>
          <w:lang w:eastAsia="pl-PL"/>
        </w:rPr>
      </w:pPr>
      <w:r>
        <w:rPr>
          <w:lang w:eastAsia="pl-PL"/>
        </w:rPr>
        <w:t>Powierzchnia ziemi:</w:t>
      </w:r>
    </w:p>
    <w:p w14:paraId="007B422C" w14:textId="5507998F" w:rsidR="00A33F0E" w:rsidRDefault="00A33F0E" w:rsidP="00A33F0E">
      <w:pPr>
        <w:pStyle w:val="wypunktowanie"/>
        <w:rPr>
          <w:lang w:eastAsia="pl-PL"/>
        </w:rPr>
      </w:pPr>
      <w:r>
        <w:rPr>
          <w:lang w:eastAsia="pl-PL"/>
        </w:rPr>
        <w:t>zabezpieczenie/uszczelnienie terenów zapleczy budów (magazynowanie substancji, materiałów oraz odpadów</w:t>
      </w:r>
      <w:r w:rsidR="00EB5BD4">
        <w:rPr>
          <w:lang w:eastAsia="pl-PL"/>
        </w:rPr>
        <w:t xml:space="preserve"> w </w:t>
      </w:r>
      <w:r>
        <w:rPr>
          <w:lang w:eastAsia="pl-PL"/>
        </w:rPr>
        <w:t>sposób eliminujący kontakt</w:t>
      </w:r>
      <w:r w:rsidR="00EB5BD4">
        <w:rPr>
          <w:lang w:eastAsia="pl-PL"/>
        </w:rPr>
        <w:t xml:space="preserve"> z </w:t>
      </w:r>
      <w:r>
        <w:rPr>
          <w:lang w:eastAsia="pl-PL"/>
        </w:rPr>
        <w:t>glebą);</w:t>
      </w:r>
    </w:p>
    <w:p w14:paraId="13A64025" w14:textId="2FADC843" w:rsidR="00A33F0E" w:rsidRDefault="00A33F0E" w:rsidP="00A33F0E">
      <w:pPr>
        <w:pStyle w:val="wypunktowanie"/>
        <w:rPr>
          <w:lang w:eastAsia="pl-PL"/>
        </w:rPr>
      </w:pPr>
      <w:r>
        <w:rPr>
          <w:lang w:eastAsia="pl-PL"/>
        </w:rPr>
        <w:t>kontrolowanie szczelności zbiorników paliw płynnych pojazdów stosowanych</w:t>
      </w:r>
      <w:r w:rsidR="00EB5BD4">
        <w:rPr>
          <w:lang w:eastAsia="pl-PL"/>
        </w:rPr>
        <w:t xml:space="preserve"> w </w:t>
      </w:r>
      <w:r>
        <w:rPr>
          <w:lang w:eastAsia="pl-PL"/>
        </w:rPr>
        <w:t>czasie prac budowlanych</w:t>
      </w:r>
      <w:r w:rsidR="00EB5BD4">
        <w:rPr>
          <w:lang w:eastAsia="pl-PL"/>
        </w:rPr>
        <w:t xml:space="preserve"> w </w:t>
      </w:r>
      <w:r>
        <w:rPr>
          <w:lang w:eastAsia="pl-PL"/>
        </w:rPr>
        <w:t>celu niedopuszczenia do miejscowego skażenia środowiska gruntowego substancjami ropopochodnymi;</w:t>
      </w:r>
    </w:p>
    <w:p w14:paraId="6BF77AB8" w14:textId="03BEABB3" w:rsidR="00A33F0E" w:rsidRDefault="00A33F0E" w:rsidP="00A33F0E">
      <w:pPr>
        <w:pStyle w:val="wypunktowanie"/>
        <w:rPr>
          <w:lang w:eastAsia="pl-PL"/>
        </w:rPr>
      </w:pPr>
      <w:r>
        <w:rPr>
          <w:lang w:eastAsia="pl-PL"/>
        </w:rPr>
        <w:t>przed rozpoczęciem prac ziemnych zebranie warstwy wierzchniej gleby (humus),</w:t>
      </w:r>
      <w:r w:rsidR="00EB5BD4">
        <w:rPr>
          <w:lang w:eastAsia="pl-PL"/>
        </w:rPr>
        <w:t xml:space="preserve"> a </w:t>
      </w:r>
      <w:r>
        <w:rPr>
          <w:lang w:eastAsia="pl-PL"/>
        </w:rPr>
        <w:t>po zakończeniu prac – rozdysponowanie na powierzchni terenu;</w:t>
      </w:r>
    </w:p>
    <w:p w14:paraId="102BE1CA" w14:textId="34EB49C8" w:rsidR="00A33F0E" w:rsidRDefault="00A33F0E" w:rsidP="00A33F0E">
      <w:pPr>
        <w:pStyle w:val="wypunktowanie"/>
        <w:rPr>
          <w:lang w:eastAsia="pl-PL"/>
        </w:rPr>
      </w:pPr>
      <w:r>
        <w:rPr>
          <w:lang w:eastAsia="pl-PL"/>
        </w:rPr>
        <w:t>przestrzegania prawidłowej gospodarki odpadami - wyznaczanie miejsc na gromadzenie odpadów typu komunalnego</w:t>
      </w:r>
      <w:r w:rsidR="00EB5BD4">
        <w:rPr>
          <w:lang w:eastAsia="pl-PL"/>
        </w:rPr>
        <w:t xml:space="preserve"> i </w:t>
      </w:r>
      <w:r>
        <w:rPr>
          <w:lang w:eastAsia="pl-PL"/>
        </w:rPr>
        <w:t>odpadów powstających</w:t>
      </w:r>
      <w:r w:rsidR="00EB5BD4">
        <w:rPr>
          <w:lang w:eastAsia="pl-PL"/>
        </w:rPr>
        <w:t xml:space="preserve"> w </w:t>
      </w:r>
      <w:r>
        <w:rPr>
          <w:lang w:eastAsia="pl-PL"/>
        </w:rPr>
        <w:t>czasie budowy (gruz, złom, folia</w:t>
      </w:r>
      <w:r w:rsidR="00EB5BD4">
        <w:rPr>
          <w:lang w:eastAsia="pl-PL"/>
        </w:rPr>
        <w:t xml:space="preserve"> z </w:t>
      </w:r>
      <w:r>
        <w:rPr>
          <w:lang w:eastAsia="pl-PL"/>
        </w:rPr>
        <w:t>opakowań elementów budowlanych</w:t>
      </w:r>
      <w:r w:rsidR="00EB5BD4">
        <w:rPr>
          <w:lang w:eastAsia="pl-PL"/>
        </w:rPr>
        <w:t xml:space="preserve"> i </w:t>
      </w:r>
      <w:r>
        <w:rPr>
          <w:lang w:eastAsia="pl-PL"/>
        </w:rPr>
        <w:t>innych). Odpady powinny być zbierane</w:t>
      </w:r>
      <w:r w:rsidR="00EB5BD4">
        <w:rPr>
          <w:lang w:eastAsia="pl-PL"/>
        </w:rPr>
        <w:t xml:space="preserve"> w </w:t>
      </w:r>
      <w:r>
        <w:rPr>
          <w:lang w:eastAsia="pl-PL"/>
        </w:rPr>
        <w:t>sposób selektywny</w:t>
      </w:r>
      <w:r w:rsidR="00EB5BD4">
        <w:rPr>
          <w:lang w:eastAsia="pl-PL"/>
        </w:rPr>
        <w:t xml:space="preserve"> w </w:t>
      </w:r>
      <w:r>
        <w:rPr>
          <w:lang w:eastAsia="pl-PL"/>
        </w:rPr>
        <w:t>odpowiednich pojemnikach</w:t>
      </w:r>
      <w:r w:rsidR="00EB5BD4">
        <w:rPr>
          <w:lang w:eastAsia="pl-PL"/>
        </w:rPr>
        <w:t xml:space="preserve"> i </w:t>
      </w:r>
      <w:r>
        <w:rPr>
          <w:lang w:eastAsia="pl-PL"/>
        </w:rPr>
        <w:t>kontenerach;</w:t>
      </w:r>
    </w:p>
    <w:p w14:paraId="7E81C4B1" w14:textId="0B5C2D41" w:rsidR="00A33F0E" w:rsidRDefault="00A33F0E" w:rsidP="00A33F0E">
      <w:pPr>
        <w:pStyle w:val="wypunktowanie"/>
        <w:rPr>
          <w:lang w:eastAsia="pl-PL"/>
        </w:rPr>
      </w:pPr>
      <w:r>
        <w:rPr>
          <w:lang w:eastAsia="pl-PL"/>
        </w:rPr>
        <w:t>sprawdzenie, czy używane do budowy maszyny</w:t>
      </w:r>
      <w:r w:rsidR="00EB5BD4">
        <w:rPr>
          <w:lang w:eastAsia="pl-PL"/>
        </w:rPr>
        <w:t xml:space="preserve"> i </w:t>
      </w:r>
      <w:r>
        <w:rPr>
          <w:lang w:eastAsia="pl-PL"/>
        </w:rPr>
        <w:t>inne urządzenia techniczne spełniają ustalone wymagania ochrony środowiska dopuszczające je do produkcji lub obrotu, dopilnowania, by naprawiono wszystkie szkody powstałe</w:t>
      </w:r>
      <w:r w:rsidR="00EB5BD4">
        <w:rPr>
          <w:lang w:eastAsia="pl-PL"/>
        </w:rPr>
        <w:t xml:space="preserve"> w </w:t>
      </w:r>
      <w:r>
        <w:rPr>
          <w:lang w:eastAsia="pl-PL"/>
        </w:rPr>
        <w:t>wyniku korzystania</w:t>
      </w:r>
      <w:r w:rsidR="00EB5BD4">
        <w:rPr>
          <w:lang w:eastAsia="pl-PL"/>
        </w:rPr>
        <w:t xml:space="preserve"> z </w:t>
      </w:r>
      <w:r>
        <w:rPr>
          <w:lang w:eastAsia="pl-PL"/>
        </w:rPr>
        <w:t>terenu czasowo zajętego dla potrzeb budowy:</w:t>
      </w:r>
    </w:p>
    <w:p w14:paraId="5363B0FD" w14:textId="59375BE0" w:rsidR="00A33F0E" w:rsidRDefault="0042369F" w:rsidP="00A33F0E">
      <w:pPr>
        <w:pStyle w:val="wypunktowanie"/>
      </w:pPr>
      <w:r>
        <w:rPr>
          <w:lang w:eastAsia="pl-PL"/>
        </w:rPr>
        <w:t>uporządkowanie</w:t>
      </w:r>
      <w:r w:rsidR="00A33F0E">
        <w:rPr>
          <w:lang w:eastAsia="pl-PL"/>
        </w:rPr>
        <w:t xml:space="preserve"> teren</w:t>
      </w:r>
      <w:r>
        <w:rPr>
          <w:lang w:eastAsia="pl-PL"/>
        </w:rPr>
        <w:t>u</w:t>
      </w:r>
      <w:r w:rsidR="00A33F0E">
        <w:rPr>
          <w:lang w:eastAsia="pl-PL"/>
        </w:rPr>
        <w:t xml:space="preserve"> budowy po zakończeniu robót;</w:t>
      </w:r>
    </w:p>
    <w:p w14:paraId="3289A8F6" w14:textId="2BA9F364" w:rsidR="00A33F0E" w:rsidRDefault="0042369F" w:rsidP="0042369F">
      <w:pPr>
        <w:pStyle w:val="wypunktowanie"/>
        <w:numPr>
          <w:ilvl w:val="0"/>
          <w:numId w:val="0"/>
        </w:numPr>
        <w:rPr>
          <w:lang w:eastAsia="pl-PL"/>
        </w:rPr>
      </w:pPr>
      <w:r>
        <w:rPr>
          <w:lang w:eastAsia="pl-PL"/>
        </w:rPr>
        <w:t>Krajobraz:</w:t>
      </w:r>
    </w:p>
    <w:p w14:paraId="024BDE5F" w14:textId="77777777" w:rsidR="00A33F0E" w:rsidRDefault="00A33F0E" w:rsidP="00A33F0E">
      <w:pPr>
        <w:pStyle w:val="wypunktowanie"/>
        <w:rPr>
          <w:lang w:eastAsia="pl-PL"/>
        </w:rPr>
      </w:pPr>
      <w:r>
        <w:rPr>
          <w:lang w:eastAsia="pl-PL"/>
        </w:rPr>
        <w:t>maskowanie elementów dysharmonijnych dla krajobrazu;</w:t>
      </w:r>
    </w:p>
    <w:p w14:paraId="339EA127" w14:textId="36A2792F" w:rsidR="00A33F0E" w:rsidRDefault="00A33F0E" w:rsidP="00A33F0E">
      <w:pPr>
        <w:pStyle w:val="wypunktowanie"/>
        <w:rPr>
          <w:lang w:eastAsia="pl-PL"/>
        </w:rPr>
      </w:pPr>
      <w:r>
        <w:rPr>
          <w:lang w:eastAsia="pl-PL"/>
        </w:rPr>
        <w:t>zintegrowanie nowych przedsięwzięć inwestycyjnych</w:t>
      </w:r>
      <w:r w:rsidR="00EB5BD4">
        <w:rPr>
          <w:lang w:eastAsia="pl-PL"/>
        </w:rPr>
        <w:t xml:space="preserve"> z </w:t>
      </w:r>
      <w:r>
        <w:rPr>
          <w:lang w:eastAsia="pl-PL"/>
        </w:rPr>
        <w:t>istniejącą rzeźbą terenu;</w:t>
      </w:r>
    </w:p>
    <w:p w14:paraId="67992950" w14:textId="5281B355" w:rsidR="00A33F0E" w:rsidRDefault="00A33F0E" w:rsidP="00A33F0E">
      <w:pPr>
        <w:pStyle w:val="wypunktowanie"/>
        <w:rPr>
          <w:lang w:eastAsia="pl-PL"/>
        </w:rPr>
      </w:pPr>
      <w:r>
        <w:rPr>
          <w:lang w:eastAsia="pl-PL"/>
        </w:rPr>
        <w:t>wkomponowanie istniejących elementów krajobrazu</w:t>
      </w:r>
      <w:r w:rsidR="00EB5BD4">
        <w:rPr>
          <w:lang w:eastAsia="pl-PL"/>
        </w:rPr>
        <w:t xml:space="preserve"> o </w:t>
      </w:r>
      <w:r>
        <w:rPr>
          <w:lang w:eastAsia="pl-PL"/>
        </w:rPr>
        <w:t>potencjalnie wysokich walorach przyrodniczych</w:t>
      </w:r>
      <w:r w:rsidR="00EB5BD4">
        <w:rPr>
          <w:lang w:eastAsia="pl-PL"/>
        </w:rPr>
        <w:t xml:space="preserve"> w </w:t>
      </w:r>
      <w:r>
        <w:rPr>
          <w:lang w:eastAsia="pl-PL"/>
        </w:rPr>
        <w:t>rewitalizowaną przestrzeń;</w:t>
      </w:r>
    </w:p>
    <w:p w14:paraId="79D2D23A" w14:textId="77777777" w:rsidR="00A33F0E" w:rsidRDefault="00A33F0E" w:rsidP="00A33F0E">
      <w:pPr>
        <w:pStyle w:val="wypunktowanie"/>
      </w:pPr>
      <w:r>
        <w:rPr>
          <w:lang w:eastAsia="pl-PL"/>
        </w:rPr>
        <w:t>traktowanie zieleni urządzonej jako priorytetowego elementu kształtującego prawidłowo zagospodarowaną przestrzeń miejską;</w:t>
      </w:r>
    </w:p>
    <w:p w14:paraId="27D7F80D" w14:textId="1372E1CF" w:rsidR="00A33F0E" w:rsidRDefault="0042369F" w:rsidP="0042369F">
      <w:pPr>
        <w:pStyle w:val="wypunktowanie"/>
        <w:numPr>
          <w:ilvl w:val="0"/>
          <w:numId w:val="0"/>
        </w:numPr>
        <w:rPr>
          <w:lang w:eastAsia="pl-PL"/>
        </w:rPr>
      </w:pPr>
      <w:r>
        <w:rPr>
          <w:lang w:eastAsia="pl-PL"/>
        </w:rPr>
        <w:t>Klimat:</w:t>
      </w:r>
    </w:p>
    <w:p w14:paraId="2353E3AA" w14:textId="57D0D534" w:rsidR="00A33F0E" w:rsidRDefault="00A33F0E" w:rsidP="00A33F0E">
      <w:pPr>
        <w:pStyle w:val="wypunktowanie"/>
        <w:rPr>
          <w:lang w:eastAsia="pl-PL"/>
        </w:rPr>
      </w:pPr>
      <w:r>
        <w:rPr>
          <w:lang w:eastAsia="pl-PL"/>
        </w:rPr>
        <w:t>odpowiednie projektowanie zieleni na terenie osiedli, tak aby pełniła funkcje ochrony przed wiatrem, wpływała na wymianę powietrza</w:t>
      </w:r>
      <w:r w:rsidR="00EB5BD4">
        <w:rPr>
          <w:lang w:eastAsia="pl-PL"/>
        </w:rPr>
        <w:t xml:space="preserve"> w </w:t>
      </w:r>
      <w:r>
        <w:rPr>
          <w:lang w:eastAsia="pl-PL"/>
        </w:rPr>
        <w:t>mieście oraz przyczyniała się do zatrzymywania wilgoci;</w:t>
      </w:r>
    </w:p>
    <w:p w14:paraId="6451BB89" w14:textId="0C07F651" w:rsidR="00A33F0E" w:rsidRDefault="00A33F0E" w:rsidP="00A33F0E">
      <w:pPr>
        <w:pStyle w:val="wypunktowanie"/>
      </w:pPr>
      <w:r>
        <w:rPr>
          <w:lang w:eastAsia="pl-PL"/>
        </w:rPr>
        <w:lastRenderedPageBreak/>
        <w:t>stosowanie zabiegów mających na celu zmniejszenie zatorów komunikacyjnych</w:t>
      </w:r>
      <w:r w:rsidR="00EB5BD4">
        <w:rPr>
          <w:lang w:eastAsia="pl-PL"/>
        </w:rPr>
        <w:t xml:space="preserve"> w </w:t>
      </w:r>
      <w:r>
        <w:rPr>
          <w:lang w:eastAsia="pl-PL"/>
        </w:rPr>
        <w:t>mieście (odpowiednio zsynchronizowana sygnalizacja świetlna, propagowanie ruchu pieszego, rowerowego oraz komunikacji publicznej) podczas prowadzonych prac remontowych</w:t>
      </w:r>
      <w:r w:rsidR="0042369F">
        <w:rPr>
          <w:lang w:eastAsia="pl-PL"/>
        </w:rPr>
        <w:t>.</w:t>
      </w:r>
    </w:p>
    <w:p w14:paraId="0C7D6FFC" w14:textId="5441F2C2" w:rsidR="00A33F0E" w:rsidRDefault="0042369F" w:rsidP="0042369F">
      <w:pPr>
        <w:pStyle w:val="wypunktowanie"/>
        <w:numPr>
          <w:ilvl w:val="0"/>
          <w:numId w:val="0"/>
        </w:numPr>
        <w:rPr>
          <w:lang w:eastAsia="pl-PL"/>
        </w:rPr>
      </w:pPr>
      <w:r>
        <w:rPr>
          <w:lang w:eastAsia="pl-PL"/>
        </w:rPr>
        <w:t>Zabytki</w:t>
      </w:r>
      <w:r w:rsidR="00EB5BD4">
        <w:rPr>
          <w:lang w:eastAsia="pl-PL"/>
        </w:rPr>
        <w:t xml:space="preserve"> i </w:t>
      </w:r>
      <w:r>
        <w:rPr>
          <w:lang w:eastAsia="pl-PL"/>
        </w:rPr>
        <w:t>dobra materialne:</w:t>
      </w:r>
      <w:r w:rsidR="00A33F0E">
        <w:rPr>
          <w:lang w:eastAsia="pl-PL"/>
        </w:rPr>
        <w:tab/>
      </w:r>
    </w:p>
    <w:p w14:paraId="433DBFD5" w14:textId="17B2D444" w:rsidR="00A33F0E" w:rsidRDefault="00A33F0E" w:rsidP="00A33F0E">
      <w:pPr>
        <w:pStyle w:val="wypunktowanie"/>
        <w:rPr>
          <w:lang w:eastAsia="pl-PL"/>
        </w:rPr>
      </w:pPr>
      <w:r>
        <w:rPr>
          <w:lang w:eastAsia="pl-PL"/>
        </w:rPr>
        <w:t>planowanie nowych inwestycji</w:t>
      </w:r>
      <w:r w:rsidR="00EB5BD4">
        <w:rPr>
          <w:lang w:eastAsia="pl-PL"/>
        </w:rPr>
        <w:t xml:space="preserve"> w </w:t>
      </w:r>
      <w:r>
        <w:rPr>
          <w:lang w:eastAsia="pl-PL"/>
        </w:rPr>
        <w:t>harmonii</w:t>
      </w:r>
      <w:r w:rsidR="00EB5BD4">
        <w:rPr>
          <w:lang w:eastAsia="pl-PL"/>
        </w:rPr>
        <w:t xml:space="preserve"> z </w:t>
      </w:r>
      <w:r>
        <w:rPr>
          <w:lang w:eastAsia="pl-PL"/>
        </w:rPr>
        <w:t>istniejącym krajobrazem</w:t>
      </w:r>
      <w:r w:rsidR="00EB5BD4">
        <w:rPr>
          <w:lang w:eastAsia="pl-PL"/>
        </w:rPr>
        <w:t xml:space="preserve"> i </w:t>
      </w:r>
      <w:r>
        <w:rPr>
          <w:lang w:eastAsia="pl-PL"/>
        </w:rPr>
        <w:t>historycznym układem przestrzennym;</w:t>
      </w:r>
    </w:p>
    <w:p w14:paraId="32F52B71" w14:textId="25E6ECDC" w:rsidR="00A33F0E" w:rsidRDefault="00A33F0E" w:rsidP="00A33F0E">
      <w:pPr>
        <w:pStyle w:val="wypunktowanie"/>
        <w:rPr>
          <w:lang w:eastAsia="pl-PL"/>
        </w:rPr>
      </w:pPr>
      <w:r>
        <w:rPr>
          <w:lang w:eastAsia="pl-PL"/>
        </w:rPr>
        <w:t>odpowiednie wyeksponowanie obiektów zabytkowych</w:t>
      </w:r>
      <w:r w:rsidR="00EB5BD4">
        <w:rPr>
          <w:lang w:eastAsia="pl-PL"/>
        </w:rPr>
        <w:t xml:space="preserve"> o </w:t>
      </w:r>
      <w:r>
        <w:rPr>
          <w:lang w:eastAsia="pl-PL"/>
        </w:rPr>
        <w:t>wysokich wartościach artystycznych, historycznych</w:t>
      </w:r>
      <w:r w:rsidR="00EB5BD4">
        <w:rPr>
          <w:lang w:eastAsia="pl-PL"/>
        </w:rPr>
        <w:t xml:space="preserve"> i </w:t>
      </w:r>
      <w:r>
        <w:rPr>
          <w:lang w:eastAsia="pl-PL"/>
        </w:rPr>
        <w:t>kulturowych na tle istniejącej zabudowy oraz planowanych inwestycji;</w:t>
      </w:r>
    </w:p>
    <w:p w14:paraId="4EE092A9" w14:textId="521997B7" w:rsidR="00B25289" w:rsidRDefault="00A33F0E" w:rsidP="00B25289">
      <w:pPr>
        <w:pStyle w:val="wypunktowanie"/>
      </w:pPr>
      <w:r>
        <w:rPr>
          <w:lang w:eastAsia="pl-PL"/>
        </w:rPr>
        <w:t>prowadzenie prac remontowych obiektów zabytkowych</w:t>
      </w:r>
      <w:r w:rsidR="00EB5BD4">
        <w:rPr>
          <w:lang w:eastAsia="pl-PL"/>
        </w:rPr>
        <w:t xml:space="preserve"> w </w:t>
      </w:r>
      <w:r>
        <w:rPr>
          <w:lang w:eastAsia="pl-PL"/>
        </w:rPr>
        <w:t>uzgodnieniu</w:t>
      </w:r>
      <w:r w:rsidR="00EB5BD4">
        <w:rPr>
          <w:lang w:eastAsia="pl-PL"/>
        </w:rPr>
        <w:t xml:space="preserve"> z </w:t>
      </w:r>
      <w:r>
        <w:rPr>
          <w:lang w:eastAsia="pl-PL"/>
        </w:rPr>
        <w:t>Konserwatorem Zabytków.</w:t>
      </w:r>
    </w:p>
    <w:p w14:paraId="0D067300" w14:textId="4E52464C" w:rsidR="00B25289" w:rsidRDefault="00B25289" w:rsidP="00B25289">
      <w:pPr>
        <w:pStyle w:val="wypunktowanie"/>
        <w:numPr>
          <w:ilvl w:val="0"/>
          <w:numId w:val="0"/>
        </w:numPr>
      </w:pPr>
      <w:r>
        <w:t>Działania kompensacyjne:</w:t>
      </w:r>
    </w:p>
    <w:p w14:paraId="455FB304" w14:textId="29BD7AE6" w:rsidR="00B25289" w:rsidRDefault="00B25289" w:rsidP="00B25289">
      <w:pPr>
        <w:pStyle w:val="wypunktowanie"/>
      </w:pPr>
      <w:r>
        <w:t>odtwarzanie zniszczonej roślinności;</w:t>
      </w:r>
    </w:p>
    <w:p w14:paraId="3F066A70" w14:textId="098721C6" w:rsidR="00B25289" w:rsidRDefault="000C6404" w:rsidP="00B25289">
      <w:pPr>
        <w:pStyle w:val="wypunktowanie"/>
      </w:pPr>
      <w:r>
        <w:t>odtwarzanie miejsc lęgowych ptaków;</w:t>
      </w:r>
    </w:p>
    <w:p w14:paraId="2D799A74" w14:textId="5A02EEBC" w:rsidR="00016A54" w:rsidRDefault="00632469" w:rsidP="00016A54">
      <w:pPr>
        <w:pStyle w:val="wypunktowanie"/>
      </w:pPr>
      <w:r>
        <w:t>przywracanie drożności korytarzy ekologicznych.</w:t>
      </w:r>
    </w:p>
    <w:p w14:paraId="50F9A06D" w14:textId="2569EC67" w:rsidR="00016A54" w:rsidRDefault="00EE0408" w:rsidP="00EE0408">
      <w:pPr>
        <w:pStyle w:val="Nagwek1"/>
      </w:pPr>
      <w:bookmarkStart w:id="138" w:name="_Toc509927507"/>
      <w:r>
        <w:t>Potencjalne zmiany stanu środowiska</w:t>
      </w:r>
      <w:r w:rsidR="00EB5BD4">
        <w:t xml:space="preserve"> w </w:t>
      </w:r>
      <w:r>
        <w:t>przypadku braku realizacji programu</w:t>
      </w:r>
      <w:bookmarkEnd w:id="138"/>
    </w:p>
    <w:p w14:paraId="7D1C4B28" w14:textId="75E221C5" w:rsidR="00EE0408" w:rsidRDefault="00E33F4B" w:rsidP="00EE0408">
      <w:r>
        <w:t>Przewidziane</w:t>
      </w:r>
      <w:r w:rsidR="00EB5BD4">
        <w:t xml:space="preserve"> w </w:t>
      </w:r>
      <w:r>
        <w:t>programie przedsięwzięcia mają niewielki, najczęściej krótkotrwały wpływ na środowisko. Dlatego zaniechanie realizacji programu będzie przede wszystkim prowadzić do ograniczenia tych krótkotrwałych oddziaływań związanych przede wszystkim</w:t>
      </w:r>
      <w:r w:rsidR="00EB5BD4">
        <w:t xml:space="preserve"> z </w:t>
      </w:r>
      <w:r>
        <w:t>pracami budowlanymi. Ponadto można stwierdzić, że brak realizacji programu może spowodować:</w:t>
      </w:r>
    </w:p>
    <w:p w14:paraId="44395A1B" w14:textId="746A4C59" w:rsidR="00E33F4B" w:rsidRDefault="00E33F4B" w:rsidP="00E33F4B">
      <w:pPr>
        <w:pStyle w:val="wypunktowanie"/>
      </w:pPr>
      <w:r>
        <w:t>dalszą degradację przestrzeni miejskich,</w:t>
      </w:r>
      <w:r w:rsidR="00EB5BD4">
        <w:t xml:space="preserve"> w </w:t>
      </w:r>
      <w:r>
        <w:t>tym przestrzeni półprywatnych (podwórek kamienic),</w:t>
      </w:r>
    </w:p>
    <w:p w14:paraId="2C79A761" w14:textId="6E50CE3F" w:rsidR="00E33F4B" w:rsidRDefault="00E33F4B" w:rsidP="00E33F4B">
      <w:pPr>
        <w:pStyle w:val="wypunktowanie"/>
      </w:pPr>
      <w:r>
        <w:t>pogorszenie stanu technicznego zabudowy,</w:t>
      </w:r>
      <w:r w:rsidR="00EB5BD4">
        <w:t xml:space="preserve"> w </w:t>
      </w:r>
      <w:r>
        <w:t>tym spadek jej wydajności energetycznej,</w:t>
      </w:r>
    </w:p>
    <w:p w14:paraId="3CAFFEE3" w14:textId="3BE74D50" w:rsidR="00E33F4B" w:rsidRDefault="009D7A81" w:rsidP="00E33F4B">
      <w:pPr>
        <w:pStyle w:val="wypunktowanie"/>
      </w:pPr>
      <w:r>
        <w:t>degradacja terenów zielonych,</w:t>
      </w:r>
      <w:r w:rsidR="00EB5BD4">
        <w:t xml:space="preserve"> w </w:t>
      </w:r>
      <w:r>
        <w:t>tym zieleni przyulicznej,</w:t>
      </w:r>
    </w:p>
    <w:p w14:paraId="5EC88065" w14:textId="19776DFD" w:rsidR="009D7A81" w:rsidRDefault="004E4CDB" w:rsidP="00E33F4B">
      <w:pPr>
        <w:pStyle w:val="wypunktowanie"/>
      </w:pPr>
      <w:r>
        <w:t>degradacja terenów rekreacyjnych</w:t>
      </w:r>
      <w:r w:rsidR="00EB5BD4">
        <w:t xml:space="preserve"> i </w:t>
      </w:r>
      <w:r>
        <w:t>pogorszenie się usług publicznych</w:t>
      </w:r>
      <w:r w:rsidR="00EB5BD4">
        <w:t xml:space="preserve"> w </w:t>
      </w:r>
      <w:r>
        <w:t>tym zakresie.</w:t>
      </w:r>
    </w:p>
    <w:p w14:paraId="7F9DAB25" w14:textId="5E1CC340" w:rsidR="00E33F4B" w:rsidRDefault="000C0BF8" w:rsidP="00EE0408">
      <w:r>
        <w:t xml:space="preserve">Brak realizacji założeń programu będzie skutkować przede wszystkim pogorszeniem się sytuacji społecznej na obszarze rewitalizacji. Zaniechanie realizacji programu będzie również prowadzić do nieosiągnięcia korzyści środowiskowych: poprawy efektywności energetycznej, </w:t>
      </w:r>
      <w:r w:rsidR="00D4001F">
        <w:t>poprawy jakości przestrzeni zielonych</w:t>
      </w:r>
      <w:r w:rsidR="00EB5BD4">
        <w:t xml:space="preserve"> w </w:t>
      </w:r>
      <w:r w:rsidR="00D4001F">
        <w:t>mieście,</w:t>
      </w:r>
      <w:r w:rsidR="00EB5BD4">
        <w:t xml:space="preserve"> a </w:t>
      </w:r>
      <w:r w:rsidR="00D4001F">
        <w:t>pośrednio poprawy środowiska życia mieszkańców. Dlatego</w:t>
      </w:r>
      <w:r w:rsidR="00EB5BD4">
        <w:t xml:space="preserve"> z </w:t>
      </w:r>
      <w:r w:rsidR="00D4001F">
        <w:t>punktu widzenia korzyści społeczny</w:t>
      </w:r>
      <w:r w:rsidR="00A83C1F">
        <w:t>ch</w:t>
      </w:r>
      <w:r w:rsidR="00EB5BD4">
        <w:t xml:space="preserve"> i </w:t>
      </w:r>
      <w:r w:rsidR="00D4001F">
        <w:t>środowiskowych zalecana jest realizacja programu.</w:t>
      </w:r>
    </w:p>
    <w:p w14:paraId="06A52F01" w14:textId="0BB43886" w:rsidR="00D4001F" w:rsidRDefault="00F27CBB" w:rsidP="00F27CBB">
      <w:pPr>
        <w:pStyle w:val="Nagwek1"/>
      </w:pPr>
      <w:bookmarkStart w:id="139" w:name="_Toc509927508"/>
      <w:r>
        <w:t>Rozwiązania alternatywne do rozwiązań zawartych</w:t>
      </w:r>
      <w:r w:rsidR="00EB5BD4">
        <w:t xml:space="preserve"> w </w:t>
      </w:r>
      <w:r>
        <w:t>programie</w:t>
      </w:r>
      <w:bookmarkEnd w:id="139"/>
    </w:p>
    <w:p w14:paraId="65781A91" w14:textId="0DA19917" w:rsidR="004C084A" w:rsidRDefault="004C084A" w:rsidP="004C084A">
      <w:pPr>
        <w:rPr>
          <w:lang w:eastAsia="pl-PL"/>
        </w:rPr>
      </w:pPr>
      <w:r>
        <w:rPr>
          <w:lang w:eastAsia="pl-PL"/>
        </w:rPr>
        <w:t>Na etapie wdrażania Programu może się pojawić celowość wariantowania, uwzględniająca np.:</w:t>
      </w:r>
    </w:p>
    <w:p w14:paraId="4BA01A98" w14:textId="494E3B1C" w:rsidR="004C084A" w:rsidRDefault="004C084A" w:rsidP="004C084A">
      <w:pPr>
        <w:pStyle w:val="wypunktowanie"/>
        <w:rPr>
          <w:lang w:eastAsia="pl-PL"/>
        </w:rPr>
      </w:pPr>
      <w:r>
        <w:rPr>
          <w:lang w:eastAsia="pl-PL"/>
        </w:rPr>
        <w:t>wybór innych niż pierwotnie zakładano funkcji dla poszczególnych obiektów</w:t>
      </w:r>
      <w:r w:rsidR="00EB5BD4">
        <w:rPr>
          <w:lang w:eastAsia="pl-PL"/>
        </w:rPr>
        <w:t xml:space="preserve"> i </w:t>
      </w:r>
      <w:r>
        <w:rPr>
          <w:lang w:eastAsia="pl-PL"/>
        </w:rPr>
        <w:t>obszarów,</w:t>
      </w:r>
    </w:p>
    <w:p w14:paraId="582924F7" w14:textId="500B80BE" w:rsidR="004C084A" w:rsidRDefault="004C084A" w:rsidP="004C084A">
      <w:pPr>
        <w:pStyle w:val="wypunktowanie"/>
        <w:rPr>
          <w:rFonts w:eastAsia="Arial"/>
          <w:lang w:eastAsia="pl-PL"/>
        </w:rPr>
      </w:pPr>
      <w:r>
        <w:rPr>
          <w:lang w:eastAsia="pl-PL"/>
        </w:rPr>
        <w:t>wybór nieco innej koncepcji zagospodarowania poszczególnych obiektów</w:t>
      </w:r>
      <w:r w:rsidR="00EB5BD4">
        <w:rPr>
          <w:lang w:eastAsia="pl-PL"/>
        </w:rPr>
        <w:t xml:space="preserve"> i </w:t>
      </w:r>
      <w:r>
        <w:rPr>
          <w:lang w:eastAsia="pl-PL"/>
        </w:rPr>
        <w:t>obszarów,</w:t>
      </w:r>
    </w:p>
    <w:p w14:paraId="3D7BF936" w14:textId="298AC4E4" w:rsidR="004C084A" w:rsidRDefault="004C084A" w:rsidP="004C084A">
      <w:pPr>
        <w:pStyle w:val="wypunktowanie"/>
        <w:rPr>
          <w:lang w:eastAsia="pl-PL"/>
        </w:rPr>
      </w:pPr>
      <w:r>
        <w:rPr>
          <w:lang w:eastAsia="pl-PL"/>
        </w:rPr>
        <w:t>zmiana priorytetów</w:t>
      </w:r>
      <w:r w:rsidR="00EB5BD4">
        <w:rPr>
          <w:lang w:eastAsia="pl-PL"/>
        </w:rPr>
        <w:t xml:space="preserve"> w </w:t>
      </w:r>
      <w:r>
        <w:rPr>
          <w:lang w:eastAsia="pl-PL"/>
        </w:rPr>
        <w:t>doborze zadań inwestycyjnych,</w:t>
      </w:r>
    </w:p>
    <w:p w14:paraId="6C6CCEB7" w14:textId="70F8848F" w:rsidR="00F27CBB" w:rsidRDefault="004C084A" w:rsidP="004C084A">
      <w:pPr>
        <w:pStyle w:val="wypunktowanie"/>
      </w:pPr>
      <w:r>
        <w:rPr>
          <w:lang w:eastAsia="pl-PL"/>
        </w:rPr>
        <w:t>wybór szczegółowych rozwiązań technicznych</w:t>
      </w:r>
      <w:r w:rsidR="00EB5BD4">
        <w:rPr>
          <w:lang w:eastAsia="pl-PL"/>
        </w:rPr>
        <w:t xml:space="preserve"> i </w:t>
      </w:r>
      <w:r>
        <w:rPr>
          <w:lang w:eastAsia="pl-PL"/>
        </w:rPr>
        <w:t>architektonicznych oraz sposobów prowadzenia inwestycji.</w:t>
      </w:r>
    </w:p>
    <w:p w14:paraId="52DC502A" w14:textId="3A51515E" w:rsidR="00DB560B" w:rsidRDefault="00DB560B" w:rsidP="00DB560B">
      <w:r>
        <w:t>Natomiast na etapie opracowania programu, ze względu na niewielkie</w:t>
      </w:r>
      <w:r w:rsidR="00EB5BD4">
        <w:t xml:space="preserve"> i </w:t>
      </w:r>
      <w:r>
        <w:t>krótkotrwałe oddziaływania środowiskowe</w:t>
      </w:r>
      <w:r w:rsidR="00EB5BD4">
        <w:t xml:space="preserve"> o </w:t>
      </w:r>
      <w:r>
        <w:t>negatywnym charakterze oraz powiązane</w:t>
      </w:r>
      <w:r w:rsidR="00EB5BD4">
        <w:t xml:space="preserve"> z </w:t>
      </w:r>
      <w:r>
        <w:t xml:space="preserve">częścią inwestycji oddziaływania pozytywne (np. poprawa jakości terenów zielonych) nie jest wskazane dokonywanie zmian. </w:t>
      </w:r>
      <w:r>
        <w:lastRenderedPageBreak/>
        <w:t>Alternatywne rozwiązania na etapie przygotowania programu mogłyby dotyczyć następujących zagadnień:</w:t>
      </w:r>
    </w:p>
    <w:p w14:paraId="3520453D" w14:textId="792A9C8D" w:rsidR="00DB560B" w:rsidRDefault="00DB560B" w:rsidP="00DB560B">
      <w:pPr>
        <w:pStyle w:val="wypunktowanie"/>
      </w:pPr>
      <w:r>
        <w:t>wyznaczenia obszaru rewitalizacji na innym fragmencie miasta (ze względu na jego umiejscowienie na terenach zurbanizowanych mogłoby to doprowadzić do zwiększenia negatywnych efektów środowiskowych),</w:t>
      </w:r>
    </w:p>
    <w:p w14:paraId="12F9B568" w14:textId="3501BC2C" w:rsidR="00DB560B" w:rsidRDefault="00DB560B" w:rsidP="00DB560B">
      <w:pPr>
        <w:pStyle w:val="wypunktowanie"/>
      </w:pPr>
      <w:r>
        <w:t>zaproponowania innego zestawu przedsięwzięć</w:t>
      </w:r>
      <w:r w:rsidR="00EB5BD4">
        <w:t xml:space="preserve"> o </w:t>
      </w:r>
      <w:r>
        <w:t>charakterze inwestycyjnym,</w:t>
      </w:r>
    </w:p>
    <w:p w14:paraId="3313A68C" w14:textId="3F1F5076" w:rsidR="00DB560B" w:rsidRDefault="00DB560B" w:rsidP="00DB560B">
      <w:pPr>
        <w:pStyle w:val="wypunktowanie"/>
      </w:pPr>
      <w:r>
        <w:t>zaproponowania innych funkcji dla realizowanych</w:t>
      </w:r>
      <w:r w:rsidR="00EB5BD4">
        <w:t xml:space="preserve"> w </w:t>
      </w:r>
      <w:r>
        <w:t>ramach programu inwestycji.</w:t>
      </w:r>
    </w:p>
    <w:p w14:paraId="59B30CA1" w14:textId="3152732B" w:rsidR="00DB560B" w:rsidRPr="00F27CBB" w:rsidRDefault="00DB560B" w:rsidP="00D620F0">
      <w:r>
        <w:rPr>
          <w:lang w:eastAsia="pl-PL"/>
        </w:rPr>
        <w:t>Rozpatrując warianty alternatywne należy stwierdzić, że program stanowi konkretną propozycję szeregu działań, zapewniających osiąganie celów rewitalizacyjnych. Próba szukania istotnych alternatyw wiązałaby się</w:t>
      </w:r>
      <w:r w:rsidR="00EB5BD4">
        <w:rPr>
          <w:lang w:eastAsia="pl-PL"/>
        </w:rPr>
        <w:t xml:space="preserve"> z </w:t>
      </w:r>
      <w:r>
        <w:rPr>
          <w:lang w:eastAsia="pl-PL"/>
        </w:rPr>
        <w:t>koniecznością weryfikacji całej koncepcji, czyli</w:t>
      </w:r>
      <w:r w:rsidR="00EB5BD4">
        <w:rPr>
          <w:lang w:eastAsia="pl-PL"/>
        </w:rPr>
        <w:t xml:space="preserve"> w </w:t>
      </w:r>
      <w:r>
        <w:rPr>
          <w:lang w:eastAsia="pl-PL"/>
        </w:rPr>
        <w:t xml:space="preserve">praktyce koniecznością stworzenia programu od podstaw. </w:t>
      </w:r>
      <w:r w:rsidR="002C36E4">
        <w:rPr>
          <w:lang w:eastAsia="pl-PL"/>
        </w:rPr>
        <w:t>A</w:t>
      </w:r>
      <w:r>
        <w:rPr>
          <w:lang w:eastAsia="pl-PL"/>
        </w:rPr>
        <w:t>naliza oddziaływań na środowisko wskazuje, że zakładane projekty generują stosunkowo niewielki zakres oddziaływań na wybrane aspekty środowiska</w:t>
      </w:r>
      <w:r w:rsidR="00EB5BD4">
        <w:rPr>
          <w:lang w:eastAsia="pl-PL"/>
        </w:rPr>
        <w:t xml:space="preserve"> i </w:t>
      </w:r>
      <w:r>
        <w:rPr>
          <w:lang w:eastAsia="pl-PL"/>
        </w:rPr>
        <w:t>wobec planowanych znacznych korzyści</w:t>
      </w:r>
      <w:r w:rsidR="00EB5BD4">
        <w:rPr>
          <w:lang w:eastAsia="pl-PL"/>
        </w:rPr>
        <w:t xml:space="preserve"> w </w:t>
      </w:r>
      <w:r>
        <w:rPr>
          <w:lang w:eastAsia="pl-PL"/>
        </w:rPr>
        <w:t>sferze społecznej oraz</w:t>
      </w:r>
      <w:r w:rsidR="00EB5BD4">
        <w:rPr>
          <w:lang w:eastAsia="pl-PL"/>
        </w:rPr>
        <w:t xml:space="preserve"> w </w:t>
      </w:r>
      <w:r>
        <w:rPr>
          <w:lang w:eastAsia="pl-PL"/>
        </w:rPr>
        <w:t xml:space="preserve">innych aspektach środowiska, można uznać, że analizowany dokument respektuje zasady rozwoju zrównoważonego (ewentualne straty środowiskowe są akceptowalne wobec spodziewanych korzyści). Wobec powyższego, poszukiwanie wariantów alternatywnych realizacji </w:t>
      </w:r>
      <w:r w:rsidR="002C36E4">
        <w:rPr>
          <w:lang w:eastAsia="pl-PL"/>
        </w:rPr>
        <w:t>p</w:t>
      </w:r>
      <w:r>
        <w:rPr>
          <w:lang w:eastAsia="pl-PL"/>
        </w:rPr>
        <w:t>rogramu jest bezzasadne.</w:t>
      </w:r>
    </w:p>
    <w:p w14:paraId="0BB4B068" w14:textId="7C95CB8E" w:rsidR="00D4001F" w:rsidRPr="00D4001F" w:rsidRDefault="00D4001F" w:rsidP="00D4001F">
      <w:pPr>
        <w:pStyle w:val="Nagwek1"/>
      </w:pPr>
      <w:bookmarkStart w:id="140" w:name="_Toc454889330"/>
      <w:bookmarkStart w:id="141" w:name="_Toc509927509"/>
      <w:r w:rsidRPr="00D4001F">
        <w:t>Informacje</w:t>
      </w:r>
      <w:r w:rsidR="00EB5BD4">
        <w:t xml:space="preserve"> o </w:t>
      </w:r>
      <w:r w:rsidRPr="00D4001F">
        <w:t>możliwym transgranicznym oddziaływaniu na środowisko</w:t>
      </w:r>
      <w:bookmarkEnd w:id="140"/>
      <w:bookmarkEnd w:id="141"/>
    </w:p>
    <w:p w14:paraId="2DE04998" w14:textId="596EA3A4" w:rsidR="00D4001F" w:rsidRDefault="00D4001F" w:rsidP="00D620F0">
      <w:pPr>
        <w:rPr>
          <w:lang w:eastAsia="pl-PL"/>
        </w:rPr>
      </w:pPr>
      <w:r>
        <w:rPr>
          <w:lang w:eastAsia="pl-PL"/>
        </w:rPr>
        <w:t>Zgodnie</w:t>
      </w:r>
      <w:r w:rsidR="00EB5BD4">
        <w:rPr>
          <w:lang w:eastAsia="pl-PL"/>
        </w:rPr>
        <w:t xml:space="preserve"> z </w:t>
      </w:r>
      <w:r>
        <w:rPr>
          <w:lang w:eastAsia="pl-PL"/>
        </w:rPr>
        <w:t>art. 104 ustawy</w:t>
      </w:r>
      <w:r w:rsidR="00EB5BD4">
        <w:rPr>
          <w:lang w:eastAsia="pl-PL"/>
        </w:rPr>
        <w:t xml:space="preserve"> z </w:t>
      </w:r>
      <w:r>
        <w:rPr>
          <w:lang w:eastAsia="pl-PL"/>
        </w:rPr>
        <w:t>dnia 3 października 2008 r.</w:t>
      </w:r>
      <w:r w:rsidR="00EB5BD4">
        <w:rPr>
          <w:lang w:eastAsia="pl-PL"/>
        </w:rPr>
        <w:t xml:space="preserve"> o </w:t>
      </w:r>
      <w:r>
        <w:rPr>
          <w:lang w:eastAsia="pl-PL"/>
        </w:rPr>
        <w:t>udostępnianiu informacji</w:t>
      </w:r>
      <w:r w:rsidR="00EB5BD4">
        <w:rPr>
          <w:lang w:eastAsia="pl-PL"/>
        </w:rPr>
        <w:t xml:space="preserve"> o </w:t>
      </w:r>
      <w:r>
        <w:rPr>
          <w:lang w:eastAsia="pl-PL"/>
        </w:rPr>
        <w:t>środowisku</w:t>
      </w:r>
      <w:r w:rsidR="00EB5BD4">
        <w:rPr>
          <w:lang w:eastAsia="pl-PL"/>
        </w:rPr>
        <w:t xml:space="preserve"> i </w:t>
      </w:r>
      <w:r>
        <w:rPr>
          <w:lang w:eastAsia="pl-PL"/>
        </w:rPr>
        <w:t>jego ochronie, udziale społeczeństwa</w:t>
      </w:r>
      <w:r w:rsidR="00EB5BD4">
        <w:rPr>
          <w:lang w:eastAsia="pl-PL"/>
        </w:rPr>
        <w:t xml:space="preserve"> w </w:t>
      </w:r>
      <w:r>
        <w:rPr>
          <w:lang w:eastAsia="pl-PL"/>
        </w:rPr>
        <w:t>ochronie środowiska oraz</w:t>
      </w:r>
      <w:r w:rsidR="00EB5BD4">
        <w:rPr>
          <w:lang w:eastAsia="pl-PL"/>
        </w:rPr>
        <w:t xml:space="preserve"> o </w:t>
      </w:r>
      <w:r>
        <w:rPr>
          <w:lang w:eastAsia="pl-PL"/>
        </w:rPr>
        <w:t xml:space="preserve">ocenach oddziaływania na środowisko </w:t>
      </w:r>
      <w:r w:rsidR="00A83C1F" w:rsidRPr="00A83C1F">
        <w:rPr>
          <w:lang w:eastAsia="pl-PL"/>
        </w:rPr>
        <w:t>(</w:t>
      </w:r>
      <w:proofErr w:type="spellStart"/>
      <w:r w:rsidR="00A83C1F" w:rsidRPr="00A83C1F">
        <w:rPr>
          <w:lang w:eastAsia="pl-PL"/>
        </w:rPr>
        <w:t>t.j</w:t>
      </w:r>
      <w:proofErr w:type="spellEnd"/>
      <w:r w:rsidR="00A83C1F" w:rsidRPr="00A83C1F">
        <w:rPr>
          <w:lang w:eastAsia="pl-PL"/>
        </w:rPr>
        <w:t xml:space="preserve">. Dz. U. z 2017 r. poz. 1405 ze zm.) </w:t>
      </w:r>
      <w:r w:rsidR="00EB5BD4">
        <w:rPr>
          <w:lang w:eastAsia="pl-PL"/>
        </w:rPr>
        <w:t>w </w:t>
      </w:r>
      <w:r>
        <w:rPr>
          <w:lang w:eastAsia="pl-PL"/>
        </w:rPr>
        <w:t>razie stwierdzenia możliwości znaczącego transgranicznego oddziaływania na środowisko, pochodzącego</w:t>
      </w:r>
      <w:r w:rsidR="00EB5BD4">
        <w:rPr>
          <w:lang w:eastAsia="pl-PL"/>
        </w:rPr>
        <w:t xml:space="preserve"> z </w:t>
      </w:r>
      <w:r>
        <w:rPr>
          <w:lang w:eastAsia="pl-PL"/>
        </w:rPr>
        <w:t>terytorium Rzeczypospolitej Polskiej na skutek realizacji projektów polityk, strategii, planów lub programów, przeprowadza się postępowanie dotyczące transgranicznego oddziaływania na środowisko. Zakres programu ma charakter lokalny</w:t>
      </w:r>
      <w:r w:rsidR="00EB5BD4">
        <w:rPr>
          <w:lang w:eastAsia="pl-PL"/>
        </w:rPr>
        <w:t xml:space="preserve"> i </w:t>
      </w:r>
      <w:r>
        <w:rPr>
          <w:lang w:eastAsia="pl-PL"/>
        </w:rPr>
        <w:t>nie powoduje powstania oddziaływań transgranicznych.</w:t>
      </w:r>
    </w:p>
    <w:p w14:paraId="113ACABD" w14:textId="21EA0ADF" w:rsidR="00D620F0" w:rsidRDefault="00D620F0" w:rsidP="00D620F0">
      <w:pPr>
        <w:pStyle w:val="Nagwek1"/>
        <w:rPr>
          <w:lang w:eastAsia="pl-PL"/>
        </w:rPr>
      </w:pPr>
      <w:bookmarkStart w:id="142" w:name="_Toc509927510"/>
      <w:r>
        <w:rPr>
          <w:lang w:eastAsia="pl-PL"/>
        </w:rPr>
        <w:t>Streszczenie</w:t>
      </w:r>
      <w:bookmarkEnd w:id="142"/>
    </w:p>
    <w:p w14:paraId="3701C458" w14:textId="098E3E14" w:rsidR="00D620F0" w:rsidRDefault="00D620F0" w:rsidP="00D620F0">
      <w:r>
        <w:t>Prognoza oddziaływania na środowisko dla Lokalnego Programu Rewitalizacji Elbląga 2020+ została sporządzona</w:t>
      </w:r>
      <w:r w:rsidR="00EB5BD4">
        <w:t xml:space="preserve"> w </w:t>
      </w:r>
      <w:r>
        <w:t xml:space="preserve">celu określenia wpływu programu na środowisko przyrodnicze Elbląga. </w:t>
      </w:r>
      <w:r w:rsidRPr="0028687A">
        <w:t xml:space="preserve">Sporządzenie niniejszej </w:t>
      </w:r>
      <w:r>
        <w:t>p</w:t>
      </w:r>
      <w:r w:rsidRPr="0028687A">
        <w:t>rognozy stanowi jeden</w:t>
      </w:r>
      <w:r w:rsidR="00EB5BD4">
        <w:t xml:space="preserve"> z </w:t>
      </w:r>
      <w:r w:rsidRPr="0028687A">
        <w:t>etapów postępowania</w:t>
      </w:r>
      <w:r w:rsidR="00EB5BD4">
        <w:t xml:space="preserve"> w </w:t>
      </w:r>
      <w:r w:rsidRPr="0028687A">
        <w:t>sprawie tzw. strategicznej oceny oddziaływania na środowisko</w:t>
      </w:r>
      <w:r w:rsidR="00EB5BD4">
        <w:t xml:space="preserve"> i </w:t>
      </w:r>
      <w:r>
        <w:t>stanowi nieodłączny element procesu przygotowania programu rewitalizacji.</w:t>
      </w:r>
    </w:p>
    <w:p w14:paraId="33DBF007" w14:textId="1C93EF00" w:rsidR="00FE2F33" w:rsidRDefault="00571947" w:rsidP="00D620F0">
      <w:pPr>
        <w:rPr>
          <w:lang w:eastAsia="pl-PL"/>
        </w:rPr>
      </w:pPr>
      <w:r>
        <w:rPr>
          <w:lang w:eastAsia="pl-PL"/>
        </w:rPr>
        <w:t>Program rewitalizacji składa się</w:t>
      </w:r>
      <w:r w:rsidR="00EB5BD4">
        <w:rPr>
          <w:lang w:eastAsia="pl-PL"/>
        </w:rPr>
        <w:t xml:space="preserve"> z </w:t>
      </w:r>
      <w:r>
        <w:rPr>
          <w:lang w:eastAsia="pl-PL"/>
        </w:rPr>
        <w:t>części diagnostycznej</w:t>
      </w:r>
      <w:r w:rsidR="00E646E2">
        <w:rPr>
          <w:lang w:eastAsia="pl-PL"/>
        </w:rPr>
        <w:t>, określającej granice obszaru rewitalizacji oraz definiującej najważniejsze problemy</w:t>
      </w:r>
      <w:r w:rsidR="00EB5BD4">
        <w:rPr>
          <w:lang w:eastAsia="pl-PL"/>
        </w:rPr>
        <w:t xml:space="preserve"> i </w:t>
      </w:r>
      <w:r w:rsidR="00E646E2">
        <w:rPr>
          <w:lang w:eastAsia="pl-PL"/>
        </w:rPr>
        <w:t>zagadnienia</w:t>
      </w:r>
      <w:r w:rsidR="00EB5BD4">
        <w:rPr>
          <w:lang w:eastAsia="pl-PL"/>
        </w:rPr>
        <w:t xml:space="preserve"> w </w:t>
      </w:r>
      <w:r w:rsidR="00E646E2">
        <w:rPr>
          <w:lang w:eastAsia="pl-PL"/>
        </w:rPr>
        <w:t>sferach: społecznej, gospodarczej, środowiskowej, technicznej</w:t>
      </w:r>
      <w:r w:rsidR="00EB5BD4">
        <w:rPr>
          <w:lang w:eastAsia="pl-PL"/>
        </w:rPr>
        <w:t xml:space="preserve"> i </w:t>
      </w:r>
      <w:r w:rsidR="00E646E2">
        <w:rPr>
          <w:lang w:eastAsia="pl-PL"/>
        </w:rPr>
        <w:t>przestrzenno-funkcjonalnej</w:t>
      </w:r>
      <w:r w:rsidR="00FE2F33">
        <w:rPr>
          <w:lang w:eastAsia="pl-PL"/>
        </w:rPr>
        <w:t>.</w:t>
      </w:r>
      <w:r w:rsidR="00EB5BD4">
        <w:rPr>
          <w:lang w:eastAsia="pl-PL"/>
        </w:rPr>
        <w:t xml:space="preserve"> W </w:t>
      </w:r>
      <w:r w:rsidR="00FE2F33">
        <w:rPr>
          <w:lang w:eastAsia="pl-PL"/>
        </w:rPr>
        <w:t>części delimitacji określono, że na podstawie zmiennych społecznych obszar rewitalizacji obejmuje 5 jednostek analitycznych: Dolinkę, Na Stoku, Zawodzie, Osiek oraz Mickiewicza/Traugutta.</w:t>
      </w:r>
    </w:p>
    <w:p w14:paraId="09133D42" w14:textId="4C322D9C" w:rsidR="00FE2F33" w:rsidRDefault="00FE2F33" w:rsidP="00D620F0">
      <w:pPr>
        <w:rPr>
          <w:lang w:eastAsia="pl-PL"/>
        </w:rPr>
      </w:pPr>
      <w:r>
        <w:rPr>
          <w:lang w:eastAsia="pl-PL"/>
        </w:rPr>
        <w:t>Drugą część programu stanowi strategiczne opracowanie celów, kierunków działań</w:t>
      </w:r>
      <w:r w:rsidR="00EB5BD4">
        <w:rPr>
          <w:lang w:eastAsia="pl-PL"/>
        </w:rPr>
        <w:t xml:space="preserve"> i </w:t>
      </w:r>
      <w:r>
        <w:rPr>
          <w:lang w:eastAsia="pl-PL"/>
        </w:rPr>
        <w:t>przypisanych do nich przedsięwzięć. Program zawiera następującą strukturę celów:</w:t>
      </w:r>
    </w:p>
    <w:p w14:paraId="4221BA88" w14:textId="77777777" w:rsidR="00FE2F33" w:rsidRDefault="00FE2F33" w:rsidP="00FE2F33">
      <w:r>
        <w:t>Cel strategiczny:</w:t>
      </w:r>
    </w:p>
    <w:p w14:paraId="22FDDE08" w14:textId="128FFD46" w:rsidR="00FE2F33" w:rsidRDefault="00FE2F33" w:rsidP="00FE2F33">
      <w:r w:rsidRPr="00683721">
        <w:t>Uczynienie</w:t>
      </w:r>
      <w:r w:rsidR="00EB5BD4">
        <w:t xml:space="preserve"> z </w:t>
      </w:r>
      <w:r w:rsidRPr="00683721">
        <w:t>obszaru rewitalizacji</w:t>
      </w:r>
      <w:r w:rsidR="00EB5BD4">
        <w:t xml:space="preserve"> w </w:t>
      </w:r>
      <w:r w:rsidRPr="00683721">
        <w:t>Elblągu miejsca wysokiej jakości życia, zapewniającego optymalne warunki rozwoju</w:t>
      </w:r>
      <w:r w:rsidR="00EB5BD4">
        <w:t xml:space="preserve"> i </w:t>
      </w:r>
      <w:r w:rsidRPr="00683721">
        <w:t>równe szanse dla wszystkich mieszkańców</w:t>
      </w:r>
      <w:r w:rsidR="00EB5BD4">
        <w:t xml:space="preserve"> i </w:t>
      </w:r>
      <w:r w:rsidRPr="00683721">
        <w:t>grup społecznych</w:t>
      </w:r>
      <w:r>
        <w:t>.</w:t>
      </w:r>
    </w:p>
    <w:p w14:paraId="003B9E98" w14:textId="07592D8B" w:rsidR="00FE2F33" w:rsidRDefault="00FE2F33" w:rsidP="00FE2F33">
      <w:r>
        <w:lastRenderedPageBreak/>
        <w:t>Cele szczegółowe</w:t>
      </w:r>
      <w:r w:rsidR="00EB5BD4">
        <w:t xml:space="preserve"> i </w:t>
      </w:r>
      <w:r>
        <w:t>kierunki działań:</w:t>
      </w:r>
    </w:p>
    <w:p w14:paraId="0A3FDDDA" w14:textId="1F70B914" w:rsidR="00FE2F33" w:rsidRDefault="00FE2F33" w:rsidP="00FE2F33">
      <w:r>
        <w:t>C1 – Wysoka jakość</w:t>
      </w:r>
      <w:r w:rsidR="00EB5BD4">
        <w:t xml:space="preserve"> i </w:t>
      </w:r>
      <w:r>
        <w:t>szeroka paleta usług publicznych jako czynnik rozwoju społecznego na obszarze rewitalizacji</w:t>
      </w:r>
    </w:p>
    <w:p w14:paraId="4F2EA340" w14:textId="36112DA9" w:rsidR="00FE2F33" w:rsidRDefault="00FE2F33" w:rsidP="00FE2F33">
      <w:pPr>
        <w:ind w:left="567"/>
      </w:pPr>
      <w:r>
        <w:t>K1 – rozbudowa obiektów</w:t>
      </w:r>
      <w:r w:rsidR="00EB5BD4">
        <w:t xml:space="preserve"> i </w:t>
      </w:r>
      <w:r>
        <w:t>bazy świadczenia usług publicznych</w:t>
      </w:r>
    </w:p>
    <w:p w14:paraId="4B39B92A" w14:textId="572C5F68" w:rsidR="00FE2F33" w:rsidRDefault="00FE2F33" w:rsidP="00FE2F33">
      <w:pPr>
        <w:ind w:left="567"/>
      </w:pPr>
      <w:r>
        <w:t>K2 – rozwijanie palety usług nowoczesnych, efektywnych</w:t>
      </w:r>
      <w:r w:rsidR="00EB5BD4">
        <w:t xml:space="preserve"> i </w:t>
      </w:r>
      <w:r>
        <w:t>adekwatnych do potrzeb mieszkańców</w:t>
      </w:r>
    </w:p>
    <w:p w14:paraId="00815289" w14:textId="455F07BB" w:rsidR="00FE2F33" w:rsidRDefault="00FE2F33" w:rsidP="00FE2F33">
      <w:r>
        <w:t>C2 – Włączenie społeczne</w:t>
      </w:r>
      <w:r w:rsidR="00EB5BD4">
        <w:t xml:space="preserve"> i </w:t>
      </w:r>
      <w:r>
        <w:t>zwiększanie szans rozwojowych wszystkich mieszkańców obszaru rewitalizacji,</w:t>
      </w:r>
      <w:r w:rsidR="00EB5BD4">
        <w:t xml:space="preserve"> w </w:t>
      </w:r>
      <w:r>
        <w:t xml:space="preserve">tym zwłaszcza grup </w:t>
      </w:r>
      <w:proofErr w:type="spellStart"/>
      <w:r>
        <w:t>defaworyzowanych</w:t>
      </w:r>
      <w:proofErr w:type="spellEnd"/>
    </w:p>
    <w:p w14:paraId="7C47EFD0" w14:textId="62F35EF4" w:rsidR="00FE2F33" w:rsidRDefault="00FE2F33" w:rsidP="00FE2F33">
      <w:pPr>
        <w:ind w:left="567"/>
      </w:pPr>
      <w:r>
        <w:t>K3 – aktywizacja osób</w:t>
      </w:r>
      <w:r w:rsidR="00EB5BD4">
        <w:t xml:space="preserve"> i </w:t>
      </w:r>
      <w:r>
        <w:t>grup wykluczonych społecznie</w:t>
      </w:r>
    </w:p>
    <w:p w14:paraId="6EC7F88B" w14:textId="77777777" w:rsidR="00FE2F33" w:rsidRDefault="00FE2F33" w:rsidP="00FE2F33">
      <w:pPr>
        <w:ind w:left="567"/>
      </w:pPr>
      <w:r>
        <w:t>K4 – poprawa jakości zamieszkania</w:t>
      </w:r>
    </w:p>
    <w:p w14:paraId="0896ED27" w14:textId="77777777" w:rsidR="00FE2F33" w:rsidRDefault="00FE2F33" w:rsidP="00FE2F33">
      <w:pPr>
        <w:ind w:left="567"/>
      </w:pPr>
      <w:r>
        <w:t>K5 – przywracanie na rynek pracy bezrobotnych</w:t>
      </w:r>
    </w:p>
    <w:p w14:paraId="2114A000" w14:textId="53E1927B" w:rsidR="00FE2F33" w:rsidRDefault="00FE2F33" w:rsidP="00FE2F33">
      <w:r>
        <w:t>C3 – Przyjazna, bezpieczna</w:t>
      </w:r>
      <w:r w:rsidR="00EB5BD4">
        <w:t xml:space="preserve"> i </w:t>
      </w:r>
      <w:r>
        <w:t>atrakcyjna przestrzeń obszaru rewitalizacji</w:t>
      </w:r>
    </w:p>
    <w:p w14:paraId="2F4AE7A2" w14:textId="6E1384D7" w:rsidR="00FE2F33" w:rsidRDefault="00FE2F33" w:rsidP="00FE2F33">
      <w:pPr>
        <w:ind w:left="567"/>
      </w:pPr>
      <w:r>
        <w:t>K6 – poprawa jakości przestrzeni publicznych</w:t>
      </w:r>
      <w:r w:rsidR="00EB5BD4">
        <w:t xml:space="preserve"> i </w:t>
      </w:r>
      <w:r>
        <w:t>półpublicznych</w:t>
      </w:r>
    </w:p>
    <w:p w14:paraId="67A4FE34" w14:textId="77777777" w:rsidR="00FE2F33" w:rsidRDefault="00FE2F33" w:rsidP="00FE2F33">
      <w:pPr>
        <w:ind w:left="567"/>
      </w:pPr>
      <w:r>
        <w:t>K7 – poprawa bezpieczeństwa</w:t>
      </w:r>
    </w:p>
    <w:p w14:paraId="3FB8EE40" w14:textId="77777777" w:rsidR="00FE2F33" w:rsidRDefault="00FE2F33" w:rsidP="00FE2F33">
      <w:pPr>
        <w:ind w:left="567"/>
      </w:pPr>
      <w:r>
        <w:t>K8 – modernizacja, zmiana lub przywracanie funkcji wybranych obiektów</w:t>
      </w:r>
    </w:p>
    <w:p w14:paraId="2AAFD817" w14:textId="5781A04C" w:rsidR="00D620F0" w:rsidRDefault="00471CC9" w:rsidP="00D620F0">
      <w:pPr>
        <w:rPr>
          <w:lang w:eastAsia="pl-PL"/>
        </w:rPr>
      </w:pPr>
      <w:r>
        <w:rPr>
          <w:lang w:eastAsia="pl-PL"/>
        </w:rPr>
        <w:t xml:space="preserve">Ponadto program zawiera </w:t>
      </w:r>
      <w:r w:rsidR="008C4AE3">
        <w:rPr>
          <w:lang w:eastAsia="pl-PL"/>
        </w:rPr>
        <w:t>wykaz przedsięwzięć,</w:t>
      </w:r>
      <w:r w:rsidR="00EB5BD4">
        <w:rPr>
          <w:lang w:eastAsia="pl-PL"/>
        </w:rPr>
        <w:t xml:space="preserve"> z </w:t>
      </w:r>
      <w:r w:rsidR="008C4AE3">
        <w:rPr>
          <w:lang w:eastAsia="pl-PL"/>
        </w:rPr>
        <w:t>których część ma charakter inwestycyjny,</w:t>
      </w:r>
      <w:r w:rsidR="00EB5BD4">
        <w:rPr>
          <w:lang w:eastAsia="pl-PL"/>
        </w:rPr>
        <w:t xml:space="preserve"> a </w:t>
      </w:r>
      <w:r w:rsidR="008C4AE3">
        <w:rPr>
          <w:lang w:eastAsia="pl-PL"/>
        </w:rPr>
        <w:t>większość społeczny („miękki”).</w:t>
      </w:r>
    </w:p>
    <w:p w14:paraId="41A89E32" w14:textId="7F526A69" w:rsidR="00041112" w:rsidRDefault="00041112" w:rsidP="00041112">
      <w:r>
        <w:t>Analiza celów projektu Programu wykazała zgodność</w:t>
      </w:r>
      <w:r w:rsidR="00EB5BD4">
        <w:t xml:space="preserve"> z </w:t>
      </w:r>
      <w:r>
        <w:t>celami, także środowiskowymi zapisanymi</w:t>
      </w:r>
      <w:r w:rsidR="00EB5BD4">
        <w:t xml:space="preserve"> w </w:t>
      </w:r>
      <w:r>
        <w:t>dokumentach strategicznych wyższego szczebla oraz międzynarodowych. Program przyczyni się zatem do osiągnięcia równowagi</w:t>
      </w:r>
      <w:r w:rsidR="00EB5BD4">
        <w:t xml:space="preserve"> w </w:t>
      </w:r>
      <w:r>
        <w:t>wymiarze społecznym, gospodarczym</w:t>
      </w:r>
      <w:r w:rsidR="00EB5BD4">
        <w:t xml:space="preserve"> i </w:t>
      </w:r>
      <w:r>
        <w:t>środowiskowym, przy zachowaniu nadrzędnej zasady zrównoważonego rozwoju.</w:t>
      </w:r>
    </w:p>
    <w:p w14:paraId="49E06C54" w14:textId="77281380" w:rsidR="00041112" w:rsidRDefault="00041112" w:rsidP="00041112">
      <w:r>
        <w:t>W analizie oddziaływania poszczególnych celów na komponenty środowiska wykazano nieznaczne oddziaływania niekorzystne, związane głównie</w:t>
      </w:r>
      <w:r w:rsidR="00EB5BD4">
        <w:t xml:space="preserve"> z </w:t>
      </w:r>
      <w:r>
        <w:t>fazą realizacji inwestycji. Te oddziaływania mogą chwilowo niekorzystnie wpływać na takie komponenty środowiska jak rośliny, drobne zwierzęta, lokalny klimat, powietrze, krajobraz, powierzchnię ziemi czy</w:t>
      </w:r>
      <w:r w:rsidR="00081B68">
        <w:t xml:space="preserve"> </w:t>
      </w:r>
      <w:r>
        <w:t>ludzi.</w:t>
      </w:r>
    </w:p>
    <w:p w14:paraId="5BBF12AC" w14:textId="1D6CB976" w:rsidR="00474D27" w:rsidRDefault="00081B68" w:rsidP="00041112">
      <w:r>
        <w:t>W ramach przeciwdziałania negatywnym oddziaływaniom środowiskowym zaproponowano szereg zaleceń ochronnych, podzielonych</w:t>
      </w:r>
      <w:r w:rsidR="00EB5BD4">
        <w:t xml:space="preserve"> w </w:t>
      </w:r>
      <w:r>
        <w:t>pierwszej kolejności na komponenty środowiska, których dotyczą. Zalecenia skierowane są przede wszystkim na niwelowanie negatywnych efektów prac budowlanych</w:t>
      </w:r>
      <w:r w:rsidR="00EB5BD4">
        <w:t xml:space="preserve"> i </w:t>
      </w:r>
      <w:r>
        <w:t>realizacji inwestycji zapisanych</w:t>
      </w:r>
      <w:r w:rsidR="00EB5BD4">
        <w:t xml:space="preserve"> w </w:t>
      </w:r>
      <w:r>
        <w:t>programie.</w:t>
      </w:r>
    </w:p>
    <w:p w14:paraId="1B38EC36" w14:textId="6136D362" w:rsidR="00B262F3" w:rsidRDefault="00B262F3" w:rsidP="00041112">
      <w:r>
        <w:t>Brak realizacji programu może skutkować zwiększeniem presji na środowisko, np. poprzez brak usunięcia szkodliwych substancji (azbest), czy przeprowadzenia niezbędnych remontów prowadzących do poprawy efektywności energetycznej budynków</w:t>
      </w:r>
      <w:r w:rsidR="003E2A82">
        <w:t>. Przewidziane</w:t>
      </w:r>
      <w:r w:rsidR="00EB5BD4">
        <w:t xml:space="preserve"> w </w:t>
      </w:r>
      <w:r w:rsidR="003E2A82">
        <w:t>programie przedsięwzięcia mają przede wszystkim krótkotrwały</w:t>
      </w:r>
      <w:r w:rsidR="00EB5BD4">
        <w:t xml:space="preserve"> i </w:t>
      </w:r>
      <w:r w:rsidR="003E2A82">
        <w:t xml:space="preserve">odwracalny efekt środowiskowy. </w:t>
      </w:r>
    </w:p>
    <w:p w14:paraId="7482A13F" w14:textId="31C3AA85" w:rsidR="00041112" w:rsidRDefault="00DE591F" w:rsidP="00041112">
      <w:pPr>
        <w:rPr>
          <w:lang w:eastAsia="pl-PL"/>
        </w:rPr>
      </w:pPr>
      <w:r>
        <w:rPr>
          <w:lang w:eastAsia="pl-PL"/>
        </w:rPr>
        <w:lastRenderedPageBreak/>
        <w:t>W programie, ze względu na lokalizację wszystkich przedsięwzięć rewitalizacyjnych na obszarze zurbanizowany</w:t>
      </w:r>
      <w:r w:rsidR="00A978D1">
        <w:rPr>
          <w:lang w:eastAsia="pl-PL"/>
        </w:rPr>
        <w:t>m</w:t>
      </w:r>
      <w:r>
        <w:rPr>
          <w:lang w:eastAsia="pl-PL"/>
        </w:rPr>
        <w:t>, centralnie położonym</w:t>
      </w:r>
      <w:r w:rsidR="004F01A4">
        <w:rPr>
          <w:lang w:eastAsia="pl-PL"/>
        </w:rPr>
        <w:t>, mają ograniczony wpływ na środowisko. Przyjęcie rozwiązań alternatywnych może paradoksalnie powiększyć oddziaływanie.</w:t>
      </w:r>
    </w:p>
    <w:p w14:paraId="6BA03B0A" w14:textId="77777777" w:rsidR="004F01A4" w:rsidRDefault="004F01A4" w:rsidP="004F01A4">
      <w:pPr>
        <w:rPr>
          <w:lang w:eastAsia="pl-PL"/>
        </w:rPr>
      </w:pPr>
      <w:r>
        <w:rPr>
          <w:lang w:eastAsia="pl-PL"/>
        </w:rPr>
        <w:t>Na etapie wdrażania Programu może się pojawić celowość wariantowania, uwzględniająca np.:</w:t>
      </w:r>
    </w:p>
    <w:p w14:paraId="7D05CCBD" w14:textId="496EC0DF" w:rsidR="004F01A4" w:rsidRDefault="004F01A4" w:rsidP="004F01A4">
      <w:pPr>
        <w:pStyle w:val="wypunktowanie"/>
        <w:rPr>
          <w:lang w:eastAsia="pl-PL"/>
        </w:rPr>
      </w:pPr>
      <w:r>
        <w:rPr>
          <w:lang w:eastAsia="pl-PL"/>
        </w:rPr>
        <w:t>wybór innych niż pierwotnie zakładano funkcji dla poszczególnych obiektów</w:t>
      </w:r>
      <w:r w:rsidR="00EB5BD4">
        <w:rPr>
          <w:lang w:eastAsia="pl-PL"/>
        </w:rPr>
        <w:t xml:space="preserve"> i </w:t>
      </w:r>
      <w:r>
        <w:rPr>
          <w:lang w:eastAsia="pl-PL"/>
        </w:rPr>
        <w:t>obszarów,</w:t>
      </w:r>
    </w:p>
    <w:p w14:paraId="628C7441" w14:textId="062D60D6" w:rsidR="004F01A4" w:rsidRDefault="004F01A4" w:rsidP="004F01A4">
      <w:pPr>
        <w:pStyle w:val="wypunktowanie"/>
        <w:rPr>
          <w:rFonts w:eastAsia="Arial"/>
          <w:lang w:eastAsia="pl-PL"/>
        </w:rPr>
      </w:pPr>
      <w:r>
        <w:rPr>
          <w:lang w:eastAsia="pl-PL"/>
        </w:rPr>
        <w:t>wybór nieco innej koncepcji zagospodarowania poszczególnych obiektów</w:t>
      </w:r>
      <w:r w:rsidR="00EB5BD4">
        <w:rPr>
          <w:lang w:eastAsia="pl-PL"/>
        </w:rPr>
        <w:t xml:space="preserve"> i </w:t>
      </w:r>
      <w:r>
        <w:rPr>
          <w:lang w:eastAsia="pl-PL"/>
        </w:rPr>
        <w:t>obszarów,</w:t>
      </w:r>
    </w:p>
    <w:p w14:paraId="4154DCB9" w14:textId="30EEABD5" w:rsidR="004F01A4" w:rsidRDefault="004F01A4" w:rsidP="004F01A4">
      <w:pPr>
        <w:pStyle w:val="wypunktowanie"/>
        <w:rPr>
          <w:lang w:eastAsia="pl-PL"/>
        </w:rPr>
      </w:pPr>
      <w:r>
        <w:rPr>
          <w:lang w:eastAsia="pl-PL"/>
        </w:rPr>
        <w:t>zmiana priorytetów</w:t>
      </w:r>
      <w:r w:rsidR="00EB5BD4">
        <w:rPr>
          <w:lang w:eastAsia="pl-PL"/>
        </w:rPr>
        <w:t xml:space="preserve"> w </w:t>
      </w:r>
      <w:r>
        <w:rPr>
          <w:lang w:eastAsia="pl-PL"/>
        </w:rPr>
        <w:t>doborze zadań inwestycyjnych,</w:t>
      </w:r>
    </w:p>
    <w:p w14:paraId="1BFA47C6" w14:textId="172E7D01" w:rsidR="004F01A4" w:rsidRDefault="004F01A4" w:rsidP="00041112">
      <w:pPr>
        <w:pStyle w:val="wypunktowanie"/>
      </w:pPr>
      <w:r>
        <w:rPr>
          <w:lang w:eastAsia="pl-PL"/>
        </w:rPr>
        <w:t>wybór szczegółowych rozwiązań technicznych</w:t>
      </w:r>
      <w:r w:rsidR="00EB5BD4">
        <w:rPr>
          <w:lang w:eastAsia="pl-PL"/>
        </w:rPr>
        <w:t xml:space="preserve"> i </w:t>
      </w:r>
      <w:r>
        <w:rPr>
          <w:lang w:eastAsia="pl-PL"/>
        </w:rPr>
        <w:t>architektonicznych oraz sposobów prowadzenia inwestycji.</w:t>
      </w:r>
    </w:p>
    <w:p w14:paraId="6DA187F7" w14:textId="77777777" w:rsidR="004F01A4" w:rsidRDefault="004F01A4" w:rsidP="004F01A4">
      <w:r>
        <w:t>Alternatywne rozwiązania na etapie przygotowania programu mogłyby dotyczyć następujących zagadnień:</w:t>
      </w:r>
    </w:p>
    <w:p w14:paraId="68EA0005" w14:textId="77777777" w:rsidR="004F01A4" w:rsidRDefault="004F01A4" w:rsidP="004F01A4">
      <w:pPr>
        <w:pStyle w:val="wypunktowanie"/>
      </w:pPr>
      <w:r>
        <w:t>wyznaczenia obszaru rewitalizacji na innym fragmencie miasta (ze względu na jego umiejscowienie na terenach zurbanizowanych mogłoby to doprowadzić do zwiększenia negatywnych efektów środowiskowych),</w:t>
      </w:r>
    </w:p>
    <w:p w14:paraId="740FB23B" w14:textId="072FE445" w:rsidR="004F01A4" w:rsidRDefault="004F01A4" w:rsidP="004F01A4">
      <w:pPr>
        <w:pStyle w:val="wypunktowanie"/>
      </w:pPr>
      <w:r>
        <w:t>zaproponowania innego zestawu przedsięwzięć</w:t>
      </w:r>
      <w:r w:rsidR="00EB5BD4">
        <w:t xml:space="preserve"> o </w:t>
      </w:r>
      <w:r>
        <w:t>charakterze inwestycyjnym,</w:t>
      </w:r>
    </w:p>
    <w:p w14:paraId="43DF6E91" w14:textId="4FB67E01" w:rsidR="004F01A4" w:rsidRDefault="004F01A4" w:rsidP="004F01A4">
      <w:pPr>
        <w:pStyle w:val="wypunktowanie"/>
        <w:rPr>
          <w:lang w:eastAsia="pl-PL"/>
        </w:rPr>
      </w:pPr>
      <w:r>
        <w:t>zaproponowania innych funkcji dla realizowanych</w:t>
      </w:r>
      <w:r w:rsidR="00EB5BD4">
        <w:t xml:space="preserve"> w </w:t>
      </w:r>
      <w:r>
        <w:t>ramach programu inwestycji.</w:t>
      </w:r>
    </w:p>
    <w:p w14:paraId="7B70B248" w14:textId="7621850B" w:rsidR="00D4001F" w:rsidRPr="00EE0408" w:rsidRDefault="00D1503A" w:rsidP="00B24239">
      <w:r>
        <w:t>Program nie będzie oddziaływać transgranicznie.</w:t>
      </w:r>
    </w:p>
    <w:sectPr w:rsidR="00D4001F" w:rsidRPr="00EE0408" w:rsidSect="00451B31">
      <w:headerReference w:type="default" r:id="rId11"/>
      <w:footerReference w:type="even" r:id="rId12"/>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324A55" w14:textId="77777777" w:rsidR="008A453D" w:rsidRDefault="008A453D" w:rsidP="002F2F7C">
      <w:pPr>
        <w:spacing w:after="0" w:line="240" w:lineRule="auto"/>
      </w:pPr>
      <w:r>
        <w:separator/>
      </w:r>
    </w:p>
  </w:endnote>
  <w:endnote w:type="continuationSeparator" w:id="0">
    <w:p w14:paraId="12886003" w14:textId="77777777" w:rsidR="008A453D" w:rsidRDefault="008A453D" w:rsidP="002F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Lucida Grande">
    <w:altName w:val="Times New Roman"/>
    <w:charset w:val="01"/>
    <w:family w:val="auto"/>
    <w:pitch w:val="default"/>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ArialMT">
    <w:altName w:val="Arial"/>
    <w:charset w:val="01"/>
    <w:family w:val="swiss"/>
    <w:pitch w:val="default"/>
    <w:sig w:usb0="00000005" w:usb1="00000000" w:usb2="00000000" w:usb3="00000000" w:csb0="00000002" w:csb1="00000000"/>
  </w:font>
  <w:font w:name="Wingdings 2">
    <w:panose1 w:val="05020102010507070707"/>
    <w:charset w:val="02"/>
    <w:family w:val="roman"/>
    <w:pitch w:val="variable"/>
    <w:sig w:usb0="00000000" w:usb1="10000000" w:usb2="00000000" w:usb3="00000000" w:csb0="80000000" w:csb1="00000000"/>
  </w:font>
  <w:font w:name="TimesNewRomanPSMT">
    <w:altName w:val="Times New Roman"/>
    <w:charset w:val="01"/>
    <w:family w:val="roman"/>
    <w:pitch w:val="default"/>
    <w:sig w:usb0="00000005" w:usb1="00000000" w:usb2="00000000" w:usb3="00000000" w:csb0="00000002"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Light">
    <w:altName w:val="Times New Roman"/>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Times-Roman">
    <w:altName w:val="Times New Roman"/>
    <w:charset w:val="01"/>
    <w:family w:val="roman"/>
    <w:pitch w:val="default"/>
  </w:font>
  <w:font w:name="Verdana">
    <w:panose1 w:val="020B0604030504040204"/>
    <w:charset w:val="EE"/>
    <w:family w:val="swiss"/>
    <w:pitch w:val="variable"/>
    <w:sig w:usb0="A10006FF" w:usb1="4000205B" w:usb2="00000010" w:usb3="00000000" w:csb0="0000019F" w:csb1="00000000"/>
  </w:font>
  <w:font w:name="Liberation Sans">
    <w:altName w:val="Arial"/>
    <w:charset w:val="EE"/>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242234"/>
      <w:docPartObj>
        <w:docPartGallery w:val="Page Numbers (Bottom of Page)"/>
        <w:docPartUnique/>
      </w:docPartObj>
    </w:sdtPr>
    <w:sdtEndPr>
      <w:rPr>
        <w:sz w:val="16"/>
        <w:szCs w:val="16"/>
      </w:rPr>
    </w:sdtEndPr>
    <w:sdtContent>
      <w:p w14:paraId="570034CE" w14:textId="77777777" w:rsidR="00966102" w:rsidRPr="000A1FE3" w:rsidRDefault="00966102">
        <w:pPr>
          <w:pStyle w:val="Stopka"/>
          <w:jc w:val="right"/>
          <w:rPr>
            <w:sz w:val="16"/>
            <w:szCs w:val="16"/>
          </w:rPr>
        </w:pPr>
        <w:r w:rsidRPr="000A1FE3">
          <w:rPr>
            <w:sz w:val="16"/>
            <w:szCs w:val="16"/>
          </w:rPr>
          <w:fldChar w:fldCharType="begin"/>
        </w:r>
        <w:r w:rsidRPr="000A1FE3">
          <w:rPr>
            <w:sz w:val="16"/>
            <w:szCs w:val="16"/>
          </w:rPr>
          <w:instrText>PAGE   \* MERGEFORMAT</w:instrText>
        </w:r>
        <w:r w:rsidRPr="000A1FE3">
          <w:rPr>
            <w:sz w:val="16"/>
            <w:szCs w:val="16"/>
          </w:rPr>
          <w:fldChar w:fldCharType="separate"/>
        </w:r>
        <w:r>
          <w:rPr>
            <w:noProof/>
            <w:sz w:val="16"/>
            <w:szCs w:val="16"/>
          </w:rPr>
          <w:t>20</w:t>
        </w:r>
        <w:r w:rsidRPr="000A1FE3">
          <w:rPr>
            <w:sz w:val="16"/>
            <w:szCs w:val="16"/>
          </w:rPr>
          <w:fldChar w:fldCharType="end"/>
        </w:r>
      </w:p>
    </w:sdtContent>
  </w:sdt>
  <w:p w14:paraId="3DF69ACD" w14:textId="77777777" w:rsidR="00966102" w:rsidRDefault="0096610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3BE46"/>
      </w:rPr>
      <w:id w:val="1968317995"/>
      <w:docPartObj>
        <w:docPartGallery w:val="Page Numbers (Bottom of Page)"/>
        <w:docPartUnique/>
      </w:docPartObj>
    </w:sdtPr>
    <w:sdtEndPr>
      <w:rPr>
        <w:color w:val="auto"/>
      </w:rPr>
    </w:sdtEndPr>
    <w:sdtContent>
      <w:p w14:paraId="0F53F271" w14:textId="382EC0D7" w:rsidR="00966102" w:rsidRPr="00614421" w:rsidRDefault="00966102" w:rsidP="00451B31">
        <w:pPr>
          <w:pStyle w:val="Stopka"/>
          <w:jc w:val="center"/>
        </w:pPr>
        <w:r w:rsidRPr="0061190D">
          <w:rPr>
            <w:sz w:val="18"/>
            <w:szCs w:val="18"/>
          </w:rPr>
          <w:fldChar w:fldCharType="begin"/>
        </w:r>
        <w:r w:rsidRPr="0061190D">
          <w:rPr>
            <w:sz w:val="18"/>
            <w:szCs w:val="18"/>
          </w:rPr>
          <w:instrText>PAGE   \* MERGEFORMAT</w:instrText>
        </w:r>
        <w:r w:rsidRPr="0061190D">
          <w:rPr>
            <w:sz w:val="18"/>
            <w:szCs w:val="18"/>
          </w:rPr>
          <w:fldChar w:fldCharType="separate"/>
        </w:r>
        <w:r w:rsidR="00C74121">
          <w:rPr>
            <w:noProof/>
            <w:sz w:val="18"/>
            <w:szCs w:val="18"/>
          </w:rPr>
          <w:t>2</w:t>
        </w:r>
        <w:r w:rsidRPr="0061190D">
          <w:rPr>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00AC64" w14:textId="77777777" w:rsidR="008A453D" w:rsidRDefault="008A453D" w:rsidP="002F2F7C">
      <w:pPr>
        <w:spacing w:after="0" w:line="240" w:lineRule="auto"/>
      </w:pPr>
      <w:r>
        <w:separator/>
      </w:r>
    </w:p>
  </w:footnote>
  <w:footnote w:type="continuationSeparator" w:id="0">
    <w:p w14:paraId="7575327B" w14:textId="77777777" w:rsidR="008A453D" w:rsidRDefault="008A453D" w:rsidP="002F2F7C">
      <w:pPr>
        <w:spacing w:after="0" w:line="240" w:lineRule="auto"/>
      </w:pPr>
      <w:r>
        <w:continuationSeparator/>
      </w:r>
    </w:p>
  </w:footnote>
  <w:footnote w:id="1">
    <w:p w14:paraId="356F7CE3" w14:textId="3D9D5DB6" w:rsidR="00966102" w:rsidRDefault="00966102" w:rsidP="009521F0">
      <w:pPr>
        <w:pStyle w:val="Przypisdolny"/>
      </w:pPr>
      <w:r>
        <w:rPr>
          <w:rStyle w:val="FootnoteCharacters"/>
        </w:rPr>
        <w:footnoteRef/>
      </w:r>
      <w:r>
        <w:t xml:space="preserve"> Na podstawie Oceny rocznej jakości powietrza w województwie warmińsko-mazurskim, Raport za 2016 rok.</w:t>
      </w:r>
    </w:p>
    <w:p w14:paraId="1116D75A" w14:textId="77777777" w:rsidR="00966102" w:rsidRDefault="00966102" w:rsidP="008F2475">
      <w:pPr>
        <w:pStyle w:val="Tekstprzypisudolnego"/>
      </w:pPr>
    </w:p>
  </w:footnote>
  <w:footnote w:id="2">
    <w:p w14:paraId="060477F0" w14:textId="76D4F58F" w:rsidR="00966102" w:rsidRDefault="00966102" w:rsidP="009521F0">
      <w:pPr>
        <w:pStyle w:val="Przypisdolny"/>
      </w:pPr>
      <w:r>
        <w:rPr>
          <w:rStyle w:val="Odwoanieprzypisudolnego"/>
        </w:rPr>
        <w:footnoteRef/>
      </w:r>
      <w:r>
        <w:t xml:space="preserve"> Raport o stanie środowiska województwa warmińsko-mazurskiego w 2014 roku.</w:t>
      </w:r>
    </w:p>
  </w:footnote>
  <w:footnote w:id="3">
    <w:p w14:paraId="5C1CAC04" w14:textId="77777777" w:rsidR="00966102" w:rsidRDefault="00966102" w:rsidP="005976E3">
      <w:pPr>
        <w:pStyle w:val="Przypisdolny"/>
      </w:pPr>
      <w:r>
        <w:rPr>
          <w:rStyle w:val="FootnoteCharacters"/>
        </w:rPr>
        <w:footnoteRef/>
      </w:r>
      <w:r>
        <w:t xml:space="preserve"> Źródło: „Prognoza oddziaływania na środowisko dla projektu dokumentu „Strategia Rozwoju Elbląga 2020+”, 2014</w:t>
      </w:r>
    </w:p>
  </w:footnote>
  <w:footnote w:id="4">
    <w:p w14:paraId="7EF7B15B" w14:textId="73B42219" w:rsidR="00966102" w:rsidRDefault="00966102" w:rsidP="00107878">
      <w:pPr>
        <w:pStyle w:val="Przypisdolny"/>
      </w:pPr>
      <w:r>
        <w:rPr>
          <w:rStyle w:val="Odwoanieprzypisudolnego"/>
        </w:rPr>
        <w:footnoteRef/>
      </w:r>
      <w:r>
        <w:t xml:space="preserve"> </w:t>
      </w:r>
      <w:r w:rsidRPr="00107878">
        <w:t>http://geoserwis.gdos.gov.pl/mapy/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7BBAA" w14:textId="60871A8F" w:rsidR="00966102" w:rsidRDefault="00966102" w:rsidP="000A1335">
    <w:pPr>
      <w:pStyle w:val="Nagwek"/>
      <w:spacing w:line="320" w:lineRule="exact"/>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rFonts w:ascii="Times New Roman" w:eastAsia="Times New Roman" w:hAnsi="Times New Roman" w:cs="Times New Roman"/>
        <w:color w:val="000000"/>
        <w:sz w:val="20"/>
        <w:szCs w:val="20"/>
        <w:lang w:eastAsia="pl-PL"/>
      </w:rPr>
    </w:lvl>
    <w:lvl w:ilvl="1">
      <w:start w:val="1"/>
      <w:numFmt w:val="none"/>
      <w:suff w:val="nothing"/>
      <w:lvlText w:val=""/>
      <w:lvlJc w:val="left"/>
      <w:pPr>
        <w:tabs>
          <w:tab w:val="num" w:pos="0"/>
        </w:tabs>
        <w:ind w:left="576" w:hanging="576"/>
      </w:pPr>
      <w:rPr>
        <w:rFonts w:cs="Cambria"/>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Times New Roman" w:hAnsi="Times New Roman" w:cs="Arial"/>
      </w:rPr>
    </w:lvl>
  </w:abstractNum>
  <w:abstractNum w:abstractNumId="3">
    <w:nsid w:val="00000004"/>
    <w:multiLevelType w:val="singleLevel"/>
    <w:tmpl w:val="00000004"/>
    <w:name w:val="WW8Num4"/>
    <w:lvl w:ilvl="0">
      <w:start w:val="1"/>
      <w:numFmt w:val="lowerLetter"/>
      <w:lvlText w:val="%1)"/>
      <w:lvlJc w:val="left"/>
      <w:pPr>
        <w:tabs>
          <w:tab w:val="num" w:pos="720"/>
        </w:tabs>
        <w:ind w:left="720" w:hanging="360"/>
      </w:pPr>
      <w:rPr>
        <w:rFonts w:ascii="Lucida Grande" w:eastAsia="Tahoma" w:hAnsi="Lucida Grande" w:cs="OpenSymbol"/>
        <w:color w:val="000000"/>
        <w:sz w:val="20"/>
        <w:szCs w:val="20"/>
      </w:rPr>
    </w:lvl>
  </w:abstractNum>
  <w:abstractNum w:abstractNumId="4">
    <w:nsid w:val="00000005"/>
    <w:multiLevelType w:val="singleLevel"/>
    <w:tmpl w:val="00000005"/>
    <w:name w:val="WW8Num5"/>
    <w:lvl w:ilvl="0">
      <w:start w:val="1"/>
      <w:numFmt w:val="lowerLetter"/>
      <w:lvlText w:val="%1)"/>
      <w:lvlJc w:val="left"/>
      <w:pPr>
        <w:tabs>
          <w:tab w:val="num" w:pos="720"/>
        </w:tabs>
        <w:ind w:left="720" w:hanging="360"/>
      </w:pPr>
      <w:rPr>
        <w:rFonts w:ascii="Lucida Grande" w:eastAsia="ArialMT" w:hAnsi="Lucida Grande" w:cs="OpenSymbol"/>
        <w:color w:val="000000"/>
        <w:sz w:val="20"/>
        <w:szCs w:val="20"/>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Lucida Grande" w:hAnsi="Lucida Grande" w:cs="OpenSymbol"/>
        <w:color w:val="000000"/>
        <w:lang w:val="pl-PL" w:eastAsia="pl-P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07"/>
    <w:multiLevelType w:val="singleLevel"/>
    <w:tmpl w:val="00000007"/>
    <w:name w:val="WW8Num7"/>
    <w:lvl w:ilvl="0">
      <w:start w:val="1"/>
      <w:numFmt w:val="bullet"/>
      <w:lvlText w:val=""/>
      <w:lvlJc w:val="left"/>
      <w:pPr>
        <w:tabs>
          <w:tab w:val="num" w:pos="720"/>
        </w:tabs>
        <w:ind w:left="720" w:hanging="360"/>
      </w:pPr>
      <w:rPr>
        <w:rFonts w:ascii="Symbol" w:hAnsi="Symbol" w:cs="OpenSymbol"/>
        <w:color w:val="000000"/>
        <w:lang w:eastAsia="pl-PL"/>
      </w:rPr>
    </w:lvl>
  </w:abstractNum>
  <w:abstractNum w:abstractNumId="7">
    <w:nsid w:val="00000008"/>
    <w:multiLevelType w:val="singleLevel"/>
    <w:tmpl w:val="00000008"/>
    <w:name w:val="WW8Num8"/>
    <w:lvl w:ilvl="0">
      <w:start w:val="1"/>
      <w:numFmt w:val="bullet"/>
      <w:lvlText w:val=""/>
      <w:lvlJc w:val="left"/>
      <w:pPr>
        <w:tabs>
          <w:tab w:val="num" w:pos="720"/>
        </w:tabs>
        <w:ind w:left="720" w:hanging="360"/>
      </w:pPr>
      <w:rPr>
        <w:rFonts w:ascii="Symbol" w:hAnsi="Symbol" w:cs="OpenSymbol"/>
        <w:color w:val="000000"/>
      </w:rPr>
    </w:lvl>
  </w:abstractNum>
  <w:abstractNum w:abstractNumId="8">
    <w:nsid w:val="00000009"/>
    <w:multiLevelType w:val="singleLevel"/>
    <w:tmpl w:val="00000009"/>
    <w:name w:val="WW8Num9"/>
    <w:lvl w:ilvl="0">
      <w:start w:val="1"/>
      <w:numFmt w:val="bullet"/>
      <w:lvlText w:val="-"/>
      <w:lvlJc w:val="left"/>
      <w:pPr>
        <w:tabs>
          <w:tab w:val="num" w:pos="720"/>
        </w:tabs>
        <w:ind w:left="720" w:hanging="360"/>
      </w:pPr>
      <w:rPr>
        <w:rFonts w:ascii="Times New Roman" w:hAnsi="Times New Roman" w:cs="OpenSymbol"/>
      </w:rPr>
    </w:lvl>
  </w:abstractNum>
  <w:abstractNum w:abstractNumId="9">
    <w:nsid w:val="0000000A"/>
    <w:multiLevelType w:val="singleLevel"/>
    <w:tmpl w:val="0000000A"/>
    <w:name w:val="WW8Num10"/>
    <w:lvl w:ilvl="0">
      <w:start w:val="1"/>
      <w:numFmt w:val="bullet"/>
      <w:lvlText w:val="-"/>
      <w:lvlJc w:val="left"/>
      <w:pPr>
        <w:tabs>
          <w:tab w:val="num" w:pos="720"/>
        </w:tabs>
        <w:ind w:left="720" w:hanging="360"/>
      </w:pPr>
      <w:rPr>
        <w:rFonts w:ascii="Times New Roman" w:hAnsi="Times New Roman" w:cs="OpenSymbol"/>
        <w:color w:val="000000"/>
        <w:sz w:val="20"/>
        <w:szCs w:val="20"/>
        <w:lang w:eastAsia="pl-PL"/>
      </w:rPr>
    </w:lvl>
  </w:abstractNum>
  <w:abstractNum w:abstractNumId="10">
    <w:nsid w:val="0000000B"/>
    <w:multiLevelType w:val="singleLevel"/>
    <w:tmpl w:val="0000000B"/>
    <w:name w:val="WW8Num11"/>
    <w:lvl w:ilvl="0">
      <w:start w:val="1"/>
      <w:numFmt w:val="bullet"/>
      <w:lvlText w:val="-"/>
      <w:lvlJc w:val="left"/>
      <w:pPr>
        <w:tabs>
          <w:tab w:val="num" w:pos="720"/>
        </w:tabs>
        <w:ind w:left="720" w:hanging="360"/>
      </w:pPr>
      <w:rPr>
        <w:rFonts w:ascii="Times New Roman" w:hAnsi="Times New Roman" w:cs="Symbol"/>
        <w:color w:val="000000"/>
        <w:lang w:val="pl-PL"/>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color w:val="000000"/>
      </w:rPr>
    </w:lvl>
    <w:lvl w:ilvl="1">
      <w:start w:val="1"/>
      <w:numFmt w:val="bullet"/>
      <w:lvlText w:val=""/>
      <w:lvlJc w:val="left"/>
      <w:pPr>
        <w:tabs>
          <w:tab w:val="num" w:pos="1080"/>
        </w:tabs>
        <w:ind w:left="1080" w:hanging="360"/>
      </w:pPr>
      <w:rPr>
        <w:rFonts w:ascii="Symbol" w:hAnsi="Symbol" w:cs="Symbol"/>
        <w:color w:val="000000"/>
      </w:rPr>
    </w:lvl>
    <w:lvl w:ilvl="2">
      <w:start w:val="1"/>
      <w:numFmt w:val="bullet"/>
      <w:lvlText w:val=""/>
      <w:lvlJc w:val="left"/>
      <w:pPr>
        <w:tabs>
          <w:tab w:val="num" w:pos="1440"/>
        </w:tabs>
        <w:ind w:left="1440" w:hanging="360"/>
      </w:pPr>
      <w:rPr>
        <w:rFonts w:ascii="Symbol" w:hAnsi="Symbol" w:cs="Symbol"/>
        <w:color w:val="000000"/>
      </w:rPr>
    </w:lvl>
    <w:lvl w:ilvl="3">
      <w:start w:val="1"/>
      <w:numFmt w:val="bullet"/>
      <w:lvlText w:val=""/>
      <w:lvlJc w:val="left"/>
      <w:pPr>
        <w:tabs>
          <w:tab w:val="num" w:pos="1800"/>
        </w:tabs>
        <w:ind w:left="1800" w:hanging="360"/>
      </w:pPr>
      <w:rPr>
        <w:rFonts w:ascii="Symbol" w:hAnsi="Symbol" w:cs="Symbol"/>
        <w:color w:val="000000"/>
      </w:rPr>
    </w:lvl>
    <w:lvl w:ilvl="4">
      <w:start w:val="1"/>
      <w:numFmt w:val="bullet"/>
      <w:lvlText w:val=""/>
      <w:lvlJc w:val="left"/>
      <w:pPr>
        <w:tabs>
          <w:tab w:val="num" w:pos="2160"/>
        </w:tabs>
        <w:ind w:left="2160" w:hanging="360"/>
      </w:pPr>
      <w:rPr>
        <w:rFonts w:ascii="Symbol" w:hAnsi="Symbol" w:cs="Symbol"/>
        <w:color w:val="000000"/>
      </w:rPr>
    </w:lvl>
    <w:lvl w:ilvl="5">
      <w:start w:val="1"/>
      <w:numFmt w:val="bullet"/>
      <w:lvlText w:val=""/>
      <w:lvlJc w:val="left"/>
      <w:pPr>
        <w:tabs>
          <w:tab w:val="num" w:pos="2520"/>
        </w:tabs>
        <w:ind w:left="2520" w:hanging="360"/>
      </w:pPr>
      <w:rPr>
        <w:rFonts w:ascii="Symbol" w:hAnsi="Symbol" w:cs="Symbol"/>
        <w:color w:val="000000"/>
      </w:rPr>
    </w:lvl>
    <w:lvl w:ilvl="6">
      <w:start w:val="1"/>
      <w:numFmt w:val="bullet"/>
      <w:lvlText w:val=""/>
      <w:lvlJc w:val="left"/>
      <w:pPr>
        <w:tabs>
          <w:tab w:val="num" w:pos="2880"/>
        </w:tabs>
        <w:ind w:left="2880" w:hanging="360"/>
      </w:pPr>
      <w:rPr>
        <w:rFonts w:ascii="Symbol" w:hAnsi="Symbol" w:cs="Symbol"/>
        <w:color w:val="000000"/>
      </w:rPr>
    </w:lvl>
    <w:lvl w:ilvl="7">
      <w:start w:val="1"/>
      <w:numFmt w:val="bullet"/>
      <w:lvlText w:val=""/>
      <w:lvlJc w:val="left"/>
      <w:pPr>
        <w:tabs>
          <w:tab w:val="num" w:pos="3240"/>
        </w:tabs>
        <w:ind w:left="3240" w:hanging="360"/>
      </w:pPr>
      <w:rPr>
        <w:rFonts w:ascii="Symbol" w:hAnsi="Symbol" w:cs="Symbol"/>
        <w:color w:val="000000"/>
      </w:rPr>
    </w:lvl>
    <w:lvl w:ilvl="8">
      <w:start w:val="1"/>
      <w:numFmt w:val="bullet"/>
      <w:lvlText w:val=""/>
      <w:lvlJc w:val="left"/>
      <w:pPr>
        <w:tabs>
          <w:tab w:val="num" w:pos="3600"/>
        </w:tabs>
        <w:ind w:left="3600" w:hanging="360"/>
      </w:pPr>
      <w:rPr>
        <w:rFonts w:ascii="Symbol" w:hAnsi="Symbol" w:cs="Symbol"/>
        <w:color w:val="000000"/>
      </w:rPr>
    </w:lvl>
  </w:abstractNum>
  <w:abstractNum w:abstractNumId="12">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color w:val="0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color w:val="0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color w:val="0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000000E"/>
    <w:multiLevelType w:val="singleLevel"/>
    <w:tmpl w:val="0000000E"/>
    <w:name w:val="WW8Num19"/>
    <w:lvl w:ilvl="0">
      <w:start w:val="1"/>
      <w:numFmt w:val="bullet"/>
      <w:lvlText w:val=""/>
      <w:lvlJc w:val="left"/>
      <w:pPr>
        <w:tabs>
          <w:tab w:val="num" w:pos="720"/>
        </w:tabs>
        <w:ind w:left="720" w:hanging="360"/>
      </w:pPr>
      <w:rPr>
        <w:rFonts w:ascii="Wingdings" w:hAnsi="Wingdings" w:cs="OpenSymbol"/>
      </w:rPr>
    </w:lvl>
  </w:abstractNum>
  <w:abstractNum w:abstractNumId="14">
    <w:nsid w:val="0000000F"/>
    <w:multiLevelType w:val="singleLevel"/>
    <w:tmpl w:val="0000000F"/>
    <w:name w:val="WW8Num20"/>
    <w:lvl w:ilvl="0">
      <w:start w:val="1"/>
      <w:numFmt w:val="bullet"/>
      <w:lvlText w:val=""/>
      <w:lvlJc w:val="left"/>
      <w:pPr>
        <w:tabs>
          <w:tab w:val="num" w:pos="720"/>
        </w:tabs>
        <w:ind w:left="720" w:hanging="360"/>
      </w:pPr>
      <w:rPr>
        <w:rFonts w:ascii="Wingdings" w:hAnsi="Wingdings" w:cs="OpenSymbol"/>
      </w:rPr>
    </w:lvl>
  </w:abstractNum>
  <w:abstractNum w:abstractNumId="15">
    <w:nsid w:val="00000010"/>
    <w:multiLevelType w:val="singleLevel"/>
    <w:tmpl w:val="00000010"/>
    <w:name w:val="WW8Num21"/>
    <w:lvl w:ilvl="0">
      <w:start w:val="1"/>
      <w:numFmt w:val="bullet"/>
      <w:lvlText w:val=""/>
      <w:lvlJc w:val="left"/>
      <w:pPr>
        <w:tabs>
          <w:tab w:val="num" w:pos="720"/>
        </w:tabs>
        <w:ind w:left="720" w:hanging="360"/>
      </w:pPr>
      <w:rPr>
        <w:rFonts w:ascii="Wingdings" w:hAnsi="Wingdings" w:cs="OpenSymbol"/>
      </w:rPr>
    </w:lvl>
  </w:abstractNum>
  <w:abstractNum w:abstractNumId="16">
    <w:nsid w:val="00000011"/>
    <w:multiLevelType w:val="singleLevel"/>
    <w:tmpl w:val="00000011"/>
    <w:name w:val="WW8Num22"/>
    <w:lvl w:ilvl="0">
      <w:start w:val="1"/>
      <w:numFmt w:val="bullet"/>
      <w:lvlText w:val=""/>
      <w:lvlJc w:val="left"/>
      <w:pPr>
        <w:tabs>
          <w:tab w:val="num" w:pos="720"/>
        </w:tabs>
        <w:ind w:left="720" w:hanging="360"/>
      </w:pPr>
      <w:rPr>
        <w:rFonts w:ascii="Wingdings" w:hAnsi="Wingdings" w:cs="OpenSymbol"/>
      </w:rPr>
    </w:lvl>
  </w:abstractNum>
  <w:abstractNum w:abstractNumId="17">
    <w:nsid w:val="00000012"/>
    <w:multiLevelType w:val="singleLevel"/>
    <w:tmpl w:val="00000012"/>
    <w:name w:val="WW8Num23"/>
    <w:lvl w:ilvl="0">
      <w:start w:val="1"/>
      <w:numFmt w:val="bullet"/>
      <w:lvlText w:val=""/>
      <w:lvlJc w:val="left"/>
      <w:pPr>
        <w:tabs>
          <w:tab w:val="num" w:pos="720"/>
        </w:tabs>
        <w:ind w:left="720" w:hanging="360"/>
      </w:pPr>
      <w:rPr>
        <w:rFonts w:ascii="Wingdings" w:hAnsi="Wingdings" w:cs="OpenSymbol"/>
      </w:rPr>
    </w:lvl>
  </w:abstractNum>
  <w:abstractNum w:abstractNumId="18">
    <w:nsid w:val="00000013"/>
    <w:multiLevelType w:val="singleLevel"/>
    <w:tmpl w:val="00000013"/>
    <w:name w:val="WW8Num24"/>
    <w:lvl w:ilvl="0">
      <w:start w:val="1"/>
      <w:numFmt w:val="bullet"/>
      <w:lvlText w:val=""/>
      <w:lvlJc w:val="left"/>
      <w:pPr>
        <w:tabs>
          <w:tab w:val="num" w:pos="720"/>
        </w:tabs>
        <w:ind w:left="720" w:hanging="360"/>
      </w:pPr>
      <w:rPr>
        <w:rFonts w:ascii="Wingdings" w:hAnsi="Wingdings" w:cs="OpenSymbol"/>
      </w:rPr>
    </w:lvl>
  </w:abstractNum>
  <w:abstractNum w:abstractNumId="19">
    <w:nsid w:val="00000014"/>
    <w:multiLevelType w:val="singleLevel"/>
    <w:tmpl w:val="00000014"/>
    <w:name w:val="WW8Num25"/>
    <w:lvl w:ilvl="0">
      <w:start w:val="1"/>
      <w:numFmt w:val="bullet"/>
      <w:lvlText w:val=""/>
      <w:lvlJc w:val="left"/>
      <w:pPr>
        <w:tabs>
          <w:tab w:val="num" w:pos="720"/>
        </w:tabs>
        <w:ind w:left="720" w:hanging="360"/>
      </w:pPr>
      <w:rPr>
        <w:rFonts w:ascii="Wingdings" w:hAnsi="Wingdings" w:cs="OpenSymbol"/>
      </w:rPr>
    </w:lvl>
  </w:abstractNum>
  <w:abstractNum w:abstractNumId="20">
    <w:nsid w:val="00000015"/>
    <w:multiLevelType w:val="singleLevel"/>
    <w:tmpl w:val="00000015"/>
    <w:name w:val="WW8Num26"/>
    <w:lvl w:ilvl="0">
      <w:start w:val="1"/>
      <w:numFmt w:val="bullet"/>
      <w:lvlText w:val=""/>
      <w:lvlJc w:val="left"/>
      <w:pPr>
        <w:tabs>
          <w:tab w:val="num" w:pos="720"/>
        </w:tabs>
        <w:ind w:left="720" w:hanging="360"/>
      </w:pPr>
      <w:rPr>
        <w:rFonts w:ascii="Wingdings" w:hAnsi="Wingdings" w:cs="OpenSymbol"/>
      </w:rPr>
    </w:lvl>
  </w:abstractNum>
  <w:abstractNum w:abstractNumId="21">
    <w:nsid w:val="00000016"/>
    <w:multiLevelType w:val="singleLevel"/>
    <w:tmpl w:val="00000016"/>
    <w:name w:val="WW8Num27"/>
    <w:lvl w:ilvl="0">
      <w:start w:val="1"/>
      <w:numFmt w:val="bullet"/>
      <w:lvlText w:val=""/>
      <w:lvlJc w:val="left"/>
      <w:pPr>
        <w:tabs>
          <w:tab w:val="num" w:pos="720"/>
        </w:tabs>
        <w:ind w:left="720" w:hanging="360"/>
      </w:pPr>
      <w:rPr>
        <w:rFonts w:ascii="Wingdings" w:hAnsi="Wingdings" w:cs="OpenSymbol"/>
      </w:rPr>
    </w:lvl>
  </w:abstractNum>
  <w:abstractNum w:abstractNumId="22">
    <w:nsid w:val="00000017"/>
    <w:multiLevelType w:val="singleLevel"/>
    <w:tmpl w:val="00000017"/>
    <w:name w:val="WW8Num28"/>
    <w:lvl w:ilvl="0">
      <w:start w:val="1"/>
      <w:numFmt w:val="bullet"/>
      <w:lvlText w:val=""/>
      <w:lvlJc w:val="left"/>
      <w:pPr>
        <w:tabs>
          <w:tab w:val="num" w:pos="720"/>
        </w:tabs>
        <w:ind w:left="720" w:hanging="360"/>
      </w:pPr>
      <w:rPr>
        <w:rFonts w:ascii="Wingdings" w:hAnsi="Wingdings" w:cs="OpenSymbol"/>
      </w:rPr>
    </w:lvl>
  </w:abstractNum>
  <w:abstractNum w:abstractNumId="23">
    <w:nsid w:val="00000018"/>
    <w:multiLevelType w:val="singleLevel"/>
    <w:tmpl w:val="00000018"/>
    <w:name w:val="WW8Num29"/>
    <w:lvl w:ilvl="0">
      <w:start w:val="1"/>
      <w:numFmt w:val="bullet"/>
      <w:lvlText w:val=""/>
      <w:lvlJc w:val="left"/>
      <w:pPr>
        <w:tabs>
          <w:tab w:val="num" w:pos="720"/>
        </w:tabs>
        <w:ind w:left="720" w:hanging="360"/>
      </w:pPr>
      <w:rPr>
        <w:rFonts w:ascii="Wingdings" w:hAnsi="Wingdings" w:cs="OpenSymbol"/>
      </w:rPr>
    </w:lvl>
  </w:abstractNum>
  <w:abstractNum w:abstractNumId="24">
    <w:nsid w:val="00000019"/>
    <w:multiLevelType w:val="singleLevel"/>
    <w:tmpl w:val="00000019"/>
    <w:name w:val="WW8Num30"/>
    <w:lvl w:ilvl="0">
      <w:start w:val="1"/>
      <w:numFmt w:val="bullet"/>
      <w:lvlText w:val=""/>
      <w:lvlJc w:val="left"/>
      <w:pPr>
        <w:tabs>
          <w:tab w:val="num" w:pos="720"/>
        </w:tabs>
        <w:ind w:left="720" w:hanging="360"/>
      </w:pPr>
      <w:rPr>
        <w:rFonts w:ascii="Wingdings" w:hAnsi="Wingdings" w:cs="OpenSymbol"/>
      </w:rPr>
    </w:lvl>
  </w:abstractNum>
  <w:abstractNum w:abstractNumId="25">
    <w:nsid w:val="0000001A"/>
    <w:multiLevelType w:val="singleLevel"/>
    <w:tmpl w:val="0000001A"/>
    <w:name w:val="WW8Num31"/>
    <w:lvl w:ilvl="0">
      <w:start w:val="1"/>
      <w:numFmt w:val="bullet"/>
      <w:lvlText w:val=""/>
      <w:lvlJc w:val="left"/>
      <w:pPr>
        <w:tabs>
          <w:tab w:val="num" w:pos="720"/>
        </w:tabs>
        <w:ind w:left="720" w:hanging="360"/>
      </w:pPr>
      <w:rPr>
        <w:rFonts w:ascii="Wingdings" w:hAnsi="Wingdings" w:cs="OpenSymbol"/>
      </w:rPr>
    </w:lvl>
  </w:abstractNum>
  <w:abstractNum w:abstractNumId="26">
    <w:nsid w:val="0000001B"/>
    <w:multiLevelType w:val="multilevel"/>
    <w:tmpl w:val="0000001B"/>
    <w:name w:val="WW8Num32"/>
    <w:lvl w:ilvl="0">
      <w:start w:val="1"/>
      <w:numFmt w:val="bullet"/>
      <w:lvlText w:val=""/>
      <w:lvlJc w:val="left"/>
      <w:pPr>
        <w:tabs>
          <w:tab w:val="num" w:pos="720"/>
        </w:tabs>
        <w:ind w:left="720" w:hanging="360"/>
      </w:pPr>
      <w:rPr>
        <w:rFonts w:ascii="Symbol" w:hAnsi="Symbol" w:cs="OpenSymbol"/>
        <w:color w:val="000000"/>
        <w:sz w:val="20"/>
        <w:szCs w:val="20"/>
        <w:lang w:eastAsia="pl-P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z w:val="20"/>
        <w:szCs w:val="20"/>
        <w:lang w:eastAsia="pl-P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z w:val="20"/>
        <w:szCs w:val="20"/>
        <w:lang w:eastAsia="pl-P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7">
    <w:nsid w:val="0000001C"/>
    <w:multiLevelType w:val="singleLevel"/>
    <w:tmpl w:val="0000001C"/>
    <w:name w:val="WW8Num33"/>
    <w:lvl w:ilvl="0">
      <w:start w:val="1"/>
      <w:numFmt w:val="bullet"/>
      <w:lvlText w:val=""/>
      <w:lvlJc w:val="left"/>
      <w:pPr>
        <w:tabs>
          <w:tab w:val="num" w:pos="720"/>
        </w:tabs>
        <w:ind w:left="720" w:hanging="360"/>
      </w:pPr>
      <w:rPr>
        <w:rFonts w:ascii="Wingdings" w:hAnsi="Wingdings" w:cs="OpenSymbol"/>
        <w:color w:val="000000"/>
        <w:sz w:val="20"/>
        <w:szCs w:val="20"/>
        <w:lang w:eastAsia="pl-PL"/>
      </w:rPr>
    </w:lvl>
  </w:abstractNum>
  <w:abstractNum w:abstractNumId="28">
    <w:nsid w:val="0000001D"/>
    <w:multiLevelType w:val="singleLevel"/>
    <w:tmpl w:val="0000001D"/>
    <w:name w:val="WW8Num34"/>
    <w:lvl w:ilvl="0">
      <w:start w:val="1"/>
      <w:numFmt w:val="bullet"/>
      <w:lvlText w:val=""/>
      <w:lvlJc w:val="left"/>
      <w:pPr>
        <w:tabs>
          <w:tab w:val="num" w:pos="720"/>
        </w:tabs>
        <w:ind w:left="720" w:hanging="360"/>
      </w:pPr>
      <w:rPr>
        <w:rFonts w:ascii="Wingdings" w:hAnsi="Wingdings" w:cs="OpenSymbol"/>
        <w:color w:val="000000"/>
        <w:lang w:eastAsia="pl-PL"/>
      </w:rPr>
    </w:lvl>
  </w:abstractNum>
  <w:abstractNum w:abstractNumId="29">
    <w:nsid w:val="0000001E"/>
    <w:multiLevelType w:val="singleLevel"/>
    <w:tmpl w:val="0000001E"/>
    <w:name w:val="WW8Num35"/>
    <w:lvl w:ilvl="0">
      <w:start w:val="1"/>
      <w:numFmt w:val="bullet"/>
      <w:lvlText w:val=""/>
      <w:lvlJc w:val="left"/>
      <w:pPr>
        <w:tabs>
          <w:tab w:val="num" w:pos="720"/>
        </w:tabs>
        <w:ind w:left="720" w:hanging="360"/>
      </w:pPr>
      <w:rPr>
        <w:rFonts w:ascii="Wingdings" w:hAnsi="Wingdings" w:cs="OpenSymbol"/>
      </w:rPr>
    </w:lvl>
  </w:abstractNum>
  <w:abstractNum w:abstractNumId="30">
    <w:nsid w:val="0000001F"/>
    <w:multiLevelType w:val="multilevel"/>
    <w:tmpl w:val="0000001F"/>
    <w:name w:val="WW8Num36"/>
    <w:lvl w:ilvl="0">
      <w:start w:val="1"/>
      <w:numFmt w:val="decimal"/>
      <w:lvlText w:val="%1."/>
      <w:lvlJc w:val="left"/>
      <w:pPr>
        <w:tabs>
          <w:tab w:val="num" w:pos="720"/>
        </w:tabs>
        <w:ind w:left="720" w:hanging="360"/>
      </w:pPr>
      <w:rPr>
        <w:rFonts w:cs="Arial"/>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00000020"/>
    <w:multiLevelType w:val="singleLevel"/>
    <w:tmpl w:val="00000020"/>
    <w:name w:val="WW8Num37"/>
    <w:lvl w:ilvl="0">
      <w:start w:val="1"/>
      <w:numFmt w:val="bullet"/>
      <w:lvlText w:val="­"/>
      <w:lvlJc w:val="left"/>
      <w:pPr>
        <w:tabs>
          <w:tab w:val="num" w:pos="680"/>
        </w:tabs>
        <w:ind w:left="680" w:hanging="510"/>
      </w:pPr>
      <w:rPr>
        <w:rFonts w:ascii="Courier New" w:hAnsi="Courier New" w:cs="Wingdings"/>
        <w:sz w:val="20"/>
        <w:szCs w:val="20"/>
      </w:rPr>
    </w:lvl>
  </w:abstractNum>
  <w:abstractNum w:abstractNumId="32">
    <w:nsid w:val="00000021"/>
    <w:multiLevelType w:val="multilevel"/>
    <w:tmpl w:val="804681FC"/>
    <w:name w:val="WW8Num38"/>
    <w:lvl w:ilvl="0">
      <w:start w:val="1"/>
      <w:numFmt w:val="decimal"/>
      <w:lvlText w:val="%1."/>
      <w:lvlJc w:val="left"/>
      <w:pPr>
        <w:tabs>
          <w:tab w:val="num" w:pos="720"/>
        </w:tabs>
        <w:ind w:left="720" w:hanging="360"/>
      </w:pPr>
      <w:rPr>
        <w:rFonts w:ascii="Times New Roman" w:hAnsi="Times New Roman" w:cs="Times New Roman" w:hint="default"/>
        <w:sz w:val="20"/>
        <w:szCs w:val="20"/>
      </w:rPr>
    </w:lvl>
    <w:lvl w:ilvl="1">
      <w:start w:val="1"/>
      <w:numFmt w:val="decimal"/>
      <w:lvlText w:val="%2."/>
      <w:lvlJc w:val="left"/>
      <w:pPr>
        <w:tabs>
          <w:tab w:val="num" w:pos="1080"/>
        </w:tabs>
        <w:ind w:left="1080" w:hanging="360"/>
      </w:pPr>
      <w:rPr>
        <w:rFonts w:ascii="Courier New" w:hAnsi="Courier New" w:cs="Courier New"/>
      </w:rPr>
    </w:lvl>
    <w:lvl w:ilvl="2">
      <w:start w:val="1"/>
      <w:numFmt w:val="decimal"/>
      <w:lvlText w:val="%3."/>
      <w:lvlJc w:val="left"/>
      <w:pPr>
        <w:tabs>
          <w:tab w:val="num" w:pos="1440"/>
        </w:tabs>
        <w:ind w:left="1440" w:hanging="360"/>
      </w:pPr>
      <w:rPr>
        <w:rFonts w:ascii="Wingdings" w:hAnsi="Wingdings" w:cs="Wingdings"/>
        <w:sz w:val="20"/>
        <w:szCs w:val="20"/>
      </w:rPr>
    </w:lvl>
    <w:lvl w:ilvl="3">
      <w:start w:val="1"/>
      <w:numFmt w:val="decimal"/>
      <w:lvlText w:val="%4."/>
      <w:lvlJc w:val="left"/>
      <w:pPr>
        <w:tabs>
          <w:tab w:val="num" w:pos="1800"/>
        </w:tabs>
        <w:ind w:left="1800" w:hanging="360"/>
      </w:pPr>
      <w:rPr>
        <w:rFonts w:ascii="Symbol" w:hAnsi="Symbol" w:cs="Symbol"/>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00000023"/>
    <w:multiLevelType w:val="multilevel"/>
    <w:tmpl w:val="00000023"/>
    <w:name w:val="WW8Num40"/>
    <w:lvl w:ilvl="0">
      <w:start w:val="1"/>
      <w:numFmt w:val="bullet"/>
      <w:lvlText w:val=""/>
      <w:lvlJc w:val="left"/>
      <w:pPr>
        <w:tabs>
          <w:tab w:val="num" w:pos="720"/>
        </w:tabs>
        <w:ind w:left="720" w:hanging="360"/>
      </w:pPr>
      <w:rPr>
        <w:rFonts w:ascii="Symbol" w:hAnsi="Symbol" w:cs="Wingdings"/>
        <w:color w:val="000000"/>
        <w:sz w:val="20"/>
        <w:szCs w:val="20"/>
      </w:rPr>
    </w:lvl>
    <w:lvl w:ilvl="1">
      <w:start w:val="1"/>
      <w:numFmt w:val="bullet"/>
      <w:lvlText w:val=""/>
      <w:lvlJc w:val="left"/>
      <w:pPr>
        <w:tabs>
          <w:tab w:val="num" w:pos="1080"/>
        </w:tabs>
        <w:ind w:left="1080" w:hanging="360"/>
      </w:pPr>
      <w:rPr>
        <w:rFonts w:ascii="Symbol" w:hAnsi="Symbol" w:cs="Wingdings"/>
        <w:color w:val="000000"/>
        <w:sz w:val="20"/>
        <w:szCs w:val="20"/>
      </w:rPr>
    </w:lvl>
    <w:lvl w:ilvl="2">
      <w:start w:val="1"/>
      <w:numFmt w:val="bullet"/>
      <w:lvlText w:val=""/>
      <w:lvlJc w:val="left"/>
      <w:pPr>
        <w:tabs>
          <w:tab w:val="num" w:pos="1440"/>
        </w:tabs>
        <w:ind w:left="1440" w:hanging="360"/>
      </w:pPr>
      <w:rPr>
        <w:rFonts w:ascii="Symbol" w:hAnsi="Symbol" w:cs="Wingdings"/>
        <w:color w:val="000000"/>
        <w:sz w:val="20"/>
        <w:szCs w:val="20"/>
      </w:rPr>
    </w:lvl>
    <w:lvl w:ilvl="3">
      <w:start w:val="1"/>
      <w:numFmt w:val="bullet"/>
      <w:lvlText w:val=""/>
      <w:lvlJc w:val="left"/>
      <w:pPr>
        <w:tabs>
          <w:tab w:val="num" w:pos="1800"/>
        </w:tabs>
        <w:ind w:left="1800" w:hanging="360"/>
      </w:pPr>
      <w:rPr>
        <w:rFonts w:ascii="Symbol" w:hAnsi="Symbol" w:cs="Wingdings"/>
        <w:color w:val="000000"/>
        <w:sz w:val="20"/>
        <w:szCs w:val="20"/>
      </w:rPr>
    </w:lvl>
    <w:lvl w:ilvl="4">
      <w:start w:val="1"/>
      <w:numFmt w:val="bullet"/>
      <w:lvlText w:val=""/>
      <w:lvlJc w:val="left"/>
      <w:pPr>
        <w:tabs>
          <w:tab w:val="num" w:pos="2160"/>
        </w:tabs>
        <w:ind w:left="2160" w:hanging="360"/>
      </w:pPr>
      <w:rPr>
        <w:rFonts w:ascii="Symbol" w:hAnsi="Symbol" w:cs="Wingdings"/>
        <w:color w:val="000000"/>
        <w:sz w:val="20"/>
        <w:szCs w:val="20"/>
      </w:rPr>
    </w:lvl>
    <w:lvl w:ilvl="5">
      <w:start w:val="1"/>
      <w:numFmt w:val="bullet"/>
      <w:lvlText w:val=""/>
      <w:lvlJc w:val="left"/>
      <w:pPr>
        <w:tabs>
          <w:tab w:val="num" w:pos="2520"/>
        </w:tabs>
        <w:ind w:left="2520" w:hanging="360"/>
      </w:pPr>
      <w:rPr>
        <w:rFonts w:ascii="Symbol" w:hAnsi="Symbol" w:cs="Wingdings"/>
        <w:color w:val="000000"/>
        <w:sz w:val="20"/>
        <w:szCs w:val="20"/>
      </w:rPr>
    </w:lvl>
    <w:lvl w:ilvl="6">
      <w:start w:val="1"/>
      <w:numFmt w:val="bullet"/>
      <w:lvlText w:val=""/>
      <w:lvlJc w:val="left"/>
      <w:pPr>
        <w:tabs>
          <w:tab w:val="num" w:pos="2880"/>
        </w:tabs>
        <w:ind w:left="2880" w:hanging="360"/>
      </w:pPr>
      <w:rPr>
        <w:rFonts w:ascii="Symbol" w:hAnsi="Symbol" w:cs="Wingdings"/>
        <w:color w:val="000000"/>
        <w:sz w:val="20"/>
        <w:szCs w:val="20"/>
      </w:rPr>
    </w:lvl>
    <w:lvl w:ilvl="7">
      <w:start w:val="1"/>
      <w:numFmt w:val="bullet"/>
      <w:lvlText w:val=""/>
      <w:lvlJc w:val="left"/>
      <w:pPr>
        <w:tabs>
          <w:tab w:val="num" w:pos="3240"/>
        </w:tabs>
        <w:ind w:left="3240" w:hanging="360"/>
      </w:pPr>
      <w:rPr>
        <w:rFonts w:ascii="Symbol" w:hAnsi="Symbol" w:cs="Wingdings"/>
        <w:color w:val="000000"/>
        <w:sz w:val="20"/>
        <w:szCs w:val="20"/>
      </w:rPr>
    </w:lvl>
    <w:lvl w:ilvl="8">
      <w:start w:val="1"/>
      <w:numFmt w:val="bullet"/>
      <w:lvlText w:val=""/>
      <w:lvlJc w:val="left"/>
      <w:pPr>
        <w:tabs>
          <w:tab w:val="num" w:pos="3600"/>
        </w:tabs>
        <w:ind w:left="3600" w:hanging="360"/>
      </w:pPr>
      <w:rPr>
        <w:rFonts w:ascii="Symbol" w:hAnsi="Symbol" w:cs="Wingdings"/>
        <w:color w:val="000000"/>
        <w:sz w:val="20"/>
        <w:szCs w:val="20"/>
      </w:rPr>
    </w:lvl>
  </w:abstractNum>
  <w:abstractNum w:abstractNumId="34">
    <w:nsid w:val="00000024"/>
    <w:multiLevelType w:val="multilevel"/>
    <w:tmpl w:val="00000024"/>
    <w:name w:val="WW8Num41"/>
    <w:lvl w:ilvl="0">
      <w:start w:val="1"/>
      <w:numFmt w:val="bullet"/>
      <w:lvlText w:val=""/>
      <w:lvlJc w:val="left"/>
      <w:pPr>
        <w:tabs>
          <w:tab w:val="num" w:pos="720"/>
        </w:tabs>
        <w:ind w:left="720" w:hanging="360"/>
      </w:pPr>
      <w:rPr>
        <w:rFonts w:ascii="Symbol" w:hAnsi="Symbol" w:cs="Wingding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Wingding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Wingding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5">
    <w:nsid w:val="00000025"/>
    <w:multiLevelType w:val="multilevel"/>
    <w:tmpl w:val="00000025"/>
    <w:name w:val="WW8Num42"/>
    <w:lvl w:ilvl="0">
      <w:start w:val="1"/>
      <w:numFmt w:val="bullet"/>
      <w:lvlText w:val=""/>
      <w:lvlJc w:val="left"/>
      <w:pPr>
        <w:tabs>
          <w:tab w:val="num" w:pos="720"/>
        </w:tabs>
        <w:ind w:left="720" w:hanging="360"/>
      </w:pPr>
      <w:rPr>
        <w:rFonts w:ascii="Symbol" w:hAnsi="Symbol" w:cs="Wingdings"/>
        <w:color w:val="000000"/>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Wingdings"/>
        <w:color w:val="000000"/>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Wingdings"/>
        <w:color w:val="000000"/>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6">
    <w:nsid w:val="00000026"/>
    <w:multiLevelType w:val="multilevel"/>
    <w:tmpl w:val="00000026"/>
    <w:name w:val="WW8Num43"/>
    <w:lvl w:ilvl="0">
      <w:start w:val="1"/>
      <w:numFmt w:val="bullet"/>
      <w:lvlText w:val=""/>
      <w:lvlJc w:val="left"/>
      <w:pPr>
        <w:tabs>
          <w:tab w:val="num" w:pos="720"/>
        </w:tabs>
        <w:ind w:left="720" w:hanging="360"/>
      </w:pPr>
      <w:rPr>
        <w:rFonts w:ascii="Symbol" w:hAnsi="Symbol" w:cs="Wingdings"/>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37">
    <w:nsid w:val="00000027"/>
    <w:multiLevelType w:val="multilevel"/>
    <w:tmpl w:val="00000027"/>
    <w:name w:val="WW8Num44"/>
    <w:lvl w:ilvl="0">
      <w:start w:val="1"/>
      <w:numFmt w:val="bullet"/>
      <w:lvlText w:val=""/>
      <w:lvlJc w:val="left"/>
      <w:pPr>
        <w:tabs>
          <w:tab w:val="num" w:pos="720"/>
        </w:tabs>
        <w:ind w:left="720" w:hanging="360"/>
      </w:pPr>
      <w:rPr>
        <w:rFonts w:ascii="Symbol" w:hAnsi="Symbol" w:cs="Courier New"/>
        <w:color w:val="000000"/>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Courier New"/>
        <w:color w:val="0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Courier New"/>
        <w:color w:val="0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38">
    <w:nsid w:val="00000028"/>
    <w:multiLevelType w:val="multilevel"/>
    <w:tmpl w:val="00000028"/>
    <w:name w:val="WW8Num45"/>
    <w:lvl w:ilvl="0">
      <w:start w:val="1"/>
      <w:numFmt w:val="bullet"/>
      <w:lvlText w:val=""/>
      <w:lvlJc w:val="left"/>
      <w:pPr>
        <w:tabs>
          <w:tab w:val="num" w:pos="776"/>
        </w:tabs>
        <w:ind w:left="776" w:hanging="360"/>
      </w:pPr>
      <w:rPr>
        <w:rFonts w:ascii="Symbol" w:hAnsi="Symbol" w:cs="Wingdings"/>
        <w:color w:val="000000"/>
        <w:sz w:val="20"/>
        <w:szCs w:val="20"/>
      </w:rPr>
    </w:lvl>
    <w:lvl w:ilvl="1">
      <w:start w:val="1"/>
      <w:numFmt w:val="bullet"/>
      <w:lvlText w:val="◦"/>
      <w:lvlJc w:val="left"/>
      <w:pPr>
        <w:tabs>
          <w:tab w:val="num" w:pos="1136"/>
        </w:tabs>
        <w:ind w:left="1136" w:hanging="360"/>
      </w:pPr>
      <w:rPr>
        <w:rFonts w:ascii="OpenSymbol" w:hAnsi="OpenSymbol" w:cs="Courier New"/>
      </w:rPr>
    </w:lvl>
    <w:lvl w:ilvl="2">
      <w:start w:val="1"/>
      <w:numFmt w:val="bullet"/>
      <w:lvlText w:val="▪"/>
      <w:lvlJc w:val="left"/>
      <w:pPr>
        <w:tabs>
          <w:tab w:val="num" w:pos="1496"/>
        </w:tabs>
        <w:ind w:left="1496" w:hanging="360"/>
      </w:pPr>
      <w:rPr>
        <w:rFonts w:ascii="OpenSymbol" w:hAnsi="OpenSymbol" w:cs="Courier New"/>
      </w:rPr>
    </w:lvl>
    <w:lvl w:ilvl="3">
      <w:start w:val="1"/>
      <w:numFmt w:val="bullet"/>
      <w:lvlText w:val=""/>
      <w:lvlJc w:val="left"/>
      <w:pPr>
        <w:tabs>
          <w:tab w:val="num" w:pos="1856"/>
        </w:tabs>
        <w:ind w:left="1856" w:hanging="360"/>
      </w:pPr>
      <w:rPr>
        <w:rFonts w:ascii="Symbol" w:hAnsi="Symbol" w:cs="Wingdings"/>
        <w:color w:val="000000"/>
        <w:sz w:val="20"/>
        <w:szCs w:val="20"/>
      </w:rPr>
    </w:lvl>
    <w:lvl w:ilvl="4">
      <w:start w:val="1"/>
      <w:numFmt w:val="bullet"/>
      <w:lvlText w:val="◦"/>
      <w:lvlJc w:val="left"/>
      <w:pPr>
        <w:tabs>
          <w:tab w:val="num" w:pos="2216"/>
        </w:tabs>
        <w:ind w:left="2216" w:hanging="360"/>
      </w:pPr>
      <w:rPr>
        <w:rFonts w:ascii="OpenSymbol" w:hAnsi="OpenSymbol" w:cs="Courier New"/>
      </w:rPr>
    </w:lvl>
    <w:lvl w:ilvl="5">
      <w:start w:val="1"/>
      <w:numFmt w:val="bullet"/>
      <w:lvlText w:val="▪"/>
      <w:lvlJc w:val="left"/>
      <w:pPr>
        <w:tabs>
          <w:tab w:val="num" w:pos="2576"/>
        </w:tabs>
        <w:ind w:left="2576" w:hanging="360"/>
      </w:pPr>
      <w:rPr>
        <w:rFonts w:ascii="OpenSymbol" w:hAnsi="OpenSymbol" w:cs="Courier New"/>
      </w:rPr>
    </w:lvl>
    <w:lvl w:ilvl="6">
      <w:start w:val="1"/>
      <w:numFmt w:val="bullet"/>
      <w:lvlText w:val=""/>
      <w:lvlJc w:val="left"/>
      <w:pPr>
        <w:tabs>
          <w:tab w:val="num" w:pos="2936"/>
        </w:tabs>
        <w:ind w:left="2936" w:hanging="360"/>
      </w:pPr>
      <w:rPr>
        <w:rFonts w:ascii="Symbol" w:hAnsi="Symbol" w:cs="Wingdings"/>
        <w:color w:val="000000"/>
        <w:sz w:val="20"/>
        <w:szCs w:val="20"/>
      </w:rPr>
    </w:lvl>
    <w:lvl w:ilvl="7">
      <w:start w:val="1"/>
      <w:numFmt w:val="bullet"/>
      <w:lvlText w:val="◦"/>
      <w:lvlJc w:val="left"/>
      <w:pPr>
        <w:tabs>
          <w:tab w:val="num" w:pos="3296"/>
        </w:tabs>
        <w:ind w:left="3296" w:hanging="360"/>
      </w:pPr>
      <w:rPr>
        <w:rFonts w:ascii="OpenSymbol" w:hAnsi="OpenSymbol" w:cs="Courier New"/>
      </w:rPr>
    </w:lvl>
    <w:lvl w:ilvl="8">
      <w:start w:val="1"/>
      <w:numFmt w:val="bullet"/>
      <w:lvlText w:val="▪"/>
      <w:lvlJc w:val="left"/>
      <w:pPr>
        <w:tabs>
          <w:tab w:val="num" w:pos="3656"/>
        </w:tabs>
        <w:ind w:left="3656" w:hanging="360"/>
      </w:pPr>
      <w:rPr>
        <w:rFonts w:ascii="OpenSymbol" w:hAnsi="OpenSymbol" w:cs="Courier New"/>
      </w:rPr>
    </w:lvl>
  </w:abstractNum>
  <w:abstractNum w:abstractNumId="39">
    <w:nsid w:val="00000029"/>
    <w:multiLevelType w:val="multilevel"/>
    <w:tmpl w:val="00000029"/>
    <w:name w:val="WW8Num46"/>
    <w:lvl w:ilvl="0">
      <w:start w:val="1"/>
      <w:numFmt w:val="bullet"/>
      <w:lvlText w:val=""/>
      <w:lvlJc w:val="left"/>
      <w:pPr>
        <w:tabs>
          <w:tab w:val="num" w:pos="720"/>
        </w:tabs>
        <w:ind w:left="720" w:hanging="360"/>
      </w:pPr>
      <w:rPr>
        <w:rFonts w:ascii="Symbol" w:hAnsi="Symbol" w:cs="Wingdings"/>
        <w:color w:val="000000"/>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Wingdings"/>
        <w:color w:val="000000"/>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Wingdings"/>
        <w:color w:val="000000"/>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0">
    <w:nsid w:val="0000002A"/>
    <w:multiLevelType w:val="multilevel"/>
    <w:tmpl w:val="0000002A"/>
    <w:name w:val="WW8Num47"/>
    <w:lvl w:ilvl="0">
      <w:start w:val="1"/>
      <w:numFmt w:val="bullet"/>
      <w:lvlText w:val=""/>
      <w:lvlJc w:val="left"/>
      <w:pPr>
        <w:tabs>
          <w:tab w:val="num" w:pos="720"/>
        </w:tabs>
        <w:ind w:left="720" w:hanging="360"/>
      </w:pPr>
      <w:rPr>
        <w:rFonts w:ascii="Symbol" w:hAnsi="Symbol" w:cs="Wingdings"/>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1">
    <w:nsid w:val="0000002B"/>
    <w:multiLevelType w:val="multilevel"/>
    <w:tmpl w:val="0000002B"/>
    <w:name w:val="WW8Num48"/>
    <w:lvl w:ilvl="0">
      <w:start w:val="1"/>
      <w:numFmt w:val="bullet"/>
      <w:lvlText w:val=""/>
      <w:lvlJc w:val="left"/>
      <w:pPr>
        <w:tabs>
          <w:tab w:val="num" w:pos="720"/>
        </w:tabs>
        <w:ind w:left="720" w:hanging="360"/>
      </w:pPr>
      <w:rPr>
        <w:rFonts w:ascii="Symbol" w:hAnsi="Symbol" w:cs="Wingdings"/>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2">
    <w:nsid w:val="0000002C"/>
    <w:multiLevelType w:val="multilevel"/>
    <w:tmpl w:val="0000002C"/>
    <w:name w:val="WW8Num49"/>
    <w:lvl w:ilvl="0">
      <w:start w:val="1"/>
      <w:numFmt w:val="bullet"/>
      <w:lvlText w:val=""/>
      <w:lvlJc w:val="left"/>
      <w:pPr>
        <w:tabs>
          <w:tab w:val="num" w:pos="720"/>
        </w:tabs>
        <w:ind w:left="720" w:hanging="360"/>
      </w:pPr>
      <w:rPr>
        <w:rFonts w:ascii="Symbol" w:hAnsi="Symbol" w:cs="Times New Roman"/>
        <w:color w:val="000000"/>
        <w:sz w:val="22"/>
        <w:szCs w:val="22"/>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Times New Roman"/>
        <w:color w:val="000000"/>
        <w:sz w:val="22"/>
        <w:szCs w:val="22"/>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Times New Roman"/>
        <w:color w:val="000000"/>
        <w:sz w:val="22"/>
        <w:szCs w:val="22"/>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3">
    <w:nsid w:val="0000002D"/>
    <w:multiLevelType w:val="multilevel"/>
    <w:tmpl w:val="0000002D"/>
    <w:name w:val="WW8Num50"/>
    <w:lvl w:ilvl="0">
      <w:start w:val="1"/>
      <w:numFmt w:val="bullet"/>
      <w:lvlText w:val=""/>
      <w:lvlJc w:val="left"/>
      <w:pPr>
        <w:tabs>
          <w:tab w:val="num" w:pos="720"/>
        </w:tabs>
        <w:ind w:left="720" w:hanging="360"/>
      </w:pPr>
      <w:rPr>
        <w:rFonts w:ascii="Symbol" w:hAnsi="Symbol" w:cs="Wingdings"/>
        <w:color w:val="000000"/>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color w:val="0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color w:val="0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4">
    <w:nsid w:val="0000002E"/>
    <w:multiLevelType w:val="multilevel"/>
    <w:tmpl w:val="0000002E"/>
    <w:name w:val="WW8Num51"/>
    <w:lvl w:ilvl="0">
      <w:start w:val="1"/>
      <w:numFmt w:val="bullet"/>
      <w:lvlText w:val=""/>
      <w:lvlJc w:val="left"/>
      <w:pPr>
        <w:tabs>
          <w:tab w:val="num" w:pos="720"/>
        </w:tabs>
        <w:ind w:left="720" w:hanging="360"/>
      </w:pPr>
      <w:rPr>
        <w:rFonts w:ascii="Symbol" w:hAnsi="Symbol" w:cs="Courier New"/>
        <w:color w:val="000000"/>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Courier New"/>
        <w:color w:val="000000"/>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Courier New"/>
        <w:color w:val="000000"/>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5">
    <w:nsid w:val="0000002F"/>
    <w:multiLevelType w:val="multilevel"/>
    <w:tmpl w:val="0000002F"/>
    <w:name w:val="WW8Num52"/>
    <w:lvl w:ilvl="0">
      <w:start w:val="1"/>
      <w:numFmt w:val="bullet"/>
      <w:lvlText w:val=""/>
      <w:lvlJc w:val="left"/>
      <w:pPr>
        <w:tabs>
          <w:tab w:val="num" w:pos="720"/>
        </w:tabs>
        <w:ind w:left="720" w:hanging="360"/>
      </w:pPr>
      <w:rPr>
        <w:rFonts w:ascii="Symbol" w:hAnsi="Symbol" w:cs="Courier New"/>
        <w:color w:val="000000"/>
        <w:sz w:val="20"/>
        <w:szCs w:val="20"/>
        <w:lang w:eastAsia="pl-P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Courier New"/>
        <w:color w:val="000000"/>
        <w:sz w:val="20"/>
        <w:szCs w:val="20"/>
        <w:lang w:eastAsia="pl-P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Courier New"/>
        <w:color w:val="000000"/>
        <w:sz w:val="20"/>
        <w:szCs w:val="20"/>
        <w:lang w:eastAsia="pl-P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6">
    <w:nsid w:val="00000030"/>
    <w:multiLevelType w:val="multilevel"/>
    <w:tmpl w:val="00000030"/>
    <w:name w:val="WW8Num53"/>
    <w:lvl w:ilvl="0">
      <w:start w:val="1"/>
      <w:numFmt w:val="decimal"/>
      <w:lvlText w:val="%1."/>
      <w:lvlJc w:val="left"/>
      <w:pPr>
        <w:tabs>
          <w:tab w:val="num" w:pos="720"/>
        </w:tabs>
        <w:ind w:left="720" w:hanging="360"/>
      </w:pPr>
      <w:rPr>
        <w:rFonts w:ascii="Cambria" w:eastAsia="Times New Roman" w:hAnsi="Cambria" w:cs="TimesNewRomanPSMT"/>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nsid w:val="00000031"/>
    <w:multiLevelType w:val="multilevel"/>
    <w:tmpl w:val="00000031"/>
    <w:name w:val="WW8Num54"/>
    <w:lvl w:ilvl="0">
      <w:start w:val="1"/>
      <w:numFmt w:val="bullet"/>
      <w:lvlText w:val=""/>
      <w:lvlJc w:val="left"/>
      <w:pPr>
        <w:tabs>
          <w:tab w:val="num" w:pos="720"/>
        </w:tabs>
        <w:ind w:left="720" w:hanging="360"/>
      </w:pPr>
      <w:rPr>
        <w:rFonts w:ascii="Symbol" w:hAnsi="Symbol" w:cs="Wingdings"/>
        <w:color w:val="000000"/>
      </w:rPr>
    </w:lvl>
    <w:lvl w:ilvl="1">
      <w:start w:val="1"/>
      <w:numFmt w:val="bullet"/>
      <w:lvlText w:val=""/>
      <w:lvlJc w:val="left"/>
      <w:pPr>
        <w:tabs>
          <w:tab w:val="num" w:pos="1080"/>
        </w:tabs>
        <w:ind w:left="1080" w:hanging="360"/>
      </w:pPr>
      <w:rPr>
        <w:rFonts w:ascii="Symbol" w:hAnsi="Symbol" w:cs="Wingdings"/>
        <w:color w:val="000000"/>
      </w:rPr>
    </w:lvl>
    <w:lvl w:ilvl="2">
      <w:start w:val="1"/>
      <w:numFmt w:val="bullet"/>
      <w:lvlText w:val=""/>
      <w:lvlJc w:val="left"/>
      <w:pPr>
        <w:tabs>
          <w:tab w:val="num" w:pos="1440"/>
        </w:tabs>
        <w:ind w:left="1440" w:hanging="360"/>
      </w:pPr>
      <w:rPr>
        <w:rFonts w:ascii="Symbol" w:hAnsi="Symbol" w:cs="Wingdings"/>
        <w:color w:val="000000"/>
      </w:rPr>
    </w:lvl>
    <w:lvl w:ilvl="3">
      <w:start w:val="1"/>
      <w:numFmt w:val="bullet"/>
      <w:lvlText w:val=""/>
      <w:lvlJc w:val="left"/>
      <w:pPr>
        <w:tabs>
          <w:tab w:val="num" w:pos="1800"/>
        </w:tabs>
        <w:ind w:left="1800" w:hanging="360"/>
      </w:pPr>
      <w:rPr>
        <w:rFonts w:ascii="Symbol" w:hAnsi="Symbol" w:cs="Wingdings"/>
        <w:color w:val="000000"/>
      </w:rPr>
    </w:lvl>
    <w:lvl w:ilvl="4">
      <w:start w:val="1"/>
      <w:numFmt w:val="bullet"/>
      <w:lvlText w:val=""/>
      <w:lvlJc w:val="left"/>
      <w:pPr>
        <w:tabs>
          <w:tab w:val="num" w:pos="2160"/>
        </w:tabs>
        <w:ind w:left="2160" w:hanging="360"/>
      </w:pPr>
      <w:rPr>
        <w:rFonts w:ascii="Symbol" w:hAnsi="Symbol" w:cs="Wingdings"/>
        <w:color w:val="000000"/>
      </w:rPr>
    </w:lvl>
    <w:lvl w:ilvl="5">
      <w:start w:val="1"/>
      <w:numFmt w:val="bullet"/>
      <w:lvlText w:val=""/>
      <w:lvlJc w:val="left"/>
      <w:pPr>
        <w:tabs>
          <w:tab w:val="num" w:pos="2520"/>
        </w:tabs>
        <w:ind w:left="2520" w:hanging="360"/>
      </w:pPr>
      <w:rPr>
        <w:rFonts w:ascii="Symbol" w:hAnsi="Symbol" w:cs="Wingdings"/>
        <w:color w:val="000000"/>
      </w:rPr>
    </w:lvl>
    <w:lvl w:ilvl="6">
      <w:start w:val="1"/>
      <w:numFmt w:val="bullet"/>
      <w:lvlText w:val=""/>
      <w:lvlJc w:val="left"/>
      <w:pPr>
        <w:tabs>
          <w:tab w:val="num" w:pos="2880"/>
        </w:tabs>
        <w:ind w:left="2880" w:hanging="360"/>
      </w:pPr>
      <w:rPr>
        <w:rFonts w:ascii="Symbol" w:hAnsi="Symbol" w:cs="Wingdings"/>
        <w:color w:val="000000"/>
      </w:rPr>
    </w:lvl>
    <w:lvl w:ilvl="7">
      <w:start w:val="1"/>
      <w:numFmt w:val="bullet"/>
      <w:lvlText w:val=""/>
      <w:lvlJc w:val="left"/>
      <w:pPr>
        <w:tabs>
          <w:tab w:val="num" w:pos="3240"/>
        </w:tabs>
        <w:ind w:left="3240" w:hanging="360"/>
      </w:pPr>
      <w:rPr>
        <w:rFonts w:ascii="Symbol" w:hAnsi="Symbol" w:cs="Wingdings"/>
        <w:color w:val="000000"/>
      </w:rPr>
    </w:lvl>
    <w:lvl w:ilvl="8">
      <w:start w:val="1"/>
      <w:numFmt w:val="bullet"/>
      <w:lvlText w:val=""/>
      <w:lvlJc w:val="left"/>
      <w:pPr>
        <w:tabs>
          <w:tab w:val="num" w:pos="3600"/>
        </w:tabs>
        <w:ind w:left="3600" w:hanging="360"/>
      </w:pPr>
      <w:rPr>
        <w:rFonts w:ascii="Symbol" w:hAnsi="Symbol" w:cs="Wingdings"/>
        <w:color w:val="000000"/>
      </w:rPr>
    </w:lvl>
  </w:abstractNum>
  <w:abstractNum w:abstractNumId="48">
    <w:nsid w:val="00000032"/>
    <w:multiLevelType w:val="multilevel"/>
    <w:tmpl w:val="00000032"/>
    <w:name w:val="WW8Num55"/>
    <w:lvl w:ilvl="0">
      <w:start w:val="1"/>
      <w:numFmt w:val="bullet"/>
      <w:lvlText w:val=""/>
      <w:lvlJc w:val="left"/>
      <w:pPr>
        <w:tabs>
          <w:tab w:val="num" w:pos="720"/>
        </w:tabs>
        <w:ind w:left="720" w:hanging="360"/>
      </w:pPr>
      <w:rPr>
        <w:rFonts w:ascii="Symbol" w:hAnsi="Symbol" w:cs="Times New Roman"/>
        <w:color w:val="000000"/>
        <w:sz w:val="24"/>
        <w:szCs w:val="20"/>
      </w:rPr>
    </w:lvl>
    <w:lvl w:ilvl="1">
      <w:start w:val="1"/>
      <w:numFmt w:val="bullet"/>
      <w:lvlText w:val=""/>
      <w:lvlJc w:val="left"/>
      <w:pPr>
        <w:tabs>
          <w:tab w:val="num" w:pos="1080"/>
        </w:tabs>
        <w:ind w:left="1080" w:hanging="360"/>
      </w:pPr>
      <w:rPr>
        <w:rFonts w:ascii="Symbol" w:hAnsi="Symbol" w:cs="Times New Roman"/>
        <w:color w:val="000000"/>
        <w:sz w:val="24"/>
        <w:szCs w:val="20"/>
      </w:rPr>
    </w:lvl>
    <w:lvl w:ilvl="2">
      <w:start w:val="1"/>
      <w:numFmt w:val="bullet"/>
      <w:lvlText w:val=""/>
      <w:lvlJc w:val="left"/>
      <w:pPr>
        <w:tabs>
          <w:tab w:val="num" w:pos="1440"/>
        </w:tabs>
        <w:ind w:left="1440" w:hanging="360"/>
      </w:pPr>
      <w:rPr>
        <w:rFonts w:ascii="Symbol" w:hAnsi="Symbol" w:cs="Times New Roman"/>
        <w:color w:val="000000"/>
        <w:sz w:val="24"/>
        <w:szCs w:val="20"/>
      </w:rPr>
    </w:lvl>
    <w:lvl w:ilvl="3">
      <w:start w:val="1"/>
      <w:numFmt w:val="bullet"/>
      <w:lvlText w:val=""/>
      <w:lvlJc w:val="left"/>
      <w:pPr>
        <w:tabs>
          <w:tab w:val="num" w:pos="1800"/>
        </w:tabs>
        <w:ind w:left="1800" w:hanging="360"/>
      </w:pPr>
      <w:rPr>
        <w:rFonts w:ascii="Symbol" w:hAnsi="Symbol" w:cs="Times New Roman"/>
        <w:color w:val="000000"/>
        <w:sz w:val="24"/>
        <w:szCs w:val="20"/>
      </w:rPr>
    </w:lvl>
    <w:lvl w:ilvl="4">
      <w:start w:val="1"/>
      <w:numFmt w:val="bullet"/>
      <w:lvlText w:val=""/>
      <w:lvlJc w:val="left"/>
      <w:pPr>
        <w:tabs>
          <w:tab w:val="num" w:pos="2160"/>
        </w:tabs>
        <w:ind w:left="2160" w:hanging="360"/>
      </w:pPr>
      <w:rPr>
        <w:rFonts w:ascii="Symbol" w:hAnsi="Symbol" w:cs="Times New Roman"/>
        <w:color w:val="000000"/>
        <w:sz w:val="24"/>
        <w:szCs w:val="20"/>
      </w:rPr>
    </w:lvl>
    <w:lvl w:ilvl="5">
      <w:start w:val="1"/>
      <w:numFmt w:val="bullet"/>
      <w:lvlText w:val=""/>
      <w:lvlJc w:val="left"/>
      <w:pPr>
        <w:tabs>
          <w:tab w:val="num" w:pos="2520"/>
        </w:tabs>
        <w:ind w:left="2520" w:hanging="360"/>
      </w:pPr>
      <w:rPr>
        <w:rFonts w:ascii="Symbol" w:hAnsi="Symbol" w:cs="Times New Roman"/>
        <w:color w:val="000000"/>
        <w:sz w:val="24"/>
        <w:szCs w:val="20"/>
      </w:rPr>
    </w:lvl>
    <w:lvl w:ilvl="6">
      <w:start w:val="1"/>
      <w:numFmt w:val="bullet"/>
      <w:lvlText w:val=""/>
      <w:lvlJc w:val="left"/>
      <w:pPr>
        <w:tabs>
          <w:tab w:val="num" w:pos="2880"/>
        </w:tabs>
        <w:ind w:left="2880" w:hanging="360"/>
      </w:pPr>
      <w:rPr>
        <w:rFonts w:ascii="Symbol" w:hAnsi="Symbol" w:cs="Times New Roman"/>
        <w:color w:val="000000"/>
        <w:sz w:val="24"/>
        <w:szCs w:val="20"/>
      </w:rPr>
    </w:lvl>
    <w:lvl w:ilvl="7">
      <w:start w:val="1"/>
      <w:numFmt w:val="bullet"/>
      <w:lvlText w:val=""/>
      <w:lvlJc w:val="left"/>
      <w:pPr>
        <w:tabs>
          <w:tab w:val="num" w:pos="3240"/>
        </w:tabs>
        <w:ind w:left="3240" w:hanging="360"/>
      </w:pPr>
      <w:rPr>
        <w:rFonts w:ascii="Symbol" w:hAnsi="Symbol" w:cs="Times New Roman"/>
        <w:color w:val="000000"/>
        <w:sz w:val="24"/>
        <w:szCs w:val="20"/>
      </w:rPr>
    </w:lvl>
    <w:lvl w:ilvl="8">
      <w:start w:val="1"/>
      <w:numFmt w:val="bullet"/>
      <w:lvlText w:val=""/>
      <w:lvlJc w:val="left"/>
      <w:pPr>
        <w:tabs>
          <w:tab w:val="num" w:pos="3600"/>
        </w:tabs>
        <w:ind w:left="3600" w:hanging="360"/>
      </w:pPr>
      <w:rPr>
        <w:rFonts w:ascii="Symbol" w:hAnsi="Symbol" w:cs="Times New Roman"/>
        <w:color w:val="000000"/>
        <w:sz w:val="24"/>
        <w:szCs w:val="20"/>
      </w:rPr>
    </w:lvl>
  </w:abstractNum>
  <w:abstractNum w:abstractNumId="49">
    <w:nsid w:val="00000033"/>
    <w:multiLevelType w:val="multilevel"/>
    <w:tmpl w:val="00000033"/>
    <w:name w:val="WW8Num56"/>
    <w:lvl w:ilvl="0">
      <w:start w:val="1"/>
      <w:numFmt w:val="bullet"/>
      <w:lvlText w:val=""/>
      <w:lvlJc w:val="left"/>
      <w:pPr>
        <w:tabs>
          <w:tab w:val="num" w:pos="720"/>
        </w:tabs>
        <w:ind w:left="720" w:hanging="360"/>
      </w:pPr>
      <w:rPr>
        <w:rFonts w:ascii="Symbol" w:hAnsi="Symbol" w:cs="Cambria"/>
        <w:color w:val="000000"/>
        <w:sz w:val="22"/>
        <w:szCs w:val="22"/>
      </w:rPr>
    </w:lvl>
    <w:lvl w:ilvl="1">
      <w:start w:val="1"/>
      <w:numFmt w:val="bullet"/>
      <w:lvlText w:val=""/>
      <w:lvlJc w:val="left"/>
      <w:pPr>
        <w:tabs>
          <w:tab w:val="num" w:pos="1080"/>
        </w:tabs>
        <w:ind w:left="1080" w:hanging="360"/>
      </w:pPr>
      <w:rPr>
        <w:rFonts w:ascii="Symbol" w:hAnsi="Symbol" w:cs="Cambria"/>
        <w:color w:val="000000"/>
        <w:sz w:val="22"/>
        <w:szCs w:val="22"/>
      </w:rPr>
    </w:lvl>
    <w:lvl w:ilvl="2">
      <w:start w:val="1"/>
      <w:numFmt w:val="bullet"/>
      <w:lvlText w:val=""/>
      <w:lvlJc w:val="left"/>
      <w:pPr>
        <w:tabs>
          <w:tab w:val="num" w:pos="1440"/>
        </w:tabs>
        <w:ind w:left="1440" w:hanging="360"/>
      </w:pPr>
      <w:rPr>
        <w:rFonts w:ascii="Symbol" w:hAnsi="Symbol" w:cs="Cambria"/>
        <w:color w:val="000000"/>
        <w:sz w:val="22"/>
        <w:szCs w:val="22"/>
      </w:rPr>
    </w:lvl>
    <w:lvl w:ilvl="3">
      <w:start w:val="1"/>
      <w:numFmt w:val="bullet"/>
      <w:lvlText w:val=""/>
      <w:lvlJc w:val="left"/>
      <w:pPr>
        <w:tabs>
          <w:tab w:val="num" w:pos="1800"/>
        </w:tabs>
        <w:ind w:left="1800" w:hanging="360"/>
      </w:pPr>
      <w:rPr>
        <w:rFonts w:ascii="Symbol" w:hAnsi="Symbol" w:cs="Cambria"/>
        <w:color w:val="000000"/>
        <w:sz w:val="22"/>
        <w:szCs w:val="22"/>
      </w:rPr>
    </w:lvl>
    <w:lvl w:ilvl="4">
      <w:start w:val="1"/>
      <w:numFmt w:val="bullet"/>
      <w:lvlText w:val=""/>
      <w:lvlJc w:val="left"/>
      <w:pPr>
        <w:tabs>
          <w:tab w:val="num" w:pos="2160"/>
        </w:tabs>
        <w:ind w:left="2160" w:hanging="360"/>
      </w:pPr>
      <w:rPr>
        <w:rFonts w:ascii="Symbol" w:hAnsi="Symbol" w:cs="Cambria"/>
        <w:color w:val="000000"/>
        <w:sz w:val="22"/>
        <w:szCs w:val="22"/>
      </w:rPr>
    </w:lvl>
    <w:lvl w:ilvl="5">
      <w:start w:val="1"/>
      <w:numFmt w:val="bullet"/>
      <w:lvlText w:val=""/>
      <w:lvlJc w:val="left"/>
      <w:pPr>
        <w:tabs>
          <w:tab w:val="num" w:pos="2520"/>
        </w:tabs>
        <w:ind w:left="2520" w:hanging="360"/>
      </w:pPr>
      <w:rPr>
        <w:rFonts w:ascii="Symbol" w:hAnsi="Symbol" w:cs="Cambria"/>
        <w:color w:val="000000"/>
        <w:sz w:val="22"/>
        <w:szCs w:val="22"/>
      </w:rPr>
    </w:lvl>
    <w:lvl w:ilvl="6">
      <w:start w:val="1"/>
      <w:numFmt w:val="bullet"/>
      <w:lvlText w:val=""/>
      <w:lvlJc w:val="left"/>
      <w:pPr>
        <w:tabs>
          <w:tab w:val="num" w:pos="2880"/>
        </w:tabs>
        <w:ind w:left="2880" w:hanging="360"/>
      </w:pPr>
      <w:rPr>
        <w:rFonts w:ascii="Symbol" w:hAnsi="Symbol" w:cs="Cambria"/>
        <w:color w:val="000000"/>
        <w:sz w:val="22"/>
        <w:szCs w:val="22"/>
      </w:rPr>
    </w:lvl>
    <w:lvl w:ilvl="7">
      <w:start w:val="1"/>
      <w:numFmt w:val="bullet"/>
      <w:lvlText w:val=""/>
      <w:lvlJc w:val="left"/>
      <w:pPr>
        <w:tabs>
          <w:tab w:val="num" w:pos="3240"/>
        </w:tabs>
        <w:ind w:left="3240" w:hanging="360"/>
      </w:pPr>
      <w:rPr>
        <w:rFonts w:ascii="Symbol" w:hAnsi="Symbol" w:cs="Cambria"/>
        <w:color w:val="000000"/>
        <w:sz w:val="22"/>
        <w:szCs w:val="22"/>
      </w:rPr>
    </w:lvl>
    <w:lvl w:ilvl="8">
      <w:start w:val="1"/>
      <w:numFmt w:val="bullet"/>
      <w:lvlText w:val=""/>
      <w:lvlJc w:val="left"/>
      <w:pPr>
        <w:tabs>
          <w:tab w:val="num" w:pos="3600"/>
        </w:tabs>
        <w:ind w:left="3600" w:hanging="360"/>
      </w:pPr>
      <w:rPr>
        <w:rFonts w:ascii="Symbol" w:hAnsi="Symbol" w:cs="Cambria"/>
        <w:color w:val="000000"/>
        <w:sz w:val="22"/>
        <w:szCs w:val="22"/>
      </w:rPr>
    </w:lvl>
  </w:abstractNum>
  <w:abstractNum w:abstractNumId="50">
    <w:nsid w:val="00000034"/>
    <w:multiLevelType w:val="multilevel"/>
    <w:tmpl w:val="00000034"/>
    <w:name w:val="WW8Num57"/>
    <w:lvl w:ilvl="0">
      <w:start w:val="1"/>
      <w:numFmt w:val="bullet"/>
      <w:lvlText w:val=""/>
      <w:lvlJc w:val="left"/>
      <w:pPr>
        <w:tabs>
          <w:tab w:val="num" w:pos="720"/>
        </w:tabs>
        <w:ind w:left="720" w:hanging="360"/>
      </w:pPr>
      <w:rPr>
        <w:rFonts w:ascii="Symbol" w:hAnsi="Symbol" w:cs="Times New Roman"/>
        <w:color w:val="00000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Times New Roman"/>
        <w:color w:val="00000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Times New Roman"/>
        <w:color w:val="00000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1">
    <w:nsid w:val="00000035"/>
    <w:multiLevelType w:val="multilevel"/>
    <w:tmpl w:val="00000035"/>
    <w:name w:val="WW8Num60"/>
    <w:lvl w:ilvl="0">
      <w:start w:val="1"/>
      <w:numFmt w:val="bullet"/>
      <w:lvlText w:val=""/>
      <w:lvlJc w:val="left"/>
      <w:pPr>
        <w:tabs>
          <w:tab w:val="num" w:pos="720"/>
        </w:tabs>
        <w:ind w:left="720" w:hanging="360"/>
      </w:pPr>
      <w:rPr>
        <w:rFonts w:ascii="Symbol" w:hAnsi="Symbol" w:cs="Wingdings"/>
        <w:color w:val="000000"/>
        <w:sz w:val="20"/>
        <w:szCs w:val="20"/>
      </w:rPr>
    </w:lvl>
    <w:lvl w:ilvl="1">
      <w:start w:val="1"/>
      <w:numFmt w:val="bullet"/>
      <w:lvlText w:val=""/>
      <w:lvlJc w:val="left"/>
      <w:pPr>
        <w:tabs>
          <w:tab w:val="num" w:pos="1080"/>
        </w:tabs>
        <w:ind w:left="1080" w:hanging="360"/>
      </w:pPr>
      <w:rPr>
        <w:rFonts w:ascii="Symbol" w:hAnsi="Symbol" w:cs="Wingdings"/>
        <w:color w:val="000000"/>
        <w:sz w:val="20"/>
        <w:szCs w:val="20"/>
      </w:rPr>
    </w:lvl>
    <w:lvl w:ilvl="2">
      <w:start w:val="1"/>
      <w:numFmt w:val="bullet"/>
      <w:lvlText w:val=""/>
      <w:lvlJc w:val="left"/>
      <w:pPr>
        <w:tabs>
          <w:tab w:val="num" w:pos="1440"/>
        </w:tabs>
        <w:ind w:left="1440" w:hanging="360"/>
      </w:pPr>
      <w:rPr>
        <w:rFonts w:ascii="Symbol" w:hAnsi="Symbol" w:cs="Wingdings"/>
        <w:color w:val="000000"/>
        <w:sz w:val="20"/>
        <w:szCs w:val="20"/>
      </w:rPr>
    </w:lvl>
    <w:lvl w:ilvl="3">
      <w:start w:val="1"/>
      <w:numFmt w:val="bullet"/>
      <w:lvlText w:val=""/>
      <w:lvlJc w:val="left"/>
      <w:pPr>
        <w:tabs>
          <w:tab w:val="num" w:pos="1800"/>
        </w:tabs>
        <w:ind w:left="1800" w:hanging="360"/>
      </w:pPr>
      <w:rPr>
        <w:rFonts w:ascii="Symbol" w:hAnsi="Symbol" w:cs="Wingdings"/>
        <w:color w:val="000000"/>
        <w:sz w:val="20"/>
        <w:szCs w:val="20"/>
      </w:rPr>
    </w:lvl>
    <w:lvl w:ilvl="4">
      <w:start w:val="1"/>
      <w:numFmt w:val="bullet"/>
      <w:lvlText w:val=""/>
      <w:lvlJc w:val="left"/>
      <w:pPr>
        <w:tabs>
          <w:tab w:val="num" w:pos="2160"/>
        </w:tabs>
        <w:ind w:left="2160" w:hanging="360"/>
      </w:pPr>
      <w:rPr>
        <w:rFonts w:ascii="Symbol" w:hAnsi="Symbol" w:cs="Wingdings"/>
        <w:color w:val="000000"/>
        <w:sz w:val="20"/>
        <w:szCs w:val="20"/>
      </w:rPr>
    </w:lvl>
    <w:lvl w:ilvl="5">
      <w:start w:val="1"/>
      <w:numFmt w:val="bullet"/>
      <w:lvlText w:val=""/>
      <w:lvlJc w:val="left"/>
      <w:pPr>
        <w:tabs>
          <w:tab w:val="num" w:pos="2520"/>
        </w:tabs>
        <w:ind w:left="2520" w:hanging="360"/>
      </w:pPr>
      <w:rPr>
        <w:rFonts w:ascii="Symbol" w:hAnsi="Symbol" w:cs="Wingdings"/>
        <w:color w:val="000000"/>
        <w:sz w:val="20"/>
        <w:szCs w:val="20"/>
      </w:rPr>
    </w:lvl>
    <w:lvl w:ilvl="6">
      <w:start w:val="1"/>
      <w:numFmt w:val="bullet"/>
      <w:lvlText w:val=""/>
      <w:lvlJc w:val="left"/>
      <w:pPr>
        <w:tabs>
          <w:tab w:val="num" w:pos="2880"/>
        </w:tabs>
        <w:ind w:left="2880" w:hanging="360"/>
      </w:pPr>
      <w:rPr>
        <w:rFonts w:ascii="Symbol" w:hAnsi="Symbol" w:cs="Wingdings"/>
        <w:color w:val="000000"/>
        <w:sz w:val="20"/>
        <w:szCs w:val="20"/>
      </w:rPr>
    </w:lvl>
    <w:lvl w:ilvl="7">
      <w:start w:val="1"/>
      <w:numFmt w:val="bullet"/>
      <w:lvlText w:val=""/>
      <w:lvlJc w:val="left"/>
      <w:pPr>
        <w:tabs>
          <w:tab w:val="num" w:pos="3240"/>
        </w:tabs>
        <w:ind w:left="3240" w:hanging="360"/>
      </w:pPr>
      <w:rPr>
        <w:rFonts w:ascii="Symbol" w:hAnsi="Symbol" w:cs="Wingdings"/>
        <w:color w:val="000000"/>
        <w:sz w:val="20"/>
        <w:szCs w:val="20"/>
      </w:rPr>
    </w:lvl>
    <w:lvl w:ilvl="8">
      <w:start w:val="1"/>
      <w:numFmt w:val="bullet"/>
      <w:lvlText w:val=""/>
      <w:lvlJc w:val="left"/>
      <w:pPr>
        <w:tabs>
          <w:tab w:val="num" w:pos="3600"/>
        </w:tabs>
        <w:ind w:left="3600" w:hanging="360"/>
      </w:pPr>
      <w:rPr>
        <w:rFonts w:ascii="Symbol" w:hAnsi="Symbol" w:cs="Wingdings"/>
        <w:color w:val="000000"/>
        <w:sz w:val="20"/>
        <w:szCs w:val="20"/>
      </w:rPr>
    </w:lvl>
  </w:abstractNum>
  <w:abstractNum w:abstractNumId="52">
    <w:nsid w:val="00000036"/>
    <w:multiLevelType w:val="multilevel"/>
    <w:tmpl w:val="00000036"/>
    <w:name w:val="WW8Num61"/>
    <w:lvl w:ilvl="0">
      <w:start w:val="1"/>
      <w:numFmt w:val="bullet"/>
      <w:lvlText w:val=""/>
      <w:lvlJc w:val="left"/>
      <w:pPr>
        <w:tabs>
          <w:tab w:val="num" w:pos="720"/>
        </w:tabs>
        <w:ind w:left="720" w:hanging="360"/>
      </w:pPr>
      <w:rPr>
        <w:rFonts w:ascii="Symbol" w:hAnsi="Symbol" w:cs="Wingdings"/>
        <w:color w:val="000000"/>
        <w:sz w:val="20"/>
        <w:szCs w:val="20"/>
      </w:rPr>
    </w:lvl>
    <w:lvl w:ilvl="1">
      <w:start w:val="1"/>
      <w:numFmt w:val="bullet"/>
      <w:lvlText w:val=""/>
      <w:lvlJc w:val="left"/>
      <w:pPr>
        <w:tabs>
          <w:tab w:val="num" w:pos="1080"/>
        </w:tabs>
        <w:ind w:left="1080" w:hanging="360"/>
      </w:pPr>
      <w:rPr>
        <w:rFonts w:ascii="Symbol" w:hAnsi="Symbol" w:cs="Wingdings"/>
        <w:color w:val="000000"/>
        <w:sz w:val="20"/>
        <w:szCs w:val="20"/>
      </w:rPr>
    </w:lvl>
    <w:lvl w:ilvl="2">
      <w:start w:val="1"/>
      <w:numFmt w:val="bullet"/>
      <w:lvlText w:val=""/>
      <w:lvlJc w:val="left"/>
      <w:pPr>
        <w:tabs>
          <w:tab w:val="num" w:pos="1440"/>
        </w:tabs>
        <w:ind w:left="1440" w:hanging="360"/>
      </w:pPr>
      <w:rPr>
        <w:rFonts w:ascii="Symbol" w:hAnsi="Symbol" w:cs="Wingdings"/>
        <w:color w:val="000000"/>
        <w:sz w:val="20"/>
        <w:szCs w:val="20"/>
      </w:rPr>
    </w:lvl>
    <w:lvl w:ilvl="3">
      <w:start w:val="1"/>
      <w:numFmt w:val="bullet"/>
      <w:lvlText w:val=""/>
      <w:lvlJc w:val="left"/>
      <w:pPr>
        <w:tabs>
          <w:tab w:val="num" w:pos="1800"/>
        </w:tabs>
        <w:ind w:left="1800" w:hanging="360"/>
      </w:pPr>
      <w:rPr>
        <w:rFonts w:ascii="Symbol" w:hAnsi="Symbol" w:cs="Wingdings"/>
        <w:color w:val="000000"/>
        <w:sz w:val="20"/>
        <w:szCs w:val="20"/>
      </w:rPr>
    </w:lvl>
    <w:lvl w:ilvl="4">
      <w:start w:val="1"/>
      <w:numFmt w:val="bullet"/>
      <w:lvlText w:val=""/>
      <w:lvlJc w:val="left"/>
      <w:pPr>
        <w:tabs>
          <w:tab w:val="num" w:pos="2160"/>
        </w:tabs>
        <w:ind w:left="2160" w:hanging="360"/>
      </w:pPr>
      <w:rPr>
        <w:rFonts w:ascii="Symbol" w:hAnsi="Symbol" w:cs="Wingdings"/>
        <w:color w:val="000000"/>
        <w:sz w:val="20"/>
        <w:szCs w:val="20"/>
      </w:rPr>
    </w:lvl>
    <w:lvl w:ilvl="5">
      <w:start w:val="1"/>
      <w:numFmt w:val="bullet"/>
      <w:lvlText w:val=""/>
      <w:lvlJc w:val="left"/>
      <w:pPr>
        <w:tabs>
          <w:tab w:val="num" w:pos="2520"/>
        </w:tabs>
        <w:ind w:left="2520" w:hanging="360"/>
      </w:pPr>
      <w:rPr>
        <w:rFonts w:ascii="Symbol" w:hAnsi="Symbol" w:cs="Wingdings"/>
        <w:color w:val="000000"/>
        <w:sz w:val="20"/>
        <w:szCs w:val="20"/>
      </w:rPr>
    </w:lvl>
    <w:lvl w:ilvl="6">
      <w:start w:val="1"/>
      <w:numFmt w:val="bullet"/>
      <w:lvlText w:val=""/>
      <w:lvlJc w:val="left"/>
      <w:pPr>
        <w:tabs>
          <w:tab w:val="num" w:pos="2880"/>
        </w:tabs>
        <w:ind w:left="2880" w:hanging="360"/>
      </w:pPr>
      <w:rPr>
        <w:rFonts w:ascii="Symbol" w:hAnsi="Symbol" w:cs="Wingdings"/>
        <w:color w:val="000000"/>
        <w:sz w:val="20"/>
        <w:szCs w:val="20"/>
      </w:rPr>
    </w:lvl>
    <w:lvl w:ilvl="7">
      <w:start w:val="1"/>
      <w:numFmt w:val="bullet"/>
      <w:lvlText w:val=""/>
      <w:lvlJc w:val="left"/>
      <w:pPr>
        <w:tabs>
          <w:tab w:val="num" w:pos="3240"/>
        </w:tabs>
        <w:ind w:left="3240" w:hanging="360"/>
      </w:pPr>
      <w:rPr>
        <w:rFonts w:ascii="Symbol" w:hAnsi="Symbol" w:cs="Wingdings"/>
        <w:color w:val="000000"/>
        <w:sz w:val="20"/>
        <w:szCs w:val="20"/>
      </w:rPr>
    </w:lvl>
    <w:lvl w:ilvl="8">
      <w:start w:val="1"/>
      <w:numFmt w:val="bullet"/>
      <w:lvlText w:val=""/>
      <w:lvlJc w:val="left"/>
      <w:pPr>
        <w:tabs>
          <w:tab w:val="num" w:pos="3600"/>
        </w:tabs>
        <w:ind w:left="3600" w:hanging="360"/>
      </w:pPr>
      <w:rPr>
        <w:rFonts w:ascii="Symbol" w:hAnsi="Symbol" w:cs="Wingdings"/>
        <w:color w:val="000000"/>
        <w:sz w:val="20"/>
        <w:szCs w:val="20"/>
      </w:rPr>
    </w:lvl>
  </w:abstractNum>
  <w:abstractNum w:abstractNumId="53">
    <w:nsid w:val="00000037"/>
    <w:multiLevelType w:val="multilevel"/>
    <w:tmpl w:val="00000037"/>
    <w:name w:val="WW8Num62"/>
    <w:lvl w:ilvl="0">
      <w:start w:val="1"/>
      <w:numFmt w:val="bullet"/>
      <w:lvlText w:val=""/>
      <w:lvlJc w:val="left"/>
      <w:pPr>
        <w:tabs>
          <w:tab w:val="num" w:pos="720"/>
        </w:tabs>
        <w:ind w:left="720" w:hanging="360"/>
      </w:pPr>
      <w:rPr>
        <w:rFonts w:ascii="Symbol" w:hAnsi="Symbol" w:cs="Times New Roman"/>
        <w:color w:val="000000"/>
        <w:sz w:val="20"/>
      </w:rPr>
    </w:lvl>
    <w:lvl w:ilvl="1">
      <w:start w:val="1"/>
      <w:numFmt w:val="bullet"/>
      <w:lvlText w:val=""/>
      <w:lvlJc w:val="left"/>
      <w:pPr>
        <w:tabs>
          <w:tab w:val="num" w:pos="1080"/>
        </w:tabs>
        <w:ind w:left="1080" w:hanging="360"/>
      </w:pPr>
      <w:rPr>
        <w:rFonts w:ascii="Symbol" w:hAnsi="Symbol" w:cs="Times New Roman"/>
        <w:color w:val="000000"/>
        <w:sz w:val="20"/>
      </w:rPr>
    </w:lvl>
    <w:lvl w:ilvl="2">
      <w:start w:val="1"/>
      <w:numFmt w:val="bullet"/>
      <w:lvlText w:val=""/>
      <w:lvlJc w:val="left"/>
      <w:pPr>
        <w:tabs>
          <w:tab w:val="num" w:pos="1440"/>
        </w:tabs>
        <w:ind w:left="1440" w:hanging="360"/>
      </w:pPr>
      <w:rPr>
        <w:rFonts w:ascii="Symbol" w:hAnsi="Symbol" w:cs="Times New Roman"/>
        <w:color w:val="000000"/>
        <w:sz w:val="20"/>
      </w:rPr>
    </w:lvl>
    <w:lvl w:ilvl="3">
      <w:start w:val="1"/>
      <w:numFmt w:val="bullet"/>
      <w:lvlText w:val=""/>
      <w:lvlJc w:val="left"/>
      <w:pPr>
        <w:tabs>
          <w:tab w:val="num" w:pos="1800"/>
        </w:tabs>
        <w:ind w:left="1800" w:hanging="360"/>
      </w:pPr>
      <w:rPr>
        <w:rFonts w:ascii="Symbol" w:hAnsi="Symbol" w:cs="Times New Roman"/>
        <w:color w:val="000000"/>
        <w:sz w:val="20"/>
      </w:rPr>
    </w:lvl>
    <w:lvl w:ilvl="4">
      <w:start w:val="1"/>
      <w:numFmt w:val="bullet"/>
      <w:lvlText w:val=""/>
      <w:lvlJc w:val="left"/>
      <w:pPr>
        <w:tabs>
          <w:tab w:val="num" w:pos="2160"/>
        </w:tabs>
        <w:ind w:left="2160" w:hanging="360"/>
      </w:pPr>
      <w:rPr>
        <w:rFonts w:ascii="Symbol" w:hAnsi="Symbol" w:cs="Times New Roman"/>
        <w:color w:val="000000"/>
        <w:sz w:val="20"/>
      </w:rPr>
    </w:lvl>
    <w:lvl w:ilvl="5">
      <w:start w:val="1"/>
      <w:numFmt w:val="bullet"/>
      <w:lvlText w:val=""/>
      <w:lvlJc w:val="left"/>
      <w:pPr>
        <w:tabs>
          <w:tab w:val="num" w:pos="2520"/>
        </w:tabs>
        <w:ind w:left="2520" w:hanging="360"/>
      </w:pPr>
      <w:rPr>
        <w:rFonts w:ascii="Symbol" w:hAnsi="Symbol" w:cs="Times New Roman"/>
        <w:color w:val="000000"/>
        <w:sz w:val="20"/>
      </w:rPr>
    </w:lvl>
    <w:lvl w:ilvl="6">
      <w:start w:val="1"/>
      <w:numFmt w:val="bullet"/>
      <w:lvlText w:val=""/>
      <w:lvlJc w:val="left"/>
      <w:pPr>
        <w:tabs>
          <w:tab w:val="num" w:pos="2880"/>
        </w:tabs>
        <w:ind w:left="2880" w:hanging="360"/>
      </w:pPr>
      <w:rPr>
        <w:rFonts w:ascii="Symbol" w:hAnsi="Symbol" w:cs="Times New Roman"/>
        <w:color w:val="000000"/>
        <w:sz w:val="20"/>
      </w:rPr>
    </w:lvl>
    <w:lvl w:ilvl="7">
      <w:start w:val="1"/>
      <w:numFmt w:val="bullet"/>
      <w:lvlText w:val=""/>
      <w:lvlJc w:val="left"/>
      <w:pPr>
        <w:tabs>
          <w:tab w:val="num" w:pos="3240"/>
        </w:tabs>
        <w:ind w:left="3240" w:hanging="360"/>
      </w:pPr>
      <w:rPr>
        <w:rFonts w:ascii="Symbol" w:hAnsi="Symbol" w:cs="Times New Roman"/>
        <w:color w:val="000000"/>
        <w:sz w:val="20"/>
      </w:rPr>
    </w:lvl>
    <w:lvl w:ilvl="8">
      <w:start w:val="1"/>
      <w:numFmt w:val="bullet"/>
      <w:lvlText w:val=""/>
      <w:lvlJc w:val="left"/>
      <w:pPr>
        <w:tabs>
          <w:tab w:val="num" w:pos="3600"/>
        </w:tabs>
        <w:ind w:left="3600" w:hanging="360"/>
      </w:pPr>
      <w:rPr>
        <w:rFonts w:ascii="Symbol" w:hAnsi="Symbol" w:cs="Times New Roman"/>
        <w:color w:val="000000"/>
        <w:sz w:val="20"/>
      </w:rPr>
    </w:lvl>
  </w:abstractNum>
  <w:abstractNum w:abstractNumId="54">
    <w:nsid w:val="00000039"/>
    <w:multiLevelType w:val="multilevel"/>
    <w:tmpl w:val="00000039"/>
    <w:name w:val="WW8Num64"/>
    <w:lvl w:ilvl="0">
      <w:start w:val="1"/>
      <w:numFmt w:val="decimal"/>
      <w:lvlText w:val="%1."/>
      <w:lvlJc w:val="left"/>
      <w:pPr>
        <w:tabs>
          <w:tab w:val="num" w:pos="720"/>
        </w:tabs>
        <w:ind w:left="720" w:hanging="360"/>
      </w:pPr>
      <w:rPr>
        <w:rFonts w:ascii="Symbol" w:hAnsi="Symbol" w:cs="OpenSymbol"/>
      </w:rPr>
    </w:lvl>
    <w:lvl w:ilvl="1">
      <w:start w:val="1"/>
      <w:numFmt w:val="decimal"/>
      <w:lvlText w:val="%2."/>
      <w:lvlJc w:val="left"/>
      <w:pPr>
        <w:tabs>
          <w:tab w:val="num" w:pos="1080"/>
        </w:tabs>
        <w:ind w:left="1080" w:hanging="360"/>
      </w:pPr>
      <w:rPr>
        <w:rFonts w:ascii="OpenSymbol" w:hAnsi="Open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nsid w:val="0000003A"/>
    <w:multiLevelType w:val="multilevel"/>
    <w:tmpl w:val="0000003A"/>
    <w:name w:val="WW8Num65"/>
    <w:lvl w:ilvl="0">
      <w:start w:val="1"/>
      <w:numFmt w:val="bullet"/>
      <w:lvlText w:val=""/>
      <w:lvlJc w:val="left"/>
      <w:pPr>
        <w:tabs>
          <w:tab w:val="num" w:pos="720"/>
        </w:tabs>
        <w:ind w:left="720" w:hanging="360"/>
      </w:pPr>
      <w:rPr>
        <w:rFonts w:ascii="Symbol" w:hAnsi="Symbol" w:cs="Times New Roman"/>
        <w:color w:val="000000"/>
        <w:sz w:val="22"/>
        <w:szCs w:val="22"/>
      </w:rPr>
    </w:lvl>
    <w:lvl w:ilvl="1">
      <w:start w:val="1"/>
      <w:numFmt w:val="bullet"/>
      <w:lvlText w:val=""/>
      <w:lvlJc w:val="left"/>
      <w:pPr>
        <w:tabs>
          <w:tab w:val="num" w:pos="1080"/>
        </w:tabs>
        <w:ind w:left="1080" w:hanging="360"/>
      </w:pPr>
      <w:rPr>
        <w:rFonts w:ascii="Symbol" w:hAnsi="Symbol" w:cs="Times New Roman"/>
        <w:color w:val="000000"/>
        <w:sz w:val="22"/>
        <w:szCs w:val="22"/>
      </w:rPr>
    </w:lvl>
    <w:lvl w:ilvl="2">
      <w:start w:val="1"/>
      <w:numFmt w:val="bullet"/>
      <w:lvlText w:val=""/>
      <w:lvlJc w:val="left"/>
      <w:pPr>
        <w:tabs>
          <w:tab w:val="num" w:pos="1440"/>
        </w:tabs>
        <w:ind w:left="1440" w:hanging="360"/>
      </w:pPr>
      <w:rPr>
        <w:rFonts w:ascii="Symbol" w:hAnsi="Symbol" w:cs="Times New Roman"/>
        <w:color w:val="000000"/>
        <w:sz w:val="22"/>
        <w:szCs w:val="22"/>
      </w:rPr>
    </w:lvl>
    <w:lvl w:ilvl="3">
      <w:start w:val="1"/>
      <w:numFmt w:val="bullet"/>
      <w:lvlText w:val=""/>
      <w:lvlJc w:val="left"/>
      <w:pPr>
        <w:tabs>
          <w:tab w:val="num" w:pos="1800"/>
        </w:tabs>
        <w:ind w:left="1800" w:hanging="360"/>
      </w:pPr>
      <w:rPr>
        <w:rFonts w:ascii="Symbol" w:hAnsi="Symbol" w:cs="Times New Roman"/>
        <w:color w:val="000000"/>
        <w:sz w:val="22"/>
        <w:szCs w:val="22"/>
      </w:rPr>
    </w:lvl>
    <w:lvl w:ilvl="4">
      <w:start w:val="1"/>
      <w:numFmt w:val="bullet"/>
      <w:lvlText w:val=""/>
      <w:lvlJc w:val="left"/>
      <w:pPr>
        <w:tabs>
          <w:tab w:val="num" w:pos="2160"/>
        </w:tabs>
        <w:ind w:left="2160" w:hanging="360"/>
      </w:pPr>
      <w:rPr>
        <w:rFonts w:ascii="Symbol" w:hAnsi="Symbol" w:cs="Times New Roman"/>
        <w:color w:val="000000"/>
        <w:sz w:val="22"/>
        <w:szCs w:val="22"/>
      </w:rPr>
    </w:lvl>
    <w:lvl w:ilvl="5">
      <w:start w:val="1"/>
      <w:numFmt w:val="bullet"/>
      <w:lvlText w:val=""/>
      <w:lvlJc w:val="left"/>
      <w:pPr>
        <w:tabs>
          <w:tab w:val="num" w:pos="2520"/>
        </w:tabs>
        <w:ind w:left="2520" w:hanging="360"/>
      </w:pPr>
      <w:rPr>
        <w:rFonts w:ascii="Symbol" w:hAnsi="Symbol" w:cs="Times New Roman"/>
        <w:color w:val="000000"/>
        <w:sz w:val="22"/>
        <w:szCs w:val="22"/>
      </w:rPr>
    </w:lvl>
    <w:lvl w:ilvl="6">
      <w:start w:val="1"/>
      <w:numFmt w:val="bullet"/>
      <w:lvlText w:val=""/>
      <w:lvlJc w:val="left"/>
      <w:pPr>
        <w:tabs>
          <w:tab w:val="num" w:pos="2880"/>
        </w:tabs>
        <w:ind w:left="2880" w:hanging="360"/>
      </w:pPr>
      <w:rPr>
        <w:rFonts w:ascii="Symbol" w:hAnsi="Symbol" w:cs="Times New Roman"/>
        <w:color w:val="000000"/>
        <w:sz w:val="22"/>
        <w:szCs w:val="22"/>
      </w:rPr>
    </w:lvl>
    <w:lvl w:ilvl="7">
      <w:start w:val="1"/>
      <w:numFmt w:val="bullet"/>
      <w:lvlText w:val=""/>
      <w:lvlJc w:val="left"/>
      <w:pPr>
        <w:tabs>
          <w:tab w:val="num" w:pos="3240"/>
        </w:tabs>
        <w:ind w:left="3240" w:hanging="360"/>
      </w:pPr>
      <w:rPr>
        <w:rFonts w:ascii="Symbol" w:hAnsi="Symbol" w:cs="Times New Roman"/>
        <w:color w:val="000000"/>
        <w:sz w:val="22"/>
        <w:szCs w:val="22"/>
      </w:rPr>
    </w:lvl>
    <w:lvl w:ilvl="8">
      <w:start w:val="1"/>
      <w:numFmt w:val="bullet"/>
      <w:lvlText w:val=""/>
      <w:lvlJc w:val="left"/>
      <w:pPr>
        <w:tabs>
          <w:tab w:val="num" w:pos="3600"/>
        </w:tabs>
        <w:ind w:left="3600" w:hanging="360"/>
      </w:pPr>
      <w:rPr>
        <w:rFonts w:ascii="Symbol" w:hAnsi="Symbol" w:cs="Times New Roman"/>
        <w:color w:val="000000"/>
        <w:sz w:val="22"/>
        <w:szCs w:val="22"/>
      </w:rPr>
    </w:lvl>
  </w:abstractNum>
  <w:abstractNum w:abstractNumId="56">
    <w:nsid w:val="0000003B"/>
    <w:multiLevelType w:val="multilevel"/>
    <w:tmpl w:val="0000003B"/>
    <w:name w:val="WW8Num66"/>
    <w:lvl w:ilvl="0">
      <w:start w:val="1"/>
      <w:numFmt w:val="bullet"/>
      <w:lvlText w:val=""/>
      <w:lvlJc w:val="left"/>
      <w:pPr>
        <w:tabs>
          <w:tab w:val="num" w:pos="720"/>
        </w:tabs>
        <w:ind w:left="720" w:hanging="360"/>
      </w:pPr>
      <w:rPr>
        <w:rFonts w:ascii="Symbol" w:hAnsi="Symbol" w:cs="Courier New"/>
        <w:sz w:val="24"/>
      </w:rPr>
    </w:lvl>
    <w:lvl w:ilvl="1">
      <w:start w:val="1"/>
      <w:numFmt w:val="bullet"/>
      <w:lvlText w:val=""/>
      <w:lvlJc w:val="left"/>
      <w:pPr>
        <w:tabs>
          <w:tab w:val="num" w:pos="1080"/>
        </w:tabs>
        <w:ind w:left="1080" w:hanging="360"/>
      </w:pPr>
      <w:rPr>
        <w:rFonts w:ascii="Symbol" w:hAnsi="Symbol" w:cs="Courier New"/>
        <w:sz w:val="24"/>
      </w:rPr>
    </w:lvl>
    <w:lvl w:ilvl="2">
      <w:start w:val="1"/>
      <w:numFmt w:val="bullet"/>
      <w:lvlText w:val=""/>
      <w:lvlJc w:val="left"/>
      <w:pPr>
        <w:tabs>
          <w:tab w:val="num" w:pos="1440"/>
        </w:tabs>
        <w:ind w:left="1440" w:hanging="360"/>
      </w:pPr>
      <w:rPr>
        <w:rFonts w:ascii="Symbol" w:hAnsi="Symbol" w:cs="Courier New"/>
        <w:sz w:val="24"/>
      </w:rPr>
    </w:lvl>
    <w:lvl w:ilvl="3">
      <w:start w:val="1"/>
      <w:numFmt w:val="bullet"/>
      <w:lvlText w:val=""/>
      <w:lvlJc w:val="left"/>
      <w:pPr>
        <w:tabs>
          <w:tab w:val="num" w:pos="1800"/>
        </w:tabs>
        <w:ind w:left="1800" w:hanging="360"/>
      </w:pPr>
      <w:rPr>
        <w:rFonts w:ascii="Symbol" w:hAnsi="Symbol" w:cs="Courier New"/>
        <w:sz w:val="24"/>
      </w:rPr>
    </w:lvl>
    <w:lvl w:ilvl="4">
      <w:start w:val="1"/>
      <w:numFmt w:val="bullet"/>
      <w:lvlText w:val=""/>
      <w:lvlJc w:val="left"/>
      <w:pPr>
        <w:tabs>
          <w:tab w:val="num" w:pos="2160"/>
        </w:tabs>
        <w:ind w:left="2160" w:hanging="360"/>
      </w:pPr>
      <w:rPr>
        <w:rFonts w:ascii="Symbol" w:hAnsi="Symbol" w:cs="Courier New"/>
        <w:sz w:val="24"/>
      </w:rPr>
    </w:lvl>
    <w:lvl w:ilvl="5">
      <w:start w:val="1"/>
      <w:numFmt w:val="bullet"/>
      <w:lvlText w:val=""/>
      <w:lvlJc w:val="left"/>
      <w:pPr>
        <w:tabs>
          <w:tab w:val="num" w:pos="2520"/>
        </w:tabs>
        <w:ind w:left="2520" w:hanging="360"/>
      </w:pPr>
      <w:rPr>
        <w:rFonts w:ascii="Symbol" w:hAnsi="Symbol" w:cs="Courier New"/>
        <w:sz w:val="24"/>
      </w:rPr>
    </w:lvl>
    <w:lvl w:ilvl="6">
      <w:start w:val="1"/>
      <w:numFmt w:val="bullet"/>
      <w:lvlText w:val=""/>
      <w:lvlJc w:val="left"/>
      <w:pPr>
        <w:tabs>
          <w:tab w:val="num" w:pos="2880"/>
        </w:tabs>
        <w:ind w:left="2880" w:hanging="360"/>
      </w:pPr>
      <w:rPr>
        <w:rFonts w:ascii="Symbol" w:hAnsi="Symbol" w:cs="Courier New"/>
        <w:sz w:val="24"/>
      </w:rPr>
    </w:lvl>
    <w:lvl w:ilvl="7">
      <w:start w:val="1"/>
      <w:numFmt w:val="bullet"/>
      <w:lvlText w:val=""/>
      <w:lvlJc w:val="left"/>
      <w:pPr>
        <w:tabs>
          <w:tab w:val="num" w:pos="3240"/>
        </w:tabs>
        <w:ind w:left="3240" w:hanging="360"/>
      </w:pPr>
      <w:rPr>
        <w:rFonts w:ascii="Symbol" w:hAnsi="Symbol" w:cs="Courier New"/>
        <w:sz w:val="24"/>
      </w:rPr>
    </w:lvl>
    <w:lvl w:ilvl="8">
      <w:start w:val="1"/>
      <w:numFmt w:val="bullet"/>
      <w:lvlText w:val=""/>
      <w:lvlJc w:val="left"/>
      <w:pPr>
        <w:tabs>
          <w:tab w:val="num" w:pos="3600"/>
        </w:tabs>
        <w:ind w:left="3600" w:hanging="360"/>
      </w:pPr>
      <w:rPr>
        <w:rFonts w:ascii="Symbol" w:hAnsi="Symbol" w:cs="Courier New"/>
        <w:sz w:val="24"/>
      </w:rPr>
    </w:lvl>
  </w:abstractNum>
  <w:abstractNum w:abstractNumId="57">
    <w:nsid w:val="0000003C"/>
    <w:multiLevelType w:val="multilevel"/>
    <w:tmpl w:val="0000003C"/>
    <w:name w:val="WW8Num67"/>
    <w:lvl w:ilvl="0">
      <w:start w:val="1"/>
      <w:numFmt w:val="bullet"/>
      <w:lvlText w:val=""/>
      <w:lvlJc w:val="left"/>
      <w:pPr>
        <w:tabs>
          <w:tab w:val="num" w:pos="720"/>
        </w:tabs>
        <w:ind w:left="720" w:hanging="360"/>
      </w:pPr>
      <w:rPr>
        <w:rFonts w:ascii="Symbol" w:hAnsi="Symbol" w:cs="Courier New"/>
        <w:color w:val="000000"/>
        <w:sz w:val="24"/>
      </w:rPr>
    </w:lvl>
    <w:lvl w:ilvl="1">
      <w:start w:val="1"/>
      <w:numFmt w:val="bullet"/>
      <w:lvlText w:val=""/>
      <w:lvlJc w:val="left"/>
      <w:pPr>
        <w:tabs>
          <w:tab w:val="num" w:pos="1080"/>
        </w:tabs>
        <w:ind w:left="1080" w:hanging="360"/>
      </w:pPr>
      <w:rPr>
        <w:rFonts w:ascii="Symbol" w:hAnsi="Symbol" w:cs="Courier New"/>
        <w:color w:val="000000"/>
        <w:sz w:val="24"/>
      </w:rPr>
    </w:lvl>
    <w:lvl w:ilvl="2">
      <w:start w:val="1"/>
      <w:numFmt w:val="bullet"/>
      <w:lvlText w:val=""/>
      <w:lvlJc w:val="left"/>
      <w:pPr>
        <w:tabs>
          <w:tab w:val="num" w:pos="1440"/>
        </w:tabs>
        <w:ind w:left="1440" w:hanging="360"/>
      </w:pPr>
      <w:rPr>
        <w:rFonts w:ascii="Symbol" w:hAnsi="Symbol" w:cs="Courier New"/>
        <w:color w:val="000000"/>
        <w:sz w:val="24"/>
      </w:rPr>
    </w:lvl>
    <w:lvl w:ilvl="3">
      <w:start w:val="1"/>
      <w:numFmt w:val="bullet"/>
      <w:lvlText w:val=""/>
      <w:lvlJc w:val="left"/>
      <w:pPr>
        <w:tabs>
          <w:tab w:val="num" w:pos="1800"/>
        </w:tabs>
        <w:ind w:left="1800" w:hanging="360"/>
      </w:pPr>
      <w:rPr>
        <w:rFonts w:ascii="Symbol" w:hAnsi="Symbol" w:cs="Courier New"/>
        <w:color w:val="000000"/>
        <w:sz w:val="24"/>
      </w:rPr>
    </w:lvl>
    <w:lvl w:ilvl="4">
      <w:start w:val="1"/>
      <w:numFmt w:val="bullet"/>
      <w:lvlText w:val=""/>
      <w:lvlJc w:val="left"/>
      <w:pPr>
        <w:tabs>
          <w:tab w:val="num" w:pos="2160"/>
        </w:tabs>
        <w:ind w:left="2160" w:hanging="360"/>
      </w:pPr>
      <w:rPr>
        <w:rFonts w:ascii="Symbol" w:hAnsi="Symbol" w:cs="Courier New"/>
        <w:color w:val="000000"/>
        <w:sz w:val="24"/>
      </w:rPr>
    </w:lvl>
    <w:lvl w:ilvl="5">
      <w:start w:val="1"/>
      <w:numFmt w:val="bullet"/>
      <w:lvlText w:val=""/>
      <w:lvlJc w:val="left"/>
      <w:pPr>
        <w:tabs>
          <w:tab w:val="num" w:pos="2520"/>
        </w:tabs>
        <w:ind w:left="2520" w:hanging="360"/>
      </w:pPr>
      <w:rPr>
        <w:rFonts w:ascii="Symbol" w:hAnsi="Symbol" w:cs="Courier New"/>
        <w:color w:val="000000"/>
        <w:sz w:val="24"/>
      </w:rPr>
    </w:lvl>
    <w:lvl w:ilvl="6">
      <w:start w:val="1"/>
      <w:numFmt w:val="bullet"/>
      <w:lvlText w:val=""/>
      <w:lvlJc w:val="left"/>
      <w:pPr>
        <w:tabs>
          <w:tab w:val="num" w:pos="2880"/>
        </w:tabs>
        <w:ind w:left="2880" w:hanging="360"/>
      </w:pPr>
      <w:rPr>
        <w:rFonts w:ascii="Symbol" w:hAnsi="Symbol" w:cs="Courier New"/>
        <w:color w:val="000000"/>
        <w:sz w:val="24"/>
      </w:rPr>
    </w:lvl>
    <w:lvl w:ilvl="7">
      <w:start w:val="1"/>
      <w:numFmt w:val="bullet"/>
      <w:lvlText w:val=""/>
      <w:lvlJc w:val="left"/>
      <w:pPr>
        <w:tabs>
          <w:tab w:val="num" w:pos="3240"/>
        </w:tabs>
        <w:ind w:left="3240" w:hanging="360"/>
      </w:pPr>
      <w:rPr>
        <w:rFonts w:ascii="Symbol" w:hAnsi="Symbol" w:cs="Courier New"/>
        <w:color w:val="000000"/>
        <w:sz w:val="24"/>
      </w:rPr>
    </w:lvl>
    <w:lvl w:ilvl="8">
      <w:start w:val="1"/>
      <w:numFmt w:val="bullet"/>
      <w:lvlText w:val=""/>
      <w:lvlJc w:val="left"/>
      <w:pPr>
        <w:tabs>
          <w:tab w:val="num" w:pos="3600"/>
        </w:tabs>
        <w:ind w:left="3600" w:hanging="360"/>
      </w:pPr>
      <w:rPr>
        <w:rFonts w:ascii="Symbol" w:hAnsi="Symbol" w:cs="Courier New"/>
        <w:color w:val="000000"/>
        <w:sz w:val="24"/>
      </w:rPr>
    </w:lvl>
  </w:abstractNum>
  <w:abstractNum w:abstractNumId="58">
    <w:nsid w:val="02E241BC"/>
    <w:multiLevelType w:val="multilevel"/>
    <w:tmpl w:val="DFB60454"/>
    <w:lvl w:ilvl="0">
      <w:start w:val="1"/>
      <w:numFmt w:val="decimal"/>
      <w:pStyle w:val="Nagwek1"/>
      <w:lvlText w:val="%1"/>
      <w:lvlJc w:val="left"/>
      <w:pPr>
        <w:ind w:left="432" w:hanging="432"/>
      </w:pPr>
      <w:rPr>
        <w:rFonts w:hint="default"/>
      </w:rPr>
    </w:lvl>
    <w:lvl w:ilvl="1">
      <w:start w:val="1"/>
      <w:numFmt w:val="decimal"/>
      <w:pStyle w:val="Nagwek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gwek3"/>
      <w:lvlText w:val="%1.%2.%3"/>
      <w:lvlJc w:val="left"/>
      <w:pPr>
        <w:ind w:left="720" w:hanging="720"/>
      </w:pPr>
      <w:rPr>
        <w:b/>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59">
    <w:nsid w:val="0D257658"/>
    <w:multiLevelType w:val="hybridMultilevel"/>
    <w:tmpl w:val="8E1EA9DC"/>
    <w:lvl w:ilvl="0" w:tplc="7FDC8C20">
      <w:start w:val="1"/>
      <w:numFmt w:val="bullet"/>
      <w:pStyle w:val="wypunktowanie"/>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0FB95C83"/>
    <w:multiLevelType w:val="multilevel"/>
    <w:tmpl w:val="1C84799A"/>
    <w:styleLink w:val="Tabela-Grojec"/>
    <w:lvl w:ilvl="0">
      <w:start w:val="1"/>
      <w:numFmt w:val="decimal"/>
      <w:lvlText w:val="Tab. %1. "/>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nsid w:val="24F80096"/>
    <w:multiLevelType w:val="hybridMultilevel"/>
    <w:tmpl w:val="2CA2BF44"/>
    <w:lvl w:ilvl="0" w:tplc="33780790">
      <w:start w:val="1"/>
      <w:numFmt w:val="decimal"/>
      <w:pStyle w:val="PrzedsiwzicieTYTU"/>
      <w:lvlText w:val="Przedsięwzięcie nr %1.: "/>
      <w:lvlJc w:val="left"/>
      <w:pPr>
        <w:ind w:left="2345" w:hanging="360"/>
      </w:pPr>
      <w:rPr>
        <w:color w:val="E20000"/>
        <w:sz w:val="24"/>
        <w:szCs w:val="24"/>
        <w:u w:color="FF0066"/>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nsid w:val="29682F2C"/>
    <w:multiLevelType w:val="hybridMultilevel"/>
    <w:tmpl w:val="C39A7DA4"/>
    <w:lvl w:ilvl="0" w:tplc="815620C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373B7EB9"/>
    <w:multiLevelType w:val="hybridMultilevel"/>
    <w:tmpl w:val="C4F47A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374B02EE"/>
    <w:multiLevelType w:val="hybridMultilevel"/>
    <w:tmpl w:val="D766DB7C"/>
    <w:lvl w:ilvl="0" w:tplc="DE0ACEA6">
      <w:start w:val="1"/>
      <w:numFmt w:val="bullet"/>
      <w:pStyle w:val="przedsiwziciePODTYTU"/>
      <w:lvlText w:val="■"/>
      <w:lvlJc w:val="right"/>
      <w:pPr>
        <w:ind w:left="2138" w:hanging="360"/>
      </w:pPr>
      <w:rPr>
        <w:rFonts w:ascii="Arial" w:hAnsi="Arial" w:cs="Times New Roman" w:hint="default"/>
        <w:b/>
        <w:i w:val="0"/>
        <w:strike w:val="0"/>
        <w:dstrike w:val="0"/>
        <w:color w:val="E20000"/>
        <w:sz w:val="24"/>
        <w:u w:val="none"/>
        <w:effect w:val="none"/>
      </w:r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num w:numId="1">
    <w:abstractNumId w:val="59"/>
  </w:num>
  <w:num w:numId="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4"/>
  </w:num>
  <w:num w:numId="4">
    <w:abstractNumId w:val="58"/>
  </w:num>
  <w:num w:numId="5">
    <w:abstractNumId w:val="60"/>
  </w:num>
  <w:num w:numId="6">
    <w:abstractNumId w:val="34"/>
  </w:num>
  <w:num w:numId="7">
    <w:abstractNumId w:val="35"/>
  </w:num>
  <w:num w:numId="8">
    <w:abstractNumId w:val="36"/>
  </w:num>
  <w:num w:numId="9">
    <w:abstractNumId w:val="37"/>
  </w:num>
  <w:num w:numId="10">
    <w:abstractNumId w:val="38"/>
  </w:num>
  <w:num w:numId="11">
    <w:abstractNumId w:val="39"/>
  </w:num>
  <w:num w:numId="12">
    <w:abstractNumId w:val="40"/>
  </w:num>
  <w:num w:numId="13">
    <w:abstractNumId w:val="41"/>
  </w:num>
  <w:num w:numId="14">
    <w:abstractNumId w:val="42"/>
  </w:num>
  <w:num w:numId="15">
    <w:abstractNumId w:val="43"/>
  </w:num>
  <w:num w:numId="16">
    <w:abstractNumId w:val="44"/>
  </w:num>
  <w:num w:numId="17">
    <w:abstractNumId w:val="45"/>
  </w:num>
  <w:num w:numId="18">
    <w:abstractNumId w:val="62"/>
  </w:num>
  <w:num w:numId="19">
    <w:abstractNumId w:val="61"/>
  </w:num>
  <w:num w:numId="20">
    <w:abstractNumId w:val="6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708"/>
    <w:rsid w:val="00000148"/>
    <w:rsid w:val="00000606"/>
    <w:rsid w:val="00000630"/>
    <w:rsid w:val="00000B6B"/>
    <w:rsid w:val="00000CDA"/>
    <w:rsid w:val="00000F65"/>
    <w:rsid w:val="00000FB4"/>
    <w:rsid w:val="00001082"/>
    <w:rsid w:val="000010AA"/>
    <w:rsid w:val="0000128D"/>
    <w:rsid w:val="000017DE"/>
    <w:rsid w:val="00002BD8"/>
    <w:rsid w:val="000030C3"/>
    <w:rsid w:val="0000374A"/>
    <w:rsid w:val="000039A7"/>
    <w:rsid w:val="00003DBB"/>
    <w:rsid w:val="00004456"/>
    <w:rsid w:val="000045A2"/>
    <w:rsid w:val="0000511A"/>
    <w:rsid w:val="0000590E"/>
    <w:rsid w:val="00005AAC"/>
    <w:rsid w:val="00005C47"/>
    <w:rsid w:val="00005CC2"/>
    <w:rsid w:val="00005CD0"/>
    <w:rsid w:val="00006375"/>
    <w:rsid w:val="00006772"/>
    <w:rsid w:val="000067D9"/>
    <w:rsid w:val="00006909"/>
    <w:rsid w:val="00006F42"/>
    <w:rsid w:val="00007BCB"/>
    <w:rsid w:val="00010291"/>
    <w:rsid w:val="00010348"/>
    <w:rsid w:val="000113D8"/>
    <w:rsid w:val="000115F1"/>
    <w:rsid w:val="000117DC"/>
    <w:rsid w:val="00011947"/>
    <w:rsid w:val="00011E75"/>
    <w:rsid w:val="00012080"/>
    <w:rsid w:val="0001234D"/>
    <w:rsid w:val="00012866"/>
    <w:rsid w:val="000131DC"/>
    <w:rsid w:val="0001337A"/>
    <w:rsid w:val="0001361D"/>
    <w:rsid w:val="0001365E"/>
    <w:rsid w:val="00013B41"/>
    <w:rsid w:val="00013BBB"/>
    <w:rsid w:val="00013BDE"/>
    <w:rsid w:val="00014725"/>
    <w:rsid w:val="0001487B"/>
    <w:rsid w:val="0001554E"/>
    <w:rsid w:val="00015BC7"/>
    <w:rsid w:val="00015F6C"/>
    <w:rsid w:val="00015FA9"/>
    <w:rsid w:val="000162AF"/>
    <w:rsid w:val="00016A54"/>
    <w:rsid w:val="00017241"/>
    <w:rsid w:val="000173AF"/>
    <w:rsid w:val="00017582"/>
    <w:rsid w:val="00017790"/>
    <w:rsid w:val="00017980"/>
    <w:rsid w:val="00017AC5"/>
    <w:rsid w:val="0002000B"/>
    <w:rsid w:val="00020096"/>
    <w:rsid w:val="00020138"/>
    <w:rsid w:val="000207FE"/>
    <w:rsid w:val="00020F72"/>
    <w:rsid w:val="00021014"/>
    <w:rsid w:val="00021A38"/>
    <w:rsid w:val="00021C76"/>
    <w:rsid w:val="000220C6"/>
    <w:rsid w:val="000224AC"/>
    <w:rsid w:val="00022538"/>
    <w:rsid w:val="00022739"/>
    <w:rsid w:val="000227A0"/>
    <w:rsid w:val="00023815"/>
    <w:rsid w:val="00023B0F"/>
    <w:rsid w:val="00023B85"/>
    <w:rsid w:val="00023E18"/>
    <w:rsid w:val="0002467B"/>
    <w:rsid w:val="0002550A"/>
    <w:rsid w:val="00025967"/>
    <w:rsid w:val="000261A7"/>
    <w:rsid w:val="000262E8"/>
    <w:rsid w:val="0002654D"/>
    <w:rsid w:val="0002674A"/>
    <w:rsid w:val="0002682D"/>
    <w:rsid w:val="00026CBD"/>
    <w:rsid w:val="00026DB6"/>
    <w:rsid w:val="00026DEE"/>
    <w:rsid w:val="0002709A"/>
    <w:rsid w:val="00027457"/>
    <w:rsid w:val="000274B0"/>
    <w:rsid w:val="000277E7"/>
    <w:rsid w:val="00027D72"/>
    <w:rsid w:val="00027F0C"/>
    <w:rsid w:val="000302A7"/>
    <w:rsid w:val="0003099C"/>
    <w:rsid w:val="00030E3E"/>
    <w:rsid w:val="0003113F"/>
    <w:rsid w:val="00031558"/>
    <w:rsid w:val="0003192D"/>
    <w:rsid w:val="0003201A"/>
    <w:rsid w:val="00032269"/>
    <w:rsid w:val="0003251B"/>
    <w:rsid w:val="000326CC"/>
    <w:rsid w:val="00032785"/>
    <w:rsid w:val="00032DEC"/>
    <w:rsid w:val="0003396A"/>
    <w:rsid w:val="00033AC3"/>
    <w:rsid w:val="00033CE6"/>
    <w:rsid w:val="000345C6"/>
    <w:rsid w:val="00034A8F"/>
    <w:rsid w:val="00034CE3"/>
    <w:rsid w:val="00036380"/>
    <w:rsid w:val="00036735"/>
    <w:rsid w:val="0003676C"/>
    <w:rsid w:val="00036C08"/>
    <w:rsid w:val="00036CA8"/>
    <w:rsid w:val="000372F2"/>
    <w:rsid w:val="00037364"/>
    <w:rsid w:val="0003769E"/>
    <w:rsid w:val="00037887"/>
    <w:rsid w:val="00037930"/>
    <w:rsid w:val="000379F8"/>
    <w:rsid w:val="00037A89"/>
    <w:rsid w:val="00037D6F"/>
    <w:rsid w:val="00037DDA"/>
    <w:rsid w:val="00037FC3"/>
    <w:rsid w:val="00040161"/>
    <w:rsid w:val="000401CF"/>
    <w:rsid w:val="00040839"/>
    <w:rsid w:val="000410E2"/>
    <w:rsid w:val="00041112"/>
    <w:rsid w:val="000411DF"/>
    <w:rsid w:val="00041E52"/>
    <w:rsid w:val="00041F9D"/>
    <w:rsid w:val="000424C4"/>
    <w:rsid w:val="00042C7D"/>
    <w:rsid w:val="000430AF"/>
    <w:rsid w:val="0004316D"/>
    <w:rsid w:val="00043633"/>
    <w:rsid w:val="0004413D"/>
    <w:rsid w:val="000446D7"/>
    <w:rsid w:val="00044AEB"/>
    <w:rsid w:val="00044E9E"/>
    <w:rsid w:val="00046166"/>
    <w:rsid w:val="000462DE"/>
    <w:rsid w:val="0004633C"/>
    <w:rsid w:val="0004699A"/>
    <w:rsid w:val="00046AB1"/>
    <w:rsid w:val="000473C2"/>
    <w:rsid w:val="00047480"/>
    <w:rsid w:val="000475B2"/>
    <w:rsid w:val="0004760A"/>
    <w:rsid w:val="00047934"/>
    <w:rsid w:val="00047D30"/>
    <w:rsid w:val="0005055E"/>
    <w:rsid w:val="0005087F"/>
    <w:rsid w:val="00051EAC"/>
    <w:rsid w:val="00052113"/>
    <w:rsid w:val="000522FE"/>
    <w:rsid w:val="00052336"/>
    <w:rsid w:val="0005296A"/>
    <w:rsid w:val="00052AED"/>
    <w:rsid w:val="000536AF"/>
    <w:rsid w:val="00053833"/>
    <w:rsid w:val="00053BE7"/>
    <w:rsid w:val="00054932"/>
    <w:rsid w:val="00054AF7"/>
    <w:rsid w:val="00054B19"/>
    <w:rsid w:val="00054B96"/>
    <w:rsid w:val="0005523D"/>
    <w:rsid w:val="000554D5"/>
    <w:rsid w:val="000565A4"/>
    <w:rsid w:val="00056D9E"/>
    <w:rsid w:val="00057251"/>
    <w:rsid w:val="000574AA"/>
    <w:rsid w:val="00057A12"/>
    <w:rsid w:val="00057CB9"/>
    <w:rsid w:val="00060067"/>
    <w:rsid w:val="00060189"/>
    <w:rsid w:val="000616F2"/>
    <w:rsid w:val="00061AD7"/>
    <w:rsid w:val="00061BE3"/>
    <w:rsid w:val="00063385"/>
    <w:rsid w:val="000635DE"/>
    <w:rsid w:val="0006362A"/>
    <w:rsid w:val="000642D3"/>
    <w:rsid w:val="00064A8A"/>
    <w:rsid w:val="00064B82"/>
    <w:rsid w:val="00064CD0"/>
    <w:rsid w:val="00065079"/>
    <w:rsid w:val="0006578B"/>
    <w:rsid w:val="000657F1"/>
    <w:rsid w:val="00065AC2"/>
    <w:rsid w:val="00066686"/>
    <w:rsid w:val="000669AC"/>
    <w:rsid w:val="00066B38"/>
    <w:rsid w:val="00066F04"/>
    <w:rsid w:val="000670FB"/>
    <w:rsid w:val="00067CE9"/>
    <w:rsid w:val="0007034C"/>
    <w:rsid w:val="0007138A"/>
    <w:rsid w:val="00071A25"/>
    <w:rsid w:val="00071FDB"/>
    <w:rsid w:val="000721F0"/>
    <w:rsid w:val="000722CD"/>
    <w:rsid w:val="00072596"/>
    <w:rsid w:val="00072611"/>
    <w:rsid w:val="00072686"/>
    <w:rsid w:val="0007298B"/>
    <w:rsid w:val="000729CA"/>
    <w:rsid w:val="00072A0D"/>
    <w:rsid w:val="00072E29"/>
    <w:rsid w:val="000732AB"/>
    <w:rsid w:val="00073484"/>
    <w:rsid w:val="00073DE4"/>
    <w:rsid w:val="00073EBD"/>
    <w:rsid w:val="000741B3"/>
    <w:rsid w:val="00074565"/>
    <w:rsid w:val="00074841"/>
    <w:rsid w:val="00074AE4"/>
    <w:rsid w:val="00074BFE"/>
    <w:rsid w:val="000767CF"/>
    <w:rsid w:val="00076B9A"/>
    <w:rsid w:val="00076FD0"/>
    <w:rsid w:val="0007709D"/>
    <w:rsid w:val="00077178"/>
    <w:rsid w:val="0007752F"/>
    <w:rsid w:val="0007776C"/>
    <w:rsid w:val="00077CE2"/>
    <w:rsid w:val="00077F1A"/>
    <w:rsid w:val="00080211"/>
    <w:rsid w:val="00080702"/>
    <w:rsid w:val="00080814"/>
    <w:rsid w:val="00080D08"/>
    <w:rsid w:val="00081136"/>
    <w:rsid w:val="00081174"/>
    <w:rsid w:val="000813FE"/>
    <w:rsid w:val="00081B68"/>
    <w:rsid w:val="0008246D"/>
    <w:rsid w:val="00082A09"/>
    <w:rsid w:val="00083F3D"/>
    <w:rsid w:val="0008439E"/>
    <w:rsid w:val="000846AA"/>
    <w:rsid w:val="00084D79"/>
    <w:rsid w:val="00084EDD"/>
    <w:rsid w:val="000850AC"/>
    <w:rsid w:val="00085DDA"/>
    <w:rsid w:val="000862FA"/>
    <w:rsid w:val="0008683C"/>
    <w:rsid w:val="00086FE6"/>
    <w:rsid w:val="00087039"/>
    <w:rsid w:val="0008705F"/>
    <w:rsid w:val="0008767B"/>
    <w:rsid w:val="00087A2A"/>
    <w:rsid w:val="00087BC1"/>
    <w:rsid w:val="00087C02"/>
    <w:rsid w:val="00090462"/>
    <w:rsid w:val="000905FF"/>
    <w:rsid w:val="00091044"/>
    <w:rsid w:val="000914F2"/>
    <w:rsid w:val="00091686"/>
    <w:rsid w:val="00091B76"/>
    <w:rsid w:val="00092321"/>
    <w:rsid w:val="00092596"/>
    <w:rsid w:val="00092690"/>
    <w:rsid w:val="00092B16"/>
    <w:rsid w:val="00092C65"/>
    <w:rsid w:val="000932BC"/>
    <w:rsid w:val="00093B44"/>
    <w:rsid w:val="00093B91"/>
    <w:rsid w:val="00094238"/>
    <w:rsid w:val="000948F1"/>
    <w:rsid w:val="00094A1E"/>
    <w:rsid w:val="000951BD"/>
    <w:rsid w:val="000955D1"/>
    <w:rsid w:val="00095871"/>
    <w:rsid w:val="00095B29"/>
    <w:rsid w:val="000960D5"/>
    <w:rsid w:val="0009610D"/>
    <w:rsid w:val="00096183"/>
    <w:rsid w:val="00096E3D"/>
    <w:rsid w:val="000974BD"/>
    <w:rsid w:val="00097CBA"/>
    <w:rsid w:val="000A01B7"/>
    <w:rsid w:val="000A08BC"/>
    <w:rsid w:val="000A1208"/>
    <w:rsid w:val="000A1335"/>
    <w:rsid w:val="000A16E8"/>
    <w:rsid w:val="000A1830"/>
    <w:rsid w:val="000A1D67"/>
    <w:rsid w:val="000A1FE3"/>
    <w:rsid w:val="000A2016"/>
    <w:rsid w:val="000A2186"/>
    <w:rsid w:val="000A245A"/>
    <w:rsid w:val="000A29F5"/>
    <w:rsid w:val="000A2D19"/>
    <w:rsid w:val="000A2D9E"/>
    <w:rsid w:val="000A2DAF"/>
    <w:rsid w:val="000A386F"/>
    <w:rsid w:val="000A38B2"/>
    <w:rsid w:val="000A439D"/>
    <w:rsid w:val="000A47B3"/>
    <w:rsid w:val="000A4AB3"/>
    <w:rsid w:val="000A5365"/>
    <w:rsid w:val="000A5E94"/>
    <w:rsid w:val="000A5EFF"/>
    <w:rsid w:val="000A5F07"/>
    <w:rsid w:val="000A63C2"/>
    <w:rsid w:val="000A6870"/>
    <w:rsid w:val="000A69F4"/>
    <w:rsid w:val="000A713B"/>
    <w:rsid w:val="000A7280"/>
    <w:rsid w:val="000A72AE"/>
    <w:rsid w:val="000A7554"/>
    <w:rsid w:val="000A7855"/>
    <w:rsid w:val="000A7BAF"/>
    <w:rsid w:val="000B0244"/>
    <w:rsid w:val="000B029D"/>
    <w:rsid w:val="000B04EF"/>
    <w:rsid w:val="000B0CCF"/>
    <w:rsid w:val="000B0F6C"/>
    <w:rsid w:val="000B14A4"/>
    <w:rsid w:val="000B16B0"/>
    <w:rsid w:val="000B17FD"/>
    <w:rsid w:val="000B1A62"/>
    <w:rsid w:val="000B1B6D"/>
    <w:rsid w:val="000B2495"/>
    <w:rsid w:val="000B2846"/>
    <w:rsid w:val="000B290E"/>
    <w:rsid w:val="000B30DF"/>
    <w:rsid w:val="000B35A8"/>
    <w:rsid w:val="000B3BC7"/>
    <w:rsid w:val="000B3FC9"/>
    <w:rsid w:val="000B4390"/>
    <w:rsid w:val="000B4659"/>
    <w:rsid w:val="000B4E30"/>
    <w:rsid w:val="000B4F0C"/>
    <w:rsid w:val="000B572E"/>
    <w:rsid w:val="000B57FC"/>
    <w:rsid w:val="000B599F"/>
    <w:rsid w:val="000B5CB3"/>
    <w:rsid w:val="000B5CFB"/>
    <w:rsid w:val="000B60B6"/>
    <w:rsid w:val="000B6151"/>
    <w:rsid w:val="000B6451"/>
    <w:rsid w:val="000B660B"/>
    <w:rsid w:val="000B6E55"/>
    <w:rsid w:val="000B6F49"/>
    <w:rsid w:val="000B7403"/>
    <w:rsid w:val="000B7BC1"/>
    <w:rsid w:val="000C0126"/>
    <w:rsid w:val="000C0500"/>
    <w:rsid w:val="000C067C"/>
    <w:rsid w:val="000C0BF8"/>
    <w:rsid w:val="000C10E8"/>
    <w:rsid w:val="000C1208"/>
    <w:rsid w:val="000C1891"/>
    <w:rsid w:val="000C1ECC"/>
    <w:rsid w:val="000C2226"/>
    <w:rsid w:val="000C2598"/>
    <w:rsid w:val="000C2954"/>
    <w:rsid w:val="000C2E91"/>
    <w:rsid w:val="000C3176"/>
    <w:rsid w:val="000C33CB"/>
    <w:rsid w:val="000C355A"/>
    <w:rsid w:val="000C366F"/>
    <w:rsid w:val="000C39A3"/>
    <w:rsid w:val="000C3C95"/>
    <w:rsid w:val="000C3F44"/>
    <w:rsid w:val="000C44B1"/>
    <w:rsid w:val="000C4F02"/>
    <w:rsid w:val="000C501E"/>
    <w:rsid w:val="000C5249"/>
    <w:rsid w:val="000C6404"/>
    <w:rsid w:val="000C698B"/>
    <w:rsid w:val="000C6EF6"/>
    <w:rsid w:val="000C7129"/>
    <w:rsid w:val="000C7241"/>
    <w:rsid w:val="000C73BB"/>
    <w:rsid w:val="000C7682"/>
    <w:rsid w:val="000C7A7F"/>
    <w:rsid w:val="000C7EB8"/>
    <w:rsid w:val="000D0267"/>
    <w:rsid w:val="000D04C5"/>
    <w:rsid w:val="000D0ACD"/>
    <w:rsid w:val="000D0C41"/>
    <w:rsid w:val="000D1872"/>
    <w:rsid w:val="000D193B"/>
    <w:rsid w:val="000D1A4D"/>
    <w:rsid w:val="000D1E6F"/>
    <w:rsid w:val="000D2AEB"/>
    <w:rsid w:val="000D4111"/>
    <w:rsid w:val="000D53AD"/>
    <w:rsid w:val="000D5515"/>
    <w:rsid w:val="000D5ABE"/>
    <w:rsid w:val="000D5FFF"/>
    <w:rsid w:val="000D616D"/>
    <w:rsid w:val="000D6185"/>
    <w:rsid w:val="000D6C90"/>
    <w:rsid w:val="000D6F47"/>
    <w:rsid w:val="000D77D5"/>
    <w:rsid w:val="000E01FC"/>
    <w:rsid w:val="000E03C1"/>
    <w:rsid w:val="000E05E0"/>
    <w:rsid w:val="000E0C2E"/>
    <w:rsid w:val="000E15AF"/>
    <w:rsid w:val="000E1CA0"/>
    <w:rsid w:val="000E1CB3"/>
    <w:rsid w:val="000E1DCF"/>
    <w:rsid w:val="000E2015"/>
    <w:rsid w:val="000E2211"/>
    <w:rsid w:val="000E2D5B"/>
    <w:rsid w:val="000E37A3"/>
    <w:rsid w:val="000E3A4B"/>
    <w:rsid w:val="000E3B77"/>
    <w:rsid w:val="000E4215"/>
    <w:rsid w:val="000E444D"/>
    <w:rsid w:val="000E50FF"/>
    <w:rsid w:val="000E512D"/>
    <w:rsid w:val="000E585C"/>
    <w:rsid w:val="000E602D"/>
    <w:rsid w:val="000E60AE"/>
    <w:rsid w:val="000E7033"/>
    <w:rsid w:val="000E70F7"/>
    <w:rsid w:val="000E75FE"/>
    <w:rsid w:val="000E79DF"/>
    <w:rsid w:val="000E7C12"/>
    <w:rsid w:val="000E7CF4"/>
    <w:rsid w:val="000F0257"/>
    <w:rsid w:val="000F1A4F"/>
    <w:rsid w:val="000F2041"/>
    <w:rsid w:val="000F20A5"/>
    <w:rsid w:val="000F2110"/>
    <w:rsid w:val="000F21E4"/>
    <w:rsid w:val="000F240A"/>
    <w:rsid w:val="000F2908"/>
    <w:rsid w:val="000F2D5A"/>
    <w:rsid w:val="000F2EC2"/>
    <w:rsid w:val="000F3146"/>
    <w:rsid w:val="000F32BA"/>
    <w:rsid w:val="000F3393"/>
    <w:rsid w:val="000F35CB"/>
    <w:rsid w:val="000F37F1"/>
    <w:rsid w:val="000F3E69"/>
    <w:rsid w:val="000F3E8B"/>
    <w:rsid w:val="000F41A2"/>
    <w:rsid w:val="000F446A"/>
    <w:rsid w:val="000F48E1"/>
    <w:rsid w:val="000F4911"/>
    <w:rsid w:val="000F4B13"/>
    <w:rsid w:val="000F509E"/>
    <w:rsid w:val="000F57F7"/>
    <w:rsid w:val="000F583E"/>
    <w:rsid w:val="000F6659"/>
    <w:rsid w:val="000F6782"/>
    <w:rsid w:val="000F684E"/>
    <w:rsid w:val="000F69AE"/>
    <w:rsid w:val="000F6F5B"/>
    <w:rsid w:val="00100840"/>
    <w:rsid w:val="0010094F"/>
    <w:rsid w:val="00100C84"/>
    <w:rsid w:val="00100E74"/>
    <w:rsid w:val="00100F49"/>
    <w:rsid w:val="0010164F"/>
    <w:rsid w:val="0010173A"/>
    <w:rsid w:val="00101862"/>
    <w:rsid w:val="00101ECA"/>
    <w:rsid w:val="0010205D"/>
    <w:rsid w:val="001022B6"/>
    <w:rsid w:val="00102361"/>
    <w:rsid w:val="001025CF"/>
    <w:rsid w:val="00102922"/>
    <w:rsid w:val="00102EAC"/>
    <w:rsid w:val="00103129"/>
    <w:rsid w:val="001031AC"/>
    <w:rsid w:val="00103211"/>
    <w:rsid w:val="001034BE"/>
    <w:rsid w:val="001035FD"/>
    <w:rsid w:val="001039B7"/>
    <w:rsid w:val="00103FB1"/>
    <w:rsid w:val="00104950"/>
    <w:rsid w:val="00104990"/>
    <w:rsid w:val="00104CFD"/>
    <w:rsid w:val="001055A1"/>
    <w:rsid w:val="00105719"/>
    <w:rsid w:val="00106045"/>
    <w:rsid w:val="001061BD"/>
    <w:rsid w:val="001065F2"/>
    <w:rsid w:val="001069A0"/>
    <w:rsid w:val="001069A1"/>
    <w:rsid w:val="001069DD"/>
    <w:rsid w:val="00106A5E"/>
    <w:rsid w:val="00106CF7"/>
    <w:rsid w:val="0010715F"/>
    <w:rsid w:val="001076D1"/>
    <w:rsid w:val="001077A5"/>
    <w:rsid w:val="001077DD"/>
    <w:rsid w:val="00107878"/>
    <w:rsid w:val="001079AD"/>
    <w:rsid w:val="00107E97"/>
    <w:rsid w:val="001100DA"/>
    <w:rsid w:val="001100DF"/>
    <w:rsid w:val="0011019A"/>
    <w:rsid w:val="00110AE2"/>
    <w:rsid w:val="00110B68"/>
    <w:rsid w:val="00110BFB"/>
    <w:rsid w:val="00110CC3"/>
    <w:rsid w:val="00110F46"/>
    <w:rsid w:val="001111B7"/>
    <w:rsid w:val="00111BB9"/>
    <w:rsid w:val="001122D7"/>
    <w:rsid w:val="001125D0"/>
    <w:rsid w:val="001128E3"/>
    <w:rsid w:val="001129E1"/>
    <w:rsid w:val="00112FB0"/>
    <w:rsid w:val="001139BF"/>
    <w:rsid w:val="001145B5"/>
    <w:rsid w:val="00114842"/>
    <w:rsid w:val="00114AEF"/>
    <w:rsid w:val="00114D37"/>
    <w:rsid w:val="001150CE"/>
    <w:rsid w:val="001150DB"/>
    <w:rsid w:val="00115847"/>
    <w:rsid w:val="00115DE1"/>
    <w:rsid w:val="001160BA"/>
    <w:rsid w:val="001161C0"/>
    <w:rsid w:val="001161D0"/>
    <w:rsid w:val="001162CB"/>
    <w:rsid w:val="0011656B"/>
    <w:rsid w:val="00116847"/>
    <w:rsid w:val="001169AE"/>
    <w:rsid w:val="00116F0E"/>
    <w:rsid w:val="00116F4A"/>
    <w:rsid w:val="00120102"/>
    <w:rsid w:val="0012043E"/>
    <w:rsid w:val="001205DE"/>
    <w:rsid w:val="00120943"/>
    <w:rsid w:val="001209D3"/>
    <w:rsid w:val="00120CB5"/>
    <w:rsid w:val="00120F58"/>
    <w:rsid w:val="001219EA"/>
    <w:rsid w:val="001223AA"/>
    <w:rsid w:val="00122D36"/>
    <w:rsid w:val="0012347D"/>
    <w:rsid w:val="00123675"/>
    <w:rsid w:val="0012370F"/>
    <w:rsid w:val="001239FA"/>
    <w:rsid w:val="00123A35"/>
    <w:rsid w:val="00123D21"/>
    <w:rsid w:val="0012493B"/>
    <w:rsid w:val="00124965"/>
    <w:rsid w:val="00124C33"/>
    <w:rsid w:val="0012580F"/>
    <w:rsid w:val="00125928"/>
    <w:rsid w:val="0012592B"/>
    <w:rsid w:val="00126D60"/>
    <w:rsid w:val="001273E6"/>
    <w:rsid w:val="001277F9"/>
    <w:rsid w:val="00127BC3"/>
    <w:rsid w:val="00127C78"/>
    <w:rsid w:val="00127EE5"/>
    <w:rsid w:val="00130341"/>
    <w:rsid w:val="001316F1"/>
    <w:rsid w:val="00132CB0"/>
    <w:rsid w:val="00132E31"/>
    <w:rsid w:val="00133164"/>
    <w:rsid w:val="00133487"/>
    <w:rsid w:val="00133BBB"/>
    <w:rsid w:val="0013427D"/>
    <w:rsid w:val="00134382"/>
    <w:rsid w:val="00134A92"/>
    <w:rsid w:val="00134F36"/>
    <w:rsid w:val="001351D6"/>
    <w:rsid w:val="00135265"/>
    <w:rsid w:val="001356F2"/>
    <w:rsid w:val="0013586E"/>
    <w:rsid w:val="001358AA"/>
    <w:rsid w:val="00135A8D"/>
    <w:rsid w:val="00136687"/>
    <w:rsid w:val="001367AA"/>
    <w:rsid w:val="00136995"/>
    <w:rsid w:val="00136CAB"/>
    <w:rsid w:val="00137604"/>
    <w:rsid w:val="00137A78"/>
    <w:rsid w:val="00137D6B"/>
    <w:rsid w:val="00140337"/>
    <w:rsid w:val="00140368"/>
    <w:rsid w:val="001405E8"/>
    <w:rsid w:val="0014060F"/>
    <w:rsid w:val="00140AA3"/>
    <w:rsid w:val="00140EF9"/>
    <w:rsid w:val="00140F95"/>
    <w:rsid w:val="001411A9"/>
    <w:rsid w:val="0014124A"/>
    <w:rsid w:val="00141462"/>
    <w:rsid w:val="001415FF"/>
    <w:rsid w:val="00141717"/>
    <w:rsid w:val="0014180C"/>
    <w:rsid w:val="00141891"/>
    <w:rsid w:val="00141948"/>
    <w:rsid w:val="001419AE"/>
    <w:rsid w:val="00141C21"/>
    <w:rsid w:val="00141D07"/>
    <w:rsid w:val="00141E2F"/>
    <w:rsid w:val="00142706"/>
    <w:rsid w:val="00142B74"/>
    <w:rsid w:val="001434B8"/>
    <w:rsid w:val="001434BD"/>
    <w:rsid w:val="00143B65"/>
    <w:rsid w:val="001441C1"/>
    <w:rsid w:val="0014455D"/>
    <w:rsid w:val="00144761"/>
    <w:rsid w:val="00144C98"/>
    <w:rsid w:val="00144D38"/>
    <w:rsid w:val="00144DBE"/>
    <w:rsid w:val="00144E91"/>
    <w:rsid w:val="00145C50"/>
    <w:rsid w:val="001460AF"/>
    <w:rsid w:val="001470B9"/>
    <w:rsid w:val="00147163"/>
    <w:rsid w:val="00147571"/>
    <w:rsid w:val="001479FD"/>
    <w:rsid w:val="00150107"/>
    <w:rsid w:val="001501A4"/>
    <w:rsid w:val="00150292"/>
    <w:rsid w:val="001502F3"/>
    <w:rsid w:val="00150602"/>
    <w:rsid w:val="00150C34"/>
    <w:rsid w:val="00151020"/>
    <w:rsid w:val="00151163"/>
    <w:rsid w:val="001516F5"/>
    <w:rsid w:val="00151882"/>
    <w:rsid w:val="00152009"/>
    <w:rsid w:val="001520A4"/>
    <w:rsid w:val="001524C6"/>
    <w:rsid w:val="00152D1D"/>
    <w:rsid w:val="0015309B"/>
    <w:rsid w:val="00154F7C"/>
    <w:rsid w:val="001550B6"/>
    <w:rsid w:val="0015516C"/>
    <w:rsid w:val="0015526B"/>
    <w:rsid w:val="00155A0A"/>
    <w:rsid w:val="00155A6A"/>
    <w:rsid w:val="0015602D"/>
    <w:rsid w:val="0015611E"/>
    <w:rsid w:val="001568FC"/>
    <w:rsid w:val="00156993"/>
    <w:rsid w:val="00156BCB"/>
    <w:rsid w:val="0015768B"/>
    <w:rsid w:val="001576E5"/>
    <w:rsid w:val="00157877"/>
    <w:rsid w:val="001578DE"/>
    <w:rsid w:val="0016004E"/>
    <w:rsid w:val="0016025C"/>
    <w:rsid w:val="001608AF"/>
    <w:rsid w:val="001608BE"/>
    <w:rsid w:val="00160A68"/>
    <w:rsid w:val="00160B04"/>
    <w:rsid w:val="00160DF1"/>
    <w:rsid w:val="001612B3"/>
    <w:rsid w:val="001613B8"/>
    <w:rsid w:val="00161667"/>
    <w:rsid w:val="00161E96"/>
    <w:rsid w:val="0016217A"/>
    <w:rsid w:val="00163A6F"/>
    <w:rsid w:val="00163E38"/>
    <w:rsid w:val="00164A19"/>
    <w:rsid w:val="00165763"/>
    <w:rsid w:val="00165DA2"/>
    <w:rsid w:val="0016635F"/>
    <w:rsid w:val="00166436"/>
    <w:rsid w:val="00166645"/>
    <w:rsid w:val="00166C23"/>
    <w:rsid w:val="00166F47"/>
    <w:rsid w:val="0016799A"/>
    <w:rsid w:val="001709E8"/>
    <w:rsid w:val="00170B39"/>
    <w:rsid w:val="00170B90"/>
    <w:rsid w:val="00170C80"/>
    <w:rsid w:val="00170CFB"/>
    <w:rsid w:val="00170F10"/>
    <w:rsid w:val="00171974"/>
    <w:rsid w:val="001719CB"/>
    <w:rsid w:val="001727B9"/>
    <w:rsid w:val="00173117"/>
    <w:rsid w:val="001738C8"/>
    <w:rsid w:val="0017391B"/>
    <w:rsid w:val="00173E3F"/>
    <w:rsid w:val="00174560"/>
    <w:rsid w:val="00174870"/>
    <w:rsid w:val="00174AB7"/>
    <w:rsid w:val="0017517E"/>
    <w:rsid w:val="0017519E"/>
    <w:rsid w:val="00175AF1"/>
    <w:rsid w:val="00175B58"/>
    <w:rsid w:val="00175E76"/>
    <w:rsid w:val="00176541"/>
    <w:rsid w:val="00176D19"/>
    <w:rsid w:val="00176D5A"/>
    <w:rsid w:val="00176EA3"/>
    <w:rsid w:val="00177135"/>
    <w:rsid w:val="0017720E"/>
    <w:rsid w:val="001772DD"/>
    <w:rsid w:val="001779A5"/>
    <w:rsid w:val="00177A37"/>
    <w:rsid w:val="00177C9C"/>
    <w:rsid w:val="00177D0B"/>
    <w:rsid w:val="001801F8"/>
    <w:rsid w:val="001802A0"/>
    <w:rsid w:val="001806EC"/>
    <w:rsid w:val="00180B9E"/>
    <w:rsid w:val="00180EEB"/>
    <w:rsid w:val="00181785"/>
    <w:rsid w:val="0018196B"/>
    <w:rsid w:val="00181B06"/>
    <w:rsid w:val="00181E67"/>
    <w:rsid w:val="00181F9E"/>
    <w:rsid w:val="00182070"/>
    <w:rsid w:val="00182C62"/>
    <w:rsid w:val="00182CCE"/>
    <w:rsid w:val="00182DCB"/>
    <w:rsid w:val="001831F7"/>
    <w:rsid w:val="001834A3"/>
    <w:rsid w:val="00183BA9"/>
    <w:rsid w:val="00183DF1"/>
    <w:rsid w:val="0018570A"/>
    <w:rsid w:val="00185D37"/>
    <w:rsid w:val="00185F45"/>
    <w:rsid w:val="00186107"/>
    <w:rsid w:val="0018647D"/>
    <w:rsid w:val="00186879"/>
    <w:rsid w:val="00186C6D"/>
    <w:rsid w:val="00186D91"/>
    <w:rsid w:val="00186E5C"/>
    <w:rsid w:val="00186FE0"/>
    <w:rsid w:val="00187556"/>
    <w:rsid w:val="00187677"/>
    <w:rsid w:val="00187B3E"/>
    <w:rsid w:val="00187EB3"/>
    <w:rsid w:val="00187F07"/>
    <w:rsid w:val="001908B9"/>
    <w:rsid w:val="00190B44"/>
    <w:rsid w:val="00190BFB"/>
    <w:rsid w:val="00190F66"/>
    <w:rsid w:val="00191088"/>
    <w:rsid w:val="00191097"/>
    <w:rsid w:val="00191EB5"/>
    <w:rsid w:val="00192553"/>
    <w:rsid w:val="00192C11"/>
    <w:rsid w:val="00193761"/>
    <w:rsid w:val="001939F2"/>
    <w:rsid w:val="00193AF5"/>
    <w:rsid w:val="00194425"/>
    <w:rsid w:val="0019462F"/>
    <w:rsid w:val="00194666"/>
    <w:rsid w:val="00194791"/>
    <w:rsid w:val="00194C47"/>
    <w:rsid w:val="00194C71"/>
    <w:rsid w:val="00194E91"/>
    <w:rsid w:val="00194FC8"/>
    <w:rsid w:val="001951BD"/>
    <w:rsid w:val="00195352"/>
    <w:rsid w:val="00195D4B"/>
    <w:rsid w:val="00196563"/>
    <w:rsid w:val="00196DB4"/>
    <w:rsid w:val="00196E85"/>
    <w:rsid w:val="00196FA8"/>
    <w:rsid w:val="0019710A"/>
    <w:rsid w:val="00197F1D"/>
    <w:rsid w:val="00197F94"/>
    <w:rsid w:val="001A079E"/>
    <w:rsid w:val="001A082B"/>
    <w:rsid w:val="001A0AA9"/>
    <w:rsid w:val="001A0BC7"/>
    <w:rsid w:val="001A0E0E"/>
    <w:rsid w:val="001A10D8"/>
    <w:rsid w:val="001A127E"/>
    <w:rsid w:val="001A1403"/>
    <w:rsid w:val="001A181B"/>
    <w:rsid w:val="001A185A"/>
    <w:rsid w:val="001A1A4A"/>
    <w:rsid w:val="001A1C85"/>
    <w:rsid w:val="001A1D28"/>
    <w:rsid w:val="001A1D93"/>
    <w:rsid w:val="001A2D4C"/>
    <w:rsid w:val="001A2DE0"/>
    <w:rsid w:val="001A30E2"/>
    <w:rsid w:val="001A3160"/>
    <w:rsid w:val="001A33C4"/>
    <w:rsid w:val="001A3B8B"/>
    <w:rsid w:val="001A3D98"/>
    <w:rsid w:val="001A3F9D"/>
    <w:rsid w:val="001A40C7"/>
    <w:rsid w:val="001A412F"/>
    <w:rsid w:val="001A4197"/>
    <w:rsid w:val="001A44E4"/>
    <w:rsid w:val="001A4D81"/>
    <w:rsid w:val="001A504F"/>
    <w:rsid w:val="001A5437"/>
    <w:rsid w:val="001A5DDC"/>
    <w:rsid w:val="001A61BB"/>
    <w:rsid w:val="001A623C"/>
    <w:rsid w:val="001A64F7"/>
    <w:rsid w:val="001A6660"/>
    <w:rsid w:val="001A6710"/>
    <w:rsid w:val="001A798C"/>
    <w:rsid w:val="001B003D"/>
    <w:rsid w:val="001B1384"/>
    <w:rsid w:val="001B264E"/>
    <w:rsid w:val="001B294C"/>
    <w:rsid w:val="001B2E7F"/>
    <w:rsid w:val="001B3127"/>
    <w:rsid w:val="001B34C9"/>
    <w:rsid w:val="001B3505"/>
    <w:rsid w:val="001B3B99"/>
    <w:rsid w:val="001B4325"/>
    <w:rsid w:val="001B4333"/>
    <w:rsid w:val="001B4935"/>
    <w:rsid w:val="001B4B06"/>
    <w:rsid w:val="001B4CA2"/>
    <w:rsid w:val="001B4D41"/>
    <w:rsid w:val="001B4D51"/>
    <w:rsid w:val="001B4F0B"/>
    <w:rsid w:val="001B57B7"/>
    <w:rsid w:val="001B5BCF"/>
    <w:rsid w:val="001B5D18"/>
    <w:rsid w:val="001B5E2A"/>
    <w:rsid w:val="001B609A"/>
    <w:rsid w:val="001B62A5"/>
    <w:rsid w:val="001B67B0"/>
    <w:rsid w:val="001B7044"/>
    <w:rsid w:val="001B7609"/>
    <w:rsid w:val="001B76E0"/>
    <w:rsid w:val="001B7A0D"/>
    <w:rsid w:val="001B7A5E"/>
    <w:rsid w:val="001B7F1F"/>
    <w:rsid w:val="001C00B0"/>
    <w:rsid w:val="001C010F"/>
    <w:rsid w:val="001C0510"/>
    <w:rsid w:val="001C1D04"/>
    <w:rsid w:val="001C2455"/>
    <w:rsid w:val="001C2905"/>
    <w:rsid w:val="001C2C22"/>
    <w:rsid w:val="001C2D51"/>
    <w:rsid w:val="001C3235"/>
    <w:rsid w:val="001C369C"/>
    <w:rsid w:val="001C37AA"/>
    <w:rsid w:val="001C38BF"/>
    <w:rsid w:val="001C3953"/>
    <w:rsid w:val="001C3B94"/>
    <w:rsid w:val="001C3E6E"/>
    <w:rsid w:val="001C3F82"/>
    <w:rsid w:val="001C3F8F"/>
    <w:rsid w:val="001C491E"/>
    <w:rsid w:val="001C4DA3"/>
    <w:rsid w:val="001C506C"/>
    <w:rsid w:val="001C521B"/>
    <w:rsid w:val="001C522C"/>
    <w:rsid w:val="001C54F1"/>
    <w:rsid w:val="001C593E"/>
    <w:rsid w:val="001C5A3D"/>
    <w:rsid w:val="001C5A84"/>
    <w:rsid w:val="001C5AEB"/>
    <w:rsid w:val="001C606E"/>
    <w:rsid w:val="001C6240"/>
    <w:rsid w:val="001C630C"/>
    <w:rsid w:val="001C63E4"/>
    <w:rsid w:val="001C65E9"/>
    <w:rsid w:val="001C698A"/>
    <w:rsid w:val="001C69C5"/>
    <w:rsid w:val="001C6A25"/>
    <w:rsid w:val="001C6C9F"/>
    <w:rsid w:val="001C6F6F"/>
    <w:rsid w:val="001C7146"/>
    <w:rsid w:val="001C7254"/>
    <w:rsid w:val="001C727D"/>
    <w:rsid w:val="001C7319"/>
    <w:rsid w:val="001C743B"/>
    <w:rsid w:val="001C75D6"/>
    <w:rsid w:val="001C7698"/>
    <w:rsid w:val="001C7E0F"/>
    <w:rsid w:val="001D0B21"/>
    <w:rsid w:val="001D0C87"/>
    <w:rsid w:val="001D0D5E"/>
    <w:rsid w:val="001D1170"/>
    <w:rsid w:val="001D1867"/>
    <w:rsid w:val="001D1E7F"/>
    <w:rsid w:val="001D2429"/>
    <w:rsid w:val="001D261D"/>
    <w:rsid w:val="001D27B6"/>
    <w:rsid w:val="001D3790"/>
    <w:rsid w:val="001D37F7"/>
    <w:rsid w:val="001D3D7F"/>
    <w:rsid w:val="001D3EDE"/>
    <w:rsid w:val="001D4343"/>
    <w:rsid w:val="001D43A2"/>
    <w:rsid w:val="001D4947"/>
    <w:rsid w:val="001D4AA7"/>
    <w:rsid w:val="001D51C3"/>
    <w:rsid w:val="001D558D"/>
    <w:rsid w:val="001D5EBB"/>
    <w:rsid w:val="001D62A0"/>
    <w:rsid w:val="001D63E3"/>
    <w:rsid w:val="001D653E"/>
    <w:rsid w:val="001D680D"/>
    <w:rsid w:val="001D681D"/>
    <w:rsid w:val="001D6C08"/>
    <w:rsid w:val="001D6CF9"/>
    <w:rsid w:val="001D7339"/>
    <w:rsid w:val="001D7473"/>
    <w:rsid w:val="001D75AA"/>
    <w:rsid w:val="001D7794"/>
    <w:rsid w:val="001D7B7B"/>
    <w:rsid w:val="001E0045"/>
    <w:rsid w:val="001E0207"/>
    <w:rsid w:val="001E0212"/>
    <w:rsid w:val="001E02EB"/>
    <w:rsid w:val="001E0329"/>
    <w:rsid w:val="001E0706"/>
    <w:rsid w:val="001E0A42"/>
    <w:rsid w:val="001E0A93"/>
    <w:rsid w:val="001E0D7F"/>
    <w:rsid w:val="001E16CE"/>
    <w:rsid w:val="001E1D22"/>
    <w:rsid w:val="001E1EA4"/>
    <w:rsid w:val="001E1EFF"/>
    <w:rsid w:val="001E25CC"/>
    <w:rsid w:val="001E2D8D"/>
    <w:rsid w:val="001E30EA"/>
    <w:rsid w:val="001E3615"/>
    <w:rsid w:val="001E362A"/>
    <w:rsid w:val="001E3B73"/>
    <w:rsid w:val="001E3C91"/>
    <w:rsid w:val="001E3CDD"/>
    <w:rsid w:val="001E3DF6"/>
    <w:rsid w:val="001E3F51"/>
    <w:rsid w:val="001E428F"/>
    <w:rsid w:val="001E4594"/>
    <w:rsid w:val="001E45C3"/>
    <w:rsid w:val="001E48B5"/>
    <w:rsid w:val="001E5985"/>
    <w:rsid w:val="001E5C09"/>
    <w:rsid w:val="001E5D1E"/>
    <w:rsid w:val="001E5FCF"/>
    <w:rsid w:val="001E6637"/>
    <w:rsid w:val="001E698B"/>
    <w:rsid w:val="001E6B56"/>
    <w:rsid w:val="001E79B4"/>
    <w:rsid w:val="001E7C82"/>
    <w:rsid w:val="001F00C6"/>
    <w:rsid w:val="001F033F"/>
    <w:rsid w:val="001F0368"/>
    <w:rsid w:val="001F050C"/>
    <w:rsid w:val="001F06AF"/>
    <w:rsid w:val="001F0B6E"/>
    <w:rsid w:val="001F1B91"/>
    <w:rsid w:val="001F1C25"/>
    <w:rsid w:val="001F1E4D"/>
    <w:rsid w:val="001F1E9E"/>
    <w:rsid w:val="001F1F40"/>
    <w:rsid w:val="001F214F"/>
    <w:rsid w:val="001F231E"/>
    <w:rsid w:val="001F239D"/>
    <w:rsid w:val="001F2916"/>
    <w:rsid w:val="001F31D6"/>
    <w:rsid w:val="001F3816"/>
    <w:rsid w:val="001F3961"/>
    <w:rsid w:val="001F3AB7"/>
    <w:rsid w:val="001F3D15"/>
    <w:rsid w:val="001F4655"/>
    <w:rsid w:val="001F48C6"/>
    <w:rsid w:val="001F66D6"/>
    <w:rsid w:val="001F6F1E"/>
    <w:rsid w:val="001F7057"/>
    <w:rsid w:val="001F7339"/>
    <w:rsid w:val="001F755C"/>
    <w:rsid w:val="001F7C13"/>
    <w:rsid w:val="001F7E7C"/>
    <w:rsid w:val="001F7FAD"/>
    <w:rsid w:val="00200188"/>
    <w:rsid w:val="00200564"/>
    <w:rsid w:val="002008E4"/>
    <w:rsid w:val="00201157"/>
    <w:rsid w:val="00201275"/>
    <w:rsid w:val="0020198A"/>
    <w:rsid w:val="00201AF9"/>
    <w:rsid w:val="00201E8C"/>
    <w:rsid w:val="00202405"/>
    <w:rsid w:val="002024DD"/>
    <w:rsid w:val="00202982"/>
    <w:rsid w:val="00202E9A"/>
    <w:rsid w:val="0020314F"/>
    <w:rsid w:val="00203477"/>
    <w:rsid w:val="00203984"/>
    <w:rsid w:val="002039EE"/>
    <w:rsid w:val="00203B16"/>
    <w:rsid w:val="00203DB7"/>
    <w:rsid w:val="002042FF"/>
    <w:rsid w:val="00204F5E"/>
    <w:rsid w:val="0020515D"/>
    <w:rsid w:val="00205398"/>
    <w:rsid w:val="002054CA"/>
    <w:rsid w:val="002056CA"/>
    <w:rsid w:val="002059A2"/>
    <w:rsid w:val="00205B0E"/>
    <w:rsid w:val="00205B62"/>
    <w:rsid w:val="002060EF"/>
    <w:rsid w:val="0020678F"/>
    <w:rsid w:val="00206B82"/>
    <w:rsid w:val="00207263"/>
    <w:rsid w:val="00207290"/>
    <w:rsid w:val="0020755B"/>
    <w:rsid w:val="0020755D"/>
    <w:rsid w:val="00207736"/>
    <w:rsid w:val="00207A19"/>
    <w:rsid w:val="00207AAB"/>
    <w:rsid w:val="00207D54"/>
    <w:rsid w:val="00207EF4"/>
    <w:rsid w:val="002103F6"/>
    <w:rsid w:val="0021069F"/>
    <w:rsid w:val="00210D97"/>
    <w:rsid w:val="00211A93"/>
    <w:rsid w:val="00211EBA"/>
    <w:rsid w:val="0021248B"/>
    <w:rsid w:val="002127D5"/>
    <w:rsid w:val="00212A95"/>
    <w:rsid w:val="00212FD5"/>
    <w:rsid w:val="00213357"/>
    <w:rsid w:val="00213648"/>
    <w:rsid w:val="00213740"/>
    <w:rsid w:val="00213C11"/>
    <w:rsid w:val="002144B4"/>
    <w:rsid w:val="002147DB"/>
    <w:rsid w:val="002149B3"/>
    <w:rsid w:val="00214DC6"/>
    <w:rsid w:val="002159BD"/>
    <w:rsid w:val="00215A99"/>
    <w:rsid w:val="00216027"/>
    <w:rsid w:val="0021696C"/>
    <w:rsid w:val="00216CE9"/>
    <w:rsid w:val="00216F45"/>
    <w:rsid w:val="00217A71"/>
    <w:rsid w:val="00217BA0"/>
    <w:rsid w:val="00220131"/>
    <w:rsid w:val="00221525"/>
    <w:rsid w:val="002217DD"/>
    <w:rsid w:val="002222D7"/>
    <w:rsid w:val="002225C8"/>
    <w:rsid w:val="00223B31"/>
    <w:rsid w:val="00224005"/>
    <w:rsid w:val="00224328"/>
    <w:rsid w:val="00224575"/>
    <w:rsid w:val="00224A05"/>
    <w:rsid w:val="00224ACA"/>
    <w:rsid w:val="00224AF1"/>
    <w:rsid w:val="00224B1A"/>
    <w:rsid w:val="00224CF0"/>
    <w:rsid w:val="00224ED0"/>
    <w:rsid w:val="00224EDB"/>
    <w:rsid w:val="0022523F"/>
    <w:rsid w:val="002254C4"/>
    <w:rsid w:val="002265A4"/>
    <w:rsid w:val="00226782"/>
    <w:rsid w:val="002269CE"/>
    <w:rsid w:val="00226E9F"/>
    <w:rsid w:val="00226F22"/>
    <w:rsid w:val="00227726"/>
    <w:rsid w:val="0022788D"/>
    <w:rsid w:val="00227F4D"/>
    <w:rsid w:val="0023024C"/>
    <w:rsid w:val="00230A3E"/>
    <w:rsid w:val="00230C15"/>
    <w:rsid w:val="00230C17"/>
    <w:rsid w:val="00231DCE"/>
    <w:rsid w:val="00231EAE"/>
    <w:rsid w:val="0023243F"/>
    <w:rsid w:val="0023244A"/>
    <w:rsid w:val="0023268B"/>
    <w:rsid w:val="00232AA2"/>
    <w:rsid w:val="00233359"/>
    <w:rsid w:val="0023425E"/>
    <w:rsid w:val="00234358"/>
    <w:rsid w:val="0023467E"/>
    <w:rsid w:val="00234E0E"/>
    <w:rsid w:val="00234F92"/>
    <w:rsid w:val="002351EC"/>
    <w:rsid w:val="0023554D"/>
    <w:rsid w:val="00235551"/>
    <w:rsid w:val="00235646"/>
    <w:rsid w:val="00235B1A"/>
    <w:rsid w:val="00235D43"/>
    <w:rsid w:val="00236609"/>
    <w:rsid w:val="00236845"/>
    <w:rsid w:val="00237047"/>
    <w:rsid w:val="0023726D"/>
    <w:rsid w:val="0023774F"/>
    <w:rsid w:val="0024019C"/>
    <w:rsid w:val="00240856"/>
    <w:rsid w:val="002408DA"/>
    <w:rsid w:val="00240C3F"/>
    <w:rsid w:val="0024127E"/>
    <w:rsid w:val="00241830"/>
    <w:rsid w:val="00241941"/>
    <w:rsid w:val="00241C20"/>
    <w:rsid w:val="00241E83"/>
    <w:rsid w:val="00242818"/>
    <w:rsid w:val="00242E84"/>
    <w:rsid w:val="00243265"/>
    <w:rsid w:val="00243927"/>
    <w:rsid w:val="002443B4"/>
    <w:rsid w:val="00244ACB"/>
    <w:rsid w:val="00244B73"/>
    <w:rsid w:val="00244BC7"/>
    <w:rsid w:val="002453E3"/>
    <w:rsid w:val="00245474"/>
    <w:rsid w:val="00245488"/>
    <w:rsid w:val="00245933"/>
    <w:rsid w:val="0024632C"/>
    <w:rsid w:val="0024632E"/>
    <w:rsid w:val="002465CD"/>
    <w:rsid w:val="00246814"/>
    <w:rsid w:val="0024712E"/>
    <w:rsid w:val="0024725E"/>
    <w:rsid w:val="002472A6"/>
    <w:rsid w:val="00247709"/>
    <w:rsid w:val="00247754"/>
    <w:rsid w:val="00247C6D"/>
    <w:rsid w:val="002503A6"/>
    <w:rsid w:val="0025042E"/>
    <w:rsid w:val="00250E5C"/>
    <w:rsid w:val="00251684"/>
    <w:rsid w:val="002517F3"/>
    <w:rsid w:val="00251E40"/>
    <w:rsid w:val="002528C6"/>
    <w:rsid w:val="002528DE"/>
    <w:rsid w:val="00252FCC"/>
    <w:rsid w:val="00253B1E"/>
    <w:rsid w:val="00253B2E"/>
    <w:rsid w:val="00253D07"/>
    <w:rsid w:val="00254892"/>
    <w:rsid w:val="00254902"/>
    <w:rsid w:val="00254CDE"/>
    <w:rsid w:val="002551B7"/>
    <w:rsid w:val="0025527B"/>
    <w:rsid w:val="002553BA"/>
    <w:rsid w:val="00255527"/>
    <w:rsid w:val="0025585D"/>
    <w:rsid w:val="0025587B"/>
    <w:rsid w:val="00256132"/>
    <w:rsid w:val="00256B8C"/>
    <w:rsid w:val="00256E0A"/>
    <w:rsid w:val="0025720D"/>
    <w:rsid w:val="002577BF"/>
    <w:rsid w:val="0026091F"/>
    <w:rsid w:val="00260CAD"/>
    <w:rsid w:val="00260D6E"/>
    <w:rsid w:val="002610EB"/>
    <w:rsid w:val="002612E7"/>
    <w:rsid w:val="00261508"/>
    <w:rsid w:val="002617EC"/>
    <w:rsid w:val="0026214F"/>
    <w:rsid w:val="00262324"/>
    <w:rsid w:val="00262429"/>
    <w:rsid w:val="002628D2"/>
    <w:rsid w:val="0026295C"/>
    <w:rsid w:val="00262CB4"/>
    <w:rsid w:val="0026316F"/>
    <w:rsid w:val="0026349B"/>
    <w:rsid w:val="00263A37"/>
    <w:rsid w:val="00263D0B"/>
    <w:rsid w:val="00263D22"/>
    <w:rsid w:val="00264752"/>
    <w:rsid w:val="00264ABD"/>
    <w:rsid w:val="00264C70"/>
    <w:rsid w:val="00264E47"/>
    <w:rsid w:val="0026516A"/>
    <w:rsid w:val="002652FA"/>
    <w:rsid w:val="00265493"/>
    <w:rsid w:val="0026581A"/>
    <w:rsid w:val="0026598D"/>
    <w:rsid w:val="002659F3"/>
    <w:rsid w:val="00265A28"/>
    <w:rsid w:val="00266272"/>
    <w:rsid w:val="00267027"/>
    <w:rsid w:val="002677A9"/>
    <w:rsid w:val="00267D9E"/>
    <w:rsid w:val="00270441"/>
    <w:rsid w:val="002711CD"/>
    <w:rsid w:val="00271A15"/>
    <w:rsid w:val="00271B5A"/>
    <w:rsid w:val="00272582"/>
    <w:rsid w:val="00272CB6"/>
    <w:rsid w:val="0027382C"/>
    <w:rsid w:val="00273D1C"/>
    <w:rsid w:val="00273D70"/>
    <w:rsid w:val="00274317"/>
    <w:rsid w:val="002746DA"/>
    <w:rsid w:val="0027471B"/>
    <w:rsid w:val="002752AC"/>
    <w:rsid w:val="0027569A"/>
    <w:rsid w:val="002756E4"/>
    <w:rsid w:val="002766E0"/>
    <w:rsid w:val="00276CB3"/>
    <w:rsid w:val="002777AA"/>
    <w:rsid w:val="002777C8"/>
    <w:rsid w:val="002808F6"/>
    <w:rsid w:val="00280DE8"/>
    <w:rsid w:val="00281542"/>
    <w:rsid w:val="0028158F"/>
    <w:rsid w:val="002816BD"/>
    <w:rsid w:val="00281C4B"/>
    <w:rsid w:val="00281FC9"/>
    <w:rsid w:val="00282093"/>
    <w:rsid w:val="002820E1"/>
    <w:rsid w:val="002823DF"/>
    <w:rsid w:val="00282658"/>
    <w:rsid w:val="00282A09"/>
    <w:rsid w:val="00282B3C"/>
    <w:rsid w:val="00283C62"/>
    <w:rsid w:val="002840B1"/>
    <w:rsid w:val="00284499"/>
    <w:rsid w:val="002845C2"/>
    <w:rsid w:val="0028476C"/>
    <w:rsid w:val="00284E70"/>
    <w:rsid w:val="00285343"/>
    <w:rsid w:val="00285396"/>
    <w:rsid w:val="00285552"/>
    <w:rsid w:val="00285694"/>
    <w:rsid w:val="0028573B"/>
    <w:rsid w:val="00285762"/>
    <w:rsid w:val="00285814"/>
    <w:rsid w:val="00285C2F"/>
    <w:rsid w:val="00286020"/>
    <w:rsid w:val="0028635B"/>
    <w:rsid w:val="0028687A"/>
    <w:rsid w:val="00286CA9"/>
    <w:rsid w:val="0029008A"/>
    <w:rsid w:val="00290861"/>
    <w:rsid w:val="002912D2"/>
    <w:rsid w:val="00291906"/>
    <w:rsid w:val="0029294A"/>
    <w:rsid w:val="00292AA1"/>
    <w:rsid w:val="00292B45"/>
    <w:rsid w:val="00293649"/>
    <w:rsid w:val="0029364C"/>
    <w:rsid w:val="00293DDA"/>
    <w:rsid w:val="002942D1"/>
    <w:rsid w:val="002949C5"/>
    <w:rsid w:val="00294AB6"/>
    <w:rsid w:val="00294D19"/>
    <w:rsid w:val="00295CE8"/>
    <w:rsid w:val="00295D04"/>
    <w:rsid w:val="00295E33"/>
    <w:rsid w:val="00296529"/>
    <w:rsid w:val="00296D90"/>
    <w:rsid w:val="002A007D"/>
    <w:rsid w:val="002A0445"/>
    <w:rsid w:val="002A0ABD"/>
    <w:rsid w:val="002A12A4"/>
    <w:rsid w:val="002A1861"/>
    <w:rsid w:val="002A1EDE"/>
    <w:rsid w:val="002A2427"/>
    <w:rsid w:val="002A2906"/>
    <w:rsid w:val="002A29E9"/>
    <w:rsid w:val="002A2EC4"/>
    <w:rsid w:val="002A3464"/>
    <w:rsid w:val="002A34E7"/>
    <w:rsid w:val="002A3677"/>
    <w:rsid w:val="002A3AA7"/>
    <w:rsid w:val="002A3AA8"/>
    <w:rsid w:val="002A3CCF"/>
    <w:rsid w:val="002A3E8C"/>
    <w:rsid w:val="002A4141"/>
    <w:rsid w:val="002A4453"/>
    <w:rsid w:val="002A47D9"/>
    <w:rsid w:val="002A4FFB"/>
    <w:rsid w:val="002A5244"/>
    <w:rsid w:val="002A536B"/>
    <w:rsid w:val="002A56BF"/>
    <w:rsid w:val="002A5A76"/>
    <w:rsid w:val="002A5D39"/>
    <w:rsid w:val="002A6BA6"/>
    <w:rsid w:val="002A6EDF"/>
    <w:rsid w:val="002A7420"/>
    <w:rsid w:val="002A7693"/>
    <w:rsid w:val="002A76D5"/>
    <w:rsid w:val="002A7EF2"/>
    <w:rsid w:val="002B026E"/>
    <w:rsid w:val="002B0C66"/>
    <w:rsid w:val="002B17AE"/>
    <w:rsid w:val="002B17EA"/>
    <w:rsid w:val="002B1921"/>
    <w:rsid w:val="002B1AD8"/>
    <w:rsid w:val="002B218B"/>
    <w:rsid w:val="002B225C"/>
    <w:rsid w:val="002B242E"/>
    <w:rsid w:val="002B2668"/>
    <w:rsid w:val="002B27BF"/>
    <w:rsid w:val="002B33BA"/>
    <w:rsid w:val="002B373D"/>
    <w:rsid w:val="002B3983"/>
    <w:rsid w:val="002B416A"/>
    <w:rsid w:val="002B42D2"/>
    <w:rsid w:val="002B48C6"/>
    <w:rsid w:val="002B48FD"/>
    <w:rsid w:val="002B4D13"/>
    <w:rsid w:val="002B4EFF"/>
    <w:rsid w:val="002B52A2"/>
    <w:rsid w:val="002B5491"/>
    <w:rsid w:val="002B54ED"/>
    <w:rsid w:val="002B5559"/>
    <w:rsid w:val="002B566A"/>
    <w:rsid w:val="002B56EF"/>
    <w:rsid w:val="002B5A43"/>
    <w:rsid w:val="002B63A3"/>
    <w:rsid w:val="002B6542"/>
    <w:rsid w:val="002B65B7"/>
    <w:rsid w:val="002B662F"/>
    <w:rsid w:val="002B67E2"/>
    <w:rsid w:val="002B6AD9"/>
    <w:rsid w:val="002B7672"/>
    <w:rsid w:val="002C0352"/>
    <w:rsid w:val="002C0587"/>
    <w:rsid w:val="002C0E96"/>
    <w:rsid w:val="002C0EE4"/>
    <w:rsid w:val="002C1A04"/>
    <w:rsid w:val="002C2CD1"/>
    <w:rsid w:val="002C36E4"/>
    <w:rsid w:val="002C3C33"/>
    <w:rsid w:val="002C3FAD"/>
    <w:rsid w:val="002C42BB"/>
    <w:rsid w:val="002C45F3"/>
    <w:rsid w:val="002C4719"/>
    <w:rsid w:val="002C50D3"/>
    <w:rsid w:val="002C54C2"/>
    <w:rsid w:val="002C55F8"/>
    <w:rsid w:val="002C5C33"/>
    <w:rsid w:val="002C619C"/>
    <w:rsid w:val="002C6216"/>
    <w:rsid w:val="002C64EC"/>
    <w:rsid w:val="002C6611"/>
    <w:rsid w:val="002C670F"/>
    <w:rsid w:val="002C6781"/>
    <w:rsid w:val="002C6D03"/>
    <w:rsid w:val="002C6D4A"/>
    <w:rsid w:val="002C6E1D"/>
    <w:rsid w:val="002C6F3C"/>
    <w:rsid w:val="002C7886"/>
    <w:rsid w:val="002C7D15"/>
    <w:rsid w:val="002C7F72"/>
    <w:rsid w:val="002D02A9"/>
    <w:rsid w:val="002D052F"/>
    <w:rsid w:val="002D0610"/>
    <w:rsid w:val="002D0ABF"/>
    <w:rsid w:val="002D0F5E"/>
    <w:rsid w:val="002D12E9"/>
    <w:rsid w:val="002D1BE7"/>
    <w:rsid w:val="002D25C9"/>
    <w:rsid w:val="002D2859"/>
    <w:rsid w:val="002D2C09"/>
    <w:rsid w:val="002D3579"/>
    <w:rsid w:val="002D3A32"/>
    <w:rsid w:val="002D3DBA"/>
    <w:rsid w:val="002D51C3"/>
    <w:rsid w:val="002D5294"/>
    <w:rsid w:val="002D537D"/>
    <w:rsid w:val="002D54AE"/>
    <w:rsid w:val="002D55D9"/>
    <w:rsid w:val="002D562B"/>
    <w:rsid w:val="002D57AA"/>
    <w:rsid w:val="002D5A31"/>
    <w:rsid w:val="002D5B7E"/>
    <w:rsid w:val="002D606C"/>
    <w:rsid w:val="002D62AF"/>
    <w:rsid w:val="002D6463"/>
    <w:rsid w:val="002D652C"/>
    <w:rsid w:val="002D697D"/>
    <w:rsid w:val="002D6A11"/>
    <w:rsid w:val="002D6E24"/>
    <w:rsid w:val="002D7047"/>
    <w:rsid w:val="002D7199"/>
    <w:rsid w:val="002D732B"/>
    <w:rsid w:val="002D76C9"/>
    <w:rsid w:val="002D7C3A"/>
    <w:rsid w:val="002D7E00"/>
    <w:rsid w:val="002D7EC3"/>
    <w:rsid w:val="002E0A41"/>
    <w:rsid w:val="002E0A8C"/>
    <w:rsid w:val="002E1083"/>
    <w:rsid w:val="002E146C"/>
    <w:rsid w:val="002E19AE"/>
    <w:rsid w:val="002E1B7C"/>
    <w:rsid w:val="002E1D88"/>
    <w:rsid w:val="002E2245"/>
    <w:rsid w:val="002E229D"/>
    <w:rsid w:val="002E2455"/>
    <w:rsid w:val="002E2E02"/>
    <w:rsid w:val="002E3940"/>
    <w:rsid w:val="002E5C76"/>
    <w:rsid w:val="002E5C89"/>
    <w:rsid w:val="002E5DA2"/>
    <w:rsid w:val="002E608B"/>
    <w:rsid w:val="002E61F3"/>
    <w:rsid w:val="002E64E9"/>
    <w:rsid w:val="002E66C6"/>
    <w:rsid w:val="002E6977"/>
    <w:rsid w:val="002E6B78"/>
    <w:rsid w:val="002E6EA6"/>
    <w:rsid w:val="002E71A1"/>
    <w:rsid w:val="002E7249"/>
    <w:rsid w:val="002E735B"/>
    <w:rsid w:val="002E76CC"/>
    <w:rsid w:val="002E7B56"/>
    <w:rsid w:val="002F03F1"/>
    <w:rsid w:val="002F0C86"/>
    <w:rsid w:val="002F151A"/>
    <w:rsid w:val="002F1F67"/>
    <w:rsid w:val="002F2F42"/>
    <w:rsid w:val="002F2F7C"/>
    <w:rsid w:val="002F306D"/>
    <w:rsid w:val="002F3832"/>
    <w:rsid w:val="002F3D77"/>
    <w:rsid w:val="002F3D8B"/>
    <w:rsid w:val="002F3E50"/>
    <w:rsid w:val="002F40B3"/>
    <w:rsid w:val="002F4245"/>
    <w:rsid w:val="002F4498"/>
    <w:rsid w:val="002F4554"/>
    <w:rsid w:val="002F493D"/>
    <w:rsid w:val="002F4A30"/>
    <w:rsid w:val="002F4F2D"/>
    <w:rsid w:val="002F56BA"/>
    <w:rsid w:val="002F57AA"/>
    <w:rsid w:val="002F5E3A"/>
    <w:rsid w:val="002F6146"/>
    <w:rsid w:val="002F7070"/>
    <w:rsid w:val="002F76D4"/>
    <w:rsid w:val="002F772B"/>
    <w:rsid w:val="002F7841"/>
    <w:rsid w:val="002F784E"/>
    <w:rsid w:val="002F7F5D"/>
    <w:rsid w:val="00300060"/>
    <w:rsid w:val="003003D9"/>
    <w:rsid w:val="00300687"/>
    <w:rsid w:val="00300DAF"/>
    <w:rsid w:val="00300F10"/>
    <w:rsid w:val="0030168F"/>
    <w:rsid w:val="003017D4"/>
    <w:rsid w:val="00301837"/>
    <w:rsid w:val="00301AF7"/>
    <w:rsid w:val="00302395"/>
    <w:rsid w:val="00302663"/>
    <w:rsid w:val="003030BA"/>
    <w:rsid w:val="003033FF"/>
    <w:rsid w:val="0030353A"/>
    <w:rsid w:val="003039F0"/>
    <w:rsid w:val="00303F65"/>
    <w:rsid w:val="00304263"/>
    <w:rsid w:val="00304B66"/>
    <w:rsid w:val="00304DCE"/>
    <w:rsid w:val="00304FFB"/>
    <w:rsid w:val="00305253"/>
    <w:rsid w:val="0030538A"/>
    <w:rsid w:val="003055EF"/>
    <w:rsid w:val="003056C7"/>
    <w:rsid w:val="00305810"/>
    <w:rsid w:val="00305BFA"/>
    <w:rsid w:val="00305C4F"/>
    <w:rsid w:val="00305DE5"/>
    <w:rsid w:val="003060B5"/>
    <w:rsid w:val="003060C3"/>
    <w:rsid w:val="003065CB"/>
    <w:rsid w:val="0030678E"/>
    <w:rsid w:val="00306B52"/>
    <w:rsid w:val="00306D2F"/>
    <w:rsid w:val="00306F26"/>
    <w:rsid w:val="003070E8"/>
    <w:rsid w:val="00307650"/>
    <w:rsid w:val="003079A1"/>
    <w:rsid w:val="00307B68"/>
    <w:rsid w:val="0031022B"/>
    <w:rsid w:val="00310514"/>
    <w:rsid w:val="003105BD"/>
    <w:rsid w:val="00311201"/>
    <w:rsid w:val="0031125D"/>
    <w:rsid w:val="00311828"/>
    <w:rsid w:val="00311DBA"/>
    <w:rsid w:val="00311E92"/>
    <w:rsid w:val="00312427"/>
    <w:rsid w:val="00313BEE"/>
    <w:rsid w:val="00313D20"/>
    <w:rsid w:val="00313D2D"/>
    <w:rsid w:val="0031404F"/>
    <w:rsid w:val="00314260"/>
    <w:rsid w:val="0031435E"/>
    <w:rsid w:val="003153A0"/>
    <w:rsid w:val="003153D8"/>
    <w:rsid w:val="00315A49"/>
    <w:rsid w:val="00316B3B"/>
    <w:rsid w:val="00316CDB"/>
    <w:rsid w:val="0031757D"/>
    <w:rsid w:val="003179F9"/>
    <w:rsid w:val="00317C39"/>
    <w:rsid w:val="00317C74"/>
    <w:rsid w:val="00320074"/>
    <w:rsid w:val="00320F9D"/>
    <w:rsid w:val="003210CF"/>
    <w:rsid w:val="0032126E"/>
    <w:rsid w:val="00321357"/>
    <w:rsid w:val="003215B3"/>
    <w:rsid w:val="00322669"/>
    <w:rsid w:val="00322B72"/>
    <w:rsid w:val="00322DA9"/>
    <w:rsid w:val="00322E66"/>
    <w:rsid w:val="00322F0F"/>
    <w:rsid w:val="0032306D"/>
    <w:rsid w:val="00323171"/>
    <w:rsid w:val="0032369D"/>
    <w:rsid w:val="0032387B"/>
    <w:rsid w:val="00323F90"/>
    <w:rsid w:val="00324214"/>
    <w:rsid w:val="00324772"/>
    <w:rsid w:val="00324820"/>
    <w:rsid w:val="00324923"/>
    <w:rsid w:val="00324AB2"/>
    <w:rsid w:val="00324AC1"/>
    <w:rsid w:val="00324BE5"/>
    <w:rsid w:val="00324CE6"/>
    <w:rsid w:val="00325157"/>
    <w:rsid w:val="00325BCB"/>
    <w:rsid w:val="00326478"/>
    <w:rsid w:val="003265EC"/>
    <w:rsid w:val="0032675F"/>
    <w:rsid w:val="00326A46"/>
    <w:rsid w:val="00326D65"/>
    <w:rsid w:val="00326E9C"/>
    <w:rsid w:val="00327190"/>
    <w:rsid w:val="003271AC"/>
    <w:rsid w:val="0032756B"/>
    <w:rsid w:val="003278A1"/>
    <w:rsid w:val="00327EC4"/>
    <w:rsid w:val="00330B2B"/>
    <w:rsid w:val="00330FFF"/>
    <w:rsid w:val="003311D2"/>
    <w:rsid w:val="003313CC"/>
    <w:rsid w:val="003314E4"/>
    <w:rsid w:val="00331675"/>
    <w:rsid w:val="003316B4"/>
    <w:rsid w:val="003316E9"/>
    <w:rsid w:val="003317E1"/>
    <w:rsid w:val="00331AED"/>
    <w:rsid w:val="00331DB7"/>
    <w:rsid w:val="00331FCB"/>
    <w:rsid w:val="003320B4"/>
    <w:rsid w:val="003322C8"/>
    <w:rsid w:val="0033247C"/>
    <w:rsid w:val="0033289E"/>
    <w:rsid w:val="003329D7"/>
    <w:rsid w:val="00333E09"/>
    <w:rsid w:val="003340F0"/>
    <w:rsid w:val="0033440C"/>
    <w:rsid w:val="003345C4"/>
    <w:rsid w:val="003346A7"/>
    <w:rsid w:val="003346CA"/>
    <w:rsid w:val="00334846"/>
    <w:rsid w:val="00334879"/>
    <w:rsid w:val="00334A34"/>
    <w:rsid w:val="00334AB2"/>
    <w:rsid w:val="00335077"/>
    <w:rsid w:val="0033510C"/>
    <w:rsid w:val="003354E7"/>
    <w:rsid w:val="003355D6"/>
    <w:rsid w:val="003356DB"/>
    <w:rsid w:val="003357E2"/>
    <w:rsid w:val="00335853"/>
    <w:rsid w:val="003358B8"/>
    <w:rsid w:val="00336252"/>
    <w:rsid w:val="00336297"/>
    <w:rsid w:val="003369F3"/>
    <w:rsid w:val="00336A81"/>
    <w:rsid w:val="00336B5A"/>
    <w:rsid w:val="0033714D"/>
    <w:rsid w:val="00337FC0"/>
    <w:rsid w:val="00340001"/>
    <w:rsid w:val="00340641"/>
    <w:rsid w:val="003408C9"/>
    <w:rsid w:val="00340BAE"/>
    <w:rsid w:val="00340ED4"/>
    <w:rsid w:val="00341574"/>
    <w:rsid w:val="003415CA"/>
    <w:rsid w:val="003418B8"/>
    <w:rsid w:val="003426BF"/>
    <w:rsid w:val="00342843"/>
    <w:rsid w:val="0034387E"/>
    <w:rsid w:val="003438CE"/>
    <w:rsid w:val="00343E1B"/>
    <w:rsid w:val="0034507E"/>
    <w:rsid w:val="003456B3"/>
    <w:rsid w:val="00345D35"/>
    <w:rsid w:val="003461BF"/>
    <w:rsid w:val="00346520"/>
    <w:rsid w:val="00346653"/>
    <w:rsid w:val="00346A1F"/>
    <w:rsid w:val="00346D2B"/>
    <w:rsid w:val="00347410"/>
    <w:rsid w:val="00347558"/>
    <w:rsid w:val="003478F3"/>
    <w:rsid w:val="00347FB3"/>
    <w:rsid w:val="00350183"/>
    <w:rsid w:val="0035027F"/>
    <w:rsid w:val="0035043E"/>
    <w:rsid w:val="003518C1"/>
    <w:rsid w:val="0035287A"/>
    <w:rsid w:val="00352C9E"/>
    <w:rsid w:val="00352D1E"/>
    <w:rsid w:val="00352E50"/>
    <w:rsid w:val="00353977"/>
    <w:rsid w:val="00353C79"/>
    <w:rsid w:val="0035444E"/>
    <w:rsid w:val="0035458B"/>
    <w:rsid w:val="00354CE4"/>
    <w:rsid w:val="00354E04"/>
    <w:rsid w:val="00355384"/>
    <w:rsid w:val="0035539C"/>
    <w:rsid w:val="003558F9"/>
    <w:rsid w:val="003562EC"/>
    <w:rsid w:val="003565E6"/>
    <w:rsid w:val="003566D8"/>
    <w:rsid w:val="00356C5F"/>
    <w:rsid w:val="00356E56"/>
    <w:rsid w:val="003576E3"/>
    <w:rsid w:val="003578AD"/>
    <w:rsid w:val="003579AA"/>
    <w:rsid w:val="00357EB4"/>
    <w:rsid w:val="003606F9"/>
    <w:rsid w:val="00360A5C"/>
    <w:rsid w:val="00360DBE"/>
    <w:rsid w:val="00360E3F"/>
    <w:rsid w:val="0036194F"/>
    <w:rsid w:val="00363C66"/>
    <w:rsid w:val="00363F7F"/>
    <w:rsid w:val="00364564"/>
    <w:rsid w:val="003647F8"/>
    <w:rsid w:val="003656A9"/>
    <w:rsid w:val="00365B2E"/>
    <w:rsid w:val="00365EC5"/>
    <w:rsid w:val="0036645E"/>
    <w:rsid w:val="0036692D"/>
    <w:rsid w:val="00366DE0"/>
    <w:rsid w:val="00367059"/>
    <w:rsid w:val="003673D9"/>
    <w:rsid w:val="00370637"/>
    <w:rsid w:val="00370CE9"/>
    <w:rsid w:val="00370D94"/>
    <w:rsid w:val="00370FDD"/>
    <w:rsid w:val="00370FF4"/>
    <w:rsid w:val="00372677"/>
    <w:rsid w:val="0037269E"/>
    <w:rsid w:val="00372B5A"/>
    <w:rsid w:val="00372DCF"/>
    <w:rsid w:val="00373294"/>
    <w:rsid w:val="00373304"/>
    <w:rsid w:val="003738CA"/>
    <w:rsid w:val="0037399B"/>
    <w:rsid w:val="00373AC1"/>
    <w:rsid w:val="00374117"/>
    <w:rsid w:val="00374674"/>
    <w:rsid w:val="003754DE"/>
    <w:rsid w:val="00375D6B"/>
    <w:rsid w:val="00375D86"/>
    <w:rsid w:val="003769BC"/>
    <w:rsid w:val="00376DBA"/>
    <w:rsid w:val="00376ED7"/>
    <w:rsid w:val="00376F47"/>
    <w:rsid w:val="00377163"/>
    <w:rsid w:val="00377524"/>
    <w:rsid w:val="003775A5"/>
    <w:rsid w:val="003778A0"/>
    <w:rsid w:val="00380157"/>
    <w:rsid w:val="003804DF"/>
    <w:rsid w:val="003805C2"/>
    <w:rsid w:val="00380691"/>
    <w:rsid w:val="00380836"/>
    <w:rsid w:val="00380CA9"/>
    <w:rsid w:val="003811E6"/>
    <w:rsid w:val="00381B1B"/>
    <w:rsid w:val="00382222"/>
    <w:rsid w:val="0038255F"/>
    <w:rsid w:val="00382935"/>
    <w:rsid w:val="003829B5"/>
    <w:rsid w:val="00383133"/>
    <w:rsid w:val="0038328D"/>
    <w:rsid w:val="00383958"/>
    <w:rsid w:val="00383968"/>
    <w:rsid w:val="003840CB"/>
    <w:rsid w:val="00384167"/>
    <w:rsid w:val="00384499"/>
    <w:rsid w:val="003845A4"/>
    <w:rsid w:val="00384C21"/>
    <w:rsid w:val="00384C48"/>
    <w:rsid w:val="00384E15"/>
    <w:rsid w:val="003851F6"/>
    <w:rsid w:val="00385226"/>
    <w:rsid w:val="003853C9"/>
    <w:rsid w:val="00385428"/>
    <w:rsid w:val="00385D45"/>
    <w:rsid w:val="003861BA"/>
    <w:rsid w:val="003861BE"/>
    <w:rsid w:val="003864E7"/>
    <w:rsid w:val="003867F3"/>
    <w:rsid w:val="00386AD9"/>
    <w:rsid w:val="0038746E"/>
    <w:rsid w:val="003877DC"/>
    <w:rsid w:val="00387ABA"/>
    <w:rsid w:val="00387CCD"/>
    <w:rsid w:val="00387FD7"/>
    <w:rsid w:val="00390502"/>
    <w:rsid w:val="003905DD"/>
    <w:rsid w:val="00390932"/>
    <w:rsid w:val="00390D57"/>
    <w:rsid w:val="00391094"/>
    <w:rsid w:val="00391141"/>
    <w:rsid w:val="00391B7B"/>
    <w:rsid w:val="00391D3A"/>
    <w:rsid w:val="00391D7D"/>
    <w:rsid w:val="00391DB1"/>
    <w:rsid w:val="0039244A"/>
    <w:rsid w:val="00392541"/>
    <w:rsid w:val="00393530"/>
    <w:rsid w:val="00393A99"/>
    <w:rsid w:val="00393CF1"/>
    <w:rsid w:val="00393D51"/>
    <w:rsid w:val="00393E17"/>
    <w:rsid w:val="00393F45"/>
    <w:rsid w:val="00394774"/>
    <w:rsid w:val="00394A89"/>
    <w:rsid w:val="0039516A"/>
    <w:rsid w:val="003952A2"/>
    <w:rsid w:val="0039531B"/>
    <w:rsid w:val="0039570E"/>
    <w:rsid w:val="00395EAC"/>
    <w:rsid w:val="00396204"/>
    <w:rsid w:val="003964D8"/>
    <w:rsid w:val="003967E5"/>
    <w:rsid w:val="003969BA"/>
    <w:rsid w:val="00396BD1"/>
    <w:rsid w:val="00396BDB"/>
    <w:rsid w:val="00396E5E"/>
    <w:rsid w:val="00397A8B"/>
    <w:rsid w:val="00397B2B"/>
    <w:rsid w:val="00397C25"/>
    <w:rsid w:val="00397F8E"/>
    <w:rsid w:val="003A0277"/>
    <w:rsid w:val="003A079C"/>
    <w:rsid w:val="003A0803"/>
    <w:rsid w:val="003A0A68"/>
    <w:rsid w:val="003A1F2B"/>
    <w:rsid w:val="003A1F63"/>
    <w:rsid w:val="003A1FD7"/>
    <w:rsid w:val="003A21D2"/>
    <w:rsid w:val="003A2218"/>
    <w:rsid w:val="003A23C6"/>
    <w:rsid w:val="003A2616"/>
    <w:rsid w:val="003A33B0"/>
    <w:rsid w:val="003A34D1"/>
    <w:rsid w:val="003A383A"/>
    <w:rsid w:val="003A3A3D"/>
    <w:rsid w:val="003A3AEF"/>
    <w:rsid w:val="003A3C06"/>
    <w:rsid w:val="003A3DB3"/>
    <w:rsid w:val="003A5010"/>
    <w:rsid w:val="003A54E1"/>
    <w:rsid w:val="003A5521"/>
    <w:rsid w:val="003A55CF"/>
    <w:rsid w:val="003A579D"/>
    <w:rsid w:val="003A5D47"/>
    <w:rsid w:val="003A5DF0"/>
    <w:rsid w:val="003A5F30"/>
    <w:rsid w:val="003A600C"/>
    <w:rsid w:val="003A6398"/>
    <w:rsid w:val="003A6DC3"/>
    <w:rsid w:val="003A742F"/>
    <w:rsid w:val="003A7613"/>
    <w:rsid w:val="003A7E6E"/>
    <w:rsid w:val="003B02AA"/>
    <w:rsid w:val="003B116C"/>
    <w:rsid w:val="003B1E4C"/>
    <w:rsid w:val="003B274C"/>
    <w:rsid w:val="003B2E14"/>
    <w:rsid w:val="003B2E81"/>
    <w:rsid w:val="003B34C7"/>
    <w:rsid w:val="003B41F3"/>
    <w:rsid w:val="003B428F"/>
    <w:rsid w:val="003B48A2"/>
    <w:rsid w:val="003B51A2"/>
    <w:rsid w:val="003B5FB4"/>
    <w:rsid w:val="003B62A6"/>
    <w:rsid w:val="003B64BE"/>
    <w:rsid w:val="003B65B2"/>
    <w:rsid w:val="003B6D41"/>
    <w:rsid w:val="003B6DB8"/>
    <w:rsid w:val="003B6E10"/>
    <w:rsid w:val="003B70BC"/>
    <w:rsid w:val="003B7AEE"/>
    <w:rsid w:val="003B7D5F"/>
    <w:rsid w:val="003B7E4B"/>
    <w:rsid w:val="003B7FCA"/>
    <w:rsid w:val="003C00B6"/>
    <w:rsid w:val="003C0690"/>
    <w:rsid w:val="003C087F"/>
    <w:rsid w:val="003C09EF"/>
    <w:rsid w:val="003C10B4"/>
    <w:rsid w:val="003C1589"/>
    <w:rsid w:val="003C15F2"/>
    <w:rsid w:val="003C1988"/>
    <w:rsid w:val="003C1B91"/>
    <w:rsid w:val="003C1BB9"/>
    <w:rsid w:val="003C284E"/>
    <w:rsid w:val="003C2AA8"/>
    <w:rsid w:val="003C2AB4"/>
    <w:rsid w:val="003C309A"/>
    <w:rsid w:val="003C30E8"/>
    <w:rsid w:val="003C33EA"/>
    <w:rsid w:val="003C3EB4"/>
    <w:rsid w:val="003C3FDC"/>
    <w:rsid w:val="003C401D"/>
    <w:rsid w:val="003C4764"/>
    <w:rsid w:val="003C4E87"/>
    <w:rsid w:val="003C55ED"/>
    <w:rsid w:val="003C5FC4"/>
    <w:rsid w:val="003C61BD"/>
    <w:rsid w:val="003C62BC"/>
    <w:rsid w:val="003C65F6"/>
    <w:rsid w:val="003C674C"/>
    <w:rsid w:val="003C68D5"/>
    <w:rsid w:val="003C7091"/>
    <w:rsid w:val="003C70A4"/>
    <w:rsid w:val="003C7440"/>
    <w:rsid w:val="003C7E26"/>
    <w:rsid w:val="003D07C8"/>
    <w:rsid w:val="003D0D46"/>
    <w:rsid w:val="003D0D5A"/>
    <w:rsid w:val="003D0E12"/>
    <w:rsid w:val="003D1085"/>
    <w:rsid w:val="003D144F"/>
    <w:rsid w:val="003D1589"/>
    <w:rsid w:val="003D179E"/>
    <w:rsid w:val="003D19C3"/>
    <w:rsid w:val="003D242C"/>
    <w:rsid w:val="003D255A"/>
    <w:rsid w:val="003D2FBD"/>
    <w:rsid w:val="003D3104"/>
    <w:rsid w:val="003D32F2"/>
    <w:rsid w:val="003D33A7"/>
    <w:rsid w:val="003D33B6"/>
    <w:rsid w:val="003D3B24"/>
    <w:rsid w:val="003D3B67"/>
    <w:rsid w:val="003D41F4"/>
    <w:rsid w:val="003D45CD"/>
    <w:rsid w:val="003D4A3F"/>
    <w:rsid w:val="003D4CEF"/>
    <w:rsid w:val="003D4EAD"/>
    <w:rsid w:val="003D560B"/>
    <w:rsid w:val="003D5B1E"/>
    <w:rsid w:val="003D5B81"/>
    <w:rsid w:val="003D5CAB"/>
    <w:rsid w:val="003D5D12"/>
    <w:rsid w:val="003D611C"/>
    <w:rsid w:val="003D63EB"/>
    <w:rsid w:val="003D6713"/>
    <w:rsid w:val="003D6A4E"/>
    <w:rsid w:val="003D6D5D"/>
    <w:rsid w:val="003D6F27"/>
    <w:rsid w:val="003D7080"/>
    <w:rsid w:val="003D718A"/>
    <w:rsid w:val="003D76C0"/>
    <w:rsid w:val="003D79F7"/>
    <w:rsid w:val="003D7B43"/>
    <w:rsid w:val="003D7BC0"/>
    <w:rsid w:val="003E0052"/>
    <w:rsid w:val="003E0181"/>
    <w:rsid w:val="003E0518"/>
    <w:rsid w:val="003E195A"/>
    <w:rsid w:val="003E2A82"/>
    <w:rsid w:val="003E33FC"/>
    <w:rsid w:val="003E393D"/>
    <w:rsid w:val="003E434F"/>
    <w:rsid w:val="003E4478"/>
    <w:rsid w:val="003E45A8"/>
    <w:rsid w:val="003E48A9"/>
    <w:rsid w:val="003E48D3"/>
    <w:rsid w:val="003E4D09"/>
    <w:rsid w:val="003E4D17"/>
    <w:rsid w:val="003E4F1D"/>
    <w:rsid w:val="003E5149"/>
    <w:rsid w:val="003E5462"/>
    <w:rsid w:val="003E5954"/>
    <w:rsid w:val="003E596A"/>
    <w:rsid w:val="003E5C98"/>
    <w:rsid w:val="003E62A2"/>
    <w:rsid w:val="003E6C10"/>
    <w:rsid w:val="003E6F45"/>
    <w:rsid w:val="003E752D"/>
    <w:rsid w:val="003E7BB9"/>
    <w:rsid w:val="003F0C06"/>
    <w:rsid w:val="003F0F28"/>
    <w:rsid w:val="003F11AD"/>
    <w:rsid w:val="003F14F2"/>
    <w:rsid w:val="003F1657"/>
    <w:rsid w:val="003F1687"/>
    <w:rsid w:val="003F17B0"/>
    <w:rsid w:val="003F2042"/>
    <w:rsid w:val="003F2D0F"/>
    <w:rsid w:val="003F3839"/>
    <w:rsid w:val="003F3F6A"/>
    <w:rsid w:val="003F4116"/>
    <w:rsid w:val="003F423F"/>
    <w:rsid w:val="003F452D"/>
    <w:rsid w:val="003F49B9"/>
    <w:rsid w:val="003F4EE0"/>
    <w:rsid w:val="003F50A1"/>
    <w:rsid w:val="003F541F"/>
    <w:rsid w:val="003F58E1"/>
    <w:rsid w:val="003F5DE1"/>
    <w:rsid w:val="003F5E3C"/>
    <w:rsid w:val="003F6149"/>
    <w:rsid w:val="003F7709"/>
    <w:rsid w:val="003F7847"/>
    <w:rsid w:val="003F7952"/>
    <w:rsid w:val="003F7AA8"/>
    <w:rsid w:val="003F7D2C"/>
    <w:rsid w:val="003F7FAB"/>
    <w:rsid w:val="00400633"/>
    <w:rsid w:val="004007C1"/>
    <w:rsid w:val="00400B63"/>
    <w:rsid w:val="00400D6D"/>
    <w:rsid w:val="004013FB"/>
    <w:rsid w:val="00402818"/>
    <w:rsid w:val="00402ADA"/>
    <w:rsid w:val="00402EEB"/>
    <w:rsid w:val="004036D1"/>
    <w:rsid w:val="004037B7"/>
    <w:rsid w:val="004042EC"/>
    <w:rsid w:val="004046C7"/>
    <w:rsid w:val="004046ED"/>
    <w:rsid w:val="00404A12"/>
    <w:rsid w:val="00404C35"/>
    <w:rsid w:val="00404EBA"/>
    <w:rsid w:val="004053BF"/>
    <w:rsid w:val="00405691"/>
    <w:rsid w:val="0040569C"/>
    <w:rsid w:val="00405762"/>
    <w:rsid w:val="00405B60"/>
    <w:rsid w:val="00405D0A"/>
    <w:rsid w:val="004060C7"/>
    <w:rsid w:val="004065C0"/>
    <w:rsid w:val="0040660E"/>
    <w:rsid w:val="00407175"/>
    <w:rsid w:val="00407241"/>
    <w:rsid w:val="00407312"/>
    <w:rsid w:val="004074B4"/>
    <w:rsid w:val="00410143"/>
    <w:rsid w:val="004101AB"/>
    <w:rsid w:val="00410583"/>
    <w:rsid w:val="00410E33"/>
    <w:rsid w:val="00411058"/>
    <w:rsid w:val="004112E5"/>
    <w:rsid w:val="0041153F"/>
    <w:rsid w:val="00411551"/>
    <w:rsid w:val="00411672"/>
    <w:rsid w:val="00411A97"/>
    <w:rsid w:val="00411DA0"/>
    <w:rsid w:val="0041202F"/>
    <w:rsid w:val="00412F32"/>
    <w:rsid w:val="00412FEC"/>
    <w:rsid w:val="004132FD"/>
    <w:rsid w:val="004134A8"/>
    <w:rsid w:val="00413AA6"/>
    <w:rsid w:val="0041455A"/>
    <w:rsid w:val="004149BA"/>
    <w:rsid w:val="00414C97"/>
    <w:rsid w:val="004151DC"/>
    <w:rsid w:val="0041527B"/>
    <w:rsid w:val="004154A6"/>
    <w:rsid w:val="004159DB"/>
    <w:rsid w:val="0041602D"/>
    <w:rsid w:val="00416569"/>
    <w:rsid w:val="00416663"/>
    <w:rsid w:val="0041685A"/>
    <w:rsid w:val="00416C0C"/>
    <w:rsid w:val="00416C82"/>
    <w:rsid w:val="00416CF4"/>
    <w:rsid w:val="00416F27"/>
    <w:rsid w:val="00416F4C"/>
    <w:rsid w:val="00417021"/>
    <w:rsid w:val="004174ED"/>
    <w:rsid w:val="0041754E"/>
    <w:rsid w:val="004176BC"/>
    <w:rsid w:val="00417A24"/>
    <w:rsid w:val="00417CEE"/>
    <w:rsid w:val="00417E35"/>
    <w:rsid w:val="00420145"/>
    <w:rsid w:val="0042032C"/>
    <w:rsid w:val="004206AE"/>
    <w:rsid w:val="00420AC3"/>
    <w:rsid w:val="00420D94"/>
    <w:rsid w:val="00420E75"/>
    <w:rsid w:val="00421060"/>
    <w:rsid w:val="00421455"/>
    <w:rsid w:val="00421C1C"/>
    <w:rsid w:val="0042229E"/>
    <w:rsid w:val="00422578"/>
    <w:rsid w:val="004226D0"/>
    <w:rsid w:val="0042369F"/>
    <w:rsid w:val="0042435F"/>
    <w:rsid w:val="00424571"/>
    <w:rsid w:val="00424BB0"/>
    <w:rsid w:val="00424C2D"/>
    <w:rsid w:val="004250E1"/>
    <w:rsid w:val="004254DC"/>
    <w:rsid w:val="004258FD"/>
    <w:rsid w:val="00425C5F"/>
    <w:rsid w:val="00425D51"/>
    <w:rsid w:val="00425DAD"/>
    <w:rsid w:val="004261A3"/>
    <w:rsid w:val="004264B3"/>
    <w:rsid w:val="00426522"/>
    <w:rsid w:val="004274BE"/>
    <w:rsid w:val="00427865"/>
    <w:rsid w:val="00427866"/>
    <w:rsid w:val="00427C85"/>
    <w:rsid w:val="00430134"/>
    <w:rsid w:val="004307CF"/>
    <w:rsid w:val="00430EF9"/>
    <w:rsid w:val="0043124C"/>
    <w:rsid w:val="004313D6"/>
    <w:rsid w:val="00431E9D"/>
    <w:rsid w:val="00432391"/>
    <w:rsid w:val="004332F5"/>
    <w:rsid w:val="00433FF6"/>
    <w:rsid w:val="004344DE"/>
    <w:rsid w:val="00434516"/>
    <w:rsid w:val="004347DA"/>
    <w:rsid w:val="0043480A"/>
    <w:rsid w:val="00434B08"/>
    <w:rsid w:val="00435132"/>
    <w:rsid w:val="0043541F"/>
    <w:rsid w:val="004357F1"/>
    <w:rsid w:val="004358D8"/>
    <w:rsid w:val="0043596F"/>
    <w:rsid w:val="00435A8E"/>
    <w:rsid w:val="00435B35"/>
    <w:rsid w:val="0043635B"/>
    <w:rsid w:val="00436AC9"/>
    <w:rsid w:val="0043761F"/>
    <w:rsid w:val="00437C58"/>
    <w:rsid w:val="00440106"/>
    <w:rsid w:val="004401B2"/>
    <w:rsid w:val="00440C5C"/>
    <w:rsid w:val="004419DB"/>
    <w:rsid w:val="004422C9"/>
    <w:rsid w:val="00442C98"/>
    <w:rsid w:val="0044314F"/>
    <w:rsid w:val="004434A1"/>
    <w:rsid w:val="0044353B"/>
    <w:rsid w:val="00444285"/>
    <w:rsid w:val="00444287"/>
    <w:rsid w:val="00444ECA"/>
    <w:rsid w:val="00444F0F"/>
    <w:rsid w:val="0044613E"/>
    <w:rsid w:val="004462C7"/>
    <w:rsid w:val="00446624"/>
    <w:rsid w:val="0044679D"/>
    <w:rsid w:val="00447B20"/>
    <w:rsid w:val="00447EBF"/>
    <w:rsid w:val="004508E6"/>
    <w:rsid w:val="00450E4A"/>
    <w:rsid w:val="00451673"/>
    <w:rsid w:val="00451B31"/>
    <w:rsid w:val="00451C1E"/>
    <w:rsid w:val="00452181"/>
    <w:rsid w:val="00452E7C"/>
    <w:rsid w:val="004532A2"/>
    <w:rsid w:val="0045357D"/>
    <w:rsid w:val="004536B6"/>
    <w:rsid w:val="004538C9"/>
    <w:rsid w:val="00453A2D"/>
    <w:rsid w:val="00453E96"/>
    <w:rsid w:val="0045449C"/>
    <w:rsid w:val="00454915"/>
    <w:rsid w:val="00454FDA"/>
    <w:rsid w:val="004552BB"/>
    <w:rsid w:val="00455403"/>
    <w:rsid w:val="00455B2B"/>
    <w:rsid w:val="00455B7C"/>
    <w:rsid w:val="00456574"/>
    <w:rsid w:val="00456652"/>
    <w:rsid w:val="004567D1"/>
    <w:rsid w:val="00457472"/>
    <w:rsid w:val="00457555"/>
    <w:rsid w:val="00457BF0"/>
    <w:rsid w:val="00457C1A"/>
    <w:rsid w:val="00457FB5"/>
    <w:rsid w:val="0046002C"/>
    <w:rsid w:val="004606D2"/>
    <w:rsid w:val="004607DA"/>
    <w:rsid w:val="00460D88"/>
    <w:rsid w:val="00461651"/>
    <w:rsid w:val="00461B33"/>
    <w:rsid w:val="00462338"/>
    <w:rsid w:val="00462457"/>
    <w:rsid w:val="0046257E"/>
    <w:rsid w:val="0046274C"/>
    <w:rsid w:val="00462B89"/>
    <w:rsid w:val="00462C84"/>
    <w:rsid w:val="00462C99"/>
    <w:rsid w:val="00462FCB"/>
    <w:rsid w:val="004631AA"/>
    <w:rsid w:val="00463B12"/>
    <w:rsid w:val="00463DD3"/>
    <w:rsid w:val="004642EC"/>
    <w:rsid w:val="00464C69"/>
    <w:rsid w:val="004651AD"/>
    <w:rsid w:val="00465382"/>
    <w:rsid w:val="004659C7"/>
    <w:rsid w:val="0046607F"/>
    <w:rsid w:val="00466082"/>
    <w:rsid w:val="004660DB"/>
    <w:rsid w:val="004662C9"/>
    <w:rsid w:val="00466367"/>
    <w:rsid w:val="00466F4F"/>
    <w:rsid w:val="0046756A"/>
    <w:rsid w:val="00467596"/>
    <w:rsid w:val="0046783A"/>
    <w:rsid w:val="00467F76"/>
    <w:rsid w:val="004704CD"/>
    <w:rsid w:val="00470D9C"/>
    <w:rsid w:val="0047136D"/>
    <w:rsid w:val="00471374"/>
    <w:rsid w:val="0047149D"/>
    <w:rsid w:val="004715BF"/>
    <w:rsid w:val="004718A6"/>
    <w:rsid w:val="00471966"/>
    <w:rsid w:val="00471B55"/>
    <w:rsid w:val="00471BA2"/>
    <w:rsid w:val="00471C64"/>
    <w:rsid w:val="00471C91"/>
    <w:rsid w:val="00471CC9"/>
    <w:rsid w:val="00472572"/>
    <w:rsid w:val="00472764"/>
    <w:rsid w:val="00472A34"/>
    <w:rsid w:val="00472A8F"/>
    <w:rsid w:val="00472B6F"/>
    <w:rsid w:val="00473034"/>
    <w:rsid w:val="004731FE"/>
    <w:rsid w:val="0047327B"/>
    <w:rsid w:val="004734E4"/>
    <w:rsid w:val="00474042"/>
    <w:rsid w:val="0047440F"/>
    <w:rsid w:val="004747DF"/>
    <w:rsid w:val="00474D27"/>
    <w:rsid w:val="00474F6E"/>
    <w:rsid w:val="00475755"/>
    <w:rsid w:val="0047579D"/>
    <w:rsid w:val="004757C0"/>
    <w:rsid w:val="004759E8"/>
    <w:rsid w:val="00476205"/>
    <w:rsid w:val="00476988"/>
    <w:rsid w:val="00477041"/>
    <w:rsid w:val="0047723F"/>
    <w:rsid w:val="0047738B"/>
    <w:rsid w:val="004777AA"/>
    <w:rsid w:val="00477C45"/>
    <w:rsid w:val="00480417"/>
    <w:rsid w:val="00480571"/>
    <w:rsid w:val="00480E97"/>
    <w:rsid w:val="00480FFF"/>
    <w:rsid w:val="0048105B"/>
    <w:rsid w:val="0048198D"/>
    <w:rsid w:val="00481C4C"/>
    <w:rsid w:val="00481D46"/>
    <w:rsid w:val="00481DC8"/>
    <w:rsid w:val="00482730"/>
    <w:rsid w:val="00482BAF"/>
    <w:rsid w:val="00482C7B"/>
    <w:rsid w:val="004832CB"/>
    <w:rsid w:val="004835D8"/>
    <w:rsid w:val="00484829"/>
    <w:rsid w:val="00484B0D"/>
    <w:rsid w:val="00484CA6"/>
    <w:rsid w:val="00484CB2"/>
    <w:rsid w:val="00485103"/>
    <w:rsid w:val="00485379"/>
    <w:rsid w:val="00485C30"/>
    <w:rsid w:val="0048611B"/>
    <w:rsid w:val="004865FB"/>
    <w:rsid w:val="004869B4"/>
    <w:rsid w:val="00486D97"/>
    <w:rsid w:val="00486EDC"/>
    <w:rsid w:val="0048705C"/>
    <w:rsid w:val="00487272"/>
    <w:rsid w:val="00487509"/>
    <w:rsid w:val="00487A10"/>
    <w:rsid w:val="00487DE7"/>
    <w:rsid w:val="00490965"/>
    <w:rsid w:val="004909CA"/>
    <w:rsid w:val="00490A50"/>
    <w:rsid w:val="00490D93"/>
    <w:rsid w:val="00490F6D"/>
    <w:rsid w:val="0049107C"/>
    <w:rsid w:val="0049148B"/>
    <w:rsid w:val="00491E73"/>
    <w:rsid w:val="004921D0"/>
    <w:rsid w:val="00493309"/>
    <w:rsid w:val="0049356F"/>
    <w:rsid w:val="004937C2"/>
    <w:rsid w:val="00493969"/>
    <w:rsid w:val="0049406A"/>
    <w:rsid w:val="004941B6"/>
    <w:rsid w:val="00495201"/>
    <w:rsid w:val="0049589C"/>
    <w:rsid w:val="00495C75"/>
    <w:rsid w:val="00495EC0"/>
    <w:rsid w:val="00496519"/>
    <w:rsid w:val="004969FE"/>
    <w:rsid w:val="0049798E"/>
    <w:rsid w:val="00497B02"/>
    <w:rsid w:val="00497B56"/>
    <w:rsid w:val="004A0118"/>
    <w:rsid w:val="004A0464"/>
    <w:rsid w:val="004A04F8"/>
    <w:rsid w:val="004A077F"/>
    <w:rsid w:val="004A15A3"/>
    <w:rsid w:val="004A1640"/>
    <w:rsid w:val="004A1C23"/>
    <w:rsid w:val="004A21D7"/>
    <w:rsid w:val="004A24E2"/>
    <w:rsid w:val="004A2F8F"/>
    <w:rsid w:val="004A3592"/>
    <w:rsid w:val="004A3A82"/>
    <w:rsid w:val="004A3C81"/>
    <w:rsid w:val="004A4277"/>
    <w:rsid w:val="004A454F"/>
    <w:rsid w:val="004A520C"/>
    <w:rsid w:val="004A5797"/>
    <w:rsid w:val="004A70B6"/>
    <w:rsid w:val="004A7688"/>
    <w:rsid w:val="004B0346"/>
    <w:rsid w:val="004B0398"/>
    <w:rsid w:val="004B0468"/>
    <w:rsid w:val="004B10A9"/>
    <w:rsid w:val="004B1455"/>
    <w:rsid w:val="004B1572"/>
    <w:rsid w:val="004B15B5"/>
    <w:rsid w:val="004B1CA0"/>
    <w:rsid w:val="004B226B"/>
    <w:rsid w:val="004B2887"/>
    <w:rsid w:val="004B2E1A"/>
    <w:rsid w:val="004B2E8D"/>
    <w:rsid w:val="004B314B"/>
    <w:rsid w:val="004B33E0"/>
    <w:rsid w:val="004B35BB"/>
    <w:rsid w:val="004B377E"/>
    <w:rsid w:val="004B3C00"/>
    <w:rsid w:val="004B3F15"/>
    <w:rsid w:val="004B4254"/>
    <w:rsid w:val="004B4392"/>
    <w:rsid w:val="004B4550"/>
    <w:rsid w:val="004B4646"/>
    <w:rsid w:val="004B492F"/>
    <w:rsid w:val="004B49F3"/>
    <w:rsid w:val="004B50E5"/>
    <w:rsid w:val="004B56F4"/>
    <w:rsid w:val="004B5B18"/>
    <w:rsid w:val="004B66EE"/>
    <w:rsid w:val="004B6765"/>
    <w:rsid w:val="004B73BB"/>
    <w:rsid w:val="004C01D1"/>
    <w:rsid w:val="004C0312"/>
    <w:rsid w:val="004C04C6"/>
    <w:rsid w:val="004C084A"/>
    <w:rsid w:val="004C08DA"/>
    <w:rsid w:val="004C10C9"/>
    <w:rsid w:val="004C11E7"/>
    <w:rsid w:val="004C20DC"/>
    <w:rsid w:val="004C228F"/>
    <w:rsid w:val="004C2E3A"/>
    <w:rsid w:val="004C3116"/>
    <w:rsid w:val="004C3485"/>
    <w:rsid w:val="004C3671"/>
    <w:rsid w:val="004C36D6"/>
    <w:rsid w:val="004C3B8A"/>
    <w:rsid w:val="004C3F20"/>
    <w:rsid w:val="004C42D3"/>
    <w:rsid w:val="004C449C"/>
    <w:rsid w:val="004C4636"/>
    <w:rsid w:val="004C4E65"/>
    <w:rsid w:val="004C50C0"/>
    <w:rsid w:val="004C5190"/>
    <w:rsid w:val="004C51E3"/>
    <w:rsid w:val="004C5B41"/>
    <w:rsid w:val="004C5EBA"/>
    <w:rsid w:val="004C615C"/>
    <w:rsid w:val="004C6410"/>
    <w:rsid w:val="004C645A"/>
    <w:rsid w:val="004C65E2"/>
    <w:rsid w:val="004C660C"/>
    <w:rsid w:val="004C6825"/>
    <w:rsid w:val="004C6F0E"/>
    <w:rsid w:val="004C6FBA"/>
    <w:rsid w:val="004C70E1"/>
    <w:rsid w:val="004C7350"/>
    <w:rsid w:val="004C7614"/>
    <w:rsid w:val="004C7A11"/>
    <w:rsid w:val="004C7DB5"/>
    <w:rsid w:val="004D00EA"/>
    <w:rsid w:val="004D017D"/>
    <w:rsid w:val="004D0361"/>
    <w:rsid w:val="004D10AF"/>
    <w:rsid w:val="004D19BA"/>
    <w:rsid w:val="004D1F09"/>
    <w:rsid w:val="004D201E"/>
    <w:rsid w:val="004D20E0"/>
    <w:rsid w:val="004D2715"/>
    <w:rsid w:val="004D28A0"/>
    <w:rsid w:val="004D2B15"/>
    <w:rsid w:val="004D2B92"/>
    <w:rsid w:val="004D3717"/>
    <w:rsid w:val="004D3D39"/>
    <w:rsid w:val="004D4386"/>
    <w:rsid w:val="004D48D1"/>
    <w:rsid w:val="004D4C26"/>
    <w:rsid w:val="004D4CDD"/>
    <w:rsid w:val="004D4DCF"/>
    <w:rsid w:val="004D58CF"/>
    <w:rsid w:val="004D5C44"/>
    <w:rsid w:val="004D5DFE"/>
    <w:rsid w:val="004D5FE1"/>
    <w:rsid w:val="004D63FA"/>
    <w:rsid w:val="004D69C5"/>
    <w:rsid w:val="004D6BE1"/>
    <w:rsid w:val="004D6FBF"/>
    <w:rsid w:val="004D71A0"/>
    <w:rsid w:val="004D7707"/>
    <w:rsid w:val="004D7815"/>
    <w:rsid w:val="004E03F7"/>
    <w:rsid w:val="004E0786"/>
    <w:rsid w:val="004E0BEB"/>
    <w:rsid w:val="004E1157"/>
    <w:rsid w:val="004E1296"/>
    <w:rsid w:val="004E1887"/>
    <w:rsid w:val="004E1C89"/>
    <w:rsid w:val="004E2464"/>
    <w:rsid w:val="004E270D"/>
    <w:rsid w:val="004E28D5"/>
    <w:rsid w:val="004E32EC"/>
    <w:rsid w:val="004E34AB"/>
    <w:rsid w:val="004E38AE"/>
    <w:rsid w:val="004E3CD5"/>
    <w:rsid w:val="004E3DDE"/>
    <w:rsid w:val="004E41F2"/>
    <w:rsid w:val="004E43C8"/>
    <w:rsid w:val="004E483C"/>
    <w:rsid w:val="004E4CDB"/>
    <w:rsid w:val="004E50F3"/>
    <w:rsid w:val="004E51DE"/>
    <w:rsid w:val="004E5B24"/>
    <w:rsid w:val="004E5B41"/>
    <w:rsid w:val="004E5BB9"/>
    <w:rsid w:val="004E5C25"/>
    <w:rsid w:val="004E5D9C"/>
    <w:rsid w:val="004E68B4"/>
    <w:rsid w:val="004E6990"/>
    <w:rsid w:val="004E709C"/>
    <w:rsid w:val="004E70D2"/>
    <w:rsid w:val="004E70E4"/>
    <w:rsid w:val="004F01A4"/>
    <w:rsid w:val="004F0439"/>
    <w:rsid w:val="004F07F5"/>
    <w:rsid w:val="004F0B04"/>
    <w:rsid w:val="004F0EA0"/>
    <w:rsid w:val="004F0EEE"/>
    <w:rsid w:val="004F15BF"/>
    <w:rsid w:val="004F1A6A"/>
    <w:rsid w:val="004F1BA7"/>
    <w:rsid w:val="004F242F"/>
    <w:rsid w:val="004F27B3"/>
    <w:rsid w:val="004F2935"/>
    <w:rsid w:val="004F3159"/>
    <w:rsid w:val="004F41BC"/>
    <w:rsid w:val="004F479A"/>
    <w:rsid w:val="004F48C7"/>
    <w:rsid w:val="004F4B37"/>
    <w:rsid w:val="004F4DCB"/>
    <w:rsid w:val="004F5626"/>
    <w:rsid w:val="004F6011"/>
    <w:rsid w:val="004F6200"/>
    <w:rsid w:val="004F66D9"/>
    <w:rsid w:val="004F6795"/>
    <w:rsid w:val="004F6E9A"/>
    <w:rsid w:val="004F6F22"/>
    <w:rsid w:val="004F77FC"/>
    <w:rsid w:val="004F79F0"/>
    <w:rsid w:val="004F7AD9"/>
    <w:rsid w:val="004F7CEA"/>
    <w:rsid w:val="00500894"/>
    <w:rsid w:val="005009EA"/>
    <w:rsid w:val="00500BF2"/>
    <w:rsid w:val="00500D0B"/>
    <w:rsid w:val="00500FBC"/>
    <w:rsid w:val="00500FD3"/>
    <w:rsid w:val="0050167F"/>
    <w:rsid w:val="00501D9D"/>
    <w:rsid w:val="00501E05"/>
    <w:rsid w:val="00502203"/>
    <w:rsid w:val="00502B95"/>
    <w:rsid w:val="00502E7C"/>
    <w:rsid w:val="00502FD1"/>
    <w:rsid w:val="0050310B"/>
    <w:rsid w:val="0050375D"/>
    <w:rsid w:val="00503D57"/>
    <w:rsid w:val="005042D9"/>
    <w:rsid w:val="00504383"/>
    <w:rsid w:val="005043DC"/>
    <w:rsid w:val="00504616"/>
    <w:rsid w:val="00504BE4"/>
    <w:rsid w:val="00505251"/>
    <w:rsid w:val="0050577A"/>
    <w:rsid w:val="00505CE0"/>
    <w:rsid w:val="00505D92"/>
    <w:rsid w:val="0050706A"/>
    <w:rsid w:val="00507309"/>
    <w:rsid w:val="00507750"/>
    <w:rsid w:val="0051012C"/>
    <w:rsid w:val="00511A08"/>
    <w:rsid w:val="00512030"/>
    <w:rsid w:val="00512039"/>
    <w:rsid w:val="00512704"/>
    <w:rsid w:val="00512E9F"/>
    <w:rsid w:val="00512FE0"/>
    <w:rsid w:val="00513150"/>
    <w:rsid w:val="00513238"/>
    <w:rsid w:val="005134C0"/>
    <w:rsid w:val="00513948"/>
    <w:rsid w:val="00514FD1"/>
    <w:rsid w:val="0051545D"/>
    <w:rsid w:val="005156DF"/>
    <w:rsid w:val="005158CD"/>
    <w:rsid w:val="005160F7"/>
    <w:rsid w:val="00517FB3"/>
    <w:rsid w:val="0052042D"/>
    <w:rsid w:val="005210B0"/>
    <w:rsid w:val="00521103"/>
    <w:rsid w:val="005223A7"/>
    <w:rsid w:val="00522E55"/>
    <w:rsid w:val="00522F30"/>
    <w:rsid w:val="005239C2"/>
    <w:rsid w:val="005244F0"/>
    <w:rsid w:val="005249D0"/>
    <w:rsid w:val="005254FC"/>
    <w:rsid w:val="00525605"/>
    <w:rsid w:val="0052567D"/>
    <w:rsid w:val="00525AF3"/>
    <w:rsid w:val="00525D94"/>
    <w:rsid w:val="00526024"/>
    <w:rsid w:val="00526A99"/>
    <w:rsid w:val="005279E7"/>
    <w:rsid w:val="00527CE8"/>
    <w:rsid w:val="00527E43"/>
    <w:rsid w:val="00527EC9"/>
    <w:rsid w:val="0053000C"/>
    <w:rsid w:val="0053079F"/>
    <w:rsid w:val="00530DC1"/>
    <w:rsid w:val="00530E49"/>
    <w:rsid w:val="00530FC7"/>
    <w:rsid w:val="0053171B"/>
    <w:rsid w:val="00531CD7"/>
    <w:rsid w:val="005321CD"/>
    <w:rsid w:val="00532C24"/>
    <w:rsid w:val="00533151"/>
    <w:rsid w:val="005336D5"/>
    <w:rsid w:val="005336EB"/>
    <w:rsid w:val="00533FEC"/>
    <w:rsid w:val="005342FB"/>
    <w:rsid w:val="0053435A"/>
    <w:rsid w:val="005350BD"/>
    <w:rsid w:val="005350E1"/>
    <w:rsid w:val="005351C8"/>
    <w:rsid w:val="00535231"/>
    <w:rsid w:val="00537130"/>
    <w:rsid w:val="005373FC"/>
    <w:rsid w:val="00537543"/>
    <w:rsid w:val="0054012F"/>
    <w:rsid w:val="00540455"/>
    <w:rsid w:val="00540557"/>
    <w:rsid w:val="005409D9"/>
    <w:rsid w:val="005410CD"/>
    <w:rsid w:val="00541157"/>
    <w:rsid w:val="0054120D"/>
    <w:rsid w:val="005414C2"/>
    <w:rsid w:val="00541C8B"/>
    <w:rsid w:val="00542B74"/>
    <w:rsid w:val="0054312A"/>
    <w:rsid w:val="005431FC"/>
    <w:rsid w:val="0054332A"/>
    <w:rsid w:val="005435A0"/>
    <w:rsid w:val="005436B9"/>
    <w:rsid w:val="005444FE"/>
    <w:rsid w:val="005448A4"/>
    <w:rsid w:val="00544B9B"/>
    <w:rsid w:val="005453F7"/>
    <w:rsid w:val="00545474"/>
    <w:rsid w:val="00545882"/>
    <w:rsid w:val="00545B6F"/>
    <w:rsid w:val="00545E7C"/>
    <w:rsid w:val="005462D0"/>
    <w:rsid w:val="005465E9"/>
    <w:rsid w:val="005469C4"/>
    <w:rsid w:val="00546B0A"/>
    <w:rsid w:val="00546C56"/>
    <w:rsid w:val="005478C0"/>
    <w:rsid w:val="005478D1"/>
    <w:rsid w:val="00547C8D"/>
    <w:rsid w:val="00547EFA"/>
    <w:rsid w:val="005504B0"/>
    <w:rsid w:val="00550517"/>
    <w:rsid w:val="00550C24"/>
    <w:rsid w:val="00550DD4"/>
    <w:rsid w:val="00551691"/>
    <w:rsid w:val="00551849"/>
    <w:rsid w:val="00551AE8"/>
    <w:rsid w:val="00551B28"/>
    <w:rsid w:val="00551B41"/>
    <w:rsid w:val="00552160"/>
    <w:rsid w:val="0055237A"/>
    <w:rsid w:val="00552382"/>
    <w:rsid w:val="00552AEA"/>
    <w:rsid w:val="00553037"/>
    <w:rsid w:val="005537DE"/>
    <w:rsid w:val="005538B6"/>
    <w:rsid w:val="00553F62"/>
    <w:rsid w:val="00554022"/>
    <w:rsid w:val="00554375"/>
    <w:rsid w:val="005544F3"/>
    <w:rsid w:val="00554667"/>
    <w:rsid w:val="00554899"/>
    <w:rsid w:val="005558E9"/>
    <w:rsid w:val="00555BBA"/>
    <w:rsid w:val="005560B5"/>
    <w:rsid w:val="0055617B"/>
    <w:rsid w:val="00556471"/>
    <w:rsid w:val="00556CDD"/>
    <w:rsid w:val="00557B57"/>
    <w:rsid w:val="00557C9D"/>
    <w:rsid w:val="0056053D"/>
    <w:rsid w:val="00560A4C"/>
    <w:rsid w:val="00560ACD"/>
    <w:rsid w:val="00560CBB"/>
    <w:rsid w:val="005612A6"/>
    <w:rsid w:val="00561425"/>
    <w:rsid w:val="00561608"/>
    <w:rsid w:val="00561747"/>
    <w:rsid w:val="00561871"/>
    <w:rsid w:val="00561F6E"/>
    <w:rsid w:val="0056261E"/>
    <w:rsid w:val="005627D0"/>
    <w:rsid w:val="00562CD9"/>
    <w:rsid w:val="0056373D"/>
    <w:rsid w:val="005640BD"/>
    <w:rsid w:val="00564647"/>
    <w:rsid w:val="00564690"/>
    <w:rsid w:val="005649C6"/>
    <w:rsid w:val="00564D0C"/>
    <w:rsid w:val="00565186"/>
    <w:rsid w:val="00565549"/>
    <w:rsid w:val="0056586A"/>
    <w:rsid w:val="00565CDD"/>
    <w:rsid w:val="005662EB"/>
    <w:rsid w:val="00566378"/>
    <w:rsid w:val="005666EC"/>
    <w:rsid w:val="00566A8D"/>
    <w:rsid w:val="00566B84"/>
    <w:rsid w:val="00567F4A"/>
    <w:rsid w:val="00570203"/>
    <w:rsid w:val="005708BA"/>
    <w:rsid w:val="0057090B"/>
    <w:rsid w:val="00570ADD"/>
    <w:rsid w:val="0057102C"/>
    <w:rsid w:val="005711D9"/>
    <w:rsid w:val="005712F5"/>
    <w:rsid w:val="00571418"/>
    <w:rsid w:val="0057146E"/>
    <w:rsid w:val="005714D8"/>
    <w:rsid w:val="00571684"/>
    <w:rsid w:val="005717D2"/>
    <w:rsid w:val="00571854"/>
    <w:rsid w:val="00571947"/>
    <w:rsid w:val="00571AD6"/>
    <w:rsid w:val="00571BF9"/>
    <w:rsid w:val="00571E68"/>
    <w:rsid w:val="00572595"/>
    <w:rsid w:val="0057278E"/>
    <w:rsid w:val="00572C4D"/>
    <w:rsid w:val="00573164"/>
    <w:rsid w:val="0057317F"/>
    <w:rsid w:val="00573209"/>
    <w:rsid w:val="0057353F"/>
    <w:rsid w:val="0057362A"/>
    <w:rsid w:val="0057437B"/>
    <w:rsid w:val="00574991"/>
    <w:rsid w:val="00575327"/>
    <w:rsid w:val="00575416"/>
    <w:rsid w:val="00575511"/>
    <w:rsid w:val="005755C5"/>
    <w:rsid w:val="005755D0"/>
    <w:rsid w:val="00575986"/>
    <w:rsid w:val="00575B0C"/>
    <w:rsid w:val="00576B65"/>
    <w:rsid w:val="00576EDC"/>
    <w:rsid w:val="0057746C"/>
    <w:rsid w:val="00577E78"/>
    <w:rsid w:val="005804C0"/>
    <w:rsid w:val="0058074C"/>
    <w:rsid w:val="00581076"/>
    <w:rsid w:val="005814CE"/>
    <w:rsid w:val="00581CCF"/>
    <w:rsid w:val="0058251F"/>
    <w:rsid w:val="005826C9"/>
    <w:rsid w:val="00583445"/>
    <w:rsid w:val="00583587"/>
    <w:rsid w:val="005835F5"/>
    <w:rsid w:val="00583FBB"/>
    <w:rsid w:val="005847A4"/>
    <w:rsid w:val="00584A00"/>
    <w:rsid w:val="00584BEA"/>
    <w:rsid w:val="00584CA9"/>
    <w:rsid w:val="00584E15"/>
    <w:rsid w:val="00585747"/>
    <w:rsid w:val="00585C3C"/>
    <w:rsid w:val="00586078"/>
    <w:rsid w:val="0058668A"/>
    <w:rsid w:val="00586971"/>
    <w:rsid w:val="00587616"/>
    <w:rsid w:val="005876EB"/>
    <w:rsid w:val="00587736"/>
    <w:rsid w:val="0058792A"/>
    <w:rsid w:val="00587AA0"/>
    <w:rsid w:val="00587DB1"/>
    <w:rsid w:val="0059054F"/>
    <w:rsid w:val="00590EA7"/>
    <w:rsid w:val="005916C8"/>
    <w:rsid w:val="00591901"/>
    <w:rsid w:val="00592A18"/>
    <w:rsid w:val="00593904"/>
    <w:rsid w:val="00593C95"/>
    <w:rsid w:val="00593D2D"/>
    <w:rsid w:val="00594130"/>
    <w:rsid w:val="00594686"/>
    <w:rsid w:val="00594A68"/>
    <w:rsid w:val="0059515A"/>
    <w:rsid w:val="0059553F"/>
    <w:rsid w:val="005955AC"/>
    <w:rsid w:val="0059571B"/>
    <w:rsid w:val="005963DC"/>
    <w:rsid w:val="0059640F"/>
    <w:rsid w:val="00597310"/>
    <w:rsid w:val="005976E3"/>
    <w:rsid w:val="0059799B"/>
    <w:rsid w:val="005A00BF"/>
    <w:rsid w:val="005A09FC"/>
    <w:rsid w:val="005A1B02"/>
    <w:rsid w:val="005A1CAB"/>
    <w:rsid w:val="005A1EAF"/>
    <w:rsid w:val="005A20F6"/>
    <w:rsid w:val="005A25C6"/>
    <w:rsid w:val="005A27F7"/>
    <w:rsid w:val="005A2A7F"/>
    <w:rsid w:val="005A2ADF"/>
    <w:rsid w:val="005A2C8F"/>
    <w:rsid w:val="005A2F55"/>
    <w:rsid w:val="005A359F"/>
    <w:rsid w:val="005A3873"/>
    <w:rsid w:val="005A4429"/>
    <w:rsid w:val="005A4585"/>
    <w:rsid w:val="005A47C5"/>
    <w:rsid w:val="005A51CC"/>
    <w:rsid w:val="005A532F"/>
    <w:rsid w:val="005A57DD"/>
    <w:rsid w:val="005A5956"/>
    <w:rsid w:val="005A5A74"/>
    <w:rsid w:val="005A5BD6"/>
    <w:rsid w:val="005A5C6C"/>
    <w:rsid w:val="005A5DA1"/>
    <w:rsid w:val="005A68F0"/>
    <w:rsid w:val="005A702D"/>
    <w:rsid w:val="005A738C"/>
    <w:rsid w:val="005A77BC"/>
    <w:rsid w:val="005A77F6"/>
    <w:rsid w:val="005A7D9A"/>
    <w:rsid w:val="005B02F4"/>
    <w:rsid w:val="005B0B1B"/>
    <w:rsid w:val="005B0CA6"/>
    <w:rsid w:val="005B0FBF"/>
    <w:rsid w:val="005B103F"/>
    <w:rsid w:val="005B136D"/>
    <w:rsid w:val="005B16B9"/>
    <w:rsid w:val="005B1B7C"/>
    <w:rsid w:val="005B32D8"/>
    <w:rsid w:val="005B37CE"/>
    <w:rsid w:val="005B40D3"/>
    <w:rsid w:val="005B42DF"/>
    <w:rsid w:val="005B4A64"/>
    <w:rsid w:val="005B556B"/>
    <w:rsid w:val="005B65F6"/>
    <w:rsid w:val="005B6FCB"/>
    <w:rsid w:val="005B71E7"/>
    <w:rsid w:val="005B72DA"/>
    <w:rsid w:val="005B75F4"/>
    <w:rsid w:val="005B766C"/>
    <w:rsid w:val="005B7881"/>
    <w:rsid w:val="005B79DE"/>
    <w:rsid w:val="005B7B06"/>
    <w:rsid w:val="005B7E08"/>
    <w:rsid w:val="005C0394"/>
    <w:rsid w:val="005C0485"/>
    <w:rsid w:val="005C06CE"/>
    <w:rsid w:val="005C1277"/>
    <w:rsid w:val="005C13A5"/>
    <w:rsid w:val="005C1528"/>
    <w:rsid w:val="005C1543"/>
    <w:rsid w:val="005C16AF"/>
    <w:rsid w:val="005C1868"/>
    <w:rsid w:val="005C19DC"/>
    <w:rsid w:val="005C2739"/>
    <w:rsid w:val="005C2C80"/>
    <w:rsid w:val="005C32BD"/>
    <w:rsid w:val="005C33CC"/>
    <w:rsid w:val="005C38C8"/>
    <w:rsid w:val="005C3A50"/>
    <w:rsid w:val="005C406D"/>
    <w:rsid w:val="005C43A8"/>
    <w:rsid w:val="005C43AD"/>
    <w:rsid w:val="005C47B0"/>
    <w:rsid w:val="005C4998"/>
    <w:rsid w:val="005C4AA5"/>
    <w:rsid w:val="005C4FDE"/>
    <w:rsid w:val="005C5107"/>
    <w:rsid w:val="005C5508"/>
    <w:rsid w:val="005C5609"/>
    <w:rsid w:val="005C580C"/>
    <w:rsid w:val="005C5E72"/>
    <w:rsid w:val="005C6866"/>
    <w:rsid w:val="005C6EDC"/>
    <w:rsid w:val="005C73AC"/>
    <w:rsid w:val="005C77B1"/>
    <w:rsid w:val="005C7E15"/>
    <w:rsid w:val="005D0683"/>
    <w:rsid w:val="005D0F8C"/>
    <w:rsid w:val="005D1345"/>
    <w:rsid w:val="005D1938"/>
    <w:rsid w:val="005D1D9E"/>
    <w:rsid w:val="005D1EF9"/>
    <w:rsid w:val="005D1F9C"/>
    <w:rsid w:val="005D2122"/>
    <w:rsid w:val="005D26A3"/>
    <w:rsid w:val="005D2B67"/>
    <w:rsid w:val="005D30B2"/>
    <w:rsid w:val="005D3802"/>
    <w:rsid w:val="005D4608"/>
    <w:rsid w:val="005D47C9"/>
    <w:rsid w:val="005D48C1"/>
    <w:rsid w:val="005D4B44"/>
    <w:rsid w:val="005D4D96"/>
    <w:rsid w:val="005D509B"/>
    <w:rsid w:val="005D50FC"/>
    <w:rsid w:val="005D5102"/>
    <w:rsid w:val="005D51F3"/>
    <w:rsid w:val="005D5346"/>
    <w:rsid w:val="005D536E"/>
    <w:rsid w:val="005D53A7"/>
    <w:rsid w:val="005D5578"/>
    <w:rsid w:val="005D57BB"/>
    <w:rsid w:val="005D589F"/>
    <w:rsid w:val="005D58D5"/>
    <w:rsid w:val="005D5932"/>
    <w:rsid w:val="005D5A1C"/>
    <w:rsid w:val="005D6922"/>
    <w:rsid w:val="005D6F0B"/>
    <w:rsid w:val="005D744C"/>
    <w:rsid w:val="005D7917"/>
    <w:rsid w:val="005D7EE2"/>
    <w:rsid w:val="005D7F4A"/>
    <w:rsid w:val="005E002D"/>
    <w:rsid w:val="005E0429"/>
    <w:rsid w:val="005E05D4"/>
    <w:rsid w:val="005E070C"/>
    <w:rsid w:val="005E0AFD"/>
    <w:rsid w:val="005E0FE8"/>
    <w:rsid w:val="005E167E"/>
    <w:rsid w:val="005E17C6"/>
    <w:rsid w:val="005E1EEA"/>
    <w:rsid w:val="005E1F67"/>
    <w:rsid w:val="005E1FF9"/>
    <w:rsid w:val="005E2050"/>
    <w:rsid w:val="005E20D3"/>
    <w:rsid w:val="005E20E4"/>
    <w:rsid w:val="005E260A"/>
    <w:rsid w:val="005E2A3F"/>
    <w:rsid w:val="005E2B82"/>
    <w:rsid w:val="005E2E06"/>
    <w:rsid w:val="005E3160"/>
    <w:rsid w:val="005E31E5"/>
    <w:rsid w:val="005E3678"/>
    <w:rsid w:val="005E3AB6"/>
    <w:rsid w:val="005E3BCF"/>
    <w:rsid w:val="005E3BF0"/>
    <w:rsid w:val="005E43B1"/>
    <w:rsid w:val="005E45D4"/>
    <w:rsid w:val="005E490D"/>
    <w:rsid w:val="005E4A24"/>
    <w:rsid w:val="005E4B9C"/>
    <w:rsid w:val="005E4D63"/>
    <w:rsid w:val="005E4F51"/>
    <w:rsid w:val="005E5742"/>
    <w:rsid w:val="005E57F8"/>
    <w:rsid w:val="005E58E9"/>
    <w:rsid w:val="005E5C78"/>
    <w:rsid w:val="005E5FD0"/>
    <w:rsid w:val="005E6107"/>
    <w:rsid w:val="005E669F"/>
    <w:rsid w:val="005E6CB8"/>
    <w:rsid w:val="005E7215"/>
    <w:rsid w:val="005E788E"/>
    <w:rsid w:val="005E7A1D"/>
    <w:rsid w:val="005E7DE5"/>
    <w:rsid w:val="005F00D6"/>
    <w:rsid w:val="005F1287"/>
    <w:rsid w:val="005F1680"/>
    <w:rsid w:val="005F1EDA"/>
    <w:rsid w:val="005F21A4"/>
    <w:rsid w:val="005F2B0A"/>
    <w:rsid w:val="005F2B17"/>
    <w:rsid w:val="005F320E"/>
    <w:rsid w:val="005F329B"/>
    <w:rsid w:val="005F35A9"/>
    <w:rsid w:val="005F36F4"/>
    <w:rsid w:val="005F3B83"/>
    <w:rsid w:val="005F40A5"/>
    <w:rsid w:val="005F4819"/>
    <w:rsid w:val="005F4BEC"/>
    <w:rsid w:val="005F4C46"/>
    <w:rsid w:val="005F5EB0"/>
    <w:rsid w:val="005F69A7"/>
    <w:rsid w:val="005F6E56"/>
    <w:rsid w:val="005F6E9E"/>
    <w:rsid w:val="005F7269"/>
    <w:rsid w:val="005F7F1F"/>
    <w:rsid w:val="00600BFD"/>
    <w:rsid w:val="00600FE1"/>
    <w:rsid w:val="0060142F"/>
    <w:rsid w:val="00601861"/>
    <w:rsid w:val="00601E96"/>
    <w:rsid w:val="00603207"/>
    <w:rsid w:val="00603524"/>
    <w:rsid w:val="00603575"/>
    <w:rsid w:val="00603DCD"/>
    <w:rsid w:val="00604A78"/>
    <w:rsid w:val="00604EAA"/>
    <w:rsid w:val="00605009"/>
    <w:rsid w:val="0060513E"/>
    <w:rsid w:val="00605482"/>
    <w:rsid w:val="00606669"/>
    <w:rsid w:val="00606F7B"/>
    <w:rsid w:val="00607684"/>
    <w:rsid w:val="00607A4D"/>
    <w:rsid w:val="00607ADD"/>
    <w:rsid w:val="00607D11"/>
    <w:rsid w:val="00607E2C"/>
    <w:rsid w:val="00607F29"/>
    <w:rsid w:val="0061012A"/>
    <w:rsid w:val="00610230"/>
    <w:rsid w:val="0061043C"/>
    <w:rsid w:val="006114F6"/>
    <w:rsid w:val="006118CF"/>
    <w:rsid w:val="0061190D"/>
    <w:rsid w:val="00611F6E"/>
    <w:rsid w:val="00611FB5"/>
    <w:rsid w:val="00611FB7"/>
    <w:rsid w:val="00612139"/>
    <w:rsid w:val="00612B32"/>
    <w:rsid w:val="00612CA0"/>
    <w:rsid w:val="006133F1"/>
    <w:rsid w:val="00613DF2"/>
    <w:rsid w:val="00613E5D"/>
    <w:rsid w:val="006140E9"/>
    <w:rsid w:val="00614370"/>
    <w:rsid w:val="006143A6"/>
    <w:rsid w:val="00614421"/>
    <w:rsid w:val="006149D8"/>
    <w:rsid w:val="00616036"/>
    <w:rsid w:val="006161BE"/>
    <w:rsid w:val="0061620B"/>
    <w:rsid w:val="006164C2"/>
    <w:rsid w:val="006168C2"/>
    <w:rsid w:val="00616C32"/>
    <w:rsid w:val="00616CB4"/>
    <w:rsid w:val="00617699"/>
    <w:rsid w:val="00620204"/>
    <w:rsid w:val="0062028E"/>
    <w:rsid w:val="006207D0"/>
    <w:rsid w:val="00620864"/>
    <w:rsid w:val="00621077"/>
    <w:rsid w:val="0062183D"/>
    <w:rsid w:val="00621AF7"/>
    <w:rsid w:val="00621B06"/>
    <w:rsid w:val="00621D4C"/>
    <w:rsid w:val="00622079"/>
    <w:rsid w:val="00622156"/>
    <w:rsid w:val="00622689"/>
    <w:rsid w:val="006227FC"/>
    <w:rsid w:val="00622B4C"/>
    <w:rsid w:val="00622D14"/>
    <w:rsid w:val="00622D67"/>
    <w:rsid w:val="00623147"/>
    <w:rsid w:val="00623DE1"/>
    <w:rsid w:val="0062464C"/>
    <w:rsid w:val="00624663"/>
    <w:rsid w:val="006248D3"/>
    <w:rsid w:val="00625F5B"/>
    <w:rsid w:val="0062637D"/>
    <w:rsid w:val="00627388"/>
    <w:rsid w:val="00627CD0"/>
    <w:rsid w:val="00627F28"/>
    <w:rsid w:val="006300E3"/>
    <w:rsid w:val="006306DF"/>
    <w:rsid w:val="00630EBA"/>
    <w:rsid w:val="00630FD8"/>
    <w:rsid w:val="006310E3"/>
    <w:rsid w:val="00631B79"/>
    <w:rsid w:val="00632469"/>
    <w:rsid w:val="006327C0"/>
    <w:rsid w:val="006333C6"/>
    <w:rsid w:val="006338CA"/>
    <w:rsid w:val="00634135"/>
    <w:rsid w:val="006341C9"/>
    <w:rsid w:val="006342D2"/>
    <w:rsid w:val="00634356"/>
    <w:rsid w:val="00634427"/>
    <w:rsid w:val="006346E0"/>
    <w:rsid w:val="006348C6"/>
    <w:rsid w:val="00634993"/>
    <w:rsid w:val="00634A8F"/>
    <w:rsid w:val="00635122"/>
    <w:rsid w:val="006353F3"/>
    <w:rsid w:val="00635680"/>
    <w:rsid w:val="00635B89"/>
    <w:rsid w:val="00635BFC"/>
    <w:rsid w:val="006361A2"/>
    <w:rsid w:val="00636224"/>
    <w:rsid w:val="0063630E"/>
    <w:rsid w:val="00636328"/>
    <w:rsid w:val="00636730"/>
    <w:rsid w:val="00636A38"/>
    <w:rsid w:val="00636B1C"/>
    <w:rsid w:val="00636D5F"/>
    <w:rsid w:val="00636E8F"/>
    <w:rsid w:val="006373E1"/>
    <w:rsid w:val="006376E8"/>
    <w:rsid w:val="0063777A"/>
    <w:rsid w:val="006378EE"/>
    <w:rsid w:val="0063796F"/>
    <w:rsid w:val="00640AB8"/>
    <w:rsid w:val="0064125B"/>
    <w:rsid w:val="00641EFA"/>
    <w:rsid w:val="00642458"/>
    <w:rsid w:val="006424E2"/>
    <w:rsid w:val="006429E6"/>
    <w:rsid w:val="00642F84"/>
    <w:rsid w:val="0064351F"/>
    <w:rsid w:val="00643E2A"/>
    <w:rsid w:val="00644245"/>
    <w:rsid w:val="006442B1"/>
    <w:rsid w:val="00644562"/>
    <w:rsid w:val="006445A5"/>
    <w:rsid w:val="00644675"/>
    <w:rsid w:val="00644BF1"/>
    <w:rsid w:val="00644F69"/>
    <w:rsid w:val="006451C9"/>
    <w:rsid w:val="006455B2"/>
    <w:rsid w:val="00645626"/>
    <w:rsid w:val="00645D0B"/>
    <w:rsid w:val="00645D78"/>
    <w:rsid w:val="006460D5"/>
    <w:rsid w:val="006464B8"/>
    <w:rsid w:val="00646828"/>
    <w:rsid w:val="0064686A"/>
    <w:rsid w:val="00646FB6"/>
    <w:rsid w:val="00647B14"/>
    <w:rsid w:val="00647C70"/>
    <w:rsid w:val="00647E1A"/>
    <w:rsid w:val="00650458"/>
    <w:rsid w:val="00650743"/>
    <w:rsid w:val="006508E2"/>
    <w:rsid w:val="00651649"/>
    <w:rsid w:val="0065175F"/>
    <w:rsid w:val="006523BA"/>
    <w:rsid w:val="00652667"/>
    <w:rsid w:val="006526A3"/>
    <w:rsid w:val="006533A0"/>
    <w:rsid w:val="006535B4"/>
    <w:rsid w:val="0065392A"/>
    <w:rsid w:val="0065416E"/>
    <w:rsid w:val="0065446F"/>
    <w:rsid w:val="006548DB"/>
    <w:rsid w:val="00654A44"/>
    <w:rsid w:val="00654C99"/>
    <w:rsid w:val="00655463"/>
    <w:rsid w:val="00655977"/>
    <w:rsid w:val="00655F20"/>
    <w:rsid w:val="0065607A"/>
    <w:rsid w:val="00656367"/>
    <w:rsid w:val="00656789"/>
    <w:rsid w:val="00656C5F"/>
    <w:rsid w:val="00656D22"/>
    <w:rsid w:val="00657C95"/>
    <w:rsid w:val="00657FAB"/>
    <w:rsid w:val="00660097"/>
    <w:rsid w:val="00660407"/>
    <w:rsid w:val="00660411"/>
    <w:rsid w:val="00660442"/>
    <w:rsid w:val="006607DF"/>
    <w:rsid w:val="00660E09"/>
    <w:rsid w:val="0066113C"/>
    <w:rsid w:val="006611C7"/>
    <w:rsid w:val="006611D4"/>
    <w:rsid w:val="006615B5"/>
    <w:rsid w:val="00661A3F"/>
    <w:rsid w:val="00661A45"/>
    <w:rsid w:val="00661B3B"/>
    <w:rsid w:val="00662266"/>
    <w:rsid w:val="006622CC"/>
    <w:rsid w:val="00662491"/>
    <w:rsid w:val="00662734"/>
    <w:rsid w:val="006628A8"/>
    <w:rsid w:val="00662FEB"/>
    <w:rsid w:val="00663429"/>
    <w:rsid w:val="00663C39"/>
    <w:rsid w:val="00663D6F"/>
    <w:rsid w:val="00664196"/>
    <w:rsid w:val="00664481"/>
    <w:rsid w:val="006646CC"/>
    <w:rsid w:val="00664760"/>
    <w:rsid w:val="0066484D"/>
    <w:rsid w:val="00664CEC"/>
    <w:rsid w:val="006653F6"/>
    <w:rsid w:val="0066584D"/>
    <w:rsid w:val="00665878"/>
    <w:rsid w:val="00665C2A"/>
    <w:rsid w:val="00665F50"/>
    <w:rsid w:val="0066667A"/>
    <w:rsid w:val="00666BCA"/>
    <w:rsid w:val="00666FEF"/>
    <w:rsid w:val="00667B41"/>
    <w:rsid w:val="00667B9C"/>
    <w:rsid w:val="006703BF"/>
    <w:rsid w:val="0067054C"/>
    <w:rsid w:val="006706F1"/>
    <w:rsid w:val="00670A94"/>
    <w:rsid w:val="00670D35"/>
    <w:rsid w:val="00670E18"/>
    <w:rsid w:val="0067144A"/>
    <w:rsid w:val="00671DC4"/>
    <w:rsid w:val="00671FDD"/>
    <w:rsid w:val="00672096"/>
    <w:rsid w:val="006721BF"/>
    <w:rsid w:val="006722D7"/>
    <w:rsid w:val="0067286F"/>
    <w:rsid w:val="00672991"/>
    <w:rsid w:val="00672D02"/>
    <w:rsid w:val="00672D2F"/>
    <w:rsid w:val="00672D74"/>
    <w:rsid w:val="0067334D"/>
    <w:rsid w:val="006741F4"/>
    <w:rsid w:val="0067475D"/>
    <w:rsid w:val="006750BC"/>
    <w:rsid w:val="0067532D"/>
    <w:rsid w:val="00675C3F"/>
    <w:rsid w:val="00675EB9"/>
    <w:rsid w:val="0067635F"/>
    <w:rsid w:val="006769D3"/>
    <w:rsid w:val="00676A33"/>
    <w:rsid w:val="00677454"/>
    <w:rsid w:val="0067771D"/>
    <w:rsid w:val="006777B2"/>
    <w:rsid w:val="006778D7"/>
    <w:rsid w:val="00677C9B"/>
    <w:rsid w:val="00677D6A"/>
    <w:rsid w:val="006801E6"/>
    <w:rsid w:val="006805EA"/>
    <w:rsid w:val="006812BE"/>
    <w:rsid w:val="006812D7"/>
    <w:rsid w:val="006815F6"/>
    <w:rsid w:val="0068178B"/>
    <w:rsid w:val="00681F5A"/>
    <w:rsid w:val="00681FF5"/>
    <w:rsid w:val="00682035"/>
    <w:rsid w:val="006821DC"/>
    <w:rsid w:val="00682202"/>
    <w:rsid w:val="0068261D"/>
    <w:rsid w:val="0068288C"/>
    <w:rsid w:val="00682B7D"/>
    <w:rsid w:val="006831E6"/>
    <w:rsid w:val="0068334B"/>
    <w:rsid w:val="00683721"/>
    <w:rsid w:val="006838B7"/>
    <w:rsid w:val="00684FB4"/>
    <w:rsid w:val="0068534C"/>
    <w:rsid w:val="006853AB"/>
    <w:rsid w:val="0068553B"/>
    <w:rsid w:val="006857CC"/>
    <w:rsid w:val="006857D4"/>
    <w:rsid w:val="006858DC"/>
    <w:rsid w:val="0068601E"/>
    <w:rsid w:val="00687393"/>
    <w:rsid w:val="00687958"/>
    <w:rsid w:val="006879B8"/>
    <w:rsid w:val="006906FC"/>
    <w:rsid w:val="00690932"/>
    <w:rsid w:val="00690C32"/>
    <w:rsid w:val="00691946"/>
    <w:rsid w:val="00691E44"/>
    <w:rsid w:val="0069251A"/>
    <w:rsid w:val="00692A66"/>
    <w:rsid w:val="006930AD"/>
    <w:rsid w:val="006931A7"/>
    <w:rsid w:val="0069375B"/>
    <w:rsid w:val="0069431D"/>
    <w:rsid w:val="006946A5"/>
    <w:rsid w:val="00694FE4"/>
    <w:rsid w:val="00695C4F"/>
    <w:rsid w:val="00695D36"/>
    <w:rsid w:val="006960CE"/>
    <w:rsid w:val="00696618"/>
    <w:rsid w:val="006968B5"/>
    <w:rsid w:val="00696FF3"/>
    <w:rsid w:val="0069711E"/>
    <w:rsid w:val="006976DB"/>
    <w:rsid w:val="00697875"/>
    <w:rsid w:val="00697CBF"/>
    <w:rsid w:val="006A03ED"/>
    <w:rsid w:val="006A0427"/>
    <w:rsid w:val="006A0791"/>
    <w:rsid w:val="006A1FB7"/>
    <w:rsid w:val="006A25B2"/>
    <w:rsid w:val="006A2656"/>
    <w:rsid w:val="006A32CC"/>
    <w:rsid w:val="006A3BAC"/>
    <w:rsid w:val="006A41A2"/>
    <w:rsid w:val="006A438F"/>
    <w:rsid w:val="006A46E6"/>
    <w:rsid w:val="006A48E0"/>
    <w:rsid w:val="006A4AAF"/>
    <w:rsid w:val="006A4F94"/>
    <w:rsid w:val="006A5268"/>
    <w:rsid w:val="006A53A2"/>
    <w:rsid w:val="006A53DD"/>
    <w:rsid w:val="006A5407"/>
    <w:rsid w:val="006A54C3"/>
    <w:rsid w:val="006A5515"/>
    <w:rsid w:val="006A57E7"/>
    <w:rsid w:val="006A58F7"/>
    <w:rsid w:val="006A5CC5"/>
    <w:rsid w:val="006A6365"/>
    <w:rsid w:val="006A721A"/>
    <w:rsid w:val="006A74DE"/>
    <w:rsid w:val="006A7945"/>
    <w:rsid w:val="006A79AB"/>
    <w:rsid w:val="006A7DF5"/>
    <w:rsid w:val="006A7EEC"/>
    <w:rsid w:val="006B08F7"/>
    <w:rsid w:val="006B0C67"/>
    <w:rsid w:val="006B12EF"/>
    <w:rsid w:val="006B1929"/>
    <w:rsid w:val="006B1A7A"/>
    <w:rsid w:val="006B1D06"/>
    <w:rsid w:val="006B1D6E"/>
    <w:rsid w:val="006B26DE"/>
    <w:rsid w:val="006B2F73"/>
    <w:rsid w:val="006B3119"/>
    <w:rsid w:val="006B34BE"/>
    <w:rsid w:val="006B354F"/>
    <w:rsid w:val="006B3F34"/>
    <w:rsid w:val="006B4485"/>
    <w:rsid w:val="006B457E"/>
    <w:rsid w:val="006B4A45"/>
    <w:rsid w:val="006B4A9F"/>
    <w:rsid w:val="006B510B"/>
    <w:rsid w:val="006B5208"/>
    <w:rsid w:val="006B56B8"/>
    <w:rsid w:val="006B5B7C"/>
    <w:rsid w:val="006B5BCA"/>
    <w:rsid w:val="006B614D"/>
    <w:rsid w:val="006B6321"/>
    <w:rsid w:val="006B6B2F"/>
    <w:rsid w:val="006B722D"/>
    <w:rsid w:val="006B734F"/>
    <w:rsid w:val="006B7717"/>
    <w:rsid w:val="006B77E8"/>
    <w:rsid w:val="006C007B"/>
    <w:rsid w:val="006C069C"/>
    <w:rsid w:val="006C0F81"/>
    <w:rsid w:val="006C1093"/>
    <w:rsid w:val="006C115B"/>
    <w:rsid w:val="006C1237"/>
    <w:rsid w:val="006C15B2"/>
    <w:rsid w:val="006C166B"/>
    <w:rsid w:val="006C1C1C"/>
    <w:rsid w:val="006C22D9"/>
    <w:rsid w:val="006C2631"/>
    <w:rsid w:val="006C2634"/>
    <w:rsid w:val="006C2749"/>
    <w:rsid w:val="006C2843"/>
    <w:rsid w:val="006C2E10"/>
    <w:rsid w:val="006C3257"/>
    <w:rsid w:val="006C32C3"/>
    <w:rsid w:val="006C340D"/>
    <w:rsid w:val="006C36DA"/>
    <w:rsid w:val="006C3F70"/>
    <w:rsid w:val="006C41E7"/>
    <w:rsid w:val="006C4B22"/>
    <w:rsid w:val="006C4B5D"/>
    <w:rsid w:val="006C4CFC"/>
    <w:rsid w:val="006C4D8F"/>
    <w:rsid w:val="006C55AE"/>
    <w:rsid w:val="006C567B"/>
    <w:rsid w:val="006C6B69"/>
    <w:rsid w:val="006C6F05"/>
    <w:rsid w:val="006C716B"/>
    <w:rsid w:val="006C75A9"/>
    <w:rsid w:val="006C779F"/>
    <w:rsid w:val="006C7A7C"/>
    <w:rsid w:val="006C7DEF"/>
    <w:rsid w:val="006C7DFD"/>
    <w:rsid w:val="006C7EFC"/>
    <w:rsid w:val="006D02E1"/>
    <w:rsid w:val="006D0A45"/>
    <w:rsid w:val="006D0B46"/>
    <w:rsid w:val="006D0BB1"/>
    <w:rsid w:val="006D0FFE"/>
    <w:rsid w:val="006D1453"/>
    <w:rsid w:val="006D212E"/>
    <w:rsid w:val="006D24D5"/>
    <w:rsid w:val="006D28FD"/>
    <w:rsid w:val="006D357E"/>
    <w:rsid w:val="006D35DE"/>
    <w:rsid w:val="006D373D"/>
    <w:rsid w:val="006D37CE"/>
    <w:rsid w:val="006D3DE0"/>
    <w:rsid w:val="006D4041"/>
    <w:rsid w:val="006D4101"/>
    <w:rsid w:val="006D4132"/>
    <w:rsid w:val="006D47B1"/>
    <w:rsid w:val="006D4AA3"/>
    <w:rsid w:val="006D4C85"/>
    <w:rsid w:val="006D4CD5"/>
    <w:rsid w:val="006D504F"/>
    <w:rsid w:val="006D5D4C"/>
    <w:rsid w:val="006D6105"/>
    <w:rsid w:val="006D68E5"/>
    <w:rsid w:val="006D68FA"/>
    <w:rsid w:val="006D6A28"/>
    <w:rsid w:val="006D6A49"/>
    <w:rsid w:val="006D6AF1"/>
    <w:rsid w:val="006D6B2E"/>
    <w:rsid w:val="006D6E1D"/>
    <w:rsid w:val="006D70EE"/>
    <w:rsid w:val="006D710B"/>
    <w:rsid w:val="006D734F"/>
    <w:rsid w:val="006D738C"/>
    <w:rsid w:val="006D743F"/>
    <w:rsid w:val="006D762A"/>
    <w:rsid w:val="006E062C"/>
    <w:rsid w:val="006E063B"/>
    <w:rsid w:val="006E0E92"/>
    <w:rsid w:val="006E0EB2"/>
    <w:rsid w:val="006E11FC"/>
    <w:rsid w:val="006E1806"/>
    <w:rsid w:val="006E1C5B"/>
    <w:rsid w:val="006E2180"/>
    <w:rsid w:val="006E23CF"/>
    <w:rsid w:val="006E282D"/>
    <w:rsid w:val="006E31EF"/>
    <w:rsid w:val="006E3D76"/>
    <w:rsid w:val="006E406C"/>
    <w:rsid w:val="006E416D"/>
    <w:rsid w:val="006E4296"/>
    <w:rsid w:val="006E444A"/>
    <w:rsid w:val="006E4598"/>
    <w:rsid w:val="006E586A"/>
    <w:rsid w:val="006E589D"/>
    <w:rsid w:val="006E58CF"/>
    <w:rsid w:val="006E5A07"/>
    <w:rsid w:val="006E5AEA"/>
    <w:rsid w:val="006E5DC0"/>
    <w:rsid w:val="006E650C"/>
    <w:rsid w:val="006E66FD"/>
    <w:rsid w:val="006E6B65"/>
    <w:rsid w:val="006E73A8"/>
    <w:rsid w:val="006F04E4"/>
    <w:rsid w:val="006F0578"/>
    <w:rsid w:val="006F0809"/>
    <w:rsid w:val="006F0888"/>
    <w:rsid w:val="006F0F9E"/>
    <w:rsid w:val="006F194B"/>
    <w:rsid w:val="006F199C"/>
    <w:rsid w:val="006F1B5E"/>
    <w:rsid w:val="006F2309"/>
    <w:rsid w:val="006F25C6"/>
    <w:rsid w:val="006F2B1B"/>
    <w:rsid w:val="006F316D"/>
    <w:rsid w:val="006F38B6"/>
    <w:rsid w:val="006F3CB3"/>
    <w:rsid w:val="006F3F38"/>
    <w:rsid w:val="006F4386"/>
    <w:rsid w:val="006F47BF"/>
    <w:rsid w:val="006F4A88"/>
    <w:rsid w:val="006F4E16"/>
    <w:rsid w:val="006F503B"/>
    <w:rsid w:val="006F5447"/>
    <w:rsid w:val="006F54E0"/>
    <w:rsid w:val="006F5642"/>
    <w:rsid w:val="006F5BFA"/>
    <w:rsid w:val="006F645A"/>
    <w:rsid w:val="006F745C"/>
    <w:rsid w:val="006F749D"/>
    <w:rsid w:val="006F78D6"/>
    <w:rsid w:val="006F7E21"/>
    <w:rsid w:val="00700174"/>
    <w:rsid w:val="007002C5"/>
    <w:rsid w:val="00700909"/>
    <w:rsid w:val="00701210"/>
    <w:rsid w:val="00701758"/>
    <w:rsid w:val="00701AD9"/>
    <w:rsid w:val="00701E28"/>
    <w:rsid w:val="00701F10"/>
    <w:rsid w:val="00701F30"/>
    <w:rsid w:val="00702119"/>
    <w:rsid w:val="00702C5C"/>
    <w:rsid w:val="00702CE6"/>
    <w:rsid w:val="00702D1A"/>
    <w:rsid w:val="00702D5D"/>
    <w:rsid w:val="00703671"/>
    <w:rsid w:val="00703940"/>
    <w:rsid w:val="00703A42"/>
    <w:rsid w:val="00703F79"/>
    <w:rsid w:val="0070436F"/>
    <w:rsid w:val="00704400"/>
    <w:rsid w:val="00704496"/>
    <w:rsid w:val="007049F9"/>
    <w:rsid w:val="00704E1B"/>
    <w:rsid w:val="00704FB4"/>
    <w:rsid w:val="0070542A"/>
    <w:rsid w:val="00705582"/>
    <w:rsid w:val="007055CB"/>
    <w:rsid w:val="00705D99"/>
    <w:rsid w:val="00705E6C"/>
    <w:rsid w:val="0070605A"/>
    <w:rsid w:val="0070646A"/>
    <w:rsid w:val="00706697"/>
    <w:rsid w:val="007067FC"/>
    <w:rsid w:val="007068F5"/>
    <w:rsid w:val="00706A9F"/>
    <w:rsid w:val="00706C4E"/>
    <w:rsid w:val="0070750B"/>
    <w:rsid w:val="00707F31"/>
    <w:rsid w:val="0071004A"/>
    <w:rsid w:val="007105FF"/>
    <w:rsid w:val="00710C0B"/>
    <w:rsid w:val="00710D2B"/>
    <w:rsid w:val="007116E1"/>
    <w:rsid w:val="00711A40"/>
    <w:rsid w:val="00711AFA"/>
    <w:rsid w:val="00711DC2"/>
    <w:rsid w:val="00712587"/>
    <w:rsid w:val="00712A65"/>
    <w:rsid w:val="00712C94"/>
    <w:rsid w:val="007134D6"/>
    <w:rsid w:val="00713D8C"/>
    <w:rsid w:val="00713EC0"/>
    <w:rsid w:val="007141FD"/>
    <w:rsid w:val="007145D8"/>
    <w:rsid w:val="00714B57"/>
    <w:rsid w:val="00714D15"/>
    <w:rsid w:val="00715138"/>
    <w:rsid w:val="00715714"/>
    <w:rsid w:val="00715784"/>
    <w:rsid w:val="007157D4"/>
    <w:rsid w:val="00715D22"/>
    <w:rsid w:val="00715ED9"/>
    <w:rsid w:val="007168F9"/>
    <w:rsid w:val="0071699B"/>
    <w:rsid w:val="007175B4"/>
    <w:rsid w:val="0071768A"/>
    <w:rsid w:val="0071768B"/>
    <w:rsid w:val="0072041E"/>
    <w:rsid w:val="0072173E"/>
    <w:rsid w:val="007228A0"/>
    <w:rsid w:val="007234B1"/>
    <w:rsid w:val="00723578"/>
    <w:rsid w:val="007239D1"/>
    <w:rsid w:val="00723D95"/>
    <w:rsid w:val="00724171"/>
    <w:rsid w:val="00724419"/>
    <w:rsid w:val="0072450E"/>
    <w:rsid w:val="00724C9C"/>
    <w:rsid w:val="007251BA"/>
    <w:rsid w:val="00725383"/>
    <w:rsid w:val="00725670"/>
    <w:rsid w:val="007256DD"/>
    <w:rsid w:val="00725815"/>
    <w:rsid w:val="00725913"/>
    <w:rsid w:val="007259AB"/>
    <w:rsid w:val="0072659F"/>
    <w:rsid w:val="0072674F"/>
    <w:rsid w:val="00726A01"/>
    <w:rsid w:val="00726E70"/>
    <w:rsid w:val="00726F5B"/>
    <w:rsid w:val="0072701C"/>
    <w:rsid w:val="00730214"/>
    <w:rsid w:val="0073091D"/>
    <w:rsid w:val="00731081"/>
    <w:rsid w:val="007316D5"/>
    <w:rsid w:val="00731829"/>
    <w:rsid w:val="00731E15"/>
    <w:rsid w:val="0073205E"/>
    <w:rsid w:val="007320CD"/>
    <w:rsid w:val="007323BE"/>
    <w:rsid w:val="007328F1"/>
    <w:rsid w:val="0073349B"/>
    <w:rsid w:val="007337AA"/>
    <w:rsid w:val="007348AA"/>
    <w:rsid w:val="0073509D"/>
    <w:rsid w:val="007350F5"/>
    <w:rsid w:val="007360B4"/>
    <w:rsid w:val="0073627B"/>
    <w:rsid w:val="007362E0"/>
    <w:rsid w:val="00736983"/>
    <w:rsid w:val="00736E0C"/>
    <w:rsid w:val="00736FE7"/>
    <w:rsid w:val="00737735"/>
    <w:rsid w:val="00737841"/>
    <w:rsid w:val="007378CD"/>
    <w:rsid w:val="00740257"/>
    <w:rsid w:val="0074056D"/>
    <w:rsid w:val="0074151E"/>
    <w:rsid w:val="0074173E"/>
    <w:rsid w:val="00741A05"/>
    <w:rsid w:val="00741DD1"/>
    <w:rsid w:val="00742592"/>
    <w:rsid w:val="007430F0"/>
    <w:rsid w:val="00743810"/>
    <w:rsid w:val="00743C1F"/>
    <w:rsid w:val="007441C9"/>
    <w:rsid w:val="00744216"/>
    <w:rsid w:val="0074458E"/>
    <w:rsid w:val="00744666"/>
    <w:rsid w:val="00744A4C"/>
    <w:rsid w:val="00744E6A"/>
    <w:rsid w:val="007452A5"/>
    <w:rsid w:val="007456B7"/>
    <w:rsid w:val="00745AEE"/>
    <w:rsid w:val="00745C70"/>
    <w:rsid w:val="00745D76"/>
    <w:rsid w:val="00745ED7"/>
    <w:rsid w:val="00746377"/>
    <w:rsid w:val="007465E9"/>
    <w:rsid w:val="007466BD"/>
    <w:rsid w:val="007471B7"/>
    <w:rsid w:val="007473EE"/>
    <w:rsid w:val="00747577"/>
    <w:rsid w:val="007475BF"/>
    <w:rsid w:val="00747C96"/>
    <w:rsid w:val="00747FC6"/>
    <w:rsid w:val="00747FE4"/>
    <w:rsid w:val="00750557"/>
    <w:rsid w:val="00750CB2"/>
    <w:rsid w:val="00750ED1"/>
    <w:rsid w:val="00751659"/>
    <w:rsid w:val="00752029"/>
    <w:rsid w:val="007526DC"/>
    <w:rsid w:val="0075277A"/>
    <w:rsid w:val="0075338F"/>
    <w:rsid w:val="007534D3"/>
    <w:rsid w:val="007535AD"/>
    <w:rsid w:val="0075369B"/>
    <w:rsid w:val="00754480"/>
    <w:rsid w:val="00754629"/>
    <w:rsid w:val="00754795"/>
    <w:rsid w:val="00754D34"/>
    <w:rsid w:val="007555D5"/>
    <w:rsid w:val="00755A78"/>
    <w:rsid w:val="00755A97"/>
    <w:rsid w:val="00755F63"/>
    <w:rsid w:val="00755F65"/>
    <w:rsid w:val="0075634A"/>
    <w:rsid w:val="0075659B"/>
    <w:rsid w:val="00756641"/>
    <w:rsid w:val="00756765"/>
    <w:rsid w:val="00756ADC"/>
    <w:rsid w:val="00756DF7"/>
    <w:rsid w:val="00757265"/>
    <w:rsid w:val="0075731F"/>
    <w:rsid w:val="0075738E"/>
    <w:rsid w:val="00757569"/>
    <w:rsid w:val="00757786"/>
    <w:rsid w:val="00760405"/>
    <w:rsid w:val="00760F4D"/>
    <w:rsid w:val="00760FCB"/>
    <w:rsid w:val="00761309"/>
    <w:rsid w:val="007616F3"/>
    <w:rsid w:val="007617B4"/>
    <w:rsid w:val="00761A27"/>
    <w:rsid w:val="00761B60"/>
    <w:rsid w:val="00761C0B"/>
    <w:rsid w:val="00761E1E"/>
    <w:rsid w:val="007620A9"/>
    <w:rsid w:val="00762216"/>
    <w:rsid w:val="00762B06"/>
    <w:rsid w:val="0076306A"/>
    <w:rsid w:val="007633ED"/>
    <w:rsid w:val="0076355B"/>
    <w:rsid w:val="0076363D"/>
    <w:rsid w:val="00763641"/>
    <w:rsid w:val="00763880"/>
    <w:rsid w:val="007638EB"/>
    <w:rsid w:val="007642B8"/>
    <w:rsid w:val="00764525"/>
    <w:rsid w:val="00764653"/>
    <w:rsid w:val="00764662"/>
    <w:rsid w:val="007649E0"/>
    <w:rsid w:val="00765191"/>
    <w:rsid w:val="007656F7"/>
    <w:rsid w:val="00765C56"/>
    <w:rsid w:val="00765EB4"/>
    <w:rsid w:val="0076617D"/>
    <w:rsid w:val="00767439"/>
    <w:rsid w:val="0076754C"/>
    <w:rsid w:val="007675BA"/>
    <w:rsid w:val="00767DE6"/>
    <w:rsid w:val="00767EB4"/>
    <w:rsid w:val="00770069"/>
    <w:rsid w:val="0077069B"/>
    <w:rsid w:val="00770807"/>
    <w:rsid w:val="00770835"/>
    <w:rsid w:val="007708EC"/>
    <w:rsid w:val="007711EA"/>
    <w:rsid w:val="00771920"/>
    <w:rsid w:val="00771FCC"/>
    <w:rsid w:val="00771FF7"/>
    <w:rsid w:val="00772110"/>
    <w:rsid w:val="00773276"/>
    <w:rsid w:val="00773786"/>
    <w:rsid w:val="00773F0C"/>
    <w:rsid w:val="0077469F"/>
    <w:rsid w:val="00774854"/>
    <w:rsid w:val="00774B4A"/>
    <w:rsid w:val="00775266"/>
    <w:rsid w:val="007755CD"/>
    <w:rsid w:val="00775E34"/>
    <w:rsid w:val="00776146"/>
    <w:rsid w:val="007767E9"/>
    <w:rsid w:val="00776A5B"/>
    <w:rsid w:val="00776CEE"/>
    <w:rsid w:val="00777274"/>
    <w:rsid w:val="00777871"/>
    <w:rsid w:val="00777912"/>
    <w:rsid w:val="007805DF"/>
    <w:rsid w:val="0078060E"/>
    <w:rsid w:val="00780747"/>
    <w:rsid w:val="0078142D"/>
    <w:rsid w:val="00781783"/>
    <w:rsid w:val="00781AFB"/>
    <w:rsid w:val="00781BF3"/>
    <w:rsid w:val="0078279A"/>
    <w:rsid w:val="00783149"/>
    <w:rsid w:val="0078331E"/>
    <w:rsid w:val="00783C6F"/>
    <w:rsid w:val="00783CC6"/>
    <w:rsid w:val="0078427D"/>
    <w:rsid w:val="00784511"/>
    <w:rsid w:val="00784744"/>
    <w:rsid w:val="007847F8"/>
    <w:rsid w:val="00784C32"/>
    <w:rsid w:val="00784EDA"/>
    <w:rsid w:val="00784F11"/>
    <w:rsid w:val="00784FEB"/>
    <w:rsid w:val="0078537F"/>
    <w:rsid w:val="0078549F"/>
    <w:rsid w:val="00785769"/>
    <w:rsid w:val="00786007"/>
    <w:rsid w:val="007860A3"/>
    <w:rsid w:val="007861D3"/>
    <w:rsid w:val="0078665B"/>
    <w:rsid w:val="00786757"/>
    <w:rsid w:val="007869FA"/>
    <w:rsid w:val="0078709E"/>
    <w:rsid w:val="00787513"/>
    <w:rsid w:val="007876F4"/>
    <w:rsid w:val="0079090A"/>
    <w:rsid w:val="007909BC"/>
    <w:rsid w:val="007909C0"/>
    <w:rsid w:val="00790DE1"/>
    <w:rsid w:val="00791AF1"/>
    <w:rsid w:val="00791BA3"/>
    <w:rsid w:val="00791D59"/>
    <w:rsid w:val="00791DCF"/>
    <w:rsid w:val="00792942"/>
    <w:rsid w:val="00792D6F"/>
    <w:rsid w:val="00793474"/>
    <w:rsid w:val="00793797"/>
    <w:rsid w:val="0079382A"/>
    <w:rsid w:val="007940C4"/>
    <w:rsid w:val="00794191"/>
    <w:rsid w:val="007942ED"/>
    <w:rsid w:val="0079493F"/>
    <w:rsid w:val="00794A4E"/>
    <w:rsid w:val="00794FF2"/>
    <w:rsid w:val="007960FC"/>
    <w:rsid w:val="007962C8"/>
    <w:rsid w:val="007965B8"/>
    <w:rsid w:val="0079682C"/>
    <w:rsid w:val="007972AB"/>
    <w:rsid w:val="007975FE"/>
    <w:rsid w:val="00797787"/>
    <w:rsid w:val="0079785F"/>
    <w:rsid w:val="007979FB"/>
    <w:rsid w:val="00797A7B"/>
    <w:rsid w:val="00797D36"/>
    <w:rsid w:val="00797E64"/>
    <w:rsid w:val="00797F68"/>
    <w:rsid w:val="007A08FE"/>
    <w:rsid w:val="007A0F2C"/>
    <w:rsid w:val="007A0F62"/>
    <w:rsid w:val="007A127B"/>
    <w:rsid w:val="007A12BF"/>
    <w:rsid w:val="007A16C7"/>
    <w:rsid w:val="007A1706"/>
    <w:rsid w:val="007A1E96"/>
    <w:rsid w:val="007A28CC"/>
    <w:rsid w:val="007A2AE7"/>
    <w:rsid w:val="007A2FE2"/>
    <w:rsid w:val="007A3404"/>
    <w:rsid w:val="007A34A3"/>
    <w:rsid w:val="007A3C47"/>
    <w:rsid w:val="007A3FA3"/>
    <w:rsid w:val="007A4302"/>
    <w:rsid w:val="007A447D"/>
    <w:rsid w:val="007A4695"/>
    <w:rsid w:val="007A473E"/>
    <w:rsid w:val="007A4BE2"/>
    <w:rsid w:val="007A4C5A"/>
    <w:rsid w:val="007A5096"/>
    <w:rsid w:val="007A5B4B"/>
    <w:rsid w:val="007A5EA4"/>
    <w:rsid w:val="007A6084"/>
    <w:rsid w:val="007A6119"/>
    <w:rsid w:val="007A631A"/>
    <w:rsid w:val="007A645E"/>
    <w:rsid w:val="007A6640"/>
    <w:rsid w:val="007A68D6"/>
    <w:rsid w:val="007A6BE6"/>
    <w:rsid w:val="007A6DA8"/>
    <w:rsid w:val="007A6E82"/>
    <w:rsid w:val="007A6F6F"/>
    <w:rsid w:val="007A75D0"/>
    <w:rsid w:val="007A7A38"/>
    <w:rsid w:val="007A7DF4"/>
    <w:rsid w:val="007A7E0D"/>
    <w:rsid w:val="007A7FCD"/>
    <w:rsid w:val="007B0413"/>
    <w:rsid w:val="007B08A2"/>
    <w:rsid w:val="007B092D"/>
    <w:rsid w:val="007B0B5A"/>
    <w:rsid w:val="007B0CB6"/>
    <w:rsid w:val="007B134B"/>
    <w:rsid w:val="007B13B9"/>
    <w:rsid w:val="007B14A1"/>
    <w:rsid w:val="007B1A84"/>
    <w:rsid w:val="007B27C8"/>
    <w:rsid w:val="007B2E2B"/>
    <w:rsid w:val="007B3092"/>
    <w:rsid w:val="007B3332"/>
    <w:rsid w:val="007B3604"/>
    <w:rsid w:val="007B3E4E"/>
    <w:rsid w:val="007B415D"/>
    <w:rsid w:val="007B4446"/>
    <w:rsid w:val="007B5647"/>
    <w:rsid w:val="007B5958"/>
    <w:rsid w:val="007B5C7F"/>
    <w:rsid w:val="007B6190"/>
    <w:rsid w:val="007B67FC"/>
    <w:rsid w:val="007B6F55"/>
    <w:rsid w:val="007B7BF4"/>
    <w:rsid w:val="007B7EA5"/>
    <w:rsid w:val="007C0554"/>
    <w:rsid w:val="007C0729"/>
    <w:rsid w:val="007C0C59"/>
    <w:rsid w:val="007C1180"/>
    <w:rsid w:val="007C126D"/>
    <w:rsid w:val="007C12F7"/>
    <w:rsid w:val="007C14EA"/>
    <w:rsid w:val="007C1BF1"/>
    <w:rsid w:val="007C1D55"/>
    <w:rsid w:val="007C1DFB"/>
    <w:rsid w:val="007C2EB0"/>
    <w:rsid w:val="007C3268"/>
    <w:rsid w:val="007C3561"/>
    <w:rsid w:val="007C38F8"/>
    <w:rsid w:val="007C3E9D"/>
    <w:rsid w:val="007C4190"/>
    <w:rsid w:val="007C41C1"/>
    <w:rsid w:val="007C425F"/>
    <w:rsid w:val="007C5218"/>
    <w:rsid w:val="007C5288"/>
    <w:rsid w:val="007C5366"/>
    <w:rsid w:val="007C5470"/>
    <w:rsid w:val="007C634E"/>
    <w:rsid w:val="007C6623"/>
    <w:rsid w:val="007C66E8"/>
    <w:rsid w:val="007C6A76"/>
    <w:rsid w:val="007C6FBB"/>
    <w:rsid w:val="007C6FD8"/>
    <w:rsid w:val="007C717B"/>
    <w:rsid w:val="007C71A1"/>
    <w:rsid w:val="007C7615"/>
    <w:rsid w:val="007C762B"/>
    <w:rsid w:val="007C7BE1"/>
    <w:rsid w:val="007D0372"/>
    <w:rsid w:val="007D0455"/>
    <w:rsid w:val="007D0608"/>
    <w:rsid w:val="007D0A56"/>
    <w:rsid w:val="007D1152"/>
    <w:rsid w:val="007D1AA9"/>
    <w:rsid w:val="007D1E0D"/>
    <w:rsid w:val="007D1E7E"/>
    <w:rsid w:val="007D20B7"/>
    <w:rsid w:val="007D243E"/>
    <w:rsid w:val="007D245F"/>
    <w:rsid w:val="007D2B1C"/>
    <w:rsid w:val="007D2E67"/>
    <w:rsid w:val="007D30E1"/>
    <w:rsid w:val="007D311F"/>
    <w:rsid w:val="007D3BC8"/>
    <w:rsid w:val="007D3C70"/>
    <w:rsid w:val="007D3F86"/>
    <w:rsid w:val="007D45B1"/>
    <w:rsid w:val="007D4AF1"/>
    <w:rsid w:val="007D5593"/>
    <w:rsid w:val="007D5708"/>
    <w:rsid w:val="007D5735"/>
    <w:rsid w:val="007D57DA"/>
    <w:rsid w:val="007D5C0A"/>
    <w:rsid w:val="007D5C7E"/>
    <w:rsid w:val="007D6020"/>
    <w:rsid w:val="007D77DE"/>
    <w:rsid w:val="007D794C"/>
    <w:rsid w:val="007E030B"/>
    <w:rsid w:val="007E0711"/>
    <w:rsid w:val="007E0896"/>
    <w:rsid w:val="007E0A98"/>
    <w:rsid w:val="007E0CB1"/>
    <w:rsid w:val="007E2536"/>
    <w:rsid w:val="007E3196"/>
    <w:rsid w:val="007E365C"/>
    <w:rsid w:val="007E3890"/>
    <w:rsid w:val="007E3E6F"/>
    <w:rsid w:val="007E43D2"/>
    <w:rsid w:val="007E4538"/>
    <w:rsid w:val="007E4873"/>
    <w:rsid w:val="007E4918"/>
    <w:rsid w:val="007E499D"/>
    <w:rsid w:val="007E50A7"/>
    <w:rsid w:val="007E57A8"/>
    <w:rsid w:val="007E5834"/>
    <w:rsid w:val="007E59F5"/>
    <w:rsid w:val="007E5A04"/>
    <w:rsid w:val="007E5D5E"/>
    <w:rsid w:val="007E5F8E"/>
    <w:rsid w:val="007E61B4"/>
    <w:rsid w:val="007E629E"/>
    <w:rsid w:val="007E6C31"/>
    <w:rsid w:val="007E7D62"/>
    <w:rsid w:val="007F0613"/>
    <w:rsid w:val="007F08D5"/>
    <w:rsid w:val="007F09E0"/>
    <w:rsid w:val="007F0E2C"/>
    <w:rsid w:val="007F0FBB"/>
    <w:rsid w:val="007F1A1C"/>
    <w:rsid w:val="007F1F48"/>
    <w:rsid w:val="007F20D1"/>
    <w:rsid w:val="007F2654"/>
    <w:rsid w:val="007F27A1"/>
    <w:rsid w:val="007F27CF"/>
    <w:rsid w:val="007F2CEC"/>
    <w:rsid w:val="007F3BFE"/>
    <w:rsid w:val="007F40A5"/>
    <w:rsid w:val="007F45F4"/>
    <w:rsid w:val="007F49CB"/>
    <w:rsid w:val="007F4E33"/>
    <w:rsid w:val="007F5158"/>
    <w:rsid w:val="007F5692"/>
    <w:rsid w:val="007F5D5F"/>
    <w:rsid w:val="007F614C"/>
    <w:rsid w:val="007F684E"/>
    <w:rsid w:val="007F6888"/>
    <w:rsid w:val="007F6B58"/>
    <w:rsid w:val="007F6E4D"/>
    <w:rsid w:val="007F7493"/>
    <w:rsid w:val="007F7639"/>
    <w:rsid w:val="007F779C"/>
    <w:rsid w:val="007F7E17"/>
    <w:rsid w:val="007F7E9C"/>
    <w:rsid w:val="008000C4"/>
    <w:rsid w:val="00800592"/>
    <w:rsid w:val="008007AB"/>
    <w:rsid w:val="008008E6"/>
    <w:rsid w:val="00800E95"/>
    <w:rsid w:val="008014BC"/>
    <w:rsid w:val="00801CD4"/>
    <w:rsid w:val="00801DAD"/>
    <w:rsid w:val="008021AA"/>
    <w:rsid w:val="00802336"/>
    <w:rsid w:val="008026B3"/>
    <w:rsid w:val="008028B3"/>
    <w:rsid w:val="008030D3"/>
    <w:rsid w:val="0080334A"/>
    <w:rsid w:val="00803599"/>
    <w:rsid w:val="00803608"/>
    <w:rsid w:val="00803C23"/>
    <w:rsid w:val="00803ED6"/>
    <w:rsid w:val="00803F15"/>
    <w:rsid w:val="00803F24"/>
    <w:rsid w:val="0080400A"/>
    <w:rsid w:val="00804026"/>
    <w:rsid w:val="00804366"/>
    <w:rsid w:val="00804408"/>
    <w:rsid w:val="0080460A"/>
    <w:rsid w:val="00804C17"/>
    <w:rsid w:val="0080503A"/>
    <w:rsid w:val="008056CD"/>
    <w:rsid w:val="008059D6"/>
    <w:rsid w:val="00805CCE"/>
    <w:rsid w:val="008066CE"/>
    <w:rsid w:val="00806718"/>
    <w:rsid w:val="0080692E"/>
    <w:rsid w:val="00806EA8"/>
    <w:rsid w:val="0080701A"/>
    <w:rsid w:val="0080748F"/>
    <w:rsid w:val="00807909"/>
    <w:rsid w:val="00810076"/>
    <w:rsid w:val="00810387"/>
    <w:rsid w:val="00810C2D"/>
    <w:rsid w:val="0081101F"/>
    <w:rsid w:val="008112DA"/>
    <w:rsid w:val="00811361"/>
    <w:rsid w:val="008115BF"/>
    <w:rsid w:val="008116BD"/>
    <w:rsid w:val="008117C1"/>
    <w:rsid w:val="00811974"/>
    <w:rsid w:val="00811ECD"/>
    <w:rsid w:val="00812352"/>
    <w:rsid w:val="00812553"/>
    <w:rsid w:val="00812565"/>
    <w:rsid w:val="00812657"/>
    <w:rsid w:val="0081277F"/>
    <w:rsid w:val="008129FA"/>
    <w:rsid w:val="00812BA0"/>
    <w:rsid w:val="00812F23"/>
    <w:rsid w:val="0081359B"/>
    <w:rsid w:val="0081435F"/>
    <w:rsid w:val="008153D1"/>
    <w:rsid w:val="0081560E"/>
    <w:rsid w:val="00815739"/>
    <w:rsid w:val="00815CC8"/>
    <w:rsid w:val="008168D0"/>
    <w:rsid w:val="00816933"/>
    <w:rsid w:val="00816AA4"/>
    <w:rsid w:val="00816B17"/>
    <w:rsid w:val="0081702F"/>
    <w:rsid w:val="00817200"/>
    <w:rsid w:val="008175B0"/>
    <w:rsid w:val="008178FF"/>
    <w:rsid w:val="008179EB"/>
    <w:rsid w:val="00817E6D"/>
    <w:rsid w:val="00820076"/>
    <w:rsid w:val="00820517"/>
    <w:rsid w:val="00820CB1"/>
    <w:rsid w:val="00820CF5"/>
    <w:rsid w:val="0082172D"/>
    <w:rsid w:val="0082191F"/>
    <w:rsid w:val="0082223B"/>
    <w:rsid w:val="0082259C"/>
    <w:rsid w:val="008226CC"/>
    <w:rsid w:val="008228B1"/>
    <w:rsid w:val="008237FD"/>
    <w:rsid w:val="00823F6D"/>
    <w:rsid w:val="00823FF9"/>
    <w:rsid w:val="00824799"/>
    <w:rsid w:val="00824E76"/>
    <w:rsid w:val="00825087"/>
    <w:rsid w:val="008252DC"/>
    <w:rsid w:val="008255F2"/>
    <w:rsid w:val="00825C3E"/>
    <w:rsid w:val="00825D18"/>
    <w:rsid w:val="00825FC0"/>
    <w:rsid w:val="008260F0"/>
    <w:rsid w:val="0082626D"/>
    <w:rsid w:val="0082643D"/>
    <w:rsid w:val="008268F5"/>
    <w:rsid w:val="00826A4D"/>
    <w:rsid w:val="00826CC0"/>
    <w:rsid w:val="00826D18"/>
    <w:rsid w:val="008274F1"/>
    <w:rsid w:val="00830124"/>
    <w:rsid w:val="008302C2"/>
    <w:rsid w:val="0083038D"/>
    <w:rsid w:val="00830709"/>
    <w:rsid w:val="008307E9"/>
    <w:rsid w:val="00830A30"/>
    <w:rsid w:val="00830DAB"/>
    <w:rsid w:val="00830F9C"/>
    <w:rsid w:val="008319E5"/>
    <w:rsid w:val="00831F36"/>
    <w:rsid w:val="00831F5D"/>
    <w:rsid w:val="00832924"/>
    <w:rsid w:val="00832B73"/>
    <w:rsid w:val="00832C28"/>
    <w:rsid w:val="00832D2B"/>
    <w:rsid w:val="008333CA"/>
    <w:rsid w:val="0083358D"/>
    <w:rsid w:val="00833D63"/>
    <w:rsid w:val="0083411E"/>
    <w:rsid w:val="0083464E"/>
    <w:rsid w:val="00834750"/>
    <w:rsid w:val="00834B20"/>
    <w:rsid w:val="00835213"/>
    <w:rsid w:val="0083527F"/>
    <w:rsid w:val="0083568D"/>
    <w:rsid w:val="0083602C"/>
    <w:rsid w:val="00836528"/>
    <w:rsid w:val="00836580"/>
    <w:rsid w:val="008367C0"/>
    <w:rsid w:val="00836834"/>
    <w:rsid w:val="00837968"/>
    <w:rsid w:val="00837AC4"/>
    <w:rsid w:val="00837B9F"/>
    <w:rsid w:val="00837EF4"/>
    <w:rsid w:val="008402ED"/>
    <w:rsid w:val="00840702"/>
    <w:rsid w:val="00840ADE"/>
    <w:rsid w:val="00841264"/>
    <w:rsid w:val="008412E2"/>
    <w:rsid w:val="00841A5A"/>
    <w:rsid w:val="00841C8D"/>
    <w:rsid w:val="008425DE"/>
    <w:rsid w:val="00842B62"/>
    <w:rsid w:val="00843359"/>
    <w:rsid w:val="00843B46"/>
    <w:rsid w:val="00843EC8"/>
    <w:rsid w:val="008444FB"/>
    <w:rsid w:val="00844B24"/>
    <w:rsid w:val="00844B8B"/>
    <w:rsid w:val="00844E22"/>
    <w:rsid w:val="00844E2E"/>
    <w:rsid w:val="008451A7"/>
    <w:rsid w:val="0084520D"/>
    <w:rsid w:val="00845E71"/>
    <w:rsid w:val="0084615F"/>
    <w:rsid w:val="0084683D"/>
    <w:rsid w:val="0084683F"/>
    <w:rsid w:val="0084685C"/>
    <w:rsid w:val="00846A3E"/>
    <w:rsid w:val="00846BC7"/>
    <w:rsid w:val="00846DEE"/>
    <w:rsid w:val="00847206"/>
    <w:rsid w:val="00847295"/>
    <w:rsid w:val="0084738B"/>
    <w:rsid w:val="00847721"/>
    <w:rsid w:val="00847BA5"/>
    <w:rsid w:val="00847F25"/>
    <w:rsid w:val="00850157"/>
    <w:rsid w:val="008502F0"/>
    <w:rsid w:val="0085053F"/>
    <w:rsid w:val="008509F1"/>
    <w:rsid w:val="00850CB0"/>
    <w:rsid w:val="00850E2D"/>
    <w:rsid w:val="0085148B"/>
    <w:rsid w:val="008514EF"/>
    <w:rsid w:val="008518B2"/>
    <w:rsid w:val="00851995"/>
    <w:rsid w:val="00852289"/>
    <w:rsid w:val="00852363"/>
    <w:rsid w:val="008526B4"/>
    <w:rsid w:val="00852902"/>
    <w:rsid w:val="00852B18"/>
    <w:rsid w:val="00852BBF"/>
    <w:rsid w:val="00853D44"/>
    <w:rsid w:val="00853E62"/>
    <w:rsid w:val="00854044"/>
    <w:rsid w:val="0085430B"/>
    <w:rsid w:val="00854423"/>
    <w:rsid w:val="0085453A"/>
    <w:rsid w:val="00854895"/>
    <w:rsid w:val="008548CC"/>
    <w:rsid w:val="00854AB4"/>
    <w:rsid w:val="00854BE7"/>
    <w:rsid w:val="00854E40"/>
    <w:rsid w:val="008554B2"/>
    <w:rsid w:val="00855FA9"/>
    <w:rsid w:val="00856331"/>
    <w:rsid w:val="00856FE1"/>
    <w:rsid w:val="0085742F"/>
    <w:rsid w:val="00857BF4"/>
    <w:rsid w:val="0086016C"/>
    <w:rsid w:val="008604C2"/>
    <w:rsid w:val="008605FD"/>
    <w:rsid w:val="008607A8"/>
    <w:rsid w:val="00860F80"/>
    <w:rsid w:val="008610A4"/>
    <w:rsid w:val="00861137"/>
    <w:rsid w:val="00861529"/>
    <w:rsid w:val="0086196B"/>
    <w:rsid w:val="00861BD2"/>
    <w:rsid w:val="00861C48"/>
    <w:rsid w:val="00862110"/>
    <w:rsid w:val="0086241D"/>
    <w:rsid w:val="00862789"/>
    <w:rsid w:val="00862DF0"/>
    <w:rsid w:val="00862E4F"/>
    <w:rsid w:val="00862F05"/>
    <w:rsid w:val="00862F5D"/>
    <w:rsid w:val="008632EA"/>
    <w:rsid w:val="00863BA3"/>
    <w:rsid w:val="00863EA7"/>
    <w:rsid w:val="0086424A"/>
    <w:rsid w:val="008644EA"/>
    <w:rsid w:val="008646B6"/>
    <w:rsid w:val="00864F13"/>
    <w:rsid w:val="008651A5"/>
    <w:rsid w:val="008651F6"/>
    <w:rsid w:val="008656AA"/>
    <w:rsid w:val="008659F2"/>
    <w:rsid w:val="00866336"/>
    <w:rsid w:val="00866434"/>
    <w:rsid w:val="008678F2"/>
    <w:rsid w:val="00867A75"/>
    <w:rsid w:val="00867BF7"/>
    <w:rsid w:val="00867F2C"/>
    <w:rsid w:val="008723E0"/>
    <w:rsid w:val="00872652"/>
    <w:rsid w:val="00872E55"/>
    <w:rsid w:val="00872EB3"/>
    <w:rsid w:val="00873A58"/>
    <w:rsid w:val="00873A67"/>
    <w:rsid w:val="00873C11"/>
    <w:rsid w:val="00873ED7"/>
    <w:rsid w:val="008746F3"/>
    <w:rsid w:val="00874A6C"/>
    <w:rsid w:val="00874F7F"/>
    <w:rsid w:val="00874FEC"/>
    <w:rsid w:val="0087571E"/>
    <w:rsid w:val="00875720"/>
    <w:rsid w:val="00875A05"/>
    <w:rsid w:val="00875E1D"/>
    <w:rsid w:val="0087688A"/>
    <w:rsid w:val="00876CC5"/>
    <w:rsid w:val="00877E01"/>
    <w:rsid w:val="00877FF8"/>
    <w:rsid w:val="0088088C"/>
    <w:rsid w:val="00880996"/>
    <w:rsid w:val="00880A0D"/>
    <w:rsid w:val="00880ED3"/>
    <w:rsid w:val="00881396"/>
    <w:rsid w:val="00881D10"/>
    <w:rsid w:val="008820F8"/>
    <w:rsid w:val="0088254D"/>
    <w:rsid w:val="008826DB"/>
    <w:rsid w:val="00883ACF"/>
    <w:rsid w:val="00883C73"/>
    <w:rsid w:val="00883F96"/>
    <w:rsid w:val="008843E9"/>
    <w:rsid w:val="008851FD"/>
    <w:rsid w:val="00885475"/>
    <w:rsid w:val="00885569"/>
    <w:rsid w:val="008855DE"/>
    <w:rsid w:val="0088575A"/>
    <w:rsid w:val="00885880"/>
    <w:rsid w:val="00885E87"/>
    <w:rsid w:val="00886126"/>
    <w:rsid w:val="0088623F"/>
    <w:rsid w:val="008864C9"/>
    <w:rsid w:val="00886948"/>
    <w:rsid w:val="00886FBB"/>
    <w:rsid w:val="0088723E"/>
    <w:rsid w:val="00887247"/>
    <w:rsid w:val="00887306"/>
    <w:rsid w:val="00887981"/>
    <w:rsid w:val="00887B28"/>
    <w:rsid w:val="00887D8D"/>
    <w:rsid w:val="00887E52"/>
    <w:rsid w:val="008905BE"/>
    <w:rsid w:val="00890AC3"/>
    <w:rsid w:val="00890EDA"/>
    <w:rsid w:val="0089139B"/>
    <w:rsid w:val="00891A2E"/>
    <w:rsid w:val="00891C46"/>
    <w:rsid w:val="0089247F"/>
    <w:rsid w:val="00892CD6"/>
    <w:rsid w:val="00893041"/>
    <w:rsid w:val="00893440"/>
    <w:rsid w:val="008936BB"/>
    <w:rsid w:val="00893821"/>
    <w:rsid w:val="00893A68"/>
    <w:rsid w:val="00894269"/>
    <w:rsid w:val="008943AD"/>
    <w:rsid w:val="0089444C"/>
    <w:rsid w:val="00894C71"/>
    <w:rsid w:val="00894CFA"/>
    <w:rsid w:val="00895341"/>
    <w:rsid w:val="00895ACA"/>
    <w:rsid w:val="008970C7"/>
    <w:rsid w:val="0089745A"/>
    <w:rsid w:val="0089780A"/>
    <w:rsid w:val="008A006E"/>
    <w:rsid w:val="008A012B"/>
    <w:rsid w:val="008A0818"/>
    <w:rsid w:val="008A0C3F"/>
    <w:rsid w:val="008A0CC5"/>
    <w:rsid w:val="008A0FE8"/>
    <w:rsid w:val="008A11EE"/>
    <w:rsid w:val="008A1258"/>
    <w:rsid w:val="008A12D2"/>
    <w:rsid w:val="008A1F46"/>
    <w:rsid w:val="008A3663"/>
    <w:rsid w:val="008A369F"/>
    <w:rsid w:val="008A4118"/>
    <w:rsid w:val="008A453D"/>
    <w:rsid w:val="008A4E50"/>
    <w:rsid w:val="008A4F1D"/>
    <w:rsid w:val="008A5096"/>
    <w:rsid w:val="008A5616"/>
    <w:rsid w:val="008A5E89"/>
    <w:rsid w:val="008A5F56"/>
    <w:rsid w:val="008A617A"/>
    <w:rsid w:val="008A6248"/>
    <w:rsid w:val="008A6B00"/>
    <w:rsid w:val="008A7433"/>
    <w:rsid w:val="008A7F6E"/>
    <w:rsid w:val="008B066F"/>
    <w:rsid w:val="008B0870"/>
    <w:rsid w:val="008B0B58"/>
    <w:rsid w:val="008B0D09"/>
    <w:rsid w:val="008B1059"/>
    <w:rsid w:val="008B1111"/>
    <w:rsid w:val="008B1A15"/>
    <w:rsid w:val="008B21D1"/>
    <w:rsid w:val="008B24C3"/>
    <w:rsid w:val="008B27B0"/>
    <w:rsid w:val="008B2BDF"/>
    <w:rsid w:val="008B354B"/>
    <w:rsid w:val="008B37A2"/>
    <w:rsid w:val="008B3A8E"/>
    <w:rsid w:val="008B416D"/>
    <w:rsid w:val="008B4245"/>
    <w:rsid w:val="008B449C"/>
    <w:rsid w:val="008B45AD"/>
    <w:rsid w:val="008B4734"/>
    <w:rsid w:val="008B48D7"/>
    <w:rsid w:val="008B4AAA"/>
    <w:rsid w:val="008B4C70"/>
    <w:rsid w:val="008B4E23"/>
    <w:rsid w:val="008B53E8"/>
    <w:rsid w:val="008B5A33"/>
    <w:rsid w:val="008B5CEC"/>
    <w:rsid w:val="008B68C5"/>
    <w:rsid w:val="008B6C83"/>
    <w:rsid w:val="008B6D87"/>
    <w:rsid w:val="008B7312"/>
    <w:rsid w:val="008B75D3"/>
    <w:rsid w:val="008B7776"/>
    <w:rsid w:val="008B778B"/>
    <w:rsid w:val="008B7C99"/>
    <w:rsid w:val="008C0554"/>
    <w:rsid w:val="008C0772"/>
    <w:rsid w:val="008C083B"/>
    <w:rsid w:val="008C084A"/>
    <w:rsid w:val="008C0D73"/>
    <w:rsid w:val="008C0D7F"/>
    <w:rsid w:val="008C1015"/>
    <w:rsid w:val="008C17DA"/>
    <w:rsid w:val="008C1A1C"/>
    <w:rsid w:val="008C1A52"/>
    <w:rsid w:val="008C3C2B"/>
    <w:rsid w:val="008C4578"/>
    <w:rsid w:val="008C4926"/>
    <w:rsid w:val="008C49FF"/>
    <w:rsid w:val="008C4AE3"/>
    <w:rsid w:val="008C54A9"/>
    <w:rsid w:val="008C557D"/>
    <w:rsid w:val="008C5B12"/>
    <w:rsid w:val="008C64B5"/>
    <w:rsid w:val="008C6716"/>
    <w:rsid w:val="008C6AA2"/>
    <w:rsid w:val="008C76E3"/>
    <w:rsid w:val="008C7C23"/>
    <w:rsid w:val="008D04EA"/>
    <w:rsid w:val="008D0827"/>
    <w:rsid w:val="008D0DC2"/>
    <w:rsid w:val="008D11C2"/>
    <w:rsid w:val="008D11DC"/>
    <w:rsid w:val="008D16B8"/>
    <w:rsid w:val="008D1933"/>
    <w:rsid w:val="008D1FE2"/>
    <w:rsid w:val="008D22FB"/>
    <w:rsid w:val="008D24ED"/>
    <w:rsid w:val="008D2513"/>
    <w:rsid w:val="008D27A8"/>
    <w:rsid w:val="008D27AA"/>
    <w:rsid w:val="008D2B63"/>
    <w:rsid w:val="008D2C44"/>
    <w:rsid w:val="008D2F5B"/>
    <w:rsid w:val="008D354D"/>
    <w:rsid w:val="008D3FFA"/>
    <w:rsid w:val="008D43E6"/>
    <w:rsid w:val="008D4539"/>
    <w:rsid w:val="008D49E5"/>
    <w:rsid w:val="008D5320"/>
    <w:rsid w:val="008D553C"/>
    <w:rsid w:val="008D62FB"/>
    <w:rsid w:val="008D63B6"/>
    <w:rsid w:val="008D66DF"/>
    <w:rsid w:val="008D6DB6"/>
    <w:rsid w:val="008D6E57"/>
    <w:rsid w:val="008D6F1B"/>
    <w:rsid w:val="008D7A63"/>
    <w:rsid w:val="008D7B9B"/>
    <w:rsid w:val="008D7F0D"/>
    <w:rsid w:val="008E0221"/>
    <w:rsid w:val="008E099D"/>
    <w:rsid w:val="008E12E4"/>
    <w:rsid w:val="008E2A58"/>
    <w:rsid w:val="008E2D31"/>
    <w:rsid w:val="008E35C9"/>
    <w:rsid w:val="008E385F"/>
    <w:rsid w:val="008E3BDB"/>
    <w:rsid w:val="008E3DE6"/>
    <w:rsid w:val="008E450E"/>
    <w:rsid w:val="008E452C"/>
    <w:rsid w:val="008E48FE"/>
    <w:rsid w:val="008E4963"/>
    <w:rsid w:val="008E531F"/>
    <w:rsid w:val="008E54FB"/>
    <w:rsid w:val="008E618A"/>
    <w:rsid w:val="008E65A5"/>
    <w:rsid w:val="008E6D1F"/>
    <w:rsid w:val="008E6FF6"/>
    <w:rsid w:val="008E704E"/>
    <w:rsid w:val="008E74CF"/>
    <w:rsid w:val="008E7EF2"/>
    <w:rsid w:val="008F0009"/>
    <w:rsid w:val="008F01C8"/>
    <w:rsid w:val="008F0EA8"/>
    <w:rsid w:val="008F0EB1"/>
    <w:rsid w:val="008F0EC7"/>
    <w:rsid w:val="008F1341"/>
    <w:rsid w:val="008F1417"/>
    <w:rsid w:val="008F17DA"/>
    <w:rsid w:val="008F1BCF"/>
    <w:rsid w:val="008F1BE8"/>
    <w:rsid w:val="008F1C6E"/>
    <w:rsid w:val="008F1E97"/>
    <w:rsid w:val="008F2348"/>
    <w:rsid w:val="008F2475"/>
    <w:rsid w:val="008F27AB"/>
    <w:rsid w:val="008F28D1"/>
    <w:rsid w:val="008F2A0F"/>
    <w:rsid w:val="008F2F3D"/>
    <w:rsid w:val="008F343B"/>
    <w:rsid w:val="008F35C7"/>
    <w:rsid w:val="008F43B4"/>
    <w:rsid w:val="008F4E89"/>
    <w:rsid w:val="008F5075"/>
    <w:rsid w:val="008F56B3"/>
    <w:rsid w:val="008F6028"/>
    <w:rsid w:val="008F6AC5"/>
    <w:rsid w:val="008F6E90"/>
    <w:rsid w:val="008F7B40"/>
    <w:rsid w:val="00900452"/>
    <w:rsid w:val="0090110C"/>
    <w:rsid w:val="009011D2"/>
    <w:rsid w:val="00901474"/>
    <w:rsid w:val="0090167A"/>
    <w:rsid w:val="00901A96"/>
    <w:rsid w:val="00901E13"/>
    <w:rsid w:val="00901ED4"/>
    <w:rsid w:val="00902029"/>
    <w:rsid w:val="00902192"/>
    <w:rsid w:val="00902AEE"/>
    <w:rsid w:val="00902C9A"/>
    <w:rsid w:val="00902F3D"/>
    <w:rsid w:val="00902FF1"/>
    <w:rsid w:val="009032A9"/>
    <w:rsid w:val="009034D4"/>
    <w:rsid w:val="00903BAE"/>
    <w:rsid w:val="00903D5F"/>
    <w:rsid w:val="00904817"/>
    <w:rsid w:val="009048D6"/>
    <w:rsid w:val="00904961"/>
    <w:rsid w:val="00904D20"/>
    <w:rsid w:val="009054B9"/>
    <w:rsid w:val="00905675"/>
    <w:rsid w:val="009056B7"/>
    <w:rsid w:val="00905BC9"/>
    <w:rsid w:val="00906017"/>
    <w:rsid w:val="00906E30"/>
    <w:rsid w:val="00907224"/>
    <w:rsid w:val="009072E1"/>
    <w:rsid w:val="00907376"/>
    <w:rsid w:val="009075CF"/>
    <w:rsid w:val="00907969"/>
    <w:rsid w:val="00907B06"/>
    <w:rsid w:val="00907FC5"/>
    <w:rsid w:val="0091000C"/>
    <w:rsid w:val="00910171"/>
    <w:rsid w:val="009106F5"/>
    <w:rsid w:val="00910A48"/>
    <w:rsid w:val="00911794"/>
    <w:rsid w:val="00911A3D"/>
    <w:rsid w:val="00911A77"/>
    <w:rsid w:val="00911DAA"/>
    <w:rsid w:val="00912D06"/>
    <w:rsid w:val="00912EB9"/>
    <w:rsid w:val="00913897"/>
    <w:rsid w:val="00914057"/>
    <w:rsid w:val="00914731"/>
    <w:rsid w:val="00915133"/>
    <w:rsid w:val="0091520B"/>
    <w:rsid w:val="0091549F"/>
    <w:rsid w:val="009163C5"/>
    <w:rsid w:val="0091659E"/>
    <w:rsid w:val="00916859"/>
    <w:rsid w:val="0091688A"/>
    <w:rsid w:val="00916FB7"/>
    <w:rsid w:val="00917117"/>
    <w:rsid w:val="00917325"/>
    <w:rsid w:val="00917826"/>
    <w:rsid w:val="00917E6C"/>
    <w:rsid w:val="009200E0"/>
    <w:rsid w:val="00920683"/>
    <w:rsid w:val="00920705"/>
    <w:rsid w:val="00920C1A"/>
    <w:rsid w:val="0092179C"/>
    <w:rsid w:val="00921BC6"/>
    <w:rsid w:val="00921ECA"/>
    <w:rsid w:val="00922171"/>
    <w:rsid w:val="00922331"/>
    <w:rsid w:val="00922565"/>
    <w:rsid w:val="009226D3"/>
    <w:rsid w:val="00922EAD"/>
    <w:rsid w:val="00923DAB"/>
    <w:rsid w:val="00923F90"/>
    <w:rsid w:val="00924254"/>
    <w:rsid w:val="0092467D"/>
    <w:rsid w:val="0092489F"/>
    <w:rsid w:val="00924DE1"/>
    <w:rsid w:val="00925673"/>
    <w:rsid w:val="00925D67"/>
    <w:rsid w:val="0092606C"/>
    <w:rsid w:val="00926C40"/>
    <w:rsid w:val="00926E92"/>
    <w:rsid w:val="009270A7"/>
    <w:rsid w:val="00927133"/>
    <w:rsid w:val="0092721A"/>
    <w:rsid w:val="0092724C"/>
    <w:rsid w:val="009273C0"/>
    <w:rsid w:val="0092755F"/>
    <w:rsid w:val="00927EEE"/>
    <w:rsid w:val="009300D6"/>
    <w:rsid w:val="00930264"/>
    <w:rsid w:val="0093032E"/>
    <w:rsid w:val="00930A68"/>
    <w:rsid w:val="00931365"/>
    <w:rsid w:val="009318A9"/>
    <w:rsid w:val="0093199B"/>
    <w:rsid w:val="00931ECF"/>
    <w:rsid w:val="0093235E"/>
    <w:rsid w:val="009324D2"/>
    <w:rsid w:val="009325C9"/>
    <w:rsid w:val="009326A6"/>
    <w:rsid w:val="0093365B"/>
    <w:rsid w:val="00933785"/>
    <w:rsid w:val="00933B42"/>
    <w:rsid w:val="00933E63"/>
    <w:rsid w:val="009342C7"/>
    <w:rsid w:val="00934589"/>
    <w:rsid w:val="0093471D"/>
    <w:rsid w:val="00934A6F"/>
    <w:rsid w:val="00934AF8"/>
    <w:rsid w:val="00934D70"/>
    <w:rsid w:val="00934E25"/>
    <w:rsid w:val="00935072"/>
    <w:rsid w:val="009351A0"/>
    <w:rsid w:val="00936832"/>
    <w:rsid w:val="0093698C"/>
    <w:rsid w:val="00937314"/>
    <w:rsid w:val="00937573"/>
    <w:rsid w:val="009376C2"/>
    <w:rsid w:val="00937B74"/>
    <w:rsid w:val="00937C83"/>
    <w:rsid w:val="00937FE9"/>
    <w:rsid w:val="00940302"/>
    <w:rsid w:val="00940789"/>
    <w:rsid w:val="009407D0"/>
    <w:rsid w:val="00940913"/>
    <w:rsid w:val="009411A9"/>
    <w:rsid w:val="009414EF"/>
    <w:rsid w:val="0094206A"/>
    <w:rsid w:val="009425F5"/>
    <w:rsid w:val="00942A6D"/>
    <w:rsid w:val="00942CC7"/>
    <w:rsid w:val="00942CDB"/>
    <w:rsid w:val="00943015"/>
    <w:rsid w:val="00943673"/>
    <w:rsid w:val="00943DA7"/>
    <w:rsid w:val="009447B5"/>
    <w:rsid w:val="00944937"/>
    <w:rsid w:val="009449CA"/>
    <w:rsid w:val="009449F7"/>
    <w:rsid w:val="00944A44"/>
    <w:rsid w:val="00944BD0"/>
    <w:rsid w:val="009453CE"/>
    <w:rsid w:val="00946192"/>
    <w:rsid w:val="0094656F"/>
    <w:rsid w:val="009465E0"/>
    <w:rsid w:val="0094738C"/>
    <w:rsid w:val="00947814"/>
    <w:rsid w:val="009478C9"/>
    <w:rsid w:val="00947CBD"/>
    <w:rsid w:val="00947D32"/>
    <w:rsid w:val="009502BB"/>
    <w:rsid w:val="00950639"/>
    <w:rsid w:val="009508C2"/>
    <w:rsid w:val="0095095C"/>
    <w:rsid w:val="00950B10"/>
    <w:rsid w:val="009511B0"/>
    <w:rsid w:val="009514DB"/>
    <w:rsid w:val="009516CD"/>
    <w:rsid w:val="0095199F"/>
    <w:rsid w:val="009521F0"/>
    <w:rsid w:val="009523DF"/>
    <w:rsid w:val="009525B7"/>
    <w:rsid w:val="009526AA"/>
    <w:rsid w:val="00952B85"/>
    <w:rsid w:val="00953506"/>
    <w:rsid w:val="0095356E"/>
    <w:rsid w:val="009538BB"/>
    <w:rsid w:val="009539A4"/>
    <w:rsid w:val="00953A55"/>
    <w:rsid w:val="00953BB9"/>
    <w:rsid w:val="00953F8A"/>
    <w:rsid w:val="0095535E"/>
    <w:rsid w:val="00955492"/>
    <w:rsid w:val="00955582"/>
    <w:rsid w:val="009555A0"/>
    <w:rsid w:val="00955A28"/>
    <w:rsid w:val="00955BA2"/>
    <w:rsid w:val="00955F5E"/>
    <w:rsid w:val="00956328"/>
    <w:rsid w:val="0095636F"/>
    <w:rsid w:val="0095673C"/>
    <w:rsid w:val="00956A78"/>
    <w:rsid w:val="00956B1B"/>
    <w:rsid w:val="0095737E"/>
    <w:rsid w:val="0095783A"/>
    <w:rsid w:val="00957861"/>
    <w:rsid w:val="00957BF7"/>
    <w:rsid w:val="00957D58"/>
    <w:rsid w:val="00960544"/>
    <w:rsid w:val="009607ED"/>
    <w:rsid w:val="009608CB"/>
    <w:rsid w:val="00960EFF"/>
    <w:rsid w:val="00960FF7"/>
    <w:rsid w:val="009612FD"/>
    <w:rsid w:val="009619D6"/>
    <w:rsid w:val="00961B8F"/>
    <w:rsid w:val="00961DD4"/>
    <w:rsid w:val="00962531"/>
    <w:rsid w:val="0096273F"/>
    <w:rsid w:val="00963365"/>
    <w:rsid w:val="0096381F"/>
    <w:rsid w:val="00963EB0"/>
    <w:rsid w:val="00964063"/>
    <w:rsid w:val="00964072"/>
    <w:rsid w:val="0096421E"/>
    <w:rsid w:val="00964BFF"/>
    <w:rsid w:val="009650EC"/>
    <w:rsid w:val="0096517B"/>
    <w:rsid w:val="00965584"/>
    <w:rsid w:val="009655C7"/>
    <w:rsid w:val="0096578B"/>
    <w:rsid w:val="00966102"/>
    <w:rsid w:val="009665BA"/>
    <w:rsid w:val="00966B16"/>
    <w:rsid w:val="00966B65"/>
    <w:rsid w:val="0096707B"/>
    <w:rsid w:val="00967559"/>
    <w:rsid w:val="0096776F"/>
    <w:rsid w:val="009702A6"/>
    <w:rsid w:val="009707C6"/>
    <w:rsid w:val="009708E1"/>
    <w:rsid w:val="00971329"/>
    <w:rsid w:val="009716A4"/>
    <w:rsid w:val="00972475"/>
    <w:rsid w:val="009729A7"/>
    <w:rsid w:val="00972D2C"/>
    <w:rsid w:val="0097324C"/>
    <w:rsid w:val="009732D1"/>
    <w:rsid w:val="009734DF"/>
    <w:rsid w:val="00973E46"/>
    <w:rsid w:val="00973E88"/>
    <w:rsid w:val="00973ECF"/>
    <w:rsid w:val="009742CF"/>
    <w:rsid w:val="00974548"/>
    <w:rsid w:val="0097469E"/>
    <w:rsid w:val="0097476D"/>
    <w:rsid w:val="00974958"/>
    <w:rsid w:val="00974FD7"/>
    <w:rsid w:val="00975413"/>
    <w:rsid w:val="00976603"/>
    <w:rsid w:val="00976CA3"/>
    <w:rsid w:val="00976D77"/>
    <w:rsid w:val="009771C5"/>
    <w:rsid w:val="00977439"/>
    <w:rsid w:val="0097780A"/>
    <w:rsid w:val="009805E4"/>
    <w:rsid w:val="00980A5F"/>
    <w:rsid w:val="00980BE5"/>
    <w:rsid w:val="0098120E"/>
    <w:rsid w:val="009813A5"/>
    <w:rsid w:val="009819F8"/>
    <w:rsid w:val="00981A22"/>
    <w:rsid w:val="00981B91"/>
    <w:rsid w:val="0098233E"/>
    <w:rsid w:val="00982645"/>
    <w:rsid w:val="00982A6F"/>
    <w:rsid w:val="009834EE"/>
    <w:rsid w:val="0098361F"/>
    <w:rsid w:val="00983BE8"/>
    <w:rsid w:val="00983C74"/>
    <w:rsid w:val="009840EF"/>
    <w:rsid w:val="00984852"/>
    <w:rsid w:val="00984BC5"/>
    <w:rsid w:val="00984D45"/>
    <w:rsid w:val="00985025"/>
    <w:rsid w:val="00985109"/>
    <w:rsid w:val="00986787"/>
    <w:rsid w:val="00987162"/>
    <w:rsid w:val="009875AA"/>
    <w:rsid w:val="00987705"/>
    <w:rsid w:val="00987D72"/>
    <w:rsid w:val="00987E01"/>
    <w:rsid w:val="009904D5"/>
    <w:rsid w:val="00990688"/>
    <w:rsid w:val="00991D41"/>
    <w:rsid w:val="00991D5A"/>
    <w:rsid w:val="00991E17"/>
    <w:rsid w:val="00992342"/>
    <w:rsid w:val="00992730"/>
    <w:rsid w:val="0099275F"/>
    <w:rsid w:val="00992E28"/>
    <w:rsid w:val="00992FA2"/>
    <w:rsid w:val="00993362"/>
    <w:rsid w:val="00993A69"/>
    <w:rsid w:val="00994539"/>
    <w:rsid w:val="00994832"/>
    <w:rsid w:val="009948E9"/>
    <w:rsid w:val="00994A33"/>
    <w:rsid w:val="00994D84"/>
    <w:rsid w:val="00995034"/>
    <w:rsid w:val="00995B24"/>
    <w:rsid w:val="00996294"/>
    <w:rsid w:val="009963B0"/>
    <w:rsid w:val="009964B3"/>
    <w:rsid w:val="00997877"/>
    <w:rsid w:val="009A0399"/>
    <w:rsid w:val="009A0697"/>
    <w:rsid w:val="009A0815"/>
    <w:rsid w:val="009A0A3F"/>
    <w:rsid w:val="009A0EA7"/>
    <w:rsid w:val="009A125D"/>
    <w:rsid w:val="009A2001"/>
    <w:rsid w:val="009A237D"/>
    <w:rsid w:val="009A2771"/>
    <w:rsid w:val="009A29C5"/>
    <w:rsid w:val="009A2F3F"/>
    <w:rsid w:val="009A32CA"/>
    <w:rsid w:val="009A3CE3"/>
    <w:rsid w:val="009A3EA1"/>
    <w:rsid w:val="009A4297"/>
    <w:rsid w:val="009A48BA"/>
    <w:rsid w:val="009A4BFD"/>
    <w:rsid w:val="009A5003"/>
    <w:rsid w:val="009A51E6"/>
    <w:rsid w:val="009A54DC"/>
    <w:rsid w:val="009A54E0"/>
    <w:rsid w:val="009A57CE"/>
    <w:rsid w:val="009A58E3"/>
    <w:rsid w:val="009A58F8"/>
    <w:rsid w:val="009A5D08"/>
    <w:rsid w:val="009A5D33"/>
    <w:rsid w:val="009A5D9D"/>
    <w:rsid w:val="009A5E83"/>
    <w:rsid w:val="009A5F71"/>
    <w:rsid w:val="009A68B8"/>
    <w:rsid w:val="009A75DD"/>
    <w:rsid w:val="009B0653"/>
    <w:rsid w:val="009B08D9"/>
    <w:rsid w:val="009B0B4F"/>
    <w:rsid w:val="009B0D3C"/>
    <w:rsid w:val="009B1573"/>
    <w:rsid w:val="009B15C9"/>
    <w:rsid w:val="009B2DA0"/>
    <w:rsid w:val="009B2EFD"/>
    <w:rsid w:val="009B31A1"/>
    <w:rsid w:val="009B3ADC"/>
    <w:rsid w:val="009B4442"/>
    <w:rsid w:val="009B4730"/>
    <w:rsid w:val="009B474E"/>
    <w:rsid w:val="009B47E4"/>
    <w:rsid w:val="009B4DC7"/>
    <w:rsid w:val="009B5763"/>
    <w:rsid w:val="009B589A"/>
    <w:rsid w:val="009B5D23"/>
    <w:rsid w:val="009B604A"/>
    <w:rsid w:val="009B6301"/>
    <w:rsid w:val="009B6414"/>
    <w:rsid w:val="009B6478"/>
    <w:rsid w:val="009B652E"/>
    <w:rsid w:val="009B68B0"/>
    <w:rsid w:val="009B72E0"/>
    <w:rsid w:val="009B7391"/>
    <w:rsid w:val="009B782B"/>
    <w:rsid w:val="009B79C4"/>
    <w:rsid w:val="009B7BE5"/>
    <w:rsid w:val="009C01EF"/>
    <w:rsid w:val="009C0370"/>
    <w:rsid w:val="009C06BB"/>
    <w:rsid w:val="009C0883"/>
    <w:rsid w:val="009C0959"/>
    <w:rsid w:val="009C0A1D"/>
    <w:rsid w:val="009C0AF1"/>
    <w:rsid w:val="009C0EF7"/>
    <w:rsid w:val="009C1CA7"/>
    <w:rsid w:val="009C2007"/>
    <w:rsid w:val="009C20C6"/>
    <w:rsid w:val="009C276E"/>
    <w:rsid w:val="009C2878"/>
    <w:rsid w:val="009C2CE1"/>
    <w:rsid w:val="009C30BC"/>
    <w:rsid w:val="009C32A0"/>
    <w:rsid w:val="009C33CE"/>
    <w:rsid w:val="009C361D"/>
    <w:rsid w:val="009C362A"/>
    <w:rsid w:val="009C3AEB"/>
    <w:rsid w:val="009C3AF9"/>
    <w:rsid w:val="009C3B5A"/>
    <w:rsid w:val="009C3F02"/>
    <w:rsid w:val="009C3FF7"/>
    <w:rsid w:val="009C4334"/>
    <w:rsid w:val="009C45C9"/>
    <w:rsid w:val="009C468C"/>
    <w:rsid w:val="009C474A"/>
    <w:rsid w:val="009C4B44"/>
    <w:rsid w:val="009C56FD"/>
    <w:rsid w:val="009C60AD"/>
    <w:rsid w:val="009C617D"/>
    <w:rsid w:val="009C64A1"/>
    <w:rsid w:val="009C654D"/>
    <w:rsid w:val="009C6BD1"/>
    <w:rsid w:val="009C6FB1"/>
    <w:rsid w:val="009C70C8"/>
    <w:rsid w:val="009C7196"/>
    <w:rsid w:val="009C7765"/>
    <w:rsid w:val="009C7794"/>
    <w:rsid w:val="009D04EB"/>
    <w:rsid w:val="009D0505"/>
    <w:rsid w:val="009D0B4F"/>
    <w:rsid w:val="009D0CAE"/>
    <w:rsid w:val="009D0E8B"/>
    <w:rsid w:val="009D1633"/>
    <w:rsid w:val="009D1E05"/>
    <w:rsid w:val="009D209A"/>
    <w:rsid w:val="009D257D"/>
    <w:rsid w:val="009D29FF"/>
    <w:rsid w:val="009D2CE4"/>
    <w:rsid w:val="009D2E69"/>
    <w:rsid w:val="009D408B"/>
    <w:rsid w:val="009D42F2"/>
    <w:rsid w:val="009D45AB"/>
    <w:rsid w:val="009D482E"/>
    <w:rsid w:val="009D627C"/>
    <w:rsid w:val="009D62B1"/>
    <w:rsid w:val="009D6478"/>
    <w:rsid w:val="009D656F"/>
    <w:rsid w:val="009D6DF1"/>
    <w:rsid w:val="009D754C"/>
    <w:rsid w:val="009D7A81"/>
    <w:rsid w:val="009E0027"/>
    <w:rsid w:val="009E0427"/>
    <w:rsid w:val="009E18BD"/>
    <w:rsid w:val="009E1988"/>
    <w:rsid w:val="009E1E46"/>
    <w:rsid w:val="009E1E7D"/>
    <w:rsid w:val="009E200C"/>
    <w:rsid w:val="009E2209"/>
    <w:rsid w:val="009E25CB"/>
    <w:rsid w:val="009E2604"/>
    <w:rsid w:val="009E359B"/>
    <w:rsid w:val="009E3B78"/>
    <w:rsid w:val="009E3FEE"/>
    <w:rsid w:val="009E4413"/>
    <w:rsid w:val="009E4548"/>
    <w:rsid w:val="009E4680"/>
    <w:rsid w:val="009E4850"/>
    <w:rsid w:val="009E4908"/>
    <w:rsid w:val="009E54D3"/>
    <w:rsid w:val="009E578C"/>
    <w:rsid w:val="009E6C77"/>
    <w:rsid w:val="009E6CC4"/>
    <w:rsid w:val="009E6DCB"/>
    <w:rsid w:val="009E70F8"/>
    <w:rsid w:val="009E7156"/>
    <w:rsid w:val="009E7313"/>
    <w:rsid w:val="009E74EE"/>
    <w:rsid w:val="009E7A96"/>
    <w:rsid w:val="009F0067"/>
    <w:rsid w:val="009F0581"/>
    <w:rsid w:val="009F0743"/>
    <w:rsid w:val="009F07E4"/>
    <w:rsid w:val="009F0B50"/>
    <w:rsid w:val="009F0E2F"/>
    <w:rsid w:val="009F11EA"/>
    <w:rsid w:val="009F1355"/>
    <w:rsid w:val="009F153B"/>
    <w:rsid w:val="009F1584"/>
    <w:rsid w:val="009F17A7"/>
    <w:rsid w:val="009F183E"/>
    <w:rsid w:val="009F1BA5"/>
    <w:rsid w:val="009F1F3B"/>
    <w:rsid w:val="009F286C"/>
    <w:rsid w:val="009F298F"/>
    <w:rsid w:val="009F2C44"/>
    <w:rsid w:val="009F2E7D"/>
    <w:rsid w:val="009F3686"/>
    <w:rsid w:val="009F3B39"/>
    <w:rsid w:val="009F3B8F"/>
    <w:rsid w:val="009F3BFF"/>
    <w:rsid w:val="009F3E21"/>
    <w:rsid w:val="009F452F"/>
    <w:rsid w:val="009F4928"/>
    <w:rsid w:val="009F4E95"/>
    <w:rsid w:val="009F5ED3"/>
    <w:rsid w:val="009F60CA"/>
    <w:rsid w:val="009F6164"/>
    <w:rsid w:val="009F6693"/>
    <w:rsid w:val="009F68C1"/>
    <w:rsid w:val="009F6B1C"/>
    <w:rsid w:val="009F6B2E"/>
    <w:rsid w:val="009F6DB6"/>
    <w:rsid w:val="009F7391"/>
    <w:rsid w:val="009F75AF"/>
    <w:rsid w:val="009F7CCD"/>
    <w:rsid w:val="00A00997"/>
    <w:rsid w:val="00A00ABC"/>
    <w:rsid w:val="00A00BCC"/>
    <w:rsid w:val="00A0138B"/>
    <w:rsid w:val="00A0196D"/>
    <w:rsid w:val="00A01BA8"/>
    <w:rsid w:val="00A01C3F"/>
    <w:rsid w:val="00A01E1C"/>
    <w:rsid w:val="00A02293"/>
    <w:rsid w:val="00A0232F"/>
    <w:rsid w:val="00A02575"/>
    <w:rsid w:val="00A025C6"/>
    <w:rsid w:val="00A03164"/>
    <w:rsid w:val="00A034D0"/>
    <w:rsid w:val="00A037FA"/>
    <w:rsid w:val="00A039A6"/>
    <w:rsid w:val="00A0539A"/>
    <w:rsid w:val="00A0568A"/>
    <w:rsid w:val="00A05827"/>
    <w:rsid w:val="00A059B6"/>
    <w:rsid w:val="00A062E6"/>
    <w:rsid w:val="00A06750"/>
    <w:rsid w:val="00A073EC"/>
    <w:rsid w:val="00A07932"/>
    <w:rsid w:val="00A10010"/>
    <w:rsid w:val="00A100EC"/>
    <w:rsid w:val="00A10688"/>
    <w:rsid w:val="00A1068E"/>
    <w:rsid w:val="00A106AB"/>
    <w:rsid w:val="00A10AB4"/>
    <w:rsid w:val="00A10B53"/>
    <w:rsid w:val="00A11014"/>
    <w:rsid w:val="00A11020"/>
    <w:rsid w:val="00A11155"/>
    <w:rsid w:val="00A112E7"/>
    <w:rsid w:val="00A1163E"/>
    <w:rsid w:val="00A116A0"/>
    <w:rsid w:val="00A121CD"/>
    <w:rsid w:val="00A12432"/>
    <w:rsid w:val="00A1292F"/>
    <w:rsid w:val="00A13296"/>
    <w:rsid w:val="00A13C8D"/>
    <w:rsid w:val="00A14299"/>
    <w:rsid w:val="00A142E1"/>
    <w:rsid w:val="00A14E0E"/>
    <w:rsid w:val="00A15017"/>
    <w:rsid w:val="00A155B5"/>
    <w:rsid w:val="00A1588D"/>
    <w:rsid w:val="00A15A2E"/>
    <w:rsid w:val="00A15CEB"/>
    <w:rsid w:val="00A16A75"/>
    <w:rsid w:val="00A17043"/>
    <w:rsid w:val="00A17432"/>
    <w:rsid w:val="00A17551"/>
    <w:rsid w:val="00A176F9"/>
    <w:rsid w:val="00A17F6A"/>
    <w:rsid w:val="00A200B8"/>
    <w:rsid w:val="00A2127D"/>
    <w:rsid w:val="00A219A5"/>
    <w:rsid w:val="00A21E0B"/>
    <w:rsid w:val="00A227B4"/>
    <w:rsid w:val="00A22C56"/>
    <w:rsid w:val="00A23ED2"/>
    <w:rsid w:val="00A243E5"/>
    <w:rsid w:val="00A24593"/>
    <w:rsid w:val="00A2472F"/>
    <w:rsid w:val="00A248B4"/>
    <w:rsid w:val="00A24A4C"/>
    <w:rsid w:val="00A253CF"/>
    <w:rsid w:val="00A260D4"/>
    <w:rsid w:val="00A2636F"/>
    <w:rsid w:val="00A263B8"/>
    <w:rsid w:val="00A26749"/>
    <w:rsid w:val="00A26B2A"/>
    <w:rsid w:val="00A26B6F"/>
    <w:rsid w:val="00A26CE9"/>
    <w:rsid w:val="00A27711"/>
    <w:rsid w:val="00A27EE3"/>
    <w:rsid w:val="00A27F81"/>
    <w:rsid w:val="00A306D7"/>
    <w:rsid w:val="00A308B9"/>
    <w:rsid w:val="00A30C08"/>
    <w:rsid w:val="00A30C4E"/>
    <w:rsid w:val="00A30CF0"/>
    <w:rsid w:val="00A30D19"/>
    <w:rsid w:val="00A3103C"/>
    <w:rsid w:val="00A31ABD"/>
    <w:rsid w:val="00A31B3C"/>
    <w:rsid w:val="00A321C1"/>
    <w:rsid w:val="00A326E1"/>
    <w:rsid w:val="00A32BAE"/>
    <w:rsid w:val="00A32D11"/>
    <w:rsid w:val="00A3324A"/>
    <w:rsid w:val="00A336BF"/>
    <w:rsid w:val="00A336ED"/>
    <w:rsid w:val="00A3380E"/>
    <w:rsid w:val="00A33F0E"/>
    <w:rsid w:val="00A344D8"/>
    <w:rsid w:val="00A3485E"/>
    <w:rsid w:val="00A3487D"/>
    <w:rsid w:val="00A35FAD"/>
    <w:rsid w:val="00A360A5"/>
    <w:rsid w:val="00A36710"/>
    <w:rsid w:val="00A36856"/>
    <w:rsid w:val="00A36DF2"/>
    <w:rsid w:val="00A370EC"/>
    <w:rsid w:val="00A371A2"/>
    <w:rsid w:val="00A404EF"/>
    <w:rsid w:val="00A40CFC"/>
    <w:rsid w:val="00A40EB4"/>
    <w:rsid w:val="00A40FAF"/>
    <w:rsid w:val="00A41216"/>
    <w:rsid w:val="00A413E3"/>
    <w:rsid w:val="00A41A8B"/>
    <w:rsid w:val="00A41A8D"/>
    <w:rsid w:val="00A422DC"/>
    <w:rsid w:val="00A425FB"/>
    <w:rsid w:val="00A426DB"/>
    <w:rsid w:val="00A427BC"/>
    <w:rsid w:val="00A427CA"/>
    <w:rsid w:val="00A42B31"/>
    <w:rsid w:val="00A43A71"/>
    <w:rsid w:val="00A43AE7"/>
    <w:rsid w:val="00A43CE3"/>
    <w:rsid w:val="00A442C9"/>
    <w:rsid w:val="00A44544"/>
    <w:rsid w:val="00A449BE"/>
    <w:rsid w:val="00A449D9"/>
    <w:rsid w:val="00A44B14"/>
    <w:rsid w:val="00A44F72"/>
    <w:rsid w:val="00A45F44"/>
    <w:rsid w:val="00A46092"/>
    <w:rsid w:val="00A46873"/>
    <w:rsid w:val="00A46BD5"/>
    <w:rsid w:val="00A46BE1"/>
    <w:rsid w:val="00A46E68"/>
    <w:rsid w:val="00A47353"/>
    <w:rsid w:val="00A475FD"/>
    <w:rsid w:val="00A47835"/>
    <w:rsid w:val="00A47B1D"/>
    <w:rsid w:val="00A47C15"/>
    <w:rsid w:val="00A47EF2"/>
    <w:rsid w:val="00A50899"/>
    <w:rsid w:val="00A509FF"/>
    <w:rsid w:val="00A50A60"/>
    <w:rsid w:val="00A50A97"/>
    <w:rsid w:val="00A50BC8"/>
    <w:rsid w:val="00A50C4D"/>
    <w:rsid w:val="00A50FDD"/>
    <w:rsid w:val="00A51370"/>
    <w:rsid w:val="00A51F55"/>
    <w:rsid w:val="00A52BC4"/>
    <w:rsid w:val="00A52D16"/>
    <w:rsid w:val="00A52D64"/>
    <w:rsid w:val="00A52F36"/>
    <w:rsid w:val="00A5318D"/>
    <w:rsid w:val="00A53E4D"/>
    <w:rsid w:val="00A5419A"/>
    <w:rsid w:val="00A54286"/>
    <w:rsid w:val="00A54567"/>
    <w:rsid w:val="00A545B7"/>
    <w:rsid w:val="00A546F3"/>
    <w:rsid w:val="00A54C4B"/>
    <w:rsid w:val="00A561E5"/>
    <w:rsid w:val="00A56251"/>
    <w:rsid w:val="00A5628A"/>
    <w:rsid w:val="00A5633F"/>
    <w:rsid w:val="00A564B9"/>
    <w:rsid w:val="00A56B5D"/>
    <w:rsid w:val="00A56DED"/>
    <w:rsid w:val="00A570EB"/>
    <w:rsid w:val="00A57648"/>
    <w:rsid w:val="00A57976"/>
    <w:rsid w:val="00A60277"/>
    <w:rsid w:val="00A6041A"/>
    <w:rsid w:val="00A60B08"/>
    <w:rsid w:val="00A60F70"/>
    <w:rsid w:val="00A614C7"/>
    <w:rsid w:val="00A616F1"/>
    <w:rsid w:val="00A618FC"/>
    <w:rsid w:val="00A61D1D"/>
    <w:rsid w:val="00A622FF"/>
    <w:rsid w:val="00A62C0F"/>
    <w:rsid w:val="00A630CC"/>
    <w:rsid w:val="00A631BD"/>
    <w:rsid w:val="00A6345D"/>
    <w:rsid w:val="00A6389C"/>
    <w:rsid w:val="00A63CAC"/>
    <w:rsid w:val="00A63EE4"/>
    <w:rsid w:val="00A6462D"/>
    <w:rsid w:val="00A646A7"/>
    <w:rsid w:val="00A6490F"/>
    <w:rsid w:val="00A649A9"/>
    <w:rsid w:val="00A65271"/>
    <w:rsid w:val="00A65434"/>
    <w:rsid w:val="00A65CC9"/>
    <w:rsid w:val="00A65FC3"/>
    <w:rsid w:val="00A6637C"/>
    <w:rsid w:val="00A66541"/>
    <w:rsid w:val="00A66B20"/>
    <w:rsid w:val="00A66F07"/>
    <w:rsid w:val="00A6718E"/>
    <w:rsid w:val="00A677CA"/>
    <w:rsid w:val="00A67903"/>
    <w:rsid w:val="00A67D96"/>
    <w:rsid w:val="00A702FB"/>
    <w:rsid w:val="00A70A11"/>
    <w:rsid w:val="00A70B68"/>
    <w:rsid w:val="00A70DC0"/>
    <w:rsid w:val="00A7175F"/>
    <w:rsid w:val="00A71844"/>
    <w:rsid w:val="00A71B3D"/>
    <w:rsid w:val="00A72249"/>
    <w:rsid w:val="00A722ED"/>
    <w:rsid w:val="00A726F9"/>
    <w:rsid w:val="00A73125"/>
    <w:rsid w:val="00A73CA1"/>
    <w:rsid w:val="00A74C91"/>
    <w:rsid w:val="00A754B8"/>
    <w:rsid w:val="00A757BC"/>
    <w:rsid w:val="00A764C2"/>
    <w:rsid w:val="00A76E64"/>
    <w:rsid w:val="00A7722D"/>
    <w:rsid w:val="00A773E4"/>
    <w:rsid w:val="00A77C3E"/>
    <w:rsid w:val="00A77D8E"/>
    <w:rsid w:val="00A800E8"/>
    <w:rsid w:val="00A802CC"/>
    <w:rsid w:val="00A80862"/>
    <w:rsid w:val="00A813BD"/>
    <w:rsid w:val="00A81DF5"/>
    <w:rsid w:val="00A820DA"/>
    <w:rsid w:val="00A822E4"/>
    <w:rsid w:val="00A82D39"/>
    <w:rsid w:val="00A82F96"/>
    <w:rsid w:val="00A83266"/>
    <w:rsid w:val="00A8372D"/>
    <w:rsid w:val="00A83837"/>
    <w:rsid w:val="00A83C1F"/>
    <w:rsid w:val="00A83C8B"/>
    <w:rsid w:val="00A840BD"/>
    <w:rsid w:val="00A84BC9"/>
    <w:rsid w:val="00A84EE6"/>
    <w:rsid w:val="00A850FB"/>
    <w:rsid w:val="00A85199"/>
    <w:rsid w:val="00A85538"/>
    <w:rsid w:val="00A8604D"/>
    <w:rsid w:val="00A8619E"/>
    <w:rsid w:val="00A86284"/>
    <w:rsid w:val="00A86620"/>
    <w:rsid w:val="00A86CD6"/>
    <w:rsid w:val="00A86CE1"/>
    <w:rsid w:val="00A86F1E"/>
    <w:rsid w:val="00A8740E"/>
    <w:rsid w:val="00A87623"/>
    <w:rsid w:val="00A876ED"/>
    <w:rsid w:val="00A87713"/>
    <w:rsid w:val="00A87CEC"/>
    <w:rsid w:val="00A87DA5"/>
    <w:rsid w:val="00A9032B"/>
    <w:rsid w:val="00A9077C"/>
    <w:rsid w:val="00A90E38"/>
    <w:rsid w:val="00A90E60"/>
    <w:rsid w:val="00A90EA9"/>
    <w:rsid w:val="00A90F19"/>
    <w:rsid w:val="00A9161D"/>
    <w:rsid w:val="00A9191F"/>
    <w:rsid w:val="00A91F82"/>
    <w:rsid w:val="00A92449"/>
    <w:rsid w:val="00A925AA"/>
    <w:rsid w:val="00A927BD"/>
    <w:rsid w:val="00A9280A"/>
    <w:rsid w:val="00A9286F"/>
    <w:rsid w:val="00A92A43"/>
    <w:rsid w:val="00A931FF"/>
    <w:rsid w:val="00A93787"/>
    <w:rsid w:val="00A93B8D"/>
    <w:rsid w:val="00A93FE8"/>
    <w:rsid w:val="00A943AC"/>
    <w:rsid w:val="00A95242"/>
    <w:rsid w:val="00A95323"/>
    <w:rsid w:val="00A955AE"/>
    <w:rsid w:val="00A9574C"/>
    <w:rsid w:val="00A95901"/>
    <w:rsid w:val="00A95C06"/>
    <w:rsid w:val="00A95FCA"/>
    <w:rsid w:val="00A96384"/>
    <w:rsid w:val="00A9685A"/>
    <w:rsid w:val="00A96A53"/>
    <w:rsid w:val="00A96D3E"/>
    <w:rsid w:val="00A97300"/>
    <w:rsid w:val="00A97500"/>
    <w:rsid w:val="00A9773E"/>
    <w:rsid w:val="00A977CD"/>
    <w:rsid w:val="00A978D1"/>
    <w:rsid w:val="00A97E83"/>
    <w:rsid w:val="00AA022A"/>
    <w:rsid w:val="00AA03CA"/>
    <w:rsid w:val="00AA0E54"/>
    <w:rsid w:val="00AA1218"/>
    <w:rsid w:val="00AA128C"/>
    <w:rsid w:val="00AA1810"/>
    <w:rsid w:val="00AA1A44"/>
    <w:rsid w:val="00AA2056"/>
    <w:rsid w:val="00AA2513"/>
    <w:rsid w:val="00AA268F"/>
    <w:rsid w:val="00AA2A33"/>
    <w:rsid w:val="00AA2A67"/>
    <w:rsid w:val="00AA30A4"/>
    <w:rsid w:val="00AA37ED"/>
    <w:rsid w:val="00AA3E36"/>
    <w:rsid w:val="00AA45C4"/>
    <w:rsid w:val="00AA4794"/>
    <w:rsid w:val="00AA4E12"/>
    <w:rsid w:val="00AA500A"/>
    <w:rsid w:val="00AA5307"/>
    <w:rsid w:val="00AA55DC"/>
    <w:rsid w:val="00AA58E3"/>
    <w:rsid w:val="00AA5D3B"/>
    <w:rsid w:val="00AA6076"/>
    <w:rsid w:val="00AA627F"/>
    <w:rsid w:val="00AA65B2"/>
    <w:rsid w:val="00AA66E1"/>
    <w:rsid w:val="00AA690A"/>
    <w:rsid w:val="00AA6C0D"/>
    <w:rsid w:val="00AA6E96"/>
    <w:rsid w:val="00AA6FA1"/>
    <w:rsid w:val="00AA6FAD"/>
    <w:rsid w:val="00AA72B0"/>
    <w:rsid w:val="00AA764B"/>
    <w:rsid w:val="00AA771C"/>
    <w:rsid w:val="00AA7BFD"/>
    <w:rsid w:val="00AA7FAD"/>
    <w:rsid w:val="00AB0195"/>
    <w:rsid w:val="00AB0250"/>
    <w:rsid w:val="00AB0269"/>
    <w:rsid w:val="00AB0296"/>
    <w:rsid w:val="00AB0880"/>
    <w:rsid w:val="00AB08BF"/>
    <w:rsid w:val="00AB0C24"/>
    <w:rsid w:val="00AB13B8"/>
    <w:rsid w:val="00AB213E"/>
    <w:rsid w:val="00AB258A"/>
    <w:rsid w:val="00AB272A"/>
    <w:rsid w:val="00AB2A2E"/>
    <w:rsid w:val="00AB2F08"/>
    <w:rsid w:val="00AB30BC"/>
    <w:rsid w:val="00AB319A"/>
    <w:rsid w:val="00AB3B23"/>
    <w:rsid w:val="00AB3C34"/>
    <w:rsid w:val="00AB4407"/>
    <w:rsid w:val="00AB4679"/>
    <w:rsid w:val="00AB4AF8"/>
    <w:rsid w:val="00AB4C4C"/>
    <w:rsid w:val="00AB50AA"/>
    <w:rsid w:val="00AB50E4"/>
    <w:rsid w:val="00AB5130"/>
    <w:rsid w:val="00AB5B60"/>
    <w:rsid w:val="00AB6000"/>
    <w:rsid w:val="00AB6135"/>
    <w:rsid w:val="00AB6909"/>
    <w:rsid w:val="00AB7525"/>
    <w:rsid w:val="00AB78E6"/>
    <w:rsid w:val="00AB7B21"/>
    <w:rsid w:val="00AB7FDA"/>
    <w:rsid w:val="00AC0011"/>
    <w:rsid w:val="00AC009C"/>
    <w:rsid w:val="00AC0130"/>
    <w:rsid w:val="00AC04E1"/>
    <w:rsid w:val="00AC0F47"/>
    <w:rsid w:val="00AC1A17"/>
    <w:rsid w:val="00AC1A8C"/>
    <w:rsid w:val="00AC21D0"/>
    <w:rsid w:val="00AC228F"/>
    <w:rsid w:val="00AC30D0"/>
    <w:rsid w:val="00AC3924"/>
    <w:rsid w:val="00AC3F01"/>
    <w:rsid w:val="00AC473E"/>
    <w:rsid w:val="00AC4C4D"/>
    <w:rsid w:val="00AC4DD4"/>
    <w:rsid w:val="00AC50A5"/>
    <w:rsid w:val="00AC5883"/>
    <w:rsid w:val="00AC62BB"/>
    <w:rsid w:val="00AC659B"/>
    <w:rsid w:val="00AC72A4"/>
    <w:rsid w:val="00AC73ED"/>
    <w:rsid w:val="00AC770A"/>
    <w:rsid w:val="00AD0084"/>
    <w:rsid w:val="00AD01B9"/>
    <w:rsid w:val="00AD0684"/>
    <w:rsid w:val="00AD070E"/>
    <w:rsid w:val="00AD08CB"/>
    <w:rsid w:val="00AD0D34"/>
    <w:rsid w:val="00AD0DE9"/>
    <w:rsid w:val="00AD1342"/>
    <w:rsid w:val="00AD1445"/>
    <w:rsid w:val="00AD1970"/>
    <w:rsid w:val="00AD1CB9"/>
    <w:rsid w:val="00AD1DF3"/>
    <w:rsid w:val="00AD2C84"/>
    <w:rsid w:val="00AD2CAF"/>
    <w:rsid w:val="00AD3891"/>
    <w:rsid w:val="00AD3EC7"/>
    <w:rsid w:val="00AD428A"/>
    <w:rsid w:val="00AD49FA"/>
    <w:rsid w:val="00AD4CE1"/>
    <w:rsid w:val="00AD4F17"/>
    <w:rsid w:val="00AD53E7"/>
    <w:rsid w:val="00AD545C"/>
    <w:rsid w:val="00AD56D5"/>
    <w:rsid w:val="00AD59E1"/>
    <w:rsid w:val="00AD5C15"/>
    <w:rsid w:val="00AD66A1"/>
    <w:rsid w:val="00AD6DCA"/>
    <w:rsid w:val="00AD6DD6"/>
    <w:rsid w:val="00AD6DF3"/>
    <w:rsid w:val="00AD72A7"/>
    <w:rsid w:val="00AD766D"/>
    <w:rsid w:val="00AD7F9B"/>
    <w:rsid w:val="00AE019F"/>
    <w:rsid w:val="00AE03D2"/>
    <w:rsid w:val="00AE07BB"/>
    <w:rsid w:val="00AE0939"/>
    <w:rsid w:val="00AE09C2"/>
    <w:rsid w:val="00AE0D3F"/>
    <w:rsid w:val="00AE0FD8"/>
    <w:rsid w:val="00AE110C"/>
    <w:rsid w:val="00AE16B4"/>
    <w:rsid w:val="00AE1812"/>
    <w:rsid w:val="00AE1E4D"/>
    <w:rsid w:val="00AE1FFC"/>
    <w:rsid w:val="00AE21F4"/>
    <w:rsid w:val="00AE22A2"/>
    <w:rsid w:val="00AE257D"/>
    <w:rsid w:val="00AE2620"/>
    <w:rsid w:val="00AE2904"/>
    <w:rsid w:val="00AE2F50"/>
    <w:rsid w:val="00AE34EC"/>
    <w:rsid w:val="00AE365A"/>
    <w:rsid w:val="00AE3835"/>
    <w:rsid w:val="00AE3AD0"/>
    <w:rsid w:val="00AE3EC3"/>
    <w:rsid w:val="00AE426A"/>
    <w:rsid w:val="00AE437C"/>
    <w:rsid w:val="00AE4D4E"/>
    <w:rsid w:val="00AE4DAF"/>
    <w:rsid w:val="00AE59E1"/>
    <w:rsid w:val="00AE5AE5"/>
    <w:rsid w:val="00AE5D7B"/>
    <w:rsid w:val="00AE6072"/>
    <w:rsid w:val="00AE652D"/>
    <w:rsid w:val="00AE697A"/>
    <w:rsid w:val="00AE73EC"/>
    <w:rsid w:val="00AE7897"/>
    <w:rsid w:val="00AE7E2B"/>
    <w:rsid w:val="00AF0824"/>
    <w:rsid w:val="00AF0BBA"/>
    <w:rsid w:val="00AF103F"/>
    <w:rsid w:val="00AF1D2A"/>
    <w:rsid w:val="00AF217B"/>
    <w:rsid w:val="00AF232F"/>
    <w:rsid w:val="00AF265C"/>
    <w:rsid w:val="00AF28C2"/>
    <w:rsid w:val="00AF28DC"/>
    <w:rsid w:val="00AF3102"/>
    <w:rsid w:val="00AF3B89"/>
    <w:rsid w:val="00AF3EBB"/>
    <w:rsid w:val="00AF4405"/>
    <w:rsid w:val="00AF4F47"/>
    <w:rsid w:val="00AF5162"/>
    <w:rsid w:val="00AF5413"/>
    <w:rsid w:val="00AF58D5"/>
    <w:rsid w:val="00AF5B23"/>
    <w:rsid w:val="00AF632D"/>
    <w:rsid w:val="00AF6A0F"/>
    <w:rsid w:val="00AF6CAC"/>
    <w:rsid w:val="00AF6EF0"/>
    <w:rsid w:val="00AF73A2"/>
    <w:rsid w:val="00AF750E"/>
    <w:rsid w:val="00AF7BE1"/>
    <w:rsid w:val="00B00221"/>
    <w:rsid w:val="00B0023A"/>
    <w:rsid w:val="00B003E5"/>
    <w:rsid w:val="00B00496"/>
    <w:rsid w:val="00B00FD6"/>
    <w:rsid w:val="00B011CF"/>
    <w:rsid w:val="00B0148E"/>
    <w:rsid w:val="00B0184B"/>
    <w:rsid w:val="00B019C5"/>
    <w:rsid w:val="00B01C70"/>
    <w:rsid w:val="00B01E09"/>
    <w:rsid w:val="00B01F9C"/>
    <w:rsid w:val="00B02BC5"/>
    <w:rsid w:val="00B035A7"/>
    <w:rsid w:val="00B03700"/>
    <w:rsid w:val="00B03DBF"/>
    <w:rsid w:val="00B03F3E"/>
    <w:rsid w:val="00B04018"/>
    <w:rsid w:val="00B04375"/>
    <w:rsid w:val="00B0464D"/>
    <w:rsid w:val="00B04F97"/>
    <w:rsid w:val="00B05064"/>
    <w:rsid w:val="00B051C8"/>
    <w:rsid w:val="00B05C4F"/>
    <w:rsid w:val="00B05CBE"/>
    <w:rsid w:val="00B0619D"/>
    <w:rsid w:val="00B0637C"/>
    <w:rsid w:val="00B0655F"/>
    <w:rsid w:val="00B06DF6"/>
    <w:rsid w:val="00B07117"/>
    <w:rsid w:val="00B07288"/>
    <w:rsid w:val="00B07413"/>
    <w:rsid w:val="00B07979"/>
    <w:rsid w:val="00B07A49"/>
    <w:rsid w:val="00B07BCB"/>
    <w:rsid w:val="00B07D56"/>
    <w:rsid w:val="00B1071D"/>
    <w:rsid w:val="00B1097B"/>
    <w:rsid w:val="00B110EF"/>
    <w:rsid w:val="00B1128B"/>
    <w:rsid w:val="00B112CA"/>
    <w:rsid w:val="00B1189A"/>
    <w:rsid w:val="00B1192F"/>
    <w:rsid w:val="00B11CD6"/>
    <w:rsid w:val="00B11CD9"/>
    <w:rsid w:val="00B11E28"/>
    <w:rsid w:val="00B12040"/>
    <w:rsid w:val="00B12462"/>
    <w:rsid w:val="00B12FE7"/>
    <w:rsid w:val="00B13065"/>
    <w:rsid w:val="00B13DB2"/>
    <w:rsid w:val="00B140F3"/>
    <w:rsid w:val="00B14246"/>
    <w:rsid w:val="00B144EB"/>
    <w:rsid w:val="00B145C5"/>
    <w:rsid w:val="00B14987"/>
    <w:rsid w:val="00B14BF6"/>
    <w:rsid w:val="00B15152"/>
    <w:rsid w:val="00B153E6"/>
    <w:rsid w:val="00B153ED"/>
    <w:rsid w:val="00B155F7"/>
    <w:rsid w:val="00B15B55"/>
    <w:rsid w:val="00B15BA3"/>
    <w:rsid w:val="00B15C52"/>
    <w:rsid w:val="00B15DBE"/>
    <w:rsid w:val="00B16044"/>
    <w:rsid w:val="00B162CC"/>
    <w:rsid w:val="00B1631C"/>
    <w:rsid w:val="00B163A6"/>
    <w:rsid w:val="00B16849"/>
    <w:rsid w:val="00B168C8"/>
    <w:rsid w:val="00B16933"/>
    <w:rsid w:val="00B16B74"/>
    <w:rsid w:val="00B16E97"/>
    <w:rsid w:val="00B17095"/>
    <w:rsid w:val="00B1714D"/>
    <w:rsid w:val="00B172F8"/>
    <w:rsid w:val="00B1735A"/>
    <w:rsid w:val="00B176A9"/>
    <w:rsid w:val="00B17EA2"/>
    <w:rsid w:val="00B20091"/>
    <w:rsid w:val="00B20384"/>
    <w:rsid w:val="00B20551"/>
    <w:rsid w:val="00B21AAD"/>
    <w:rsid w:val="00B21AB3"/>
    <w:rsid w:val="00B2216E"/>
    <w:rsid w:val="00B226A2"/>
    <w:rsid w:val="00B22CA1"/>
    <w:rsid w:val="00B23C5D"/>
    <w:rsid w:val="00B23DBD"/>
    <w:rsid w:val="00B24239"/>
    <w:rsid w:val="00B242FE"/>
    <w:rsid w:val="00B24A28"/>
    <w:rsid w:val="00B24F9F"/>
    <w:rsid w:val="00B25121"/>
    <w:rsid w:val="00B25289"/>
    <w:rsid w:val="00B2539A"/>
    <w:rsid w:val="00B25460"/>
    <w:rsid w:val="00B25592"/>
    <w:rsid w:val="00B25626"/>
    <w:rsid w:val="00B2580C"/>
    <w:rsid w:val="00B25A7E"/>
    <w:rsid w:val="00B26163"/>
    <w:rsid w:val="00B262F3"/>
    <w:rsid w:val="00B26357"/>
    <w:rsid w:val="00B26977"/>
    <w:rsid w:val="00B269EB"/>
    <w:rsid w:val="00B26B85"/>
    <w:rsid w:val="00B26F5E"/>
    <w:rsid w:val="00B2778E"/>
    <w:rsid w:val="00B30343"/>
    <w:rsid w:val="00B318E9"/>
    <w:rsid w:val="00B31BD6"/>
    <w:rsid w:val="00B31D59"/>
    <w:rsid w:val="00B32075"/>
    <w:rsid w:val="00B32100"/>
    <w:rsid w:val="00B33715"/>
    <w:rsid w:val="00B33985"/>
    <w:rsid w:val="00B349FD"/>
    <w:rsid w:val="00B34B32"/>
    <w:rsid w:val="00B34B46"/>
    <w:rsid w:val="00B34BAC"/>
    <w:rsid w:val="00B34E91"/>
    <w:rsid w:val="00B35432"/>
    <w:rsid w:val="00B3576B"/>
    <w:rsid w:val="00B3596A"/>
    <w:rsid w:val="00B359E9"/>
    <w:rsid w:val="00B35E2E"/>
    <w:rsid w:val="00B36567"/>
    <w:rsid w:val="00B36664"/>
    <w:rsid w:val="00B36677"/>
    <w:rsid w:val="00B368F6"/>
    <w:rsid w:val="00B36A31"/>
    <w:rsid w:val="00B36F31"/>
    <w:rsid w:val="00B37808"/>
    <w:rsid w:val="00B400E4"/>
    <w:rsid w:val="00B40437"/>
    <w:rsid w:val="00B40512"/>
    <w:rsid w:val="00B4068A"/>
    <w:rsid w:val="00B4094A"/>
    <w:rsid w:val="00B409C3"/>
    <w:rsid w:val="00B41B02"/>
    <w:rsid w:val="00B41C1E"/>
    <w:rsid w:val="00B4233A"/>
    <w:rsid w:val="00B42469"/>
    <w:rsid w:val="00B42A10"/>
    <w:rsid w:val="00B430C1"/>
    <w:rsid w:val="00B430F3"/>
    <w:rsid w:val="00B43317"/>
    <w:rsid w:val="00B43AD2"/>
    <w:rsid w:val="00B447CA"/>
    <w:rsid w:val="00B45204"/>
    <w:rsid w:val="00B452B8"/>
    <w:rsid w:val="00B45344"/>
    <w:rsid w:val="00B45562"/>
    <w:rsid w:val="00B45592"/>
    <w:rsid w:val="00B45A7B"/>
    <w:rsid w:val="00B4610E"/>
    <w:rsid w:val="00B461E3"/>
    <w:rsid w:val="00B4631A"/>
    <w:rsid w:val="00B4653A"/>
    <w:rsid w:val="00B46911"/>
    <w:rsid w:val="00B4711E"/>
    <w:rsid w:val="00B4733C"/>
    <w:rsid w:val="00B479AE"/>
    <w:rsid w:val="00B47B9B"/>
    <w:rsid w:val="00B47BE8"/>
    <w:rsid w:val="00B47C13"/>
    <w:rsid w:val="00B5037C"/>
    <w:rsid w:val="00B50629"/>
    <w:rsid w:val="00B508D2"/>
    <w:rsid w:val="00B50E18"/>
    <w:rsid w:val="00B50FDC"/>
    <w:rsid w:val="00B51193"/>
    <w:rsid w:val="00B514C0"/>
    <w:rsid w:val="00B5180E"/>
    <w:rsid w:val="00B521EB"/>
    <w:rsid w:val="00B525DA"/>
    <w:rsid w:val="00B52D87"/>
    <w:rsid w:val="00B5306D"/>
    <w:rsid w:val="00B5326E"/>
    <w:rsid w:val="00B533B2"/>
    <w:rsid w:val="00B53892"/>
    <w:rsid w:val="00B538F5"/>
    <w:rsid w:val="00B53BD2"/>
    <w:rsid w:val="00B53F94"/>
    <w:rsid w:val="00B54079"/>
    <w:rsid w:val="00B54128"/>
    <w:rsid w:val="00B5436F"/>
    <w:rsid w:val="00B544F2"/>
    <w:rsid w:val="00B54C98"/>
    <w:rsid w:val="00B54E13"/>
    <w:rsid w:val="00B54E83"/>
    <w:rsid w:val="00B555CB"/>
    <w:rsid w:val="00B55C4C"/>
    <w:rsid w:val="00B56159"/>
    <w:rsid w:val="00B5634D"/>
    <w:rsid w:val="00B567AB"/>
    <w:rsid w:val="00B56CFE"/>
    <w:rsid w:val="00B578B1"/>
    <w:rsid w:val="00B579B4"/>
    <w:rsid w:val="00B57F1D"/>
    <w:rsid w:val="00B6076A"/>
    <w:rsid w:val="00B60D15"/>
    <w:rsid w:val="00B60E0F"/>
    <w:rsid w:val="00B613FA"/>
    <w:rsid w:val="00B61BCE"/>
    <w:rsid w:val="00B61C6F"/>
    <w:rsid w:val="00B6216B"/>
    <w:rsid w:val="00B621B6"/>
    <w:rsid w:val="00B6221E"/>
    <w:rsid w:val="00B62320"/>
    <w:rsid w:val="00B6240B"/>
    <w:rsid w:val="00B6353C"/>
    <w:rsid w:val="00B636DF"/>
    <w:rsid w:val="00B63855"/>
    <w:rsid w:val="00B63C74"/>
    <w:rsid w:val="00B64A7E"/>
    <w:rsid w:val="00B64C71"/>
    <w:rsid w:val="00B64C80"/>
    <w:rsid w:val="00B652E0"/>
    <w:rsid w:val="00B657E1"/>
    <w:rsid w:val="00B669FC"/>
    <w:rsid w:val="00B66A01"/>
    <w:rsid w:val="00B66AAC"/>
    <w:rsid w:val="00B66B10"/>
    <w:rsid w:val="00B66BD4"/>
    <w:rsid w:val="00B66BF4"/>
    <w:rsid w:val="00B66D17"/>
    <w:rsid w:val="00B6742F"/>
    <w:rsid w:val="00B6796F"/>
    <w:rsid w:val="00B7023A"/>
    <w:rsid w:val="00B7051F"/>
    <w:rsid w:val="00B7068E"/>
    <w:rsid w:val="00B70C13"/>
    <w:rsid w:val="00B70D39"/>
    <w:rsid w:val="00B70E6E"/>
    <w:rsid w:val="00B71107"/>
    <w:rsid w:val="00B711D1"/>
    <w:rsid w:val="00B714E4"/>
    <w:rsid w:val="00B71758"/>
    <w:rsid w:val="00B71CF3"/>
    <w:rsid w:val="00B72A8F"/>
    <w:rsid w:val="00B72D9C"/>
    <w:rsid w:val="00B731AB"/>
    <w:rsid w:val="00B73903"/>
    <w:rsid w:val="00B73A06"/>
    <w:rsid w:val="00B73F1A"/>
    <w:rsid w:val="00B74709"/>
    <w:rsid w:val="00B74E41"/>
    <w:rsid w:val="00B75571"/>
    <w:rsid w:val="00B768DF"/>
    <w:rsid w:val="00B76C8F"/>
    <w:rsid w:val="00B7701E"/>
    <w:rsid w:val="00B77E65"/>
    <w:rsid w:val="00B77EF1"/>
    <w:rsid w:val="00B80717"/>
    <w:rsid w:val="00B80893"/>
    <w:rsid w:val="00B80EE5"/>
    <w:rsid w:val="00B80F47"/>
    <w:rsid w:val="00B80FD8"/>
    <w:rsid w:val="00B8137E"/>
    <w:rsid w:val="00B823ED"/>
    <w:rsid w:val="00B831B9"/>
    <w:rsid w:val="00B84156"/>
    <w:rsid w:val="00B84DED"/>
    <w:rsid w:val="00B84E09"/>
    <w:rsid w:val="00B84F6B"/>
    <w:rsid w:val="00B850CB"/>
    <w:rsid w:val="00B85521"/>
    <w:rsid w:val="00B855A8"/>
    <w:rsid w:val="00B856E6"/>
    <w:rsid w:val="00B858D5"/>
    <w:rsid w:val="00B85B12"/>
    <w:rsid w:val="00B86005"/>
    <w:rsid w:val="00B8603A"/>
    <w:rsid w:val="00B862A4"/>
    <w:rsid w:val="00B8630A"/>
    <w:rsid w:val="00B863E3"/>
    <w:rsid w:val="00B86C15"/>
    <w:rsid w:val="00B86C21"/>
    <w:rsid w:val="00B87945"/>
    <w:rsid w:val="00B902BD"/>
    <w:rsid w:val="00B90AAF"/>
    <w:rsid w:val="00B90B3B"/>
    <w:rsid w:val="00B91252"/>
    <w:rsid w:val="00B91637"/>
    <w:rsid w:val="00B91711"/>
    <w:rsid w:val="00B918A4"/>
    <w:rsid w:val="00B919EC"/>
    <w:rsid w:val="00B91D9C"/>
    <w:rsid w:val="00B920C3"/>
    <w:rsid w:val="00B9236D"/>
    <w:rsid w:val="00B924A0"/>
    <w:rsid w:val="00B93399"/>
    <w:rsid w:val="00B93531"/>
    <w:rsid w:val="00B936F2"/>
    <w:rsid w:val="00B937DC"/>
    <w:rsid w:val="00B94288"/>
    <w:rsid w:val="00B94534"/>
    <w:rsid w:val="00B96514"/>
    <w:rsid w:val="00B973C7"/>
    <w:rsid w:val="00B97902"/>
    <w:rsid w:val="00BA05F7"/>
    <w:rsid w:val="00BA0BB5"/>
    <w:rsid w:val="00BA11F4"/>
    <w:rsid w:val="00BA1AB5"/>
    <w:rsid w:val="00BA1CE1"/>
    <w:rsid w:val="00BA208D"/>
    <w:rsid w:val="00BA26D1"/>
    <w:rsid w:val="00BA2992"/>
    <w:rsid w:val="00BA2B1B"/>
    <w:rsid w:val="00BA2D3A"/>
    <w:rsid w:val="00BA2F38"/>
    <w:rsid w:val="00BA42AB"/>
    <w:rsid w:val="00BA4908"/>
    <w:rsid w:val="00BA4FB5"/>
    <w:rsid w:val="00BA525C"/>
    <w:rsid w:val="00BA5474"/>
    <w:rsid w:val="00BA59CF"/>
    <w:rsid w:val="00BA5EB6"/>
    <w:rsid w:val="00BA5F4D"/>
    <w:rsid w:val="00BA60F7"/>
    <w:rsid w:val="00BA6B68"/>
    <w:rsid w:val="00BA6DD0"/>
    <w:rsid w:val="00BA77BB"/>
    <w:rsid w:val="00BA78A3"/>
    <w:rsid w:val="00BA78BD"/>
    <w:rsid w:val="00BA7D86"/>
    <w:rsid w:val="00BB00C1"/>
    <w:rsid w:val="00BB025D"/>
    <w:rsid w:val="00BB063A"/>
    <w:rsid w:val="00BB084F"/>
    <w:rsid w:val="00BB0D0B"/>
    <w:rsid w:val="00BB16BE"/>
    <w:rsid w:val="00BB1C00"/>
    <w:rsid w:val="00BB1DA6"/>
    <w:rsid w:val="00BB271E"/>
    <w:rsid w:val="00BB32EE"/>
    <w:rsid w:val="00BB3ACB"/>
    <w:rsid w:val="00BB41F2"/>
    <w:rsid w:val="00BB44FC"/>
    <w:rsid w:val="00BB4851"/>
    <w:rsid w:val="00BB4868"/>
    <w:rsid w:val="00BB519B"/>
    <w:rsid w:val="00BB5338"/>
    <w:rsid w:val="00BB5506"/>
    <w:rsid w:val="00BB62CC"/>
    <w:rsid w:val="00BB6E79"/>
    <w:rsid w:val="00BB7381"/>
    <w:rsid w:val="00BB760A"/>
    <w:rsid w:val="00BB76D0"/>
    <w:rsid w:val="00BB7818"/>
    <w:rsid w:val="00BB7A76"/>
    <w:rsid w:val="00BB7DE1"/>
    <w:rsid w:val="00BC0376"/>
    <w:rsid w:val="00BC1276"/>
    <w:rsid w:val="00BC14BC"/>
    <w:rsid w:val="00BC2272"/>
    <w:rsid w:val="00BC2982"/>
    <w:rsid w:val="00BC2A73"/>
    <w:rsid w:val="00BC2C40"/>
    <w:rsid w:val="00BC3C91"/>
    <w:rsid w:val="00BC3F9F"/>
    <w:rsid w:val="00BC42AF"/>
    <w:rsid w:val="00BC4AEB"/>
    <w:rsid w:val="00BC4B85"/>
    <w:rsid w:val="00BC5317"/>
    <w:rsid w:val="00BC56A2"/>
    <w:rsid w:val="00BC5723"/>
    <w:rsid w:val="00BC5E50"/>
    <w:rsid w:val="00BC5F30"/>
    <w:rsid w:val="00BC600F"/>
    <w:rsid w:val="00BC687B"/>
    <w:rsid w:val="00BC6C6A"/>
    <w:rsid w:val="00BC6D32"/>
    <w:rsid w:val="00BC6F0C"/>
    <w:rsid w:val="00BC7043"/>
    <w:rsid w:val="00BD0497"/>
    <w:rsid w:val="00BD0894"/>
    <w:rsid w:val="00BD18CD"/>
    <w:rsid w:val="00BD1A25"/>
    <w:rsid w:val="00BD1E3C"/>
    <w:rsid w:val="00BD270A"/>
    <w:rsid w:val="00BD2734"/>
    <w:rsid w:val="00BD2EFC"/>
    <w:rsid w:val="00BD32CA"/>
    <w:rsid w:val="00BD38ED"/>
    <w:rsid w:val="00BD4036"/>
    <w:rsid w:val="00BD46FE"/>
    <w:rsid w:val="00BD472E"/>
    <w:rsid w:val="00BD4C24"/>
    <w:rsid w:val="00BD50C8"/>
    <w:rsid w:val="00BD52B1"/>
    <w:rsid w:val="00BD53EF"/>
    <w:rsid w:val="00BD5817"/>
    <w:rsid w:val="00BD5FB8"/>
    <w:rsid w:val="00BD61A7"/>
    <w:rsid w:val="00BD65D2"/>
    <w:rsid w:val="00BD6A59"/>
    <w:rsid w:val="00BD6C94"/>
    <w:rsid w:val="00BD719D"/>
    <w:rsid w:val="00BD7AB7"/>
    <w:rsid w:val="00BD7ED8"/>
    <w:rsid w:val="00BE030E"/>
    <w:rsid w:val="00BE07A4"/>
    <w:rsid w:val="00BE08D2"/>
    <w:rsid w:val="00BE0C49"/>
    <w:rsid w:val="00BE0DD1"/>
    <w:rsid w:val="00BE14A2"/>
    <w:rsid w:val="00BE1A58"/>
    <w:rsid w:val="00BE1AA1"/>
    <w:rsid w:val="00BE22A5"/>
    <w:rsid w:val="00BE24E0"/>
    <w:rsid w:val="00BE26CE"/>
    <w:rsid w:val="00BE317D"/>
    <w:rsid w:val="00BE3593"/>
    <w:rsid w:val="00BE3859"/>
    <w:rsid w:val="00BE3B71"/>
    <w:rsid w:val="00BE3C32"/>
    <w:rsid w:val="00BE474C"/>
    <w:rsid w:val="00BE4C77"/>
    <w:rsid w:val="00BE56AC"/>
    <w:rsid w:val="00BE5BF9"/>
    <w:rsid w:val="00BE6379"/>
    <w:rsid w:val="00BE64B0"/>
    <w:rsid w:val="00BE64C4"/>
    <w:rsid w:val="00BE6AB1"/>
    <w:rsid w:val="00BE6C4D"/>
    <w:rsid w:val="00BE6E21"/>
    <w:rsid w:val="00BE7A87"/>
    <w:rsid w:val="00BE7BD9"/>
    <w:rsid w:val="00BE7F5C"/>
    <w:rsid w:val="00BF03E2"/>
    <w:rsid w:val="00BF0B3A"/>
    <w:rsid w:val="00BF0FF1"/>
    <w:rsid w:val="00BF12C7"/>
    <w:rsid w:val="00BF1406"/>
    <w:rsid w:val="00BF1894"/>
    <w:rsid w:val="00BF18FB"/>
    <w:rsid w:val="00BF1936"/>
    <w:rsid w:val="00BF1E51"/>
    <w:rsid w:val="00BF1EB2"/>
    <w:rsid w:val="00BF29BF"/>
    <w:rsid w:val="00BF2BB8"/>
    <w:rsid w:val="00BF31A5"/>
    <w:rsid w:val="00BF3311"/>
    <w:rsid w:val="00BF3767"/>
    <w:rsid w:val="00BF3DB3"/>
    <w:rsid w:val="00BF400C"/>
    <w:rsid w:val="00BF41A4"/>
    <w:rsid w:val="00BF42E3"/>
    <w:rsid w:val="00BF44C5"/>
    <w:rsid w:val="00BF4D21"/>
    <w:rsid w:val="00BF4F7A"/>
    <w:rsid w:val="00BF5325"/>
    <w:rsid w:val="00BF55DC"/>
    <w:rsid w:val="00BF59F3"/>
    <w:rsid w:val="00BF5A53"/>
    <w:rsid w:val="00BF5B5C"/>
    <w:rsid w:val="00BF662D"/>
    <w:rsid w:val="00BF6733"/>
    <w:rsid w:val="00BF6A2F"/>
    <w:rsid w:val="00BF79CE"/>
    <w:rsid w:val="00BF7E04"/>
    <w:rsid w:val="00BF7F94"/>
    <w:rsid w:val="00C00133"/>
    <w:rsid w:val="00C00280"/>
    <w:rsid w:val="00C0051B"/>
    <w:rsid w:val="00C006F4"/>
    <w:rsid w:val="00C009C4"/>
    <w:rsid w:val="00C00AEE"/>
    <w:rsid w:val="00C00B9D"/>
    <w:rsid w:val="00C0143D"/>
    <w:rsid w:val="00C0153A"/>
    <w:rsid w:val="00C016DF"/>
    <w:rsid w:val="00C01D68"/>
    <w:rsid w:val="00C01F77"/>
    <w:rsid w:val="00C0205F"/>
    <w:rsid w:val="00C02114"/>
    <w:rsid w:val="00C02338"/>
    <w:rsid w:val="00C027A1"/>
    <w:rsid w:val="00C027E6"/>
    <w:rsid w:val="00C0295C"/>
    <w:rsid w:val="00C0308D"/>
    <w:rsid w:val="00C0322B"/>
    <w:rsid w:val="00C039A7"/>
    <w:rsid w:val="00C03E85"/>
    <w:rsid w:val="00C04963"/>
    <w:rsid w:val="00C04C64"/>
    <w:rsid w:val="00C06066"/>
    <w:rsid w:val="00C0634C"/>
    <w:rsid w:val="00C06596"/>
    <w:rsid w:val="00C068F1"/>
    <w:rsid w:val="00C06B0F"/>
    <w:rsid w:val="00C06BFB"/>
    <w:rsid w:val="00C06CD8"/>
    <w:rsid w:val="00C06F56"/>
    <w:rsid w:val="00C06F8D"/>
    <w:rsid w:val="00C06FB3"/>
    <w:rsid w:val="00C07AD9"/>
    <w:rsid w:val="00C07F16"/>
    <w:rsid w:val="00C10025"/>
    <w:rsid w:val="00C104F0"/>
    <w:rsid w:val="00C10C8C"/>
    <w:rsid w:val="00C10F56"/>
    <w:rsid w:val="00C11607"/>
    <w:rsid w:val="00C11745"/>
    <w:rsid w:val="00C11749"/>
    <w:rsid w:val="00C118BB"/>
    <w:rsid w:val="00C11AA2"/>
    <w:rsid w:val="00C11C5A"/>
    <w:rsid w:val="00C1275F"/>
    <w:rsid w:val="00C12D8C"/>
    <w:rsid w:val="00C12F7B"/>
    <w:rsid w:val="00C131D7"/>
    <w:rsid w:val="00C13889"/>
    <w:rsid w:val="00C139E6"/>
    <w:rsid w:val="00C13CE8"/>
    <w:rsid w:val="00C13FF9"/>
    <w:rsid w:val="00C14070"/>
    <w:rsid w:val="00C146AD"/>
    <w:rsid w:val="00C14AC4"/>
    <w:rsid w:val="00C1505E"/>
    <w:rsid w:val="00C157D5"/>
    <w:rsid w:val="00C157F8"/>
    <w:rsid w:val="00C15916"/>
    <w:rsid w:val="00C15CF1"/>
    <w:rsid w:val="00C15F6D"/>
    <w:rsid w:val="00C161B1"/>
    <w:rsid w:val="00C166DF"/>
    <w:rsid w:val="00C16780"/>
    <w:rsid w:val="00C169D5"/>
    <w:rsid w:val="00C171C1"/>
    <w:rsid w:val="00C173FB"/>
    <w:rsid w:val="00C1775E"/>
    <w:rsid w:val="00C17A99"/>
    <w:rsid w:val="00C17C3C"/>
    <w:rsid w:val="00C17DC5"/>
    <w:rsid w:val="00C20385"/>
    <w:rsid w:val="00C2061F"/>
    <w:rsid w:val="00C20C0A"/>
    <w:rsid w:val="00C20CFE"/>
    <w:rsid w:val="00C20D81"/>
    <w:rsid w:val="00C20F6C"/>
    <w:rsid w:val="00C2111A"/>
    <w:rsid w:val="00C21198"/>
    <w:rsid w:val="00C21384"/>
    <w:rsid w:val="00C21867"/>
    <w:rsid w:val="00C21D4B"/>
    <w:rsid w:val="00C21F6C"/>
    <w:rsid w:val="00C22014"/>
    <w:rsid w:val="00C223F6"/>
    <w:rsid w:val="00C225BB"/>
    <w:rsid w:val="00C2262C"/>
    <w:rsid w:val="00C22759"/>
    <w:rsid w:val="00C228AF"/>
    <w:rsid w:val="00C2430A"/>
    <w:rsid w:val="00C2467C"/>
    <w:rsid w:val="00C2475D"/>
    <w:rsid w:val="00C249D9"/>
    <w:rsid w:val="00C256AA"/>
    <w:rsid w:val="00C259C9"/>
    <w:rsid w:val="00C25E15"/>
    <w:rsid w:val="00C25E81"/>
    <w:rsid w:val="00C25E82"/>
    <w:rsid w:val="00C25FCA"/>
    <w:rsid w:val="00C26794"/>
    <w:rsid w:val="00C26A13"/>
    <w:rsid w:val="00C26DB5"/>
    <w:rsid w:val="00C26EFE"/>
    <w:rsid w:val="00C26F63"/>
    <w:rsid w:val="00C26FD6"/>
    <w:rsid w:val="00C271EA"/>
    <w:rsid w:val="00C27284"/>
    <w:rsid w:val="00C27A2B"/>
    <w:rsid w:val="00C27E8F"/>
    <w:rsid w:val="00C3065F"/>
    <w:rsid w:val="00C306CA"/>
    <w:rsid w:val="00C307E4"/>
    <w:rsid w:val="00C30D22"/>
    <w:rsid w:val="00C31958"/>
    <w:rsid w:val="00C31B7A"/>
    <w:rsid w:val="00C31D74"/>
    <w:rsid w:val="00C31FF2"/>
    <w:rsid w:val="00C32014"/>
    <w:rsid w:val="00C320C4"/>
    <w:rsid w:val="00C32130"/>
    <w:rsid w:val="00C325B5"/>
    <w:rsid w:val="00C32799"/>
    <w:rsid w:val="00C32D25"/>
    <w:rsid w:val="00C32DC8"/>
    <w:rsid w:val="00C32EE0"/>
    <w:rsid w:val="00C32FE2"/>
    <w:rsid w:val="00C33391"/>
    <w:rsid w:val="00C3368E"/>
    <w:rsid w:val="00C33910"/>
    <w:rsid w:val="00C33961"/>
    <w:rsid w:val="00C33E0D"/>
    <w:rsid w:val="00C34080"/>
    <w:rsid w:val="00C34371"/>
    <w:rsid w:val="00C346EF"/>
    <w:rsid w:val="00C3492D"/>
    <w:rsid w:val="00C34B02"/>
    <w:rsid w:val="00C34B88"/>
    <w:rsid w:val="00C34D8D"/>
    <w:rsid w:val="00C34E96"/>
    <w:rsid w:val="00C354AF"/>
    <w:rsid w:val="00C3664B"/>
    <w:rsid w:val="00C366F7"/>
    <w:rsid w:val="00C36702"/>
    <w:rsid w:val="00C3671B"/>
    <w:rsid w:val="00C3732D"/>
    <w:rsid w:val="00C37814"/>
    <w:rsid w:val="00C37BCA"/>
    <w:rsid w:val="00C40C9C"/>
    <w:rsid w:val="00C412F3"/>
    <w:rsid w:val="00C414F1"/>
    <w:rsid w:val="00C4156D"/>
    <w:rsid w:val="00C41778"/>
    <w:rsid w:val="00C417A4"/>
    <w:rsid w:val="00C418E8"/>
    <w:rsid w:val="00C41DD6"/>
    <w:rsid w:val="00C41F6F"/>
    <w:rsid w:val="00C421F9"/>
    <w:rsid w:val="00C42B5D"/>
    <w:rsid w:val="00C437E1"/>
    <w:rsid w:val="00C4469B"/>
    <w:rsid w:val="00C4495A"/>
    <w:rsid w:val="00C44A38"/>
    <w:rsid w:val="00C44A8A"/>
    <w:rsid w:val="00C44B8E"/>
    <w:rsid w:val="00C45491"/>
    <w:rsid w:val="00C45B8C"/>
    <w:rsid w:val="00C45C43"/>
    <w:rsid w:val="00C45D8E"/>
    <w:rsid w:val="00C45FD2"/>
    <w:rsid w:val="00C4603A"/>
    <w:rsid w:val="00C46306"/>
    <w:rsid w:val="00C466C3"/>
    <w:rsid w:val="00C469F5"/>
    <w:rsid w:val="00C46B08"/>
    <w:rsid w:val="00C46C5D"/>
    <w:rsid w:val="00C46D33"/>
    <w:rsid w:val="00C46E9D"/>
    <w:rsid w:val="00C46F90"/>
    <w:rsid w:val="00C47327"/>
    <w:rsid w:val="00C47366"/>
    <w:rsid w:val="00C4745C"/>
    <w:rsid w:val="00C477C5"/>
    <w:rsid w:val="00C47987"/>
    <w:rsid w:val="00C50021"/>
    <w:rsid w:val="00C5043C"/>
    <w:rsid w:val="00C5058D"/>
    <w:rsid w:val="00C5074C"/>
    <w:rsid w:val="00C50A5A"/>
    <w:rsid w:val="00C510E4"/>
    <w:rsid w:val="00C51287"/>
    <w:rsid w:val="00C518A2"/>
    <w:rsid w:val="00C51C8C"/>
    <w:rsid w:val="00C51DCF"/>
    <w:rsid w:val="00C52B8C"/>
    <w:rsid w:val="00C52BC1"/>
    <w:rsid w:val="00C52F12"/>
    <w:rsid w:val="00C52FCA"/>
    <w:rsid w:val="00C53339"/>
    <w:rsid w:val="00C53361"/>
    <w:rsid w:val="00C5345B"/>
    <w:rsid w:val="00C536B0"/>
    <w:rsid w:val="00C537EA"/>
    <w:rsid w:val="00C5399F"/>
    <w:rsid w:val="00C53C33"/>
    <w:rsid w:val="00C53E0F"/>
    <w:rsid w:val="00C54132"/>
    <w:rsid w:val="00C5414E"/>
    <w:rsid w:val="00C54902"/>
    <w:rsid w:val="00C549F5"/>
    <w:rsid w:val="00C54BFD"/>
    <w:rsid w:val="00C55603"/>
    <w:rsid w:val="00C558CA"/>
    <w:rsid w:val="00C55D71"/>
    <w:rsid w:val="00C55F50"/>
    <w:rsid w:val="00C5688A"/>
    <w:rsid w:val="00C56BAE"/>
    <w:rsid w:val="00C57154"/>
    <w:rsid w:val="00C5743E"/>
    <w:rsid w:val="00C57652"/>
    <w:rsid w:val="00C57901"/>
    <w:rsid w:val="00C607B8"/>
    <w:rsid w:val="00C60B72"/>
    <w:rsid w:val="00C615A6"/>
    <w:rsid w:val="00C61CCA"/>
    <w:rsid w:val="00C624C9"/>
    <w:rsid w:val="00C62BEE"/>
    <w:rsid w:val="00C63450"/>
    <w:rsid w:val="00C636FA"/>
    <w:rsid w:val="00C63D7C"/>
    <w:rsid w:val="00C63F9F"/>
    <w:rsid w:val="00C6464F"/>
    <w:rsid w:val="00C647CC"/>
    <w:rsid w:val="00C64CF7"/>
    <w:rsid w:val="00C64D78"/>
    <w:rsid w:val="00C65270"/>
    <w:rsid w:val="00C65521"/>
    <w:rsid w:val="00C65922"/>
    <w:rsid w:val="00C6592C"/>
    <w:rsid w:val="00C65ADB"/>
    <w:rsid w:val="00C65C54"/>
    <w:rsid w:val="00C65DDA"/>
    <w:rsid w:val="00C65EAE"/>
    <w:rsid w:val="00C660CA"/>
    <w:rsid w:val="00C66105"/>
    <w:rsid w:val="00C6610D"/>
    <w:rsid w:val="00C66991"/>
    <w:rsid w:val="00C678DF"/>
    <w:rsid w:val="00C67A7D"/>
    <w:rsid w:val="00C67FBD"/>
    <w:rsid w:val="00C70215"/>
    <w:rsid w:val="00C705EF"/>
    <w:rsid w:val="00C70789"/>
    <w:rsid w:val="00C70BE3"/>
    <w:rsid w:val="00C70F3F"/>
    <w:rsid w:val="00C716C0"/>
    <w:rsid w:val="00C718C0"/>
    <w:rsid w:val="00C719AC"/>
    <w:rsid w:val="00C71AB6"/>
    <w:rsid w:val="00C71FBE"/>
    <w:rsid w:val="00C72579"/>
    <w:rsid w:val="00C72A9E"/>
    <w:rsid w:val="00C72BC7"/>
    <w:rsid w:val="00C72FC8"/>
    <w:rsid w:val="00C73476"/>
    <w:rsid w:val="00C7386F"/>
    <w:rsid w:val="00C7406C"/>
    <w:rsid w:val="00C74121"/>
    <w:rsid w:val="00C741CB"/>
    <w:rsid w:val="00C748E3"/>
    <w:rsid w:val="00C74AB1"/>
    <w:rsid w:val="00C74B4D"/>
    <w:rsid w:val="00C75070"/>
    <w:rsid w:val="00C75DED"/>
    <w:rsid w:val="00C76376"/>
    <w:rsid w:val="00C76439"/>
    <w:rsid w:val="00C76D0D"/>
    <w:rsid w:val="00C76D78"/>
    <w:rsid w:val="00C76EEA"/>
    <w:rsid w:val="00C77044"/>
    <w:rsid w:val="00C77169"/>
    <w:rsid w:val="00C77224"/>
    <w:rsid w:val="00C7756A"/>
    <w:rsid w:val="00C7781F"/>
    <w:rsid w:val="00C77A95"/>
    <w:rsid w:val="00C77FDE"/>
    <w:rsid w:val="00C80042"/>
    <w:rsid w:val="00C80584"/>
    <w:rsid w:val="00C80805"/>
    <w:rsid w:val="00C80CC3"/>
    <w:rsid w:val="00C81625"/>
    <w:rsid w:val="00C81659"/>
    <w:rsid w:val="00C81879"/>
    <w:rsid w:val="00C81A3A"/>
    <w:rsid w:val="00C81A41"/>
    <w:rsid w:val="00C81BBC"/>
    <w:rsid w:val="00C81BC1"/>
    <w:rsid w:val="00C826E3"/>
    <w:rsid w:val="00C826F4"/>
    <w:rsid w:val="00C82A7C"/>
    <w:rsid w:val="00C82ACA"/>
    <w:rsid w:val="00C83343"/>
    <w:rsid w:val="00C83E66"/>
    <w:rsid w:val="00C8478D"/>
    <w:rsid w:val="00C8518D"/>
    <w:rsid w:val="00C8552C"/>
    <w:rsid w:val="00C85BC1"/>
    <w:rsid w:val="00C85D64"/>
    <w:rsid w:val="00C85E56"/>
    <w:rsid w:val="00C85F73"/>
    <w:rsid w:val="00C85FF1"/>
    <w:rsid w:val="00C860B0"/>
    <w:rsid w:val="00C8682F"/>
    <w:rsid w:val="00C869DD"/>
    <w:rsid w:val="00C86BFA"/>
    <w:rsid w:val="00C8711F"/>
    <w:rsid w:val="00C871D1"/>
    <w:rsid w:val="00C8723A"/>
    <w:rsid w:val="00C879C3"/>
    <w:rsid w:val="00C87B95"/>
    <w:rsid w:val="00C90353"/>
    <w:rsid w:val="00C90B8B"/>
    <w:rsid w:val="00C90BB5"/>
    <w:rsid w:val="00C90E0E"/>
    <w:rsid w:val="00C90E85"/>
    <w:rsid w:val="00C91576"/>
    <w:rsid w:val="00C9163C"/>
    <w:rsid w:val="00C91677"/>
    <w:rsid w:val="00C917B5"/>
    <w:rsid w:val="00C91D80"/>
    <w:rsid w:val="00C92075"/>
    <w:rsid w:val="00C924E9"/>
    <w:rsid w:val="00C92842"/>
    <w:rsid w:val="00C92960"/>
    <w:rsid w:val="00C938AF"/>
    <w:rsid w:val="00C93C6B"/>
    <w:rsid w:val="00C947F7"/>
    <w:rsid w:val="00C94A0C"/>
    <w:rsid w:val="00C95299"/>
    <w:rsid w:val="00C95909"/>
    <w:rsid w:val="00C95A4B"/>
    <w:rsid w:val="00C95CAC"/>
    <w:rsid w:val="00C95ED4"/>
    <w:rsid w:val="00C95F35"/>
    <w:rsid w:val="00C96099"/>
    <w:rsid w:val="00C9647E"/>
    <w:rsid w:val="00C96F08"/>
    <w:rsid w:val="00C971AF"/>
    <w:rsid w:val="00C973EB"/>
    <w:rsid w:val="00CA0C8D"/>
    <w:rsid w:val="00CA0D33"/>
    <w:rsid w:val="00CA101B"/>
    <w:rsid w:val="00CA13B0"/>
    <w:rsid w:val="00CA1413"/>
    <w:rsid w:val="00CA305E"/>
    <w:rsid w:val="00CA339D"/>
    <w:rsid w:val="00CA36B8"/>
    <w:rsid w:val="00CA3732"/>
    <w:rsid w:val="00CA376D"/>
    <w:rsid w:val="00CA3936"/>
    <w:rsid w:val="00CA408B"/>
    <w:rsid w:val="00CA4094"/>
    <w:rsid w:val="00CA4AFA"/>
    <w:rsid w:val="00CA4CA5"/>
    <w:rsid w:val="00CA4D23"/>
    <w:rsid w:val="00CA4FDD"/>
    <w:rsid w:val="00CA5E1A"/>
    <w:rsid w:val="00CA6079"/>
    <w:rsid w:val="00CA610A"/>
    <w:rsid w:val="00CA6534"/>
    <w:rsid w:val="00CA69A8"/>
    <w:rsid w:val="00CA6F4D"/>
    <w:rsid w:val="00CA7833"/>
    <w:rsid w:val="00CA7B46"/>
    <w:rsid w:val="00CB08DE"/>
    <w:rsid w:val="00CB0DE8"/>
    <w:rsid w:val="00CB1055"/>
    <w:rsid w:val="00CB1600"/>
    <w:rsid w:val="00CB1A3D"/>
    <w:rsid w:val="00CB201B"/>
    <w:rsid w:val="00CB2031"/>
    <w:rsid w:val="00CB20A2"/>
    <w:rsid w:val="00CB20B6"/>
    <w:rsid w:val="00CB2202"/>
    <w:rsid w:val="00CB22AB"/>
    <w:rsid w:val="00CB2A27"/>
    <w:rsid w:val="00CB35C1"/>
    <w:rsid w:val="00CB3941"/>
    <w:rsid w:val="00CB39B9"/>
    <w:rsid w:val="00CB4250"/>
    <w:rsid w:val="00CB4913"/>
    <w:rsid w:val="00CB5005"/>
    <w:rsid w:val="00CB5259"/>
    <w:rsid w:val="00CB564A"/>
    <w:rsid w:val="00CB592E"/>
    <w:rsid w:val="00CB5B7C"/>
    <w:rsid w:val="00CB5DBB"/>
    <w:rsid w:val="00CB6206"/>
    <w:rsid w:val="00CB62FB"/>
    <w:rsid w:val="00CB66DF"/>
    <w:rsid w:val="00CB6CF4"/>
    <w:rsid w:val="00CB76DC"/>
    <w:rsid w:val="00CB78E9"/>
    <w:rsid w:val="00CC0439"/>
    <w:rsid w:val="00CC0593"/>
    <w:rsid w:val="00CC0736"/>
    <w:rsid w:val="00CC0CE9"/>
    <w:rsid w:val="00CC10BF"/>
    <w:rsid w:val="00CC14D1"/>
    <w:rsid w:val="00CC17CC"/>
    <w:rsid w:val="00CC1CF3"/>
    <w:rsid w:val="00CC2089"/>
    <w:rsid w:val="00CC2200"/>
    <w:rsid w:val="00CC231B"/>
    <w:rsid w:val="00CC2391"/>
    <w:rsid w:val="00CC2567"/>
    <w:rsid w:val="00CC25F1"/>
    <w:rsid w:val="00CC2941"/>
    <w:rsid w:val="00CC2A72"/>
    <w:rsid w:val="00CC2B9C"/>
    <w:rsid w:val="00CC31C1"/>
    <w:rsid w:val="00CC405A"/>
    <w:rsid w:val="00CC415D"/>
    <w:rsid w:val="00CC4373"/>
    <w:rsid w:val="00CC4473"/>
    <w:rsid w:val="00CC470B"/>
    <w:rsid w:val="00CC4AAF"/>
    <w:rsid w:val="00CC597C"/>
    <w:rsid w:val="00CC5BAB"/>
    <w:rsid w:val="00CC5CF1"/>
    <w:rsid w:val="00CC6058"/>
    <w:rsid w:val="00CC60E2"/>
    <w:rsid w:val="00CC657D"/>
    <w:rsid w:val="00CC675B"/>
    <w:rsid w:val="00CC68B1"/>
    <w:rsid w:val="00CC69FF"/>
    <w:rsid w:val="00CC6A34"/>
    <w:rsid w:val="00CC7689"/>
    <w:rsid w:val="00CC78FB"/>
    <w:rsid w:val="00CC7E18"/>
    <w:rsid w:val="00CD05E3"/>
    <w:rsid w:val="00CD07E8"/>
    <w:rsid w:val="00CD0893"/>
    <w:rsid w:val="00CD0B87"/>
    <w:rsid w:val="00CD0CFE"/>
    <w:rsid w:val="00CD152A"/>
    <w:rsid w:val="00CD166E"/>
    <w:rsid w:val="00CD1B89"/>
    <w:rsid w:val="00CD1F78"/>
    <w:rsid w:val="00CD220B"/>
    <w:rsid w:val="00CD22E7"/>
    <w:rsid w:val="00CD26E1"/>
    <w:rsid w:val="00CD29C5"/>
    <w:rsid w:val="00CD34FC"/>
    <w:rsid w:val="00CD3AD6"/>
    <w:rsid w:val="00CD3AEC"/>
    <w:rsid w:val="00CD3C7D"/>
    <w:rsid w:val="00CD3D6F"/>
    <w:rsid w:val="00CD4439"/>
    <w:rsid w:val="00CD48A2"/>
    <w:rsid w:val="00CD4BB6"/>
    <w:rsid w:val="00CD4BF5"/>
    <w:rsid w:val="00CD5531"/>
    <w:rsid w:val="00CD5BCB"/>
    <w:rsid w:val="00CD5E5E"/>
    <w:rsid w:val="00CD5E68"/>
    <w:rsid w:val="00CD5F41"/>
    <w:rsid w:val="00CD5F4E"/>
    <w:rsid w:val="00CD5FB8"/>
    <w:rsid w:val="00CD6555"/>
    <w:rsid w:val="00CD6B41"/>
    <w:rsid w:val="00CD721D"/>
    <w:rsid w:val="00CD73C9"/>
    <w:rsid w:val="00CD76B2"/>
    <w:rsid w:val="00CD77AE"/>
    <w:rsid w:val="00CD7F00"/>
    <w:rsid w:val="00CE0283"/>
    <w:rsid w:val="00CE041C"/>
    <w:rsid w:val="00CE05FC"/>
    <w:rsid w:val="00CE07C7"/>
    <w:rsid w:val="00CE0DDF"/>
    <w:rsid w:val="00CE1BE8"/>
    <w:rsid w:val="00CE1EDE"/>
    <w:rsid w:val="00CE1F06"/>
    <w:rsid w:val="00CE2036"/>
    <w:rsid w:val="00CE2A2D"/>
    <w:rsid w:val="00CE2C05"/>
    <w:rsid w:val="00CE2F67"/>
    <w:rsid w:val="00CE3529"/>
    <w:rsid w:val="00CE3799"/>
    <w:rsid w:val="00CE3842"/>
    <w:rsid w:val="00CE56AE"/>
    <w:rsid w:val="00CE5C1B"/>
    <w:rsid w:val="00CE5C99"/>
    <w:rsid w:val="00CE6DE5"/>
    <w:rsid w:val="00CE6E27"/>
    <w:rsid w:val="00CE70BD"/>
    <w:rsid w:val="00CE7214"/>
    <w:rsid w:val="00CE7390"/>
    <w:rsid w:val="00CF0463"/>
    <w:rsid w:val="00CF0680"/>
    <w:rsid w:val="00CF09EF"/>
    <w:rsid w:val="00CF0AED"/>
    <w:rsid w:val="00CF146C"/>
    <w:rsid w:val="00CF198F"/>
    <w:rsid w:val="00CF1DC0"/>
    <w:rsid w:val="00CF20B6"/>
    <w:rsid w:val="00CF2151"/>
    <w:rsid w:val="00CF222E"/>
    <w:rsid w:val="00CF2C3F"/>
    <w:rsid w:val="00CF318A"/>
    <w:rsid w:val="00CF3649"/>
    <w:rsid w:val="00CF36F4"/>
    <w:rsid w:val="00CF37D1"/>
    <w:rsid w:val="00CF3A79"/>
    <w:rsid w:val="00CF4195"/>
    <w:rsid w:val="00CF42D1"/>
    <w:rsid w:val="00CF4392"/>
    <w:rsid w:val="00CF4502"/>
    <w:rsid w:val="00CF47CD"/>
    <w:rsid w:val="00CF4806"/>
    <w:rsid w:val="00CF4A52"/>
    <w:rsid w:val="00CF4AD2"/>
    <w:rsid w:val="00CF4F4A"/>
    <w:rsid w:val="00CF535B"/>
    <w:rsid w:val="00CF537D"/>
    <w:rsid w:val="00CF5A2E"/>
    <w:rsid w:val="00CF6496"/>
    <w:rsid w:val="00CF72B2"/>
    <w:rsid w:val="00CF72E4"/>
    <w:rsid w:val="00CF779C"/>
    <w:rsid w:val="00CF79FA"/>
    <w:rsid w:val="00CF7D14"/>
    <w:rsid w:val="00CF7ECE"/>
    <w:rsid w:val="00D004F9"/>
    <w:rsid w:val="00D0083B"/>
    <w:rsid w:val="00D009BD"/>
    <w:rsid w:val="00D00F1F"/>
    <w:rsid w:val="00D015BC"/>
    <w:rsid w:val="00D01F30"/>
    <w:rsid w:val="00D0204D"/>
    <w:rsid w:val="00D0240B"/>
    <w:rsid w:val="00D0263E"/>
    <w:rsid w:val="00D02CEE"/>
    <w:rsid w:val="00D037BA"/>
    <w:rsid w:val="00D03A59"/>
    <w:rsid w:val="00D03A5C"/>
    <w:rsid w:val="00D03D99"/>
    <w:rsid w:val="00D03F13"/>
    <w:rsid w:val="00D040DB"/>
    <w:rsid w:val="00D046D2"/>
    <w:rsid w:val="00D049E8"/>
    <w:rsid w:val="00D04D8E"/>
    <w:rsid w:val="00D05657"/>
    <w:rsid w:val="00D05673"/>
    <w:rsid w:val="00D05931"/>
    <w:rsid w:val="00D06139"/>
    <w:rsid w:val="00D0633E"/>
    <w:rsid w:val="00D069B1"/>
    <w:rsid w:val="00D06A82"/>
    <w:rsid w:val="00D072CA"/>
    <w:rsid w:val="00D0760D"/>
    <w:rsid w:val="00D07C6B"/>
    <w:rsid w:val="00D10AB7"/>
    <w:rsid w:val="00D10BAF"/>
    <w:rsid w:val="00D10CC2"/>
    <w:rsid w:val="00D11035"/>
    <w:rsid w:val="00D111EF"/>
    <w:rsid w:val="00D11C22"/>
    <w:rsid w:val="00D11C3E"/>
    <w:rsid w:val="00D12307"/>
    <w:rsid w:val="00D12767"/>
    <w:rsid w:val="00D12BCD"/>
    <w:rsid w:val="00D12EA1"/>
    <w:rsid w:val="00D13175"/>
    <w:rsid w:val="00D1322A"/>
    <w:rsid w:val="00D13420"/>
    <w:rsid w:val="00D138EF"/>
    <w:rsid w:val="00D1503A"/>
    <w:rsid w:val="00D1562A"/>
    <w:rsid w:val="00D15EF3"/>
    <w:rsid w:val="00D16A98"/>
    <w:rsid w:val="00D173CB"/>
    <w:rsid w:val="00D17A02"/>
    <w:rsid w:val="00D17B85"/>
    <w:rsid w:val="00D17C5A"/>
    <w:rsid w:val="00D206FC"/>
    <w:rsid w:val="00D20799"/>
    <w:rsid w:val="00D20A12"/>
    <w:rsid w:val="00D20AC0"/>
    <w:rsid w:val="00D20F38"/>
    <w:rsid w:val="00D21149"/>
    <w:rsid w:val="00D215E5"/>
    <w:rsid w:val="00D21849"/>
    <w:rsid w:val="00D21E0B"/>
    <w:rsid w:val="00D222D1"/>
    <w:rsid w:val="00D22621"/>
    <w:rsid w:val="00D22A86"/>
    <w:rsid w:val="00D22ABA"/>
    <w:rsid w:val="00D22DBC"/>
    <w:rsid w:val="00D22E3E"/>
    <w:rsid w:val="00D230D2"/>
    <w:rsid w:val="00D236C7"/>
    <w:rsid w:val="00D2375B"/>
    <w:rsid w:val="00D23896"/>
    <w:rsid w:val="00D23982"/>
    <w:rsid w:val="00D23B4C"/>
    <w:rsid w:val="00D23B88"/>
    <w:rsid w:val="00D23C45"/>
    <w:rsid w:val="00D24105"/>
    <w:rsid w:val="00D24271"/>
    <w:rsid w:val="00D244D0"/>
    <w:rsid w:val="00D24693"/>
    <w:rsid w:val="00D24C4A"/>
    <w:rsid w:val="00D24CE6"/>
    <w:rsid w:val="00D25765"/>
    <w:rsid w:val="00D25AF2"/>
    <w:rsid w:val="00D26BF9"/>
    <w:rsid w:val="00D270DD"/>
    <w:rsid w:val="00D27346"/>
    <w:rsid w:val="00D2791E"/>
    <w:rsid w:val="00D27929"/>
    <w:rsid w:val="00D27BEC"/>
    <w:rsid w:val="00D27F0D"/>
    <w:rsid w:val="00D303B2"/>
    <w:rsid w:val="00D30C8A"/>
    <w:rsid w:val="00D30FC2"/>
    <w:rsid w:val="00D31534"/>
    <w:rsid w:val="00D316AB"/>
    <w:rsid w:val="00D31DAF"/>
    <w:rsid w:val="00D31EE1"/>
    <w:rsid w:val="00D31FC4"/>
    <w:rsid w:val="00D32379"/>
    <w:rsid w:val="00D32390"/>
    <w:rsid w:val="00D327F1"/>
    <w:rsid w:val="00D33349"/>
    <w:rsid w:val="00D33764"/>
    <w:rsid w:val="00D33B64"/>
    <w:rsid w:val="00D33E0E"/>
    <w:rsid w:val="00D34854"/>
    <w:rsid w:val="00D34901"/>
    <w:rsid w:val="00D349A8"/>
    <w:rsid w:val="00D34AF0"/>
    <w:rsid w:val="00D35332"/>
    <w:rsid w:val="00D35474"/>
    <w:rsid w:val="00D35673"/>
    <w:rsid w:val="00D35ADC"/>
    <w:rsid w:val="00D35EA7"/>
    <w:rsid w:val="00D35FF2"/>
    <w:rsid w:val="00D3662B"/>
    <w:rsid w:val="00D3670C"/>
    <w:rsid w:val="00D36876"/>
    <w:rsid w:val="00D368C9"/>
    <w:rsid w:val="00D3713F"/>
    <w:rsid w:val="00D371F8"/>
    <w:rsid w:val="00D37B80"/>
    <w:rsid w:val="00D37CA3"/>
    <w:rsid w:val="00D4001F"/>
    <w:rsid w:val="00D40270"/>
    <w:rsid w:val="00D405AB"/>
    <w:rsid w:val="00D40629"/>
    <w:rsid w:val="00D40979"/>
    <w:rsid w:val="00D4098C"/>
    <w:rsid w:val="00D40E3D"/>
    <w:rsid w:val="00D40F5B"/>
    <w:rsid w:val="00D413BF"/>
    <w:rsid w:val="00D41E8C"/>
    <w:rsid w:val="00D42203"/>
    <w:rsid w:val="00D427AD"/>
    <w:rsid w:val="00D4286F"/>
    <w:rsid w:val="00D42FA7"/>
    <w:rsid w:val="00D433AD"/>
    <w:rsid w:val="00D440BE"/>
    <w:rsid w:val="00D44614"/>
    <w:rsid w:val="00D446B3"/>
    <w:rsid w:val="00D447B3"/>
    <w:rsid w:val="00D451DB"/>
    <w:rsid w:val="00D45231"/>
    <w:rsid w:val="00D45437"/>
    <w:rsid w:val="00D45721"/>
    <w:rsid w:val="00D45A48"/>
    <w:rsid w:val="00D45E7E"/>
    <w:rsid w:val="00D46350"/>
    <w:rsid w:val="00D46B40"/>
    <w:rsid w:val="00D46D07"/>
    <w:rsid w:val="00D46D53"/>
    <w:rsid w:val="00D46FEC"/>
    <w:rsid w:val="00D479BC"/>
    <w:rsid w:val="00D47C10"/>
    <w:rsid w:val="00D47FA7"/>
    <w:rsid w:val="00D50A59"/>
    <w:rsid w:val="00D50C19"/>
    <w:rsid w:val="00D50D21"/>
    <w:rsid w:val="00D51A52"/>
    <w:rsid w:val="00D51AA0"/>
    <w:rsid w:val="00D51E9A"/>
    <w:rsid w:val="00D52110"/>
    <w:rsid w:val="00D52440"/>
    <w:rsid w:val="00D5246C"/>
    <w:rsid w:val="00D53385"/>
    <w:rsid w:val="00D53527"/>
    <w:rsid w:val="00D53594"/>
    <w:rsid w:val="00D53F16"/>
    <w:rsid w:val="00D53F34"/>
    <w:rsid w:val="00D53FEB"/>
    <w:rsid w:val="00D541B6"/>
    <w:rsid w:val="00D541F2"/>
    <w:rsid w:val="00D54355"/>
    <w:rsid w:val="00D5514F"/>
    <w:rsid w:val="00D55739"/>
    <w:rsid w:val="00D55774"/>
    <w:rsid w:val="00D559F2"/>
    <w:rsid w:val="00D55CAA"/>
    <w:rsid w:val="00D55DC4"/>
    <w:rsid w:val="00D5615A"/>
    <w:rsid w:val="00D567B2"/>
    <w:rsid w:val="00D56F53"/>
    <w:rsid w:val="00D579DC"/>
    <w:rsid w:val="00D60096"/>
    <w:rsid w:val="00D600F3"/>
    <w:rsid w:val="00D60427"/>
    <w:rsid w:val="00D6054E"/>
    <w:rsid w:val="00D6078B"/>
    <w:rsid w:val="00D608BA"/>
    <w:rsid w:val="00D609A6"/>
    <w:rsid w:val="00D60BCA"/>
    <w:rsid w:val="00D61110"/>
    <w:rsid w:val="00D618DA"/>
    <w:rsid w:val="00D61A79"/>
    <w:rsid w:val="00D620F0"/>
    <w:rsid w:val="00D62784"/>
    <w:rsid w:val="00D6292B"/>
    <w:rsid w:val="00D629EC"/>
    <w:rsid w:val="00D62C50"/>
    <w:rsid w:val="00D630A7"/>
    <w:rsid w:val="00D631B2"/>
    <w:rsid w:val="00D6320A"/>
    <w:rsid w:val="00D63C38"/>
    <w:rsid w:val="00D64067"/>
    <w:rsid w:val="00D64088"/>
    <w:rsid w:val="00D646DA"/>
    <w:rsid w:val="00D64950"/>
    <w:rsid w:val="00D64F6C"/>
    <w:rsid w:val="00D64FF2"/>
    <w:rsid w:val="00D65073"/>
    <w:rsid w:val="00D654F8"/>
    <w:rsid w:val="00D662A2"/>
    <w:rsid w:val="00D6637B"/>
    <w:rsid w:val="00D664DA"/>
    <w:rsid w:val="00D67814"/>
    <w:rsid w:val="00D67E84"/>
    <w:rsid w:val="00D7052E"/>
    <w:rsid w:val="00D70BB0"/>
    <w:rsid w:val="00D70E62"/>
    <w:rsid w:val="00D719CD"/>
    <w:rsid w:val="00D71DD6"/>
    <w:rsid w:val="00D71E7F"/>
    <w:rsid w:val="00D71EA4"/>
    <w:rsid w:val="00D7205D"/>
    <w:rsid w:val="00D72484"/>
    <w:rsid w:val="00D72807"/>
    <w:rsid w:val="00D729AF"/>
    <w:rsid w:val="00D72A48"/>
    <w:rsid w:val="00D72C53"/>
    <w:rsid w:val="00D73349"/>
    <w:rsid w:val="00D73B59"/>
    <w:rsid w:val="00D73C54"/>
    <w:rsid w:val="00D7565C"/>
    <w:rsid w:val="00D7592A"/>
    <w:rsid w:val="00D759D0"/>
    <w:rsid w:val="00D759D9"/>
    <w:rsid w:val="00D75BA5"/>
    <w:rsid w:val="00D760CE"/>
    <w:rsid w:val="00D761B8"/>
    <w:rsid w:val="00D763F3"/>
    <w:rsid w:val="00D76DFC"/>
    <w:rsid w:val="00D77168"/>
    <w:rsid w:val="00D77294"/>
    <w:rsid w:val="00D77364"/>
    <w:rsid w:val="00D7755A"/>
    <w:rsid w:val="00D7767A"/>
    <w:rsid w:val="00D77701"/>
    <w:rsid w:val="00D77871"/>
    <w:rsid w:val="00D77D78"/>
    <w:rsid w:val="00D80116"/>
    <w:rsid w:val="00D80207"/>
    <w:rsid w:val="00D8095B"/>
    <w:rsid w:val="00D8123C"/>
    <w:rsid w:val="00D8152C"/>
    <w:rsid w:val="00D817FC"/>
    <w:rsid w:val="00D819F0"/>
    <w:rsid w:val="00D824E8"/>
    <w:rsid w:val="00D8271A"/>
    <w:rsid w:val="00D82959"/>
    <w:rsid w:val="00D82B18"/>
    <w:rsid w:val="00D82F86"/>
    <w:rsid w:val="00D8324F"/>
    <w:rsid w:val="00D839E1"/>
    <w:rsid w:val="00D83A04"/>
    <w:rsid w:val="00D83FB8"/>
    <w:rsid w:val="00D84216"/>
    <w:rsid w:val="00D84B5E"/>
    <w:rsid w:val="00D853A8"/>
    <w:rsid w:val="00D855B8"/>
    <w:rsid w:val="00D85C46"/>
    <w:rsid w:val="00D85F57"/>
    <w:rsid w:val="00D8654B"/>
    <w:rsid w:val="00D866D9"/>
    <w:rsid w:val="00D87234"/>
    <w:rsid w:val="00D873FA"/>
    <w:rsid w:val="00D87467"/>
    <w:rsid w:val="00D874F0"/>
    <w:rsid w:val="00D8794B"/>
    <w:rsid w:val="00D87B33"/>
    <w:rsid w:val="00D87D49"/>
    <w:rsid w:val="00D87DCE"/>
    <w:rsid w:val="00D9024F"/>
    <w:rsid w:val="00D9061A"/>
    <w:rsid w:val="00D907A6"/>
    <w:rsid w:val="00D90916"/>
    <w:rsid w:val="00D9091D"/>
    <w:rsid w:val="00D90A51"/>
    <w:rsid w:val="00D90ADA"/>
    <w:rsid w:val="00D90CCA"/>
    <w:rsid w:val="00D90D0C"/>
    <w:rsid w:val="00D915ED"/>
    <w:rsid w:val="00D916C4"/>
    <w:rsid w:val="00D91A70"/>
    <w:rsid w:val="00D91D6C"/>
    <w:rsid w:val="00D92327"/>
    <w:rsid w:val="00D92ADE"/>
    <w:rsid w:val="00D92C48"/>
    <w:rsid w:val="00D92FAD"/>
    <w:rsid w:val="00D93079"/>
    <w:rsid w:val="00D93505"/>
    <w:rsid w:val="00D9350E"/>
    <w:rsid w:val="00D939CC"/>
    <w:rsid w:val="00D93C5E"/>
    <w:rsid w:val="00D93D4C"/>
    <w:rsid w:val="00D940C5"/>
    <w:rsid w:val="00D947A0"/>
    <w:rsid w:val="00D948FE"/>
    <w:rsid w:val="00D94BE1"/>
    <w:rsid w:val="00D94DD5"/>
    <w:rsid w:val="00D9531F"/>
    <w:rsid w:val="00D9587A"/>
    <w:rsid w:val="00D96ABF"/>
    <w:rsid w:val="00D96FA8"/>
    <w:rsid w:val="00D9706A"/>
    <w:rsid w:val="00D970AA"/>
    <w:rsid w:val="00D9721D"/>
    <w:rsid w:val="00D9768D"/>
    <w:rsid w:val="00DA0DF5"/>
    <w:rsid w:val="00DA1491"/>
    <w:rsid w:val="00DA22D5"/>
    <w:rsid w:val="00DA2E99"/>
    <w:rsid w:val="00DA389E"/>
    <w:rsid w:val="00DA45D6"/>
    <w:rsid w:val="00DA4BA0"/>
    <w:rsid w:val="00DA4EC4"/>
    <w:rsid w:val="00DA5333"/>
    <w:rsid w:val="00DA5357"/>
    <w:rsid w:val="00DA5702"/>
    <w:rsid w:val="00DA5E38"/>
    <w:rsid w:val="00DA5F18"/>
    <w:rsid w:val="00DA5F86"/>
    <w:rsid w:val="00DA5FF1"/>
    <w:rsid w:val="00DA63A7"/>
    <w:rsid w:val="00DA64A8"/>
    <w:rsid w:val="00DA6582"/>
    <w:rsid w:val="00DA6C63"/>
    <w:rsid w:val="00DA7AD1"/>
    <w:rsid w:val="00DA7C95"/>
    <w:rsid w:val="00DA7D16"/>
    <w:rsid w:val="00DA7E6B"/>
    <w:rsid w:val="00DA7FEC"/>
    <w:rsid w:val="00DB0446"/>
    <w:rsid w:val="00DB0A04"/>
    <w:rsid w:val="00DB0DAA"/>
    <w:rsid w:val="00DB0DD8"/>
    <w:rsid w:val="00DB0E11"/>
    <w:rsid w:val="00DB129E"/>
    <w:rsid w:val="00DB1C87"/>
    <w:rsid w:val="00DB20D8"/>
    <w:rsid w:val="00DB22BE"/>
    <w:rsid w:val="00DB3199"/>
    <w:rsid w:val="00DB31C4"/>
    <w:rsid w:val="00DB3367"/>
    <w:rsid w:val="00DB3490"/>
    <w:rsid w:val="00DB3684"/>
    <w:rsid w:val="00DB3CB6"/>
    <w:rsid w:val="00DB3E9F"/>
    <w:rsid w:val="00DB4388"/>
    <w:rsid w:val="00DB496D"/>
    <w:rsid w:val="00DB4A69"/>
    <w:rsid w:val="00DB4BC2"/>
    <w:rsid w:val="00DB4DC2"/>
    <w:rsid w:val="00DB504F"/>
    <w:rsid w:val="00DB560B"/>
    <w:rsid w:val="00DB64AE"/>
    <w:rsid w:val="00DB6879"/>
    <w:rsid w:val="00DB6C5C"/>
    <w:rsid w:val="00DB6EB2"/>
    <w:rsid w:val="00DB727F"/>
    <w:rsid w:val="00DB7A6C"/>
    <w:rsid w:val="00DB7EDD"/>
    <w:rsid w:val="00DC08A4"/>
    <w:rsid w:val="00DC09BC"/>
    <w:rsid w:val="00DC1517"/>
    <w:rsid w:val="00DC164F"/>
    <w:rsid w:val="00DC1975"/>
    <w:rsid w:val="00DC1A1D"/>
    <w:rsid w:val="00DC27EB"/>
    <w:rsid w:val="00DC2C2F"/>
    <w:rsid w:val="00DC2E4F"/>
    <w:rsid w:val="00DC3171"/>
    <w:rsid w:val="00DC327C"/>
    <w:rsid w:val="00DC38B6"/>
    <w:rsid w:val="00DC396A"/>
    <w:rsid w:val="00DC3A9B"/>
    <w:rsid w:val="00DC4458"/>
    <w:rsid w:val="00DC445A"/>
    <w:rsid w:val="00DC46B0"/>
    <w:rsid w:val="00DC4BF1"/>
    <w:rsid w:val="00DC5DEF"/>
    <w:rsid w:val="00DC64D3"/>
    <w:rsid w:val="00DC6684"/>
    <w:rsid w:val="00DC6900"/>
    <w:rsid w:val="00DC6C48"/>
    <w:rsid w:val="00DC7B1B"/>
    <w:rsid w:val="00DC7EBA"/>
    <w:rsid w:val="00DD029A"/>
    <w:rsid w:val="00DD0E49"/>
    <w:rsid w:val="00DD126C"/>
    <w:rsid w:val="00DD2797"/>
    <w:rsid w:val="00DD28F3"/>
    <w:rsid w:val="00DD2F90"/>
    <w:rsid w:val="00DD2FAF"/>
    <w:rsid w:val="00DD31D0"/>
    <w:rsid w:val="00DD3213"/>
    <w:rsid w:val="00DD3377"/>
    <w:rsid w:val="00DD41CB"/>
    <w:rsid w:val="00DD41D0"/>
    <w:rsid w:val="00DD44BB"/>
    <w:rsid w:val="00DD46E7"/>
    <w:rsid w:val="00DD4925"/>
    <w:rsid w:val="00DD4A6D"/>
    <w:rsid w:val="00DD4F1A"/>
    <w:rsid w:val="00DD4FE9"/>
    <w:rsid w:val="00DD57C9"/>
    <w:rsid w:val="00DD5805"/>
    <w:rsid w:val="00DD5AA3"/>
    <w:rsid w:val="00DD5BA5"/>
    <w:rsid w:val="00DD5EE9"/>
    <w:rsid w:val="00DD6057"/>
    <w:rsid w:val="00DD60AB"/>
    <w:rsid w:val="00DD63E8"/>
    <w:rsid w:val="00DD65C4"/>
    <w:rsid w:val="00DD68B8"/>
    <w:rsid w:val="00DD7173"/>
    <w:rsid w:val="00DD738D"/>
    <w:rsid w:val="00DD7930"/>
    <w:rsid w:val="00DD7B7A"/>
    <w:rsid w:val="00DD7EE0"/>
    <w:rsid w:val="00DE0572"/>
    <w:rsid w:val="00DE0593"/>
    <w:rsid w:val="00DE082E"/>
    <w:rsid w:val="00DE0911"/>
    <w:rsid w:val="00DE0A2C"/>
    <w:rsid w:val="00DE0C76"/>
    <w:rsid w:val="00DE1060"/>
    <w:rsid w:val="00DE1B31"/>
    <w:rsid w:val="00DE1CE9"/>
    <w:rsid w:val="00DE1F0B"/>
    <w:rsid w:val="00DE24A8"/>
    <w:rsid w:val="00DE267E"/>
    <w:rsid w:val="00DE317F"/>
    <w:rsid w:val="00DE411A"/>
    <w:rsid w:val="00DE4700"/>
    <w:rsid w:val="00DE591F"/>
    <w:rsid w:val="00DE5943"/>
    <w:rsid w:val="00DE5CDB"/>
    <w:rsid w:val="00DE6A5B"/>
    <w:rsid w:val="00DE6E60"/>
    <w:rsid w:val="00DE6F91"/>
    <w:rsid w:val="00DE7006"/>
    <w:rsid w:val="00DE70EB"/>
    <w:rsid w:val="00DE71CB"/>
    <w:rsid w:val="00DE7560"/>
    <w:rsid w:val="00DE7C78"/>
    <w:rsid w:val="00DF08A5"/>
    <w:rsid w:val="00DF13D7"/>
    <w:rsid w:val="00DF18E6"/>
    <w:rsid w:val="00DF1B10"/>
    <w:rsid w:val="00DF2281"/>
    <w:rsid w:val="00DF289F"/>
    <w:rsid w:val="00DF28E8"/>
    <w:rsid w:val="00DF2937"/>
    <w:rsid w:val="00DF2C6A"/>
    <w:rsid w:val="00DF3158"/>
    <w:rsid w:val="00DF3842"/>
    <w:rsid w:val="00DF3B41"/>
    <w:rsid w:val="00DF3F4D"/>
    <w:rsid w:val="00DF43C9"/>
    <w:rsid w:val="00DF4AF4"/>
    <w:rsid w:val="00DF4B4A"/>
    <w:rsid w:val="00DF50F1"/>
    <w:rsid w:val="00DF52B6"/>
    <w:rsid w:val="00DF552C"/>
    <w:rsid w:val="00DF5641"/>
    <w:rsid w:val="00DF5ACC"/>
    <w:rsid w:val="00DF6101"/>
    <w:rsid w:val="00DF61B1"/>
    <w:rsid w:val="00DF6355"/>
    <w:rsid w:val="00DF653B"/>
    <w:rsid w:val="00DF68D7"/>
    <w:rsid w:val="00DF6BE5"/>
    <w:rsid w:val="00DF7763"/>
    <w:rsid w:val="00DF7F28"/>
    <w:rsid w:val="00DF7F74"/>
    <w:rsid w:val="00DF7FAD"/>
    <w:rsid w:val="00E00AB6"/>
    <w:rsid w:val="00E00E5F"/>
    <w:rsid w:val="00E012C7"/>
    <w:rsid w:val="00E01514"/>
    <w:rsid w:val="00E0163A"/>
    <w:rsid w:val="00E01A1E"/>
    <w:rsid w:val="00E023EA"/>
    <w:rsid w:val="00E028B4"/>
    <w:rsid w:val="00E02F39"/>
    <w:rsid w:val="00E02FC3"/>
    <w:rsid w:val="00E0364C"/>
    <w:rsid w:val="00E03A8C"/>
    <w:rsid w:val="00E03ADF"/>
    <w:rsid w:val="00E0415E"/>
    <w:rsid w:val="00E050D4"/>
    <w:rsid w:val="00E057D9"/>
    <w:rsid w:val="00E060FA"/>
    <w:rsid w:val="00E0696F"/>
    <w:rsid w:val="00E07669"/>
    <w:rsid w:val="00E0768F"/>
    <w:rsid w:val="00E1022C"/>
    <w:rsid w:val="00E107A2"/>
    <w:rsid w:val="00E10BD6"/>
    <w:rsid w:val="00E10FFC"/>
    <w:rsid w:val="00E113E3"/>
    <w:rsid w:val="00E118F0"/>
    <w:rsid w:val="00E119F9"/>
    <w:rsid w:val="00E11C7A"/>
    <w:rsid w:val="00E11EBE"/>
    <w:rsid w:val="00E11F96"/>
    <w:rsid w:val="00E12064"/>
    <w:rsid w:val="00E129B9"/>
    <w:rsid w:val="00E12F7D"/>
    <w:rsid w:val="00E13610"/>
    <w:rsid w:val="00E14164"/>
    <w:rsid w:val="00E142EA"/>
    <w:rsid w:val="00E14CBF"/>
    <w:rsid w:val="00E154A5"/>
    <w:rsid w:val="00E156D8"/>
    <w:rsid w:val="00E157F4"/>
    <w:rsid w:val="00E159E2"/>
    <w:rsid w:val="00E15B42"/>
    <w:rsid w:val="00E1600B"/>
    <w:rsid w:val="00E168DD"/>
    <w:rsid w:val="00E17065"/>
    <w:rsid w:val="00E17476"/>
    <w:rsid w:val="00E175AB"/>
    <w:rsid w:val="00E17649"/>
    <w:rsid w:val="00E1790B"/>
    <w:rsid w:val="00E17B14"/>
    <w:rsid w:val="00E17BAB"/>
    <w:rsid w:val="00E20336"/>
    <w:rsid w:val="00E2034B"/>
    <w:rsid w:val="00E20AD4"/>
    <w:rsid w:val="00E21220"/>
    <w:rsid w:val="00E21513"/>
    <w:rsid w:val="00E2160A"/>
    <w:rsid w:val="00E21A97"/>
    <w:rsid w:val="00E21B7F"/>
    <w:rsid w:val="00E21BF3"/>
    <w:rsid w:val="00E2220B"/>
    <w:rsid w:val="00E225C3"/>
    <w:rsid w:val="00E229F5"/>
    <w:rsid w:val="00E233ED"/>
    <w:rsid w:val="00E238A6"/>
    <w:rsid w:val="00E23DF4"/>
    <w:rsid w:val="00E23E55"/>
    <w:rsid w:val="00E23FE9"/>
    <w:rsid w:val="00E2408D"/>
    <w:rsid w:val="00E24447"/>
    <w:rsid w:val="00E24507"/>
    <w:rsid w:val="00E24524"/>
    <w:rsid w:val="00E247ED"/>
    <w:rsid w:val="00E24939"/>
    <w:rsid w:val="00E258C9"/>
    <w:rsid w:val="00E25CA2"/>
    <w:rsid w:val="00E2627A"/>
    <w:rsid w:val="00E26639"/>
    <w:rsid w:val="00E26663"/>
    <w:rsid w:val="00E26F72"/>
    <w:rsid w:val="00E27707"/>
    <w:rsid w:val="00E27F0D"/>
    <w:rsid w:val="00E3009E"/>
    <w:rsid w:val="00E3075B"/>
    <w:rsid w:val="00E307BA"/>
    <w:rsid w:val="00E30D5D"/>
    <w:rsid w:val="00E30F8C"/>
    <w:rsid w:val="00E31698"/>
    <w:rsid w:val="00E31803"/>
    <w:rsid w:val="00E31835"/>
    <w:rsid w:val="00E31B21"/>
    <w:rsid w:val="00E324A1"/>
    <w:rsid w:val="00E325B7"/>
    <w:rsid w:val="00E3265E"/>
    <w:rsid w:val="00E32811"/>
    <w:rsid w:val="00E32C3E"/>
    <w:rsid w:val="00E32D7B"/>
    <w:rsid w:val="00E32E53"/>
    <w:rsid w:val="00E3357E"/>
    <w:rsid w:val="00E33B19"/>
    <w:rsid w:val="00E33C35"/>
    <w:rsid w:val="00E33F4B"/>
    <w:rsid w:val="00E34461"/>
    <w:rsid w:val="00E345C7"/>
    <w:rsid w:val="00E34BC7"/>
    <w:rsid w:val="00E34F78"/>
    <w:rsid w:val="00E350AE"/>
    <w:rsid w:val="00E354A1"/>
    <w:rsid w:val="00E35A07"/>
    <w:rsid w:val="00E35FED"/>
    <w:rsid w:val="00E36405"/>
    <w:rsid w:val="00E36681"/>
    <w:rsid w:val="00E3718E"/>
    <w:rsid w:val="00E40208"/>
    <w:rsid w:val="00E40568"/>
    <w:rsid w:val="00E40D8E"/>
    <w:rsid w:val="00E40F1B"/>
    <w:rsid w:val="00E41521"/>
    <w:rsid w:val="00E41DDA"/>
    <w:rsid w:val="00E41FD2"/>
    <w:rsid w:val="00E42168"/>
    <w:rsid w:val="00E42790"/>
    <w:rsid w:val="00E429E2"/>
    <w:rsid w:val="00E42A57"/>
    <w:rsid w:val="00E42FF7"/>
    <w:rsid w:val="00E436F7"/>
    <w:rsid w:val="00E437DF"/>
    <w:rsid w:val="00E43C95"/>
    <w:rsid w:val="00E44103"/>
    <w:rsid w:val="00E44792"/>
    <w:rsid w:val="00E45449"/>
    <w:rsid w:val="00E456CE"/>
    <w:rsid w:val="00E45905"/>
    <w:rsid w:val="00E45C22"/>
    <w:rsid w:val="00E45D3C"/>
    <w:rsid w:val="00E46505"/>
    <w:rsid w:val="00E4684A"/>
    <w:rsid w:val="00E46ECD"/>
    <w:rsid w:val="00E47317"/>
    <w:rsid w:val="00E4772C"/>
    <w:rsid w:val="00E47732"/>
    <w:rsid w:val="00E47A1F"/>
    <w:rsid w:val="00E47BFD"/>
    <w:rsid w:val="00E47F88"/>
    <w:rsid w:val="00E50180"/>
    <w:rsid w:val="00E50837"/>
    <w:rsid w:val="00E508B5"/>
    <w:rsid w:val="00E50E5A"/>
    <w:rsid w:val="00E50E64"/>
    <w:rsid w:val="00E514A9"/>
    <w:rsid w:val="00E51B70"/>
    <w:rsid w:val="00E51B78"/>
    <w:rsid w:val="00E51F57"/>
    <w:rsid w:val="00E53196"/>
    <w:rsid w:val="00E53889"/>
    <w:rsid w:val="00E539FA"/>
    <w:rsid w:val="00E5412F"/>
    <w:rsid w:val="00E5489E"/>
    <w:rsid w:val="00E54B71"/>
    <w:rsid w:val="00E554FC"/>
    <w:rsid w:val="00E55594"/>
    <w:rsid w:val="00E5570C"/>
    <w:rsid w:val="00E55AA2"/>
    <w:rsid w:val="00E55BEB"/>
    <w:rsid w:val="00E564BC"/>
    <w:rsid w:val="00E56993"/>
    <w:rsid w:val="00E56C25"/>
    <w:rsid w:val="00E577E7"/>
    <w:rsid w:val="00E579B0"/>
    <w:rsid w:val="00E57BC2"/>
    <w:rsid w:val="00E6040C"/>
    <w:rsid w:val="00E605B9"/>
    <w:rsid w:val="00E60D9C"/>
    <w:rsid w:val="00E60E1D"/>
    <w:rsid w:val="00E61257"/>
    <w:rsid w:val="00E6181B"/>
    <w:rsid w:val="00E624E5"/>
    <w:rsid w:val="00E6251A"/>
    <w:rsid w:val="00E62647"/>
    <w:rsid w:val="00E62FE4"/>
    <w:rsid w:val="00E63362"/>
    <w:rsid w:val="00E63430"/>
    <w:rsid w:val="00E635CE"/>
    <w:rsid w:val="00E63920"/>
    <w:rsid w:val="00E63C73"/>
    <w:rsid w:val="00E63D24"/>
    <w:rsid w:val="00E63E1B"/>
    <w:rsid w:val="00E6419D"/>
    <w:rsid w:val="00E64282"/>
    <w:rsid w:val="00E6440E"/>
    <w:rsid w:val="00E64680"/>
    <w:rsid w:val="00E646E2"/>
    <w:rsid w:val="00E65952"/>
    <w:rsid w:val="00E65AFD"/>
    <w:rsid w:val="00E65B44"/>
    <w:rsid w:val="00E65B99"/>
    <w:rsid w:val="00E65BB3"/>
    <w:rsid w:val="00E65CCC"/>
    <w:rsid w:val="00E65F89"/>
    <w:rsid w:val="00E65FB8"/>
    <w:rsid w:val="00E663A0"/>
    <w:rsid w:val="00E666FE"/>
    <w:rsid w:val="00E66F87"/>
    <w:rsid w:val="00E673C4"/>
    <w:rsid w:val="00E673EC"/>
    <w:rsid w:val="00E67896"/>
    <w:rsid w:val="00E679B3"/>
    <w:rsid w:val="00E67D3E"/>
    <w:rsid w:val="00E67F84"/>
    <w:rsid w:val="00E701E0"/>
    <w:rsid w:val="00E70338"/>
    <w:rsid w:val="00E7059B"/>
    <w:rsid w:val="00E705A1"/>
    <w:rsid w:val="00E70617"/>
    <w:rsid w:val="00E708DA"/>
    <w:rsid w:val="00E710AB"/>
    <w:rsid w:val="00E712EB"/>
    <w:rsid w:val="00E71508"/>
    <w:rsid w:val="00E7160F"/>
    <w:rsid w:val="00E71707"/>
    <w:rsid w:val="00E71C02"/>
    <w:rsid w:val="00E71C70"/>
    <w:rsid w:val="00E71CBD"/>
    <w:rsid w:val="00E728FB"/>
    <w:rsid w:val="00E72CF1"/>
    <w:rsid w:val="00E72EE6"/>
    <w:rsid w:val="00E737C8"/>
    <w:rsid w:val="00E74F10"/>
    <w:rsid w:val="00E758B9"/>
    <w:rsid w:val="00E761B0"/>
    <w:rsid w:val="00E768C6"/>
    <w:rsid w:val="00E76E40"/>
    <w:rsid w:val="00E777FF"/>
    <w:rsid w:val="00E77D20"/>
    <w:rsid w:val="00E77F54"/>
    <w:rsid w:val="00E80357"/>
    <w:rsid w:val="00E80404"/>
    <w:rsid w:val="00E8103B"/>
    <w:rsid w:val="00E81C86"/>
    <w:rsid w:val="00E81E5A"/>
    <w:rsid w:val="00E8221F"/>
    <w:rsid w:val="00E823D0"/>
    <w:rsid w:val="00E82B29"/>
    <w:rsid w:val="00E82F86"/>
    <w:rsid w:val="00E83005"/>
    <w:rsid w:val="00E831AE"/>
    <w:rsid w:val="00E8326A"/>
    <w:rsid w:val="00E832AF"/>
    <w:rsid w:val="00E83676"/>
    <w:rsid w:val="00E8373C"/>
    <w:rsid w:val="00E8384D"/>
    <w:rsid w:val="00E83871"/>
    <w:rsid w:val="00E83D59"/>
    <w:rsid w:val="00E83FBC"/>
    <w:rsid w:val="00E8405F"/>
    <w:rsid w:val="00E84275"/>
    <w:rsid w:val="00E842F7"/>
    <w:rsid w:val="00E84803"/>
    <w:rsid w:val="00E84AEA"/>
    <w:rsid w:val="00E84BC1"/>
    <w:rsid w:val="00E84DF8"/>
    <w:rsid w:val="00E852CB"/>
    <w:rsid w:val="00E85BA6"/>
    <w:rsid w:val="00E86122"/>
    <w:rsid w:val="00E866F0"/>
    <w:rsid w:val="00E868E4"/>
    <w:rsid w:val="00E86C34"/>
    <w:rsid w:val="00E86E0B"/>
    <w:rsid w:val="00E87074"/>
    <w:rsid w:val="00E87179"/>
    <w:rsid w:val="00E871CC"/>
    <w:rsid w:val="00E871FD"/>
    <w:rsid w:val="00E87298"/>
    <w:rsid w:val="00E87307"/>
    <w:rsid w:val="00E87825"/>
    <w:rsid w:val="00E87D9D"/>
    <w:rsid w:val="00E87F32"/>
    <w:rsid w:val="00E87F96"/>
    <w:rsid w:val="00E9045A"/>
    <w:rsid w:val="00E90795"/>
    <w:rsid w:val="00E90876"/>
    <w:rsid w:val="00E90E0D"/>
    <w:rsid w:val="00E914AB"/>
    <w:rsid w:val="00E917CF"/>
    <w:rsid w:val="00E92F43"/>
    <w:rsid w:val="00E930D6"/>
    <w:rsid w:val="00E93234"/>
    <w:rsid w:val="00E935F3"/>
    <w:rsid w:val="00E93830"/>
    <w:rsid w:val="00E93AB1"/>
    <w:rsid w:val="00E94906"/>
    <w:rsid w:val="00E95165"/>
    <w:rsid w:val="00E95650"/>
    <w:rsid w:val="00E9605F"/>
    <w:rsid w:val="00E96369"/>
    <w:rsid w:val="00E968C6"/>
    <w:rsid w:val="00E97583"/>
    <w:rsid w:val="00E97691"/>
    <w:rsid w:val="00E97946"/>
    <w:rsid w:val="00E97AE2"/>
    <w:rsid w:val="00EA154C"/>
    <w:rsid w:val="00EA167A"/>
    <w:rsid w:val="00EA17A9"/>
    <w:rsid w:val="00EA1B1B"/>
    <w:rsid w:val="00EA1D47"/>
    <w:rsid w:val="00EA2371"/>
    <w:rsid w:val="00EA2637"/>
    <w:rsid w:val="00EA2DA5"/>
    <w:rsid w:val="00EA2DAA"/>
    <w:rsid w:val="00EA36E5"/>
    <w:rsid w:val="00EA4046"/>
    <w:rsid w:val="00EA4264"/>
    <w:rsid w:val="00EA442A"/>
    <w:rsid w:val="00EA5071"/>
    <w:rsid w:val="00EA54F0"/>
    <w:rsid w:val="00EA5783"/>
    <w:rsid w:val="00EA5981"/>
    <w:rsid w:val="00EA5C98"/>
    <w:rsid w:val="00EA659B"/>
    <w:rsid w:val="00EA6621"/>
    <w:rsid w:val="00EA67BD"/>
    <w:rsid w:val="00EA6A9F"/>
    <w:rsid w:val="00EA6BE1"/>
    <w:rsid w:val="00EA701A"/>
    <w:rsid w:val="00EA71D5"/>
    <w:rsid w:val="00EA7834"/>
    <w:rsid w:val="00EA7F6C"/>
    <w:rsid w:val="00EB01CE"/>
    <w:rsid w:val="00EB022E"/>
    <w:rsid w:val="00EB0749"/>
    <w:rsid w:val="00EB1D97"/>
    <w:rsid w:val="00EB1ED8"/>
    <w:rsid w:val="00EB2082"/>
    <w:rsid w:val="00EB218C"/>
    <w:rsid w:val="00EB224E"/>
    <w:rsid w:val="00EB2BF1"/>
    <w:rsid w:val="00EB2DA1"/>
    <w:rsid w:val="00EB2EDF"/>
    <w:rsid w:val="00EB3614"/>
    <w:rsid w:val="00EB3F7F"/>
    <w:rsid w:val="00EB430F"/>
    <w:rsid w:val="00EB43DB"/>
    <w:rsid w:val="00EB4F2E"/>
    <w:rsid w:val="00EB517C"/>
    <w:rsid w:val="00EB5305"/>
    <w:rsid w:val="00EB5434"/>
    <w:rsid w:val="00EB551D"/>
    <w:rsid w:val="00EB57E2"/>
    <w:rsid w:val="00EB5BD4"/>
    <w:rsid w:val="00EB5F37"/>
    <w:rsid w:val="00EB63A7"/>
    <w:rsid w:val="00EB73BE"/>
    <w:rsid w:val="00EB77EC"/>
    <w:rsid w:val="00EB788D"/>
    <w:rsid w:val="00EB7A83"/>
    <w:rsid w:val="00EB7AA3"/>
    <w:rsid w:val="00EB7B3A"/>
    <w:rsid w:val="00EB7CFF"/>
    <w:rsid w:val="00EB7E7A"/>
    <w:rsid w:val="00EB7E93"/>
    <w:rsid w:val="00EC0885"/>
    <w:rsid w:val="00EC09AC"/>
    <w:rsid w:val="00EC0B44"/>
    <w:rsid w:val="00EC0FE2"/>
    <w:rsid w:val="00EC10C0"/>
    <w:rsid w:val="00EC11C6"/>
    <w:rsid w:val="00EC144E"/>
    <w:rsid w:val="00EC1B6D"/>
    <w:rsid w:val="00EC2513"/>
    <w:rsid w:val="00EC27C7"/>
    <w:rsid w:val="00EC2E70"/>
    <w:rsid w:val="00EC2E7A"/>
    <w:rsid w:val="00EC3129"/>
    <w:rsid w:val="00EC3266"/>
    <w:rsid w:val="00EC39AF"/>
    <w:rsid w:val="00EC3A5B"/>
    <w:rsid w:val="00EC3BF2"/>
    <w:rsid w:val="00EC3E7E"/>
    <w:rsid w:val="00EC42CC"/>
    <w:rsid w:val="00EC4377"/>
    <w:rsid w:val="00EC44D5"/>
    <w:rsid w:val="00EC4F7F"/>
    <w:rsid w:val="00EC5A22"/>
    <w:rsid w:val="00EC5B2B"/>
    <w:rsid w:val="00EC5B8A"/>
    <w:rsid w:val="00EC5CBF"/>
    <w:rsid w:val="00EC61D0"/>
    <w:rsid w:val="00EC72AE"/>
    <w:rsid w:val="00EC73A5"/>
    <w:rsid w:val="00EC741C"/>
    <w:rsid w:val="00EC7684"/>
    <w:rsid w:val="00EC7951"/>
    <w:rsid w:val="00EC7A78"/>
    <w:rsid w:val="00ED0CF3"/>
    <w:rsid w:val="00ED115E"/>
    <w:rsid w:val="00ED1212"/>
    <w:rsid w:val="00ED13C4"/>
    <w:rsid w:val="00ED1BAE"/>
    <w:rsid w:val="00ED1C72"/>
    <w:rsid w:val="00ED1CC7"/>
    <w:rsid w:val="00ED1DF4"/>
    <w:rsid w:val="00ED25F1"/>
    <w:rsid w:val="00ED2C1F"/>
    <w:rsid w:val="00ED2F68"/>
    <w:rsid w:val="00ED3EFF"/>
    <w:rsid w:val="00ED3FDB"/>
    <w:rsid w:val="00ED45CB"/>
    <w:rsid w:val="00ED4637"/>
    <w:rsid w:val="00ED4A9F"/>
    <w:rsid w:val="00ED4C68"/>
    <w:rsid w:val="00ED5154"/>
    <w:rsid w:val="00ED537C"/>
    <w:rsid w:val="00ED5CDF"/>
    <w:rsid w:val="00ED5FD0"/>
    <w:rsid w:val="00ED6007"/>
    <w:rsid w:val="00ED6A56"/>
    <w:rsid w:val="00ED6AD4"/>
    <w:rsid w:val="00ED6BFB"/>
    <w:rsid w:val="00ED6DBD"/>
    <w:rsid w:val="00ED6FB9"/>
    <w:rsid w:val="00ED7178"/>
    <w:rsid w:val="00ED74B9"/>
    <w:rsid w:val="00ED7587"/>
    <w:rsid w:val="00EE01AC"/>
    <w:rsid w:val="00EE0355"/>
    <w:rsid w:val="00EE0408"/>
    <w:rsid w:val="00EE041A"/>
    <w:rsid w:val="00EE0D91"/>
    <w:rsid w:val="00EE10E4"/>
    <w:rsid w:val="00EE1185"/>
    <w:rsid w:val="00EE1618"/>
    <w:rsid w:val="00EE18E2"/>
    <w:rsid w:val="00EE1B41"/>
    <w:rsid w:val="00EE2109"/>
    <w:rsid w:val="00EE21A8"/>
    <w:rsid w:val="00EE231B"/>
    <w:rsid w:val="00EE2506"/>
    <w:rsid w:val="00EE263B"/>
    <w:rsid w:val="00EE27D7"/>
    <w:rsid w:val="00EE2AB3"/>
    <w:rsid w:val="00EE2E49"/>
    <w:rsid w:val="00EE2F59"/>
    <w:rsid w:val="00EE330E"/>
    <w:rsid w:val="00EE33E6"/>
    <w:rsid w:val="00EE3615"/>
    <w:rsid w:val="00EE3A93"/>
    <w:rsid w:val="00EE4897"/>
    <w:rsid w:val="00EE4B0F"/>
    <w:rsid w:val="00EE4C55"/>
    <w:rsid w:val="00EE4EBA"/>
    <w:rsid w:val="00EE528E"/>
    <w:rsid w:val="00EE541A"/>
    <w:rsid w:val="00EE590A"/>
    <w:rsid w:val="00EE5C32"/>
    <w:rsid w:val="00EE5D0D"/>
    <w:rsid w:val="00EE5F58"/>
    <w:rsid w:val="00EE603C"/>
    <w:rsid w:val="00EE6542"/>
    <w:rsid w:val="00EE655D"/>
    <w:rsid w:val="00EE6720"/>
    <w:rsid w:val="00EE6E2C"/>
    <w:rsid w:val="00EE78EF"/>
    <w:rsid w:val="00EF1171"/>
    <w:rsid w:val="00EF11D5"/>
    <w:rsid w:val="00EF1AC1"/>
    <w:rsid w:val="00EF1B11"/>
    <w:rsid w:val="00EF1DC4"/>
    <w:rsid w:val="00EF1EA9"/>
    <w:rsid w:val="00EF2986"/>
    <w:rsid w:val="00EF2B60"/>
    <w:rsid w:val="00EF2C9E"/>
    <w:rsid w:val="00EF3377"/>
    <w:rsid w:val="00EF34EE"/>
    <w:rsid w:val="00EF370B"/>
    <w:rsid w:val="00EF3B4B"/>
    <w:rsid w:val="00EF3DBC"/>
    <w:rsid w:val="00EF401A"/>
    <w:rsid w:val="00EF4B34"/>
    <w:rsid w:val="00EF4B5D"/>
    <w:rsid w:val="00EF4C5E"/>
    <w:rsid w:val="00EF4D4A"/>
    <w:rsid w:val="00EF5980"/>
    <w:rsid w:val="00EF5AB8"/>
    <w:rsid w:val="00EF5F34"/>
    <w:rsid w:val="00EF5F6B"/>
    <w:rsid w:val="00EF6F82"/>
    <w:rsid w:val="00EF720D"/>
    <w:rsid w:val="00EF7559"/>
    <w:rsid w:val="00EF765A"/>
    <w:rsid w:val="00EF7C7B"/>
    <w:rsid w:val="00F001FA"/>
    <w:rsid w:val="00F0024C"/>
    <w:rsid w:val="00F00ADD"/>
    <w:rsid w:val="00F00B69"/>
    <w:rsid w:val="00F00D37"/>
    <w:rsid w:val="00F01CDB"/>
    <w:rsid w:val="00F02656"/>
    <w:rsid w:val="00F026AB"/>
    <w:rsid w:val="00F02977"/>
    <w:rsid w:val="00F02D0E"/>
    <w:rsid w:val="00F02E33"/>
    <w:rsid w:val="00F03444"/>
    <w:rsid w:val="00F03A54"/>
    <w:rsid w:val="00F03A81"/>
    <w:rsid w:val="00F03D22"/>
    <w:rsid w:val="00F0421A"/>
    <w:rsid w:val="00F04B8A"/>
    <w:rsid w:val="00F04D2C"/>
    <w:rsid w:val="00F04E1F"/>
    <w:rsid w:val="00F0521C"/>
    <w:rsid w:val="00F0532E"/>
    <w:rsid w:val="00F0552C"/>
    <w:rsid w:val="00F05BD7"/>
    <w:rsid w:val="00F05D68"/>
    <w:rsid w:val="00F060DD"/>
    <w:rsid w:val="00F06268"/>
    <w:rsid w:val="00F067A7"/>
    <w:rsid w:val="00F06934"/>
    <w:rsid w:val="00F06B21"/>
    <w:rsid w:val="00F06F46"/>
    <w:rsid w:val="00F0738B"/>
    <w:rsid w:val="00F07473"/>
    <w:rsid w:val="00F076FC"/>
    <w:rsid w:val="00F07BC8"/>
    <w:rsid w:val="00F10EEB"/>
    <w:rsid w:val="00F10F2B"/>
    <w:rsid w:val="00F11728"/>
    <w:rsid w:val="00F11D21"/>
    <w:rsid w:val="00F11EA9"/>
    <w:rsid w:val="00F122BB"/>
    <w:rsid w:val="00F1297D"/>
    <w:rsid w:val="00F1306A"/>
    <w:rsid w:val="00F13158"/>
    <w:rsid w:val="00F13404"/>
    <w:rsid w:val="00F1366C"/>
    <w:rsid w:val="00F139A6"/>
    <w:rsid w:val="00F13A3C"/>
    <w:rsid w:val="00F14198"/>
    <w:rsid w:val="00F14246"/>
    <w:rsid w:val="00F14CA8"/>
    <w:rsid w:val="00F156D7"/>
    <w:rsid w:val="00F15D93"/>
    <w:rsid w:val="00F16132"/>
    <w:rsid w:val="00F16142"/>
    <w:rsid w:val="00F16BD2"/>
    <w:rsid w:val="00F16E39"/>
    <w:rsid w:val="00F16FE0"/>
    <w:rsid w:val="00F16FE3"/>
    <w:rsid w:val="00F179CD"/>
    <w:rsid w:val="00F200E9"/>
    <w:rsid w:val="00F2050C"/>
    <w:rsid w:val="00F20720"/>
    <w:rsid w:val="00F20972"/>
    <w:rsid w:val="00F21CB8"/>
    <w:rsid w:val="00F21DCA"/>
    <w:rsid w:val="00F21F0A"/>
    <w:rsid w:val="00F2267D"/>
    <w:rsid w:val="00F22D07"/>
    <w:rsid w:val="00F231DA"/>
    <w:rsid w:val="00F23CE3"/>
    <w:rsid w:val="00F2406B"/>
    <w:rsid w:val="00F2460D"/>
    <w:rsid w:val="00F247A3"/>
    <w:rsid w:val="00F24BB0"/>
    <w:rsid w:val="00F24F05"/>
    <w:rsid w:val="00F24FF8"/>
    <w:rsid w:val="00F25169"/>
    <w:rsid w:val="00F25F78"/>
    <w:rsid w:val="00F2621E"/>
    <w:rsid w:val="00F26478"/>
    <w:rsid w:val="00F26B6A"/>
    <w:rsid w:val="00F279DB"/>
    <w:rsid w:val="00F27B52"/>
    <w:rsid w:val="00F27B64"/>
    <w:rsid w:val="00F27C3E"/>
    <w:rsid w:val="00F27CBB"/>
    <w:rsid w:val="00F306F4"/>
    <w:rsid w:val="00F30736"/>
    <w:rsid w:val="00F30797"/>
    <w:rsid w:val="00F308F1"/>
    <w:rsid w:val="00F310CC"/>
    <w:rsid w:val="00F31576"/>
    <w:rsid w:val="00F3175D"/>
    <w:rsid w:val="00F3190E"/>
    <w:rsid w:val="00F32193"/>
    <w:rsid w:val="00F33124"/>
    <w:rsid w:val="00F33361"/>
    <w:rsid w:val="00F33536"/>
    <w:rsid w:val="00F3395C"/>
    <w:rsid w:val="00F33D18"/>
    <w:rsid w:val="00F3414C"/>
    <w:rsid w:val="00F345A8"/>
    <w:rsid w:val="00F34E68"/>
    <w:rsid w:val="00F355E6"/>
    <w:rsid w:val="00F35AFB"/>
    <w:rsid w:val="00F35BD8"/>
    <w:rsid w:val="00F3673B"/>
    <w:rsid w:val="00F369EC"/>
    <w:rsid w:val="00F371DE"/>
    <w:rsid w:val="00F376C2"/>
    <w:rsid w:val="00F37E8B"/>
    <w:rsid w:val="00F400BA"/>
    <w:rsid w:val="00F40190"/>
    <w:rsid w:val="00F40334"/>
    <w:rsid w:val="00F40336"/>
    <w:rsid w:val="00F40836"/>
    <w:rsid w:val="00F40C58"/>
    <w:rsid w:val="00F40DF4"/>
    <w:rsid w:val="00F40FEF"/>
    <w:rsid w:val="00F410CC"/>
    <w:rsid w:val="00F4111A"/>
    <w:rsid w:val="00F41210"/>
    <w:rsid w:val="00F412F4"/>
    <w:rsid w:val="00F4144D"/>
    <w:rsid w:val="00F415DD"/>
    <w:rsid w:val="00F41CDF"/>
    <w:rsid w:val="00F425E4"/>
    <w:rsid w:val="00F42996"/>
    <w:rsid w:val="00F429D6"/>
    <w:rsid w:val="00F42DCD"/>
    <w:rsid w:val="00F42EBF"/>
    <w:rsid w:val="00F42F91"/>
    <w:rsid w:val="00F44078"/>
    <w:rsid w:val="00F4487C"/>
    <w:rsid w:val="00F44941"/>
    <w:rsid w:val="00F449E6"/>
    <w:rsid w:val="00F44A16"/>
    <w:rsid w:val="00F450B3"/>
    <w:rsid w:val="00F4548D"/>
    <w:rsid w:val="00F4556A"/>
    <w:rsid w:val="00F45AEF"/>
    <w:rsid w:val="00F45DBC"/>
    <w:rsid w:val="00F460D8"/>
    <w:rsid w:val="00F463EB"/>
    <w:rsid w:val="00F46F52"/>
    <w:rsid w:val="00F47368"/>
    <w:rsid w:val="00F4778D"/>
    <w:rsid w:val="00F47F2D"/>
    <w:rsid w:val="00F5000F"/>
    <w:rsid w:val="00F5020C"/>
    <w:rsid w:val="00F50255"/>
    <w:rsid w:val="00F502BD"/>
    <w:rsid w:val="00F50447"/>
    <w:rsid w:val="00F5049A"/>
    <w:rsid w:val="00F50793"/>
    <w:rsid w:val="00F50C7A"/>
    <w:rsid w:val="00F50E73"/>
    <w:rsid w:val="00F51139"/>
    <w:rsid w:val="00F516EF"/>
    <w:rsid w:val="00F517DC"/>
    <w:rsid w:val="00F517E4"/>
    <w:rsid w:val="00F51A69"/>
    <w:rsid w:val="00F525BA"/>
    <w:rsid w:val="00F529B9"/>
    <w:rsid w:val="00F52DC9"/>
    <w:rsid w:val="00F52DE9"/>
    <w:rsid w:val="00F536B6"/>
    <w:rsid w:val="00F537F8"/>
    <w:rsid w:val="00F53C62"/>
    <w:rsid w:val="00F53D4F"/>
    <w:rsid w:val="00F5417B"/>
    <w:rsid w:val="00F54391"/>
    <w:rsid w:val="00F5449D"/>
    <w:rsid w:val="00F546EA"/>
    <w:rsid w:val="00F547C9"/>
    <w:rsid w:val="00F547F4"/>
    <w:rsid w:val="00F54823"/>
    <w:rsid w:val="00F5516C"/>
    <w:rsid w:val="00F55327"/>
    <w:rsid w:val="00F55D0E"/>
    <w:rsid w:val="00F55F6E"/>
    <w:rsid w:val="00F560D7"/>
    <w:rsid w:val="00F5647F"/>
    <w:rsid w:val="00F56BD1"/>
    <w:rsid w:val="00F5706C"/>
    <w:rsid w:val="00F57114"/>
    <w:rsid w:val="00F573FA"/>
    <w:rsid w:val="00F579A0"/>
    <w:rsid w:val="00F57AE5"/>
    <w:rsid w:val="00F57F62"/>
    <w:rsid w:val="00F60138"/>
    <w:rsid w:val="00F6054F"/>
    <w:rsid w:val="00F60C73"/>
    <w:rsid w:val="00F60C75"/>
    <w:rsid w:val="00F60ECC"/>
    <w:rsid w:val="00F6137F"/>
    <w:rsid w:val="00F618C5"/>
    <w:rsid w:val="00F618FC"/>
    <w:rsid w:val="00F61AD4"/>
    <w:rsid w:val="00F6370A"/>
    <w:rsid w:val="00F6371F"/>
    <w:rsid w:val="00F6372C"/>
    <w:rsid w:val="00F63ABB"/>
    <w:rsid w:val="00F63CB6"/>
    <w:rsid w:val="00F63F65"/>
    <w:rsid w:val="00F63F66"/>
    <w:rsid w:val="00F6430A"/>
    <w:rsid w:val="00F644D5"/>
    <w:rsid w:val="00F64D5F"/>
    <w:rsid w:val="00F64E79"/>
    <w:rsid w:val="00F6547A"/>
    <w:rsid w:val="00F65676"/>
    <w:rsid w:val="00F6590A"/>
    <w:rsid w:val="00F65A4E"/>
    <w:rsid w:val="00F66109"/>
    <w:rsid w:val="00F66153"/>
    <w:rsid w:val="00F66C29"/>
    <w:rsid w:val="00F66D74"/>
    <w:rsid w:val="00F66FCD"/>
    <w:rsid w:val="00F6732A"/>
    <w:rsid w:val="00F67637"/>
    <w:rsid w:val="00F6776A"/>
    <w:rsid w:val="00F67795"/>
    <w:rsid w:val="00F703B4"/>
    <w:rsid w:val="00F7066D"/>
    <w:rsid w:val="00F7148E"/>
    <w:rsid w:val="00F71919"/>
    <w:rsid w:val="00F71BCA"/>
    <w:rsid w:val="00F71DCE"/>
    <w:rsid w:val="00F7208A"/>
    <w:rsid w:val="00F72401"/>
    <w:rsid w:val="00F72632"/>
    <w:rsid w:val="00F727D4"/>
    <w:rsid w:val="00F72B07"/>
    <w:rsid w:val="00F73033"/>
    <w:rsid w:val="00F73615"/>
    <w:rsid w:val="00F742A1"/>
    <w:rsid w:val="00F743D6"/>
    <w:rsid w:val="00F744D4"/>
    <w:rsid w:val="00F74BB0"/>
    <w:rsid w:val="00F74CCE"/>
    <w:rsid w:val="00F74D01"/>
    <w:rsid w:val="00F7530B"/>
    <w:rsid w:val="00F75372"/>
    <w:rsid w:val="00F755A1"/>
    <w:rsid w:val="00F75703"/>
    <w:rsid w:val="00F757CE"/>
    <w:rsid w:val="00F75B2B"/>
    <w:rsid w:val="00F75CF4"/>
    <w:rsid w:val="00F7602E"/>
    <w:rsid w:val="00F762AB"/>
    <w:rsid w:val="00F766C3"/>
    <w:rsid w:val="00F77182"/>
    <w:rsid w:val="00F771EB"/>
    <w:rsid w:val="00F77763"/>
    <w:rsid w:val="00F77814"/>
    <w:rsid w:val="00F77918"/>
    <w:rsid w:val="00F77943"/>
    <w:rsid w:val="00F77B56"/>
    <w:rsid w:val="00F8055E"/>
    <w:rsid w:val="00F80690"/>
    <w:rsid w:val="00F80819"/>
    <w:rsid w:val="00F80F75"/>
    <w:rsid w:val="00F816B2"/>
    <w:rsid w:val="00F81949"/>
    <w:rsid w:val="00F81A27"/>
    <w:rsid w:val="00F81C7D"/>
    <w:rsid w:val="00F81DAD"/>
    <w:rsid w:val="00F8204C"/>
    <w:rsid w:val="00F820C3"/>
    <w:rsid w:val="00F824BF"/>
    <w:rsid w:val="00F829FF"/>
    <w:rsid w:val="00F82AF6"/>
    <w:rsid w:val="00F82B1F"/>
    <w:rsid w:val="00F82EAE"/>
    <w:rsid w:val="00F8356D"/>
    <w:rsid w:val="00F8389B"/>
    <w:rsid w:val="00F84354"/>
    <w:rsid w:val="00F845D0"/>
    <w:rsid w:val="00F84C9A"/>
    <w:rsid w:val="00F84D24"/>
    <w:rsid w:val="00F85CAC"/>
    <w:rsid w:val="00F86265"/>
    <w:rsid w:val="00F86288"/>
    <w:rsid w:val="00F8685C"/>
    <w:rsid w:val="00F86BCE"/>
    <w:rsid w:val="00F86C70"/>
    <w:rsid w:val="00F86CA5"/>
    <w:rsid w:val="00F86CC4"/>
    <w:rsid w:val="00F873EB"/>
    <w:rsid w:val="00F87D82"/>
    <w:rsid w:val="00F87E98"/>
    <w:rsid w:val="00F87EFE"/>
    <w:rsid w:val="00F90CF8"/>
    <w:rsid w:val="00F9153E"/>
    <w:rsid w:val="00F916FD"/>
    <w:rsid w:val="00F9172C"/>
    <w:rsid w:val="00F91C96"/>
    <w:rsid w:val="00F92204"/>
    <w:rsid w:val="00F92332"/>
    <w:rsid w:val="00F925FB"/>
    <w:rsid w:val="00F926AD"/>
    <w:rsid w:val="00F92932"/>
    <w:rsid w:val="00F93802"/>
    <w:rsid w:val="00F939A6"/>
    <w:rsid w:val="00F940AE"/>
    <w:rsid w:val="00F940FE"/>
    <w:rsid w:val="00F94421"/>
    <w:rsid w:val="00F94859"/>
    <w:rsid w:val="00F948BC"/>
    <w:rsid w:val="00F94B2F"/>
    <w:rsid w:val="00F94B83"/>
    <w:rsid w:val="00F94C65"/>
    <w:rsid w:val="00F94E99"/>
    <w:rsid w:val="00F95030"/>
    <w:rsid w:val="00F96BD2"/>
    <w:rsid w:val="00F97211"/>
    <w:rsid w:val="00F97526"/>
    <w:rsid w:val="00F9752A"/>
    <w:rsid w:val="00F97603"/>
    <w:rsid w:val="00F97BB5"/>
    <w:rsid w:val="00FA0140"/>
    <w:rsid w:val="00FA0198"/>
    <w:rsid w:val="00FA0938"/>
    <w:rsid w:val="00FA0BFF"/>
    <w:rsid w:val="00FA11DA"/>
    <w:rsid w:val="00FA11FB"/>
    <w:rsid w:val="00FA14EE"/>
    <w:rsid w:val="00FA1F4E"/>
    <w:rsid w:val="00FA20B4"/>
    <w:rsid w:val="00FA2209"/>
    <w:rsid w:val="00FA26E1"/>
    <w:rsid w:val="00FA2708"/>
    <w:rsid w:val="00FA2ECD"/>
    <w:rsid w:val="00FA326F"/>
    <w:rsid w:val="00FA3A92"/>
    <w:rsid w:val="00FA4461"/>
    <w:rsid w:val="00FA4B54"/>
    <w:rsid w:val="00FA50A4"/>
    <w:rsid w:val="00FA510E"/>
    <w:rsid w:val="00FA5FB5"/>
    <w:rsid w:val="00FA6BF4"/>
    <w:rsid w:val="00FA6CEF"/>
    <w:rsid w:val="00FA72E4"/>
    <w:rsid w:val="00FA73EF"/>
    <w:rsid w:val="00FA7694"/>
    <w:rsid w:val="00FA790E"/>
    <w:rsid w:val="00FA7B6A"/>
    <w:rsid w:val="00FA7C84"/>
    <w:rsid w:val="00FB00B2"/>
    <w:rsid w:val="00FB04C1"/>
    <w:rsid w:val="00FB070F"/>
    <w:rsid w:val="00FB0A98"/>
    <w:rsid w:val="00FB0EF0"/>
    <w:rsid w:val="00FB127B"/>
    <w:rsid w:val="00FB1A71"/>
    <w:rsid w:val="00FB1C5A"/>
    <w:rsid w:val="00FB1E96"/>
    <w:rsid w:val="00FB1F23"/>
    <w:rsid w:val="00FB245B"/>
    <w:rsid w:val="00FB286D"/>
    <w:rsid w:val="00FB2B7E"/>
    <w:rsid w:val="00FB2B93"/>
    <w:rsid w:val="00FB370F"/>
    <w:rsid w:val="00FB3736"/>
    <w:rsid w:val="00FB3844"/>
    <w:rsid w:val="00FB387E"/>
    <w:rsid w:val="00FB398B"/>
    <w:rsid w:val="00FB3BC1"/>
    <w:rsid w:val="00FB3DDE"/>
    <w:rsid w:val="00FB3EFA"/>
    <w:rsid w:val="00FB3FD4"/>
    <w:rsid w:val="00FB495F"/>
    <w:rsid w:val="00FB49B5"/>
    <w:rsid w:val="00FB4A69"/>
    <w:rsid w:val="00FB4BBD"/>
    <w:rsid w:val="00FB4C2E"/>
    <w:rsid w:val="00FB5617"/>
    <w:rsid w:val="00FB5BDE"/>
    <w:rsid w:val="00FB5C2B"/>
    <w:rsid w:val="00FB614A"/>
    <w:rsid w:val="00FB6D45"/>
    <w:rsid w:val="00FB6DA6"/>
    <w:rsid w:val="00FB71AE"/>
    <w:rsid w:val="00FB76DA"/>
    <w:rsid w:val="00FB7B03"/>
    <w:rsid w:val="00FB7CB5"/>
    <w:rsid w:val="00FC0F17"/>
    <w:rsid w:val="00FC1258"/>
    <w:rsid w:val="00FC1327"/>
    <w:rsid w:val="00FC1DD6"/>
    <w:rsid w:val="00FC2EBA"/>
    <w:rsid w:val="00FC3458"/>
    <w:rsid w:val="00FC3603"/>
    <w:rsid w:val="00FC39D5"/>
    <w:rsid w:val="00FC3E90"/>
    <w:rsid w:val="00FC403E"/>
    <w:rsid w:val="00FC415C"/>
    <w:rsid w:val="00FC43FD"/>
    <w:rsid w:val="00FC4815"/>
    <w:rsid w:val="00FC5269"/>
    <w:rsid w:val="00FC552D"/>
    <w:rsid w:val="00FC5A80"/>
    <w:rsid w:val="00FC64A4"/>
    <w:rsid w:val="00FC675C"/>
    <w:rsid w:val="00FC67CE"/>
    <w:rsid w:val="00FC7233"/>
    <w:rsid w:val="00FC73D2"/>
    <w:rsid w:val="00FC75BA"/>
    <w:rsid w:val="00FC7D88"/>
    <w:rsid w:val="00FC7E63"/>
    <w:rsid w:val="00FC7FB6"/>
    <w:rsid w:val="00FD06A7"/>
    <w:rsid w:val="00FD07CB"/>
    <w:rsid w:val="00FD0814"/>
    <w:rsid w:val="00FD0AC2"/>
    <w:rsid w:val="00FD0E92"/>
    <w:rsid w:val="00FD12C2"/>
    <w:rsid w:val="00FD1381"/>
    <w:rsid w:val="00FD14BE"/>
    <w:rsid w:val="00FD1658"/>
    <w:rsid w:val="00FD1861"/>
    <w:rsid w:val="00FD1A12"/>
    <w:rsid w:val="00FD2227"/>
    <w:rsid w:val="00FD224D"/>
    <w:rsid w:val="00FD22D6"/>
    <w:rsid w:val="00FD282C"/>
    <w:rsid w:val="00FD2A9A"/>
    <w:rsid w:val="00FD376D"/>
    <w:rsid w:val="00FD41EC"/>
    <w:rsid w:val="00FD4310"/>
    <w:rsid w:val="00FD4398"/>
    <w:rsid w:val="00FD442C"/>
    <w:rsid w:val="00FD45FA"/>
    <w:rsid w:val="00FD46D1"/>
    <w:rsid w:val="00FD4AD1"/>
    <w:rsid w:val="00FD4C24"/>
    <w:rsid w:val="00FD547F"/>
    <w:rsid w:val="00FD575C"/>
    <w:rsid w:val="00FD57C7"/>
    <w:rsid w:val="00FD5884"/>
    <w:rsid w:val="00FD5B2E"/>
    <w:rsid w:val="00FD657C"/>
    <w:rsid w:val="00FD6583"/>
    <w:rsid w:val="00FD66C8"/>
    <w:rsid w:val="00FD7086"/>
    <w:rsid w:val="00FD791F"/>
    <w:rsid w:val="00FD7A24"/>
    <w:rsid w:val="00FD7A8C"/>
    <w:rsid w:val="00FD7B2F"/>
    <w:rsid w:val="00FD7D5A"/>
    <w:rsid w:val="00FD7F6F"/>
    <w:rsid w:val="00FE001D"/>
    <w:rsid w:val="00FE00FD"/>
    <w:rsid w:val="00FE0D7D"/>
    <w:rsid w:val="00FE108D"/>
    <w:rsid w:val="00FE111D"/>
    <w:rsid w:val="00FE1576"/>
    <w:rsid w:val="00FE207B"/>
    <w:rsid w:val="00FE20B4"/>
    <w:rsid w:val="00FE2373"/>
    <w:rsid w:val="00FE24D2"/>
    <w:rsid w:val="00FE25C1"/>
    <w:rsid w:val="00FE2BCE"/>
    <w:rsid w:val="00FE2F33"/>
    <w:rsid w:val="00FE30CC"/>
    <w:rsid w:val="00FE34C2"/>
    <w:rsid w:val="00FE3518"/>
    <w:rsid w:val="00FE3621"/>
    <w:rsid w:val="00FE3665"/>
    <w:rsid w:val="00FE392D"/>
    <w:rsid w:val="00FE3E2E"/>
    <w:rsid w:val="00FE417B"/>
    <w:rsid w:val="00FE445A"/>
    <w:rsid w:val="00FE44EC"/>
    <w:rsid w:val="00FE4532"/>
    <w:rsid w:val="00FE48BD"/>
    <w:rsid w:val="00FE49A6"/>
    <w:rsid w:val="00FE4CD3"/>
    <w:rsid w:val="00FE4D2C"/>
    <w:rsid w:val="00FE618A"/>
    <w:rsid w:val="00FE6336"/>
    <w:rsid w:val="00FE65BE"/>
    <w:rsid w:val="00FE6972"/>
    <w:rsid w:val="00FE6DF2"/>
    <w:rsid w:val="00FE6F67"/>
    <w:rsid w:val="00FE7059"/>
    <w:rsid w:val="00FE7110"/>
    <w:rsid w:val="00FE7194"/>
    <w:rsid w:val="00FE78BA"/>
    <w:rsid w:val="00FE78F0"/>
    <w:rsid w:val="00FE7D82"/>
    <w:rsid w:val="00FF057B"/>
    <w:rsid w:val="00FF0741"/>
    <w:rsid w:val="00FF07BC"/>
    <w:rsid w:val="00FF08E4"/>
    <w:rsid w:val="00FF0992"/>
    <w:rsid w:val="00FF0B41"/>
    <w:rsid w:val="00FF0B4F"/>
    <w:rsid w:val="00FF11B1"/>
    <w:rsid w:val="00FF146E"/>
    <w:rsid w:val="00FF2375"/>
    <w:rsid w:val="00FF29CA"/>
    <w:rsid w:val="00FF2A25"/>
    <w:rsid w:val="00FF361D"/>
    <w:rsid w:val="00FF36BA"/>
    <w:rsid w:val="00FF3C56"/>
    <w:rsid w:val="00FF3DAB"/>
    <w:rsid w:val="00FF3E63"/>
    <w:rsid w:val="00FF3F88"/>
    <w:rsid w:val="00FF4699"/>
    <w:rsid w:val="00FF4A36"/>
    <w:rsid w:val="00FF4BA1"/>
    <w:rsid w:val="00FF4D2D"/>
    <w:rsid w:val="00FF4D73"/>
    <w:rsid w:val="00FF5435"/>
    <w:rsid w:val="00FF5595"/>
    <w:rsid w:val="00FF580D"/>
    <w:rsid w:val="00FF5B62"/>
    <w:rsid w:val="00FF5CE6"/>
    <w:rsid w:val="00FF5D1C"/>
    <w:rsid w:val="00FF5D4E"/>
    <w:rsid w:val="00FF5EF7"/>
    <w:rsid w:val="00FF6296"/>
    <w:rsid w:val="00FF64F9"/>
    <w:rsid w:val="00FF68D6"/>
    <w:rsid w:val="00FF6F5B"/>
    <w:rsid w:val="00FF754D"/>
    <w:rsid w:val="00FF75B0"/>
    <w:rsid w:val="00FF7B44"/>
    <w:rsid w:val="00FF7BE2"/>
    <w:rsid w:val="00FF7C10"/>
    <w:rsid w:val="00FF7CB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53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0" w:qFormat="1"/>
    <w:lsdException w:name="footnote reference"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ny">
    <w:name w:val="Normal"/>
    <w:qFormat/>
    <w:rsid w:val="003A7E6E"/>
    <w:pPr>
      <w:spacing w:after="200" w:line="312" w:lineRule="auto"/>
      <w:jc w:val="both"/>
    </w:pPr>
    <w:rPr>
      <w:rFonts w:ascii="Arial" w:hAnsi="Arial"/>
      <w:sz w:val="20"/>
    </w:rPr>
  </w:style>
  <w:style w:type="paragraph" w:styleId="Nagwek1">
    <w:name w:val="heading 1"/>
    <w:basedOn w:val="Normalny"/>
    <w:next w:val="Normalny"/>
    <w:link w:val="Nagwek1Znak"/>
    <w:autoRedefine/>
    <w:qFormat/>
    <w:rsid w:val="001E3B73"/>
    <w:pPr>
      <w:keepNext/>
      <w:widowControl w:val="0"/>
      <w:numPr>
        <w:numId w:val="4"/>
      </w:numPr>
      <w:suppressAutoHyphens/>
      <w:spacing w:before="240" w:after="120" w:line="240" w:lineRule="auto"/>
      <w:jc w:val="left"/>
      <w:outlineLvl w:val="0"/>
    </w:pPr>
    <w:rPr>
      <w:rFonts w:eastAsiaTheme="majorEastAsia" w:cs="Times New Roman"/>
      <w:b/>
      <w:sz w:val="24"/>
      <w:szCs w:val="20"/>
    </w:rPr>
  </w:style>
  <w:style w:type="paragraph" w:styleId="Nagwek2">
    <w:name w:val="heading 2"/>
    <w:basedOn w:val="Normalny"/>
    <w:next w:val="Normalny"/>
    <w:link w:val="Nagwek2Znak"/>
    <w:unhideWhenUsed/>
    <w:qFormat/>
    <w:rsid w:val="00BC5723"/>
    <w:pPr>
      <w:keepNext/>
      <w:keepLines/>
      <w:numPr>
        <w:ilvl w:val="1"/>
        <w:numId w:val="4"/>
      </w:numPr>
      <w:spacing w:before="120"/>
      <w:outlineLvl w:val="1"/>
    </w:pPr>
    <w:rPr>
      <w:rFonts w:eastAsiaTheme="majorEastAsia" w:cstheme="majorBidi"/>
      <w:b/>
      <w:sz w:val="24"/>
      <w:szCs w:val="26"/>
    </w:rPr>
  </w:style>
  <w:style w:type="paragraph" w:styleId="Nagwek3">
    <w:name w:val="heading 3"/>
    <w:basedOn w:val="Normalny"/>
    <w:next w:val="Normalny"/>
    <w:link w:val="Nagwek3Znak"/>
    <w:unhideWhenUsed/>
    <w:qFormat/>
    <w:rsid w:val="00BC5723"/>
    <w:pPr>
      <w:keepNext/>
      <w:keepLines/>
      <w:numPr>
        <w:ilvl w:val="2"/>
        <w:numId w:val="4"/>
      </w:numPr>
      <w:spacing w:before="120"/>
      <w:outlineLvl w:val="2"/>
    </w:pPr>
    <w:rPr>
      <w:rFonts w:eastAsiaTheme="majorEastAsia" w:cstheme="majorBidi"/>
      <w:b/>
      <w:sz w:val="22"/>
      <w:szCs w:val="24"/>
    </w:rPr>
  </w:style>
  <w:style w:type="paragraph" w:styleId="Nagwek4">
    <w:name w:val="heading 4"/>
    <w:basedOn w:val="Normalny"/>
    <w:next w:val="Normalny"/>
    <w:link w:val="Nagwek4Znak"/>
    <w:uiPriority w:val="9"/>
    <w:unhideWhenUsed/>
    <w:qFormat/>
    <w:rsid w:val="007F614C"/>
    <w:pPr>
      <w:keepNext/>
      <w:keepLines/>
      <w:numPr>
        <w:ilvl w:val="3"/>
        <w:numId w:val="4"/>
      </w:numPr>
      <w:spacing w:before="120"/>
      <w:outlineLvl w:val="3"/>
    </w:pPr>
    <w:rPr>
      <w:rFonts w:eastAsiaTheme="majorEastAsia" w:cstheme="majorBidi"/>
      <w:b/>
      <w:iCs/>
    </w:rPr>
  </w:style>
  <w:style w:type="paragraph" w:styleId="Nagwek5">
    <w:name w:val="heading 5"/>
    <w:basedOn w:val="Normalny"/>
    <w:next w:val="Normalny"/>
    <w:link w:val="Nagwek5Znak"/>
    <w:uiPriority w:val="9"/>
    <w:unhideWhenUsed/>
    <w:qFormat/>
    <w:rsid w:val="007F614C"/>
    <w:pPr>
      <w:keepNext/>
      <w:keepLines/>
      <w:numPr>
        <w:ilvl w:val="4"/>
        <w:numId w:val="4"/>
      </w:numPr>
      <w:spacing w:before="120"/>
      <w:outlineLvl w:val="4"/>
    </w:pPr>
    <w:rPr>
      <w:rFonts w:eastAsiaTheme="majorEastAsia" w:cstheme="majorBidi"/>
      <w:b/>
      <w:u w:val="single"/>
    </w:rPr>
  </w:style>
  <w:style w:type="paragraph" w:styleId="Nagwek6">
    <w:name w:val="heading 6"/>
    <w:basedOn w:val="Normalny"/>
    <w:next w:val="Normalny"/>
    <w:link w:val="Nagwek6Znak"/>
    <w:uiPriority w:val="9"/>
    <w:unhideWhenUsed/>
    <w:qFormat/>
    <w:rsid w:val="00C52FCA"/>
    <w:pPr>
      <w:keepNext/>
      <w:keepLines/>
      <w:numPr>
        <w:ilvl w:val="5"/>
        <w:numId w:val="4"/>
      </w:numPr>
      <w:spacing w:before="40" w:after="0"/>
      <w:outlineLvl w:val="5"/>
    </w:pPr>
    <w:rPr>
      <w:rFonts w:eastAsiaTheme="majorEastAsia" w:cstheme="majorBidi"/>
      <w:color w:val="000000" w:themeColor="text1"/>
      <w:u w:val="single"/>
    </w:rPr>
  </w:style>
  <w:style w:type="paragraph" w:styleId="Nagwek7">
    <w:name w:val="heading 7"/>
    <w:basedOn w:val="Normalny"/>
    <w:next w:val="Normalny"/>
    <w:link w:val="Nagwek7Znak"/>
    <w:uiPriority w:val="9"/>
    <w:semiHidden/>
    <w:unhideWhenUsed/>
    <w:qFormat/>
    <w:rsid w:val="008D3FFA"/>
    <w:pPr>
      <w:keepNext/>
      <w:keepLines/>
      <w:numPr>
        <w:ilvl w:val="6"/>
        <w:numId w:val="4"/>
      </w:numPr>
      <w:spacing w:before="200" w:after="0" w:line="264" w:lineRule="auto"/>
      <w:jc w:val="left"/>
      <w:outlineLvl w:val="6"/>
    </w:pPr>
    <w:rPr>
      <w:rFonts w:asciiTheme="majorHAnsi" w:eastAsiaTheme="majorEastAsia" w:hAnsiTheme="majorHAnsi" w:cstheme="majorBidi"/>
      <w:i/>
      <w:iCs/>
      <w:color w:val="000000"/>
      <w:sz w:val="21"/>
      <w:lang w:eastAsia="pl-PL"/>
    </w:rPr>
  </w:style>
  <w:style w:type="paragraph" w:styleId="Nagwek8">
    <w:name w:val="heading 8"/>
    <w:basedOn w:val="Normalny"/>
    <w:next w:val="Normalny"/>
    <w:link w:val="Nagwek8Znak"/>
    <w:uiPriority w:val="9"/>
    <w:semiHidden/>
    <w:unhideWhenUsed/>
    <w:qFormat/>
    <w:rsid w:val="008D3FFA"/>
    <w:pPr>
      <w:keepNext/>
      <w:keepLines/>
      <w:numPr>
        <w:ilvl w:val="7"/>
        <w:numId w:val="4"/>
      </w:numPr>
      <w:spacing w:before="200" w:after="0" w:line="264" w:lineRule="auto"/>
      <w:jc w:val="left"/>
      <w:outlineLvl w:val="7"/>
    </w:pPr>
    <w:rPr>
      <w:rFonts w:asciiTheme="majorHAnsi" w:eastAsiaTheme="majorEastAsia" w:hAnsiTheme="majorHAnsi" w:cstheme="majorBidi"/>
      <w:color w:val="000000"/>
      <w:szCs w:val="20"/>
      <w:lang w:eastAsia="pl-PL"/>
    </w:rPr>
  </w:style>
  <w:style w:type="paragraph" w:styleId="Nagwek9">
    <w:name w:val="heading 9"/>
    <w:basedOn w:val="Normalny"/>
    <w:next w:val="Normalny"/>
    <w:link w:val="Nagwek9Znak"/>
    <w:uiPriority w:val="9"/>
    <w:semiHidden/>
    <w:unhideWhenUsed/>
    <w:qFormat/>
    <w:rsid w:val="008D3FFA"/>
    <w:pPr>
      <w:keepNext/>
      <w:keepLines/>
      <w:numPr>
        <w:ilvl w:val="8"/>
        <w:numId w:val="4"/>
      </w:numPr>
      <w:spacing w:before="200" w:after="0" w:line="264" w:lineRule="auto"/>
      <w:jc w:val="left"/>
      <w:outlineLvl w:val="8"/>
    </w:pPr>
    <w:rPr>
      <w:rFonts w:asciiTheme="majorHAnsi" w:eastAsiaTheme="majorEastAsia" w:hAnsiTheme="majorHAnsi" w:cstheme="majorBidi"/>
      <w:i/>
      <w:iCs/>
      <w:color w:val="00000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E3B73"/>
    <w:rPr>
      <w:rFonts w:ascii="Arial" w:eastAsiaTheme="majorEastAsia" w:hAnsi="Arial" w:cs="Times New Roman"/>
      <w:b/>
      <w:sz w:val="24"/>
      <w:szCs w:val="20"/>
    </w:rPr>
  </w:style>
  <w:style w:type="character" w:customStyle="1" w:styleId="Nagwek2Znak">
    <w:name w:val="Nagłówek 2 Znak"/>
    <w:basedOn w:val="Domylnaczcionkaakapitu"/>
    <w:link w:val="Nagwek2"/>
    <w:rsid w:val="00BC5723"/>
    <w:rPr>
      <w:rFonts w:ascii="Arial" w:eastAsiaTheme="majorEastAsia" w:hAnsi="Arial" w:cstheme="majorBidi"/>
      <w:b/>
      <w:sz w:val="24"/>
      <w:szCs w:val="26"/>
    </w:rPr>
  </w:style>
  <w:style w:type="character" w:customStyle="1" w:styleId="Nagwek3Znak">
    <w:name w:val="Nagłówek 3 Znak"/>
    <w:basedOn w:val="Domylnaczcionkaakapitu"/>
    <w:link w:val="Nagwek3"/>
    <w:rsid w:val="00BC5723"/>
    <w:rPr>
      <w:rFonts w:ascii="Arial" w:eastAsiaTheme="majorEastAsia" w:hAnsi="Arial" w:cstheme="majorBidi"/>
      <w:b/>
      <w:szCs w:val="24"/>
    </w:rPr>
  </w:style>
  <w:style w:type="character" w:customStyle="1" w:styleId="Nagwek4Znak">
    <w:name w:val="Nagłówek 4 Znak"/>
    <w:basedOn w:val="Domylnaczcionkaakapitu"/>
    <w:link w:val="Nagwek4"/>
    <w:uiPriority w:val="9"/>
    <w:rsid w:val="007F614C"/>
    <w:rPr>
      <w:rFonts w:ascii="Arial" w:eastAsiaTheme="majorEastAsia" w:hAnsi="Arial" w:cstheme="majorBidi"/>
      <w:b/>
      <w:iCs/>
      <w:sz w:val="20"/>
    </w:rPr>
  </w:style>
  <w:style w:type="character" w:customStyle="1" w:styleId="Nagwek5Znak">
    <w:name w:val="Nagłówek 5 Znak"/>
    <w:basedOn w:val="Domylnaczcionkaakapitu"/>
    <w:link w:val="Nagwek5"/>
    <w:uiPriority w:val="9"/>
    <w:rsid w:val="007F614C"/>
    <w:rPr>
      <w:rFonts w:ascii="Arial" w:eastAsiaTheme="majorEastAsia" w:hAnsi="Arial" w:cstheme="majorBidi"/>
      <w:b/>
      <w:sz w:val="20"/>
      <w:u w:val="single"/>
    </w:rPr>
  </w:style>
  <w:style w:type="character" w:customStyle="1" w:styleId="Nagwek6Znak">
    <w:name w:val="Nagłówek 6 Znak"/>
    <w:basedOn w:val="Domylnaczcionkaakapitu"/>
    <w:link w:val="Nagwek6"/>
    <w:uiPriority w:val="9"/>
    <w:rsid w:val="00C52FCA"/>
    <w:rPr>
      <w:rFonts w:ascii="Arial" w:eastAsiaTheme="majorEastAsia" w:hAnsi="Arial" w:cstheme="majorBidi"/>
      <w:color w:val="000000" w:themeColor="text1"/>
      <w:sz w:val="20"/>
      <w:u w:val="single"/>
    </w:rPr>
  </w:style>
  <w:style w:type="character" w:customStyle="1" w:styleId="Nagwek7Znak">
    <w:name w:val="Nagłówek 7 Znak"/>
    <w:basedOn w:val="Domylnaczcionkaakapitu"/>
    <w:link w:val="Nagwek7"/>
    <w:uiPriority w:val="9"/>
    <w:semiHidden/>
    <w:rsid w:val="008D3FFA"/>
    <w:rPr>
      <w:rFonts w:asciiTheme="majorHAnsi" w:eastAsiaTheme="majorEastAsia" w:hAnsiTheme="majorHAnsi" w:cstheme="majorBidi"/>
      <w:i/>
      <w:iCs/>
      <w:color w:val="000000"/>
      <w:sz w:val="21"/>
      <w:lang w:eastAsia="pl-PL"/>
    </w:rPr>
  </w:style>
  <w:style w:type="character" w:customStyle="1" w:styleId="Nagwek8Znak">
    <w:name w:val="Nagłówek 8 Znak"/>
    <w:basedOn w:val="Domylnaczcionkaakapitu"/>
    <w:link w:val="Nagwek8"/>
    <w:uiPriority w:val="9"/>
    <w:semiHidden/>
    <w:rsid w:val="008D3FFA"/>
    <w:rPr>
      <w:rFonts w:asciiTheme="majorHAnsi" w:eastAsiaTheme="majorEastAsia" w:hAnsiTheme="majorHAnsi" w:cstheme="majorBidi"/>
      <w:color w:val="000000"/>
      <w:sz w:val="20"/>
      <w:szCs w:val="20"/>
      <w:lang w:eastAsia="pl-PL"/>
    </w:rPr>
  </w:style>
  <w:style w:type="character" w:customStyle="1" w:styleId="Nagwek9Znak">
    <w:name w:val="Nagłówek 9 Znak"/>
    <w:basedOn w:val="Domylnaczcionkaakapitu"/>
    <w:link w:val="Nagwek9"/>
    <w:uiPriority w:val="9"/>
    <w:semiHidden/>
    <w:rsid w:val="008D3FFA"/>
    <w:rPr>
      <w:rFonts w:asciiTheme="majorHAnsi" w:eastAsiaTheme="majorEastAsia" w:hAnsiTheme="majorHAnsi" w:cstheme="majorBidi"/>
      <w:i/>
      <w:iCs/>
      <w:color w:val="000000"/>
      <w:sz w:val="20"/>
      <w:szCs w:val="20"/>
      <w:lang w:eastAsia="pl-PL"/>
    </w:rPr>
  </w:style>
  <w:style w:type="paragraph" w:styleId="Nagwekspisutreci">
    <w:name w:val="TOC Heading"/>
    <w:basedOn w:val="Nagwek1"/>
    <w:next w:val="Normalny"/>
    <w:unhideWhenUsed/>
    <w:qFormat/>
    <w:rsid w:val="00D56F53"/>
    <w:pPr>
      <w:spacing w:line="259" w:lineRule="auto"/>
      <w:outlineLvl w:val="9"/>
    </w:pPr>
    <w:rPr>
      <w:rFonts w:asciiTheme="majorHAnsi" w:hAnsiTheme="majorHAnsi"/>
      <w:lang w:eastAsia="pl-PL"/>
    </w:rPr>
  </w:style>
  <w:style w:type="paragraph" w:styleId="Spistreci1">
    <w:name w:val="toc 1"/>
    <w:basedOn w:val="Normalny"/>
    <w:next w:val="Normalny"/>
    <w:autoRedefine/>
    <w:uiPriority w:val="39"/>
    <w:unhideWhenUsed/>
    <w:qFormat/>
    <w:rsid w:val="00455403"/>
    <w:pPr>
      <w:tabs>
        <w:tab w:val="left" w:pos="480"/>
        <w:tab w:val="right" w:leader="dot" w:pos="9062"/>
      </w:tabs>
      <w:spacing w:after="40" w:line="240" w:lineRule="auto"/>
    </w:pPr>
  </w:style>
  <w:style w:type="paragraph" w:styleId="Spistreci2">
    <w:name w:val="toc 2"/>
    <w:basedOn w:val="Normalny"/>
    <w:next w:val="Normalny"/>
    <w:autoRedefine/>
    <w:uiPriority w:val="39"/>
    <w:unhideWhenUsed/>
    <w:qFormat/>
    <w:rsid w:val="00C11745"/>
    <w:pPr>
      <w:tabs>
        <w:tab w:val="right" w:leader="dot" w:pos="9062"/>
      </w:tabs>
      <w:spacing w:after="100" w:line="240" w:lineRule="auto"/>
      <w:ind w:left="238"/>
    </w:pPr>
  </w:style>
  <w:style w:type="paragraph" w:styleId="Spistreci3">
    <w:name w:val="toc 3"/>
    <w:basedOn w:val="Normalny"/>
    <w:next w:val="Normalny"/>
    <w:autoRedefine/>
    <w:uiPriority w:val="39"/>
    <w:unhideWhenUsed/>
    <w:qFormat/>
    <w:rsid w:val="00655977"/>
    <w:pPr>
      <w:tabs>
        <w:tab w:val="right" w:leader="dot" w:pos="9062"/>
      </w:tabs>
      <w:spacing w:after="0"/>
      <w:ind w:left="482"/>
    </w:pPr>
  </w:style>
  <w:style w:type="character" w:styleId="Hipercze">
    <w:name w:val="Hyperlink"/>
    <w:basedOn w:val="Domylnaczcionkaakapitu"/>
    <w:uiPriority w:val="99"/>
    <w:unhideWhenUsed/>
    <w:rsid w:val="00D56F53"/>
    <w:rPr>
      <w:color w:val="0563C1" w:themeColor="hyperlink"/>
      <w:u w:val="single"/>
    </w:rPr>
  </w:style>
  <w:style w:type="paragraph" w:styleId="Nagwek">
    <w:name w:val="header"/>
    <w:basedOn w:val="Normalny"/>
    <w:link w:val="NagwekZnak"/>
    <w:unhideWhenUsed/>
    <w:rsid w:val="002F2F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2F7C"/>
    <w:rPr>
      <w:rFonts w:ascii="Times New Roman" w:hAnsi="Times New Roman"/>
      <w:sz w:val="24"/>
    </w:rPr>
  </w:style>
  <w:style w:type="paragraph" w:styleId="Stopka">
    <w:name w:val="footer"/>
    <w:basedOn w:val="Normalny"/>
    <w:link w:val="StopkaZnak"/>
    <w:unhideWhenUsed/>
    <w:rsid w:val="002F2F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F2F7C"/>
    <w:rPr>
      <w:rFonts w:ascii="Times New Roman" w:hAnsi="Times New Roman"/>
      <w:sz w:val="24"/>
    </w:rPr>
  </w:style>
  <w:style w:type="table" w:styleId="Tabela-Siatka">
    <w:name w:val="Table Grid"/>
    <w:basedOn w:val="Standardowy"/>
    <w:uiPriority w:val="39"/>
    <w:rsid w:val="00711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link w:val="BezodstpwZnak"/>
    <w:uiPriority w:val="99"/>
    <w:qFormat/>
    <w:rsid w:val="00CA3936"/>
    <w:pPr>
      <w:spacing w:after="0" w:line="240" w:lineRule="auto"/>
    </w:pPr>
  </w:style>
  <w:style w:type="character" w:customStyle="1" w:styleId="BezodstpwZnak">
    <w:name w:val="Bez odstępów Znak"/>
    <w:basedOn w:val="Domylnaczcionkaakapitu"/>
    <w:link w:val="Bezodstpw"/>
    <w:uiPriority w:val="1"/>
    <w:rsid w:val="008D3FFA"/>
  </w:style>
  <w:style w:type="paragraph" w:styleId="Akapitzlist">
    <w:name w:val="List Paragraph"/>
    <w:basedOn w:val="Normalny"/>
    <w:link w:val="AkapitzlistZnak"/>
    <w:uiPriority w:val="34"/>
    <w:qFormat/>
    <w:rsid w:val="00CA3936"/>
    <w:pPr>
      <w:spacing w:line="276" w:lineRule="auto"/>
      <w:ind w:left="720"/>
      <w:contextualSpacing/>
      <w:jc w:val="left"/>
    </w:pPr>
  </w:style>
  <w:style w:type="character" w:customStyle="1" w:styleId="AkapitzlistZnak">
    <w:name w:val="Akapit z listą Znak"/>
    <w:link w:val="Akapitzlist"/>
    <w:uiPriority w:val="34"/>
    <w:locked/>
    <w:rsid w:val="00576EDC"/>
  </w:style>
  <w:style w:type="paragraph" w:customStyle="1" w:styleId="wypunktowanie">
    <w:name w:val="wypunktowanie"/>
    <w:basedOn w:val="Normalny"/>
    <w:link w:val="wypunktowanieZnak"/>
    <w:qFormat/>
    <w:rsid w:val="00AA1A44"/>
    <w:pPr>
      <w:numPr>
        <w:numId w:val="1"/>
      </w:numPr>
      <w:spacing w:before="40" w:after="40"/>
      <w:ind w:left="714" w:hanging="357"/>
    </w:pPr>
  </w:style>
  <w:style w:type="character" w:customStyle="1" w:styleId="wypunktowanieZnak">
    <w:name w:val="wypunktowanie Znak"/>
    <w:basedOn w:val="Domylnaczcionkaakapitu"/>
    <w:link w:val="wypunktowanie"/>
    <w:rsid w:val="00AA1A44"/>
    <w:rPr>
      <w:rFonts w:ascii="Arial" w:hAnsi="Arial"/>
      <w:sz w:val="20"/>
    </w:rPr>
  </w:style>
  <w:style w:type="paragraph" w:styleId="NormalnyWeb">
    <w:name w:val="Normal (Web)"/>
    <w:basedOn w:val="Normalny"/>
    <w:uiPriority w:val="99"/>
    <w:unhideWhenUsed/>
    <w:rsid w:val="00BE7BD9"/>
    <w:pPr>
      <w:spacing w:before="100" w:beforeAutospacing="1" w:after="100" w:afterAutospacing="1" w:line="240" w:lineRule="auto"/>
      <w:jc w:val="left"/>
    </w:pPr>
    <w:rPr>
      <w:rFonts w:ascii="Times New Roman" w:eastAsia="Times New Roman" w:hAnsi="Times New Roman" w:cs="Times New Roman"/>
      <w:szCs w:val="24"/>
      <w:lang w:eastAsia="pl-PL"/>
    </w:rPr>
  </w:style>
  <w:style w:type="character" w:styleId="Pogrubienie">
    <w:name w:val="Strong"/>
    <w:basedOn w:val="Domylnaczcionkaakapitu"/>
    <w:qFormat/>
    <w:rsid w:val="00BE7BD9"/>
    <w:rPr>
      <w:b/>
      <w:bCs/>
    </w:rPr>
  </w:style>
  <w:style w:type="character" w:customStyle="1" w:styleId="apple-converted-space">
    <w:name w:val="apple-converted-space"/>
    <w:basedOn w:val="Domylnaczcionkaakapitu"/>
    <w:rsid w:val="00BE7BD9"/>
  </w:style>
  <w:style w:type="paragraph" w:styleId="Tekstprzypisudolnego">
    <w:name w:val="footnote text"/>
    <w:basedOn w:val="Normalny"/>
    <w:link w:val="TekstprzypisudolnegoZnak"/>
    <w:unhideWhenUsed/>
    <w:rsid w:val="00C5743E"/>
    <w:pPr>
      <w:spacing w:after="0" w:line="240" w:lineRule="auto"/>
      <w:jc w:val="left"/>
    </w:pPr>
    <w:rPr>
      <w:szCs w:val="20"/>
    </w:rPr>
  </w:style>
  <w:style w:type="character" w:customStyle="1" w:styleId="TekstprzypisudolnegoZnak">
    <w:name w:val="Tekst przypisu dolnego Znak"/>
    <w:basedOn w:val="Domylnaczcionkaakapitu"/>
    <w:link w:val="Tekstprzypisudolnego"/>
    <w:rsid w:val="00C5743E"/>
    <w:rPr>
      <w:sz w:val="20"/>
      <w:szCs w:val="20"/>
    </w:rPr>
  </w:style>
  <w:style w:type="character" w:styleId="Odwoanieprzypisudolnego">
    <w:name w:val="footnote reference"/>
    <w:aliases w:val="Odwołanie przypisu,Footnote Reference Number,EN Footnote Reference,Times 10 Point,Exposant 3 Point,Footnote symbol,Footnote reference number,note TESI,stylish,SUPERS,Footnote number,Ref,de nota al pie,Odwo3anie przypisu,number"/>
    <w:basedOn w:val="Domylnaczcionkaakapitu"/>
    <w:unhideWhenUsed/>
    <w:rsid w:val="00C5743E"/>
    <w:rPr>
      <w:vertAlign w:val="superscript"/>
    </w:rPr>
  </w:style>
  <w:style w:type="paragraph" w:styleId="Tekstprzypisukocowego">
    <w:name w:val="endnote text"/>
    <w:basedOn w:val="Normalny"/>
    <w:link w:val="TekstprzypisukocowegoZnak"/>
    <w:uiPriority w:val="99"/>
    <w:semiHidden/>
    <w:unhideWhenUsed/>
    <w:rsid w:val="00715714"/>
    <w:pPr>
      <w:spacing w:after="0" w:line="240" w:lineRule="auto"/>
    </w:pPr>
    <w:rPr>
      <w:szCs w:val="20"/>
    </w:rPr>
  </w:style>
  <w:style w:type="character" w:customStyle="1" w:styleId="TekstprzypisukocowegoZnak">
    <w:name w:val="Tekst przypisu końcowego Znak"/>
    <w:basedOn w:val="Domylnaczcionkaakapitu"/>
    <w:link w:val="Tekstprzypisukocowego"/>
    <w:uiPriority w:val="99"/>
    <w:semiHidden/>
    <w:rsid w:val="00715714"/>
    <w:rPr>
      <w:sz w:val="20"/>
      <w:szCs w:val="20"/>
    </w:rPr>
  </w:style>
  <w:style w:type="character" w:styleId="Odwoanieprzypisukocowego">
    <w:name w:val="endnote reference"/>
    <w:basedOn w:val="Domylnaczcionkaakapitu"/>
    <w:unhideWhenUsed/>
    <w:rsid w:val="00715714"/>
    <w:rPr>
      <w:vertAlign w:val="superscript"/>
    </w:rPr>
  </w:style>
  <w:style w:type="character" w:styleId="Odwoaniedokomentarza">
    <w:name w:val="annotation reference"/>
    <w:basedOn w:val="Domylnaczcionkaakapitu"/>
    <w:uiPriority w:val="99"/>
    <w:semiHidden/>
    <w:unhideWhenUsed/>
    <w:rsid w:val="00F46F52"/>
    <w:rPr>
      <w:sz w:val="18"/>
      <w:szCs w:val="18"/>
    </w:rPr>
  </w:style>
  <w:style w:type="paragraph" w:styleId="Tekstkomentarza">
    <w:name w:val="annotation text"/>
    <w:basedOn w:val="Normalny"/>
    <w:link w:val="TekstkomentarzaZnak"/>
    <w:uiPriority w:val="99"/>
    <w:unhideWhenUsed/>
    <w:rsid w:val="00F46F52"/>
    <w:pPr>
      <w:spacing w:line="240" w:lineRule="auto"/>
    </w:pPr>
    <w:rPr>
      <w:szCs w:val="24"/>
    </w:rPr>
  </w:style>
  <w:style w:type="character" w:customStyle="1" w:styleId="TekstkomentarzaZnak">
    <w:name w:val="Tekst komentarza Znak"/>
    <w:basedOn w:val="Domylnaczcionkaakapitu"/>
    <w:link w:val="Tekstkomentarza"/>
    <w:uiPriority w:val="99"/>
    <w:rsid w:val="00F46F52"/>
    <w:rPr>
      <w:sz w:val="24"/>
      <w:szCs w:val="24"/>
    </w:rPr>
  </w:style>
  <w:style w:type="paragraph" w:styleId="Tekstdymka">
    <w:name w:val="Balloon Text"/>
    <w:basedOn w:val="Normalny"/>
    <w:link w:val="TekstdymkaZnak"/>
    <w:uiPriority w:val="99"/>
    <w:semiHidden/>
    <w:unhideWhenUsed/>
    <w:rsid w:val="00F46F5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46F52"/>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ED7587"/>
    <w:rPr>
      <w:b/>
      <w:bCs/>
      <w:szCs w:val="20"/>
    </w:rPr>
  </w:style>
  <w:style w:type="character" w:customStyle="1" w:styleId="TematkomentarzaZnak">
    <w:name w:val="Temat komentarza Znak"/>
    <w:basedOn w:val="TekstkomentarzaZnak"/>
    <w:link w:val="Tematkomentarza"/>
    <w:uiPriority w:val="99"/>
    <w:semiHidden/>
    <w:rsid w:val="00ED7587"/>
    <w:rPr>
      <w:b/>
      <w:bCs/>
      <w:sz w:val="20"/>
      <w:szCs w:val="20"/>
    </w:rPr>
  </w:style>
  <w:style w:type="paragraph" w:styleId="Tytu">
    <w:name w:val="Title"/>
    <w:basedOn w:val="Normalny"/>
    <w:next w:val="Normalny"/>
    <w:link w:val="TytuZnak"/>
    <w:qFormat/>
    <w:rsid w:val="008D3FFA"/>
    <w:pPr>
      <w:spacing w:after="300" w:line="240" w:lineRule="auto"/>
      <w:contextualSpacing/>
      <w:jc w:val="left"/>
    </w:pPr>
    <w:rPr>
      <w:rFonts w:asciiTheme="majorHAnsi" w:eastAsiaTheme="majorEastAsia" w:hAnsiTheme="majorHAnsi" w:cstheme="majorBidi"/>
      <w:color w:val="44546A" w:themeColor="text2"/>
      <w:spacing w:val="5"/>
      <w:kern w:val="28"/>
      <w:sz w:val="60"/>
      <w:szCs w:val="56"/>
      <w:lang w:eastAsia="pl-PL"/>
    </w:rPr>
  </w:style>
  <w:style w:type="character" w:customStyle="1" w:styleId="TytuZnak">
    <w:name w:val="Tytuł Znak"/>
    <w:basedOn w:val="Domylnaczcionkaakapitu"/>
    <w:link w:val="Tytu"/>
    <w:uiPriority w:val="10"/>
    <w:rsid w:val="008D3FFA"/>
    <w:rPr>
      <w:rFonts w:asciiTheme="majorHAnsi" w:eastAsiaTheme="majorEastAsia" w:hAnsiTheme="majorHAnsi" w:cstheme="majorBidi"/>
      <w:color w:val="44546A" w:themeColor="text2"/>
      <w:spacing w:val="5"/>
      <w:kern w:val="28"/>
      <w:sz w:val="60"/>
      <w:szCs w:val="56"/>
      <w:lang w:eastAsia="pl-PL"/>
    </w:rPr>
  </w:style>
  <w:style w:type="paragraph" w:styleId="Podtytu">
    <w:name w:val="Subtitle"/>
    <w:basedOn w:val="Normalny"/>
    <w:next w:val="Normalny"/>
    <w:link w:val="PodtytuZnak"/>
    <w:qFormat/>
    <w:rsid w:val="008D3FFA"/>
    <w:pPr>
      <w:numPr>
        <w:ilvl w:val="1"/>
      </w:numPr>
      <w:spacing w:line="276" w:lineRule="auto"/>
      <w:jc w:val="left"/>
    </w:pPr>
    <w:rPr>
      <w:rFonts w:eastAsiaTheme="majorEastAsia" w:cstheme="majorBidi"/>
      <w:iCs/>
      <w:color w:val="000000" w:themeColor="text1"/>
      <w:spacing w:val="15"/>
      <w:szCs w:val="24"/>
      <w:lang w:eastAsia="pl-PL"/>
    </w:rPr>
  </w:style>
  <w:style w:type="character" w:customStyle="1" w:styleId="PodtytuZnak">
    <w:name w:val="Podtytuł Znak"/>
    <w:basedOn w:val="Domylnaczcionkaakapitu"/>
    <w:link w:val="Podtytu"/>
    <w:uiPriority w:val="11"/>
    <w:rsid w:val="008D3FFA"/>
    <w:rPr>
      <w:rFonts w:eastAsiaTheme="majorEastAsia" w:cstheme="majorBidi"/>
      <w:iCs/>
      <w:color w:val="000000" w:themeColor="text1"/>
      <w:spacing w:val="15"/>
      <w:sz w:val="24"/>
      <w:szCs w:val="24"/>
      <w:lang w:eastAsia="pl-PL"/>
    </w:rPr>
  </w:style>
  <w:style w:type="paragraph" w:styleId="Legenda">
    <w:name w:val="caption"/>
    <w:basedOn w:val="Normalny"/>
    <w:next w:val="Normalny"/>
    <w:unhideWhenUsed/>
    <w:qFormat/>
    <w:rsid w:val="00AB4679"/>
    <w:pPr>
      <w:spacing w:before="40" w:after="120" w:line="240" w:lineRule="auto"/>
      <w:jc w:val="left"/>
    </w:pPr>
    <w:rPr>
      <w:rFonts w:eastAsiaTheme="minorEastAsia"/>
      <w:bCs/>
      <w:color w:val="000000" w:themeColor="text1"/>
      <w:sz w:val="18"/>
      <w:szCs w:val="18"/>
      <w:lang w:eastAsia="pl-PL"/>
    </w:rPr>
  </w:style>
  <w:style w:type="character" w:styleId="Uwydatnienie">
    <w:name w:val="Emphasis"/>
    <w:basedOn w:val="Domylnaczcionkaakapitu"/>
    <w:uiPriority w:val="20"/>
    <w:qFormat/>
    <w:rsid w:val="008D3FFA"/>
    <w:rPr>
      <w:i/>
      <w:iCs/>
      <w:color w:val="auto"/>
    </w:rPr>
  </w:style>
  <w:style w:type="paragraph" w:styleId="Cytat">
    <w:name w:val="Quote"/>
    <w:basedOn w:val="Normalny"/>
    <w:next w:val="Normalny"/>
    <w:link w:val="CytatZnak"/>
    <w:uiPriority w:val="29"/>
    <w:qFormat/>
    <w:rsid w:val="008D3FFA"/>
    <w:pPr>
      <w:spacing w:before="160" w:after="160" w:line="300" w:lineRule="auto"/>
      <w:ind w:left="144" w:right="144"/>
      <w:jc w:val="center"/>
    </w:pPr>
    <w:rPr>
      <w:rFonts w:asciiTheme="majorHAnsi" w:eastAsiaTheme="minorEastAsia" w:hAnsiTheme="majorHAnsi"/>
      <w:i/>
      <w:iCs/>
      <w:color w:val="5B9BD5" w:themeColor="accent1"/>
      <w:lang w:eastAsia="pl-PL"/>
    </w:rPr>
  </w:style>
  <w:style w:type="character" w:customStyle="1" w:styleId="CytatZnak">
    <w:name w:val="Cytat Znak"/>
    <w:basedOn w:val="Domylnaczcionkaakapitu"/>
    <w:link w:val="Cytat"/>
    <w:uiPriority w:val="29"/>
    <w:rsid w:val="008D3FFA"/>
    <w:rPr>
      <w:rFonts w:asciiTheme="majorHAnsi" w:eastAsiaTheme="minorEastAsia" w:hAnsiTheme="majorHAnsi"/>
      <w:i/>
      <w:iCs/>
      <w:color w:val="5B9BD5" w:themeColor="accent1"/>
      <w:sz w:val="24"/>
      <w:lang w:eastAsia="pl-PL"/>
    </w:rPr>
  </w:style>
  <w:style w:type="paragraph" w:styleId="Cytatintensywny">
    <w:name w:val="Intense Quote"/>
    <w:basedOn w:val="Normalny"/>
    <w:next w:val="Normalny"/>
    <w:link w:val="CytatintensywnyZnak"/>
    <w:uiPriority w:val="30"/>
    <w:qFormat/>
    <w:rsid w:val="008D3FFA"/>
    <w:pPr>
      <w:pBdr>
        <w:top w:val="single" w:sz="36" w:space="8" w:color="5B9BD5" w:themeColor="accent1"/>
        <w:left w:val="single" w:sz="36" w:space="8" w:color="5B9BD5" w:themeColor="accent1"/>
        <w:bottom w:val="single" w:sz="36" w:space="8" w:color="5B9BD5" w:themeColor="accent1"/>
        <w:right w:val="single" w:sz="36" w:space="8" w:color="5B9BD5" w:themeColor="accent1"/>
      </w:pBdr>
      <w:shd w:val="clear" w:color="auto" w:fill="5B9BD5" w:themeFill="accent1"/>
      <w:spacing w:before="200" w:after="280" w:line="300" w:lineRule="auto"/>
      <w:ind w:left="936" w:right="936"/>
      <w:jc w:val="center"/>
    </w:pPr>
    <w:rPr>
      <w:rFonts w:asciiTheme="majorHAnsi" w:eastAsiaTheme="majorEastAsia" w:hAnsiTheme="majorHAnsi"/>
      <w:bCs/>
      <w:i/>
      <w:iCs/>
      <w:color w:val="000000"/>
      <w:lang w:eastAsia="pl-PL"/>
    </w:rPr>
  </w:style>
  <w:style w:type="character" w:customStyle="1" w:styleId="CytatintensywnyZnak">
    <w:name w:val="Cytat intensywny Znak"/>
    <w:basedOn w:val="Domylnaczcionkaakapitu"/>
    <w:link w:val="Cytatintensywny"/>
    <w:uiPriority w:val="30"/>
    <w:rsid w:val="008D3FFA"/>
    <w:rPr>
      <w:rFonts w:asciiTheme="majorHAnsi" w:eastAsiaTheme="majorEastAsia" w:hAnsiTheme="majorHAnsi"/>
      <w:bCs/>
      <w:i/>
      <w:iCs/>
      <w:color w:val="000000"/>
      <w:sz w:val="24"/>
      <w:shd w:val="clear" w:color="auto" w:fill="5B9BD5" w:themeFill="accent1"/>
      <w:lang w:eastAsia="pl-PL"/>
    </w:rPr>
  </w:style>
  <w:style w:type="character" w:styleId="Wyrnieniedelikatne">
    <w:name w:val="Subtle Emphasis"/>
    <w:basedOn w:val="Domylnaczcionkaakapitu"/>
    <w:uiPriority w:val="19"/>
    <w:qFormat/>
    <w:rsid w:val="008D3FFA"/>
    <w:rPr>
      <w:i/>
      <w:iCs/>
      <w:color w:val="auto"/>
    </w:rPr>
  </w:style>
  <w:style w:type="character" w:styleId="Wyrnienieintensywne">
    <w:name w:val="Intense Emphasis"/>
    <w:basedOn w:val="Domylnaczcionkaakapitu"/>
    <w:uiPriority w:val="21"/>
    <w:qFormat/>
    <w:rsid w:val="008D3FFA"/>
    <w:rPr>
      <w:b/>
      <w:bCs/>
      <w:i/>
      <w:iCs/>
      <w:caps w:val="0"/>
      <w:smallCaps w:val="0"/>
      <w:color w:val="auto"/>
    </w:rPr>
  </w:style>
  <w:style w:type="character" w:styleId="Odwoaniedelikatne">
    <w:name w:val="Subtle Reference"/>
    <w:basedOn w:val="Domylnaczcionkaakapitu"/>
    <w:uiPriority w:val="31"/>
    <w:qFormat/>
    <w:rsid w:val="008D3FFA"/>
    <w:rPr>
      <w:smallCaps/>
      <w:color w:val="auto"/>
      <w:u w:val="single"/>
    </w:rPr>
  </w:style>
  <w:style w:type="character" w:styleId="Odwoanieintensywne">
    <w:name w:val="Intense Reference"/>
    <w:basedOn w:val="Domylnaczcionkaakapitu"/>
    <w:uiPriority w:val="32"/>
    <w:qFormat/>
    <w:rsid w:val="008D3FFA"/>
    <w:rPr>
      <w:b/>
      <w:bCs/>
      <w:caps w:val="0"/>
      <w:smallCaps w:val="0"/>
      <w:color w:val="auto"/>
      <w:spacing w:val="5"/>
      <w:u w:val="single"/>
    </w:rPr>
  </w:style>
  <w:style w:type="character" w:styleId="Tytuksiki">
    <w:name w:val="Book Title"/>
    <w:basedOn w:val="Domylnaczcionkaakapitu"/>
    <w:uiPriority w:val="33"/>
    <w:qFormat/>
    <w:rsid w:val="008D3FFA"/>
    <w:rPr>
      <w:b/>
      <w:bCs/>
      <w:caps w:val="0"/>
      <w:smallCaps/>
      <w:spacing w:val="10"/>
    </w:rPr>
  </w:style>
  <w:style w:type="character" w:styleId="Tekstzastpczy">
    <w:name w:val="Placeholder Text"/>
    <w:basedOn w:val="Domylnaczcionkaakapitu"/>
    <w:uiPriority w:val="99"/>
    <w:semiHidden/>
    <w:rsid w:val="008D3FFA"/>
    <w:rPr>
      <w:color w:val="808080"/>
    </w:rPr>
  </w:style>
  <w:style w:type="table" w:styleId="redniecieniowanie1akcent5">
    <w:name w:val="Medium Shading 1 Accent 5"/>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customStyle="1" w:styleId="Jasnasiatkaakcent11">
    <w:name w:val="Jasna siatka — akcent 11"/>
    <w:basedOn w:val="Standardowy"/>
    <w:uiPriority w:val="62"/>
    <w:rsid w:val="008D3FFA"/>
    <w:pPr>
      <w:spacing w:after="0" w:line="240" w:lineRule="auto"/>
    </w:pPr>
    <w:rPr>
      <w:rFonts w:eastAsiaTheme="minorEastAsia"/>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rednialista2akcent6">
    <w:name w:val="Medium List 2 Accent 6"/>
    <w:basedOn w:val="Standardowy"/>
    <w:uiPriority w:val="66"/>
    <w:rsid w:val="008D3F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2akcent1">
    <w:name w:val="Medium Grid 2 Accent 1"/>
    <w:basedOn w:val="Standardowy"/>
    <w:uiPriority w:val="68"/>
    <w:rsid w:val="008D3FFA"/>
    <w:pPr>
      <w:spacing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redniasiatka3akcent1">
    <w:name w:val="Medium Grid 3 Accent 1"/>
    <w:basedOn w:val="Standardowy"/>
    <w:uiPriority w:val="69"/>
    <w:rsid w:val="008D3FFA"/>
    <w:pPr>
      <w:spacing w:after="0" w:line="240" w:lineRule="auto"/>
    </w:pPr>
    <w:rPr>
      <w:rFonts w:eastAsiaTheme="minorEastAsia"/>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customStyle="1" w:styleId="Tabela-Siatka1">
    <w:name w:val="Tabela - Siatka1"/>
    <w:basedOn w:val="Standardowy"/>
    <w:next w:val="Tabela-Siatka"/>
    <w:uiPriority w:val="39"/>
    <w:rsid w:val="008D3FF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8D3FFA"/>
    <w:rPr>
      <w:color w:val="954F72" w:themeColor="followedHyperlink"/>
      <w:u w:val="single"/>
    </w:rPr>
  </w:style>
  <w:style w:type="paragraph" w:customStyle="1" w:styleId="Standard">
    <w:name w:val="Standard"/>
    <w:rsid w:val="008D3FFA"/>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ableContents">
    <w:name w:val="Table Contents"/>
    <w:basedOn w:val="Standard"/>
    <w:rsid w:val="008D3FFA"/>
    <w:pPr>
      <w:suppressLineNumbers/>
    </w:pPr>
  </w:style>
  <w:style w:type="table" w:styleId="Kolorowecieniowanieakcent1">
    <w:name w:val="Colorful Shading Accent 1"/>
    <w:basedOn w:val="Standardowy"/>
    <w:uiPriority w:val="71"/>
    <w:rsid w:val="008D3FFA"/>
    <w:pPr>
      <w:spacing w:after="0" w:line="240" w:lineRule="auto"/>
    </w:pPr>
    <w:rPr>
      <w:rFonts w:eastAsiaTheme="minorEastAsia"/>
      <w:color w:val="000000" w:themeColor="text1"/>
      <w:lang w:eastAsia="pl-PL"/>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Kolorowalistaakcent1">
    <w:name w:val="Colorful List Accent 1"/>
    <w:basedOn w:val="Standardowy"/>
    <w:uiPriority w:val="72"/>
    <w:rsid w:val="008D3FFA"/>
    <w:pPr>
      <w:spacing w:after="0" w:line="240" w:lineRule="auto"/>
    </w:pPr>
    <w:rPr>
      <w:rFonts w:eastAsiaTheme="minorEastAsia"/>
      <w:color w:val="000000" w:themeColor="text1"/>
      <w:lang w:eastAsia="pl-PL"/>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Kolorowasiatkaakcent1">
    <w:name w:val="Colorful Grid Accent 1"/>
    <w:basedOn w:val="Standardowy"/>
    <w:uiPriority w:val="73"/>
    <w:rsid w:val="008D3FFA"/>
    <w:pPr>
      <w:spacing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redniecieniowanie1akcent11">
    <w:name w:val="Średnie cieniowanie 1 — akcent 11"/>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Tabelasiatki5ciemnaakcent11">
    <w:name w:val="Tabela siatki 5 — ciemna — akcent 11"/>
    <w:basedOn w:val="Standardowy"/>
    <w:uiPriority w:val="50"/>
    <w:rsid w:val="008D3FFA"/>
    <w:pPr>
      <w:spacing w:after="0" w:line="240" w:lineRule="auto"/>
    </w:pPr>
    <w:rPr>
      <w:rFonts w:eastAsiaTheme="minorEastAsia"/>
      <w:lang w:eastAsia="pl-P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elasiatki1jasnaakcent61">
    <w:name w:val="Tabela siatki 1 — jasna — akcent 61"/>
    <w:basedOn w:val="Standardowy"/>
    <w:uiPriority w:val="46"/>
    <w:rsid w:val="00AF73A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elasiatki4akcent61">
    <w:name w:val="Tabela siatki 4 — akcent 61"/>
    <w:basedOn w:val="Standardowy"/>
    <w:uiPriority w:val="49"/>
    <w:rsid w:val="00AF73A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1">
    <w:name w:val="Tabela siatki 5 — ciemna — akcent 61"/>
    <w:basedOn w:val="Standardowy"/>
    <w:uiPriority w:val="50"/>
    <w:rsid w:val="00AF73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Jasnalistaakcent6">
    <w:name w:val="Light List Accent 6"/>
    <w:basedOn w:val="Standardowy"/>
    <w:uiPriority w:val="61"/>
    <w:rsid w:val="00C2467C"/>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Poprawka">
    <w:name w:val="Revision"/>
    <w:hidden/>
    <w:uiPriority w:val="99"/>
    <w:semiHidden/>
    <w:rsid w:val="00D3670C"/>
    <w:pPr>
      <w:spacing w:after="0" w:line="240" w:lineRule="auto"/>
    </w:pPr>
    <w:rPr>
      <w:sz w:val="24"/>
    </w:rPr>
  </w:style>
  <w:style w:type="table" w:customStyle="1" w:styleId="Tabelasiatki6kolorowaakcent61">
    <w:name w:val="Tabela siatki 6 — kolorowa — akcent 61"/>
    <w:basedOn w:val="Standardowy"/>
    <w:uiPriority w:val="51"/>
    <w:rsid w:val="004261A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6kolorowaakcent611">
    <w:name w:val="Tabela siatki 6 — kolorowa — akcent 611"/>
    <w:basedOn w:val="Standardowy"/>
    <w:next w:val="Tabelasiatki6kolorowaakcent61"/>
    <w:uiPriority w:val="51"/>
    <w:rsid w:val="002E608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2akcent61">
    <w:name w:val="Tabela siatki 2 — akcent 61"/>
    <w:basedOn w:val="Standardowy"/>
    <w:uiPriority w:val="47"/>
    <w:rsid w:val="0076452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listy4akcent11">
    <w:name w:val="Tabela listy 4 — akcent 11"/>
    <w:basedOn w:val="Standardowy"/>
    <w:uiPriority w:val="49"/>
    <w:rsid w:val="008D553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listy4akcent61">
    <w:name w:val="Tabela listy 4 — akcent 61"/>
    <w:basedOn w:val="Standardowy"/>
    <w:uiPriority w:val="49"/>
    <w:rsid w:val="008D553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2">
    <w:name w:val="Tabela siatki 5 — ciemna — akcent 62"/>
    <w:basedOn w:val="Standardowy"/>
    <w:uiPriority w:val="50"/>
    <w:rsid w:val="006D5D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Kolorowasiatkaakcent6">
    <w:name w:val="Colorful Grid Accent 6"/>
    <w:basedOn w:val="Standardowy"/>
    <w:uiPriority w:val="73"/>
    <w:rsid w:val="006D5D4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customStyle="1" w:styleId="PrzedsiwzicieTYTUZnak">
    <w:name w:val="Przedsięwzięcie TYTUŁ Znak"/>
    <w:basedOn w:val="Domylnaczcionkaakapitu"/>
    <w:link w:val="PrzedsiwzicieTYTU"/>
    <w:uiPriority w:val="99"/>
    <w:locked/>
    <w:rsid w:val="00576EDC"/>
    <w:rPr>
      <w:rFonts w:ascii="Arial" w:eastAsia="Times New Roman" w:hAnsi="Arial" w:cstheme="majorBidi"/>
      <w:bCs/>
      <w:i/>
      <w:iCs/>
      <w:sz w:val="20"/>
      <w:szCs w:val="24"/>
    </w:rPr>
  </w:style>
  <w:style w:type="paragraph" w:customStyle="1" w:styleId="PrzedsiwzicieTYTU">
    <w:name w:val="Przedsięwzięcie TYTUŁ"/>
    <w:basedOn w:val="Nagwek4"/>
    <w:next w:val="przedsiwziciePODTYTU"/>
    <w:link w:val="PrzedsiwzicieTYTUZnak"/>
    <w:uiPriority w:val="99"/>
    <w:qFormat/>
    <w:rsid w:val="00576EDC"/>
    <w:pPr>
      <w:keepLines w:val="0"/>
      <w:numPr>
        <w:ilvl w:val="0"/>
        <w:numId w:val="2"/>
      </w:numPr>
      <w:suppressLineNumbers/>
      <w:pBdr>
        <w:top w:val="single" w:sz="4" w:space="1" w:color="auto"/>
      </w:pBdr>
      <w:suppressAutoHyphens/>
      <w:spacing w:before="600" w:after="120" w:line="240" w:lineRule="auto"/>
      <w:ind w:left="2552" w:hanging="2552"/>
      <w:jc w:val="left"/>
    </w:pPr>
    <w:rPr>
      <w:rFonts w:eastAsia="Times New Roman"/>
      <w:b w:val="0"/>
      <w:bCs/>
      <w:i/>
      <w:szCs w:val="24"/>
    </w:rPr>
  </w:style>
  <w:style w:type="paragraph" w:customStyle="1" w:styleId="przedsiwziciePODTYTU">
    <w:name w:val="przedsięwzięcie PODTYTUŁ"/>
    <w:basedOn w:val="przedsiwzicieTEKST"/>
    <w:next w:val="przedsiwzicieTEKST"/>
    <w:link w:val="przedsiwziciePODTYTUZnak"/>
    <w:uiPriority w:val="99"/>
    <w:qFormat/>
    <w:rsid w:val="00576EDC"/>
    <w:pPr>
      <w:keepNext/>
      <w:numPr>
        <w:numId w:val="3"/>
      </w:numPr>
      <w:ind w:left="1418"/>
    </w:pPr>
    <w:rPr>
      <w:rFonts w:eastAsia="Calibri"/>
      <w:b/>
      <w:color w:val="000000" w:themeColor="text1"/>
    </w:rPr>
  </w:style>
  <w:style w:type="paragraph" w:customStyle="1" w:styleId="przedsiwzicieTEKST">
    <w:name w:val="przedsięwzięcie TEKST"/>
    <w:basedOn w:val="Normalny"/>
    <w:link w:val="przedsiwzicieTEKSTZnak"/>
    <w:uiPriority w:val="99"/>
    <w:qFormat/>
    <w:rsid w:val="00576EDC"/>
    <w:pPr>
      <w:spacing w:after="120" w:line="240" w:lineRule="auto"/>
      <w:ind w:left="1418"/>
    </w:pPr>
    <w:rPr>
      <w:rFonts w:ascii="Calibri" w:hAnsi="Calibri" w:cs="Calibri"/>
    </w:rPr>
  </w:style>
  <w:style w:type="character" w:customStyle="1" w:styleId="przedsiwzicieTEKSTZnak">
    <w:name w:val="przedsięwzięcie TEKST Znak"/>
    <w:basedOn w:val="Domylnaczcionkaakapitu"/>
    <w:link w:val="przedsiwzicieTEKST"/>
    <w:uiPriority w:val="99"/>
    <w:locked/>
    <w:rsid w:val="00576EDC"/>
    <w:rPr>
      <w:rFonts w:ascii="Calibri" w:hAnsi="Calibri" w:cs="Calibri"/>
    </w:rPr>
  </w:style>
  <w:style w:type="character" w:customStyle="1" w:styleId="przedsiwziciePODTYTUZnak">
    <w:name w:val="przedsięwzięcie PODTYTUŁ Znak"/>
    <w:basedOn w:val="Domylnaczcionkaakapitu"/>
    <w:link w:val="przedsiwziciePODTYTU"/>
    <w:uiPriority w:val="99"/>
    <w:locked/>
    <w:rsid w:val="00576EDC"/>
    <w:rPr>
      <w:rFonts w:ascii="Calibri" w:eastAsia="Calibri" w:hAnsi="Calibri" w:cs="Calibri"/>
      <w:b/>
      <w:color w:val="000000" w:themeColor="text1"/>
      <w:sz w:val="20"/>
    </w:rPr>
  </w:style>
  <w:style w:type="paragraph" w:customStyle="1" w:styleId="Default">
    <w:name w:val="Default"/>
    <w:rsid w:val="004013FB"/>
    <w:pPr>
      <w:autoSpaceDE w:val="0"/>
      <w:autoSpaceDN w:val="0"/>
      <w:adjustRightInd w:val="0"/>
      <w:spacing w:after="0" w:line="240" w:lineRule="auto"/>
    </w:pPr>
    <w:rPr>
      <w:rFonts w:ascii="Calibri" w:hAnsi="Calibri" w:cs="Calibri"/>
      <w:color w:val="000000"/>
      <w:sz w:val="24"/>
      <w:szCs w:val="24"/>
    </w:rPr>
  </w:style>
  <w:style w:type="table" w:customStyle="1" w:styleId="Tabelasiatki2akcent11">
    <w:name w:val="Tabela siatki 2 — akcent 11"/>
    <w:basedOn w:val="Standardowy"/>
    <w:uiPriority w:val="47"/>
    <w:rsid w:val="0006338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siatki1jasnaakcent11">
    <w:name w:val="Tabela siatki 1 — jasna — akcent 11"/>
    <w:basedOn w:val="Standardowy"/>
    <w:uiPriority w:val="46"/>
    <w:rsid w:val="00926C40"/>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elasiatki5ciemnaakcent12">
    <w:name w:val="Tabela siatki 5 — ciemna — akcent 12"/>
    <w:basedOn w:val="Standardowy"/>
    <w:uiPriority w:val="50"/>
    <w:rsid w:val="008D11D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ekstpodstawowywcity">
    <w:name w:val="Body Text Indent"/>
    <w:basedOn w:val="Normalny"/>
    <w:link w:val="TekstpodstawowywcityZnak"/>
    <w:semiHidden/>
    <w:unhideWhenUsed/>
    <w:rsid w:val="00B242FE"/>
    <w:pPr>
      <w:spacing w:after="0" w:line="240" w:lineRule="auto"/>
      <w:ind w:left="360"/>
    </w:pPr>
    <w:rPr>
      <w:rFonts w:eastAsia="Times New Roman" w:cs="Arial"/>
      <w:sz w:val="24"/>
      <w:szCs w:val="24"/>
      <w:lang w:eastAsia="pl-PL"/>
    </w:rPr>
  </w:style>
  <w:style w:type="character" w:customStyle="1" w:styleId="TekstpodstawowywcityZnak">
    <w:name w:val="Tekst podstawowy wcięty Znak"/>
    <w:basedOn w:val="Domylnaczcionkaakapitu"/>
    <w:link w:val="Tekstpodstawowywcity"/>
    <w:semiHidden/>
    <w:rsid w:val="00B242FE"/>
    <w:rPr>
      <w:rFonts w:ascii="Arial" w:eastAsia="Times New Roman" w:hAnsi="Arial" w:cs="Arial"/>
      <w:sz w:val="24"/>
      <w:szCs w:val="24"/>
      <w:lang w:eastAsia="pl-PL"/>
    </w:rPr>
  </w:style>
  <w:style w:type="paragraph" w:styleId="Tekstpodstawowy3">
    <w:name w:val="Body Text 3"/>
    <w:basedOn w:val="Normalny"/>
    <w:link w:val="Tekstpodstawowy3Znak"/>
    <w:semiHidden/>
    <w:unhideWhenUsed/>
    <w:rsid w:val="00B242FE"/>
    <w:pPr>
      <w:spacing w:after="0" w:line="240" w:lineRule="auto"/>
    </w:pPr>
    <w:rPr>
      <w:rFonts w:eastAsia="Times New Roman" w:cs="Times New Roman"/>
      <w:szCs w:val="24"/>
      <w:lang w:eastAsia="pl-PL"/>
    </w:rPr>
  </w:style>
  <w:style w:type="character" w:customStyle="1" w:styleId="Tekstpodstawowy3Znak">
    <w:name w:val="Tekst podstawowy 3 Znak"/>
    <w:basedOn w:val="Domylnaczcionkaakapitu"/>
    <w:link w:val="Tekstpodstawowy3"/>
    <w:semiHidden/>
    <w:rsid w:val="00B242FE"/>
    <w:rPr>
      <w:rFonts w:ascii="Arial" w:eastAsia="Times New Roman" w:hAnsi="Arial" w:cs="Times New Roman"/>
      <w:szCs w:val="24"/>
      <w:lang w:eastAsia="pl-PL"/>
    </w:rPr>
  </w:style>
  <w:style w:type="paragraph" w:customStyle="1" w:styleId="Tabela">
    <w:name w:val="Tabela"/>
    <w:next w:val="Normalny"/>
    <w:rsid w:val="00777871"/>
    <w:pPr>
      <w:suppressAutoHyphens/>
      <w:spacing w:after="0" w:line="240" w:lineRule="auto"/>
    </w:pPr>
    <w:rPr>
      <w:rFonts w:ascii="Arial" w:eastAsia="Times New Roman" w:hAnsi="Arial" w:cs="Arial"/>
      <w:sz w:val="20"/>
      <w:szCs w:val="20"/>
      <w:lang w:eastAsia="ar-SA"/>
    </w:rPr>
  </w:style>
  <w:style w:type="paragraph" w:customStyle="1" w:styleId="Application2">
    <w:name w:val="Application2"/>
    <w:basedOn w:val="Normalny"/>
    <w:rsid w:val="00777871"/>
    <w:pPr>
      <w:widowControl w:val="0"/>
      <w:suppressAutoHyphens/>
      <w:autoSpaceDE w:val="0"/>
      <w:spacing w:before="120" w:after="120" w:line="240" w:lineRule="auto"/>
      <w:ind w:left="567" w:hanging="567"/>
    </w:pPr>
    <w:rPr>
      <w:rFonts w:eastAsia="Times New Roman" w:cs="Arial"/>
      <w:b/>
      <w:bCs/>
      <w:spacing w:val="-2"/>
      <w:sz w:val="24"/>
      <w:szCs w:val="24"/>
      <w:lang w:val="en-GB" w:eastAsia="ar-SA"/>
    </w:rPr>
  </w:style>
  <w:style w:type="paragraph" w:customStyle="1" w:styleId="Application3">
    <w:name w:val="Application3"/>
    <w:basedOn w:val="Normalny"/>
    <w:rsid w:val="00777871"/>
    <w:pPr>
      <w:widowControl w:val="0"/>
      <w:tabs>
        <w:tab w:val="right" w:pos="8789"/>
      </w:tabs>
      <w:suppressAutoHyphens/>
      <w:autoSpaceDE w:val="0"/>
      <w:spacing w:after="0" w:line="240" w:lineRule="auto"/>
      <w:ind w:left="567" w:hanging="567"/>
      <w:jc w:val="left"/>
    </w:pPr>
    <w:rPr>
      <w:rFonts w:eastAsia="Times New Roman" w:cs="Arial"/>
      <w:spacing w:val="-2"/>
      <w:lang w:val="en-GB" w:eastAsia="ar-SA"/>
    </w:rPr>
  </w:style>
  <w:style w:type="paragraph" w:customStyle="1" w:styleId="Akapitzlist1">
    <w:name w:val="Akapit z listą1"/>
    <w:basedOn w:val="Normalny"/>
    <w:rsid w:val="00777871"/>
    <w:pPr>
      <w:suppressAutoHyphens/>
      <w:spacing w:after="0" w:line="240" w:lineRule="auto"/>
      <w:ind w:left="720"/>
      <w:jc w:val="left"/>
    </w:pPr>
    <w:rPr>
      <w:rFonts w:ascii="Times New Roman" w:eastAsia="Times New Roman" w:hAnsi="Times New Roman" w:cs="Times New Roman"/>
      <w:sz w:val="24"/>
      <w:szCs w:val="20"/>
      <w:lang w:eastAsia="ar-SA"/>
    </w:rPr>
  </w:style>
  <w:style w:type="character" w:customStyle="1" w:styleId="StrongEmphasis">
    <w:name w:val="Strong Emphasis"/>
    <w:rsid w:val="006B457E"/>
    <w:rPr>
      <w:b/>
      <w:bCs/>
    </w:rPr>
  </w:style>
  <w:style w:type="paragraph" w:customStyle="1" w:styleId="Textbody">
    <w:name w:val="Text body"/>
    <w:basedOn w:val="Standard"/>
    <w:rsid w:val="00887E52"/>
    <w:pPr>
      <w:widowControl/>
      <w:spacing w:after="120" w:line="276" w:lineRule="auto"/>
      <w:textAlignment w:val="baseline"/>
    </w:pPr>
    <w:rPr>
      <w:rFonts w:ascii="Calibri" w:eastAsia="Calibri" w:hAnsi="Calibri" w:cs="Calibri"/>
      <w:sz w:val="22"/>
      <w:szCs w:val="22"/>
      <w:lang w:bidi="ar-SA"/>
    </w:rPr>
  </w:style>
  <w:style w:type="paragraph" w:customStyle="1" w:styleId="Text">
    <w:name w:val="Text"/>
    <w:basedOn w:val="Standard"/>
    <w:rsid w:val="00DB3367"/>
    <w:pPr>
      <w:widowControl/>
      <w:spacing w:after="120" w:line="276" w:lineRule="auto"/>
      <w:textAlignment w:val="baseline"/>
    </w:pPr>
    <w:rPr>
      <w:rFonts w:ascii="Calibri" w:eastAsia="Calibri" w:hAnsi="Calibri" w:cs="Calibri"/>
      <w:sz w:val="22"/>
      <w:szCs w:val="22"/>
      <w:lang w:bidi="ar-SA"/>
    </w:rPr>
  </w:style>
  <w:style w:type="paragraph" w:customStyle="1" w:styleId="Footnote">
    <w:name w:val="Footnote"/>
    <w:basedOn w:val="Standard"/>
    <w:rsid w:val="00DB3367"/>
    <w:pPr>
      <w:widowControl/>
      <w:spacing w:after="200" w:line="276" w:lineRule="auto"/>
      <w:textAlignment w:val="baseline"/>
    </w:pPr>
    <w:rPr>
      <w:rFonts w:ascii="Calibri" w:eastAsia="Calibri" w:hAnsi="Calibri" w:cs="Calibri"/>
      <w:sz w:val="20"/>
      <w:szCs w:val="20"/>
      <w:lang w:bidi="ar-SA"/>
    </w:rPr>
  </w:style>
  <w:style w:type="paragraph" w:customStyle="1" w:styleId="western">
    <w:name w:val="western"/>
    <w:basedOn w:val="Normalny"/>
    <w:rsid w:val="00F80F75"/>
    <w:pPr>
      <w:autoSpaceDN w:val="0"/>
      <w:spacing w:before="100" w:after="0" w:line="240" w:lineRule="auto"/>
      <w:ind w:firstLine="403"/>
    </w:pPr>
    <w:rPr>
      <w:rFonts w:eastAsia="Times New Roman" w:cs="Arial"/>
      <w:sz w:val="24"/>
      <w:szCs w:val="24"/>
      <w:lang w:eastAsia="pl-PL"/>
    </w:rPr>
  </w:style>
  <w:style w:type="paragraph" w:customStyle="1" w:styleId="UMTabelatretekstu">
    <w:name w:val="UM_Tabela_treść tekstu"/>
    <w:basedOn w:val="Normalny"/>
    <w:rsid w:val="00114AEF"/>
    <w:pPr>
      <w:suppressAutoHyphens/>
      <w:autoSpaceDN w:val="0"/>
      <w:spacing w:after="0" w:line="100" w:lineRule="atLeast"/>
      <w:jc w:val="left"/>
      <w:textAlignment w:val="center"/>
    </w:pPr>
    <w:rPr>
      <w:rFonts w:ascii="Calibri" w:eastAsia="Calibri" w:hAnsi="Calibri" w:cs="Calibri"/>
      <w:kern w:val="3"/>
      <w:lang w:eastAsia="zh-CN"/>
    </w:rPr>
  </w:style>
  <w:style w:type="paragraph" w:styleId="Spisilustracji">
    <w:name w:val="table of figures"/>
    <w:basedOn w:val="Normalny"/>
    <w:next w:val="Normalny"/>
    <w:uiPriority w:val="99"/>
    <w:unhideWhenUsed/>
    <w:rsid w:val="000B3BC7"/>
    <w:pPr>
      <w:spacing w:after="0"/>
    </w:pPr>
  </w:style>
  <w:style w:type="paragraph" w:customStyle="1" w:styleId="rycinypodpis">
    <w:name w:val="ryciny podpis"/>
    <w:basedOn w:val="Legenda"/>
    <w:autoRedefine/>
    <w:qFormat/>
    <w:rsid w:val="001F050C"/>
    <w:pPr>
      <w:keepNext/>
      <w:jc w:val="center"/>
    </w:pPr>
    <w:rPr>
      <w:color w:val="auto"/>
    </w:rPr>
  </w:style>
  <w:style w:type="character" w:customStyle="1" w:styleId="Domylnaczcionkaakapitu4">
    <w:name w:val="Domyślna czcionka akapitu4"/>
    <w:rsid w:val="00E247ED"/>
  </w:style>
  <w:style w:type="character" w:customStyle="1" w:styleId="fontstyle01">
    <w:name w:val="fontstyle01"/>
    <w:basedOn w:val="Domylnaczcionkaakapitu"/>
    <w:rsid w:val="002E1B7C"/>
    <w:rPr>
      <w:rFonts w:ascii="Calibri-Light" w:hAnsi="Calibri-Light" w:hint="default"/>
      <w:b w:val="0"/>
      <w:bCs w:val="0"/>
      <w:i w:val="0"/>
      <w:iCs w:val="0"/>
      <w:color w:val="000000"/>
      <w:sz w:val="22"/>
      <w:szCs w:val="22"/>
    </w:rPr>
  </w:style>
  <w:style w:type="paragraph" w:customStyle="1" w:styleId="Normalny1">
    <w:name w:val="Normalny1"/>
    <w:rsid w:val="004B314B"/>
    <w:pPr>
      <w:widowControl w:val="0"/>
      <w:suppressAutoHyphens/>
      <w:spacing w:after="0" w:line="100" w:lineRule="atLeast"/>
      <w:textAlignment w:val="baseline"/>
    </w:pPr>
    <w:rPr>
      <w:rFonts w:ascii="Times New Roman" w:eastAsia="Lucida Sans Unicode" w:hAnsi="Times New Roman" w:cs="Mangal"/>
      <w:kern w:val="1"/>
      <w:sz w:val="24"/>
      <w:szCs w:val="24"/>
      <w:lang w:eastAsia="hi-IN" w:bidi="hi-IN"/>
    </w:rPr>
  </w:style>
  <w:style w:type="character" w:customStyle="1" w:styleId="WW-Absatz-Standardschriftart">
    <w:name w:val="WW-Absatz-Standardschriftart"/>
    <w:rsid w:val="004B314B"/>
  </w:style>
  <w:style w:type="paragraph" w:customStyle="1" w:styleId="problemy">
    <w:name w:val="problemy"/>
    <w:basedOn w:val="Normalny"/>
    <w:link w:val="problemyZnak"/>
    <w:rsid w:val="00E54B71"/>
    <w:pPr>
      <w:pBdr>
        <w:top w:val="single" w:sz="4" w:space="1" w:color="auto"/>
        <w:left w:val="single" w:sz="4" w:space="4" w:color="auto"/>
        <w:bottom w:val="single" w:sz="4" w:space="1" w:color="auto"/>
        <w:right w:val="single" w:sz="4" w:space="4" w:color="auto"/>
      </w:pBdr>
      <w:spacing w:after="0"/>
    </w:pPr>
    <w:rPr>
      <w:rFonts w:eastAsia="MS Mincho"/>
      <w:b/>
    </w:rPr>
  </w:style>
  <w:style w:type="character" w:customStyle="1" w:styleId="problemyZnak">
    <w:name w:val="problemy Znak"/>
    <w:basedOn w:val="Domylnaczcionkaakapitu"/>
    <w:link w:val="problemy"/>
    <w:rsid w:val="00E54B71"/>
    <w:rPr>
      <w:rFonts w:ascii="Calibri Light" w:eastAsia="MS Mincho" w:hAnsi="Calibri Light"/>
      <w:b/>
    </w:rPr>
  </w:style>
  <w:style w:type="numbering" w:customStyle="1" w:styleId="Bezlisty1">
    <w:name w:val="Bez listy1"/>
    <w:next w:val="Bezlisty"/>
    <w:uiPriority w:val="99"/>
    <w:semiHidden/>
    <w:unhideWhenUsed/>
    <w:rsid w:val="001F050C"/>
  </w:style>
  <w:style w:type="table" w:customStyle="1" w:styleId="Tabela-Siatka2">
    <w:name w:val="Tabela - Siatka2"/>
    <w:basedOn w:val="Standardowy"/>
    <w:next w:val="Tabela-Siatka"/>
    <w:uiPriority w:val="39"/>
    <w:rsid w:val="001F0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tabeli">
    <w:name w:val="Tekst tabeli"/>
    <w:basedOn w:val="Normalny"/>
    <w:link w:val="TeksttabeliZnak"/>
    <w:qFormat/>
    <w:rsid w:val="00D05673"/>
    <w:pPr>
      <w:spacing w:before="40" w:after="40"/>
    </w:pPr>
  </w:style>
  <w:style w:type="table" w:customStyle="1" w:styleId="Tabelasiatki2akcent41">
    <w:name w:val="Tabela siatki 2 — akcent 41"/>
    <w:basedOn w:val="Standardowy"/>
    <w:uiPriority w:val="47"/>
    <w:rsid w:val="00D0567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TeksttabeliZnak">
    <w:name w:val="Tekst tabeli Znak"/>
    <w:basedOn w:val="Domylnaczcionkaakapitu"/>
    <w:link w:val="Teksttabeli"/>
    <w:rsid w:val="00D05673"/>
    <w:rPr>
      <w:rFonts w:ascii="Arial" w:hAnsi="Arial"/>
      <w:sz w:val="20"/>
    </w:rPr>
  </w:style>
  <w:style w:type="paragraph" w:customStyle="1" w:styleId="Przypisdolny">
    <w:name w:val="Przypis dolny"/>
    <w:basedOn w:val="Tekstprzypisudolnego"/>
    <w:link w:val="PrzypisdolnyZnak"/>
    <w:qFormat/>
    <w:rsid w:val="00BF5A53"/>
    <w:pPr>
      <w:jc w:val="both"/>
    </w:pPr>
    <w:rPr>
      <w:sz w:val="16"/>
    </w:rPr>
  </w:style>
  <w:style w:type="character" w:customStyle="1" w:styleId="PrzypisdolnyZnak">
    <w:name w:val="Przypis dolny Znak"/>
    <w:basedOn w:val="TekstprzypisudolnegoZnak"/>
    <w:link w:val="Przypisdolny"/>
    <w:rsid w:val="00BF5A53"/>
    <w:rPr>
      <w:rFonts w:ascii="Arial" w:hAnsi="Arial"/>
      <w:sz w:val="16"/>
      <w:szCs w:val="20"/>
    </w:rPr>
  </w:style>
  <w:style w:type="table" w:customStyle="1" w:styleId="Tabelasiatki4akcent41">
    <w:name w:val="Tabela siatki 4 — akcent 41"/>
    <w:basedOn w:val="Standardowy"/>
    <w:uiPriority w:val="49"/>
    <w:rsid w:val="004F0EA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siatki1jasnaakcent41">
    <w:name w:val="Tabela siatki 1 — jasna — akcent 41"/>
    <w:basedOn w:val="Standardowy"/>
    <w:uiPriority w:val="46"/>
    <w:rsid w:val="004F0EA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customStyle="1" w:styleId="Potrzebyrewitalizacyjne">
    <w:name w:val="Potrzeby rewitalizacyjne"/>
    <w:basedOn w:val="Normalny"/>
    <w:link w:val="PotrzebyrewitalizacyjneZnak"/>
    <w:qFormat/>
    <w:rsid w:val="00036735"/>
    <w:rPr>
      <w:b/>
      <w:i/>
      <w:color w:val="5B9BD5" w:themeColor="accent1"/>
    </w:rPr>
  </w:style>
  <w:style w:type="paragraph" w:customStyle="1" w:styleId="Potencjay">
    <w:name w:val="Potencjały"/>
    <w:basedOn w:val="Normalny"/>
    <w:link w:val="PotencjayZnak"/>
    <w:qFormat/>
    <w:rsid w:val="000C7A7F"/>
    <w:rPr>
      <w:b/>
      <w:color w:val="70AD47" w:themeColor="accent6"/>
    </w:rPr>
  </w:style>
  <w:style w:type="character" w:customStyle="1" w:styleId="PotrzebyrewitalizacyjneZnak">
    <w:name w:val="Potrzeby rewitalizacyjne Znak"/>
    <w:basedOn w:val="Domylnaczcionkaakapitu"/>
    <w:link w:val="Potrzebyrewitalizacyjne"/>
    <w:rsid w:val="00036735"/>
    <w:rPr>
      <w:rFonts w:ascii="Arial" w:hAnsi="Arial"/>
      <w:b/>
      <w:i/>
      <w:color w:val="5B9BD5" w:themeColor="accent1"/>
      <w:sz w:val="20"/>
    </w:rPr>
  </w:style>
  <w:style w:type="paragraph" w:styleId="Tekstpodstawowy">
    <w:name w:val="Body Text"/>
    <w:basedOn w:val="Normalny"/>
    <w:link w:val="TekstpodstawowyZnak"/>
    <w:unhideWhenUsed/>
    <w:rsid w:val="00C00AEE"/>
    <w:pPr>
      <w:spacing w:after="120"/>
    </w:pPr>
  </w:style>
  <w:style w:type="character" w:customStyle="1" w:styleId="PotencjayZnak">
    <w:name w:val="Potencjały Znak"/>
    <w:basedOn w:val="Domylnaczcionkaakapitu"/>
    <w:link w:val="Potencjay"/>
    <w:rsid w:val="000C7A7F"/>
    <w:rPr>
      <w:rFonts w:ascii="Arial" w:hAnsi="Arial"/>
      <w:b/>
      <w:color w:val="70AD47" w:themeColor="accent6"/>
      <w:sz w:val="20"/>
    </w:rPr>
  </w:style>
  <w:style w:type="character" w:customStyle="1" w:styleId="TekstpodstawowyZnak">
    <w:name w:val="Tekst podstawowy Znak"/>
    <w:basedOn w:val="Domylnaczcionkaakapitu"/>
    <w:link w:val="Tekstpodstawowy"/>
    <w:rsid w:val="00C00AEE"/>
    <w:rPr>
      <w:rFonts w:ascii="Arial" w:hAnsi="Arial"/>
      <w:sz w:val="20"/>
    </w:rPr>
  </w:style>
  <w:style w:type="character" w:customStyle="1" w:styleId="FontStyle28">
    <w:name w:val="Font Style28"/>
    <w:uiPriority w:val="99"/>
    <w:rsid w:val="00C00AEE"/>
    <w:rPr>
      <w:rFonts w:ascii="Tahoma" w:hAnsi="Tahoma" w:cs="Tahoma"/>
      <w:sz w:val="16"/>
      <w:szCs w:val="16"/>
    </w:rPr>
  </w:style>
  <w:style w:type="character" w:customStyle="1" w:styleId="shorttext">
    <w:name w:val="short_text"/>
    <w:uiPriority w:val="99"/>
    <w:rsid w:val="00645626"/>
  </w:style>
  <w:style w:type="paragraph" w:customStyle="1" w:styleId="Akapitzlist2">
    <w:name w:val="Akapit z listą2"/>
    <w:basedOn w:val="Normalny"/>
    <w:rsid w:val="00650743"/>
    <w:pPr>
      <w:spacing w:after="0" w:line="240" w:lineRule="auto"/>
      <w:ind w:left="720" w:hanging="357"/>
      <w:jc w:val="left"/>
    </w:pPr>
    <w:rPr>
      <w:rFonts w:ascii="Calibri" w:eastAsia="Times New Roman" w:hAnsi="Calibri" w:cs="Times New Roman"/>
      <w:sz w:val="22"/>
    </w:rPr>
  </w:style>
  <w:style w:type="paragraph" w:customStyle="1" w:styleId="Bezodstpw1">
    <w:name w:val="Bez odstępów1"/>
    <w:rsid w:val="00650743"/>
    <w:pPr>
      <w:spacing w:after="0" w:line="240" w:lineRule="auto"/>
    </w:pPr>
    <w:rPr>
      <w:rFonts w:ascii="Calibri" w:eastAsia="Times New Roman" w:hAnsi="Calibri" w:cs="Times New Roman"/>
    </w:rPr>
  </w:style>
  <w:style w:type="table" w:customStyle="1" w:styleId="Tabelasiatki1jasnaakcent12">
    <w:name w:val="Tabela siatki 1 — jasna — akcent 12"/>
    <w:basedOn w:val="Standardowy"/>
    <w:uiPriority w:val="46"/>
    <w:rsid w:val="001F033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Spistreci4">
    <w:name w:val="toc 4"/>
    <w:basedOn w:val="Normalny"/>
    <w:next w:val="Normalny"/>
    <w:autoRedefine/>
    <w:unhideWhenUsed/>
    <w:rsid w:val="003D1589"/>
    <w:pPr>
      <w:spacing w:after="100" w:line="259" w:lineRule="auto"/>
      <w:ind w:left="660"/>
      <w:jc w:val="left"/>
    </w:pPr>
    <w:rPr>
      <w:rFonts w:asciiTheme="minorHAnsi" w:eastAsiaTheme="minorEastAsia" w:hAnsiTheme="minorHAnsi"/>
      <w:sz w:val="22"/>
      <w:lang w:eastAsia="pl-PL"/>
    </w:rPr>
  </w:style>
  <w:style w:type="paragraph" w:styleId="Spistreci5">
    <w:name w:val="toc 5"/>
    <w:basedOn w:val="Normalny"/>
    <w:next w:val="Normalny"/>
    <w:autoRedefine/>
    <w:unhideWhenUsed/>
    <w:rsid w:val="003D1589"/>
    <w:pPr>
      <w:spacing w:after="100" w:line="259" w:lineRule="auto"/>
      <w:ind w:left="880"/>
      <w:jc w:val="left"/>
    </w:pPr>
    <w:rPr>
      <w:rFonts w:asciiTheme="minorHAnsi" w:eastAsiaTheme="minorEastAsia" w:hAnsiTheme="minorHAnsi"/>
      <w:sz w:val="22"/>
      <w:lang w:eastAsia="pl-PL"/>
    </w:rPr>
  </w:style>
  <w:style w:type="paragraph" w:styleId="Spistreci6">
    <w:name w:val="toc 6"/>
    <w:basedOn w:val="Normalny"/>
    <w:next w:val="Normalny"/>
    <w:autoRedefine/>
    <w:unhideWhenUsed/>
    <w:rsid w:val="003D1589"/>
    <w:pPr>
      <w:spacing w:after="100" w:line="259" w:lineRule="auto"/>
      <w:ind w:left="1100"/>
      <w:jc w:val="left"/>
    </w:pPr>
    <w:rPr>
      <w:rFonts w:asciiTheme="minorHAnsi" w:eastAsiaTheme="minorEastAsia" w:hAnsiTheme="minorHAnsi"/>
      <w:sz w:val="22"/>
      <w:lang w:eastAsia="pl-PL"/>
    </w:rPr>
  </w:style>
  <w:style w:type="paragraph" w:styleId="Spistreci7">
    <w:name w:val="toc 7"/>
    <w:basedOn w:val="Normalny"/>
    <w:next w:val="Normalny"/>
    <w:autoRedefine/>
    <w:unhideWhenUsed/>
    <w:rsid w:val="003D1589"/>
    <w:pPr>
      <w:spacing w:after="100" w:line="259" w:lineRule="auto"/>
      <w:ind w:left="1320"/>
      <w:jc w:val="left"/>
    </w:pPr>
    <w:rPr>
      <w:rFonts w:asciiTheme="minorHAnsi" w:eastAsiaTheme="minorEastAsia" w:hAnsiTheme="minorHAnsi"/>
      <w:sz w:val="22"/>
      <w:lang w:eastAsia="pl-PL"/>
    </w:rPr>
  </w:style>
  <w:style w:type="paragraph" w:styleId="Spistreci8">
    <w:name w:val="toc 8"/>
    <w:basedOn w:val="Normalny"/>
    <w:next w:val="Normalny"/>
    <w:autoRedefine/>
    <w:unhideWhenUsed/>
    <w:rsid w:val="003D1589"/>
    <w:pPr>
      <w:spacing w:after="100" w:line="259" w:lineRule="auto"/>
      <w:ind w:left="1540"/>
      <w:jc w:val="left"/>
    </w:pPr>
    <w:rPr>
      <w:rFonts w:asciiTheme="minorHAnsi" w:eastAsiaTheme="minorEastAsia" w:hAnsiTheme="minorHAnsi"/>
      <w:sz w:val="22"/>
      <w:lang w:eastAsia="pl-PL"/>
    </w:rPr>
  </w:style>
  <w:style w:type="paragraph" w:styleId="Spistreci9">
    <w:name w:val="toc 9"/>
    <w:basedOn w:val="Normalny"/>
    <w:next w:val="Normalny"/>
    <w:autoRedefine/>
    <w:unhideWhenUsed/>
    <w:rsid w:val="003D1589"/>
    <w:pPr>
      <w:spacing w:after="100" w:line="259" w:lineRule="auto"/>
      <w:ind w:left="1760"/>
      <w:jc w:val="left"/>
    </w:pPr>
    <w:rPr>
      <w:rFonts w:asciiTheme="minorHAnsi" w:eastAsiaTheme="minorEastAsia" w:hAnsiTheme="minorHAnsi"/>
      <w:sz w:val="22"/>
      <w:lang w:eastAsia="pl-PL"/>
    </w:rPr>
  </w:style>
  <w:style w:type="character" w:customStyle="1" w:styleId="Nierozpoznanawzmianka1">
    <w:name w:val="Nierozpoznana wzmianka1"/>
    <w:basedOn w:val="Domylnaczcionkaakapitu"/>
    <w:uiPriority w:val="99"/>
    <w:semiHidden/>
    <w:unhideWhenUsed/>
    <w:rsid w:val="003D1589"/>
    <w:rPr>
      <w:color w:val="808080"/>
      <w:shd w:val="clear" w:color="auto" w:fill="E6E6E6"/>
    </w:rPr>
  </w:style>
  <w:style w:type="table" w:customStyle="1" w:styleId="Tabelasiatki3akcent41">
    <w:name w:val="Tabela siatki 3 — akcent 41"/>
    <w:basedOn w:val="Standardowy"/>
    <w:uiPriority w:val="48"/>
    <w:rsid w:val="006348C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siatki5ciemnaakcent41">
    <w:name w:val="Tabela siatki 5 — ciemna — akcent 41"/>
    <w:basedOn w:val="Standardowy"/>
    <w:uiPriority w:val="50"/>
    <w:rsid w:val="006348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customStyle="1" w:styleId="Braktreci">
    <w:name w:val="Brak treści"/>
    <w:basedOn w:val="Normalny"/>
    <w:link w:val="BraktreciZnak"/>
    <w:qFormat/>
    <w:rsid w:val="0071768B"/>
    <w:pPr>
      <w:outlineLvl w:val="0"/>
    </w:pPr>
    <w:rPr>
      <w:b/>
      <w:color w:val="FF3399"/>
      <w:u w:val="double"/>
      <w14:textOutline w14:w="9525" w14:cap="rnd" w14:cmpd="sng" w14:algn="ctr">
        <w14:noFill/>
        <w14:prstDash w14:val="solid"/>
        <w14:bevel/>
      </w14:textOutline>
    </w:rPr>
  </w:style>
  <w:style w:type="character" w:customStyle="1" w:styleId="BraktreciZnak">
    <w:name w:val="Brak treści Znak"/>
    <w:basedOn w:val="Domylnaczcionkaakapitu"/>
    <w:link w:val="Braktreci"/>
    <w:rsid w:val="0071768B"/>
    <w:rPr>
      <w:rFonts w:ascii="Arial" w:hAnsi="Arial"/>
      <w:b/>
      <w:color w:val="FF3399"/>
      <w:sz w:val="20"/>
      <w:u w:val="double"/>
      <w14:textOutline w14:w="9525" w14:cap="rnd" w14:cmpd="sng" w14:algn="ctr">
        <w14:noFill/>
        <w14:prstDash w14:val="solid"/>
        <w14:bevel/>
      </w14:textOutline>
    </w:rPr>
  </w:style>
  <w:style w:type="table" w:customStyle="1" w:styleId="Tabelasiatki7kolorowaakcent41">
    <w:name w:val="Tabela siatki 7 — kolorowa — akcent 41"/>
    <w:basedOn w:val="Standardowy"/>
    <w:uiPriority w:val="52"/>
    <w:rsid w:val="006D6E1D"/>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listy1jasnaakcent41">
    <w:name w:val="Tabela listy 1 — jasna — akcent 41"/>
    <w:basedOn w:val="Standardowy"/>
    <w:uiPriority w:val="46"/>
    <w:rsid w:val="006D6E1D"/>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problemyrewitalizacjne">
    <w:name w:val="problemy_rewitalizacjne"/>
    <w:basedOn w:val="Normalny"/>
    <w:link w:val="problemyrewitalizacjneZnak"/>
    <w:qFormat/>
    <w:rsid w:val="00036735"/>
    <w:rPr>
      <w:b/>
      <w:color w:val="FF0000"/>
      <w:u w:val="single"/>
    </w:rPr>
  </w:style>
  <w:style w:type="character" w:customStyle="1" w:styleId="problemyrewitalizacjneZnak">
    <w:name w:val="problemy_rewitalizacjne Znak"/>
    <w:basedOn w:val="Domylnaczcionkaakapitu"/>
    <w:link w:val="problemyrewitalizacjne"/>
    <w:rsid w:val="00036735"/>
    <w:rPr>
      <w:rFonts w:ascii="Arial" w:hAnsi="Arial"/>
      <w:b/>
      <w:color w:val="FF0000"/>
      <w:sz w:val="20"/>
      <w:u w:val="single"/>
    </w:rPr>
  </w:style>
  <w:style w:type="table" w:customStyle="1" w:styleId="Tabelasiatki6kolorowaakcent11">
    <w:name w:val="Tabela siatki 6 — kolorowa — akcent 11"/>
    <w:basedOn w:val="Standardowy"/>
    <w:uiPriority w:val="51"/>
    <w:rsid w:val="00D759D0"/>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kierunkidziaa">
    <w:name w:val="kierunki działań"/>
    <w:basedOn w:val="Normalny"/>
    <w:link w:val="kierunkidziaaZnak"/>
    <w:qFormat/>
    <w:rsid w:val="00B70E6E"/>
    <w:rPr>
      <w:i/>
      <w:color w:val="FF0000"/>
    </w:rPr>
  </w:style>
  <w:style w:type="table" w:customStyle="1" w:styleId="Tabelasiatki4akcent51">
    <w:name w:val="Tabela siatki 4 — akcent 51"/>
    <w:basedOn w:val="Standardowy"/>
    <w:uiPriority w:val="49"/>
    <w:rsid w:val="00AD6DC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kierunkidziaaZnak">
    <w:name w:val="kierunki działań Znak"/>
    <w:basedOn w:val="Domylnaczcionkaakapitu"/>
    <w:link w:val="kierunkidziaa"/>
    <w:rsid w:val="00B70E6E"/>
    <w:rPr>
      <w:rFonts w:ascii="Arial" w:hAnsi="Arial"/>
      <w:i/>
      <w:color w:val="FF0000"/>
      <w:sz w:val="20"/>
    </w:rPr>
  </w:style>
  <w:style w:type="numbering" w:customStyle="1" w:styleId="Tabela-Grojec">
    <w:name w:val="Tabela- Grojec"/>
    <w:basedOn w:val="Bezlisty"/>
    <w:uiPriority w:val="99"/>
    <w:rsid w:val="00AD6DCA"/>
    <w:pPr>
      <w:numPr>
        <w:numId w:val="5"/>
      </w:numPr>
    </w:pPr>
  </w:style>
  <w:style w:type="character" w:customStyle="1" w:styleId="Nierozpoznanawzmianka2">
    <w:name w:val="Nierozpoznana wzmianka2"/>
    <w:basedOn w:val="Domylnaczcionkaakapitu"/>
    <w:uiPriority w:val="99"/>
    <w:semiHidden/>
    <w:unhideWhenUsed/>
    <w:rsid w:val="00390D57"/>
    <w:rPr>
      <w:color w:val="808080"/>
      <w:shd w:val="clear" w:color="auto" w:fill="E6E6E6"/>
    </w:rPr>
  </w:style>
  <w:style w:type="character" w:customStyle="1" w:styleId="Nierozpoznanawzmianka3">
    <w:name w:val="Nierozpoznana wzmianka3"/>
    <w:basedOn w:val="Domylnaczcionkaakapitu"/>
    <w:uiPriority w:val="99"/>
    <w:semiHidden/>
    <w:unhideWhenUsed/>
    <w:rsid w:val="00C104F0"/>
    <w:rPr>
      <w:color w:val="808080"/>
      <w:shd w:val="clear" w:color="auto" w:fill="E6E6E6"/>
    </w:rPr>
  </w:style>
  <w:style w:type="table" w:customStyle="1" w:styleId="Tabelasiatki2akcent42">
    <w:name w:val="Tabela siatki 2 — akcent 42"/>
    <w:basedOn w:val="Standardowy"/>
    <w:uiPriority w:val="47"/>
    <w:rsid w:val="00F93802"/>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m1551765165892859862msolistparagraph">
    <w:name w:val="m_1551765165892859862msolistparagraph"/>
    <w:basedOn w:val="Normalny"/>
    <w:rsid w:val="00193AF5"/>
    <w:pPr>
      <w:spacing w:before="100" w:beforeAutospacing="1" w:after="100" w:afterAutospacing="1" w:line="240" w:lineRule="auto"/>
      <w:jc w:val="left"/>
    </w:pPr>
    <w:rPr>
      <w:rFonts w:ascii="Times New Roman" w:eastAsia="Calibri" w:hAnsi="Times New Roman" w:cs="Times New Roman"/>
      <w:sz w:val="24"/>
      <w:szCs w:val="24"/>
      <w:lang w:eastAsia="pl-PL"/>
    </w:rPr>
  </w:style>
  <w:style w:type="paragraph" w:customStyle="1" w:styleId="Tekstpodstawowy31">
    <w:name w:val="Tekst podstawowy 31"/>
    <w:basedOn w:val="Normalny"/>
    <w:rsid w:val="00F060DD"/>
    <w:pPr>
      <w:widowControl w:val="0"/>
      <w:suppressAutoHyphens/>
      <w:spacing w:after="120" w:line="240" w:lineRule="auto"/>
      <w:jc w:val="left"/>
    </w:pPr>
    <w:rPr>
      <w:rFonts w:eastAsia="Arial Unicode MS" w:cs="Arial Unicode MS"/>
      <w:kern w:val="1"/>
      <w:sz w:val="16"/>
      <w:szCs w:val="16"/>
      <w:lang w:eastAsia="zh-CN" w:bidi="hi-IN"/>
    </w:rPr>
  </w:style>
  <w:style w:type="table" w:customStyle="1" w:styleId="Tabelata">
    <w:name w:val="Tabela żółta"/>
    <w:basedOn w:val="Standardowy"/>
    <w:uiPriority w:val="99"/>
    <w:rsid w:val="00E41521"/>
    <w:pPr>
      <w:spacing w:after="0" w:line="240" w:lineRule="auto"/>
    </w:pPr>
    <w:tblPr/>
  </w:style>
  <w:style w:type="character" w:customStyle="1" w:styleId="FootnoteCharacters">
    <w:name w:val="Footnote Characters"/>
    <w:rsid w:val="008F2475"/>
    <w:rPr>
      <w:vertAlign w:val="superscript"/>
    </w:rPr>
  </w:style>
  <w:style w:type="paragraph" w:customStyle="1" w:styleId="Table">
    <w:name w:val="Table"/>
    <w:basedOn w:val="Normalny"/>
    <w:rsid w:val="000616F2"/>
    <w:pPr>
      <w:widowControl w:val="0"/>
      <w:suppressLineNumbers/>
      <w:suppressAutoHyphens/>
      <w:spacing w:before="120" w:after="120" w:line="240" w:lineRule="auto"/>
      <w:jc w:val="left"/>
    </w:pPr>
    <w:rPr>
      <w:rFonts w:eastAsia="Arial Unicode MS" w:cs="Arial"/>
      <w:i/>
      <w:iCs/>
      <w:kern w:val="1"/>
      <w:sz w:val="24"/>
      <w:szCs w:val="24"/>
      <w:lang w:eastAsia="zh-CN" w:bidi="hi-IN"/>
    </w:rPr>
  </w:style>
  <w:style w:type="character" w:customStyle="1" w:styleId="Odwoanieprzypisudolnego1">
    <w:name w:val="Odwołanie przypisu dolnego1"/>
    <w:rsid w:val="005976E3"/>
    <w:rPr>
      <w:vertAlign w:val="superscript"/>
    </w:rPr>
  </w:style>
  <w:style w:type="character" w:customStyle="1" w:styleId="WW8Num1z0">
    <w:name w:val="WW8Num1z0"/>
    <w:rsid w:val="00F97603"/>
  </w:style>
  <w:style w:type="character" w:customStyle="1" w:styleId="WW8Num1z1">
    <w:name w:val="WW8Num1z1"/>
    <w:rsid w:val="00F97603"/>
  </w:style>
  <w:style w:type="character" w:customStyle="1" w:styleId="WW8Num1z2">
    <w:name w:val="WW8Num1z2"/>
    <w:rsid w:val="00F97603"/>
  </w:style>
  <w:style w:type="character" w:customStyle="1" w:styleId="WW8Num1z3">
    <w:name w:val="WW8Num1z3"/>
    <w:rsid w:val="00F97603"/>
  </w:style>
  <w:style w:type="character" w:customStyle="1" w:styleId="WW8Num1z4">
    <w:name w:val="WW8Num1z4"/>
    <w:rsid w:val="00F97603"/>
  </w:style>
  <w:style w:type="character" w:customStyle="1" w:styleId="WW8Num1z5">
    <w:name w:val="WW8Num1z5"/>
    <w:rsid w:val="00F97603"/>
  </w:style>
  <w:style w:type="character" w:customStyle="1" w:styleId="WW8Num1z6">
    <w:name w:val="WW8Num1z6"/>
    <w:rsid w:val="00F97603"/>
  </w:style>
  <w:style w:type="character" w:customStyle="1" w:styleId="WW8Num1z7">
    <w:name w:val="WW8Num1z7"/>
    <w:rsid w:val="00F97603"/>
  </w:style>
  <w:style w:type="character" w:customStyle="1" w:styleId="WW8Num1z8">
    <w:name w:val="WW8Num1z8"/>
    <w:rsid w:val="00F97603"/>
  </w:style>
  <w:style w:type="character" w:customStyle="1" w:styleId="WW8Num2z0">
    <w:name w:val="WW8Num2z0"/>
    <w:rsid w:val="00F97603"/>
    <w:rPr>
      <w:rFonts w:ascii="Times New Roman" w:eastAsia="Times New Roman" w:hAnsi="Times New Roman" w:cs="Times New Roman"/>
      <w:color w:val="000000"/>
      <w:sz w:val="20"/>
      <w:szCs w:val="20"/>
      <w:lang w:eastAsia="pl-PL"/>
    </w:rPr>
  </w:style>
  <w:style w:type="character" w:customStyle="1" w:styleId="WW8Num2z1">
    <w:name w:val="WW8Num2z1"/>
    <w:rsid w:val="00F97603"/>
    <w:rPr>
      <w:rFonts w:cs="Cambria"/>
    </w:rPr>
  </w:style>
  <w:style w:type="character" w:customStyle="1" w:styleId="WW8Num2z2">
    <w:name w:val="WW8Num2z2"/>
    <w:rsid w:val="00F97603"/>
  </w:style>
  <w:style w:type="character" w:customStyle="1" w:styleId="WW8Num2z3">
    <w:name w:val="WW8Num2z3"/>
    <w:rsid w:val="00F97603"/>
  </w:style>
  <w:style w:type="character" w:customStyle="1" w:styleId="WW8Num2z4">
    <w:name w:val="WW8Num2z4"/>
    <w:rsid w:val="00F97603"/>
  </w:style>
  <w:style w:type="character" w:customStyle="1" w:styleId="WW8Num2z5">
    <w:name w:val="WW8Num2z5"/>
    <w:rsid w:val="00F97603"/>
  </w:style>
  <w:style w:type="character" w:customStyle="1" w:styleId="WW8Num2z6">
    <w:name w:val="WW8Num2z6"/>
    <w:rsid w:val="00F97603"/>
  </w:style>
  <w:style w:type="character" w:customStyle="1" w:styleId="WW8Num2z7">
    <w:name w:val="WW8Num2z7"/>
    <w:rsid w:val="00F97603"/>
  </w:style>
  <w:style w:type="character" w:customStyle="1" w:styleId="WW8Num2z8">
    <w:name w:val="WW8Num2z8"/>
    <w:rsid w:val="00F97603"/>
  </w:style>
  <w:style w:type="character" w:customStyle="1" w:styleId="WW8Num3z0">
    <w:name w:val="WW8Num3z0"/>
    <w:rsid w:val="00F97603"/>
    <w:rPr>
      <w:rFonts w:cs="Arial"/>
    </w:rPr>
  </w:style>
  <w:style w:type="character" w:customStyle="1" w:styleId="WW8Num4z0">
    <w:name w:val="WW8Num4z0"/>
    <w:rsid w:val="00F97603"/>
    <w:rPr>
      <w:rFonts w:ascii="Lucida Grande" w:eastAsia="Tahoma" w:hAnsi="Lucida Grande" w:cs="OpenSymbol"/>
      <w:color w:val="000000"/>
      <w:sz w:val="20"/>
      <w:szCs w:val="20"/>
    </w:rPr>
  </w:style>
  <w:style w:type="character" w:customStyle="1" w:styleId="WW8Num5z0">
    <w:name w:val="WW8Num5z0"/>
    <w:rsid w:val="00F97603"/>
    <w:rPr>
      <w:rFonts w:ascii="Lucida Grande" w:eastAsia="ArialMT" w:hAnsi="Lucida Grande" w:cs="OpenSymbol"/>
      <w:color w:val="000000"/>
      <w:sz w:val="20"/>
      <w:szCs w:val="20"/>
    </w:rPr>
  </w:style>
  <w:style w:type="character" w:customStyle="1" w:styleId="WW8Num6z0">
    <w:name w:val="WW8Num6z0"/>
    <w:rsid w:val="00F97603"/>
    <w:rPr>
      <w:rFonts w:ascii="Symbol" w:eastAsia="Times New Roman" w:hAnsi="Symbol" w:cs="OpenSymbol"/>
      <w:color w:val="000000"/>
      <w:lang w:val="pl-PL" w:eastAsia="pl-PL"/>
    </w:rPr>
  </w:style>
  <w:style w:type="character" w:customStyle="1" w:styleId="WW8Num6z1">
    <w:name w:val="WW8Num6z1"/>
    <w:rsid w:val="00F97603"/>
    <w:rPr>
      <w:rFonts w:ascii="OpenSymbol" w:hAnsi="OpenSymbol" w:cs="OpenSymbol"/>
    </w:rPr>
  </w:style>
  <w:style w:type="character" w:customStyle="1" w:styleId="WW8Num6z3">
    <w:name w:val="WW8Num6z3"/>
    <w:rsid w:val="00F97603"/>
    <w:rPr>
      <w:rFonts w:ascii="Wingdings 2" w:hAnsi="Wingdings 2" w:cs="OpenSymbol"/>
    </w:rPr>
  </w:style>
  <w:style w:type="character" w:customStyle="1" w:styleId="WW8Num7z0">
    <w:name w:val="WW8Num7z0"/>
    <w:rsid w:val="00F97603"/>
    <w:rPr>
      <w:rFonts w:ascii="Symbol" w:eastAsia="Times New Roman" w:hAnsi="Symbol" w:cs="OpenSymbol"/>
      <w:color w:val="000000"/>
      <w:lang w:eastAsia="pl-PL"/>
    </w:rPr>
  </w:style>
  <w:style w:type="character" w:customStyle="1" w:styleId="WW8Num8z0">
    <w:name w:val="WW8Num8z0"/>
    <w:rsid w:val="00F97603"/>
    <w:rPr>
      <w:rFonts w:ascii="Symbol" w:hAnsi="Symbol" w:cs="OpenSymbol"/>
      <w:color w:val="000000"/>
    </w:rPr>
  </w:style>
  <w:style w:type="character" w:customStyle="1" w:styleId="WW8Num9z0">
    <w:name w:val="WW8Num9z0"/>
    <w:rsid w:val="00F97603"/>
    <w:rPr>
      <w:rFonts w:ascii="Symbol" w:hAnsi="Symbol" w:cs="OpenSymbol"/>
    </w:rPr>
  </w:style>
  <w:style w:type="character" w:customStyle="1" w:styleId="WW8Num10z0">
    <w:name w:val="WW8Num10z0"/>
    <w:rsid w:val="00F97603"/>
    <w:rPr>
      <w:rFonts w:ascii="Symbol" w:eastAsia="Helvetica" w:hAnsi="Symbol" w:cs="OpenSymbol"/>
      <w:color w:val="000000"/>
      <w:sz w:val="20"/>
      <w:szCs w:val="20"/>
      <w:lang w:eastAsia="pl-PL"/>
    </w:rPr>
  </w:style>
  <w:style w:type="character" w:customStyle="1" w:styleId="WW8Num11z0">
    <w:name w:val="WW8Num11z0"/>
    <w:rsid w:val="00F97603"/>
    <w:rPr>
      <w:rFonts w:ascii="Symbol" w:hAnsi="Symbol" w:cs="Symbol"/>
      <w:color w:val="000000"/>
      <w:lang w:val="pl-PL"/>
    </w:rPr>
  </w:style>
  <w:style w:type="character" w:customStyle="1" w:styleId="WW8Num12z0">
    <w:name w:val="WW8Num12z0"/>
    <w:rsid w:val="00F97603"/>
    <w:rPr>
      <w:rFonts w:ascii="Symbol" w:hAnsi="Symbol" w:cs="Symbol"/>
      <w:color w:val="000000"/>
    </w:rPr>
  </w:style>
  <w:style w:type="character" w:customStyle="1" w:styleId="WW8Num13z0">
    <w:name w:val="WW8Num13z0"/>
    <w:rsid w:val="00F97603"/>
    <w:rPr>
      <w:rFonts w:ascii="Symbol" w:hAnsi="Symbol" w:cs="Symbol"/>
      <w:color w:val="000000"/>
    </w:rPr>
  </w:style>
  <w:style w:type="character" w:customStyle="1" w:styleId="WW8Num13z1">
    <w:name w:val="WW8Num13z1"/>
    <w:rsid w:val="00F97603"/>
    <w:rPr>
      <w:rFonts w:ascii="OpenSymbol" w:hAnsi="OpenSymbol" w:cs="OpenSymbol"/>
    </w:rPr>
  </w:style>
  <w:style w:type="character" w:customStyle="1" w:styleId="WW8Num14z0">
    <w:name w:val="WW8Num14z0"/>
    <w:rsid w:val="00F97603"/>
    <w:rPr>
      <w:rFonts w:ascii="Times New Roman" w:hAnsi="Times New Roman" w:cs="Times New Roman"/>
      <w:color w:val="000000"/>
    </w:rPr>
  </w:style>
  <w:style w:type="character" w:customStyle="1" w:styleId="WW8Num15z0">
    <w:name w:val="WW8Num15z0"/>
    <w:rsid w:val="00F97603"/>
    <w:rPr>
      <w:rFonts w:ascii="Times New Roman" w:hAnsi="Times New Roman" w:cs="Times New Roman"/>
      <w:color w:val="000000"/>
    </w:rPr>
  </w:style>
  <w:style w:type="character" w:customStyle="1" w:styleId="WW8Num16z0">
    <w:name w:val="WW8Num16z0"/>
    <w:rsid w:val="00F97603"/>
    <w:rPr>
      <w:rFonts w:ascii="Times New Roman" w:hAnsi="Times New Roman" w:cs="Times New Roman"/>
      <w:color w:val="000000"/>
      <w:sz w:val="20"/>
      <w:szCs w:val="20"/>
    </w:rPr>
  </w:style>
  <w:style w:type="character" w:customStyle="1" w:styleId="WW8Num17z0">
    <w:name w:val="WW8Num17z0"/>
    <w:rsid w:val="00F97603"/>
    <w:rPr>
      <w:rFonts w:ascii="Times New Roman" w:eastAsia="Helvetica" w:hAnsi="Times New Roman" w:cs="Times New Roman"/>
      <w:color w:val="000000"/>
      <w:sz w:val="20"/>
      <w:szCs w:val="20"/>
    </w:rPr>
  </w:style>
  <w:style w:type="character" w:customStyle="1" w:styleId="WW8Num18z0">
    <w:name w:val="WW8Num18z0"/>
    <w:rsid w:val="00F97603"/>
    <w:rPr>
      <w:rFonts w:ascii="Symbol" w:eastAsia="Times New Roman" w:hAnsi="Symbol" w:cs="OpenSymbol"/>
      <w:color w:val="000000"/>
      <w:sz w:val="20"/>
      <w:szCs w:val="20"/>
      <w:lang w:val="pl-PL" w:eastAsia="pl-PL"/>
    </w:rPr>
  </w:style>
  <w:style w:type="character" w:customStyle="1" w:styleId="WW8Num19z0">
    <w:name w:val="WW8Num19z0"/>
    <w:rsid w:val="00F97603"/>
    <w:rPr>
      <w:rFonts w:ascii="Symbol" w:hAnsi="Symbol" w:cs="OpenSymbol"/>
    </w:rPr>
  </w:style>
  <w:style w:type="character" w:customStyle="1" w:styleId="WW8Num20z0">
    <w:name w:val="WW8Num20z0"/>
    <w:rsid w:val="00F97603"/>
    <w:rPr>
      <w:rFonts w:ascii="Symbol" w:hAnsi="Symbol" w:cs="OpenSymbol"/>
    </w:rPr>
  </w:style>
  <w:style w:type="character" w:customStyle="1" w:styleId="WW8Num21z0">
    <w:name w:val="WW8Num21z0"/>
    <w:rsid w:val="00F97603"/>
    <w:rPr>
      <w:rFonts w:ascii="Symbol" w:hAnsi="Symbol" w:cs="OpenSymbol"/>
    </w:rPr>
  </w:style>
  <w:style w:type="character" w:customStyle="1" w:styleId="WW8Num22z0">
    <w:name w:val="WW8Num22z0"/>
    <w:rsid w:val="00F97603"/>
    <w:rPr>
      <w:rFonts w:ascii="Symbol" w:hAnsi="Symbol" w:cs="OpenSymbol"/>
    </w:rPr>
  </w:style>
  <w:style w:type="character" w:customStyle="1" w:styleId="WW8Num23z0">
    <w:name w:val="WW8Num23z0"/>
    <w:rsid w:val="00F97603"/>
    <w:rPr>
      <w:rFonts w:ascii="Symbol" w:hAnsi="Symbol" w:cs="OpenSymbol"/>
    </w:rPr>
  </w:style>
  <w:style w:type="character" w:customStyle="1" w:styleId="WW8Num24z0">
    <w:name w:val="WW8Num24z0"/>
    <w:rsid w:val="00F97603"/>
    <w:rPr>
      <w:rFonts w:ascii="Symbol" w:hAnsi="Symbol" w:cs="OpenSymbol"/>
    </w:rPr>
  </w:style>
  <w:style w:type="character" w:customStyle="1" w:styleId="WW8Num25z0">
    <w:name w:val="WW8Num25z0"/>
    <w:rsid w:val="00F97603"/>
    <w:rPr>
      <w:rFonts w:ascii="Symbol" w:hAnsi="Symbol" w:cs="OpenSymbol"/>
    </w:rPr>
  </w:style>
  <w:style w:type="character" w:customStyle="1" w:styleId="WW8Num26z0">
    <w:name w:val="WW8Num26z0"/>
    <w:rsid w:val="00F97603"/>
    <w:rPr>
      <w:rFonts w:ascii="Symbol" w:hAnsi="Symbol" w:cs="OpenSymbol"/>
    </w:rPr>
  </w:style>
  <w:style w:type="character" w:customStyle="1" w:styleId="WW8Num27z0">
    <w:name w:val="WW8Num27z0"/>
    <w:rsid w:val="00F97603"/>
    <w:rPr>
      <w:rFonts w:ascii="Symbol" w:hAnsi="Symbol" w:cs="OpenSymbol"/>
    </w:rPr>
  </w:style>
  <w:style w:type="character" w:customStyle="1" w:styleId="WW8Num28z0">
    <w:name w:val="WW8Num28z0"/>
    <w:rsid w:val="00F97603"/>
    <w:rPr>
      <w:rFonts w:ascii="Symbol" w:hAnsi="Symbol" w:cs="OpenSymbol"/>
    </w:rPr>
  </w:style>
  <w:style w:type="character" w:customStyle="1" w:styleId="WW8Num29z0">
    <w:name w:val="WW8Num29z0"/>
    <w:rsid w:val="00F97603"/>
    <w:rPr>
      <w:rFonts w:ascii="Symbol" w:hAnsi="Symbol" w:cs="OpenSymbol"/>
    </w:rPr>
  </w:style>
  <w:style w:type="character" w:customStyle="1" w:styleId="WW8Num30z0">
    <w:name w:val="WW8Num30z0"/>
    <w:rsid w:val="00F97603"/>
    <w:rPr>
      <w:rFonts w:ascii="Symbol" w:hAnsi="Symbol" w:cs="OpenSymbol"/>
    </w:rPr>
  </w:style>
  <w:style w:type="character" w:customStyle="1" w:styleId="WW8Num31z0">
    <w:name w:val="WW8Num31z0"/>
    <w:rsid w:val="00F97603"/>
    <w:rPr>
      <w:rFonts w:ascii="Symbol" w:hAnsi="Symbol" w:cs="OpenSymbol"/>
    </w:rPr>
  </w:style>
  <w:style w:type="character" w:customStyle="1" w:styleId="WW8Num32z0">
    <w:name w:val="WW8Num32z0"/>
    <w:rsid w:val="00F97603"/>
    <w:rPr>
      <w:rFonts w:ascii="Symbol" w:eastAsia="Times New Roman" w:hAnsi="Symbol" w:cs="OpenSymbol"/>
      <w:color w:val="000000"/>
      <w:sz w:val="20"/>
      <w:szCs w:val="20"/>
      <w:lang w:eastAsia="pl-PL"/>
    </w:rPr>
  </w:style>
  <w:style w:type="character" w:customStyle="1" w:styleId="WW8Num32z1">
    <w:name w:val="WW8Num32z1"/>
    <w:rsid w:val="00F97603"/>
    <w:rPr>
      <w:rFonts w:ascii="OpenSymbol" w:hAnsi="OpenSymbol" w:cs="OpenSymbol"/>
    </w:rPr>
  </w:style>
  <w:style w:type="character" w:customStyle="1" w:styleId="WW8Num33z0">
    <w:name w:val="WW8Num33z0"/>
    <w:rsid w:val="00F97603"/>
    <w:rPr>
      <w:rFonts w:ascii="Symbol" w:eastAsia="Times New Roman" w:hAnsi="Symbol" w:cs="OpenSymbol"/>
      <w:color w:val="000000"/>
      <w:sz w:val="20"/>
      <w:szCs w:val="20"/>
      <w:lang w:eastAsia="pl-PL"/>
    </w:rPr>
  </w:style>
  <w:style w:type="character" w:customStyle="1" w:styleId="WW8Num34z0">
    <w:name w:val="WW8Num34z0"/>
    <w:rsid w:val="00F97603"/>
    <w:rPr>
      <w:rFonts w:ascii="Symbol" w:eastAsia="Times New Roman" w:hAnsi="Symbol" w:cs="OpenSymbol"/>
      <w:color w:val="000000"/>
      <w:lang w:eastAsia="pl-PL"/>
    </w:rPr>
  </w:style>
  <w:style w:type="character" w:customStyle="1" w:styleId="WW8Num35z0">
    <w:name w:val="WW8Num35z0"/>
    <w:rsid w:val="00F97603"/>
    <w:rPr>
      <w:rFonts w:ascii="Symbol" w:hAnsi="Symbol" w:cs="OpenSymbol"/>
    </w:rPr>
  </w:style>
  <w:style w:type="character" w:customStyle="1" w:styleId="WW8Num36z0">
    <w:name w:val="WW8Num36z0"/>
    <w:rsid w:val="00F97603"/>
    <w:rPr>
      <w:rFonts w:cs="Arial"/>
      <w:color w:val="000000"/>
    </w:rPr>
  </w:style>
  <w:style w:type="character" w:customStyle="1" w:styleId="WW8Num36z1">
    <w:name w:val="WW8Num36z1"/>
    <w:rsid w:val="00F97603"/>
  </w:style>
  <w:style w:type="character" w:customStyle="1" w:styleId="WW8Num36z2">
    <w:name w:val="WW8Num36z2"/>
    <w:rsid w:val="00F97603"/>
  </w:style>
  <w:style w:type="character" w:customStyle="1" w:styleId="WW8Num36z3">
    <w:name w:val="WW8Num36z3"/>
    <w:rsid w:val="00F97603"/>
  </w:style>
  <w:style w:type="character" w:customStyle="1" w:styleId="WW8Num36z4">
    <w:name w:val="WW8Num36z4"/>
    <w:rsid w:val="00F97603"/>
  </w:style>
  <w:style w:type="character" w:customStyle="1" w:styleId="WW8Num36z5">
    <w:name w:val="WW8Num36z5"/>
    <w:rsid w:val="00F97603"/>
  </w:style>
  <w:style w:type="character" w:customStyle="1" w:styleId="WW8Num36z6">
    <w:name w:val="WW8Num36z6"/>
    <w:rsid w:val="00F97603"/>
  </w:style>
  <w:style w:type="character" w:customStyle="1" w:styleId="WW8Num36z7">
    <w:name w:val="WW8Num36z7"/>
    <w:rsid w:val="00F97603"/>
  </w:style>
  <w:style w:type="character" w:customStyle="1" w:styleId="WW8Num36z8">
    <w:name w:val="WW8Num36z8"/>
    <w:rsid w:val="00F97603"/>
  </w:style>
  <w:style w:type="character" w:customStyle="1" w:styleId="WW8Num37z0">
    <w:name w:val="WW8Num37z0"/>
    <w:rsid w:val="00F97603"/>
    <w:rPr>
      <w:rFonts w:ascii="Wingdings" w:hAnsi="Wingdings" w:cs="Wingdings"/>
      <w:sz w:val="20"/>
      <w:szCs w:val="20"/>
    </w:rPr>
  </w:style>
  <w:style w:type="character" w:customStyle="1" w:styleId="WW8Num38z0">
    <w:name w:val="WW8Num38z0"/>
    <w:rsid w:val="00F97603"/>
    <w:rPr>
      <w:rFonts w:ascii="Wingdings" w:hAnsi="Wingdings" w:cs="Wingdings"/>
      <w:sz w:val="20"/>
      <w:szCs w:val="20"/>
    </w:rPr>
  </w:style>
  <w:style w:type="character" w:customStyle="1" w:styleId="WW8Num38z1">
    <w:name w:val="WW8Num38z1"/>
    <w:rsid w:val="00F97603"/>
    <w:rPr>
      <w:rFonts w:ascii="Courier New" w:hAnsi="Courier New" w:cs="Courier New"/>
    </w:rPr>
  </w:style>
  <w:style w:type="character" w:customStyle="1" w:styleId="WW8Num38z3">
    <w:name w:val="WW8Num38z3"/>
    <w:rsid w:val="00F97603"/>
    <w:rPr>
      <w:rFonts w:ascii="Symbol" w:hAnsi="Symbol" w:cs="Symbol"/>
    </w:rPr>
  </w:style>
  <w:style w:type="character" w:customStyle="1" w:styleId="WW8Num38z4">
    <w:name w:val="WW8Num38z4"/>
    <w:rsid w:val="00F97603"/>
  </w:style>
  <w:style w:type="character" w:customStyle="1" w:styleId="WW8Num38z5">
    <w:name w:val="WW8Num38z5"/>
    <w:rsid w:val="00F97603"/>
  </w:style>
  <w:style w:type="character" w:customStyle="1" w:styleId="WW8Num38z6">
    <w:name w:val="WW8Num38z6"/>
    <w:rsid w:val="00F97603"/>
  </w:style>
  <w:style w:type="character" w:customStyle="1" w:styleId="WW8Num38z7">
    <w:name w:val="WW8Num38z7"/>
    <w:rsid w:val="00F97603"/>
  </w:style>
  <w:style w:type="character" w:customStyle="1" w:styleId="WW8Num38z8">
    <w:name w:val="WW8Num38z8"/>
    <w:rsid w:val="00F97603"/>
  </w:style>
  <w:style w:type="character" w:customStyle="1" w:styleId="WW8Num39z0">
    <w:name w:val="WW8Num39z0"/>
    <w:rsid w:val="00F97603"/>
    <w:rPr>
      <w:rFonts w:ascii="Wingdings" w:hAnsi="Wingdings" w:cs="Wingdings"/>
      <w:color w:val="000000"/>
      <w:sz w:val="20"/>
      <w:szCs w:val="20"/>
    </w:rPr>
  </w:style>
  <w:style w:type="character" w:customStyle="1" w:styleId="WW8Num39z1">
    <w:name w:val="WW8Num39z1"/>
    <w:rsid w:val="00F97603"/>
    <w:rPr>
      <w:rFonts w:ascii="Courier New" w:hAnsi="Courier New" w:cs="Courier New"/>
    </w:rPr>
  </w:style>
  <w:style w:type="character" w:customStyle="1" w:styleId="WW8Num39z2">
    <w:name w:val="WW8Num39z2"/>
    <w:rsid w:val="00F97603"/>
    <w:rPr>
      <w:rFonts w:ascii="Wingdings" w:hAnsi="Wingdings" w:cs="Wingdings"/>
    </w:rPr>
  </w:style>
  <w:style w:type="character" w:customStyle="1" w:styleId="WW8Num39z3">
    <w:name w:val="WW8Num39z3"/>
    <w:rsid w:val="00F97603"/>
    <w:rPr>
      <w:rFonts w:ascii="Symbol" w:hAnsi="Symbol" w:cs="Symbol"/>
    </w:rPr>
  </w:style>
  <w:style w:type="character" w:customStyle="1" w:styleId="WW8Num39z4">
    <w:name w:val="WW8Num39z4"/>
    <w:rsid w:val="00F97603"/>
  </w:style>
  <w:style w:type="character" w:customStyle="1" w:styleId="WW8Num39z5">
    <w:name w:val="WW8Num39z5"/>
    <w:rsid w:val="00F97603"/>
  </w:style>
  <w:style w:type="character" w:customStyle="1" w:styleId="WW8Num39z6">
    <w:name w:val="WW8Num39z6"/>
    <w:rsid w:val="00F97603"/>
  </w:style>
  <w:style w:type="character" w:customStyle="1" w:styleId="WW8Num39z7">
    <w:name w:val="WW8Num39z7"/>
    <w:rsid w:val="00F97603"/>
  </w:style>
  <w:style w:type="character" w:customStyle="1" w:styleId="WW8Num39z8">
    <w:name w:val="WW8Num39z8"/>
    <w:rsid w:val="00F97603"/>
  </w:style>
  <w:style w:type="character" w:customStyle="1" w:styleId="WW8Num40z0">
    <w:name w:val="WW8Num40z0"/>
    <w:rsid w:val="00F97603"/>
    <w:rPr>
      <w:rFonts w:ascii="Wingdings" w:hAnsi="Wingdings" w:cs="Wingdings"/>
      <w:color w:val="000000"/>
      <w:sz w:val="20"/>
      <w:szCs w:val="20"/>
    </w:rPr>
  </w:style>
  <w:style w:type="character" w:customStyle="1" w:styleId="WW8Num41z0">
    <w:name w:val="WW8Num41z0"/>
    <w:rsid w:val="00F97603"/>
    <w:rPr>
      <w:rFonts w:ascii="Wingdings" w:hAnsi="Wingdings" w:cs="Wingdings"/>
    </w:rPr>
  </w:style>
  <w:style w:type="character" w:customStyle="1" w:styleId="WW8Num41z1">
    <w:name w:val="WW8Num41z1"/>
    <w:rsid w:val="00F97603"/>
    <w:rPr>
      <w:rFonts w:ascii="OpenSymbol" w:hAnsi="OpenSymbol" w:cs="OpenSymbol"/>
    </w:rPr>
  </w:style>
  <w:style w:type="character" w:customStyle="1" w:styleId="WW8Num42z0">
    <w:name w:val="WW8Num42z0"/>
    <w:rsid w:val="00F97603"/>
    <w:rPr>
      <w:rFonts w:ascii="Wingdings" w:hAnsi="Wingdings" w:cs="Wingdings"/>
      <w:color w:val="000000"/>
      <w:sz w:val="20"/>
      <w:szCs w:val="20"/>
    </w:rPr>
  </w:style>
  <w:style w:type="character" w:customStyle="1" w:styleId="WW8Num42z1">
    <w:name w:val="WW8Num42z1"/>
    <w:rsid w:val="00F97603"/>
    <w:rPr>
      <w:rFonts w:ascii="OpenSymbol" w:hAnsi="OpenSymbol" w:cs="OpenSymbol"/>
    </w:rPr>
  </w:style>
  <w:style w:type="character" w:customStyle="1" w:styleId="WW8Num43z0">
    <w:name w:val="WW8Num43z0"/>
    <w:rsid w:val="00F97603"/>
    <w:rPr>
      <w:rFonts w:ascii="Wingdings" w:eastAsia="Times New Roman" w:hAnsi="Wingdings" w:cs="Wingdings"/>
      <w:sz w:val="20"/>
      <w:szCs w:val="20"/>
    </w:rPr>
  </w:style>
  <w:style w:type="character" w:customStyle="1" w:styleId="WW8Num43z1">
    <w:name w:val="WW8Num43z1"/>
    <w:rsid w:val="00F97603"/>
    <w:rPr>
      <w:rFonts w:ascii="Courier New" w:hAnsi="Courier New" w:cs="Courier New"/>
    </w:rPr>
  </w:style>
  <w:style w:type="character" w:customStyle="1" w:styleId="WW8Num44z0">
    <w:name w:val="WW8Num44z0"/>
    <w:rsid w:val="00F97603"/>
    <w:rPr>
      <w:rFonts w:ascii="Courier New" w:eastAsia="Times New Roman" w:hAnsi="Courier New" w:cs="Courier New"/>
      <w:color w:val="000000"/>
      <w:sz w:val="20"/>
      <w:szCs w:val="20"/>
    </w:rPr>
  </w:style>
  <w:style w:type="character" w:customStyle="1" w:styleId="WW8Num44z1">
    <w:name w:val="WW8Num44z1"/>
    <w:rsid w:val="00F97603"/>
    <w:rPr>
      <w:rFonts w:ascii="OpenSymbol" w:hAnsi="OpenSymbol" w:cs="Courier New"/>
    </w:rPr>
  </w:style>
  <w:style w:type="character" w:customStyle="1" w:styleId="WW8Num45z0">
    <w:name w:val="WW8Num45z0"/>
    <w:rsid w:val="00F97603"/>
    <w:rPr>
      <w:rFonts w:ascii="Wingdings" w:eastAsia="Times New Roman" w:hAnsi="Wingdings" w:cs="Wingdings"/>
      <w:color w:val="000000"/>
      <w:sz w:val="20"/>
      <w:szCs w:val="20"/>
    </w:rPr>
  </w:style>
  <w:style w:type="character" w:customStyle="1" w:styleId="WW8Num45z1">
    <w:name w:val="WW8Num45z1"/>
    <w:rsid w:val="00F97603"/>
    <w:rPr>
      <w:rFonts w:ascii="Courier New" w:hAnsi="Courier New" w:cs="Courier New"/>
    </w:rPr>
  </w:style>
  <w:style w:type="character" w:customStyle="1" w:styleId="WW8Num46z0">
    <w:name w:val="WW8Num46z0"/>
    <w:rsid w:val="00F97603"/>
    <w:rPr>
      <w:rFonts w:ascii="Wingdings" w:hAnsi="Wingdings" w:cs="Wingdings"/>
      <w:color w:val="000000"/>
      <w:sz w:val="20"/>
      <w:szCs w:val="20"/>
    </w:rPr>
  </w:style>
  <w:style w:type="character" w:customStyle="1" w:styleId="WW8Num46z1">
    <w:name w:val="WW8Num46z1"/>
    <w:rsid w:val="00F97603"/>
    <w:rPr>
      <w:rFonts w:ascii="OpenSymbol" w:hAnsi="OpenSymbol" w:cs="OpenSymbol"/>
    </w:rPr>
  </w:style>
  <w:style w:type="character" w:customStyle="1" w:styleId="WW8Num47z0">
    <w:name w:val="WW8Num47z0"/>
    <w:rsid w:val="00F97603"/>
    <w:rPr>
      <w:rFonts w:ascii="Wingdings" w:hAnsi="Wingdings" w:cs="Wingdings"/>
      <w:sz w:val="20"/>
      <w:szCs w:val="20"/>
    </w:rPr>
  </w:style>
  <w:style w:type="character" w:customStyle="1" w:styleId="WW8Num47z1">
    <w:name w:val="WW8Num47z1"/>
    <w:rsid w:val="00F97603"/>
    <w:rPr>
      <w:rFonts w:ascii="OpenSymbol" w:hAnsi="OpenSymbol" w:cs="Courier New"/>
    </w:rPr>
  </w:style>
  <w:style w:type="character" w:customStyle="1" w:styleId="WW8Num48z0">
    <w:name w:val="WW8Num48z0"/>
    <w:rsid w:val="00F97603"/>
    <w:rPr>
      <w:rFonts w:ascii="Wingdings" w:hAnsi="Wingdings" w:cs="Wingdings"/>
      <w:sz w:val="20"/>
      <w:szCs w:val="20"/>
    </w:rPr>
  </w:style>
  <w:style w:type="character" w:customStyle="1" w:styleId="WW8Num48z1">
    <w:name w:val="WW8Num48z1"/>
    <w:rsid w:val="00F97603"/>
    <w:rPr>
      <w:rFonts w:ascii="Courier New" w:hAnsi="Courier New" w:cs="Courier New"/>
    </w:rPr>
  </w:style>
  <w:style w:type="character" w:customStyle="1" w:styleId="WW8Num49z0">
    <w:name w:val="WW8Num49z0"/>
    <w:rsid w:val="00F97603"/>
    <w:rPr>
      <w:rFonts w:ascii="Times New Roman" w:eastAsia="ArialMT" w:hAnsi="Times New Roman" w:cs="Times New Roman"/>
      <w:color w:val="000000"/>
      <w:sz w:val="22"/>
      <w:szCs w:val="22"/>
    </w:rPr>
  </w:style>
  <w:style w:type="character" w:customStyle="1" w:styleId="WW8Num49z1">
    <w:name w:val="WW8Num49z1"/>
    <w:rsid w:val="00F97603"/>
    <w:rPr>
      <w:rFonts w:ascii="Courier New" w:hAnsi="Courier New" w:cs="Courier New"/>
    </w:rPr>
  </w:style>
  <w:style w:type="character" w:customStyle="1" w:styleId="WW8Num50z0">
    <w:name w:val="WW8Num50z0"/>
    <w:rsid w:val="00F97603"/>
    <w:rPr>
      <w:rFonts w:ascii="Wingdings" w:eastAsia="Times New Roman" w:hAnsi="Wingdings" w:cs="Wingdings"/>
      <w:color w:val="000000"/>
      <w:sz w:val="20"/>
      <w:szCs w:val="20"/>
    </w:rPr>
  </w:style>
  <w:style w:type="character" w:customStyle="1" w:styleId="WW8Num50z1">
    <w:name w:val="WW8Num50z1"/>
    <w:rsid w:val="00F97603"/>
    <w:rPr>
      <w:rFonts w:ascii="Courier New" w:hAnsi="Courier New" w:cs="Courier New"/>
    </w:rPr>
  </w:style>
  <w:style w:type="character" w:customStyle="1" w:styleId="WW8Num51z0">
    <w:name w:val="WW8Num51z0"/>
    <w:rsid w:val="00F97603"/>
    <w:rPr>
      <w:rFonts w:ascii="Courier New" w:eastAsia="Times New Roman" w:hAnsi="Courier New" w:cs="Courier New"/>
      <w:color w:val="000000"/>
      <w:sz w:val="20"/>
      <w:szCs w:val="20"/>
    </w:rPr>
  </w:style>
  <w:style w:type="character" w:customStyle="1" w:styleId="WW8Num51z1">
    <w:name w:val="WW8Num51z1"/>
    <w:rsid w:val="00F97603"/>
    <w:rPr>
      <w:rFonts w:ascii="OpenSymbol" w:hAnsi="OpenSymbol" w:cs="OpenSymbol"/>
    </w:rPr>
  </w:style>
  <w:style w:type="character" w:customStyle="1" w:styleId="WW8Num52z0">
    <w:name w:val="WW8Num52z0"/>
    <w:rsid w:val="00F97603"/>
    <w:rPr>
      <w:rFonts w:ascii="Courier New" w:eastAsia="Times New Roman" w:hAnsi="Courier New" w:cs="Courier New"/>
      <w:color w:val="000000"/>
      <w:sz w:val="20"/>
      <w:szCs w:val="20"/>
      <w:lang w:eastAsia="pl-PL"/>
    </w:rPr>
  </w:style>
  <w:style w:type="character" w:customStyle="1" w:styleId="WW8Num52z1">
    <w:name w:val="WW8Num52z1"/>
    <w:rsid w:val="00F97603"/>
    <w:rPr>
      <w:rFonts w:ascii="Courier New" w:hAnsi="Courier New" w:cs="Courier New"/>
    </w:rPr>
  </w:style>
  <w:style w:type="character" w:customStyle="1" w:styleId="WW8Num53z0">
    <w:name w:val="WW8Num53z0"/>
    <w:rsid w:val="00F97603"/>
    <w:rPr>
      <w:rFonts w:ascii="Cambria" w:eastAsia="Times New Roman" w:hAnsi="Cambria" w:cs="TimesNewRomanPSMT"/>
      <w:color w:val="000000"/>
      <w:sz w:val="20"/>
      <w:szCs w:val="20"/>
    </w:rPr>
  </w:style>
  <w:style w:type="character" w:customStyle="1" w:styleId="WW8Num53z1">
    <w:name w:val="WW8Num53z1"/>
    <w:rsid w:val="00F97603"/>
  </w:style>
  <w:style w:type="character" w:customStyle="1" w:styleId="WW8Num53z2">
    <w:name w:val="WW8Num53z2"/>
    <w:rsid w:val="00F97603"/>
  </w:style>
  <w:style w:type="character" w:customStyle="1" w:styleId="WW8Num53z3">
    <w:name w:val="WW8Num53z3"/>
    <w:rsid w:val="00F97603"/>
  </w:style>
  <w:style w:type="character" w:customStyle="1" w:styleId="WW8Num53z4">
    <w:name w:val="WW8Num53z4"/>
    <w:rsid w:val="00F97603"/>
  </w:style>
  <w:style w:type="character" w:customStyle="1" w:styleId="WW8Num53z5">
    <w:name w:val="WW8Num53z5"/>
    <w:rsid w:val="00F97603"/>
  </w:style>
  <w:style w:type="character" w:customStyle="1" w:styleId="WW8Num53z6">
    <w:name w:val="WW8Num53z6"/>
    <w:rsid w:val="00F97603"/>
  </w:style>
  <w:style w:type="character" w:customStyle="1" w:styleId="WW8Num53z7">
    <w:name w:val="WW8Num53z7"/>
    <w:rsid w:val="00F97603"/>
  </w:style>
  <w:style w:type="character" w:customStyle="1" w:styleId="WW8Num53z8">
    <w:name w:val="WW8Num53z8"/>
    <w:rsid w:val="00F97603"/>
  </w:style>
  <w:style w:type="character" w:customStyle="1" w:styleId="WW8Num54z0">
    <w:name w:val="WW8Num54z0"/>
    <w:rsid w:val="00F97603"/>
    <w:rPr>
      <w:rFonts w:ascii="Wingdings" w:hAnsi="Wingdings" w:cs="Wingdings"/>
      <w:color w:val="000000"/>
    </w:rPr>
  </w:style>
  <w:style w:type="character" w:customStyle="1" w:styleId="WW8Num55z0">
    <w:name w:val="WW8Num55z0"/>
    <w:rsid w:val="00F97603"/>
    <w:rPr>
      <w:rFonts w:ascii="Times New Roman" w:hAnsi="Times New Roman" w:cs="Times New Roman"/>
      <w:color w:val="000000"/>
      <w:sz w:val="24"/>
      <w:szCs w:val="20"/>
    </w:rPr>
  </w:style>
  <w:style w:type="character" w:customStyle="1" w:styleId="WW8Num56z0">
    <w:name w:val="WW8Num56z0"/>
    <w:rsid w:val="00F97603"/>
    <w:rPr>
      <w:rFonts w:ascii="Cambria" w:eastAsia="Helvetica" w:hAnsi="Cambria" w:cs="Cambria"/>
      <w:color w:val="000000"/>
      <w:sz w:val="22"/>
      <w:szCs w:val="22"/>
    </w:rPr>
  </w:style>
  <w:style w:type="character" w:customStyle="1" w:styleId="WW8Num57z0">
    <w:name w:val="WW8Num57z0"/>
    <w:rsid w:val="00F97603"/>
    <w:rPr>
      <w:rFonts w:ascii="Times New Roman" w:eastAsia="Times New Roman" w:hAnsi="Times New Roman" w:cs="Times New Roman"/>
      <w:color w:val="000000"/>
    </w:rPr>
  </w:style>
  <w:style w:type="character" w:customStyle="1" w:styleId="WW8Num57z1">
    <w:name w:val="WW8Num57z1"/>
    <w:rsid w:val="00F97603"/>
    <w:rPr>
      <w:rFonts w:ascii="Courier New" w:hAnsi="Courier New" w:cs="Courier New"/>
    </w:rPr>
  </w:style>
  <w:style w:type="character" w:customStyle="1" w:styleId="WW8Num58z0">
    <w:name w:val="WW8Num58z0"/>
    <w:rsid w:val="00F97603"/>
    <w:rPr>
      <w:rFonts w:ascii="Wingdings" w:hAnsi="Wingdings" w:cs="Wingdings"/>
      <w:sz w:val="20"/>
      <w:szCs w:val="20"/>
    </w:rPr>
  </w:style>
  <w:style w:type="character" w:customStyle="1" w:styleId="WW8Num59z0">
    <w:name w:val="WW8Num59z0"/>
    <w:rsid w:val="00F97603"/>
    <w:rPr>
      <w:rFonts w:ascii="Symbol" w:hAnsi="Symbol" w:cs="OpenSymbol"/>
    </w:rPr>
  </w:style>
  <w:style w:type="character" w:customStyle="1" w:styleId="WW8Num60z0">
    <w:name w:val="WW8Num60z0"/>
    <w:rsid w:val="00F97603"/>
    <w:rPr>
      <w:rFonts w:ascii="Wingdings" w:eastAsia="Times New Roman" w:hAnsi="Wingdings" w:cs="Wingdings"/>
      <w:color w:val="000000"/>
      <w:sz w:val="20"/>
      <w:szCs w:val="20"/>
    </w:rPr>
  </w:style>
  <w:style w:type="character" w:customStyle="1" w:styleId="WW8Num61z0">
    <w:name w:val="WW8Num61z0"/>
    <w:rsid w:val="00F97603"/>
    <w:rPr>
      <w:rFonts w:ascii="Wingdings" w:eastAsia="Times New Roman" w:hAnsi="Wingdings" w:cs="Wingdings"/>
      <w:color w:val="000000"/>
      <w:sz w:val="20"/>
      <w:szCs w:val="20"/>
    </w:rPr>
  </w:style>
  <w:style w:type="character" w:customStyle="1" w:styleId="WW8Num62z0">
    <w:name w:val="WW8Num62z0"/>
    <w:rsid w:val="00F97603"/>
    <w:rPr>
      <w:rFonts w:ascii="Times New Roman" w:eastAsia="Times New Roman" w:hAnsi="Times New Roman" w:cs="Times New Roman"/>
      <w:color w:val="000000"/>
      <w:sz w:val="20"/>
    </w:rPr>
  </w:style>
  <w:style w:type="character" w:customStyle="1" w:styleId="WW8Num63z0">
    <w:name w:val="WW8Num63z0"/>
    <w:rsid w:val="00F97603"/>
    <w:rPr>
      <w:rFonts w:ascii="Wingdings" w:eastAsia="Times New Roman" w:hAnsi="Wingdings" w:cs="Wingdings"/>
      <w:color w:val="000000"/>
      <w:sz w:val="20"/>
      <w:szCs w:val="20"/>
    </w:rPr>
  </w:style>
  <w:style w:type="character" w:customStyle="1" w:styleId="WW8Num63z1">
    <w:name w:val="WW8Num63z1"/>
    <w:rsid w:val="00F97603"/>
    <w:rPr>
      <w:rFonts w:ascii="Courier New" w:hAnsi="Courier New" w:cs="Courier New"/>
    </w:rPr>
  </w:style>
  <w:style w:type="character" w:customStyle="1" w:styleId="WW8Num63z2">
    <w:name w:val="WW8Num63z2"/>
    <w:rsid w:val="00F97603"/>
  </w:style>
  <w:style w:type="character" w:customStyle="1" w:styleId="WW8Num63z3">
    <w:name w:val="WW8Num63z3"/>
    <w:rsid w:val="00F97603"/>
    <w:rPr>
      <w:rFonts w:ascii="Symbol" w:hAnsi="Symbol" w:cs="Symbol"/>
    </w:rPr>
  </w:style>
  <w:style w:type="character" w:customStyle="1" w:styleId="WW8Num63z4">
    <w:name w:val="WW8Num63z4"/>
    <w:rsid w:val="00F97603"/>
  </w:style>
  <w:style w:type="character" w:customStyle="1" w:styleId="WW8Num63z5">
    <w:name w:val="WW8Num63z5"/>
    <w:rsid w:val="00F97603"/>
  </w:style>
  <w:style w:type="character" w:customStyle="1" w:styleId="WW8Num63z6">
    <w:name w:val="WW8Num63z6"/>
    <w:rsid w:val="00F97603"/>
  </w:style>
  <w:style w:type="character" w:customStyle="1" w:styleId="WW8Num63z7">
    <w:name w:val="WW8Num63z7"/>
    <w:rsid w:val="00F97603"/>
  </w:style>
  <w:style w:type="character" w:customStyle="1" w:styleId="WW8Num63z8">
    <w:name w:val="WW8Num63z8"/>
    <w:rsid w:val="00F97603"/>
  </w:style>
  <w:style w:type="character" w:customStyle="1" w:styleId="WW8Num64z0">
    <w:name w:val="WW8Num64z0"/>
    <w:rsid w:val="00F97603"/>
    <w:rPr>
      <w:rFonts w:ascii="Symbol" w:hAnsi="Symbol" w:cs="OpenSymbol"/>
    </w:rPr>
  </w:style>
  <w:style w:type="character" w:customStyle="1" w:styleId="WW8Num64z1">
    <w:name w:val="WW8Num64z1"/>
    <w:rsid w:val="00F97603"/>
    <w:rPr>
      <w:rFonts w:ascii="OpenSymbol" w:hAnsi="OpenSymbol" w:cs="OpenSymbol"/>
    </w:rPr>
  </w:style>
  <w:style w:type="character" w:customStyle="1" w:styleId="WW8Num64z2">
    <w:name w:val="WW8Num64z2"/>
    <w:rsid w:val="00F97603"/>
  </w:style>
  <w:style w:type="character" w:customStyle="1" w:styleId="WW8Num64z3">
    <w:name w:val="WW8Num64z3"/>
    <w:rsid w:val="00F97603"/>
  </w:style>
  <w:style w:type="character" w:customStyle="1" w:styleId="WW8Num64z4">
    <w:name w:val="WW8Num64z4"/>
    <w:rsid w:val="00F97603"/>
  </w:style>
  <w:style w:type="character" w:customStyle="1" w:styleId="WW8Num64z5">
    <w:name w:val="WW8Num64z5"/>
    <w:rsid w:val="00F97603"/>
  </w:style>
  <w:style w:type="character" w:customStyle="1" w:styleId="WW8Num64z6">
    <w:name w:val="WW8Num64z6"/>
    <w:rsid w:val="00F97603"/>
  </w:style>
  <w:style w:type="character" w:customStyle="1" w:styleId="WW8Num64z7">
    <w:name w:val="WW8Num64z7"/>
    <w:rsid w:val="00F97603"/>
  </w:style>
  <w:style w:type="character" w:customStyle="1" w:styleId="WW8Num64z8">
    <w:name w:val="WW8Num64z8"/>
    <w:rsid w:val="00F97603"/>
  </w:style>
  <w:style w:type="character" w:customStyle="1" w:styleId="WW8Num65z0">
    <w:name w:val="WW8Num65z0"/>
    <w:rsid w:val="00F97603"/>
    <w:rPr>
      <w:rFonts w:ascii="Times New Roman" w:eastAsia="Times-Roman" w:hAnsi="Times New Roman" w:cs="Times New Roman"/>
      <w:color w:val="000000"/>
      <w:sz w:val="22"/>
      <w:szCs w:val="22"/>
    </w:rPr>
  </w:style>
  <w:style w:type="character" w:customStyle="1" w:styleId="WW8Num66z0">
    <w:name w:val="WW8Num66z0"/>
    <w:rsid w:val="00F97603"/>
    <w:rPr>
      <w:rFonts w:ascii="Courier New" w:hAnsi="Courier New" w:cs="Courier New"/>
      <w:sz w:val="24"/>
    </w:rPr>
  </w:style>
  <w:style w:type="character" w:customStyle="1" w:styleId="WW8Num67z0">
    <w:name w:val="WW8Num67z0"/>
    <w:rsid w:val="00F97603"/>
    <w:rPr>
      <w:rFonts w:ascii="Courier New" w:hAnsi="Courier New" w:cs="Courier New"/>
      <w:color w:val="000000"/>
      <w:sz w:val="24"/>
    </w:rPr>
  </w:style>
  <w:style w:type="character" w:customStyle="1" w:styleId="WW8Num65z1">
    <w:name w:val="WW8Num65z1"/>
    <w:rsid w:val="00F97603"/>
    <w:rPr>
      <w:rFonts w:ascii="Courier New" w:hAnsi="Courier New" w:cs="Courier New"/>
    </w:rPr>
  </w:style>
  <w:style w:type="character" w:customStyle="1" w:styleId="WW8Num65z2">
    <w:name w:val="WW8Num65z2"/>
    <w:rsid w:val="00F97603"/>
    <w:rPr>
      <w:rFonts w:ascii="Wingdings" w:hAnsi="Wingdings" w:cs="Wingdings"/>
    </w:rPr>
  </w:style>
  <w:style w:type="character" w:customStyle="1" w:styleId="WW8Num65z3">
    <w:name w:val="WW8Num65z3"/>
    <w:rsid w:val="00F97603"/>
    <w:rPr>
      <w:rFonts w:ascii="Symbol" w:hAnsi="Symbol" w:cs="Symbol"/>
    </w:rPr>
  </w:style>
  <w:style w:type="character" w:customStyle="1" w:styleId="WW8Num65z4">
    <w:name w:val="WW8Num65z4"/>
    <w:rsid w:val="00F97603"/>
  </w:style>
  <w:style w:type="character" w:customStyle="1" w:styleId="WW8Num65z5">
    <w:name w:val="WW8Num65z5"/>
    <w:rsid w:val="00F97603"/>
  </w:style>
  <w:style w:type="character" w:customStyle="1" w:styleId="WW8Num65z6">
    <w:name w:val="WW8Num65z6"/>
    <w:rsid w:val="00F97603"/>
  </w:style>
  <w:style w:type="character" w:customStyle="1" w:styleId="WW8Num65z7">
    <w:name w:val="WW8Num65z7"/>
    <w:rsid w:val="00F97603"/>
  </w:style>
  <w:style w:type="character" w:customStyle="1" w:styleId="WW8Num65z8">
    <w:name w:val="WW8Num65z8"/>
    <w:rsid w:val="00F97603"/>
  </w:style>
  <w:style w:type="character" w:customStyle="1" w:styleId="WW8Num66z1">
    <w:name w:val="WW8Num66z1"/>
    <w:rsid w:val="00F97603"/>
    <w:rPr>
      <w:rFonts w:ascii="OpenSymbol" w:hAnsi="OpenSymbol" w:cs="OpenSymbol"/>
    </w:rPr>
  </w:style>
  <w:style w:type="character" w:customStyle="1" w:styleId="WW8Num66z2">
    <w:name w:val="WW8Num66z2"/>
    <w:rsid w:val="00F97603"/>
    <w:rPr>
      <w:rFonts w:ascii="Wingdings" w:hAnsi="Wingdings" w:cs="Wingdings"/>
    </w:rPr>
  </w:style>
  <w:style w:type="character" w:customStyle="1" w:styleId="WW8Num66z3">
    <w:name w:val="WW8Num66z3"/>
    <w:rsid w:val="00F97603"/>
    <w:rPr>
      <w:rFonts w:ascii="Symbol" w:hAnsi="Symbol" w:cs="Symbol"/>
    </w:rPr>
  </w:style>
  <w:style w:type="character" w:customStyle="1" w:styleId="WW8Num66z4">
    <w:name w:val="WW8Num66z4"/>
    <w:rsid w:val="00F97603"/>
  </w:style>
  <w:style w:type="character" w:customStyle="1" w:styleId="WW8Num66z5">
    <w:name w:val="WW8Num66z5"/>
    <w:rsid w:val="00F97603"/>
  </w:style>
  <w:style w:type="character" w:customStyle="1" w:styleId="WW8Num66z6">
    <w:name w:val="WW8Num66z6"/>
    <w:rsid w:val="00F97603"/>
  </w:style>
  <w:style w:type="character" w:customStyle="1" w:styleId="WW8Num66z7">
    <w:name w:val="WW8Num66z7"/>
    <w:rsid w:val="00F97603"/>
  </w:style>
  <w:style w:type="character" w:customStyle="1" w:styleId="WW8Num66z8">
    <w:name w:val="WW8Num66z8"/>
    <w:rsid w:val="00F97603"/>
  </w:style>
  <w:style w:type="character" w:customStyle="1" w:styleId="WW8Num5z1">
    <w:name w:val="WW8Num5z1"/>
    <w:rsid w:val="00F97603"/>
    <w:rPr>
      <w:rFonts w:ascii="OpenSymbol" w:hAnsi="OpenSymbol" w:cs="OpenSymbol"/>
    </w:rPr>
  </w:style>
  <w:style w:type="character" w:customStyle="1" w:styleId="WW8Num5z3">
    <w:name w:val="WW8Num5z3"/>
    <w:rsid w:val="00F97603"/>
    <w:rPr>
      <w:rFonts w:ascii="Wingdings 2" w:hAnsi="Wingdings 2" w:cs="OpenSymbol"/>
    </w:rPr>
  </w:style>
  <w:style w:type="character" w:customStyle="1" w:styleId="WW8Num12z1">
    <w:name w:val="WW8Num12z1"/>
    <w:rsid w:val="00F97603"/>
    <w:rPr>
      <w:rFonts w:ascii="OpenSymbol" w:hAnsi="OpenSymbol" w:cs="OpenSymbol"/>
    </w:rPr>
  </w:style>
  <w:style w:type="character" w:customStyle="1" w:styleId="WW8Num31z1">
    <w:name w:val="WW8Num31z1"/>
    <w:rsid w:val="00F97603"/>
    <w:rPr>
      <w:rFonts w:ascii="OpenSymbol" w:hAnsi="OpenSymbol" w:cs="OpenSymbol"/>
    </w:rPr>
  </w:style>
  <w:style w:type="character" w:customStyle="1" w:styleId="WW8Num35z1">
    <w:name w:val="WW8Num35z1"/>
    <w:rsid w:val="00F97603"/>
  </w:style>
  <w:style w:type="character" w:customStyle="1" w:styleId="WW8Num35z2">
    <w:name w:val="WW8Num35z2"/>
    <w:rsid w:val="00F97603"/>
  </w:style>
  <w:style w:type="character" w:customStyle="1" w:styleId="WW8Num35z3">
    <w:name w:val="WW8Num35z3"/>
    <w:rsid w:val="00F97603"/>
  </w:style>
  <w:style w:type="character" w:customStyle="1" w:styleId="WW8Num35z4">
    <w:name w:val="WW8Num35z4"/>
    <w:rsid w:val="00F97603"/>
  </w:style>
  <w:style w:type="character" w:customStyle="1" w:styleId="WW8Num35z5">
    <w:name w:val="WW8Num35z5"/>
    <w:rsid w:val="00F97603"/>
  </w:style>
  <w:style w:type="character" w:customStyle="1" w:styleId="WW8Num35z6">
    <w:name w:val="WW8Num35z6"/>
    <w:rsid w:val="00F97603"/>
  </w:style>
  <w:style w:type="character" w:customStyle="1" w:styleId="WW8Num35z7">
    <w:name w:val="WW8Num35z7"/>
    <w:rsid w:val="00F97603"/>
  </w:style>
  <w:style w:type="character" w:customStyle="1" w:styleId="WW8Num35z8">
    <w:name w:val="WW8Num35z8"/>
    <w:rsid w:val="00F97603"/>
  </w:style>
  <w:style w:type="character" w:customStyle="1" w:styleId="WW8Num37z1">
    <w:name w:val="WW8Num37z1"/>
    <w:rsid w:val="00F97603"/>
    <w:rPr>
      <w:rFonts w:ascii="Courier New" w:hAnsi="Courier New" w:cs="Courier New"/>
    </w:rPr>
  </w:style>
  <w:style w:type="character" w:customStyle="1" w:styleId="WW8Num37z3">
    <w:name w:val="WW8Num37z3"/>
    <w:rsid w:val="00F97603"/>
    <w:rPr>
      <w:rFonts w:ascii="Symbol" w:hAnsi="Symbol" w:cs="Symbol"/>
    </w:rPr>
  </w:style>
  <w:style w:type="character" w:customStyle="1" w:styleId="WW8Num37z4">
    <w:name w:val="WW8Num37z4"/>
    <w:rsid w:val="00F97603"/>
  </w:style>
  <w:style w:type="character" w:customStyle="1" w:styleId="WW8Num37z5">
    <w:name w:val="WW8Num37z5"/>
    <w:rsid w:val="00F97603"/>
  </w:style>
  <w:style w:type="character" w:customStyle="1" w:styleId="WW8Num37z6">
    <w:name w:val="WW8Num37z6"/>
    <w:rsid w:val="00F97603"/>
  </w:style>
  <w:style w:type="character" w:customStyle="1" w:styleId="WW8Num37z7">
    <w:name w:val="WW8Num37z7"/>
    <w:rsid w:val="00F97603"/>
  </w:style>
  <w:style w:type="character" w:customStyle="1" w:styleId="WW8Num37z8">
    <w:name w:val="WW8Num37z8"/>
    <w:rsid w:val="00F97603"/>
  </w:style>
  <w:style w:type="character" w:customStyle="1" w:styleId="WW8Num38z2">
    <w:name w:val="WW8Num38z2"/>
    <w:rsid w:val="00F97603"/>
    <w:rPr>
      <w:rFonts w:ascii="Wingdings" w:hAnsi="Wingdings" w:cs="Wingdings"/>
    </w:rPr>
  </w:style>
  <w:style w:type="character" w:customStyle="1" w:styleId="WW8Num40z1">
    <w:name w:val="WW8Num40z1"/>
    <w:rsid w:val="00F97603"/>
    <w:rPr>
      <w:rFonts w:ascii="OpenSymbol" w:hAnsi="OpenSymbol" w:cs="OpenSymbol"/>
    </w:rPr>
  </w:style>
  <w:style w:type="character" w:customStyle="1" w:styleId="WW8Num52z2">
    <w:name w:val="WW8Num52z2"/>
    <w:rsid w:val="00F97603"/>
    <w:rPr>
      <w:rFonts w:ascii="Wingdings" w:hAnsi="Wingdings" w:cs="Wingdings"/>
    </w:rPr>
  </w:style>
  <w:style w:type="character" w:customStyle="1" w:styleId="WW8Num52z3">
    <w:name w:val="WW8Num52z3"/>
    <w:rsid w:val="00F97603"/>
    <w:rPr>
      <w:rFonts w:ascii="Symbol" w:hAnsi="Symbol" w:cs="Symbol"/>
    </w:rPr>
  </w:style>
  <w:style w:type="character" w:customStyle="1" w:styleId="WW8Num52z4">
    <w:name w:val="WW8Num52z4"/>
    <w:rsid w:val="00F97603"/>
  </w:style>
  <w:style w:type="character" w:customStyle="1" w:styleId="WW8Num52z5">
    <w:name w:val="WW8Num52z5"/>
    <w:rsid w:val="00F97603"/>
  </w:style>
  <w:style w:type="character" w:customStyle="1" w:styleId="WW8Num52z6">
    <w:name w:val="WW8Num52z6"/>
    <w:rsid w:val="00F97603"/>
  </w:style>
  <w:style w:type="character" w:customStyle="1" w:styleId="WW8Num52z7">
    <w:name w:val="WW8Num52z7"/>
    <w:rsid w:val="00F97603"/>
  </w:style>
  <w:style w:type="character" w:customStyle="1" w:styleId="WW8Num52z8">
    <w:name w:val="WW8Num52z8"/>
    <w:rsid w:val="00F97603"/>
  </w:style>
  <w:style w:type="character" w:customStyle="1" w:styleId="WW8Num56z1">
    <w:name w:val="WW8Num56z1"/>
    <w:rsid w:val="00F97603"/>
  </w:style>
  <w:style w:type="character" w:customStyle="1" w:styleId="WW8Num62z1">
    <w:name w:val="WW8Num62z1"/>
    <w:rsid w:val="00F97603"/>
    <w:rPr>
      <w:rFonts w:ascii="Courier New" w:hAnsi="Courier New" w:cs="Courier New"/>
    </w:rPr>
  </w:style>
  <w:style w:type="character" w:customStyle="1" w:styleId="WW8Num62z2">
    <w:name w:val="WW8Num62z2"/>
    <w:rsid w:val="00F97603"/>
    <w:rPr>
      <w:rFonts w:ascii="Wingdings" w:hAnsi="Wingdings" w:cs="Wingdings"/>
    </w:rPr>
  </w:style>
  <w:style w:type="character" w:customStyle="1" w:styleId="WW8Num62z3">
    <w:name w:val="WW8Num62z3"/>
    <w:rsid w:val="00F97603"/>
    <w:rPr>
      <w:rFonts w:ascii="Symbol" w:hAnsi="Symbol" w:cs="Symbol"/>
    </w:rPr>
  </w:style>
  <w:style w:type="character" w:customStyle="1" w:styleId="WW8Num62z4">
    <w:name w:val="WW8Num62z4"/>
    <w:rsid w:val="00F97603"/>
  </w:style>
  <w:style w:type="character" w:customStyle="1" w:styleId="WW8Num62z5">
    <w:name w:val="WW8Num62z5"/>
    <w:rsid w:val="00F97603"/>
  </w:style>
  <w:style w:type="character" w:customStyle="1" w:styleId="WW8Num62z6">
    <w:name w:val="WW8Num62z6"/>
    <w:rsid w:val="00F97603"/>
  </w:style>
  <w:style w:type="character" w:customStyle="1" w:styleId="WW8Num62z7">
    <w:name w:val="WW8Num62z7"/>
    <w:rsid w:val="00F97603"/>
  </w:style>
  <w:style w:type="character" w:customStyle="1" w:styleId="WW8Num62z8">
    <w:name w:val="WW8Num62z8"/>
    <w:rsid w:val="00F97603"/>
  </w:style>
  <w:style w:type="character" w:customStyle="1" w:styleId="Domylnaczcionkaakapitu1">
    <w:name w:val="Domyślna czcionka akapitu1"/>
    <w:rsid w:val="00F97603"/>
  </w:style>
  <w:style w:type="character" w:customStyle="1" w:styleId="WW8Num21z1">
    <w:name w:val="WW8Num21z1"/>
    <w:rsid w:val="00F97603"/>
    <w:rPr>
      <w:rFonts w:ascii="OpenSymbol" w:hAnsi="OpenSymbol" w:cs="OpenSymbol"/>
    </w:rPr>
  </w:style>
  <w:style w:type="character" w:customStyle="1" w:styleId="WW8Num21z2">
    <w:name w:val="WW8Num21z2"/>
    <w:rsid w:val="00F97603"/>
  </w:style>
  <w:style w:type="character" w:customStyle="1" w:styleId="WW8Num21z3">
    <w:name w:val="WW8Num21z3"/>
    <w:rsid w:val="00F97603"/>
  </w:style>
  <w:style w:type="character" w:customStyle="1" w:styleId="WW8Num21z4">
    <w:name w:val="WW8Num21z4"/>
    <w:rsid w:val="00F97603"/>
  </w:style>
  <w:style w:type="character" w:customStyle="1" w:styleId="WW8Num21z5">
    <w:name w:val="WW8Num21z5"/>
    <w:rsid w:val="00F97603"/>
  </w:style>
  <w:style w:type="character" w:customStyle="1" w:styleId="WW8Num21z6">
    <w:name w:val="WW8Num21z6"/>
    <w:rsid w:val="00F97603"/>
  </w:style>
  <w:style w:type="character" w:customStyle="1" w:styleId="WW8Num21z7">
    <w:name w:val="WW8Num21z7"/>
    <w:rsid w:val="00F97603"/>
  </w:style>
  <w:style w:type="character" w:customStyle="1" w:styleId="WW8Num21z8">
    <w:name w:val="WW8Num21z8"/>
    <w:rsid w:val="00F97603"/>
  </w:style>
  <w:style w:type="character" w:customStyle="1" w:styleId="WW8Num43z3">
    <w:name w:val="WW8Num43z3"/>
    <w:rsid w:val="00F97603"/>
    <w:rPr>
      <w:rFonts w:ascii="Symbol" w:hAnsi="Symbol" w:cs="Symbol"/>
    </w:rPr>
  </w:style>
  <w:style w:type="character" w:customStyle="1" w:styleId="WW8Num43z4">
    <w:name w:val="WW8Num43z4"/>
    <w:rsid w:val="00F97603"/>
  </w:style>
  <w:style w:type="character" w:customStyle="1" w:styleId="WW8Num43z5">
    <w:name w:val="WW8Num43z5"/>
    <w:rsid w:val="00F97603"/>
  </w:style>
  <w:style w:type="character" w:customStyle="1" w:styleId="WW8Num43z6">
    <w:name w:val="WW8Num43z6"/>
    <w:rsid w:val="00F97603"/>
  </w:style>
  <w:style w:type="character" w:customStyle="1" w:styleId="WW8Num43z7">
    <w:name w:val="WW8Num43z7"/>
    <w:rsid w:val="00F97603"/>
  </w:style>
  <w:style w:type="character" w:customStyle="1" w:styleId="WW8Num43z8">
    <w:name w:val="WW8Num43z8"/>
    <w:rsid w:val="00F97603"/>
  </w:style>
  <w:style w:type="character" w:customStyle="1" w:styleId="WW8Num45z2">
    <w:name w:val="WW8Num45z2"/>
    <w:rsid w:val="00F97603"/>
    <w:rPr>
      <w:rFonts w:ascii="Wingdings" w:hAnsi="Wingdings" w:cs="Wingdings"/>
    </w:rPr>
  </w:style>
  <w:style w:type="character" w:customStyle="1" w:styleId="WW8Num45z3">
    <w:name w:val="WW8Num45z3"/>
    <w:rsid w:val="00F97603"/>
    <w:rPr>
      <w:rFonts w:ascii="Symbol" w:hAnsi="Symbol" w:cs="Symbol"/>
    </w:rPr>
  </w:style>
  <w:style w:type="character" w:customStyle="1" w:styleId="WW8Num45z4">
    <w:name w:val="WW8Num45z4"/>
    <w:rsid w:val="00F97603"/>
  </w:style>
  <w:style w:type="character" w:customStyle="1" w:styleId="WW8Num45z5">
    <w:name w:val="WW8Num45z5"/>
    <w:rsid w:val="00F97603"/>
  </w:style>
  <w:style w:type="character" w:customStyle="1" w:styleId="WW8Num45z6">
    <w:name w:val="WW8Num45z6"/>
    <w:rsid w:val="00F97603"/>
  </w:style>
  <w:style w:type="character" w:customStyle="1" w:styleId="WW8Num45z7">
    <w:name w:val="WW8Num45z7"/>
    <w:rsid w:val="00F97603"/>
  </w:style>
  <w:style w:type="character" w:customStyle="1" w:styleId="WW8Num45z8">
    <w:name w:val="WW8Num45z8"/>
    <w:rsid w:val="00F97603"/>
  </w:style>
  <w:style w:type="character" w:customStyle="1" w:styleId="WW8Num46z2">
    <w:name w:val="WW8Num46z2"/>
    <w:rsid w:val="00F97603"/>
    <w:rPr>
      <w:rFonts w:ascii="Wingdings" w:hAnsi="Wingdings" w:cs="Wingdings"/>
    </w:rPr>
  </w:style>
  <w:style w:type="character" w:customStyle="1" w:styleId="WW8Num46z3">
    <w:name w:val="WW8Num46z3"/>
    <w:rsid w:val="00F97603"/>
    <w:rPr>
      <w:rFonts w:ascii="Symbol" w:hAnsi="Symbol" w:cs="Symbol"/>
    </w:rPr>
  </w:style>
  <w:style w:type="character" w:customStyle="1" w:styleId="WW8Num46z4">
    <w:name w:val="WW8Num46z4"/>
    <w:rsid w:val="00F97603"/>
  </w:style>
  <w:style w:type="character" w:customStyle="1" w:styleId="WW8Num46z5">
    <w:name w:val="WW8Num46z5"/>
    <w:rsid w:val="00F97603"/>
  </w:style>
  <w:style w:type="character" w:customStyle="1" w:styleId="WW8Num46z6">
    <w:name w:val="WW8Num46z6"/>
    <w:rsid w:val="00F97603"/>
  </w:style>
  <w:style w:type="character" w:customStyle="1" w:styleId="WW8Num46z7">
    <w:name w:val="WW8Num46z7"/>
    <w:rsid w:val="00F97603"/>
  </w:style>
  <w:style w:type="character" w:customStyle="1" w:styleId="WW8Num46z8">
    <w:name w:val="WW8Num46z8"/>
    <w:rsid w:val="00F97603"/>
  </w:style>
  <w:style w:type="character" w:customStyle="1" w:styleId="WW8Num49z2">
    <w:name w:val="WW8Num49z2"/>
    <w:rsid w:val="00F97603"/>
    <w:rPr>
      <w:rFonts w:ascii="Wingdings" w:hAnsi="Wingdings" w:cs="Wingdings"/>
    </w:rPr>
  </w:style>
  <w:style w:type="character" w:customStyle="1" w:styleId="WW8Num49z3">
    <w:name w:val="WW8Num49z3"/>
    <w:rsid w:val="00F97603"/>
    <w:rPr>
      <w:rFonts w:ascii="Symbol" w:hAnsi="Symbol" w:cs="Symbol"/>
    </w:rPr>
  </w:style>
  <w:style w:type="character" w:customStyle="1" w:styleId="WW8Num49z4">
    <w:name w:val="WW8Num49z4"/>
    <w:rsid w:val="00F97603"/>
  </w:style>
  <w:style w:type="character" w:customStyle="1" w:styleId="WW8Num49z5">
    <w:name w:val="WW8Num49z5"/>
    <w:rsid w:val="00F97603"/>
  </w:style>
  <w:style w:type="character" w:customStyle="1" w:styleId="WW8Num49z6">
    <w:name w:val="WW8Num49z6"/>
    <w:rsid w:val="00F97603"/>
  </w:style>
  <w:style w:type="character" w:customStyle="1" w:styleId="WW8Num49z7">
    <w:name w:val="WW8Num49z7"/>
    <w:rsid w:val="00F97603"/>
  </w:style>
  <w:style w:type="character" w:customStyle="1" w:styleId="WW8Num49z8">
    <w:name w:val="WW8Num49z8"/>
    <w:rsid w:val="00F97603"/>
  </w:style>
  <w:style w:type="character" w:customStyle="1" w:styleId="WW8Num50z2">
    <w:name w:val="WW8Num50z2"/>
    <w:rsid w:val="00F97603"/>
    <w:rPr>
      <w:rFonts w:ascii="Wingdings" w:hAnsi="Wingdings" w:cs="Wingdings"/>
    </w:rPr>
  </w:style>
  <w:style w:type="character" w:customStyle="1" w:styleId="WW8Num50z3">
    <w:name w:val="WW8Num50z3"/>
    <w:rsid w:val="00F97603"/>
    <w:rPr>
      <w:rFonts w:ascii="Symbol" w:hAnsi="Symbol" w:cs="Symbol"/>
    </w:rPr>
  </w:style>
  <w:style w:type="character" w:customStyle="1" w:styleId="WW8Num50z4">
    <w:name w:val="WW8Num50z4"/>
    <w:rsid w:val="00F97603"/>
  </w:style>
  <w:style w:type="character" w:customStyle="1" w:styleId="WW8Num50z5">
    <w:name w:val="WW8Num50z5"/>
    <w:rsid w:val="00F97603"/>
  </w:style>
  <w:style w:type="character" w:customStyle="1" w:styleId="WW8Num50z6">
    <w:name w:val="WW8Num50z6"/>
    <w:rsid w:val="00F97603"/>
  </w:style>
  <w:style w:type="character" w:customStyle="1" w:styleId="WW8Num50z7">
    <w:name w:val="WW8Num50z7"/>
    <w:rsid w:val="00F97603"/>
  </w:style>
  <w:style w:type="character" w:customStyle="1" w:styleId="WW8Num50z8">
    <w:name w:val="WW8Num50z8"/>
    <w:rsid w:val="00F97603"/>
  </w:style>
  <w:style w:type="character" w:customStyle="1" w:styleId="WW8Num54z1">
    <w:name w:val="WW8Num54z1"/>
    <w:rsid w:val="00F97603"/>
    <w:rPr>
      <w:rFonts w:ascii="Courier New" w:hAnsi="Courier New" w:cs="Courier New"/>
    </w:rPr>
  </w:style>
  <w:style w:type="character" w:customStyle="1" w:styleId="WW8Num55z1">
    <w:name w:val="WW8Num55z1"/>
    <w:rsid w:val="00F97603"/>
    <w:rPr>
      <w:rFonts w:ascii="Courier New" w:hAnsi="Courier New" w:cs="Courier New"/>
    </w:rPr>
  </w:style>
  <w:style w:type="character" w:customStyle="1" w:styleId="WW8Num58z1">
    <w:name w:val="WW8Num58z1"/>
    <w:rsid w:val="00F97603"/>
    <w:rPr>
      <w:rFonts w:ascii="Courier New" w:hAnsi="Courier New" w:cs="Courier New"/>
    </w:rPr>
  </w:style>
  <w:style w:type="character" w:customStyle="1" w:styleId="WW8Num59z1">
    <w:name w:val="WW8Num59z1"/>
    <w:rsid w:val="00F97603"/>
    <w:rPr>
      <w:rFonts w:ascii="OpenSymbol" w:hAnsi="OpenSymbol" w:cs="OpenSymbol"/>
    </w:rPr>
  </w:style>
  <w:style w:type="character" w:customStyle="1" w:styleId="WW8Num60z1">
    <w:name w:val="WW8Num60z1"/>
    <w:rsid w:val="00F97603"/>
    <w:rPr>
      <w:rFonts w:ascii="Courier New" w:hAnsi="Courier New" w:cs="Courier New"/>
    </w:rPr>
  </w:style>
  <w:style w:type="character" w:customStyle="1" w:styleId="WW8Num61z1">
    <w:name w:val="WW8Num61z1"/>
    <w:rsid w:val="00F97603"/>
    <w:rPr>
      <w:rFonts w:ascii="Courier New" w:hAnsi="Courier New" w:cs="Courier New"/>
    </w:rPr>
  </w:style>
  <w:style w:type="character" w:customStyle="1" w:styleId="WW8Num68z0">
    <w:name w:val="WW8Num68z0"/>
    <w:rsid w:val="00F97603"/>
    <w:rPr>
      <w:rFonts w:ascii="Times New Roman" w:eastAsia="Times New Roman" w:hAnsi="Times New Roman" w:cs="Times New Roman"/>
      <w:color w:val="000000"/>
      <w:sz w:val="24"/>
    </w:rPr>
  </w:style>
  <w:style w:type="character" w:customStyle="1" w:styleId="WW8Num68z1">
    <w:name w:val="WW8Num68z1"/>
    <w:rsid w:val="00F97603"/>
    <w:rPr>
      <w:rFonts w:ascii="Courier New" w:hAnsi="Courier New" w:cs="Courier New"/>
    </w:rPr>
  </w:style>
  <w:style w:type="character" w:customStyle="1" w:styleId="WW8Num69z0">
    <w:name w:val="WW8Num69z0"/>
    <w:rsid w:val="00F97603"/>
    <w:rPr>
      <w:rFonts w:ascii="Symbol" w:hAnsi="Symbol" w:cs="OpenSymbol"/>
      <w:sz w:val="24"/>
    </w:rPr>
  </w:style>
  <w:style w:type="character" w:customStyle="1" w:styleId="WW8Num14z1">
    <w:name w:val="WW8Num14z1"/>
    <w:rsid w:val="00F97603"/>
    <w:rPr>
      <w:rFonts w:ascii="OpenSymbol" w:hAnsi="OpenSymbol" w:cs="OpenSymbol"/>
    </w:rPr>
  </w:style>
  <w:style w:type="character" w:customStyle="1" w:styleId="WW8Num15z1">
    <w:name w:val="WW8Num15z1"/>
    <w:rsid w:val="00F97603"/>
    <w:rPr>
      <w:rFonts w:ascii="OpenSymbol" w:hAnsi="OpenSymbol" w:cs="OpenSymbol"/>
    </w:rPr>
  </w:style>
  <w:style w:type="character" w:customStyle="1" w:styleId="WW8Num18z1">
    <w:name w:val="WW8Num18z1"/>
    <w:rsid w:val="00F97603"/>
    <w:rPr>
      <w:rFonts w:ascii="OpenSymbol" w:hAnsi="OpenSymbol" w:cs="OpenSymbol"/>
    </w:rPr>
  </w:style>
  <w:style w:type="character" w:customStyle="1" w:styleId="WW8Num26z1">
    <w:name w:val="WW8Num26z1"/>
    <w:rsid w:val="00F97603"/>
  </w:style>
  <w:style w:type="character" w:customStyle="1" w:styleId="WW8Num26z2">
    <w:name w:val="WW8Num26z2"/>
    <w:rsid w:val="00F97603"/>
  </w:style>
  <w:style w:type="character" w:customStyle="1" w:styleId="WW8Num26z3">
    <w:name w:val="WW8Num26z3"/>
    <w:rsid w:val="00F97603"/>
  </w:style>
  <w:style w:type="character" w:customStyle="1" w:styleId="WW8Num26z4">
    <w:name w:val="WW8Num26z4"/>
    <w:rsid w:val="00F97603"/>
  </w:style>
  <w:style w:type="character" w:customStyle="1" w:styleId="WW8Num26z5">
    <w:name w:val="WW8Num26z5"/>
    <w:rsid w:val="00F97603"/>
  </w:style>
  <w:style w:type="character" w:customStyle="1" w:styleId="WW8Num26z6">
    <w:name w:val="WW8Num26z6"/>
    <w:rsid w:val="00F97603"/>
  </w:style>
  <w:style w:type="character" w:customStyle="1" w:styleId="WW8Num26z7">
    <w:name w:val="WW8Num26z7"/>
    <w:rsid w:val="00F97603"/>
  </w:style>
  <w:style w:type="character" w:customStyle="1" w:styleId="WW8Num26z8">
    <w:name w:val="WW8Num26z8"/>
    <w:rsid w:val="00F97603"/>
  </w:style>
  <w:style w:type="character" w:customStyle="1" w:styleId="WW8Num48z2">
    <w:name w:val="WW8Num48z2"/>
    <w:rsid w:val="00F97603"/>
    <w:rPr>
      <w:rFonts w:ascii="Wingdings" w:hAnsi="Wingdings" w:cs="Wingdings"/>
    </w:rPr>
  </w:style>
  <w:style w:type="character" w:customStyle="1" w:styleId="WW8Num48z3">
    <w:name w:val="WW8Num48z3"/>
    <w:rsid w:val="00F97603"/>
    <w:rPr>
      <w:rFonts w:ascii="Symbol" w:hAnsi="Symbol" w:cs="Symbol"/>
    </w:rPr>
  </w:style>
  <w:style w:type="character" w:customStyle="1" w:styleId="WW8Num48z4">
    <w:name w:val="WW8Num48z4"/>
    <w:rsid w:val="00F97603"/>
  </w:style>
  <w:style w:type="character" w:customStyle="1" w:styleId="WW8Num48z5">
    <w:name w:val="WW8Num48z5"/>
    <w:rsid w:val="00F97603"/>
  </w:style>
  <w:style w:type="character" w:customStyle="1" w:styleId="WW8Num48z6">
    <w:name w:val="WW8Num48z6"/>
    <w:rsid w:val="00F97603"/>
  </w:style>
  <w:style w:type="character" w:customStyle="1" w:styleId="WW8Num48z7">
    <w:name w:val="WW8Num48z7"/>
    <w:rsid w:val="00F97603"/>
  </w:style>
  <w:style w:type="character" w:customStyle="1" w:styleId="WW8Num48z8">
    <w:name w:val="WW8Num48z8"/>
    <w:rsid w:val="00F97603"/>
  </w:style>
  <w:style w:type="character" w:customStyle="1" w:styleId="WW8Num51z2">
    <w:name w:val="WW8Num51z2"/>
    <w:rsid w:val="00F97603"/>
    <w:rPr>
      <w:rFonts w:ascii="Wingdings" w:hAnsi="Wingdings" w:cs="Wingdings"/>
    </w:rPr>
  </w:style>
  <w:style w:type="character" w:customStyle="1" w:styleId="WW8Num51z3">
    <w:name w:val="WW8Num51z3"/>
    <w:rsid w:val="00F97603"/>
    <w:rPr>
      <w:rFonts w:ascii="Symbol" w:hAnsi="Symbol" w:cs="Symbol"/>
    </w:rPr>
  </w:style>
  <w:style w:type="character" w:customStyle="1" w:styleId="WW8Num51z4">
    <w:name w:val="WW8Num51z4"/>
    <w:rsid w:val="00F97603"/>
  </w:style>
  <w:style w:type="character" w:customStyle="1" w:styleId="WW8Num51z5">
    <w:name w:val="WW8Num51z5"/>
    <w:rsid w:val="00F97603"/>
  </w:style>
  <w:style w:type="character" w:customStyle="1" w:styleId="WW8Num51z6">
    <w:name w:val="WW8Num51z6"/>
    <w:rsid w:val="00F97603"/>
  </w:style>
  <w:style w:type="character" w:customStyle="1" w:styleId="WW8Num51z7">
    <w:name w:val="WW8Num51z7"/>
    <w:rsid w:val="00F97603"/>
  </w:style>
  <w:style w:type="character" w:customStyle="1" w:styleId="WW8Num51z8">
    <w:name w:val="WW8Num51z8"/>
    <w:rsid w:val="00F97603"/>
  </w:style>
  <w:style w:type="character" w:customStyle="1" w:styleId="WW8Num54z2">
    <w:name w:val="WW8Num54z2"/>
    <w:rsid w:val="00F97603"/>
    <w:rPr>
      <w:rFonts w:ascii="Wingdings" w:hAnsi="Wingdings" w:cs="Wingdings"/>
    </w:rPr>
  </w:style>
  <w:style w:type="character" w:customStyle="1" w:styleId="WW8Num54z3">
    <w:name w:val="WW8Num54z3"/>
    <w:rsid w:val="00F97603"/>
    <w:rPr>
      <w:rFonts w:ascii="Symbol" w:hAnsi="Symbol" w:cs="Symbol"/>
    </w:rPr>
  </w:style>
  <w:style w:type="character" w:customStyle="1" w:styleId="WW8Num54z4">
    <w:name w:val="WW8Num54z4"/>
    <w:rsid w:val="00F97603"/>
  </w:style>
  <w:style w:type="character" w:customStyle="1" w:styleId="WW8Num54z5">
    <w:name w:val="WW8Num54z5"/>
    <w:rsid w:val="00F97603"/>
  </w:style>
  <w:style w:type="character" w:customStyle="1" w:styleId="WW8Num54z6">
    <w:name w:val="WW8Num54z6"/>
    <w:rsid w:val="00F97603"/>
  </w:style>
  <w:style w:type="character" w:customStyle="1" w:styleId="WW8Num54z7">
    <w:name w:val="WW8Num54z7"/>
    <w:rsid w:val="00F97603"/>
  </w:style>
  <w:style w:type="character" w:customStyle="1" w:styleId="WW8Num54z8">
    <w:name w:val="WW8Num54z8"/>
    <w:rsid w:val="00F97603"/>
  </w:style>
  <w:style w:type="character" w:customStyle="1" w:styleId="WW8Num55z2">
    <w:name w:val="WW8Num55z2"/>
    <w:rsid w:val="00F97603"/>
    <w:rPr>
      <w:rFonts w:ascii="Wingdings" w:hAnsi="Wingdings" w:cs="Wingdings"/>
    </w:rPr>
  </w:style>
  <w:style w:type="character" w:customStyle="1" w:styleId="WW8Num55z3">
    <w:name w:val="WW8Num55z3"/>
    <w:rsid w:val="00F97603"/>
    <w:rPr>
      <w:rFonts w:ascii="Symbol" w:hAnsi="Symbol" w:cs="Symbol"/>
    </w:rPr>
  </w:style>
  <w:style w:type="character" w:customStyle="1" w:styleId="WW8Num55z4">
    <w:name w:val="WW8Num55z4"/>
    <w:rsid w:val="00F97603"/>
  </w:style>
  <w:style w:type="character" w:customStyle="1" w:styleId="WW8Num55z5">
    <w:name w:val="WW8Num55z5"/>
    <w:rsid w:val="00F97603"/>
  </w:style>
  <w:style w:type="character" w:customStyle="1" w:styleId="WW8Num55z6">
    <w:name w:val="WW8Num55z6"/>
    <w:rsid w:val="00F97603"/>
  </w:style>
  <w:style w:type="character" w:customStyle="1" w:styleId="WW8Num55z7">
    <w:name w:val="WW8Num55z7"/>
    <w:rsid w:val="00F97603"/>
  </w:style>
  <w:style w:type="character" w:customStyle="1" w:styleId="WW8Num55z8">
    <w:name w:val="WW8Num55z8"/>
    <w:rsid w:val="00F97603"/>
  </w:style>
  <w:style w:type="character" w:customStyle="1" w:styleId="WW8Num67z1">
    <w:name w:val="WW8Num67z1"/>
    <w:rsid w:val="00F97603"/>
    <w:rPr>
      <w:rFonts w:ascii="OpenSymbol" w:hAnsi="OpenSymbol" w:cs="OpenSymbol"/>
    </w:rPr>
  </w:style>
  <w:style w:type="character" w:customStyle="1" w:styleId="WW8Num16z1">
    <w:name w:val="WW8Num16z1"/>
    <w:rsid w:val="00F97603"/>
    <w:rPr>
      <w:rFonts w:ascii="OpenSymbol" w:hAnsi="OpenSymbol" w:cs="OpenSymbol"/>
    </w:rPr>
  </w:style>
  <w:style w:type="character" w:customStyle="1" w:styleId="WW8Num19z1">
    <w:name w:val="WW8Num19z1"/>
    <w:rsid w:val="00F97603"/>
    <w:rPr>
      <w:rFonts w:ascii="OpenSymbol" w:hAnsi="OpenSymbol" w:cs="OpenSymbol"/>
    </w:rPr>
  </w:style>
  <w:style w:type="character" w:customStyle="1" w:styleId="WW8Num27z1">
    <w:name w:val="WW8Num27z1"/>
    <w:rsid w:val="00F97603"/>
  </w:style>
  <w:style w:type="character" w:customStyle="1" w:styleId="WW8Num27z2">
    <w:name w:val="WW8Num27z2"/>
    <w:rsid w:val="00F97603"/>
  </w:style>
  <w:style w:type="character" w:customStyle="1" w:styleId="WW8Num27z3">
    <w:name w:val="WW8Num27z3"/>
    <w:rsid w:val="00F97603"/>
  </w:style>
  <w:style w:type="character" w:customStyle="1" w:styleId="WW8Num27z4">
    <w:name w:val="WW8Num27z4"/>
    <w:rsid w:val="00F97603"/>
  </w:style>
  <w:style w:type="character" w:customStyle="1" w:styleId="WW8Num27z5">
    <w:name w:val="WW8Num27z5"/>
    <w:rsid w:val="00F97603"/>
  </w:style>
  <w:style w:type="character" w:customStyle="1" w:styleId="WW8Num27z6">
    <w:name w:val="WW8Num27z6"/>
    <w:rsid w:val="00F97603"/>
  </w:style>
  <w:style w:type="character" w:customStyle="1" w:styleId="WW8Num27z7">
    <w:name w:val="WW8Num27z7"/>
    <w:rsid w:val="00F97603"/>
  </w:style>
  <w:style w:type="character" w:customStyle="1" w:styleId="WW8Num27z8">
    <w:name w:val="WW8Num27z8"/>
    <w:rsid w:val="00F97603"/>
  </w:style>
  <w:style w:type="character" w:customStyle="1" w:styleId="WW8Num56z2">
    <w:name w:val="WW8Num56z2"/>
    <w:rsid w:val="00F97603"/>
  </w:style>
  <w:style w:type="character" w:customStyle="1" w:styleId="WW8Num56z3">
    <w:name w:val="WW8Num56z3"/>
    <w:rsid w:val="00F97603"/>
  </w:style>
  <w:style w:type="character" w:customStyle="1" w:styleId="WW8Num56z4">
    <w:name w:val="WW8Num56z4"/>
    <w:rsid w:val="00F97603"/>
  </w:style>
  <w:style w:type="character" w:customStyle="1" w:styleId="WW8Num56z5">
    <w:name w:val="WW8Num56z5"/>
    <w:rsid w:val="00F97603"/>
  </w:style>
  <w:style w:type="character" w:customStyle="1" w:styleId="WW8Num56z6">
    <w:name w:val="WW8Num56z6"/>
    <w:rsid w:val="00F97603"/>
  </w:style>
  <w:style w:type="character" w:customStyle="1" w:styleId="WW8Num56z7">
    <w:name w:val="WW8Num56z7"/>
    <w:rsid w:val="00F97603"/>
  </w:style>
  <w:style w:type="character" w:customStyle="1" w:styleId="WW8Num56z8">
    <w:name w:val="WW8Num56z8"/>
    <w:rsid w:val="00F97603"/>
  </w:style>
  <w:style w:type="character" w:customStyle="1" w:styleId="WW8Num69z1">
    <w:name w:val="WW8Num69z1"/>
    <w:rsid w:val="00F97603"/>
    <w:rPr>
      <w:rFonts w:ascii="OpenSymbol" w:hAnsi="OpenSymbol" w:cs="OpenSymbol"/>
    </w:rPr>
  </w:style>
  <w:style w:type="character" w:customStyle="1" w:styleId="WW8Num7z1">
    <w:name w:val="WW8Num7z1"/>
    <w:rsid w:val="00F97603"/>
    <w:rPr>
      <w:rFonts w:ascii="OpenSymbol" w:hAnsi="OpenSymbol" w:cs="OpenSymbol"/>
    </w:rPr>
  </w:style>
  <w:style w:type="character" w:customStyle="1" w:styleId="WW8Num8z1">
    <w:name w:val="WW8Num8z1"/>
    <w:rsid w:val="00F97603"/>
    <w:rPr>
      <w:rFonts w:ascii="OpenSymbol" w:hAnsi="OpenSymbol" w:cs="OpenSymbol"/>
    </w:rPr>
  </w:style>
  <w:style w:type="character" w:customStyle="1" w:styleId="WW8Num9z1">
    <w:name w:val="WW8Num9z1"/>
    <w:rsid w:val="00F97603"/>
    <w:rPr>
      <w:rFonts w:ascii="OpenSymbol" w:hAnsi="OpenSymbol" w:cs="OpenSymbol"/>
    </w:rPr>
  </w:style>
  <w:style w:type="character" w:customStyle="1" w:styleId="WW8Num10z1">
    <w:name w:val="WW8Num10z1"/>
    <w:rsid w:val="00F97603"/>
    <w:rPr>
      <w:rFonts w:ascii="OpenSymbol" w:hAnsi="OpenSymbol" w:cs="OpenSymbol"/>
    </w:rPr>
  </w:style>
  <w:style w:type="character" w:customStyle="1" w:styleId="WW8Num11z1">
    <w:name w:val="WW8Num11z1"/>
    <w:rsid w:val="00F97603"/>
    <w:rPr>
      <w:rFonts w:ascii="OpenSymbol" w:hAnsi="OpenSymbol" w:cs="OpenSymbol"/>
    </w:rPr>
  </w:style>
  <w:style w:type="character" w:customStyle="1" w:styleId="WW8Num20z1">
    <w:name w:val="WW8Num20z1"/>
    <w:rsid w:val="00F97603"/>
    <w:rPr>
      <w:rFonts w:ascii="OpenSymbol" w:hAnsi="OpenSymbol" w:cs="OpenSymbol"/>
    </w:rPr>
  </w:style>
  <w:style w:type="character" w:customStyle="1" w:styleId="WW8Num23z1">
    <w:name w:val="WW8Num23z1"/>
    <w:rsid w:val="00F97603"/>
    <w:rPr>
      <w:rFonts w:ascii="OpenSymbol" w:hAnsi="OpenSymbol" w:cs="OpenSymbol"/>
    </w:rPr>
  </w:style>
  <w:style w:type="character" w:customStyle="1" w:styleId="WW8Num24z1">
    <w:name w:val="WW8Num24z1"/>
    <w:rsid w:val="00F97603"/>
    <w:rPr>
      <w:rFonts w:ascii="OpenSymbol" w:hAnsi="OpenSymbol" w:cs="OpenSymbol"/>
    </w:rPr>
  </w:style>
  <w:style w:type="character" w:customStyle="1" w:styleId="WW8Num25z1">
    <w:name w:val="WW8Num25z1"/>
    <w:rsid w:val="00F97603"/>
    <w:rPr>
      <w:rFonts w:ascii="OpenSymbol" w:hAnsi="OpenSymbol" w:cs="OpenSymbol"/>
    </w:rPr>
  </w:style>
  <w:style w:type="character" w:customStyle="1" w:styleId="WW8Num28z1">
    <w:name w:val="WW8Num28z1"/>
    <w:rsid w:val="00F97603"/>
    <w:rPr>
      <w:rFonts w:ascii="OpenSymbol" w:hAnsi="OpenSymbol" w:cs="OpenSymbol"/>
    </w:rPr>
  </w:style>
  <w:style w:type="character" w:customStyle="1" w:styleId="WW8Num58z2">
    <w:name w:val="WW8Num58z2"/>
    <w:rsid w:val="00F97603"/>
  </w:style>
  <w:style w:type="character" w:customStyle="1" w:styleId="WW8Num58z3">
    <w:name w:val="WW8Num58z3"/>
    <w:rsid w:val="00F97603"/>
    <w:rPr>
      <w:rFonts w:ascii="Symbol" w:hAnsi="Symbol" w:cs="Symbol"/>
    </w:rPr>
  </w:style>
  <w:style w:type="character" w:customStyle="1" w:styleId="WW8Num58z4">
    <w:name w:val="WW8Num58z4"/>
    <w:rsid w:val="00F97603"/>
  </w:style>
  <w:style w:type="character" w:customStyle="1" w:styleId="WW8Num58z5">
    <w:name w:val="WW8Num58z5"/>
    <w:rsid w:val="00F97603"/>
  </w:style>
  <w:style w:type="character" w:customStyle="1" w:styleId="WW8Num58z6">
    <w:name w:val="WW8Num58z6"/>
    <w:rsid w:val="00F97603"/>
  </w:style>
  <w:style w:type="character" w:customStyle="1" w:styleId="WW8Num58z7">
    <w:name w:val="WW8Num58z7"/>
    <w:rsid w:val="00F97603"/>
  </w:style>
  <w:style w:type="character" w:customStyle="1" w:styleId="WW8Num58z8">
    <w:name w:val="WW8Num58z8"/>
    <w:rsid w:val="00F97603"/>
  </w:style>
  <w:style w:type="character" w:customStyle="1" w:styleId="WW8Num60z2">
    <w:name w:val="WW8Num60z2"/>
    <w:rsid w:val="00F97603"/>
  </w:style>
  <w:style w:type="character" w:customStyle="1" w:styleId="WW8Num60z3">
    <w:name w:val="WW8Num60z3"/>
    <w:rsid w:val="00F97603"/>
    <w:rPr>
      <w:rFonts w:ascii="Symbol" w:hAnsi="Symbol" w:cs="Symbol"/>
    </w:rPr>
  </w:style>
  <w:style w:type="character" w:customStyle="1" w:styleId="WW8Num60z4">
    <w:name w:val="WW8Num60z4"/>
    <w:rsid w:val="00F97603"/>
  </w:style>
  <w:style w:type="character" w:customStyle="1" w:styleId="WW8Num60z5">
    <w:name w:val="WW8Num60z5"/>
    <w:rsid w:val="00F97603"/>
  </w:style>
  <w:style w:type="character" w:customStyle="1" w:styleId="WW8Num60z6">
    <w:name w:val="WW8Num60z6"/>
    <w:rsid w:val="00F97603"/>
  </w:style>
  <w:style w:type="character" w:customStyle="1" w:styleId="WW8Num60z7">
    <w:name w:val="WW8Num60z7"/>
    <w:rsid w:val="00F97603"/>
  </w:style>
  <w:style w:type="character" w:customStyle="1" w:styleId="WW8Num60z8">
    <w:name w:val="WW8Num60z8"/>
    <w:rsid w:val="00F97603"/>
  </w:style>
  <w:style w:type="character" w:customStyle="1" w:styleId="WW8Num61z2">
    <w:name w:val="WW8Num61z2"/>
    <w:rsid w:val="00F97603"/>
  </w:style>
  <w:style w:type="character" w:customStyle="1" w:styleId="WW8Num61z3">
    <w:name w:val="WW8Num61z3"/>
    <w:rsid w:val="00F97603"/>
    <w:rPr>
      <w:rFonts w:ascii="Symbol" w:hAnsi="Symbol" w:cs="Symbol"/>
    </w:rPr>
  </w:style>
  <w:style w:type="character" w:customStyle="1" w:styleId="WW8Num61z4">
    <w:name w:val="WW8Num61z4"/>
    <w:rsid w:val="00F97603"/>
  </w:style>
  <w:style w:type="character" w:customStyle="1" w:styleId="WW8Num61z5">
    <w:name w:val="WW8Num61z5"/>
    <w:rsid w:val="00F97603"/>
  </w:style>
  <w:style w:type="character" w:customStyle="1" w:styleId="WW8Num61z6">
    <w:name w:val="WW8Num61z6"/>
    <w:rsid w:val="00F97603"/>
  </w:style>
  <w:style w:type="character" w:customStyle="1" w:styleId="WW8Num61z7">
    <w:name w:val="WW8Num61z7"/>
    <w:rsid w:val="00F97603"/>
  </w:style>
  <w:style w:type="character" w:customStyle="1" w:styleId="WW8Num61z8">
    <w:name w:val="WW8Num61z8"/>
    <w:rsid w:val="00F97603"/>
  </w:style>
  <w:style w:type="character" w:customStyle="1" w:styleId="IndexLink">
    <w:name w:val="Index Link"/>
    <w:rsid w:val="00F97603"/>
  </w:style>
  <w:style w:type="character" w:customStyle="1" w:styleId="WW8Num4z1">
    <w:name w:val="WW8Num4z1"/>
    <w:rsid w:val="00F97603"/>
    <w:rPr>
      <w:rFonts w:ascii="OpenSymbol" w:hAnsi="OpenSymbol" w:cs="OpenSymbol"/>
    </w:rPr>
  </w:style>
  <w:style w:type="character" w:customStyle="1" w:styleId="WW8Num4z3">
    <w:name w:val="WW8Num4z3"/>
    <w:rsid w:val="00F97603"/>
    <w:rPr>
      <w:rFonts w:ascii="Wingdings 2" w:hAnsi="Wingdings 2" w:cs="OpenSymbol"/>
    </w:rPr>
  </w:style>
  <w:style w:type="character" w:customStyle="1" w:styleId="Bullets">
    <w:name w:val="Bullets"/>
    <w:rsid w:val="00F97603"/>
    <w:rPr>
      <w:rFonts w:ascii="OpenSymbol" w:eastAsia="OpenSymbol" w:hAnsi="OpenSymbol" w:cs="OpenSymbol"/>
    </w:rPr>
  </w:style>
  <w:style w:type="character" w:customStyle="1" w:styleId="WW8Num72z0">
    <w:name w:val="WW8Num72z0"/>
    <w:rsid w:val="00F97603"/>
    <w:rPr>
      <w:rFonts w:ascii="Symbol" w:eastAsia="Times New Roman" w:hAnsi="Symbol" w:cs="Symbol"/>
      <w:color w:val="000000"/>
    </w:rPr>
  </w:style>
  <w:style w:type="character" w:customStyle="1" w:styleId="WW8Num72z1">
    <w:name w:val="WW8Num72z1"/>
    <w:rsid w:val="00F97603"/>
    <w:rPr>
      <w:rFonts w:ascii="Courier New" w:hAnsi="Courier New" w:cs="Courier New"/>
    </w:rPr>
  </w:style>
  <w:style w:type="character" w:customStyle="1" w:styleId="WW8Num72z2">
    <w:name w:val="WW8Num72z2"/>
    <w:rsid w:val="00F97603"/>
    <w:rPr>
      <w:rFonts w:ascii="Wingdings" w:hAnsi="Wingdings" w:cs="Wingdings"/>
    </w:rPr>
  </w:style>
  <w:style w:type="character" w:customStyle="1" w:styleId="WW8Num77z0">
    <w:name w:val="WW8Num77z0"/>
    <w:rsid w:val="00F97603"/>
    <w:rPr>
      <w:rFonts w:ascii="Symbol" w:eastAsia="Times New Roman" w:hAnsi="Symbol" w:cs="Symbol"/>
      <w:color w:val="000000"/>
    </w:rPr>
  </w:style>
  <w:style w:type="character" w:customStyle="1" w:styleId="WW8Num77z1">
    <w:name w:val="WW8Num77z1"/>
    <w:rsid w:val="00F97603"/>
    <w:rPr>
      <w:rFonts w:ascii="Courier New" w:hAnsi="Courier New" w:cs="Courier New"/>
    </w:rPr>
  </w:style>
  <w:style w:type="character" w:customStyle="1" w:styleId="WW8Num77z2">
    <w:name w:val="WW8Num77z2"/>
    <w:rsid w:val="00F97603"/>
    <w:rPr>
      <w:rFonts w:ascii="Wingdings" w:hAnsi="Wingdings" w:cs="Wingdings"/>
    </w:rPr>
  </w:style>
  <w:style w:type="character" w:customStyle="1" w:styleId="WW8Num80z0">
    <w:name w:val="WW8Num80z0"/>
    <w:rsid w:val="00F97603"/>
    <w:rPr>
      <w:rFonts w:ascii="Times New Roman" w:eastAsia="Times New Roman" w:hAnsi="Times New Roman" w:cs="Times New Roman"/>
      <w:color w:val="000000"/>
    </w:rPr>
  </w:style>
  <w:style w:type="character" w:customStyle="1" w:styleId="WW8Num80z1">
    <w:name w:val="WW8Num80z1"/>
    <w:rsid w:val="00F97603"/>
    <w:rPr>
      <w:rFonts w:ascii="Courier New" w:hAnsi="Courier New" w:cs="Courier New"/>
    </w:rPr>
  </w:style>
  <w:style w:type="character" w:customStyle="1" w:styleId="WW8Num80z2">
    <w:name w:val="WW8Num80z2"/>
    <w:rsid w:val="00F97603"/>
    <w:rPr>
      <w:rFonts w:ascii="Wingdings" w:hAnsi="Wingdings" w:cs="Wingdings"/>
    </w:rPr>
  </w:style>
  <w:style w:type="character" w:customStyle="1" w:styleId="WW8Num80z3">
    <w:name w:val="WW8Num80z3"/>
    <w:rsid w:val="00F97603"/>
    <w:rPr>
      <w:rFonts w:ascii="Symbol" w:hAnsi="Symbol" w:cs="Symbol"/>
    </w:rPr>
  </w:style>
  <w:style w:type="character" w:customStyle="1" w:styleId="WW8Num57z2">
    <w:name w:val="WW8Num57z2"/>
    <w:rsid w:val="00F97603"/>
    <w:rPr>
      <w:rFonts w:ascii="Wingdings" w:hAnsi="Wingdings" w:cs="Wingdings"/>
    </w:rPr>
  </w:style>
  <w:style w:type="character" w:customStyle="1" w:styleId="WW8Num57z3">
    <w:name w:val="WW8Num57z3"/>
    <w:rsid w:val="00F97603"/>
    <w:rPr>
      <w:rFonts w:ascii="Symbol" w:hAnsi="Symbol" w:cs="Symbol"/>
    </w:rPr>
  </w:style>
  <w:style w:type="character" w:customStyle="1" w:styleId="WW8Num81z0">
    <w:name w:val="WW8Num81z0"/>
    <w:rsid w:val="00F97603"/>
    <w:rPr>
      <w:rFonts w:ascii="Times New Roman" w:eastAsia="Times New Roman" w:hAnsi="Times New Roman" w:cs="Times New Roman"/>
      <w:color w:val="000000"/>
    </w:rPr>
  </w:style>
  <w:style w:type="character" w:customStyle="1" w:styleId="WW8Num81z1">
    <w:name w:val="WW8Num81z1"/>
    <w:rsid w:val="00F97603"/>
    <w:rPr>
      <w:rFonts w:ascii="Courier New" w:hAnsi="Courier New" w:cs="Courier New"/>
    </w:rPr>
  </w:style>
  <w:style w:type="character" w:customStyle="1" w:styleId="WW8Num81z2">
    <w:name w:val="WW8Num81z2"/>
    <w:rsid w:val="00F97603"/>
    <w:rPr>
      <w:rFonts w:ascii="Wingdings" w:hAnsi="Wingdings" w:cs="Wingdings"/>
    </w:rPr>
  </w:style>
  <w:style w:type="character" w:customStyle="1" w:styleId="WW8Num81z3">
    <w:name w:val="WW8Num81z3"/>
    <w:rsid w:val="00F97603"/>
    <w:rPr>
      <w:rFonts w:ascii="Symbol" w:hAnsi="Symbol" w:cs="Symbol"/>
    </w:rPr>
  </w:style>
  <w:style w:type="character" w:customStyle="1" w:styleId="WW8Num68z2">
    <w:name w:val="WW8Num68z2"/>
    <w:rsid w:val="00F97603"/>
    <w:rPr>
      <w:rFonts w:ascii="Wingdings" w:hAnsi="Wingdings" w:cs="Wingdings"/>
    </w:rPr>
  </w:style>
  <w:style w:type="character" w:customStyle="1" w:styleId="WW8Num68z3">
    <w:name w:val="WW8Num68z3"/>
    <w:rsid w:val="00F97603"/>
    <w:rPr>
      <w:rFonts w:ascii="Symbol" w:hAnsi="Symbol" w:cs="Symbol"/>
    </w:rPr>
  </w:style>
  <w:style w:type="character" w:customStyle="1" w:styleId="WW-FootnoteCharacters">
    <w:name w:val="WW-Footnote Characters"/>
    <w:rsid w:val="00F97603"/>
  </w:style>
  <w:style w:type="character" w:customStyle="1" w:styleId="EndnoteCharacters">
    <w:name w:val="Endnote Characters"/>
    <w:rsid w:val="00F97603"/>
    <w:rPr>
      <w:vertAlign w:val="superscript"/>
    </w:rPr>
  </w:style>
  <w:style w:type="character" w:customStyle="1" w:styleId="WW-EndnoteCharacters">
    <w:name w:val="WW-Endnote Characters"/>
    <w:rsid w:val="00F97603"/>
  </w:style>
  <w:style w:type="character" w:customStyle="1" w:styleId="NumberingSymbols">
    <w:name w:val="Numbering Symbols"/>
    <w:rsid w:val="00F97603"/>
  </w:style>
  <w:style w:type="character" w:customStyle="1" w:styleId="WW8Num71z0">
    <w:name w:val="WW8Num71z0"/>
    <w:rsid w:val="00F97603"/>
    <w:rPr>
      <w:rFonts w:ascii="Times New Roman" w:eastAsia="Helvetica" w:hAnsi="Times New Roman" w:cs="Times New Roman"/>
      <w:color w:val="000000"/>
      <w:sz w:val="22"/>
      <w:szCs w:val="22"/>
    </w:rPr>
  </w:style>
  <w:style w:type="character" w:customStyle="1" w:styleId="WW8Num71z1">
    <w:name w:val="WW8Num71z1"/>
    <w:rsid w:val="00F97603"/>
    <w:rPr>
      <w:rFonts w:ascii="Courier New" w:hAnsi="Courier New" w:cs="Courier New"/>
    </w:rPr>
  </w:style>
  <w:style w:type="character" w:customStyle="1" w:styleId="WW8Num71z2">
    <w:name w:val="WW8Num71z2"/>
    <w:rsid w:val="00F97603"/>
    <w:rPr>
      <w:rFonts w:ascii="Wingdings" w:hAnsi="Wingdings" w:cs="Wingdings"/>
    </w:rPr>
  </w:style>
  <w:style w:type="character" w:customStyle="1" w:styleId="WW8Num71z3">
    <w:name w:val="WW8Num71z3"/>
    <w:rsid w:val="00F97603"/>
    <w:rPr>
      <w:rFonts w:ascii="Symbol" w:hAnsi="Symbol" w:cs="Symbol"/>
    </w:rPr>
  </w:style>
  <w:style w:type="character" w:customStyle="1" w:styleId="WW8Num75z0">
    <w:name w:val="WW8Num75z0"/>
    <w:rsid w:val="00F97603"/>
    <w:rPr>
      <w:rFonts w:ascii="Times New Roman" w:eastAsia="Verdana" w:hAnsi="Times New Roman" w:cs="Times New Roman"/>
      <w:color w:val="000000"/>
      <w:sz w:val="22"/>
      <w:szCs w:val="22"/>
      <w:lang w:bidi="en-US"/>
    </w:rPr>
  </w:style>
  <w:style w:type="character" w:customStyle="1" w:styleId="WW8Num75z1">
    <w:name w:val="WW8Num75z1"/>
    <w:rsid w:val="00F97603"/>
    <w:rPr>
      <w:rFonts w:ascii="Courier New" w:hAnsi="Courier New" w:cs="Courier New"/>
    </w:rPr>
  </w:style>
  <w:style w:type="character" w:customStyle="1" w:styleId="WW8Num75z2">
    <w:name w:val="WW8Num75z2"/>
    <w:rsid w:val="00F97603"/>
    <w:rPr>
      <w:rFonts w:ascii="Wingdings" w:hAnsi="Wingdings" w:cs="Wingdings"/>
    </w:rPr>
  </w:style>
  <w:style w:type="character" w:customStyle="1" w:styleId="WW8Num75z3">
    <w:name w:val="WW8Num75z3"/>
    <w:rsid w:val="00F97603"/>
    <w:rPr>
      <w:rFonts w:ascii="Symbol" w:hAnsi="Symbol" w:cs="Symbol"/>
    </w:rPr>
  </w:style>
  <w:style w:type="character" w:customStyle="1" w:styleId="Odwoanieprzypisukocowego1">
    <w:name w:val="Odwołanie przypisu końcowego1"/>
    <w:rsid w:val="00F97603"/>
    <w:rPr>
      <w:vertAlign w:val="superscript"/>
    </w:rPr>
  </w:style>
  <w:style w:type="character" w:customStyle="1" w:styleId="WW8Num88z0">
    <w:name w:val="WW8Num88z0"/>
    <w:rsid w:val="00F97603"/>
    <w:rPr>
      <w:rFonts w:ascii="Wingdings" w:eastAsia="Times New Roman" w:hAnsi="Wingdings" w:cs="Wingdings"/>
      <w:color w:val="000000"/>
      <w:sz w:val="20"/>
      <w:szCs w:val="20"/>
    </w:rPr>
  </w:style>
  <w:style w:type="character" w:customStyle="1" w:styleId="WW8Num88z1">
    <w:name w:val="WW8Num88z1"/>
    <w:rsid w:val="00F97603"/>
    <w:rPr>
      <w:rFonts w:ascii="Courier New" w:hAnsi="Courier New" w:cs="Courier New"/>
    </w:rPr>
  </w:style>
  <w:style w:type="character" w:customStyle="1" w:styleId="WW8Num88z3">
    <w:name w:val="WW8Num88z3"/>
    <w:rsid w:val="00F97603"/>
    <w:rPr>
      <w:rFonts w:ascii="Symbol" w:hAnsi="Symbol" w:cs="Symbol"/>
    </w:rPr>
  </w:style>
  <w:style w:type="character" w:customStyle="1" w:styleId="WW8Num73z0">
    <w:name w:val="WW8Num73z0"/>
    <w:rsid w:val="00F97603"/>
    <w:rPr>
      <w:rFonts w:ascii="Wingdings" w:hAnsi="Wingdings" w:cs="Wingdings"/>
    </w:rPr>
  </w:style>
  <w:style w:type="character" w:customStyle="1" w:styleId="WW8Num73z1">
    <w:name w:val="WW8Num73z1"/>
    <w:rsid w:val="00F97603"/>
    <w:rPr>
      <w:rFonts w:ascii="Courier New" w:hAnsi="Courier New" w:cs="Courier New"/>
    </w:rPr>
  </w:style>
  <w:style w:type="character" w:customStyle="1" w:styleId="WW8Num73z3">
    <w:name w:val="WW8Num73z3"/>
    <w:rsid w:val="00F97603"/>
    <w:rPr>
      <w:rFonts w:ascii="Symbol" w:hAnsi="Symbol" w:cs="Symbol"/>
    </w:rPr>
  </w:style>
  <w:style w:type="character" w:customStyle="1" w:styleId="WW8Num82z0">
    <w:name w:val="WW8Num82z0"/>
    <w:rsid w:val="00F97603"/>
    <w:rPr>
      <w:rFonts w:ascii="Wingdings" w:eastAsia="Times New Roman" w:hAnsi="Wingdings" w:cs="Wingdings"/>
      <w:color w:val="000000"/>
      <w:sz w:val="20"/>
      <w:szCs w:val="20"/>
    </w:rPr>
  </w:style>
  <w:style w:type="character" w:customStyle="1" w:styleId="WW8Num82z1">
    <w:name w:val="WW8Num82z1"/>
    <w:rsid w:val="00F97603"/>
    <w:rPr>
      <w:rFonts w:ascii="Courier New" w:hAnsi="Courier New" w:cs="Courier New"/>
    </w:rPr>
  </w:style>
  <w:style w:type="character" w:customStyle="1" w:styleId="WW8Num82z3">
    <w:name w:val="WW8Num82z3"/>
    <w:rsid w:val="00F97603"/>
    <w:rPr>
      <w:rFonts w:ascii="Symbol" w:hAnsi="Symbol" w:cs="Symbol"/>
    </w:rPr>
  </w:style>
  <w:style w:type="character" w:customStyle="1" w:styleId="WW8Num70z0">
    <w:name w:val="WW8Num70z0"/>
    <w:rsid w:val="00F97603"/>
    <w:rPr>
      <w:rFonts w:ascii="Wingdings" w:hAnsi="Wingdings" w:cs="Wingdings"/>
    </w:rPr>
  </w:style>
  <w:style w:type="character" w:customStyle="1" w:styleId="WW8Num70z1">
    <w:name w:val="WW8Num70z1"/>
    <w:rsid w:val="00F97603"/>
    <w:rPr>
      <w:rFonts w:ascii="Courier New" w:hAnsi="Courier New" w:cs="Courier New"/>
    </w:rPr>
  </w:style>
  <w:style w:type="character" w:customStyle="1" w:styleId="WW8Num70z3">
    <w:name w:val="WW8Num70z3"/>
    <w:rsid w:val="00F97603"/>
    <w:rPr>
      <w:rFonts w:ascii="Symbol" w:hAnsi="Symbol" w:cs="Symbol"/>
    </w:rPr>
  </w:style>
  <w:style w:type="character" w:customStyle="1" w:styleId="WW8Num76z0">
    <w:name w:val="WW8Num76z0"/>
    <w:rsid w:val="00F97603"/>
    <w:rPr>
      <w:rFonts w:ascii="Wingdings" w:eastAsia="Times New Roman" w:hAnsi="Wingdings" w:cs="Wingdings"/>
      <w:color w:val="000000"/>
      <w:sz w:val="20"/>
      <w:szCs w:val="20"/>
    </w:rPr>
  </w:style>
  <w:style w:type="character" w:customStyle="1" w:styleId="WW8Num76z1">
    <w:name w:val="WW8Num76z1"/>
    <w:rsid w:val="00F97603"/>
    <w:rPr>
      <w:rFonts w:ascii="Courier New" w:hAnsi="Courier New" w:cs="Courier New"/>
    </w:rPr>
  </w:style>
  <w:style w:type="character" w:customStyle="1" w:styleId="WW8Num76z3">
    <w:name w:val="WW8Num76z3"/>
    <w:rsid w:val="00F97603"/>
    <w:rPr>
      <w:rFonts w:ascii="Symbol" w:hAnsi="Symbol" w:cs="Symbol"/>
    </w:rPr>
  </w:style>
  <w:style w:type="character" w:customStyle="1" w:styleId="WW8Num84z0">
    <w:name w:val="WW8Num84z0"/>
    <w:rsid w:val="00F97603"/>
    <w:rPr>
      <w:rFonts w:ascii="Wingdings" w:eastAsia="Times New Roman" w:hAnsi="Wingdings" w:cs="Wingdings"/>
      <w:color w:val="000000"/>
      <w:sz w:val="20"/>
      <w:szCs w:val="20"/>
    </w:rPr>
  </w:style>
  <w:style w:type="character" w:customStyle="1" w:styleId="WW8Num84z1">
    <w:name w:val="WW8Num84z1"/>
    <w:rsid w:val="00F97603"/>
    <w:rPr>
      <w:rFonts w:ascii="Courier New" w:hAnsi="Courier New" w:cs="Courier New"/>
    </w:rPr>
  </w:style>
  <w:style w:type="character" w:customStyle="1" w:styleId="WW8Num84z3">
    <w:name w:val="WW8Num84z3"/>
    <w:rsid w:val="00F97603"/>
    <w:rPr>
      <w:rFonts w:ascii="Symbol" w:hAnsi="Symbol" w:cs="Symbol"/>
    </w:rPr>
  </w:style>
  <w:style w:type="character" w:customStyle="1" w:styleId="WW8Num78z0">
    <w:name w:val="WW8Num78z0"/>
    <w:rsid w:val="00F97603"/>
    <w:rPr>
      <w:rFonts w:ascii="Wingdings" w:eastAsia="Times New Roman" w:hAnsi="Wingdings" w:cs="Wingdings"/>
      <w:color w:val="000000"/>
      <w:sz w:val="20"/>
      <w:szCs w:val="20"/>
    </w:rPr>
  </w:style>
  <w:style w:type="character" w:customStyle="1" w:styleId="WW8Num78z1">
    <w:name w:val="WW8Num78z1"/>
    <w:rsid w:val="00F97603"/>
    <w:rPr>
      <w:rFonts w:ascii="Courier New" w:hAnsi="Courier New" w:cs="Courier New"/>
    </w:rPr>
  </w:style>
  <w:style w:type="character" w:customStyle="1" w:styleId="WW8Num78z3">
    <w:name w:val="WW8Num78z3"/>
    <w:rsid w:val="00F97603"/>
    <w:rPr>
      <w:rFonts w:ascii="Symbol" w:hAnsi="Symbol" w:cs="Symbol"/>
    </w:rPr>
  </w:style>
  <w:style w:type="character" w:customStyle="1" w:styleId="WW8Num44z2">
    <w:name w:val="WW8Num44z2"/>
    <w:rsid w:val="00F97603"/>
    <w:rPr>
      <w:rFonts w:ascii="Wingdings" w:hAnsi="Wingdings" w:cs="Wingdings"/>
    </w:rPr>
  </w:style>
  <w:style w:type="character" w:customStyle="1" w:styleId="WW8Num44z3">
    <w:name w:val="WW8Num44z3"/>
    <w:rsid w:val="00F97603"/>
    <w:rPr>
      <w:rFonts w:ascii="Symbol" w:hAnsi="Symbol" w:cs="Symbol"/>
    </w:rPr>
  </w:style>
  <w:style w:type="character" w:customStyle="1" w:styleId="WW8Num74z0">
    <w:name w:val="WW8Num74z0"/>
    <w:rsid w:val="00F97603"/>
    <w:rPr>
      <w:rFonts w:ascii="Wingdings" w:eastAsia="Times New Roman" w:hAnsi="Wingdings" w:cs="Wingdings"/>
      <w:color w:val="000000"/>
    </w:rPr>
  </w:style>
  <w:style w:type="character" w:customStyle="1" w:styleId="WW8Num74z1">
    <w:name w:val="WW8Num74z1"/>
    <w:rsid w:val="00F97603"/>
    <w:rPr>
      <w:rFonts w:ascii="Courier New" w:hAnsi="Courier New" w:cs="Courier New"/>
    </w:rPr>
  </w:style>
  <w:style w:type="character" w:customStyle="1" w:styleId="WW8Num74z3">
    <w:name w:val="WW8Num74z3"/>
    <w:rsid w:val="00F97603"/>
    <w:rPr>
      <w:rFonts w:ascii="Symbol" w:hAnsi="Symbol" w:cs="Symbol"/>
    </w:rPr>
  </w:style>
  <w:style w:type="character" w:customStyle="1" w:styleId="WW8Num86z0">
    <w:name w:val="WW8Num86z0"/>
    <w:rsid w:val="00F97603"/>
    <w:rPr>
      <w:rFonts w:ascii="Wingdings" w:eastAsia="Times New Roman" w:hAnsi="Wingdings" w:cs="Wingdings"/>
      <w:color w:val="000000"/>
    </w:rPr>
  </w:style>
  <w:style w:type="character" w:customStyle="1" w:styleId="WW8Num86z1">
    <w:name w:val="WW8Num86z1"/>
    <w:rsid w:val="00F97603"/>
    <w:rPr>
      <w:rFonts w:ascii="Courier New" w:hAnsi="Courier New" w:cs="Courier New"/>
    </w:rPr>
  </w:style>
  <w:style w:type="character" w:customStyle="1" w:styleId="WW8Num86z3">
    <w:name w:val="WW8Num86z3"/>
    <w:rsid w:val="00F97603"/>
    <w:rPr>
      <w:rFonts w:ascii="Symbol" w:hAnsi="Symbol" w:cs="Symbol"/>
    </w:rPr>
  </w:style>
  <w:style w:type="character" w:customStyle="1" w:styleId="WW8Num79z0">
    <w:name w:val="WW8Num79z0"/>
    <w:rsid w:val="00F97603"/>
    <w:rPr>
      <w:rFonts w:ascii="Cambria" w:eastAsia="Times New Roman" w:hAnsi="Cambria" w:cs="TimesNewRomanPSMT"/>
      <w:color w:val="000000"/>
    </w:rPr>
  </w:style>
  <w:style w:type="character" w:customStyle="1" w:styleId="WW8Num79z1">
    <w:name w:val="WW8Num79z1"/>
    <w:rsid w:val="00F97603"/>
  </w:style>
  <w:style w:type="character" w:customStyle="1" w:styleId="WW8Num79z2">
    <w:name w:val="WW8Num79z2"/>
    <w:rsid w:val="00F97603"/>
  </w:style>
  <w:style w:type="character" w:customStyle="1" w:styleId="WW8Num79z3">
    <w:name w:val="WW8Num79z3"/>
    <w:rsid w:val="00F97603"/>
  </w:style>
  <w:style w:type="character" w:customStyle="1" w:styleId="WW8Num79z4">
    <w:name w:val="WW8Num79z4"/>
    <w:rsid w:val="00F97603"/>
  </w:style>
  <w:style w:type="character" w:customStyle="1" w:styleId="WW8Num79z5">
    <w:name w:val="WW8Num79z5"/>
    <w:rsid w:val="00F97603"/>
  </w:style>
  <w:style w:type="character" w:customStyle="1" w:styleId="WW8Num79z6">
    <w:name w:val="WW8Num79z6"/>
    <w:rsid w:val="00F97603"/>
  </w:style>
  <w:style w:type="character" w:customStyle="1" w:styleId="WW8Num79z7">
    <w:name w:val="WW8Num79z7"/>
    <w:rsid w:val="00F97603"/>
  </w:style>
  <w:style w:type="character" w:customStyle="1" w:styleId="WW8Num79z8">
    <w:name w:val="WW8Num79z8"/>
    <w:rsid w:val="00F97603"/>
  </w:style>
  <w:style w:type="character" w:customStyle="1" w:styleId="WW8Num67z2">
    <w:name w:val="WW8Num67z2"/>
    <w:rsid w:val="00F97603"/>
    <w:rPr>
      <w:rFonts w:ascii="Wingdings" w:hAnsi="Wingdings" w:cs="Wingdings"/>
    </w:rPr>
  </w:style>
  <w:style w:type="character" w:customStyle="1" w:styleId="WW8Num67z3">
    <w:name w:val="WW8Num67z3"/>
    <w:rsid w:val="00F97603"/>
    <w:rPr>
      <w:rFonts w:ascii="Symbol" w:hAnsi="Symbol" w:cs="Symbol"/>
    </w:rPr>
  </w:style>
  <w:style w:type="paragraph" w:customStyle="1" w:styleId="Heading">
    <w:name w:val="Heading"/>
    <w:basedOn w:val="Normalny"/>
    <w:next w:val="Tekstpodstawowy"/>
    <w:rsid w:val="00F97603"/>
    <w:pPr>
      <w:keepNext/>
      <w:widowControl w:val="0"/>
      <w:suppressAutoHyphens/>
      <w:spacing w:before="240" w:after="120" w:line="240" w:lineRule="auto"/>
      <w:jc w:val="left"/>
    </w:pPr>
    <w:rPr>
      <w:rFonts w:ascii="Liberation Sans" w:eastAsia="Arial Unicode MS" w:hAnsi="Liberation Sans" w:cs="Arial Unicode MS"/>
      <w:kern w:val="1"/>
      <w:sz w:val="28"/>
      <w:szCs w:val="28"/>
      <w:lang w:eastAsia="zh-CN" w:bidi="hi-IN"/>
    </w:rPr>
  </w:style>
  <w:style w:type="paragraph" w:styleId="Lista">
    <w:name w:val="List"/>
    <w:basedOn w:val="Tekstpodstawowy"/>
    <w:rsid w:val="00F97603"/>
    <w:pPr>
      <w:widowControl w:val="0"/>
      <w:suppressAutoHyphens/>
      <w:spacing w:after="140" w:line="288" w:lineRule="auto"/>
    </w:pPr>
    <w:rPr>
      <w:rFonts w:eastAsia="Arial Unicode MS" w:cs="Arial"/>
      <w:kern w:val="1"/>
      <w:sz w:val="24"/>
      <w:szCs w:val="24"/>
      <w:lang w:eastAsia="zh-CN" w:bidi="hi-IN"/>
    </w:rPr>
  </w:style>
  <w:style w:type="paragraph" w:customStyle="1" w:styleId="Index">
    <w:name w:val="Index"/>
    <w:basedOn w:val="Normalny"/>
    <w:rsid w:val="00F97603"/>
    <w:pPr>
      <w:widowControl w:val="0"/>
      <w:suppressLineNumbers/>
      <w:suppressAutoHyphens/>
      <w:spacing w:after="0" w:line="240" w:lineRule="auto"/>
      <w:jc w:val="left"/>
    </w:pPr>
    <w:rPr>
      <w:rFonts w:eastAsia="Arial Unicode MS" w:cs="Arial"/>
      <w:kern w:val="1"/>
      <w:sz w:val="24"/>
      <w:szCs w:val="24"/>
      <w:lang w:eastAsia="zh-CN" w:bidi="hi-IN"/>
    </w:rPr>
  </w:style>
  <w:style w:type="paragraph" w:customStyle="1" w:styleId="Legenda1">
    <w:name w:val="Legenda1"/>
    <w:basedOn w:val="Normalny"/>
    <w:rsid w:val="00F97603"/>
    <w:pPr>
      <w:widowControl w:val="0"/>
      <w:suppressLineNumbers/>
      <w:suppressAutoHyphens/>
      <w:spacing w:before="120" w:after="120" w:line="240" w:lineRule="auto"/>
      <w:jc w:val="left"/>
    </w:pPr>
    <w:rPr>
      <w:rFonts w:eastAsia="Arial Unicode MS" w:cs="Arial"/>
      <w:i/>
      <w:iCs/>
      <w:kern w:val="1"/>
      <w:sz w:val="24"/>
      <w:szCs w:val="24"/>
      <w:lang w:eastAsia="zh-CN" w:bidi="hi-IN"/>
    </w:rPr>
  </w:style>
  <w:style w:type="paragraph" w:customStyle="1" w:styleId="Nagwekwykazurde1">
    <w:name w:val="Nagłówek wykazu źródeł1"/>
    <w:basedOn w:val="Heading"/>
    <w:rsid w:val="00F97603"/>
    <w:pPr>
      <w:suppressLineNumbers/>
    </w:pPr>
    <w:rPr>
      <w:b/>
      <w:bCs/>
      <w:sz w:val="32"/>
      <w:szCs w:val="32"/>
    </w:rPr>
  </w:style>
  <w:style w:type="paragraph" w:customStyle="1" w:styleId="Quotations">
    <w:name w:val="Quotations"/>
    <w:basedOn w:val="Normalny"/>
    <w:rsid w:val="00F97603"/>
    <w:pPr>
      <w:widowControl w:val="0"/>
      <w:suppressAutoHyphens/>
      <w:spacing w:after="283" w:line="240" w:lineRule="auto"/>
      <w:ind w:left="567" w:right="567"/>
      <w:jc w:val="left"/>
    </w:pPr>
    <w:rPr>
      <w:rFonts w:eastAsia="Arial Unicode MS" w:cs="Arial Unicode MS"/>
      <w:kern w:val="1"/>
      <w:sz w:val="24"/>
      <w:szCs w:val="24"/>
      <w:lang w:eastAsia="zh-CN" w:bidi="hi-IN"/>
    </w:rPr>
  </w:style>
  <w:style w:type="paragraph" w:customStyle="1" w:styleId="Tytu1">
    <w:name w:val="Tytuł1"/>
    <w:basedOn w:val="Heading"/>
    <w:next w:val="Tekstpodstawowy"/>
    <w:rsid w:val="00F97603"/>
    <w:pPr>
      <w:jc w:val="center"/>
    </w:pPr>
    <w:rPr>
      <w:b/>
      <w:bCs/>
      <w:sz w:val="56"/>
      <w:szCs w:val="56"/>
    </w:rPr>
  </w:style>
  <w:style w:type="paragraph" w:customStyle="1" w:styleId="TableHeading">
    <w:name w:val="Table Heading"/>
    <w:basedOn w:val="TableContents"/>
    <w:rsid w:val="00F97603"/>
    <w:pPr>
      <w:autoSpaceDN/>
      <w:jc w:val="center"/>
    </w:pPr>
    <w:rPr>
      <w:rFonts w:ascii="Arial" w:eastAsia="Arial Unicode MS" w:hAnsi="Arial" w:cs="Arial Unicode MS"/>
      <w:b/>
      <w:bCs/>
      <w:kern w:val="1"/>
    </w:rPr>
  </w:style>
  <w:style w:type="paragraph" w:customStyle="1" w:styleId="Akapitzlist3">
    <w:name w:val="Akapit z listą3"/>
    <w:basedOn w:val="Normalny"/>
    <w:rsid w:val="00F97603"/>
    <w:pPr>
      <w:widowControl w:val="0"/>
      <w:suppressAutoHyphens/>
      <w:spacing w:line="276" w:lineRule="auto"/>
      <w:ind w:left="720"/>
      <w:jc w:val="left"/>
    </w:pPr>
    <w:rPr>
      <w:rFonts w:ascii="Calibri" w:eastAsia="Arial Unicode MS" w:hAnsi="Calibri" w:cs="Calibri"/>
      <w:kern w:val="1"/>
      <w:sz w:val="22"/>
      <w:lang w:eastAsia="zh-CN" w:bidi="hi-IN"/>
    </w:rPr>
  </w:style>
  <w:style w:type="paragraph" w:customStyle="1" w:styleId="Contents10">
    <w:name w:val="Contents 10"/>
    <w:basedOn w:val="Index"/>
    <w:rsid w:val="00F97603"/>
    <w:pPr>
      <w:tabs>
        <w:tab w:val="right" w:leader="dot" w:pos="7091"/>
      </w:tabs>
      <w:ind w:left="2547"/>
    </w:pPr>
  </w:style>
  <w:style w:type="paragraph" w:customStyle="1" w:styleId="90stopni">
    <w:name w:val="90 stopni"/>
    <w:basedOn w:val="TableContents"/>
    <w:next w:val="TableContents"/>
    <w:rsid w:val="00F97603"/>
    <w:pPr>
      <w:autoSpaceDN/>
    </w:pPr>
    <w:rPr>
      <w:rFonts w:ascii="Arial" w:eastAsia="Arial Unicode MS" w:hAnsi="Arial" w:cs="Arial Unicode MS"/>
      <w:kern w:val="1"/>
    </w:rPr>
  </w:style>
  <w:style w:type="paragraph" w:customStyle="1" w:styleId="TableIndexHeading">
    <w:name w:val="Table Index Heading"/>
    <w:basedOn w:val="Heading"/>
    <w:rsid w:val="00F97603"/>
    <w:pPr>
      <w:suppressLineNumbers/>
    </w:pPr>
    <w:rPr>
      <w:b/>
      <w:bCs/>
      <w:sz w:val="32"/>
      <w:szCs w:val="32"/>
    </w:rPr>
  </w:style>
  <w:style w:type="paragraph" w:customStyle="1" w:styleId="TableIndex1">
    <w:name w:val="Table Index 1"/>
    <w:basedOn w:val="Index"/>
    <w:rsid w:val="00F97603"/>
    <w:pPr>
      <w:tabs>
        <w:tab w:val="right" w:leader="dot" w:pos="9638"/>
      </w:tabs>
    </w:pPr>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0" w:qFormat="1"/>
    <w:lsdException w:name="footnote reference"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ny">
    <w:name w:val="Normal"/>
    <w:qFormat/>
    <w:rsid w:val="003A7E6E"/>
    <w:pPr>
      <w:spacing w:after="200" w:line="312" w:lineRule="auto"/>
      <w:jc w:val="both"/>
    </w:pPr>
    <w:rPr>
      <w:rFonts w:ascii="Arial" w:hAnsi="Arial"/>
      <w:sz w:val="20"/>
    </w:rPr>
  </w:style>
  <w:style w:type="paragraph" w:styleId="Nagwek1">
    <w:name w:val="heading 1"/>
    <w:basedOn w:val="Normalny"/>
    <w:next w:val="Normalny"/>
    <w:link w:val="Nagwek1Znak"/>
    <w:autoRedefine/>
    <w:qFormat/>
    <w:rsid w:val="001E3B73"/>
    <w:pPr>
      <w:keepNext/>
      <w:widowControl w:val="0"/>
      <w:numPr>
        <w:numId w:val="4"/>
      </w:numPr>
      <w:suppressAutoHyphens/>
      <w:spacing w:before="240" w:after="120" w:line="240" w:lineRule="auto"/>
      <w:jc w:val="left"/>
      <w:outlineLvl w:val="0"/>
    </w:pPr>
    <w:rPr>
      <w:rFonts w:eastAsiaTheme="majorEastAsia" w:cs="Times New Roman"/>
      <w:b/>
      <w:sz w:val="24"/>
      <w:szCs w:val="20"/>
    </w:rPr>
  </w:style>
  <w:style w:type="paragraph" w:styleId="Nagwek2">
    <w:name w:val="heading 2"/>
    <w:basedOn w:val="Normalny"/>
    <w:next w:val="Normalny"/>
    <w:link w:val="Nagwek2Znak"/>
    <w:unhideWhenUsed/>
    <w:qFormat/>
    <w:rsid w:val="00BC5723"/>
    <w:pPr>
      <w:keepNext/>
      <w:keepLines/>
      <w:numPr>
        <w:ilvl w:val="1"/>
        <w:numId w:val="4"/>
      </w:numPr>
      <w:spacing w:before="120"/>
      <w:outlineLvl w:val="1"/>
    </w:pPr>
    <w:rPr>
      <w:rFonts w:eastAsiaTheme="majorEastAsia" w:cstheme="majorBidi"/>
      <w:b/>
      <w:sz w:val="24"/>
      <w:szCs w:val="26"/>
    </w:rPr>
  </w:style>
  <w:style w:type="paragraph" w:styleId="Nagwek3">
    <w:name w:val="heading 3"/>
    <w:basedOn w:val="Normalny"/>
    <w:next w:val="Normalny"/>
    <w:link w:val="Nagwek3Znak"/>
    <w:unhideWhenUsed/>
    <w:qFormat/>
    <w:rsid w:val="00BC5723"/>
    <w:pPr>
      <w:keepNext/>
      <w:keepLines/>
      <w:numPr>
        <w:ilvl w:val="2"/>
        <w:numId w:val="4"/>
      </w:numPr>
      <w:spacing w:before="120"/>
      <w:outlineLvl w:val="2"/>
    </w:pPr>
    <w:rPr>
      <w:rFonts w:eastAsiaTheme="majorEastAsia" w:cstheme="majorBidi"/>
      <w:b/>
      <w:sz w:val="22"/>
      <w:szCs w:val="24"/>
    </w:rPr>
  </w:style>
  <w:style w:type="paragraph" w:styleId="Nagwek4">
    <w:name w:val="heading 4"/>
    <w:basedOn w:val="Normalny"/>
    <w:next w:val="Normalny"/>
    <w:link w:val="Nagwek4Znak"/>
    <w:uiPriority w:val="9"/>
    <w:unhideWhenUsed/>
    <w:qFormat/>
    <w:rsid w:val="007F614C"/>
    <w:pPr>
      <w:keepNext/>
      <w:keepLines/>
      <w:numPr>
        <w:ilvl w:val="3"/>
        <w:numId w:val="4"/>
      </w:numPr>
      <w:spacing w:before="120"/>
      <w:outlineLvl w:val="3"/>
    </w:pPr>
    <w:rPr>
      <w:rFonts w:eastAsiaTheme="majorEastAsia" w:cstheme="majorBidi"/>
      <w:b/>
      <w:iCs/>
    </w:rPr>
  </w:style>
  <w:style w:type="paragraph" w:styleId="Nagwek5">
    <w:name w:val="heading 5"/>
    <w:basedOn w:val="Normalny"/>
    <w:next w:val="Normalny"/>
    <w:link w:val="Nagwek5Znak"/>
    <w:uiPriority w:val="9"/>
    <w:unhideWhenUsed/>
    <w:qFormat/>
    <w:rsid w:val="007F614C"/>
    <w:pPr>
      <w:keepNext/>
      <w:keepLines/>
      <w:numPr>
        <w:ilvl w:val="4"/>
        <w:numId w:val="4"/>
      </w:numPr>
      <w:spacing w:before="120"/>
      <w:outlineLvl w:val="4"/>
    </w:pPr>
    <w:rPr>
      <w:rFonts w:eastAsiaTheme="majorEastAsia" w:cstheme="majorBidi"/>
      <w:b/>
      <w:u w:val="single"/>
    </w:rPr>
  </w:style>
  <w:style w:type="paragraph" w:styleId="Nagwek6">
    <w:name w:val="heading 6"/>
    <w:basedOn w:val="Normalny"/>
    <w:next w:val="Normalny"/>
    <w:link w:val="Nagwek6Znak"/>
    <w:uiPriority w:val="9"/>
    <w:unhideWhenUsed/>
    <w:qFormat/>
    <w:rsid w:val="00C52FCA"/>
    <w:pPr>
      <w:keepNext/>
      <w:keepLines/>
      <w:numPr>
        <w:ilvl w:val="5"/>
        <w:numId w:val="4"/>
      </w:numPr>
      <w:spacing w:before="40" w:after="0"/>
      <w:outlineLvl w:val="5"/>
    </w:pPr>
    <w:rPr>
      <w:rFonts w:eastAsiaTheme="majorEastAsia" w:cstheme="majorBidi"/>
      <w:color w:val="000000" w:themeColor="text1"/>
      <w:u w:val="single"/>
    </w:rPr>
  </w:style>
  <w:style w:type="paragraph" w:styleId="Nagwek7">
    <w:name w:val="heading 7"/>
    <w:basedOn w:val="Normalny"/>
    <w:next w:val="Normalny"/>
    <w:link w:val="Nagwek7Znak"/>
    <w:uiPriority w:val="9"/>
    <w:semiHidden/>
    <w:unhideWhenUsed/>
    <w:qFormat/>
    <w:rsid w:val="008D3FFA"/>
    <w:pPr>
      <w:keepNext/>
      <w:keepLines/>
      <w:numPr>
        <w:ilvl w:val="6"/>
        <w:numId w:val="4"/>
      </w:numPr>
      <w:spacing w:before="200" w:after="0" w:line="264" w:lineRule="auto"/>
      <w:jc w:val="left"/>
      <w:outlineLvl w:val="6"/>
    </w:pPr>
    <w:rPr>
      <w:rFonts w:asciiTheme="majorHAnsi" w:eastAsiaTheme="majorEastAsia" w:hAnsiTheme="majorHAnsi" w:cstheme="majorBidi"/>
      <w:i/>
      <w:iCs/>
      <w:color w:val="000000"/>
      <w:sz w:val="21"/>
      <w:lang w:eastAsia="pl-PL"/>
    </w:rPr>
  </w:style>
  <w:style w:type="paragraph" w:styleId="Nagwek8">
    <w:name w:val="heading 8"/>
    <w:basedOn w:val="Normalny"/>
    <w:next w:val="Normalny"/>
    <w:link w:val="Nagwek8Znak"/>
    <w:uiPriority w:val="9"/>
    <w:semiHidden/>
    <w:unhideWhenUsed/>
    <w:qFormat/>
    <w:rsid w:val="008D3FFA"/>
    <w:pPr>
      <w:keepNext/>
      <w:keepLines/>
      <w:numPr>
        <w:ilvl w:val="7"/>
        <w:numId w:val="4"/>
      </w:numPr>
      <w:spacing w:before="200" w:after="0" w:line="264" w:lineRule="auto"/>
      <w:jc w:val="left"/>
      <w:outlineLvl w:val="7"/>
    </w:pPr>
    <w:rPr>
      <w:rFonts w:asciiTheme="majorHAnsi" w:eastAsiaTheme="majorEastAsia" w:hAnsiTheme="majorHAnsi" w:cstheme="majorBidi"/>
      <w:color w:val="000000"/>
      <w:szCs w:val="20"/>
      <w:lang w:eastAsia="pl-PL"/>
    </w:rPr>
  </w:style>
  <w:style w:type="paragraph" w:styleId="Nagwek9">
    <w:name w:val="heading 9"/>
    <w:basedOn w:val="Normalny"/>
    <w:next w:val="Normalny"/>
    <w:link w:val="Nagwek9Znak"/>
    <w:uiPriority w:val="9"/>
    <w:semiHidden/>
    <w:unhideWhenUsed/>
    <w:qFormat/>
    <w:rsid w:val="008D3FFA"/>
    <w:pPr>
      <w:keepNext/>
      <w:keepLines/>
      <w:numPr>
        <w:ilvl w:val="8"/>
        <w:numId w:val="4"/>
      </w:numPr>
      <w:spacing w:before="200" w:after="0" w:line="264" w:lineRule="auto"/>
      <w:jc w:val="left"/>
      <w:outlineLvl w:val="8"/>
    </w:pPr>
    <w:rPr>
      <w:rFonts w:asciiTheme="majorHAnsi" w:eastAsiaTheme="majorEastAsia" w:hAnsiTheme="majorHAnsi" w:cstheme="majorBidi"/>
      <w:i/>
      <w:iCs/>
      <w:color w:val="00000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E3B73"/>
    <w:rPr>
      <w:rFonts w:ascii="Arial" w:eastAsiaTheme="majorEastAsia" w:hAnsi="Arial" w:cs="Times New Roman"/>
      <w:b/>
      <w:sz w:val="24"/>
      <w:szCs w:val="20"/>
    </w:rPr>
  </w:style>
  <w:style w:type="character" w:customStyle="1" w:styleId="Nagwek2Znak">
    <w:name w:val="Nagłówek 2 Znak"/>
    <w:basedOn w:val="Domylnaczcionkaakapitu"/>
    <w:link w:val="Nagwek2"/>
    <w:rsid w:val="00BC5723"/>
    <w:rPr>
      <w:rFonts w:ascii="Arial" w:eastAsiaTheme="majorEastAsia" w:hAnsi="Arial" w:cstheme="majorBidi"/>
      <w:b/>
      <w:sz w:val="24"/>
      <w:szCs w:val="26"/>
    </w:rPr>
  </w:style>
  <w:style w:type="character" w:customStyle="1" w:styleId="Nagwek3Znak">
    <w:name w:val="Nagłówek 3 Znak"/>
    <w:basedOn w:val="Domylnaczcionkaakapitu"/>
    <w:link w:val="Nagwek3"/>
    <w:rsid w:val="00BC5723"/>
    <w:rPr>
      <w:rFonts w:ascii="Arial" w:eastAsiaTheme="majorEastAsia" w:hAnsi="Arial" w:cstheme="majorBidi"/>
      <w:b/>
      <w:szCs w:val="24"/>
    </w:rPr>
  </w:style>
  <w:style w:type="character" w:customStyle="1" w:styleId="Nagwek4Znak">
    <w:name w:val="Nagłówek 4 Znak"/>
    <w:basedOn w:val="Domylnaczcionkaakapitu"/>
    <w:link w:val="Nagwek4"/>
    <w:uiPriority w:val="9"/>
    <w:rsid w:val="007F614C"/>
    <w:rPr>
      <w:rFonts w:ascii="Arial" w:eastAsiaTheme="majorEastAsia" w:hAnsi="Arial" w:cstheme="majorBidi"/>
      <w:b/>
      <w:iCs/>
      <w:sz w:val="20"/>
    </w:rPr>
  </w:style>
  <w:style w:type="character" w:customStyle="1" w:styleId="Nagwek5Znak">
    <w:name w:val="Nagłówek 5 Znak"/>
    <w:basedOn w:val="Domylnaczcionkaakapitu"/>
    <w:link w:val="Nagwek5"/>
    <w:uiPriority w:val="9"/>
    <w:rsid w:val="007F614C"/>
    <w:rPr>
      <w:rFonts w:ascii="Arial" w:eastAsiaTheme="majorEastAsia" w:hAnsi="Arial" w:cstheme="majorBidi"/>
      <w:b/>
      <w:sz w:val="20"/>
      <w:u w:val="single"/>
    </w:rPr>
  </w:style>
  <w:style w:type="character" w:customStyle="1" w:styleId="Nagwek6Znak">
    <w:name w:val="Nagłówek 6 Znak"/>
    <w:basedOn w:val="Domylnaczcionkaakapitu"/>
    <w:link w:val="Nagwek6"/>
    <w:uiPriority w:val="9"/>
    <w:rsid w:val="00C52FCA"/>
    <w:rPr>
      <w:rFonts w:ascii="Arial" w:eastAsiaTheme="majorEastAsia" w:hAnsi="Arial" w:cstheme="majorBidi"/>
      <w:color w:val="000000" w:themeColor="text1"/>
      <w:sz w:val="20"/>
      <w:u w:val="single"/>
    </w:rPr>
  </w:style>
  <w:style w:type="character" w:customStyle="1" w:styleId="Nagwek7Znak">
    <w:name w:val="Nagłówek 7 Znak"/>
    <w:basedOn w:val="Domylnaczcionkaakapitu"/>
    <w:link w:val="Nagwek7"/>
    <w:uiPriority w:val="9"/>
    <w:semiHidden/>
    <w:rsid w:val="008D3FFA"/>
    <w:rPr>
      <w:rFonts w:asciiTheme="majorHAnsi" w:eastAsiaTheme="majorEastAsia" w:hAnsiTheme="majorHAnsi" w:cstheme="majorBidi"/>
      <w:i/>
      <w:iCs/>
      <w:color w:val="000000"/>
      <w:sz w:val="21"/>
      <w:lang w:eastAsia="pl-PL"/>
    </w:rPr>
  </w:style>
  <w:style w:type="character" w:customStyle="1" w:styleId="Nagwek8Znak">
    <w:name w:val="Nagłówek 8 Znak"/>
    <w:basedOn w:val="Domylnaczcionkaakapitu"/>
    <w:link w:val="Nagwek8"/>
    <w:uiPriority w:val="9"/>
    <w:semiHidden/>
    <w:rsid w:val="008D3FFA"/>
    <w:rPr>
      <w:rFonts w:asciiTheme="majorHAnsi" w:eastAsiaTheme="majorEastAsia" w:hAnsiTheme="majorHAnsi" w:cstheme="majorBidi"/>
      <w:color w:val="000000"/>
      <w:sz w:val="20"/>
      <w:szCs w:val="20"/>
      <w:lang w:eastAsia="pl-PL"/>
    </w:rPr>
  </w:style>
  <w:style w:type="character" w:customStyle="1" w:styleId="Nagwek9Znak">
    <w:name w:val="Nagłówek 9 Znak"/>
    <w:basedOn w:val="Domylnaczcionkaakapitu"/>
    <w:link w:val="Nagwek9"/>
    <w:uiPriority w:val="9"/>
    <w:semiHidden/>
    <w:rsid w:val="008D3FFA"/>
    <w:rPr>
      <w:rFonts w:asciiTheme="majorHAnsi" w:eastAsiaTheme="majorEastAsia" w:hAnsiTheme="majorHAnsi" w:cstheme="majorBidi"/>
      <w:i/>
      <w:iCs/>
      <w:color w:val="000000"/>
      <w:sz w:val="20"/>
      <w:szCs w:val="20"/>
      <w:lang w:eastAsia="pl-PL"/>
    </w:rPr>
  </w:style>
  <w:style w:type="paragraph" w:styleId="Nagwekspisutreci">
    <w:name w:val="TOC Heading"/>
    <w:basedOn w:val="Nagwek1"/>
    <w:next w:val="Normalny"/>
    <w:unhideWhenUsed/>
    <w:qFormat/>
    <w:rsid w:val="00D56F53"/>
    <w:pPr>
      <w:spacing w:line="259" w:lineRule="auto"/>
      <w:outlineLvl w:val="9"/>
    </w:pPr>
    <w:rPr>
      <w:rFonts w:asciiTheme="majorHAnsi" w:hAnsiTheme="majorHAnsi"/>
      <w:lang w:eastAsia="pl-PL"/>
    </w:rPr>
  </w:style>
  <w:style w:type="paragraph" w:styleId="Spistreci1">
    <w:name w:val="toc 1"/>
    <w:basedOn w:val="Normalny"/>
    <w:next w:val="Normalny"/>
    <w:autoRedefine/>
    <w:uiPriority w:val="39"/>
    <w:unhideWhenUsed/>
    <w:qFormat/>
    <w:rsid w:val="00455403"/>
    <w:pPr>
      <w:tabs>
        <w:tab w:val="left" w:pos="480"/>
        <w:tab w:val="right" w:leader="dot" w:pos="9062"/>
      </w:tabs>
      <w:spacing w:after="40" w:line="240" w:lineRule="auto"/>
    </w:pPr>
  </w:style>
  <w:style w:type="paragraph" w:styleId="Spistreci2">
    <w:name w:val="toc 2"/>
    <w:basedOn w:val="Normalny"/>
    <w:next w:val="Normalny"/>
    <w:autoRedefine/>
    <w:uiPriority w:val="39"/>
    <w:unhideWhenUsed/>
    <w:qFormat/>
    <w:rsid w:val="00C11745"/>
    <w:pPr>
      <w:tabs>
        <w:tab w:val="right" w:leader="dot" w:pos="9062"/>
      </w:tabs>
      <w:spacing w:after="100" w:line="240" w:lineRule="auto"/>
      <w:ind w:left="238"/>
    </w:pPr>
  </w:style>
  <w:style w:type="paragraph" w:styleId="Spistreci3">
    <w:name w:val="toc 3"/>
    <w:basedOn w:val="Normalny"/>
    <w:next w:val="Normalny"/>
    <w:autoRedefine/>
    <w:uiPriority w:val="39"/>
    <w:unhideWhenUsed/>
    <w:qFormat/>
    <w:rsid w:val="00655977"/>
    <w:pPr>
      <w:tabs>
        <w:tab w:val="right" w:leader="dot" w:pos="9062"/>
      </w:tabs>
      <w:spacing w:after="0"/>
      <w:ind w:left="482"/>
    </w:pPr>
  </w:style>
  <w:style w:type="character" w:styleId="Hipercze">
    <w:name w:val="Hyperlink"/>
    <w:basedOn w:val="Domylnaczcionkaakapitu"/>
    <w:uiPriority w:val="99"/>
    <w:unhideWhenUsed/>
    <w:rsid w:val="00D56F53"/>
    <w:rPr>
      <w:color w:val="0563C1" w:themeColor="hyperlink"/>
      <w:u w:val="single"/>
    </w:rPr>
  </w:style>
  <w:style w:type="paragraph" w:styleId="Nagwek">
    <w:name w:val="header"/>
    <w:basedOn w:val="Normalny"/>
    <w:link w:val="NagwekZnak"/>
    <w:unhideWhenUsed/>
    <w:rsid w:val="002F2F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2F7C"/>
    <w:rPr>
      <w:rFonts w:ascii="Times New Roman" w:hAnsi="Times New Roman"/>
      <w:sz w:val="24"/>
    </w:rPr>
  </w:style>
  <w:style w:type="paragraph" w:styleId="Stopka">
    <w:name w:val="footer"/>
    <w:basedOn w:val="Normalny"/>
    <w:link w:val="StopkaZnak"/>
    <w:unhideWhenUsed/>
    <w:rsid w:val="002F2F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F2F7C"/>
    <w:rPr>
      <w:rFonts w:ascii="Times New Roman" w:hAnsi="Times New Roman"/>
      <w:sz w:val="24"/>
    </w:rPr>
  </w:style>
  <w:style w:type="table" w:styleId="Tabela-Siatka">
    <w:name w:val="Table Grid"/>
    <w:basedOn w:val="Standardowy"/>
    <w:uiPriority w:val="39"/>
    <w:rsid w:val="00711A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link w:val="BezodstpwZnak"/>
    <w:uiPriority w:val="99"/>
    <w:qFormat/>
    <w:rsid w:val="00CA3936"/>
    <w:pPr>
      <w:spacing w:after="0" w:line="240" w:lineRule="auto"/>
    </w:pPr>
  </w:style>
  <w:style w:type="character" w:customStyle="1" w:styleId="BezodstpwZnak">
    <w:name w:val="Bez odstępów Znak"/>
    <w:basedOn w:val="Domylnaczcionkaakapitu"/>
    <w:link w:val="Bezodstpw"/>
    <w:uiPriority w:val="1"/>
    <w:rsid w:val="008D3FFA"/>
  </w:style>
  <w:style w:type="paragraph" w:styleId="Akapitzlist">
    <w:name w:val="List Paragraph"/>
    <w:basedOn w:val="Normalny"/>
    <w:link w:val="AkapitzlistZnak"/>
    <w:uiPriority w:val="34"/>
    <w:qFormat/>
    <w:rsid w:val="00CA3936"/>
    <w:pPr>
      <w:spacing w:line="276" w:lineRule="auto"/>
      <w:ind w:left="720"/>
      <w:contextualSpacing/>
      <w:jc w:val="left"/>
    </w:pPr>
  </w:style>
  <w:style w:type="character" w:customStyle="1" w:styleId="AkapitzlistZnak">
    <w:name w:val="Akapit z listą Znak"/>
    <w:link w:val="Akapitzlist"/>
    <w:uiPriority w:val="34"/>
    <w:locked/>
    <w:rsid w:val="00576EDC"/>
  </w:style>
  <w:style w:type="paragraph" w:customStyle="1" w:styleId="wypunktowanie">
    <w:name w:val="wypunktowanie"/>
    <w:basedOn w:val="Normalny"/>
    <w:link w:val="wypunktowanieZnak"/>
    <w:qFormat/>
    <w:rsid w:val="00AA1A44"/>
    <w:pPr>
      <w:numPr>
        <w:numId w:val="1"/>
      </w:numPr>
      <w:spacing w:before="40" w:after="40"/>
      <w:ind w:left="714" w:hanging="357"/>
    </w:pPr>
  </w:style>
  <w:style w:type="character" w:customStyle="1" w:styleId="wypunktowanieZnak">
    <w:name w:val="wypunktowanie Znak"/>
    <w:basedOn w:val="Domylnaczcionkaakapitu"/>
    <w:link w:val="wypunktowanie"/>
    <w:rsid w:val="00AA1A44"/>
    <w:rPr>
      <w:rFonts w:ascii="Arial" w:hAnsi="Arial"/>
      <w:sz w:val="20"/>
    </w:rPr>
  </w:style>
  <w:style w:type="paragraph" w:styleId="NormalnyWeb">
    <w:name w:val="Normal (Web)"/>
    <w:basedOn w:val="Normalny"/>
    <w:uiPriority w:val="99"/>
    <w:unhideWhenUsed/>
    <w:rsid w:val="00BE7BD9"/>
    <w:pPr>
      <w:spacing w:before="100" w:beforeAutospacing="1" w:after="100" w:afterAutospacing="1" w:line="240" w:lineRule="auto"/>
      <w:jc w:val="left"/>
    </w:pPr>
    <w:rPr>
      <w:rFonts w:ascii="Times New Roman" w:eastAsia="Times New Roman" w:hAnsi="Times New Roman" w:cs="Times New Roman"/>
      <w:szCs w:val="24"/>
      <w:lang w:eastAsia="pl-PL"/>
    </w:rPr>
  </w:style>
  <w:style w:type="character" w:styleId="Pogrubienie">
    <w:name w:val="Strong"/>
    <w:basedOn w:val="Domylnaczcionkaakapitu"/>
    <w:qFormat/>
    <w:rsid w:val="00BE7BD9"/>
    <w:rPr>
      <w:b/>
      <w:bCs/>
    </w:rPr>
  </w:style>
  <w:style w:type="character" w:customStyle="1" w:styleId="apple-converted-space">
    <w:name w:val="apple-converted-space"/>
    <w:basedOn w:val="Domylnaczcionkaakapitu"/>
    <w:rsid w:val="00BE7BD9"/>
  </w:style>
  <w:style w:type="paragraph" w:styleId="Tekstprzypisudolnego">
    <w:name w:val="footnote text"/>
    <w:basedOn w:val="Normalny"/>
    <w:link w:val="TekstprzypisudolnegoZnak"/>
    <w:unhideWhenUsed/>
    <w:rsid w:val="00C5743E"/>
    <w:pPr>
      <w:spacing w:after="0" w:line="240" w:lineRule="auto"/>
      <w:jc w:val="left"/>
    </w:pPr>
    <w:rPr>
      <w:szCs w:val="20"/>
    </w:rPr>
  </w:style>
  <w:style w:type="character" w:customStyle="1" w:styleId="TekstprzypisudolnegoZnak">
    <w:name w:val="Tekst przypisu dolnego Znak"/>
    <w:basedOn w:val="Domylnaczcionkaakapitu"/>
    <w:link w:val="Tekstprzypisudolnego"/>
    <w:rsid w:val="00C5743E"/>
    <w:rPr>
      <w:sz w:val="20"/>
      <w:szCs w:val="20"/>
    </w:rPr>
  </w:style>
  <w:style w:type="character" w:styleId="Odwoanieprzypisudolnego">
    <w:name w:val="footnote reference"/>
    <w:aliases w:val="Odwołanie przypisu,Footnote Reference Number,EN Footnote Reference,Times 10 Point,Exposant 3 Point,Footnote symbol,Footnote reference number,note TESI,stylish,SUPERS,Footnote number,Ref,de nota al pie,Odwo3anie przypisu,number"/>
    <w:basedOn w:val="Domylnaczcionkaakapitu"/>
    <w:unhideWhenUsed/>
    <w:rsid w:val="00C5743E"/>
    <w:rPr>
      <w:vertAlign w:val="superscript"/>
    </w:rPr>
  </w:style>
  <w:style w:type="paragraph" w:styleId="Tekstprzypisukocowego">
    <w:name w:val="endnote text"/>
    <w:basedOn w:val="Normalny"/>
    <w:link w:val="TekstprzypisukocowegoZnak"/>
    <w:uiPriority w:val="99"/>
    <w:semiHidden/>
    <w:unhideWhenUsed/>
    <w:rsid w:val="00715714"/>
    <w:pPr>
      <w:spacing w:after="0" w:line="240" w:lineRule="auto"/>
    </w:pPr>
    <w:rPr>
      <w:szCs w:val="20"/>
    </w:rPr>
  </w:style>
  <w:style w:type="character" w:customStyle="1" w:styleId="TekstprzypisukocowegoZnak">
    <w:name w:val="Tekst przypisu końcowego Znak"/>
    <w:basedOn w:val="Domylnaczcionkaakapitu"/>
    <w:link w:val="Tekstprzypisukocowego"/>
    <w:uiPriority w:val="99"/>
    <w:semiHidden/>
    <w:rsid w:val="00715714"/>
    <w:rPr>
      <w:sz w:val="20"/>
      <w:szCs w:val="20"/>
    </w:rPr>
  </w:style>
  <w:style w:type="character" w:styleId="Odwoanieprzypisukocowego">
    <w:name w:val="endnote reference"/>
    <w:basedOn w:val="Domylnaczcionkaakapitu"/>
    <w:unhideWhenUsed/>
    <w:rsid w:val="00715714"/>
    <w:rPr>
      <w:vertAlign w:val="superscript"/>
    </w:rPr>
  </w:style>
  <w:style w:type="character" w:styleId="Odwoaniedokomentarza">
    <w:name w:val="annotation reference"/>
    <w:basedOn w:val="Domylnaczcionkaakapitu"/>
    <w:uiPriority w:val="99"/>
    <w:semiHidden/>
    <w:unhideWhenUsed/>
    <w:rsid w:val="00F46F52"/>
    <w:rPr>
      <w:sz w:val="18"/>
      <w:szCs w:val="18"/>
    </w:rPr>
  </w:style>
  <w:style w:type="paragraph" w:styleId="Tekstkomentarza">
    <w:name w:val="annotation text"/>
    <w:basedOn w:val="Normalny"/>
    <w:link w:val="TekstkomentarzaZnak"/>
    <w:uiPriority w:val="99"/>
    <w:unhideWhenUsed/>
    <w:rsid w:val="00F46F52"/>
    <w:pPr>
      <w:spacing w:line="240" w:lineRule="auto"/>
    </w:pPr>
    <w:rPr>
      <w:szCs w:val="24"/>
    </w:rPr>
  </w:style>
  <w:style w:type="character" w:customStyle="1" w:styleId="TekstkomentarzaZnak">
    <w:name w:val="Tekst komentarza Znak"/>
    <w:basedOn w:val="Domylnaczcionkaakapitu"/>
    <w:link w:val="Tekstkomentarza"/>
    <w:uiPriority w:val="99"/>
    <w:rsid w:val="00F46F52"/>
    <w:rPr>
      <w:sz w:val="24"/>
      <w:szCs w:val="24"/>
    </w:rPr>
  </w:style>
  <w:style w:type="paragraph" w:styleId="Tekstdymka">
    <w:name w:val="Balloon Text"/>
    <w:basedOn w:val="Normalny"/>
    <w:link w:val="TekstdymkaZnak"/>
    <w:uiPriority w:val="99"/>
    <w:semiHidden/>
    <w:unhideWhenUsed/>
    <w:rsid w:val="00F46F5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46F52"/>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ED7587"/>
    <w:rPr>
      <w:b/>
      <w:bCs/>
      <w:szCs w:val="20"/>
    </w:rPr>
  </w:style>
  <w:style w:type="character" w:customStyle="1" w:styleId="TematkomentarzaZnak">
    <w:name w:val="Temat komentarza Znak"/>
    <w:basedOn w:val="TekstkomentarzaZnak"/>
    <w:link w:val="Tematkomentarza"/>
    <w:uiPriority w:val="99"/>
    <w:semiHidden/>
    <w:rsid w:val="00ED7587"/>
    <w:rPr>
      <w:b/>
      <w:bCs/>
      <w:sz w:val="20"/>
      <w:szCs w:val="20"/>
    </w:rPr>
  </w:style>
  <w:style w:type="paragraph" w:styleId="Tytu">
    <w:name w:val="Title"/>
    <w:basedOn w:val="Normalny"/>
    <w:next w:val="Normalny"/>
    <w:link w:val="TytuZnak"/>
    <w:qFormat/>
    <w:rsid w:val="008D3FFA"/>
    <w:pPr>
      <w:spacing w:after="300" w:line="240" w:lineRule="auto"/>
      <w:contextualSpacing/>
      <w:jc w:val="left"/>
    </w:pPr>
    <w:rPr>
      <w:rFonts w:asciiTheme="majorHAnsi" w:eastAsiaTheme="majorEastAsia" w:hAnsiTheme="majorHAnsi" w:cstheme="majorBidi"/>
      <w:color w:val="44546A" w:themeColor="text2"/>
      <w:spacing w:val="5"/>
      <w:kern w:val="28"/>
      <w:sz w:val="60"/>
      <w:szCs w:val="56"/>
      <w:lang w:eastAsia="pl-PL"/>
    </w:rPr>
  </w:style>
  <w:style w:type="character" w:customStyle="1" w:styleId="TytuZnak">
    <w:name w:val="Tytuł Znak"/>
    <w:basedOn w:val="Domylnaczcionkaakapitu"/>
    <w:link w:val="Tytu"/>
    <w:uiPriority w:val="10"/>
    <w:rsid w:val="008D3FFA"/>
    <w:rPr>
      <w:rFonts w:asciiTheme="majorHAnsi" w:eastAsiaTheme="majorEastAsia" w:hAnsiTheme="majorHAnsi" w:cstheme="majorBidi"/>
      <w:color w:val="44546A" w:themeColor="text2"/>
      <w:spacing w:val="5"/>
      <w:kern w:val="28"/>
      <w:sz w:val="60"/>
      <w:szCs w:val="56"/>
      <w:lang w:eastAsia="pl-PL"/>
    </w:rPr>
  </w:style>
  <w:style w:type="paragraph" w:styleId="Podtytu">
    <w:name w:val="Subtitle"/>
    <w:basedOn w:val="Normalny"/>
    <w:next w:val="Normalny"/>
    <w:link w:val="PodtytuZnak"/>
    <w:qFormat/>
    <w:rsid w:val="008D3FFA"/>
    <w:pPr>
      <w:numPr>
        <w:ilvl w:val="1"/>
      </w:numPr>
      <w:spacing w:line="276" w:lineRule="auto"/>
      <w:jc w:val="left"/>
    </w:pPr>
    <w:rPr>
      <w:rFonts w:eastAsiaTheme="majorEastAsia" w:cstheme="majorBidi"/>
      <w:iCs/>
      <w:color w:val="000000" w:themeColor="text1"/>
      <w:spacing w:val="15"/>
      <w:szCs w:val="24"/>
      <w:lang w:eastAsia="pl-PL"/>
    </w:rPr>
  </w:style>
  <w:style w:type="character" w:customStyle="1" w:styleId="PodtytuZnak">
    <w:name w:val="Podtytuł Znak"/>
    <w:basedOn w:val="Domylnaczcionkaakapitu"/>
    <w:link w:val="Podtytu"/>
    <w:uiPriority w:val="11"/>
    <w:rsid w:val="008D3FFA"/>
    <w:rPr>
      <w:rFonts w:eastAsiaTheme="majorEastAsia" w:cstheme="majorBidi"/>
      <w:iCs/>
      <w:color w:val="000000" w:themeColor="text1"/>
      <w:spacing w:val="15"/>
      <w:sz w:val="24"/>
      <w:szCs w:val="24"/>
      <w:lang w:eastAsia="pl-PL"/>
    </w:rPr>
  </w:style>
  <w:style w:type="paragraph" w:styleId="Legenda">
    <w:name w:val="caption"/>
    <w:basedOn w:val="Normalny"/>
    <w:next w:val="Normalny"/>
    <w:unhideWhenUsed/>
    <w:qFormat/>
    <w:rsid w:val="00AB4679"/>
    <w:pPr>
      <w:spacing w:before="40" w:after="120" w:line="240" w:lineRule="auto"/>
      <w:jc w:val="left"/>
    </w:pPr>
    <w:rPr>
      <w:rFonts w:eastAsiaTheme="minorEastAsia"/>
      <w:bCs/>
      <w:color w:val="000000" w:themeColor="text1"/>
      <w:sz w:val="18"/>
      <w:szCs w:val="18"/>
      <w:lang w:eastAsia="pl-PL"/>
    </w:rPr>
  </w:style>
  <w:style w:type="character" w:styleId="Uwydatnienie">
    <w:name w:val="Emphasis"/>
    <w:basedOn w:val="Domylnaczcionkaakapitu"/>
    <w:uiPriority w:val="20"/>
    <w:qFormat/>
    <w:rsid w:val="008D3FFA"/>
    <w:rPr>
      <w:i/>
      <w:iCs/>
      <w:color w:val="auto"/>
    </w:rPr>
  </w:style>
  <w:style w:type="paragraph" w:styleId="Cytat">
    <w:name w:val="Quote"/>
    <w:basedOn w:val="Normalny"/>
    <w:next w:val="Normalny"/>
    <w:link w:val="CytatZnak"/>
    <w:uiPriority w:val="29"/>
    <w:qFormat/>
    <w:rsid w:val="008D3FFA"/>
    <w:pPr>
      <w:spacing w:before="160" w:after="160" w:line="300" w:lineRule="auto"/>
      <w:ind w:left="144" w:right="144"/>
      <w:jc w:val="center"/>
    </w:pPr>
    <w:rPr>
      <w:rFonts w:asciiTheme="majorHAnsi" w:eastAsiaTheme="minorEastAsia" w:hAnsiTheme="majorHAnsi"/>
      <w:i/>
      <w:iCs/>
      <w:color w:val="5B9BD5" w:themeColor="accent1"/>
      <w:lang w:eastAsia="pl-PL"/>
    </w:rPr>
  </w:style>
  <w:style w:type="character" w:customStyle="1" w:styleId="CytatZnak">
    <w:name w:val="Cytat Znak"/>
    <w:basedOn w:val="Domylnaczcionkaakapitu"/>
    <w:link w:val="Cytat"/>
    <w:uiPriority w:val="29"/>
    <w:rsid w:val="008D3FFA"/>
    <w:rPr>
      <w:rFonts w:asciiTheme="majorHAnsi" w:eastAsiaTheme="minorEastAsia" w:hAnsiTheme="majorHAnsi"/>
      <w:i/>
      <w:iCs/>
      <w:color w:val="5B9BD5" w:themeColor="accent1"/>
      <w:sz w:val="24"/>
      <w:lang w:eastAsia="pl-PL"/>
    </w:rPr>
  </w:style>
  <w:style w:type="paragraph" w:styleId="Cytatintensywny">
    <w:name w:val="Intense Quote"/>
    <w:basedOn w:val="Normalny"/>
    <w:next w:val="Normalny"/>
    <w:link w:val="CytatintensywnyZnak"/>
    <w:uiPriority w:val="30"/>
    <w:qFormat/>
    <w:rsid w:val="008D3FFA"/>
    <w:pPr>
      <w:pBdr>
        <w:top w:val="single" w:sz="36" w:space="8" w:color="5B9BD5" w:themeColor="accent1"/>
        <w:left w:val="single" w:sz="36" w:space="8" w:color="5B9BD5" w:themeColor="accent1"/>
        <w:bottom w:val="single" w:sz="36" w:space="8" w:color="5B9BD5" w:themeColor="accent1"/>
        <w:right w:val="single" w:sz="36" w:space="8" w:color="5B9BD5" w:themeColor="accent1"/>
      </w:pBdr>
      <w:shd w:val="clear" w:color="auto" w:fill="5B9BD5" w:themeFill="accent1"/>
      <w:spacing w:before="200" w:after="280" w:line="300" w:lineRule="auto"/>
      <w:ind w:left="936" w:right="936"/>
      <w:jc w:val="center"/>
    </w:pPr>
    <w:rPr>
      <w:rFonts w:asciiTheme="majorHAnsi" w:eastAsiaTheme="majorEastAsia" w:hAnsiTheme="majorHAnsi"/>
      <w:bCs/>
      <w:i/>
      <w:iCs/>
      <w:color w:val="000000"/>
      <w:lang w:eastAsia="pl-PL"/>
    </w:rPr>
  </w:style>
  <w:style w:type="character" w:customStyle="1" w:styleId="CytatintensywnyZnak">
    <w:name w:val="Cytat intensywny Znak"/>
    <w:basedOn w:val="Domylnaczcionkaakapitu"/>
    <w:link w:val="Cytatintensywny"/>
    <w:uiPriority w:val="30"/>
    <w:rsid w:val="008D3FFA"/>
    <w:rPr>
      <w:rFonts w:asciiTheme="majorHAnsi" w:eastAsiaTheme="majorEastAsia" w:hAnsiTheme="majorHAnsi"/>
      <w:bCs/>
      <w:i/>
      <w:iCs/>
      <w:color w:val="000000"/>
      <w:sz w:val="24"/>
      <w:shd w:val="clear" w:color="auto" w:fill="5B9BD5" w:themeFill="accent1"/>
      <w:lang w:eastAsia="pl-PL"/>
    </w:rPr>
  </w:style>
  <w:style w:type="character" w:styleId="Wyrnieniedelikatne">
    <w:name w:val="Subtle Emphasis"/>
    <w:basedOn w:val="Domylnaczcionkaakapitu"/>
    <w:uiPriority w:val="19"/>
    <w:qFormat/>
    <w:rsid w:val="008D3FFA"/>
    <w:rPr>
      <w:i/>
      <w:iCs/>
      <w:color w:val="auto"/>
    </w:rPr>
  </w:style>
  <w:style w:type="character" w:styleId="Wyrnienieintensywne">
    <w:name w:val="Intense Emphasis"/>
    <w:basedOn w:val="Domylnaczcionkaakapitu"/>
    <w:uiPriority w:val="21"/>
    <w:qFormat/>
    <w:rsid w:val="008D3FFA"/>
    <w:rPr>
      <w:b/>
      <w:bCs/>
      <w:i/>
      <w:iCs/>
      <w:caps w:val="0"/>
      <w:smallCaps w:val="0"/>
      <w:color w:val="auto"/>
    </w:rPr>
  </w:style>
  <w:style w:type="character" w:styleId="Odwoaniedelikatne">
    <w:name w:val="Subtle Reference"/>
    <w:basedOn w:val="Domylnaczcionkaakapitu"/>
    <w:uiPriority w:val="31"/>
    <w:qFormat/>
    <w:rsid w:val="008D3FFA"/>
    <w:rPr>
      <w:smallCaps/>
      <w:color w:val="auto"/>
      <w:u w:val="single"/>
    </w:rPr>
  </w:style>
  <w:style w:type="character" w:styleId="Odwoanieintensywne">
    <w:name w:val="Intense Reference"/>
    <w:basedOn w:val="Domylnaczcionkaakapitu"/>
    <w:uiPriority w:val="32"/>
    <w:qFormat/>
    <w:rsid w:val="008D3FFA"/>
    <w:rPr>
      <w:b/>
      <w:bCs/>
      <w:caps w:val="0"/>
      <w:smallCaps w:val="0"/>
      <w:color w:val="auto"/>
      <w:spacing w:val="5"/>
      <w:u w:val="single"/>
    </w:rPr>
  </w:style>
  <w:style w:type="character" w:styleId="Tytuksiki">
    <w:name w:val="Book Title"/>
    <w:basedOn w:val="Domylnaczcionkaakapitu"/>
    <w:uiPriority w:val="33"/>
    <w:qFormat/>
    <w:rsid w:val="008D3FFA"/>
    <w:rPr>
      <w:b/>
      <w:bCs/>
      <w:caps w:val="0"/>
      <w:smallCaps/>
      <w:spacing w:val="10"/>
    </w:rPr>
  </w:style>
  <w:style w:type="character" w:styleId="Tekstzastpczy">
    <w:name w:val="Placeholder Text"/>
    <w:basedOn w:val="Domylnaczcionkaakapitu"/>
    <w:uiPriority w:val="99"/>
    <w:semiHidden/>
    <w:rsid w:val="008D3FFA"/>
    <w:rPr>
      <w:color w:val="808080"/>
    </w:rPr>
  </w:style>
  <w:style w:type="table" w:styleId="redniecieniowanie1akcent5">
    <w:name w:val="Medium Shading 1 Accent 5"/>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customStyle="1" w:styleId="Jasnasiatkaakcent11">
    <w:name w:val="Jasna siatka — akcent 11"/>
    <w:basedOn w:val="Standardowy"/>
    <w:uiPriority w:val="62"/>
    <w:rsid w:val="008D3FFA"/>
    <w:pPr>
      <w:spacing w:after="0" w:line="240" w:lineRule="auto"/>
    </w:pPr>
    <w:rPr>
      <w:rFonts w:eastAsiaTheme="minorEastAsia"/>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rednialista2akcent6">
    <w:name w:val="Medium List 2 Accent 6"/>
    <w:basedOn w:val="Standardowy"/>
    <w:uiPriority w:val="66"/>
    <w:rsid w:val="008D3FF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2akcent1">
    <w:name w:val="Medium Grid 2 Accent 1"/>
    <w:basedOn w:val="Standardowy"/>
    <w:uiPriority w:val="68"/>
    <w:rsid w:val="008D3FFA"/>
    <w:pPr>
      <w:spacing w:after="0" w:line="240" w:lineRule="auto"/>
    </w:pPr>
    <w:rPr>
      <w:rFonts w:asciiTheme="majorHAnsi" w:eastAsiaTheme="majorEastAsia" w:hAnsiTheme="majorHAnsi" w:cstheme="majorBidi"/>
      <w:color w:val="000000" w:themeColor="text1"/>
      <w:lang w:eastAsia="pl-PL"/>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redniasiatka3akcent1">
    <w:name w:val="Medium Grid 3 Accent 1"/>
    <w:basedOn w:val="Standardowy"/>
    <w:uiPriority w:val="69"/>
    <w:rsid w:val="008D3FFA"/>
    <w:pPr>
      <w:spacing w:after="0" w:line="240" w:lineRule="auto"/>
    </w:pPr>
    <w:rPr>
      <w:rFonts w:eastAsiaTheme="minorEastAsia"/>
      <w:lang w:eastAsia="pl-PL"/>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customStyle="1" w:styleId="Tabela-Siatka1">
    <w:name w:val="Tabela - Siatka1"/>
    <w:basedOn w:val="Standardowy"/>
    <w:next w:val="Tabela-Siatka"/>
    <w:uiPriority w:val="39"/>
    <w:rsid w:val="008D3FF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8D3FFA"/>
    <w:rPr>
      <w:color w:val="954F72" w:themeColor="followedHyperlink"/>
      <w:u w:val="single"/>
    </w:rPr>
  </w:style>
  <w:style w:type="paragraph" w:customStyle="1" w:styleId="Standard">
    <w:name w:val="Standard"/>
    <w:rsid w:val="008D3FFA"/>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ableContents">
    <w:name w:val="Table Contents"/>
    <w:basedOn w:val="Standard"/>
    <w:rsid w:val="008D3FFA"/>
    <w:pPr>
      <w:suppressLineNumbers/>
    </w:pPr>
  </w:style>
  <w:style w:type="table" w:styleId="Kolorowecieniowanieakcent1">
    <w:name w:val="Colorful Shading Accent 1"/>
    <w:basedOn w:val="Standardowy"/>
    <w:uiPriority w:val="71"/>
    <w:rsid w:val="008D3FFA"/>
    <w:pPr>
      <w:spacing w:after="0" w:line="240" w:lineRule="auto"/>
    </w:pPr>
    <w:rPr>
      <w:rFonts w:eastAsiaTheme="minorEastAsia"/>
      <w:color w:val="000000" w:themeColor="text1"/>
      <w:lang w:eastAsia="pl-PL"/>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Kolorowalistaakcent1">
    <w:name w:val="Colorful List Accent 1"/>
    <w:basedOn w:val="Standardowy"/>
    <w:uiPriority w:val="72"/>
    <w:rsid w:val="008D3FFA"/>
    <w:pPr>
      <w:spacing w:after="0" w:line="240" w:lineRule="auto"/>
    </w:pPr>
    <w:rPr>
      <w:rFonts w:eastAsiaTheme="minorEastAsia"/>
      <w:color w:val="000000" w:themeColor="text1"/>
      <w:lang w:eastAsia="pl-PL"/>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Kolorowasiatkaakcent1">
    <w:name w:val="Colorful Grid Accent 1"/>
    <w:basedOn w:val="Standardowy"/>
    <w:uiPriority w:val="73"/>
    <w:rsid w:val="008D3FFA"/>
    <w:pPr>
      <w:spacing w:after="0" w:line="240" w:lineRule="auto"/>
    </w:pPr>
    <w:rPr>
      <w:rFonts w:eastAsiaTheme="minorEastAsia"/>
      <w:color w:val="000000" w:themeColor="text1"/>
      <w:lang w:eastAsia="pl-PL"/>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redniecieniowanie1akcent11">
    <w:name w:val="Średnie cieniowanie 1 — akcent 11"/>
    <w:basedOn w:val="Standardowy"/>
    <w:uiPriority w:val="63"/>
    <w:rsid w:val="008D3FFA"/>
    <w:pPr>
      <w:spacing w:after="0" w:line="240" w:lineRule="auto"/>
    </w:pPr>
    <w:rPr>
      <w:rFonts w:eastAsiaTheme="minorEastAsia"/>
      <w:lang w:eastAsia="pl-PL"/>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Tabelasiatki5ciemnaakcent11">
    <w:name w:val="Tabela siatki 5 — ciemna — akcent 11"/>
    <w:basedOn w:val="Standardowy"/>
    <w:uiPriority w:val="50"/>
    <w:rsid w:val="008D3FFA"/>
    <w:pPr>
      <w:spacing w:after="0" w:line="240" w:lineRule="auto"/>
    </w:pPr>
    <w:rPr>
      <w:rFonts w:eastAsiaTheme="minorEastAsia"/>
      <w:lang w:eastAsia="pl-P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elasiatki1jasnaakcent61">
    <w:name w:val="Tabela siatki 1 — jasna — akcent 61"/>
    <w:basedOn w:val="Standardowy"/>
    <w:uiPriority w:val="46"/>
    <w:rsid w:val="00AF73A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customStyle="1" w:styleId="Tabelasiatki4akcent61">
    <w:name w:val="Tabela siatki 4 — akcent 61"/>
    <w:basedOn w:val="Standardowy"/>
    <w:uiPriority w:val="49"/>
    <w:rsid w:val="00AF73A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1">
    <w:name w:val="Tabela siatki 5 — ciemna — akcent 61"/>
    <w:basedOn w:val="Standardowy"/>
    <w:uiPriority w:val="50"/>
    <w:rsid w:val="00AF73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Jasnalistaakcent6">
    <w:name w:val="Light List Accent 6"/>
    <w:basedOn w:val="Standardowy"/>
    <w:uiPriority w:val="61"/>
    <w:rsid w:val="00C2467C"/>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Poprawka">
    <w:name w:val="Revision"/>
    <w:hidden/>
    <w:uiPriority w:val="99"/>
    <w:semiHidden/>
    <w:rsid w:val="00D3670C"/>
    <w:pPr>
      <w:spacing w:after="0" w:line="240" w:lineRule="auto"/>
    </w:pPr>
    <w:rPr>
      <w:sz w:val="24"/>
    </w:rPr>
  </w:style>
  <w:style w:type="table" w:customStyle="1" w:styleId="Tabelasiatki6kolorowaakcent61">
    <w:name w:val="Tabela siatki 6 — kolorowa — akcent 61"/>
    <w:basedOn w:val="Standardowy"/>
    <w:uiPriority w:val="51"/>
    <w:rsid w:val="004261A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6kolorowaakcent611">
    <w:name w:val="Tabela siatki 6 — kolorowa — akcent 611"/>
    <w:basedOn w:val="Standardowy"/>
    <w:next w:val="Tabelasiatki6kolorowaakcent61"/>
    <w:uiPriority w:val="51"/>
    <w:rsid w:val="002E608B"/>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2akcent61">
    <w:name w:val="Tabela siatki 2 — akcent 61"/>
    <w:basedOn w:val="Standardowy"/>
    <w:uiPriority w:val="47"/>
    <w:rsid w:val="0076452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listy4akcent11">
    <w:name w:val="Tabela listy 4 — akcent 11"/>
    <w:basedOn w:val="Standardowy"/>
    <w:uiPriority w:val="49"/>
    <w:rsid w:val="008D553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listy4akcent61">
    <w:name w:val="Tabela listy 4 — akcent 61"/>
    <w:basedOn w:val="Standardowy"/>
    <w:uiPriority w:val="49"/>
    <w:rsid w:val="008D553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elasiatki5ciemnaakcent62">
    <w:name w:val="Tabela siatki 5 — ciemna — akcent 62"/>
    <w:basedOn w:val="Standardowy"/>
    <w:uiPriority w:val="50"/>
    <w:rsid w:val="006D5D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Kolorowasiatkaakcent6">
    <w:name w:val="Colorful Grid Accent 6"/>
    <w:basedOn w:val="Standardowy"/>
    <w:uiPriority w:val="73"/>
    <w:rsid w:val="006D5D4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customStyle="1" w:styleId="PrzedsiwzicieTYTUZnak">
    <w:name w:val="Przedsięwzięcie TYTUŁ Znak"/>
    <w:basedOn w:val="Domylnaczcionkaakapitu"/>
    <w:link w:val="PrzedsiwzicieTYTU"/>
    <w:uiPriority w:val="99"/>
    <w:locked/>
    <w:rsid w:val="00576EDC"/>
    <w:rPr>
      <w:rFonts w:ascii="Arial" w:eastAsia="Times New Roman" w:hAnsi="Arial" w:cstheme="majorBidi"/>
      <w:bCs/>
      <w:i/>
      <w:iCs/>
      <w:sz w:val="20"/>
      <w:szCs w:val="24"/>
    </w:rPr>
  </w:style>
  <w:style w:type="paragraph" w:customStyle="1" w:styleId="PrzedsiwzicieTYTU">
    <w:name w:val="Przedsięwzięcie TYTUŁ"/>
    <w:basedOn w:val="Nagwek4"/>
    <w:next w:val="przedsiwziciePODTYTU"/>
    <w:link w:val="PrzedsiwzicieTYTUZnak"/>
    <w:uiPriority w:val="99"/>
    <w:qFormat/>
    <w:rsid w:val="00576EDC"/>
    <w:pPr>
      <w:keepLines w:val="0"/>
      <w:numPr>
        <w:ilvl w:val="0"/>
        <w:numId w:val="2"/>
      </w:numPr>
      <w:suppressLineNumbers/>
      <w:pBdr>
        <w:top w:val="single" w:sz="4" w:space="1" w:color="auto"/>
      </w:pBdr>
      <w:suppressAutoHyphens/>
      <w:spacing w:before="600" w:after="120" w:line="240" w:lineRule="auto"/>
      <w:ind w:left="2552" w:hanging="2552"/>
      <w:jc w:val="left"/>
    </w:pPr>
    <w:rPr>
      <w:rFonts w:eastAsia="Times New Roman"/>
      <w:b w:val="0"/>
      <w:bCs/>
      <w:i/>
      <w:szCs w:val="24"/>
    </w:rPr>
  </w:style>
  <w:style w:type="paragraph" w:customStyle="1" w:styleId="przedsiwziciePODTYTU">
    <w:name w:val="przedsięwzięcie PODTYTUŁ"/>
    <w:basedOn w:val="przedsiwzicieTEKST"/>
    <w:next w:val="przedsiwzicieTEKST"/>
    <w:link w:val="przedsiwziciePODTYTUZnak"/>
    <w:uiPriority w:val="99"/>
    <w:qFormat/>
    <w:rsid w:val="00576EDC"/>
    <w:pPr>
      <w:keepNext/>
      <w:numPr>
        <w:numId w:val="3"/>
      </w:numPr>
      <w:ind w:left="1418"/>
    </w:pPr>
    <w:rPr>
      <w:rFonts w:eastAsia="Calibri"/>
      <w:b/>
      <w:color w:val="000000" w:themeColor="text1"/>
    </w:rPr>
  </w:style>
  <w:style w:type="paragraph" w:customStyle="1" w:styleId="przedsiwzicieTEKST">
    <w:name w:val="przedsięwzięcie TEKST"/>
    <w:basedOn w:val="Normalny"/>
    <w:link w:val="przedsiwzicieTEKSTZnak"/>
    <w:uiPriority w:val="99"/>
    <w:qFormat/>
    <w:rsid w:val="00576EDC"/>
    <w:pPr>
      <w:spacing w:after="120" w:line="240" w:lineRule="auto"/>
      <w:ind w:left="1418"/>
    </w:pPr>
    <w:rPr>
      <w:rFonts w:ascii="Calibri" w:hAnsi="Calibri" w:cs="Calibri"/>
    </w:rPr>
  </w:style>
  <w:style w:type="character" w:customStyle="1" w:styleId="przedsiwzicieTEKSTZnak">
    <w:name w:val="przedsięwzięcie TEKST Znak"/>
    <w:basedOn w:val="Domylnaczcionkaakapitu"/>
    <w:link w:val="przedsiwzicieTEKST"/>
    <w:uiPriority w:val="99"/>
    <w:locked/>
    <w:rsid w:val="00576EDC"/>
    <w:rPr>
      <w:rFonts w:ascii="Calibri" w:hAnsi="Calibri" w:cs="Calibri"/>
    </w:rPr>
  </w:style>
  <w:style w:type="character" w:customStyle="1" w:styleId="przedsiwziciePODTYTUZnak">
    <w:name w:val="przedsięwzięcie PODTYTUŁ Znak"/>
    <w:basedOn w:val="Domylnaczcionkaakapitu"/>
    <w:link w:val="przedsiwziciePODTYTU"/>
    <w:uiPriority w:val="99"/>
    <w:locked/>
    <w:rsid w:val="00576EDC"/>
    <w:rPr>
      <w:rFonts w:ascii="Calibri" w:eastAsia="Calibri" w:hAnsi="Calibri" w:cs="Calibri"/>
      <w:b/>
      <w:color w:val="000000" w:themeColor="text1"/>
      <w:sz w:val="20"/>
    </w:rPr>
  </w:style>
  <w:style w:type="paragraph" w:customStyle="1" w:styleId="Default">
    <w:name w:val="Default"/>
    <w:rsid w:val="004013FB"/>
    <w:pPr>
      <w:autoSpaceDE w:val="0"/>
      <w:autoSpaceDN w:val="0"/>
      <w:adjustRightInd w:val="0"/>
      <w:spacing w:after="0" w:line="240" w:lineRule="auto"/>
    </w:pPr>
    <w:rPr>
      <w:rFonts w:ascii="Calibri" w:hAnsi="Calibri" w:cs="Calibri"/>
      <w:color w:val="000000"/>
      <w:sz w:val="24"/>
      <w:szCs w:val="24"/>
    </w:rPr>
  </w:style>
  <w:style w:type="table" w:customStyle="1" w:styleId="Tabelasiatki2akcent11">
    <w:name w:val="Tabela siatki 2 — akcent 11"/>
    <w:basedOn w:val="Standardowy"/>
    <w:uiPriority w:val="47"/>
    <w:rsid w:val="00063385"/>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elasiatki1jasnaakcent11">
    <w:name w:val="Tabela siatki 1 — jasna — akcent 11"/>
    <w:basedOn w:val="Standardowy"/>
    <w:uiPriority w:val="46"/>
    <w:rsid w:val="00926C40"/>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elasiatki5ciemnaakcent12">
    <w:name w:val="Tabela siatki 5 — ciemna — akcent 12"/>
    <w:basedOn w:val="Standardowy"/>
    <w:uiPriority w:val="50"/>
    <w:rsid w:val="008D11D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ekstpodstawowywcity">
    <w:name w:val="Body Text Indent"/>
    <w:basedOn w:val="Normalny"/>
    <w:link w:val="TekstpodstawowywcityZnak"/>
    <w:semiHidden/>
    <w:unhideWhenUsed/>
    <w:rsid w:val="00B242FE"/>
    <w:pPr>
      <w:spacing w:after="0" w:line="240" w:lineRule="auto"/>
      <w:ind w:left="360"/>
    </w:pPr>
    <w:rPr>
      <w:rFonts w:eastAsia="Times New Roman" w:cs="Arial"/>
      <w:sz w:val="24"/>
      <w:szCs w:val="24"/>
      <w:lang w:eastAsia="pl-PL"/>
    </w:rPr>
  </w:style>
  <w:style w:type="character" w:customStyle="1" w:styleId="TekstpodstawowywcityZnak">
    <w:name w:val="Tekst podstawowy wcięty Znak"/>
    <w:basedOn w:val="Domylnaczcionkaakapitu"/>
    <w:link w:val="Tekstpodstawowywcity"/>
    <w:semiHidden/>
    <w:rsid w:val="00B242FE"/>
    <w:rPr>
      <w:rFonts w:ascii="Arial" w:eastAsia="Times New Roman" w:hAnsi="Arial" w:cs="Arial"/>
      <w:sz w:val="24"/>
      <w:szCs w:val="24"/>
      <w:lang w:eastAsia="pl-PL"/>
    </w:rPr>
  </w:style>
  <w:style w:type="paragraph" w:styleId="Tekstpodstawowy3">
    <w:name w:val="Body Text 3"/>
    <w:basedOn w:val="Normalny"/>
    <w:link w:val="Tekstpodstawowy3Znak"/>
    <w:semiHidden/>
    <w:unhideWhenUsed/>
    <w:rsid w:val="00B242FE"/>
    <w:pPr>
      <w:spacing w:after="0" w:line="240" w:lineRule="auto"/>
    </w:pPr>
    <w:rPr>
      <w:rFonts w:eastAsia="Times New Roman" w:cs="Times New Roman"/>
      <w:szCs w:val="24"/>
      <w:lang w:eastAsia="pl-PL"/>
    </w:rPr>
  </w:style>
  <w:style w:type="character" w:customStyle="1" w:styleId="Tekstpodstawowy3Znak">
    <w:name w:val="Tekst podstawowy 3 Znak"/>
    <w:basedOn w:val="Domylnaczcionkaakapitu"/>
    <w:link w:val="Tekstpodstawowy3"/>
    <w:semiHidden/>
    <w:rsid w:val="00B242FE"/>
    <w:rPr>
      <w:rFonts w:ascii="Arial" w:eastAsia="Times New Roman" w:hAnsi="Arial" w:cs="Times New Roman"/>
      <w:szCs w:val="24"/>
      <w:lang w:eastAsia="pl-PL"/>
    </w:rPr>
  </w:style>
  <w:style w:type="paragraph" w:customStyle="1" w:styleId="Tabela">
    <w:name w:val="Tabela"/>
    <w:next w:val="Normalny"/>
    <w:rsid w:val="00777871"/>
    <w:pPr>
      <w:suppressAutoHyphens/>
      <w:spacing w:after="0" w:line="240" w:lineRule="auto"/>
    </w:pPr>
    <w:rPr>
      <w:rFonts w:ascii="Arial" w:eastAsia="Times New Roman" w:hAnsi="Arial" w:cs="Arial"/>
      <w:sz w:val="20"/>
      <w:szCs w:val="20"/>
      <w:lang w:eastAsia="ar-SA"/>
    </w:rPr>
  </w:style>
  <w:style w:type="paragraph" w:customStyle="1" w:styleId="Application2">
    <w:name w:val="Application2"/>
    <w:basedOn w:val="Normalny"/>
    <w:rsid w:val="00777871"/>
    <w:pPr>
      <w:widowControl w:val="0"/>
      <w:suppressAutoHyphens/>
      <w:autoSpaceDE w:val="0"/>
      <w:spacing w:before="120" w:after="120" w:line="240" w:lineRule="auto"/>
      <w:ind w:left="567" w:hanging="567"/>
    </w:pPr>
    <w:rPr>
      <w:rFonts w:eastAsia="Times New Roman" w:cs="Arial"/>
      <w:b/>
      <w:bCs/>
      <w:spacing w:val="-2"/>
      <w:sz w:val="24"/>
      <w:szCs w:val="24"/>
      <w:lang w:val="en-GB" w:eastAsia="ar-SA"/>
    </w:rPr>
  </w:style>
  <w:style w:type="paragraph" w:customStyle="1" w:styleId="Application3">
    <w:name w:val="Application3"/>
    <w:basedOn w:val="Normalny"/>
    <w:rsid w:val="00777871"/>
    <w:pPr>
      <w:widowControl w:val="0"/>
      <w:tabs>
        <w:tab w:val="right" w:pos="8789"/>
      </w:tabs>
      <w:suppressAutoHyphens/>
      <w:autoSpaceDE w:val="0"/>
      <w:spacing w:after="0" w:line="240" w:lineRule="auto"/>
      <w:ind w:left="567" w:hanging="567"/>
      <w:jc w:val="left"/>
    </w:pPr>
    <w:rPr>
      <w:rFonts w:eastAsia="Times New Roman" w:cs="Arial"/>
      <w:spacing w:val="-2"/>
      <w:lang w:val="en-GB" w:eastAsia="ar-SA"/>
    </w:rPr>
  </w:style>
  <w:style w:type="paragraph" w:customStyle="1" w:styleId="Akapitzlist1">
    <w:name w:val="Akapit z listą1"/>
    <w:basedOn w:val="Normalny"/>
    <w:rsid w:val="00777871"/>
    <w:pPr>
      <w:suppressAutoHyphens/>
      <w:spacing w:after="0" w:line="240" w:lineRule="auto"/>
      <w:ind w:left="720"/>
      <w:jc w:val="left"/>
    </w:pPr>
    <w:rPr>
      <w:rFonts w:ascii="Times New Roman" w:eastAsia="Times New Roman" w:hAnsi="Times New Roman" w:cs="Times New Roman"/>
      <w:sz w:val="24"/>
      <w:szCs w:val="20"/>
      <w:lang w:eastAsia="ar-SA"/>
    </w:rPr>
  </w:style>
  <w:style w:type="character" w:customStyle="1" w:styleId="StrongEmphasis">
    <w:name w:val="Strong Emphasis"/>
    <w:rsid w:val="006B457E"/>
    <w:rPr>
      <w:b/>
      <w:bCs/>
    </w:rPr>
  </w:style>
  <w:style w:type="paragraph" w:customStyle="1" w:styleId="Textbody">
    <w:name w:val="Text body"/>
    <w:basedOn w:val="Standard"/>
    <w:rsid w:val="00887E52"/>
    <w:pPr>
      <w:widowControl/>
      <w:spacing w:after="120" w:line="276" w:lineRule="auto"/>
      <w:textAlignment w:val="baseline"/>
    </w:pPr>
    <w:rPr>
      <w:rFonts w:ascii="Calibri" w:eastAsia="Calibri" w:hAnsi="Calibri" w:cs="Calibri"/>
      <w:sz w:val="22"/>
      <w:szCs w:val="22"/>
      <w:lang w:bidi="ar-SA"/>
    </w:rPr>
  </w:style>
  <w:style w:type="paragraph" w:customStyle="1" w:styleId="Text">
    <w:name w:val="Text"/>
    <w:basedOn w:val="Standard"/>
    <w:rsid w:val="00DB3367"/>
    <w:pPr>
      <w:widowControl/>
      <w:spacing w:after="120" w:line="276" w:lineRule="auto"/>
      <w:textAlignment w:val="baseline"/>
    </w:pPr>
    <w:rPr>
      <w:rFonts w:ascii="Calibri" w:eastAsia="Calibri" w:hAnsi="Calibri" w:cs="Calibri"/>
      <w:sz w:val="22"/>
      <w:szCs w:val="22"/>
      <w:lang w:bidi="ar-SA"/>
    </w:rPr>
  </w:style>
  <w:style w:type="paragraph" w:customStyle="1" w:styleId="Footnote">
    <w:name w:val="Footnote"/>
    <w:basedOn w:val="Standard"/>
    <w:rsid w:val="00DB3367"/>
    <w:pPr>
      <w:widowControl/>
      <w:spacing w:after="200" w:line="276" w:lineRule="auto"/>
      <w:textAlignment w:val="baseline"/>
    </w:pPr>
    <w:rPr>
      <w:rFonts w:ascii="Calibri" w:eastAsia="Calibri" w:hAnsi="Calibri" w:cs="Calibri"/>
      <w:sz w:val="20"/>
      <w:szCs w:val="20"/>
      <w:lang w:bidi="ar-SA"/>
    </w:rPr>
  </w:style>
  <w:style w:type="paragraph" w:customStyle="1" w:styleId="western">
    <w:name w:val="western"/>
    <w:basedOn w:val="Normalny"/>
    <w:rsid w:val="00F80F75"/>
    <w:pPr>
      <w:autoSpaceDN w:val="0"/>
      <w:spacing w:before="100" w:after="0" w:line="240" w:lineRule="auto"/>
      <w:ind w:firstLine="403"/>
    </w:pPr>
    <w:rPr>
      <w:rFonts w:eastAsia="Times New Roman" w:cs="Arial"/>
      <w:sz w:val="24"/>
      <w:szCs w:val="24"/>
      <w:lang w:eastAsia="pl-PL"/>
    </w:rPr>
  </w:style>
  <w:style w:type="paragraph" w:customStyle="1" w:styleId="UMTabelatretekstu">
    <w:name w:val="UM_Tabela_treść tekstu"/>
    <w:basedOn w:val="Normalny"/>
    <w:rsid w:val="00114AEF"/>
    <w:pPr>
      <w:suppressAutoHyphens/>
      <w:autoSpaceDN w:val="0"/>
      <w:spacing w:after="0" w:line="100" w:lineRule="atLeast"/>
      <w:jc w:val="left"/>
      <w:textAlignment w:val="center"/>
    </w:pPr>
    <w:rPr>
      <w:rFonts w:ascii="Calibri" w:eastAsia="Calibri" w:hAnsi="Calibri" w:cs="Calibri"/>
      <w:kern w:val="3"/>
      <w:lang w:eastAsia="zh-CN"/>
    </w:rPr>
  </w:style>
  <w:style w:type="paragraph" w:styleId="Spisilustracji">
    <w:name w:val="table of figures"/>
    <w:basedOn w:val="Normalny"/>
    <w:next w:val="Normalny"/>
    <w:uiPriority w:val="99"/>
    <w:unhideWhenUsed/>
    <w:rsid w:val="000B3BC7"/>
    <w:pPr>
      <w:spacing w:after="0"/>
    </w:pPr>
  </w:style>
  <w:style w:type="paragraph" w:customStyle="1" w:styleId="rycinypodpis">
    <w:name w:val="ryciny podpis"/>
    <w:basedOn w:val="Legenda"/>
    <w:autoRedefine/>
    <w:qFormat/>
    <w:rsid w:val="001F050C"/>
    <w:pPr>
      <w:keepNext/>
      <w:jc w:val="center"/>
    </w:pPr>
    <w:rPr>
      <w:color w:val="auto"/>
    </w:rPr>
  </w:style>
  <w:style w:type="character" w:customStyle="1" w:styleId="Domylnaczcionkaakapitu4">
    <w:name w:val="Domyślna czcionka akapitu4"/>
    <w:rsid w:val="00E247ED"/>
  </w:style>
  <w:style w:type="character" w:customStyle="1" w:styleId="fontstyle01">
    <w:name w:val="fontstyle01"/>
    <w:basedOn w:val="Domylnaczcionkaakapitu"/>
    <w:rsid w:val="002E1B7C"/>
    <w:rPr>
      <w:rFonts w:ascii="Calibri-Light" w:hAnsi="Calibri-Light" w:hint="default"/>
      <w:b w:val="0"/>
      <w:bCs w:val="0"/>
      <w:i w:val="0"/>
      <w:iCs w:val="0"/>
      <w:color w:val="000000"/>
      <w:sz w:val="22"/>
      <w:szCs w:val="22"/>
    </w:rPr>
  </w:style>
  <w:style w:type="paragraph" w:customStyle="1" w:styleId="Normalny1">
    <w:name w:val="Normalny1"/>
    <w:rsid w:val="004B314B"/>
    <w:pPr>
      <w:widowControl w:val="0"/>
      <w:suppressAutoHyphens/>
      <w:spacing w:after="0" w:line="100" w:lineRule="atLeast"/>
      <w:textAlignment w:val="baseline"/>
    </w:pPr>
    <w:rPr>
      <w:rFonts w:ascii="Times New Roman" w:eastAsia="Lucida Sans Unicode" w:hAnsi="Times New Roman" w:cs="Mangal"/>
      <w:kern w:val="1"/>
      <w:sz w:val="24"/>
      <w:szCs w:val="24"/>
      <w:lang w:eastAsia="hi-IN" w:bidi="hi-IN"/>
    </w:rPr>
  </w:style>
  <w:style w:type="character" w:customStyle="1" w:styleId="WW-Absatz-Standardschriftart">
    <w:name w:val="WW-Absatz-Standardschriftart"/>
    <w:rsid w:val="004B314B"/>
  </w:style>
  <w:style w:type="paragraph" w:customStyle="1" w:styleId="problemy">
    <w:name w:val="problemy"/>
    <w:basedOn w:val="Normalny"/>
    <w:link w:val="problemyZnak"/>
    <w:rsid w:val="00E54B71"/>
    <w:pPr>
      <w:pBdr>
        <w:top w:val="single" w:sz="4" w:space="1" w:color="auto"/>
        <w:left w:val="single" w:sz="4" w:space="4" w:color="auto"/>
        <w:bottom w:val="single" w:sz="4" w:space="1" w:color="auto"/>
        <w:right w:val="single" w:sz="4" w:space="4" w:color="auto"/>
      </w:pBdr>
      <w:spacing w:after="0"/>
    </w:pPr>
    <w:rPr>
      <w:rFonts w:eastAsia="MS Mincho"/>
      <w:b/>
    </w:rPr>
  </w:style>
  <w:style w:type="character" w:customStyle="1" w:styleId="problemyZnak">
    <w:name w:val="problemy Znak"/>
    <w:basedOn w:val="Domylnaczcionkaakapitu"/>
    <w:link w:val="problemy"/>
    <w:rsid w:val="00E54B71"/>
    <w:rPr>
      <w:rFonts w:ascii="Calibri Light" w:eastAsia="MS Mincho" w:hAnsi="Calibri Light"/>
      <w:b/>
    </w:rPr>
  </w:style>
  <w:style w:type="numbering" w:customStyle="1" w:styleId="Bezlisty1">
    <w:name w:val="Bez listy1"/>
    <w:next w:val="Bezlisty"/>
    <w:uiPriority w:val="99"/>
    <w:semiHidden/>
    <w:unhideWhenUsed/>
    <w:rsid w:val="001F050C"/>
  </w:style>
  <w:style w:type="table" w:customStyle="1" w:styleId="Tabela-Siatka2">
    <w:name w:val="Tabela - Siatka2"/>
    <w:basedOn w:val="Standardowy"/>
    <w:next w:val="Tabela-Siatka"/>
    <w:uiPriority w:val="39"/>
    <w:rsid w:val="001F0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tabeli">
    <w:name w:val="Tekst tabeli"/>
    <w:basedOn w:val="Normalny"/>
    <w:link w:val="TeksttabeliZnak"/>
    <w:qFormat/>
    <w:rsid w:val="00D05673"/>
    <w:pPr>
      <w:spacing w:before="40" w:after="40"/>
    </w:pPr>
  </w:style>
  <w:style w:type="table" w:customStyle="1" w:styleId="Tabelasiatki2akcent41">
    <w:name w:val="Tabela siatki 2 — akcent 41"/>
    <w:basedOn w:val="Standardowy"/>
    <w:uiPriority w:val="47"/>
    <w:rsid w:val="00D0567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TeksttabeliZnak">
    <w:name w:val="Tekst tabeli Znak"/>
    <w:basedOn w:val="Domylnaczcionkaakapitu"/>
    <w:link w:val="Teksttabeli"/>
    <w:rsid w:val="00D05673"/>
    <w:rPr>
      <w:rFonts w:ascii="Arial" w:hAnsi="Arial"/>
      <w:sz w:val="20"/>
    </w:rPr>
  </w:style>
  <w:style w:type="paragraph" w:customStyle="1" w:styleId="Przypisdolny">
    <w:name w:val="Przypis dolny"/>
    <w:basedOn w:val="Tekstprzypisudolnego"/>
    <w:link w:val="PrzypisdolnyZnak"/>
    <w:qFormat/>
    <w:rsid w:val="00BF5A53"/>
    <w:pPr>
      <w:jc w:val="both"/>
    </w:pPr>
    <w:rPr>
      <w:sz w:val="16"/>
    </w:rPr>
  </w:style>
  <w:style w:type="character" w:customStyle="1" w:styleId="PrzypisdolnyZnak">
    <w:name w:val="Przypis dolny Znak"/>
    <w:basedOn w:val="TekstprzypisudolnegoZnak"/>
    <w:link w:val="Przypisdolny"/>
    <w:rsid w:val="00BF5A53"/>
    <w:rPr>
      <w:rFonts w:ascii="Arial" w:hAnsi="Arial"/>
      <w:sz w:val="16"/>
      <w:szCs w:val="20"/>
    </w:rPr>
  </w:style>
  <w:style w:type="table" w:customStyle="1" w:styleId="Tabelasiatki4akcent41">
    <w:name w:val="Tabela siatki 4 — akcent 41"/>
    <w:basedOn w:val="Standardowy"/>
    <w:uiPriority w:val="49"/>
    <w:rsid w:val="004F0EA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Tabelasiatki1jasnaakcent41">
    <w:name w:val="Tabela siatki 1 — jasna — akcent 41"/>
    <w:basedOn w:val="Standardowy"/>
    <w:uiPriority w:val="46"/>
    <w:rsid w:val="004F0EA0"/>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customStyle="1" w:styleId="Potrzebyrewitalizacyjne">
    <w:name w:val="Potrzeby rewitalizacyjne"/>
    <w:basedOn w:val="Normalny"/>
    <w:link w:val="PotrzebyrewitalizacyjneZnak"/>
    <w:qFormat/>
    <w:rsid w:val="00036735"/>
    <w:rPr>
      <w:b/>
      <w:i/>
      <w:color w:val="5B9BD5" w:themeColor="accent1"/>
    </w:rPr>
  </w:style>
  <w:style w:type="paragraph" w:customStyle="1" w:styleId="Potencjay">
    <w:name w:val="Potencjały"/>
    <w:basedOn w:val="Normalny"/>
    <w:link w:val="PotencjayZnak"/>
    <w:qFormat/>
    <w:rsid w:val="000C7A7F"/>
    <w:rPr>
      <w:b/>
      <w:color w:val="70AD47" w:themeColor="accent6"/>
    </w:rPr>
  </w:style>
  <w:style w:type="character" w:customStyle="1" w:styleId="PotrzebyrewitalizacyjneZnak">
    <w:name w:val="Potrzeby rewitalizacyjne Znak"/>
    <w:basedOn w:val="Domylnaczcionkaakapitu"/>
    <w:link w:val="Potrzebyrewitalizacyjne"/>
    <w:rsid w:val="00036735"/>
    <w:rPr>
      <w:rFonts w:ascii="Arial" w:hAnsi="Arial"/>
      <w:b/>
      <w:i/>
      <w:color w:val="5B9BD5" w:themeColor="accent1"/>
      <w:sz w:val="20"/>
    </w:rPr>
  </w:style>
  <w:style w:type="paragraph" w:styleId="Tekstpodstawowy">
    <w:name w:val="Body Text"/>
    <w:basedOn w:val="Normalny"/>
    <w:link w:val="TekstpodstawowyZnak"/>
    <w:unhideWhenUsed/>
    <w:rsid w:val="00C00AEE"/>
    <w:pPr>
      <w:spacing w:after="120"/>
    </w:pPr>
  </w:style>
  <w:style w:type="character" w:customStyle="1" w:styleId="PotencjayZnak">
    <w:name w:val="Potencjały Znak"/>
    <w:basedOn w:val="Domylnaczcionkaakapitu"/>
    <w:link w:val="Potencjay"/>
    <w:rsid w:val="000C7A7F"/>
    <w:rPr>
      <w:rFonts w:ascii="Arial" w:hAnsi="Arial"/>
      <w:b/>
      <w:color w:val="70AD47" w:themeColor="accent6"/>
      <w:sz w:val="20"/>
    </w:rPr>
  </w:style>
  <w:style w:type="character" w:customStyle="1" w:styleId="TekstpodstawowyZnak">
    <w:name w:val="Tekst podstawowy Znak"/>
    <w:basedOn w:val="Domylnaczcionkaakapitu"/>
    <w:link w:val="Tekstpodstawowy"/>
    <w:rsid w:val="00C00AEE"/>
    <w:rPr>
      <w:rFonts w:ascii="Arial" w:hAnsi="Arial"/>
      <w:sz w:val="20"/>
    </w:rPr>
  </w:style>
  <w:style w:type="character" w:customStyle="1" w:styleId="FontStyle28">
    <w:name w:val="Font Style28"/>
    <w:uiPriority w:val="99"/>
    <w:rsid w:val="00C00AEE"/>
    <w:rPr>
      <w:rFonts w:ascii="Tahoma" w:hAnsi="Tahoma" w:cs="Tahoma"/>
      <w:sz w:val="16"/>
      <w:szCs w:val="16"/>
    </w:rPr>
  </w:style>
  <w:style w:type="character" w:customStyle="1" w:styleId="shorttext">
    <w:name w:val="short_text"/>
    <w:uiPriority w:val="99"/>
    <w:rsid w:val="00645626"/>
  </w:style>
  <w:style w:type="paragraph" w:customStyle="1" w:styleId="Akapitzlist2">
    <w:name w:val="Akapit z listą2"/>
    <w:basedOn w:val="Normalny"/>
    <w:rsid w:val="00650743"/>
    <w:pPr>
      <w:spacing w:after="0" w:line="240" w:lineRule="auto"/>
      <w:ind w:left="720" w:hanging="357"/>
      <w:jc w:val="left"/>
    </w:pPr>
    <w:rPr>
      <w:rFonts w:ascii="Calibri" w:eastAsia="Times New Roman" w:hAnsi="Calibri" w:cs="Times New Roman"/>
      <w:sz w:val="22"/>
    </w:rPr>
  </w:style>
  <w:style w:type="paragraph" w:customStyle="1" w:styleId="Bezodstpw1">
    <w:name w:val="Bez odstępów1"/>
    <w:rsid w:val="00650743"/>
    <w:pPr>
      <w:spacing w:after="0" w:line="240" w:lineRule="auto"/>
    </w:pPr>
    <w:rPr>
      <w:rFonts w:ascii="Calibri" w:eastAsia="Times New Roman" w:hAnsi="Calibri" w:cs="Times New Roman"/>
    </w:rPr>
  </w:style>
  <w:style w:type="table" w:customStyle="1" w:styleId="Tabelasiatki1jasnaakcent12">
    <w:name w:val="Tabela siatki 1 — jasna — akcent 12"/>
    <w:basedOn w:val="Standardowy"/>
    <w:uiPriority w:val="46"/>
    <w:rsid w:val="001F033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Spistreci4">
    <w:name w:val="toc 4"/>
    <w:basedOn w:val="Normalny"/>
    <w:next w:val="Normalny"/>
    <w:autoRedefine/>
    <w:unhideWhenUsed/>
    <w:rsid w:val="003D1589"/>
    <w:pPr>
      <w:spacing w:after="100" w:line="259" w:lineRule="auto"/>
      <w:ind w:left="660"/>
      <w:jc w:val="left"/>
    </w:pPr>
    <w:rPr>
      <w:rFonts w:asciiTheme="minorHAnsi" w:eastAsiaTheme="minorEastAsia" w:hAnsiTheme="minorHAnsi"/>
      <w:sz w:val="22"/>
      <w:lang w:eastAsia="pl-PL"/>
    </w:rPr>
  </w:style>
  <w:style w:type="paragraph" w:styleId="Spistreci5">
    <w:name w:val="toc 5"/>
    <w:basedOn w:val="Normalny"/>
    <w:next w:val="Normalny"/>
    <w:autoRedefine/>
    <w:unhideWhenUsed/>
    <w:rsid w:val="003D1589"/>
    <w:pPr>
      <w:spacing w:after="100" w:line="259" w:lineRule="auto"/>
      <w:ind w:left="880"/>
      <w:jc w:val="left"/>
    </w:pPr>
    <w:rPr>
      <w:rFonts w:asciiTheme="minorHAnsi" w:eastAsiaTheme="minorEastAsia" w:hAnsiTheme="minorHAnsi"/>
      <w:sz w:val="22"/>
      <w:lang w:eastAsia="pl-PL"/>
    </w:rPr>
  </w:style>
  <w:style w:type="paragraph" w:styleId="Spistreci6">
    <w:name w:val="toc 6"/>
    <w:basedOn w:val="Normalny"/>
    <w:next w:val="Normalny"/>
    <w:autoRedefine/>
    <w:unhideWhenUsed/>
    <w:rsid w:val="003D1589"/>
    <w:pPr>
      <w:spacing w:after="100" w:line="259" w:lineRule="auto"/>
      <w:ind w:left="1100"/>
      <w:jc w:val="left"/>
    </w:pPr>
    <w:rPr>
      <w:rFonts w:asciiTheme="minorHAnsi" w:eastAsiaTheme="minorEastAsia" w:hAnsiTheme="minorHAnsi"/>
      <w:sz w:val="22"/>
      <w:lang w:eastAsia="pl-PL"/>
    </w:rPr>
  </w:style>
  <w:style w:type="paragraph" w:styleId="Spistreci7">
    <w:name w:val="toc 7"/>
    <w:basedOn w:val="Normalny"/>
    <w:next w:val="Normalny"/>
    <w:autoRedefine/>
    <w:unhideWhenUsed/>
    <w:rsid w:val="003D1589"/>
    <w:pPr>
      <w:spacing w:after="100" w:line="259" w:lineRule="auto"/>
      <w:ind w:left="1320"/>
      <w:jc w:val="left"/>
    </w:pPr>
    <w:rPr>
      <w:rFonts w:asciiTheme="minorHAnsi" w:eastAsiaTheme="minorEastAsia" w:hAnsiTheme="minorHAnsi"/>
      <w:sz w:val="22"/>
      <w:lang w:eastAsia="pl-PL"/>
    </w:rPr>
  </w:style>
  <w:style w:type="paragraph" w:styleId="Spistreci8">
    <w:name w:val="toc 8"/>
    <w:basedOn w:val="Normalny"/>
    <w:next w:val="Normalny"/>
    <w:autoRedefine/>
    <w:unhideWhenUsed/>
    <w:rsid w:val="003D1589"/>
    <w:pPr>
      <w:spacing w:after="100" w:line="259" w:lineRule="auto"/>
      <w:ind w:left="1540"/>
      <w:jc w:val="left"/>
    </w:pPr>
    <w:rPr>
      <w:rFonts w:asciiTheme="minorHAnsi" w:eastAsiaTheme="minorEastAsia" w:hAnsiTheme="minorHAnsi"/>
      <w:sz w:val="22"/>
      <w:lang w:eastAsia="pl-PL"/>
    </w:rPr>
  </w:style>
  <w:style w:type="paragraph" w:styleId="Spistreci9">
    <w:name w:val="toc 9"/>
    <w:basedOn w:val="Normalny"/>
    <w:next w:val="Normalny"/>
    <w:autoRedefine/>
    <w:unhideWhenUsed/>
    <w:rsid w:val="003D1589"/>
    <w:pPr>
      <w:spacing w:after="100" w:line="259" w:lineRule="auto"/>
      <w:ind w:left="1760"/>
      <w:jc w:val="left"/>
    </w:pPr>
    <w:rPr>
      <w:rFonts w:asciiTheme="minorHAnsi" w:eastAsiaTheme="minorEastAsia" w:hAnsiTheme="minorHAnsi"/>
      <w:sz w:val="22"/>
      <w:lang w:eastAsia="pl-PL"/>
    </w:rPr>
  </w:style>
  <w:style w:type="character" w:customStyle="1" w:styleId="Nierozpoznanawzmianka1">
    <w:name w:val="Nierozpoznana wzmianka1"/>
    <w:basedOn w:val="Domylnaczcionkaakapitu"/>
    <w:uiPriority w:val="99"/>
    <w:semiHidden/>
    <w:unhideWhenUsed/>
    <w:rsid w:val="003D1589"/>
    <w:rPr>
      <w:color w:val="808080"/>
      <w:shd w:val="clear" w:color="auto" w:fill="E6E6E6"/>
    </w:rPr>
  </w:style>
  <w:style w:type="table" w:customStyle="1" w:styleId="Tabelasiatki3akcent41">
    <w:name w:val="Tabela siatki 3 — akcent 41"/>
    <w:basedOn w:val="Standardowy"/>
    <w:uiPriority w:val="48"/>
    <w:rsid w:val="006348C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siatki5ciemnaakcent41">
    <w:name w:val="Tabela siatki 5 — ciemna — akcent 41"/>
    <w:basedOn w:val="Standardowy"/>
    <w:uiPriority w:val="50"/>
    <w:rsid w:val="006348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customStyle="1" w:styleId="Braktreci">
    <w:name w:val="Brak treści"/>
    <w:basedOn w:val="Normalny"/>
    <w:link w:val="BraktreciZnak"/>
    <w:qFormat/>
    <w:rsid w:val="0071768B"/>
    <w:pPr>
      <w:outlineLvl w:val="0"/>
    </w:pPr>
    <w:rPr>
      <w:b/>
      <w:color w:val="FF3399"/>
      <w:u w:val="double"/>
      <w14:textOutline w14:w="9525" w14:cap="rnd" w14:cmpd="sng" w14:algn="ctr">
        <w14:noFill/>
        <w14:prstDash w14:val="solid"/>
        <w14:bevel/>
      </w14:textOutline>
    </w:rPr>
  </w:style>
  <w:style w:type="character" w:customStyle="1" w:styleId="BraktreciZnak">
    <w:name w:val="Brak treści Znak"/>
    <w:basedOn w:val="Domylnaczcionkaakapitu"/>
    <w:link w:val="Braktreci"/>
    <w:rsid w:val="0071768B"/>
    <w:rPr>
      <w:rFonts w:ascii="Arial" w:hAnsi="Arial"/>
      <w:b/>
      <w:color w:val="FF3399"/>
      <w:sz w:val="20"/>
      <w:u w:val="double"/>
      <w14:textOutline w14:w="9525" w14:cap="rnd" w14:cmpd="sng" w14:algn="ctr">
        <w14:noFill/>
        <w14:prstDash w14:val="solid"/>
        <w14:bevel/>
      </w14:textOutline>
    </w:rPr>
  </w:style>
  <w:style w:type="table" w:customStyle="1" w:styleId="Tabelasiatki7kolorowaakcent41">
    <w:name w:val="Tabela siatki 7 — kolorowa — akcent 41"/>
    <w:basedOn w:val="Standardowy"/>
    <w:uiPriority w:val="52"/>
    <w:rsid w:val="006D6E1D"/>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Tabelalisty1jasnaakcent41">
    <w:name w:val="Tabela listy 1 — jasna — akcent 41"/>
    <w:basedOn w:val="Standardowy"/>
    <w:uiPriority w:val="46"/>
    <w:rsid w:val="006D6E1D"/>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problemyrewitalizacjne">
    <w:name w:val="problemy_rewitalizacjne"/>
    <w:basedOn w:val="Normalny"/>
    <w:link w:val="problemyrewitalizacjneZnak"/>
    <w:qFormat/>
    <w:rsid w:val="00036735"/>
    <w:rPr>
      <w:b/>
      <w:color w:val="FF0000"/>
      <w:u w:val="single"/>
    </w:rPr>
  </w:style>
  <w:style w:type="character" w:customStyle="1" w:styleId="problemyrewitalizacjneZnak">
    <w:name w:val="problemy_rewitalizacjne Znak"/>
    <w:basedOn w:val="Domylnaczcionkaakapitu"/>
    <w:link w:val="problemyrewitalizacjne"/>
    <w:rsid w:val="00036735"/>
    <w:rPr>
      <w:rFonts w:ascii="Arial" w:hAnsi="Arial"/>
      <w:b/>
      <w:color w:val="FF0000"/>
      <w:sz w:val="20"/>
      <w:u w:val="single"/>
    </w:rPr>
  </w:style>
  <w:style w:type="table" w:customStyle="1" w:styleId="Tabelasiatki6kolorowaakcent11">
    <w:name w:val="Tabela siatki 6 — kolorowa — akcent 11"/>
    <w:basedOn w:val="Standardowy"/>
    <w:uiPriority w:val="51"/>
    <w:rsid w:val="00D759D0"/>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kierunkidziaa">
    <w:name w:val="kierunki działań"/>
    <w:basedOn w:val="Normalny"/>
    <w:link w:val="kierunkidziaaZnak"/>
    <w:qFormat/>
    <w:rsid w:val="00B70E6E"/>
    <w:rPr>
      <w:i/>
      <w:color w:val="FF0000"/>
    </w:rPr>
  </w:style>
  <w:style w:type="table" w:customStyle="1" w:styleId="Tabelasiatki4akcent51">
    <w:name w:val="Tabela siatki 4 — akcent 51"/>
    <w:basedOn w:val="Standardowy"/>
    <w:uiPriority w:val="49"/>
    <w:rsid w:val="00AD6DC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kierunkidziaaZnak">
    <w:name w:val="kierunki działań Znak"/>
    <w:basedOn w:val="Domylnaczcionkaakapitu"/>
    <w:link w:val="kierunkidziaa"/>
    <w:rsid w:val="00B70E6E"/>
    <w:rPr>
      <w:rFonts w:ascii="Arial" w:hAnsi="Arial"/>
      <w:i/>
      <w:color w:val="FF0000"/>
      <w:sz w:val="20"/>
    </w:rPr>
  </w:style>
  <w:style w:type="numbering" w:customStyle="1" w:styleId="Tabela-Grojec">
    <w:name w:val="Tabela- Grojec"/>
    <w:basedOn w:val="Bezlisty"/>
    <w:uiPriority w:val="99"/>
    <w:rsid w:val="00AD6DCA"/>
    <w:pPr>
      <w:numPr>
        <w:numId w:val="5"/>
      </w:numPr>
    </w:pPr>
  </w:style>
  <w:style w:type="character" w:customStyle="1" w:styleId="Nierozpoznanawzmianka2">
    <w:name w:val="Nierozpoznana wzmianka2"/>
    <w:basedOn w:val="Domylnaczcionkaakapitu"/>
    <w:uiPriority w:val="99"/>
    <w:semiHidden/>
    <w:unhideWhenUsed/>
    <w:rsid w:val="00390D57"/>
    <w:rPr>
      <w:color w:val="808080"/>
      <w:shd w:val="clear" w:color="auto" w:fill="E6E6E6"/>
    </w:rPr>
  </w:style>
  <w:style w:type="character" w:customStyle="1" w:styleId="Nierozpoznanawzmianka3">
    <w:name w:val="Nierozpoznana wzmianka3"/>
    <w:basedOn w:val="Domylnaczcionkaakapitu"/>
    <w:uiPriority w:val="99"/>
    <w:semiHidden/>
    <w:unhideWhenUsed/>
    <w:rsid w:val="00C104F0"/>
    <w:rPr>
      <w:color w:val="808080"/>
      <w:shd w:val="clear" w:color="auto" w:fill="E6E6E6"/>
    </w:rPr>
  </w:style>
  <w:style w:type="table" w:customStyle="1" w:styleId="Tabelasiatki2akcent42">
    <w:name w:val="Tabela siatki 2 — akcent 42"/>
    <w:basedOn w:val="Standardowy"/>
    <w:uiPriority w:val="47"/>
    <w:rsid w:val="00F93802"/>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m1551765165892859862msolistparagraph">
    <w:name w:val="m_1551765165892859862msolistparagraph"/>
    <w:basedOn w:val="Normalny"/>
    <w:rsid w:val="00193AF5"/>
    <w:pPr>
      <w:spacing w:before="100" w:beforeAutospacing="1" w:after="100" w:afterAutospacing="1" w:line="240" w:lineRule="auto"/>
      <w:jc w:val="left"/>
    </w:pPr>
    <w:rPr>
      <w:rFonts w:ascii="Times New Roman" w:eastAsia="Calibri" w:hAnsi="Times New Roman" w:cs="Times New Roman"/>
      <w:sz w:val="24"/>
      <w:szCs w:val="24"/>
      <w:lang w:eastAsia="pl-PL"/>
    </w:rPr>
  </w:style>
  <w:style w:type="paragraph" w:customStyle="1" w:styleId="Tekstpodstawowy31">
    <w:name w:val="Tekst podstawowy 31"/>
    <w:basedOn w:val="Normalny"/>
    <w:rsid w:val="00F060DD"/>
    <w:pPr>
      <w:widowControl w:val="0"/>
      <w:suppressAutoHyphens/>
      <w:spacing w:after="120" w:line="240" w:lineRule="auto"/>
      <w:jc w:val="left"/>
    </w:pPr>
    <w:rPr>
      <w:rFonts w:eastAsia="Arial Unicode MS" w:cs="Arial Unicode MS"/>
      <w:kern w:val="1"/>
      <w:sz w:val="16"/>
      <w:szCs w:val="16"/>
      <w:lang w:eastAsia="zh-CN" w:bidi="hi-IN"/>
    </w:rPr>
  </w:style>
  <w:style w:type="table" w:customStyle="1" w:styleId="Tabelata">
    <w:name w:val="Tabela żółta"/>
    <w:basedOn w:val="Standardowy"/>
    <w:uiPriority w:val="99"/>
    <w:rsid w:val="00E41521"/>
    <w:pPr>
      <w:spacing w:after="0" w:line="240" w:lineRule="auto"/>
    </w:pPr>
    <w:tblPr/>
  </w:style>
  <w:style w:type="character" w:customStyle="1" w:styleId="FootnoteCharacters">
    <w:name w:val="Footnote Characters"/>
    <w:rsid w:val="008F2475"/>
    <w:rPr>
      <w:vertAlign w:val="superscript"/>
    </w:rPr>
  </w:style>
  <w:style w:type="paragraph" w:customStyle="1" w:styleId="Table">
    <w:name w:val="Table"/>
    <w:basedOn w:val="Normalny"/>
    <w:rsid w:val="000616F2"/>
    <w:pPr>
      <w:widowControl w:val="0"/>
      <w:suppressLineNumbers/>
      <w:suppressAutoHyphens/>
      <w:spacing w:before="120" w:after="120" w:line="240" w:lineRule="auto"/>
      <w:jc w:val="left"/>
    </w:pPr>
    <w:rPr>
      <w:rFonts w:eastAsia="Arial Unicode MS" w:cs="Arial"/>
      <w:i/>
      <w:iCs/>
      <w:kern w:val="1"/>
      <w:sz w:val="24"/>
      <w:szCs w:val="24"/>
      <w:lang w:eastAsia="zh-CN" w:bidi="hi-IN"/>
    </w:rPr>
  </w:style>
  <w:style w:type="character" w:customStyle="1" w:styleId="Odwoanieprzypisudolnego1">
    <w:name w:val="Odwołanie przypisu dolnego1"/>
    <w:rsid w:val="005976E3"/>
    <w:rPr>
      <w:vertAlign w:val="superscript"/>
    </w:rPr>
  </w:style>
  <w:style w:type="character" w:customStyle="1" w:styleId="WW8Num1z0">
    <w:name w:val="WW8Num1z0"/>
    <w:rsid w:val="00F97603"/>
  </w:style>
  <w:style w:type="character" w:customStyle="1" w:styleId="WW8Num1z1">
    <w:name w:val="WW8Num1z1"/>
    <w:rsid w:val="00F97603"/>
  </w:style>
  <w:style w:type="character" w:customStyle="1" w:styleId="WW8Num1z2">
    <w:name w:val="WW8Num1z2"/>
    <w:rsid w:val="00F97603"/>
  </w:style>
  <w:style w:type="character" w:customStyle="1" w:styleId="WW8Num1z3">
    <w:name w:val="WW8Num1z3"/>
    <w:rsid w:val="00F97603"/>
  </w:style>
  <w:style w:type="character" w:customStyle="1" w:styleId="WW8Num1z4">
    <w:name w:val="WW8Num1z4"/>
    <w:rsid w:val="00F97603"/>
  </w:style>
  <w:style w:type="character" w:customStyle="1" w:styleId="WW8Num1z5">
    <w:name w:val="WW8Num1z5"/>
    <w:rsid w:val="00F97603"/>
  </w:style>
  <w:style w:type="character" w:customStyle="1" w:styleId="WW8Num1z6">
    <w:name w:val="WW8Num1z6"/>
    <w:rsid w:val="00F97603"/>
  </w:style>
  <w:style w:type="character" w:customStyle="1" w:styleId="WW8Num1z7">
    <w:name w:val="WW8Num1z7"/>
    <w:rsid w:val="00F97603"/>
  </w:style>
  <w:style w:type="character" w:customStyle="1" w:styleId="WW8Num1z8">
    <w:name w:val="WW8Num1z8"/>
    <w:rsid w:val="00F97603"/>
  </w:style>
  <w:style w:type="character" w:customStyle="1" w:styleId="WW8Num2z0">
    <w:name w:val="WW8Num2z0"/>
    <w:rsid w:val="00F97603"/>
    <w:rPr>
      <w:rFonts w:ascii="Times New Roman" w:eastAsia="Times New Roman" w:hAnsi="Times New Roman" w:cs="Times New Roman"/>
      <w:color w:val="000000"/>
      <w:sz w:val="20"/>
      <w:szCs w:val="20"/>
      <w:lang w:eastAsia="pl-PL"/>
    </w:rPr>
  </w:style>
  <w:style w:type="character" w:customStyle="1" w:styleId="WW8Num2z1">
    <w:name w:val="WW8Num2z1"/>
    <w:rsid w:val="00F97603"/>
    <w:rPr>
      <w:rFonts w:cs="Cambria"/>
    </w:rPr>
  </w:style>
  <w:style w:type="character" w:customStyle="1" w:styleId="WW8Num2z2">
    <w:name w:val="WW8Num2z2"/>
    <w:rsid w:val="00F97603"/>
  </w:style>
  <w:style w:type="character" w:customStyle="1" w:styleId="WW8Num2z3">
    <w:name w:val="WW8Num2z3"/>
    <w:rsid w:val="00F97603"/>
  </w:style>
  <w:style w:type="character" w:customStyle="1" w:styleId="WW8Num2z4">
    <w:name w:val="WW8Num2z4"/>
    <w:rsid w:val="00F97603"/>
  </w:style>
  <w:style w:type="character" w:customStyle="1" w:styleId="WW8Num2z5">
    <w:name w:val="WW8Num2z5"/>
    <w:rsid w:val="00F97603"/>
  </w:style>
  <w:style w:type="character" w:customStyle="1" w:styleId="WW8Num2z6">
    <w:name w:val="WW8Num2z6"/>
    <w:rsid w:val="00F97603"/>
  </w:style>
  <w:style w:type="character" w:customStyle="1" w:styleId="WW8Num2z7">
    <w:name w:val="WW8Num2z7"/>
    <w:rsid w:val="00F97603"/>
  </w:style>
  <w:style w:type="character" w:customStyle="1" w:styleId="WW8Num2z8">
    <w:name w:val="WW8Num2z8"/>
    <w:rsid w:val="00F97603"/>
  </w:style>
  <w:style w:type="character" w:customStyle="1" w:styleId="WW8Num3z0">
    <w:name w:val="WW8Num3z0"/>
    <w:rsid w:val="00F97603"/>
    <w:rPr>
      <w:rFonts w:cs="Arial"/>
    </w:rPr>
  </w:style>
  <w:style w:type="character" w:customStyle="1" w:styleId="WW8Num4z0">
    <w:name w:val="WW8Num4z0"/>
    <w:rsid w:val="00F97603"/>
    <w:rPr>
      <w:rFonts w:ascii="Lucida Grande" w:eastAsia="Tahoma" w:hAnsi="Lucida Grande" w:cs="OpenSymbol"/>
      <w:color w:val="000000"/>
      <w:sz w:val="20"/>
      <w:szCs w:val="20"/>
    </w:rPr>
  </w:style>
  <w:style w:type="character" w:customStyle="1" w:styleId="WW8Num5z0">
    <w:name w:val="WW8Num5z0"/>
    <w:rsid w:val="00F97603"/>
    <w:rPr>
      <w:rFonts w:ascii="Lucida Grande" w:eastAsia="ArialMT" w:hAnsi="Lucida Grande" w:cs="OpenSymbol"/>
      <w:color w:val="000000"/>
      <w:sz w:val="20"/>
      <w:szCs w:val="20"/>
    </w:rPr>
  </w:style>
  <w:style w:type="character" w:customStyle="1" w:styleId="WW8Num6z0">
    <w:name w:val="WW8Num6z0"/>
    <w:rsid w:val="00F97603"/>
    <w:rPr>
      <w:rFonts w:ascii="Symbol" w:eastAsia="Times New Roman" w:hAnsi="Symbol" w:cs="OpenSymbol"/>
      <w:color w:val="000000"/>
      <w:lang w:val="pl-PL" w:eastAsia="pl-PL"/>
    </w:rPr>
  </w:style>
  <w:style w:type="character" w:customStyle="1" w:styleId="WW8Num6z1">
    <w:name w:val="WW8Num6z1"/>
    <w:rsid w:val="00F97603"/>
    <w:rPr>
      <w:rFonts w:ascii="OpenSymbol" w:hAnsi="OpenSymbol" w:cs="OpenSymbol"/>
    </w:rPr>
  </w:style>
  <w:style w:type="character" w:customStyle="1" w:styleId="WW8Num6z3">
    <w:name w:val="WW8Num6z3"/>
    <w:rsid w:val="00F97603"/>
    <w:rPr>
      <w:rFonts w:ascii="Wingdings 2" w:hAnsi="Wingdings 2" w:cs="OpenSymbol"/>
    </w:rPr>
  </w:style>
  <w:style w:type="character" w:customStyle="1" w:styleId="WW8Num7z0">
    <w:name w:val="WW8Num7z0"/>
    <w:rsid w:val="00F97603"/>
    <w:rPr>
      <w:rFonts w:ascii="Symbol" w:eastAsia="Times New Roman" w:hAnsi="Symbol" w:cs="OpenSymbol"/>
      <w:color w:val="000000"/>
      <w:lang w:eastAsia="pl-PL"/>
    </w:rPr>
  </w:style>
  <w:style w:type="character" w:customStyle="1" w:styleId="WW8Num8z0">
    <w:name w:val="WW8Num8z0"/>
    <w:rsid w:val="00F97603"/>
    <w:rPr>
      <w:rFonts w:ascii="Symbol" w:hAnsi="Symbol" w:cs="OpenSymbol"/>
      <w:color w:val="000000"/>
    </w:rPr>
  </w:style>
  <w:style w:type="character" w:customStyle="1" w:styleId="WW8Num9z0">
    <w:name w:val="WW8Num9z0"/>
    <w:rsid w:val="00F97603"/>
    <w:rPr>
      <w:rFonts w:ascii="Symbol" w:hAnsi="Symbol" w:cs="OpenSymbol"/>
    </w:rPr>
  </w:style>
  <w:style w:type="character" w:customStyle="1" w:styleId="WW8Num10z0">
    <w:name w:val="WW8Num10z0"/>
    <w:rsid w:val="00F97603"/>
    <w:rPr>
      <w:rFonts w:ascii="Symbol" w:eastAsia="Helvetica" w:hAnsi="Symbol" w:cs="OpenSymbol"/>
      <w:color w:val="000000"/>
      <w:sz w:val="20"/>
      <w:szCs w:val="20"/>
      <w:lang w:eastAsia="pl-PL"/>
    </w:rPr>
  </w:style>
  <w:style w:type="character" w:customStyle="1" w:styleId="WW8Num11z0">
    <w:name w:val="WW8Num11z0"/>
    <w:rsid w:val="00F97603"/>
    <w:rPr>
      <w:rFonts w:ascii="Symbol" w:hAnsi="Symbol" w:cs="Symbol"/>
      <w:color w:val="000000"/>
      <w:lang w:val="pl-PL"/>
    </w:rPr>
  </w:style>
  <w:style w:type="character" w:customStyle="1" w:styleId="WW8Num12z0">
    <w:name w:val="WW8Num12z0"/>
    <w:rsid w:val="00F97603"/>
    <w:rPr>
      <w:rFonts w:ascii="Symbol" w:hAnsi="Symbol" w:cs="Symbol"/>
      <w:color w:val="000000"/>
    </w:rPr>
  </w:style>
  <w:style w:type="character" w:customStyle="1" w:styleId="WW8Num13z0">
    <w:name w:val="WW8Num13z0"/>
    <w:rsid w:val="00F97603"/>
    <w:rPr>
      <w:rFonts w:ascii="Symbol" w:hAnsi="Symbol" w:cs="Symbol"/>
      <w:color w:val="000000"/>
    </w:rPr>
  </w:style>
  <w:style w:type="character" w:customStyle="1" w:styleId="WW8Num13z1">
    <w:name w:val="WW8Num13z1"/>
    <w:rsid w:val="00F97603"/>
    <w:rPr>
      <w:rFonts w:ascii="OpenSymbol" w:hAnsi="OpenSymbol" w:cs="OpenSymbol"/>
    </w:rPr>
  </w:style>
  <w:style w:type="character" w:customStyle="1" w:styleId="WW8Num14z0">
    <w:name w:val="WW8Num14z0"/>
    <w:rsid w:val="00F97603"/>
    <w:rPr>
      <w:rFonts w:ascii="Times New Roman" w:hAnsi="Times New Roman" w:cs="Times New Roman"/>
      <w:color w:val="000000"/>
    </w:rPr>
  </w:style>
  <w:style w:type="character" w:customStyle="1" w:styleId="WW8Num15z0">
    <w:name w:val="WW8Num15z0"/>
    <w:rsid w:val="00F97603"/>
    <w:rPr>
      <w:rFonts w:ascii="Times New Roman" w:hAnsi="Times New Roman" w:cs="Times New Roman"/>
      <w:color w:val="000000"/>
    </w:rPr>
  </w:style>
  <w:style w:type="character" w:customStyle="1" w:styleId="WW8Num16z0">
    <w:name w:val="WW8Num16z0"/>
    <w:rsid w:val="00F97603"/>
    <w:rPr>
      <w:rFonts w:ascii="Times New Roman" w:hAnsi="Times New Roman" w:cs="Times New Roman"/>
      <w:color w:val="000000"/>
      <w:sz w:val="20"/>
      <w:szCs w:val="20"/>
    </w:rPr>
  </w:style>
  <w:style w:type="character" w:customStyle="1" w:styleId="WW8Num17z0">
    <w:name w:val="WW8Num17z0"/>
    <w:rsid w:val="00F97603"/>
    <w:rPr>
      <w:rFonts w:ascii="Times New Roman" w:eastAsia="Helvetica" w:hAnsi="Times New Roman" w:cs="Times New Roman"/>
      <w:color w:val="000000"/>
      <w:sz w:val="20"/>
      <w:szCs w:val="20"/>
    </w:rPr>
  </w:style>
  <w:style w:type="character" w:customStyle="1" w:styleId="WW8Num18z0">
    <w:name w:val="WW8Num18z0"/>
    <w:rsid w:val="00F97603"/>
    <w:rPr>
      <w:rFonts w:ascii="Symbol" w:eastAsia="Times New Roman" w:hAnsi="Symbol" w:cs="OpenSymbol"/>
      <w:color w:val="000000"/>
      <w:sz w:val="20"/>
      <w:szCs w:val="20"/>
      <w:lang w:val="pl-PL" w:eastAsia="pl-PL"/>
    </w:rPr>
  </w:style>
  <w:style w:type="character" w:customStyle="1" w:styleId="WW8Num19z0">
    <w:name w:val="WW8Num19z0"/>
    <w:rsid w:val="00F97603"/>
    <w:rPr>
      <w:rFonts w:ascii="Symbol" w:hAnsi="Symbol" w:cs="OpenSymbol"/>
    </w:rPr>
  </w:style>
  <w:style w:type="character" w:customStyle="1" w:styleId="WW8Num20z0">
    <w:name w:val="WW8Num20z0"/>
    <w:rsid w:val="00F97603"/>
    <w:rPr>
      <w:rFonts w:ascii="Symbol" w:hAnsi="Symbol" w:cs="OpenSymbol"/>
    </w:rPr>
  </w:style>
  <w:style w:type="character" w:customStyle="1" w:styleId="WW8Num21z0">
    <w:name w:val="WW8Num21z0"/>
    <w:rsid w:val="00F97603"/>
    <w:rPr>
      <w:rFonts w:ascii="Symbol" w:hAnsi="Symbol" w:cs="OpenSymbol"/>
    </w:rPr>
  </w:style>
  <w:style w:type="character" w:customStyle="1" w:styleId="WW8Num22z0">
    <w:name w:val="WW8Num22z0"/>
    <w:rsid w:val="00F97603"/>
    <w:rPr>
      <w:rFonts w:ascii="Symbol" w:hAnsi="Symbol" w:cs="OpenSymbol"/>
    </w:rPr>
  </w:style>
  <w:style w:type="character" w:customStyle="1" w:styleId="WW8Num23z0">
    <w:name w:val="WW8Num23z0"/>
    <w:rsid w:val="00F97603"/>
    <w:rPr>
      <w:rFonts w:ascii="Symbol" w:hAnsi="Symbol" w:cs="OpenSymbol"/>
    </w:rPr>
  </w:style>
  <w:style w:type="character" w:customStyle="1" w:styleId="WW8Num24z0">
    <w:name w:val="WW8Num24z0"/>
    <w:rsid w:val="00F97603"/>
    <w:rPr>
      <w:rFonts w:ascii="Symbol" w:hAnsi="Symbol" w:cs="OpenSymbol"/>
    </w:rPr>
  </w:style>
  <w:style w:type="character" w:customStyle="1" w:styleId="WW8Num25z0">
    <w:name w:val="WW8Num25z0"/>
    <w:rsid w:val="00F97603"/>
    <w:rPr>
      <w:rFonts w:ascii="Symbol" w:hAnsi="Symbol" w:cs="OpenSymbol"/>
    </w:rPr>
  </w:style>
  <w:style w:type="character" w:customStyle="1" w:styleId="WW8Num26z0">
    <w:name w:val="WW8Num26z0"/>
    <w:rsid w:val="00F97603"/>
    <w:rPr>
      <w:rFonts w:ascii="Symbol" w:hAnsi="Symbol" w:cs="OpenSymbol"/>
    </w:rPr>
  </w:style>
  <w:style w:type="character" w:customStyle="1" w:styleId="WW8Num27z0">
    <w:name w:val="WW8Num27z0"/>
    <w:rsid w:val="00F97603"/>
    <w:rPr>
      <w:rFonts w:ascii="Symbol" w:hAnsi="Symbol" w:cs="OpenSymbol"/>
    </w:rPr>
  </w:style>
  <w:style w:type="character" w:customStyle="1" w:styleId="WW8Num28z0">
    <w:name w:val="WW8Num28z0"/>
    <w:rsid w:val="00F97603"/>
    <w:rPr>
      <w:rFonts w:ascii="Symbol" w:hAnsi="Symbol" w:cs="OpenSymbol"/>
    </w:rPr>
  </w:style>
  <w:style w:type="character" w:customStyle="1" w:styleId="WW8Num29z0">
    <w:name w:val="WW8Num29z0"/>
    <w:rsid w:val="00F97603"/>
    <w:rPr>
      <w:rFonts w:ascii="Symbol" w:hAnsi="Symbol" w:cs="OpenSymbol"/>
    </w:rPr>
  </w:style>
  <w:style w:type="character" w:customStyle="1" w:styleId="WW8Num30z0">
    <w:name w:val="WW8Num30z0"/>
    <w:rsid w:val="00F97603"/>
    <w:rPr>
      <w:rFonts w:ascii="Symbol" w:hAnsi="Symbol" w:cs="OpenSymbol"/>
    </w:rPr>
  </w:style>
  <w:style w:type="character" w:customStyle="1" w:styleId="WW8Num31z0">
    <w:name w:val="WW8Num31z0"/>
    <w:rsid w:val="00F97603"/>
    <w:rPr>
      <w:rFonts w:ascii="Symbol" w:hAnsi="Symbol" w:cs="OpenSymbol"/>
    </w:rPr>
  </w:style>
  <w:style w:type="character" w:customStyle="1" w:styleId="WW8Num32z0">
    <w:name w:val="WW8Num32z0"/>
    <w:rsid w:val="00F97603"/>
    <w:rPr>
      <w:rFonts w:ascii="Symbol" w:eastAsia="Times New Roman" w:hAnsi="Symbol" w:cs="OpenSymbol"/>
      <w:color w:val="000000"/>
      <w:sz w:val="20"/>
      <w:szCs w:val="20"/>
      <w:lang w:eastAsia="pl-PL"/>
    </w:rPr>
  </w:style>
  <w:style w:type="character" w:customStyle="1" w:styleId="WW8Num32z1">
    <w:name w:val="WW8Num32z1"/>
    <w:rsid w:val="00F97603"/>
    <w:rPr>
      <w:rFonts w:ascii="OpenSymbol" w:hAnsi="OpenSymbol" w:cs="OpenSymbol"/>
    </w:rPr>
  </w:style>
  <w:style w:type="character" w:customStyle="1" w:styleId="WW8Num33z0">
    <w:name w:val="WW8Num33z0"/>
    <w:rsid w:val="00F97603"/>
    <w:rPr>
      <w:rFonts w:ascii="Symbol" w:eastAsia="Times New Roman" w:hAnsi="Symbol" w:cs="OpenSymbol"/>
      <w:color w:val="000000"/>
      <w:sz w:val="20"/>
      <w:szCs w:val="20"/>
      <w:lang w:eastAsia="pl-PL"/>
    </w:rPr>
  </w:style>
  <w:style w:type="character" w:customStyle="1" w:styleId="WW8Num34z0">
    <w:name w:val="WW8Num34z0"/>
    <w:rsid w:val="00F97603"/>
    <w:rPr>
      <w:rFonts w:ascii="Symbol" w:eastAsia="Times New Roman" w:hAnsi="Symbol" w:cs="OpenSymbol"/>
      <w:color w:val="000000"/>
      <w:lang w:eastAsia="pl-PL"/>
    </w:rPr>
  </w:style>
  <w:style w:type="character" w:customStyle="1" w:styleId="WW8Num35z0">
    <w:name w:val="WW8Num35z0"/>
    <w:rsid w:val="00F97603"/>
    <w:rPr>
      <w:rFonts w:ascii="Symbol" w:hAnsi="Symbol" w:cs="OpenSymbol"/>
    </w:rPr>
  </w:style>
  <w:style w:type="character" w:customStyle="1" w:styleId="WW8Num36z0">
    <w:name w:val="WW8Num36z0"/>
    <w:rsid w:val="00F97603"/>
    <w:rPr>
      <w:rFonts w:cs="Arial"/>
      <w:color w:val="000000"/>
    </w:rPr>
  </w:style>
  <w:style w:type="character" w:customStyle="1" w:styleId="WW8Num36z1">
    <w:name w:val="WW8Num36z1"/>
    <w:rsid w:val="00F97603"/>
  </w:style>
  <w:style w:type="character" w:customStyle="1" w:styleId="WW8Num36z2">
    <w:name w:val="WW8Num36z2"/>
    <w:rsid w:val="00F97603"/>
  </w:style>
  <w:style w:type="character" w:customStyle="1" w:styleId="WW8Num36z3">
    <w:name w:val="WW8Num36z3"/>
    <w:rsid w:val="00F97603"/>
  </w:style>
  <w:style w:type="character" w:customStyle="1" w:styleId="WW8Num36z4">
    <w:name w:val="WW8Num36z4"/>
    <w:rsid w:val="00F97603"/>
  </w:style>
  <w:style w:type="character" w:customStyle="1" w:styleId="WW8Num36z5">
    <w:name w:val="WW8Num36z5"/>
    <w:rsid w:val="00F97603"/>
  </w:style>
  <w:style w:type="character" w:customStyle="1" w:styleId="WW8Num36z6">
    <w:name w:val="WW8Num36z6"/>
    <w:rsid w:val="00F97603"/>
  </w:style>
  <w:style w:type="character" w:customStyle="1" w:styleId="WW8Num36z7">
    <w:name w:val="WW8Num36z7"/>
    <w:rsid w:val="00F97603"/>
  </w:style>
  <w:style w:type="character" w:customStyle="1" w:styleId="WW8Num36z8">
    <w:name w:val="WW8Num36z8"/>
    <w:rsid w:val="00F97603"/>
  </w:style>
  <w:style w:type="character" w:customStyle="1" w:styleId="WW8Num37z0">
    <w:name w:val="WW8Num37z0"/>
    <w:rsid w:val="00F97603"/>
    <w:rPr>
      <w:rFonts w:ascii="Wingdings" w:hAnsi="Wingdings" w:cs="Wingdings"/>
      <w:sz w:val="20"/>
      <w:szCs w:val="20"/>
    </w:rPr>
  </w:style>
  <w:style w:type="character" w:customStyle="1" w:styleId="WW8Num38z0">
    <w:name w:val="WW8Num38z0"/>
    <w:rsid w:val="00F97603"/>
    <w:rPr>
      <w:rFonts w:ascii="Wingdings" w:hAnsi="Wingdings" w:cs="Wingdings"/>
      <w:sz w:val="20"/>
      <w:szCs w:val="20"/>
    </w:rPr>
  </w:style>
  <w:style w:type="character" w:customStyle="1" w:styleId="WW8Num38z1">
    <w:name w:val="WW8Num38z1"/>
    <w:rsid w:val="00F97603"/>
    <w:rPr>
      <w:rFonts w:ascii="Courier New" w:hAnsi="Courier New" w:cs="Courier New"/>
    </w:rPr>
  </w:style>
  <w:style w:type="character" w:customStyle="1" w:styleId="WW8Num38z3">
    <w:name w:val="WW8Num38z3"/>
    <w:rsid w:val="00F97603"/>
    <w:rPr>
      <w:rFonts w:ascii="Symbol" w:hAnsi="Symbol" w:cs="Symbol"/>
    </w:rPr>
  </w:style>
  <w:style w:type="character" w:customStyle="1" w:styleId="WW8Num38z4">
    <w:name w:val="WW8Num38z4"/>
    <w:rsid w:val="00F97603"/>
  </w:style>
  <w:style w:type="character" w:customStyle="1" w:styleId="WW8Num38z5">
    <w:name w:val="WW8Num38z5"/>
    <w:rsid w:val="00F97603"/>
  </w:style>
  <w:style w:type="character" w:customStyle="1" w:styleId="WW8Num38z6">
    <w:name w:val="WW8Num38z6"/>
    <w:rsid w:val="00F97603"/>
  </w:style>
  <w:style w:type="character" w:customStyle="1" w:styleId="WW8Num38z7">
    <w:name w:val="WW8Num38z7"/>
    <w:rsid w:val="00F97603"/>
  </w:style>
  <w:style w:type="character" w:customStyle="1" w:styleId="WW8Num38z8">
    <w:name w:val="WW8Num38z8"/>
    <w:rsid w:val="00F97603"/>
  </w:style>
  <w:style w:type="character" w:customStyle="1" w:styleId="WW8Num39z0">
    <w:name w:val="WW8Num39z0"/>
    <w:rsid w:val="00F97603"/>
    <w:rPr>
      <w:rFonts w:ascii="Wingdings" w:hAnsi="Wingdings" w:cs="Wingdings"/>
      <w:color w:val="000000"/>
      <w:sz w:val="20"/>
      <w:szCs w:val="20"/>
    </w:rPr>
  </w:style>
  <w:style w:type="character" w:customStyle="1" w:styleId="WW8Num39z1">
    <w:name w:val="WW8Num39z1"/>
    <w:rsid w:val="00F97603"/>
    <w:rPr>
      <w:rFonts w:ascii="Courier New" w:hAnsi="Courier New" w:cs="Courier New"/>
    </w:rPr>
  </w:style>
  <w:style w:type="character" w:customStyle="1" w:styleId="WW8Num39z2">
    <w:name w:val="WW8Num39z2"/>
    <w:rsid w:val="00F97603"/>
    <w:rPr>
      <w:rFonts w:ascii="Wingdings" w:hAnsi="Wingdings" w:cs="Wingdings"/>
    </w:rPr>
  </w:style>
  <w:style w:type="character" w:customStyle="1" w:styleId="WW8Num39z3">
    <w:name w:val="WW8Num39z3"/>
    <w:rsid w:val="00F97603"/>
    <w:rPr>
      <w:rFonts w:ascii="Symbol" w:hAnsi="Symbol" w:cs="Symbol"/>
    </w:rPr>
  </w:style>
  <w:style w:type="character" w:customStyle="1" w:styleId="WW8Num39z4">
    <w:name w:val="WW8Num39z4"/>
    <w:rsid w:val="00F97603"/>
  </w:style>
  <w:style w:type="character" w:customStyle="1" w:styleId="WW8Num39z5">
    <w:name w:val="WW8Num39z5"/>
    <w:rsid w:val="00F97603"/>
  </w:style>
  <w:style w:type="character" w:customStyle="1" w:styleId="WW8Num39z6">
    <w:name w:val="WW8Num39z6"/>
    <w:rsid w:val="00F97603"/>
  </w:style>
  <w:style w:type="character" w:customStyle="1" w:styleId="WW8Num39z7">
    <w:name w:val="WW8Num39z7"/>
    <w:rsid w:val="00F97603"/>
  </w:style>
  <w:style w:type="character" w:customStyle="1" w:styleId="WW8Num39z8">
    <w:name w:val="WW8Num39z8"/>
    <w:rsid w:val="00F97603"/>
  </w:style>
  <w:style w:type="character" w:customStyle="1" w:styleId="WW8Num40z0">
    <w:name w:val="WW8Num40z0"/>
    <w:rsid w:val="00F97603"/>
    <w:rPr>
      <w:rFonts w:ascii="Wingdings" w:hAnsi="Wingdings" w:cs="Wingdings"/>
      <w:color w:val="000000"/>
      <w:sz w:val="20"/>
      <w:szCs w:val="20"/>
    </w:rPr>
  </w:style>
  <w:style w:type="character" w:customStyle="1" w:styleId="WW8Num41z0">
    <w:name w:val="WW8Num41z0"/>
    <w:rsid w:val="00F97603"/>
    <w:rPr>
      <w:rFonts w:ascii="Wingdings" w:hAnsi="Wingdings" w:cs="Wingdings"/>
    </w:rPr>
  </w:style>
  <w:style w:type="character" w:customStyle="1" w:styleId="WW8Num41z1">
    <w:name w:val="WW8Num41z1"/>
    <w:rsid w:val="00F97603"/>
    <w:rPr>
      <w:rFonts w:ascii="OpenSymbol" w:hAnsi="OpenSymbol" w:cs="OpenSymbol"/>
    </w:rPr>
  </w:style>
  <w:style w:type="character" w:customStyle="1" w:styleId="WW8Num42z0">
    <w:name w:val="WW8Num42z0"/>
    <w:rsid w:val="00F97603"/>
    <w:rPr>
      <w:rFonts w:ascii="Wingdings" w:hAnsi="Wingdings" w:cs="Wingdings"/>
      <w:color w:val="000000"/>
      <w:sz w:val="20"/>
      <w:szCs w:val="20"/>
    </w:rPr>
  </w:style>
  <w:style w:type="character" w:customStyle="1" w:styleId="WW8Num42z1">
    <w:name w:val="WW8Num42z1"/>
    <w:rsid w:val="00F97603"/>
    <w:rPr>
      <w:rFonts w:ascii="OpenSymbol" w:hAnsi="OpenSymbol" w:cs="OpenSymbol"/>
    </w:rPr>
  </w:style>
  <w:style w:type="character" w:customStyle="1" w:styleId="WW8Num43z0">
    <w:name w:val="WW8Num43z0"/>
    <w:rsid w:val="00F97603"/>
    <w:rPr>
      <w:rFonts w:ascii="Wingdings" w:eastAsia="Times New Roman" w:hAnsi="Wingdings" w:cs="Wingdings"/>
      <w:sz w:val="20"/>
      <w:szCs w:val="20"/>
    </w:rPr>
  </w:style>
  <w:style w:type="character" w:customStyle="1" w:styleId="WW8Num43z1">
    <w:name w:val="WW8Num43z1"/>
    <w:rsid w:val="00F97603"/>
    <w:rPr>
      <w:rFonts w:ascii="Courier New" w:hAnsi="Courier New" w:cs="Courier New"/>
    </w:rPr>
  </w:style>
  <w:style w:type="character" w:customStyle="1" w:styleId="WW8Num44z0">
    <w:name w:val="WW8Num44z0"/>
    <w:rsid w:val="00F97603"/>
    <w:rPr>
      <w:rFonts w:ascii="Courier New" w:eastAsia="Times New Roman" w:hAnsi="Courier New" w:cs="Courier New"/>
      <w:color w:val="000000"/>
      <w:sz w:val="20"/>
      <w:szCs w:val="20"/>
    </w:rPr>
  </w:style>
  <w:style w:type="character" w:customStyle="1" w:styleId="WW8Num44z1">
    <w:name w:val="WW8Num44z1"/>
    <w:rsid w:val="00F97603"/>
    <w:rPr>
      <w:rFonts w:ascii="OpenSymbol" w:hAnsi="OpenSymbol" w:cs="Courier New"/>
    </w:rPr>
  </w:style>
  <w:style w:type="character" w:customStyle="1" w:styleId="WW8Num45z0">
    <w:name w:val="WW8Num45z0"/>
    <w:rsid w:val="00F97603"/>
    <w:rPr>
      <w:rFonts w:ascii="Wingdings" w:eastAsia="Times New Roman" w:hAnsi="Wingdings" w:cs="Wingdings"/>
      <w:color w:val="000000"/>
      <w:sz w:val="20"/>
      <w:szCs w:val="20"/>
    </w:rPr>
  </w:style>
  <w:style w:type="character" w:customStyle="1" w:styleId="WW8Num45z1">
    <w:name w:val="WW8Num45z1"/>
    <w:rsid w:val="00F97603"/>
    <w:rPr>
      <w:rFonts w:ascii="Courier New" w:hAnsi="Courier New" w:cs="Courier New"/>
    </w:rPr>
  </w:style>
  <w:style w:type="character" w:customStyle="1" w:styleId="WW8Num46z0">
    <w:name w:val="WW8Num46z0"/>
    <w:rsid w:val="00F97603"/>
    <w:rPr>
      <w:rFonts w:ascii="Wingdings" w:hAnsi="Wingdings" w:cs="Wingdings"/>
      <w:color w:val="000000"/>
      <w:sz w:val="20"/>
      <w:szCs w:val="20"/>
    </w:rPr>
  </w:style>
  <w:style w:type="character" w:customStyle="1" w:styleId="WW8Num46z1">
    <w:name w:val="WW8Num46z1"/>
    <w:rsid w:val="00F97603"/>
    <w:rPr>
      <w:rFonts w:ascii="OpenSymbol" w:hAnsi="OpenSymbol" w:cs="OpenSymbol"/>
    </w:rPr>
  </w:style>
  <w:style w:type="character" w:customStyle="1" w:styleId="WW8Num47z0">
    <w:name w:val="WW8Num47z0"/>
    <w:rsid w:val="00F97603"/>
    <w:rPr>
      <w:rFonts w:ascii="Wingdings" w:hAnsi="Wingdings" w:cs="Wingdings"/>
      <w:sz w:val="20"/>
      <w:szCs w:val="20"/>
    </w:rPr>
  </w:style>
  <w:style w:type="character" w:customStyle="1" w:styleId="WW8Num47z1">
    <w:name w:val="WW8Num47z1"/>
    <w:rsid w:val="00F97603"/>
    <w:rPr>
      <w:rFonts w:ascii="OpenSymbol" w:hAnsi="OpenSymbol" w:cs="Courier New"/>
    </w:rPr>
  </w:style>
  <w:style w:type="character" w:customStyle="1" w:styleId="WW8Num48z0">
    <w:name w:val="WW8Num48z0"/>
    <w:rsid w:val="00F97603"/>
    <w:rPr>
      <w:rFonts w:ascii="Wingdings" w:hAnsi="Wingdings" w:cs="Wingdings"/>
      <w:sz w:val="20"/>
      <w:szCs w:val="20"/>
    </w:rPr>
  </w:style>
  <w:style w:type="character" w:customStyle="1" w:styleId="WW8Num48z1">
    <w:name w:val="WW8Num48z1"/>
    <w:rsid w:val="00F97603"/>
    <w:rPr>
      <w:rFonts w:ascii="Courier New" w:hAnsi="Courier New" w:cs="Courier New"/>
    </w:rPr>
  </w:style>
  <w:style w:type="character" w:customStyle="1" w:styleId="WW8Num49z0">
    <w:name w:val="WW8Num49z0"/>
    <w:rsid w:val="00F97603"/>
    <w:rPr>
      <w:rFonts w:ascii="Times New Roman" w:eastAsia="ArialMT" w:hAnsi="Times New Roman" w:cs="Times New Roman"/>
      <w:color w:val="000000"/>
      <w:sz w:val="22"/>
      <w:szCs w:val="22"/>
    </w:rPr>
  </w:style>
  <w:style w:type="character" w:customStyle="1" w:styleId="WW8Num49z1">
    <w:name w:val="WW8Num49z1"/>
    <w:rsid w:val="00F97603"/>
    <w:rPr>
      <w:rFonts w:ascii="Courier New" w:hAnsi="Courier New" w:cs="Courier New"/>
    </w:rPr>
  </w:style>
  <w:style w:type="character" w:customStyle="1" w:styleId="WW8Num50z0">
    <w:name w:val="WW8Num50z0"/>
    <w:rsid w:val="00F97603"/>
    <w:rPr>
      <w:rFonts w:ascii="Wingdings" w:eastAsia="Times New Roman" w:hAnsi="Wingdings" w:cs="Wingdings"/>
      <w:color w:val="000000"/>
      <w:sz w:val="20"/>
      <w:szCs w:val="20"/>
    </w:rPr>
  </w:style>
  <w:style w:type="character" w:customStyle="1" w:styleId="WW8Num50z1">
    <w:name w:val="WW8Num50z1"/>
    <w:rsid w:val="00F97603"/>
    <w:rPr>
      <w:rFonts w:ascii="Courier New" w:hAnsi="Courier New" w:cs="Courier New"/>
    </w:rPr>
  </w:style>
  <w:style w:type="character" w:customStyle="1" w:styleId="WW8Num51z0">
    <w:name w:val="WW8Num51z0"/>
    <w:rsid w:val="00F97603"/>
    <w:rPr>
      <w:rFonts w:ascii="Courier New" w:eastAsia="Times New Roman" w:hAnsi="Courier New" w:cs="Courier New"/>
      <w:color w:val="000000"/>
      <w:sz w:val="20"/>
      <w:szCs w:val="20"/>
    </w:rPr>
  </w:style>
  <w:style w:type="character" w:customStyle="1" w:styleId="WW8Num51z1">
    <w:name w:val="WW8Num51z1"/>
    <w:rsid w:val="00F97603"/>
    <w:rPr>
      <w:rFonts w:ascii="OpenSymbol" w:hAnsi="OpenSymbol" w:cs="OpenSymbol"/>
    </w:rPr>
  </w:style>
  <w:style w:type="character" w:customStyle="1" w:styleId="WW8Num52z0">
    <w:name w:val="WW8Num52z0"/>
    <w:rsid w:val="00F97603"/>
    <w:rPr>
      <w:rFonts w:ascii="Courier New" w:eastAsia="Times New Roman" w:hAnsi="Courier New" w:cs="Courier New"/>
      <w:color w:val="000000"/>
      <w:sz w:val="20"/>
      <w:szCs w:val="20"/>
      <w:lang w:eastAsia="pl-PL"/>
    </w:rPr>
  </w:style>
  <w:style w:type="character" w:customStyle="1" w:styleId="WW8Num52z1">
    <w:name w:val="WW8Num52z1"/>
    <w:rsid w:val="00F97603"/>
    <w:rPr>
      <w:rFonts w:ascii="Courier New" w:hAnsi="Courier New" w:cs="Courier New"/>
    </w:rPr>
  </w:style>
  <w:style w:type="character" w:customStyle="1" w:styleId="WW8Num53z0">
    <w:name w:val="WW8Num53z0"/>
    <w:rsid w:val="00F97603"/>
    <w:rPr>
      <w:rFonts w:ascii="Cambria" w:eastAsia="Times New Roman" w:hAnsi="Cambria" w:cs="TimesNewRomanPSMT"/>
      <w:color w:val="000000"/>
      <w:sz w:val="20"/>
      <w:szCs w:val="20"/>
    </w:rPr>
  </w:style>
  <w:style w:type="character" w:customStyle="1" w:styleId="WW8Num53z1">
    <w:name w:val="WW8Num53z1"/>
    <w:rsid w:val="00F97603"/>
  </w:style>
  <w:style w:type="character" w:customStyle="1" w:styleId="WW8Num53z2">
    <w:name w:val="WW8Num53z2"/>
    <w:rsid w:val="00F97603"/>
  </w:style>
  <w:style w:type="character" w:customStyle="1" w:styleId="WW8Num53z3">
    <w:name w:val="WW8Num53z3"/>
    <w:rsid w:val="00F97603"/>
  </w:style>
  <w:style w:type="character" w:customStyle="1" w:styleId="WW8Num53z4">
    <w:name w:val="WW8Num53z4"/>
    <w:rsid w:val="00F97603"/>
  </w:style>
  <w:style w:type="character" w:customStyle="1" w:styleId="WW8Num53z5">
    <w:name w:val="WW8Num53z5"/>
    <w:rsid w:val="00F97603"/>
  </w:style>
  <w:style w:type="character" w:customStyle="1" w:styleId="WW8Num53z6">
    <w:name w:val="WW8Num53z6"/>
    <w:rsid w:val="00F97603"/>
  </w:style>
  <w:style w:type="character" w:customStyle="1" w:styleId="WW8Num53z7">
    <w:name w:val="WW8Num53z7"/>
    <w:rsid w:val="00F97603"/>
  </w:style>
  <w:style w:type="character" w:customStyle="1" w:styleId="WW8Num53z8">
    <w:name w:val="WW8Num53z8"/>
    <w:rsid w:val="00F97603"/>
  </w:style>
  <w:style w:type="character" w:customStyle="1" w:styleId="WW8Num54z0">
    <w:name w:val="WW8Num54z0"/>
    <w:rsid w:val="00F97603"/>
    <w:rPr>
      <w:rFonts w:ascii="Wingdings" w:hAnsi="Wingdings" w:cs="Wingdings"/>
      <w:color w:val="000000"/>
    </w:rPr>
  </w:style>
  <w:style w:type="character" w:customStyle="1" w:styleId="WW8Num55z0">
    <w:name w:val="WW8Num55z0"/>
    <w:rsid w:val="00F97603"/>
    <w:rPr>
      <w:rFonts w:ascii="Times New Roman" w:hAnsi="Times New Roman" w:cs="Times New Roman"/>
      <w:color w:val="000000"/>
      <w:sz w:val="24"/>
      <w:szCs w:val="20"/>
    </w:rPr>
  </w:style>
  <w:style w:type="character" w:customStyle="1" w:styleId="WW8Num56z0">
    <w:name w:val="WW8Num56z0"/>
    <w:rsid w:val="00F97603"/>
    <w:rPr>
      <w:rFonts w:ascii="Cambria" w:eastAsia="Helvetica" w:hAnsi="Cambria" w:cs="Cambria"/>
      <w:color w:val="000000"/>
      <w:sz w:val="22"/>
      <w:szCs w:val="22"/>
    </w:rPr>
  </w:style>
  <w:style w:type="character" w:customStyle="1" w:styleId="WW8Num57z0">
    <w:name w:val="WW8Num57z0"/>
    <w:rsid w:val="00F97603"/>
    <w:rPr>
      <w:rFonts w:ascii="Times New Roman" w:eastAsia="Times New Roman" w:hAnsi="Times New Roman" w:cs="Times New Roman"/>
      <w:color w:val="000000"/>
    </w:rPr>
  </w:style>
  <w:style w:type="character" w:customStyle="1" w:styleId="WW8Num57z1">
    <w:name w:val="WW8Num57z1"/>
    <w:rsid w:val="00F97603"/>
    <w:rPr>
      <w:rFonts w:ascii="Courier New" w:hAnsi="Courier New" w:cs="Courier New"/>
    </w:rPr>
  </w:style>
  <w:style w:type="character" w:customStyle="1" w:styleId="WW8Num58z0">
    <w:name w:val="WW8Num58z0"/>
    <w:rsid w:val="00F97603"/>
    <w:rPr>
      <w:rFonts w:ascii="Wingdings" w:hAnsi="Wingdings" w:cs="Wingdings"/>
      <w:sz w:val="20"/>
      <w:szCs w:val="20"/>
    </w:rPr>
  </w:style>
  <w:style w:type="character" w:customStyle="1" w:styleId="WW8Num59z0">
    <w:name w:val="WW8Num59z0"/>
    <w:rsid w:val="00F97603"/>
    <w:rPr>
      <w:rFonts w:ascii="Symbol" w:hAnsi="Symbol" w:cs="OpenSymbol"/>
    </w:rPr>
  </w:style>
  <w:style w:type="character" w:customStyle="1" w:styleId="WW8Num60z0">
    <w:name w:val="WW8Num60z0"/>
    <w:rsid w:val="00F97603"/>
    <w:rPr>
      <w:rFonts w:ascii="Wingdings" w:eastAsia="Times New Roman" w:hAnsi="Wingdings" w:cs="Wingdings"/>
      <w:color w:val="000000"/>
      <w:sz w:val="20"/>
      <w:szCs w:val="20"/>
    </w:rPr>
  </w:style>
  <w:style w:type="character" w:customStyle="1" w:styleId="WW8Num61z0">
    <w:name w:val="WW8Num61z0"/>
    <w:rsid w:val="00F97603"/>
    <w:rPr>
      <w:rFonts w:ascii="Wingdings" w:eastAsia="Times New Roman" w:hAnsi="Wingdings" w:cs="Wingdings"/>
      <w:color w:val="000000"/>
      <w:sz w:val="20"/>
      <w:szCs w:val="20"/>
    </w:rPr>
  </w:style>
  <w:style w:type="character" w:customStyle="1" w:styleId="WW8Num62z0">
    <w:name w:val="WW8Num62z0"/>
    <w:rsid w:val="00F97603"/>
    <w:rPr>
      <w:rFonts w:ascii="Times New Roman" w:eastAsia="Times New Roman" w:hAnsi="Times New Roman" w:cs="Times New Roman"/>
      <w:color w:val="000000"/>
      <w:sz w:val="20"/>
    </w:rPr>
  </w:style>
  <w:style w:type="character" w:customStyle="1" w:styleId="WW8Num63z0">
    <w:name w:val="WW8Num63z0"/>
    <w:rsid w:val="00F97603"/>
    <w:rPr>
      <w:rFonts w:ascii="Wingdings" w:eastAsia="Times New Roman" w:hAnsi="Wingdings" w:cs="Wingdings"/>
      <w:color w:val="000000"/>
      <w:sz w:val="20"/>
      <w:szCs w:val="20"/>
    </w:rPr>
  </w:style>
  <w:style w:type="character" w:customStyle="1" w:styleId="WW8Num63z1">
    <w:name w:val="WW8Num63z1"/>
    <w:rsid w:val="00F97603"/>
    <w:rPr>
      <w:rFonts w:ascii="Courier New" w:hAnsi="Courier New" w:cs="Courier New"/>
    </w:rPr>
  </w:style>
  <w:style w:type="character" w:customStyle="1" w:styleId="WW8Num63z2">
    <w:name w:val="WW8Num63z2"/>
    <w:rsid w:val="00F97603"/>
  </w:style>
  <w:style w:type="character" w:customStyle="1" w:styleId="WW8Num63z3">
    <w:name w:val="WW8Num63z3"/>
    <w:rsid w:val="00F97603"/>
    <w:rPr>
      <w:rFonts w:ascii="Symbol" w:hAnsi="Symbol" w:cs="Symbol"/>
    </w:rPr>
  </w:style>
  <w:style w:type="character" w:customStyle="1" w:styleId="WW8Num63z4">
    <w:name w:val="WW8Num63z4"/>
    <w:rsid w:val="00F97603"/>
  </w:style>
  <w:style w:type="character" w:customStyle="1" w:styleId="WW8Num63z5">
    <w:name w:val="WW8Num63z5"/>
    <w:rsid w:val="00F97603"/>
  </w:style>
  <w:style w:type="character" w:customStyle="1" w:styleId="WW8Num63z6">
    <w:name w:val="WW8Num63z6"/>
    <w:rsid w:val="00F97603"/>
  </w:style>
  <w:style w:type="character" w:customStyle="1" w:styleId="WW8Num63z7">
    <w:name w:val="WW8Num63z7"/>
    <w:rsid w:val="00F97603"/>
  </w:style>
  <w:style w:type="character" w:customStyle="1" w:styleId="WW8Num63z8">
    <w:name w:val="WW8Num63z8"/>
    <w:rsid w:val="00F97603"/>
  </w:style>
  <w:style w:type="character" w:customStyle="1" w:styleId="WW8Num64z0">
    <w:name w:val="WW8Num64z0"/>
    <w:rsid w:val="00F97603"/>
    <w:rPr>
      <w:rFonts w:ascii="Symbol" w:hAnsi="Symbol" w:cs="OpenSymbol"/>
    </w:rPr>
  </w:style>
  <w:style w:type="character" w:customStyle="1" w:styleId="WW8Num64z1">
    <w:name w:val="WW8Num64z1"/>
    <w:rsid w:val="00F97603"/>
    <w:rPr>
      <w:rFonts w:ascii="OpenSymbol" w:hAnsi="OpenSymbol" w:cs="OpenSymbol"/>
    </w:rPr>
  </w:style>
  <w:style w:type="character" w:customStyle="1" w:styleId="WW8Num64z2">
    <w:name w:val="WW8Num64z2"/>
    <w:rsid w:val="00F97603"/>
  </w:style>
  <w:style w:type="character" w:customStyle="1" w:styleId="WW8Num64z3">
    <w:name w:val="WW8Num64z3"/>
    <w:rsid w:val="00F97603"/>
  </w:style>
  <w:style w:type="character" w:customStyle="1" w:styleId="WW8Num64z4">
    <w:name w:val="WW8Num64z4"/>
    <w:rsid w:val="00F97603"/>
  </w:style>
  <w:style w:type="character" w:customStyle="1" w:styleId="WW8Num64z5">
    <w:name w:val="WW8Num64z5"/>
    <w:rsid w:val="00F97603"/>
  </w:style>
  <w:style w:type="character" w:customStyle="1" w:styleId="WW8Num64z6">
    <w:name w:val="WW8Num64z6"/>
    <w:rsid w:val="00F97603"/>
  </w:style>
  <w:style w:type="character" w:customStyle="1" w:styleId="WW8Num64z7">
    <w:name w:val="WW8Num64z7"/>
    <w:rsid w:val="00F97603"/>
  </w:style>
  <w:style w:type="character" w:customStyle="1" w:styleId="WW8Num64z8">
    <w:name w:val="WW8Num64z8"/>
    <w:rsid w:val="00F97603"/>
  </w:style>
  <w:style w:type="character" w:customStyle="1" w:styleId="WW8Num65z0">
    <w:name w:val="WW8Num65z0"/>
    <w:rsid w:val="00F97603"/>
    <w:rPr>
      <w:rFonts w:ascii="Times New Roman" w:eastAsia="Times-Roman" w:hAnsi="Times New Roman" w:cs="Times New Roman"/>
      <w:color w:val="000000"/>
      <w:sz w:val="22"/>
      <w:szCs w:val="22"/>
    </w:rPr>
  </w:style>
  <w:style w:type="character" w:customStyle="1" w:styleId="WW8Num66z0">
    <w:name w:val="WW8Num66z0"/>
    <w:rsid w:val="00F97603"/>
    <w:rPr>
      <w:rFonts w:ascii="Courier New" w:hAnsi="Courier New" w:cs="Courier New"/>
      <w:sz w:val="24"/>
    </w:rPr>
  </w:style>
  <w:style w:type="character" w:customStyle="1" w:styleId="WW8Num67z0">
    <w:name w:val="WW8Num67z0"/>
    <w:rsid w:val="00F97603"/>
    <w:rPr>
      <w:rFonts w:ascii="Courier New" w:hAnsi="Courier New" w:cs="Courier New"/>
      <w:color w:val="000000"/>
      <w:sz w:val="24"/>
    </w:rPr>
  </w:style>
  <w:style w:type="character" w:customStyle="1" w:styleId="WW8Num65z1">
    <w:name w:val="WW8Num65z1"/>
    <w:rsid w:val="00F97603"/>
    <w:rPr>
      <w:rFonts w:ascii="Courier New" w:hAnsi="Courier New" w:cs="Courier New"/>
    </w:rPr>
  </w:style>
  <w:style w:type="character" w:customStyle="1" w:styleId="WW8Num65z2">
    <w:name w:val="WW8Num65z2"/>
    <w:rsid w:val="00F97603"/>
    <w:rPr>
      <w:rFonts w:ascii="Wingdings" w:hAnsi="Wingdings" w:cs="Wingdings"/>
    </w:rPr>
  </w:style>
  <w:style w:type="character" w:customStyle="1" w:styleId="WW8Num65z3">
    <w:name w:val="WW8Num65z3"/>
    <w:rsid w:val="00F97603"/>
    <w:rPr>
      <w:rFonts w:ascii="Symbol" w:hAnsi="Symbol" w:cs="Symbol"/>
    </w:rPr>
  </w:style>
  <w:style w:type="character" w:customStyle="1" w:styleId="WW8Num65z4">
    <w:name w:val="WW8Num65z4"/>
    <w:rsid w:val="00F97603"/>
  </w:style>
  <w:style w:type="character" w:customStyle="1" w:styleId="WW8Num65z5">
    <w:name w:val="WW8Num65z5"/>
    <w:rsid w:val="00F97603"/>
  </w:style>
  <w:style w:type="character" w:customStyle="1" w:styleId="WW8Num65z6">
    <w:name w:val="WW8Num65z6"/>
    <w:rsid w:val="00F97603"/>
  </w:style>
  <w:style w:type="character" w:customStyle="1" w:styleId="WW8Num65z7">
    <w:name w:val="WW8Num65z7"/>
    <w:rsid w:val="00F97603"/>
  </w:style>
  <w:style w:type="character" w:customStyle="1" w:styleId="WW8Num65z8">
    <w:name w:val="WW8Num65z8"/>
    <w:rsid w:val="00F97603"/>
  </w:style>
  <w:style w:type="character" w:customStyle="1" w:styleId="WW8Num66z1">
    <w:name w:val="WW8Num66z1"/>
    <w:rsid w:val="00F97603"/>
    <w:rPr>
      <w:rFonts w:ascii="OpenSymbol" w:hAnsi="OpenSymbol" w:cs="OpenSymbol"/>
    </w:rPr>
  </w:style>
  <w:style w:type="character" w:customStyle="1" w:styleId="WW8Num66z2">
    <w:name w:val="WW8Num66z2"/>
    <w:rsid w:val="00F97603"/>
    <w:rPr>
      <w:rFonts w:ascii="Wingdings" w:hAnsi="Wingdings" w:cs="Wingdings"/>
    </w:rPr>
  </w:style>
  <w:style w:type="character" w:customStyle="1" w:styleId="WW8Num66z3">
    <w:name w:val="WW8Num66z3"/>
    <w:rsid w:val="00F97603"/>
    <w:rPr>
      <w:rFonts w:ascii="Symbol" w:hAnsi="Symbol" w:cs="Symbol"/>
    </w:rPr>
  </w:style>
  <w:style w:type="character" w:customStyle="1" w:styleId="WW8Num66z4">
    <w:name w:val="WW8Num66z4"/>
    <w:rsid w:val="00F97603"/>
  </w:style>
  <w:style w:type="character" w:customStyle="1" w:styleId="WW8Num66z5">
    <w:name w:val="WW8Num66z5"/>
    <w:rsid w:val="00F97603"/>
  </w:style>
  <w:style w:type="character" w:customStyle="1" w:styleId="WW8Num66z6">
    <w:name w:val="WW8Num66z6"/>
    <w:rsid w:val="00F97603"/>
  </w:style>
  <w:style w:type="character" w:customStyle="1" w:styleId="WW8Num66z7">
    <w:name w:val="WW8Num66z7"/>
    <w:rsid w:val="00F97603"/>
  </w:style>
  <w:style w:type="character" w:customStyle="1" w:styleId="WW8Num66z8">
    <w:name w:val="WW8Num66z8"/>
    <w:rsid w:val="00F97603"/>
  </w:style>
  <w:style w:type="character" w:customStyle="1" w:styleId="WW8Num5z1">
    <w:name w:val="WW8Num5z1"/>
    <w:rsid w:val="00F97603"/>
    <w:rPr>
      <w:rFonts w:ascii="OpenSymbol" w:hAnsi="OpenSymbol" w:cs="OpenSymbol"/>
    </w:rPr>
  </w:style>
  <w:style w:type="character" w:customStyle="1" w:styleId="WW8Num5z3">
    <w:name w:val="WW8Num5z3"/>
    <w:rsid w:val="00F97603"/>
    <w:rPr>
      <w:rFonts w:ascii="Wingdings 2" w:hAnsi="Wingdings 2" w:cs="OpenSymbol"/>
    </w:rPr>
  </w:style>
  <w:style w:type="character" w:customStyle="1" w:styleId="WW8Num12z1">
    <w:name w:val="WW8Num12z1"/>
    <w:rsid w:val="00F97603"/>
    <w:rPr>
      <w:rFonts w:ascii="OpenSymbol" w:hAnsi="OpenSymbol" w:cs="OpenSymbol"/>
    </w:rPr>
  </w:style>
  <w:style w:type="character" w:customStyle="1" w:styleId="WW8Num31z1">
    <w:name w:val="WW8Num31z1"/>
    <w:rsid w:val="00F97603"/>
    <w:rPr>
      <w:rFonts w:ascii="OpenSymbol" w:hAnsi="OpenSymbol" w:cs="OpenSymbol"/>
    </w:rPr>
  </w:style>
  <w:style w:type="character" w:customStyle="1" w:styleId="WW8Num35z1">
    <w:name w:val="WW8Num35z1"/>
    <w:rsid w:val="00F97603"/>
  </w:style>
  <w:style w:type="character" w:customStyle="1" w:styleId="WW8Num35z2">
    <w:name w:val="WW8Num35z2"/>
    <w:rsid w:val="00F97603"/>
  </w:style>
  <w:style w:type="character" w:customStyle="1" w:styleId="WW8Num35z3">
    <w:name w:val="WW8Num35z3"/>
    <w:rsid w:val="00F97603"/>
  </w:style>
  <w:style w:type="character" w:customStyle="1" w:styleId="WW8Num35z4">
    <w:name w:val="WW8Num35z4"/>
    <w:rsid w:val="00F97603"/>
  </w:style>
  <w:style w:type="character" w:customStyle="1" w:styleId="WW8Num35z5">
    <w:name w:val="WW8Num35z5"/>
    <w:rsid w:val="00F97603"/>
  </w:style>
  <w:style w:type="character" w:customStyle="1" w:styleId="WW8Num35z6">
    <w:name w:val="WW8Num35z6"/>
    <w:rsid w:val="00F97603"/>
  </w:style>
  <w:style w:type="character" w:customStyle="1" w:styleId="WW8Num35z7">
    <w:name w:val="WW8Num35z7"/>
    <w:rsid w:val="00F97603"/>
  </w:style>
  <w:style w:type="character" w:customStyle="1" w:styleId="WW8Num35z8">
    <w:name w:val="WW8Num35z8"/>
    <w:rsid w:val="00F97603"/>
  </w:style>
  <w:style w:type="character" w:customStyle="1" w:styleId="WW8Num37z1">
    <w:name w:val="WW8Num37z1"/>
    <w:rsid w:val="00F97603"/>
    <w:rPr>
      <w:rFonts w:ascii="Courier New" w:hAnsi="Courier New" w:cs="Courier New"/>
    </w:rPr>
  </w:style>
  <w:style w:type="character" w:customStyle="1" w:styleId="WW8Num37z3">
    <w:name w:val="WW8Num37z3"/>
    <w:rsid w:val="00F97603"/>
    <w:rPr>
      <w:rFonts w:ascii="Symbol" w:hAnsi="Symbol" w:cs="Symbol"/>
    </w:rPr>
  </w:style>
  <w:style w:type="character" w:customStyle="1" w:styleId="WW8Num37z4">
    <w:name w:val="WW8Num37z4"/>
    <w:rsid w:val="00F97603"/>
  </w:style>
  <w:style w:type="character" w:customStyle="1" w:styleId="WW8Num37z5">
    <w:name w:val="WW8Num37z5"/>
    <w:rsid w:val="00F97603"/>
  </w:style>
  <w:style w:type="character" w:customStyle="1" w:styleId="WW8Num37z6">
    <w:name w:val="WW8Num37z6"/>
    <w:rsid w:val="00F97603"/>
  </w:style>
  <w:style w:type="character" w:customStyle="1" w:styleId="WW8Num37z7">
    <w:name w:val="WW8Num37z7"/>
    <w:rsid w:val="00F97603"/>
  </w:style>
  <w:style w:type="character" w:customStyle="1" w:styleId="WW8Num37z8">
    <w:name w:val="WW8Num37z8"/>
    <w:rsid w:val="00F97603"/>
  </w:style>
  <w:style w:type="character" w:customStyle="1" w:styleId="WW8Num38z2">
    <w:name w:val="WW8Num38z2"/>
    <w:rsid w:val="00F97603"/>
    <w:rPr>
      <w:rFonts w:ascii="Wingdings" w:hAnsi="Wingdings" w:cs="Wingdings"/>
    </w:rPr>
  </w:style>
  <w:style w:type="character" w:customStyle="1" w:styleId="WW8Num40z1">
    <w:name w:val="WW8Num40z1"/>
    <w:rsid w:val="00F97603"/>
    <w:rPr>
      <w:rFonts w:ascii="OpenSymbol" w:hAnsi="OpenSymbol" w:cs="OpenSymbol"/>
    </w:rPr>
  </w:style>
  <w:style w:type="character" w:customStyle="1" w:styleId="WW8Num52z2">
    <w:name w:val="WW8Num52z2"/>
    <w:rsid w:val="00F97603"/>
    <w:rPr>
      <w:rFonts w:ascii="Wingdings" w:hAnsi="Wingdings" w:cs="Wingdings"/>
    </w:rPr>
  </w:style>
  <w:style w:type="character" w:customStyle="1" w:styleId="WW8Num52z3">
    <w:name w:val="WW8Num52z3"/>
    <w:rsid w:val="00F97603"/>
    <w:rPr>
      <w:rFonts w:ascii="Symbol" w:hAnsi="Symbol" w:cs="Symbol"/>
    </w:rPr>
  </w:style>
  <w:style w:type="character" w:customStyle="1" w:styleId="WW8Num52z4">
    <w:name w:val="WW8Num52z4"/>
    <w:rsid w:val="00F97603"/>
  </w:style>
  <w:style w:type="character" w:customStyle="1" w:styleId="WW8Num52z5">
    <w:name w:val="WW8Num52z5"/>
    <w:rsid w:val="00F97603"/>
  </w:style>
  <w:style w:type="character" w:customStyle="1" w:styleId="WW8Num52z6">
    <w:name w:val="WW8Num52z6"/>
    <w:rsid w:val="00F97603"/>
  </w:style>
  <w:style w:type="character" w:customStyle="1" w:styleId="WW8Num52z7">
    <w:name w:val="WW8Num52z7"/>
    <w:rsid w:val="00F97603"/>
  </w:style>
  <w:style w:type="character" w:customStyle="1" w:styleId="WW8Num52z8">
    <w:name w:val="WW8Num52z8"/>
    <w:rsid w:val="00F97603"/>
  </w:style>
  <w:style w:type="character" w:customStyle="1" w:styleId="WW8Num56z1">
    <w:name w:val="WW8Num56z1"/>
    <w:rsid w:val="00F97603"/>
  </w:style>
  <w:style w:type="character" w:customStyle="1" w:styleId="WW8Num62z1">
    <w:name w:val="WW8Num62z1"/>
    <w:rsid w:val="00F97603"/>
    <w:rPr>
      <w:rFonts w:ascii="Courier New" w:hAnsi="Courier New" w:cs="Courier New"/>
    </w:rPr>
  </w:style>
  <w:style w:type="character" w:customStyle="1" w:styleId="WW8Num62z2">
    <w:name w:val="WW8Num62z2"/>
    <w:rsid w:val="00F97603"/>
    <w:rPr>
      <w:rFonts w:ascii="Wingdings" w:hAnsi="Wingdings" w:cs="Wingdings"/>
    </w:rPr>
  </w:style>
  <w:style w:type="character" w:customStyle="1" w:styleId="WW8Num62z3">
    <w:name w:val="WW8Num62z3"/>
    <w:rsid w:val="00F97603"/>
    <w:rPr>
      <w:rFonts w:ascii="Symbol" w:hAnsi="Symbol" w:cs="Symbol"/>
    </w:rPr>
  </w:style>
  <w:style w:type="character" w:customStyle="1" w:styleId="WW8Num62z4">
    <w:name w:val="WW8Num62z4"/>
    <w:rsid w:val="00F97603"/>
  </w:style>
  <w:style w:type="character" w:customStyle="1" w:styleId="WW8Num62z5">
    <w:name w:val="WW8Num62z5"/>
    <w:rsid w:val="00F97603"/>
  </w:style>
  <w:style w:type="character" w:customStyle="1" w:styleId="WW8Num62z6">
    <w:name w:val="WW8Num62z6"/>
    <w:rsid w:val="00F97603"/>
  </w:style>
  <w:style w:type="character" w:customStyle="1" w:styleId="WW8Num62z7">
    <w:name w:val="WW8Num62z7"/>
    <w:rsid w:val="00F97603"/>
  </w:style>
  <w:style w:type="character" w:customStyle="1" w:styleId="WW8Num62z8">
    <w:name w:val="WW8Num62z8"/>
    <w:rsid w:val="00F97603"/>
  </w:style>
  <w:style w:type="character" w:customStyle="1" w:styleId="Domylnaczcionkaakapitu1">
    <w:name w:val="Domyślna czcionka akapitu1"/>
    <w:rsid w:val="00F97603"/>
  </w:style>
  <w:style w:type="character" w:customStyle="1" w:styleId="WW8Num21z1">
    <w:name w:val="WW8Num21z1"/>
    <w:rsid w:val="00F97603"/>
    <w:rPr>
      <w:rFonts w:ascii="OpenSymbol" w:hAnsi="OpenSymbol" w:cs="OpenSymbol"/>
    </w:rPr>
  </w:style>
  <w:style w:type="character" w:customStyle="1" w:styleId="WW8Num21z2">
    <w:name w:val="WW8Num21z2"/>
    <w:rsid w:val="00F97603"/>
  </w:style>
  <w:style w:type="character" w:customStyle="1" w:styleId="WW8Num21z3">
    <w:name w:val="WW8Num21z3"/>
    <w:rsid w:val="00F97603"/>
  </w:style>
  <w:style w:type="character" w:customStyle="1" w:styleId="WW8Num21z4">
    <w:name w:val="WW8Num21z4"/>
    <w:rsid w:val="00F97603"/>
  </w:style>
  <w:style w:type="character" w:customStyle="1" w:styleId="WW8Num21z5">
    <w:name w:val="WW8Num21z5"/>
    <w:rsid w:val="00F97603"/>
  </w:style>
  <w:style w:type="character" w:customStyle="1" w:styleId="WW8Num21z6">
    <w:name w:val="WW8Num21z6"/>
    <w:rsid w:val="00F97603"/>
  </w:style>
  <w:style w:type="character" w:customStyle="1" w:styleId="WW8Num21z7">
    <w:name w:val="WW8Num21z7"/>
    <w:rsid w:val="00F97603"/>
  </w:style>
  <w:style w:type="character" w:customStyle="1" w:styleId="WW8Num21z8">
    <w:name w:val="WW8Num21z8"/>
    <w:rsid w:val="00F97603"/>
  </w:style>
  <w:style w:type="character" w:customStyle="1" w:styleId="WW8Num43z3">
    <w:name w:val="WW8Num43z3"/>
    <w:rsid w:val="00F97603"/>
    <w:rPr>
      <w:rFonts w:ascii="Symbol" w:hAnsi="Symbol" w:cs="Symbol"/>
    </w:rPr>
  </w:style>
  <w:style w:type="character" w:customStyle="1" w:styleId="WW8Num43z4">
    <w:name w:val="WW8Num43z4"/>
    <w:rsid w:val="00F97603"/>
  </w:style>
  <w:style w:type="character" w:customStyle="1" w:styleId="WW8Num43z5">
    <w:name w:val="WW8Num43z5"/>
    <w:rsid w:val="00F97603"/>
  </w:style>
  <w:style w:type="character" w:customStyle="1" w:styleId="WW8Num43z6">
    <w:name w:val="WW8Num43z6"/>
    <w:rsid w:val="00F97603"/>
  </w:style>
  <w:style w:type="character" w:customStyle="1" w:styleId="WW8Num43z7">
    <w:name w:val="WW8Num43z7"/>
    <w:rsid w:val="00F97603"/>
  </w:style>
  <w:style w:type="character" w:customStyle="1" w:styleId="WW8Num43z8">
    <w:name w:val="WW8Num43z8"/>
    <w:rsid w:val="00F97603"/>
  </w:style>
  <w:style w:type="character" w:customStyle="1" w:styleId="WW8Num45z2">
    <w:name w:val="WW8Num45z2"/>
    <w:rsid w:val="00F97603"/>
    <w:rPr>
      <w:rFonts w:ascii="Wingdings" w:hAnsi="Wingdings" w:cs="Wingdings"/>
    </w:rPr>
  </w:style>
  <w:style w:type="character" w:customStyle="1" w:styleId="WW8Num45z3">
    <w:name w:val="WW8Num45z3"/>
    <w:rsid w:val="00F97603"/>
    <w:rPr>
      <w:rFonts w:ascii="Symbol" w:hAnsi="Symbol" w:cs="Symbol"/>
    </w:rPr>
  </w:style>
  <w:style w:type="character" w:customStyle="1" w:styleId="WW8Num45z4">
    <w:name w:val="WW8Num45z4"/>
    <w:rsid w:val="00F97603"/>
  </w:style>
  <w:style w:type="character" w:customStyle="1" w:styleId="WW8Num45z5">
    <w:name w:val="WW8Num45z5"/>
    <w:rsid w:val="00F97603"/>
  </w:style>
  <w:style w:type="character" w:customStyle="1" w:styleId="WW8Num45z6">
    <w:name w:val="WW8Num45z6"/>
    <w:rsid w:val="00F97603"/>
  </w:style>
  <w:style w:type="character" w:customStyle="1" w:styleId="WW8Num45z7">
    <w:name w:val="WW8Num45z7"/>
    <w:rsid w:val="00F97603"/>
  </w:style>
  <w:style w:type="character" w:customStyle="1" w:styleId="WW8Num45z8">
    <w:name w:val="WW8Num45z8"/>
    <w:rsid w:val="00F97603"/>
  </w:style>
  <w:style w:type="character" w:customStyle="1" w:styleId="WW8Num46z2">
    <w:name w:val="WW8Num46z2"/>
    <w:rsid w:val="00F97603"/>
    <w:rPr>
      <w:rFonts w:ascii="Wingdings" w:hAnsi="Wingdings" w:cs="Wingdings"/>
    </w:rPr>
  </w:style>
  <w:style w:type="character" w:customStyle="1" w:styleId="WW8Num46z3">
    <w:name w:val="WW8Num46z3"/>
    <w:rsid w:val="00F97603"/>
    <w:rPr>
      <w:rFonts w:ascii="Symbol" w:hAnsi="Symbol" w:cs="Symbol"/>
    </w:rPr>
  </w:style>
  <w:style w:type="character" w:customStyle="1" w:styleId="WW8Num46z4">
    <w:name w:val="WW8Num46z4"/>
    <w:rsid w:val="00F97603"/>
  </w:style>
  <w:style w:type="character" w:customStyle="1" w:styleId="WW8Num46z5">
    <w:name w:val="WW8Num46z5"/>
    <w:rsid w:val="00F97603"/>
  </w:style>
  <w:style w:type="character" w:customStyle="1" w:styleId="WW8Num46z6">
    <w:name w:val="WW8Num46z6"/>
    <w:rsid w:val="00F97603"/>
  </w:style>
  <w:style w:type="character" w:customStyle="1" w:styleId="WW8Num46z7">
    <w:name w:val="WW8Num46z7"/>
    <w:rsid w:val="00F97603"/>
  </w:style>
  <w:style w:type="character" w:customStyle="1" w:styleId="WW8Num46z8">
    <w:name w:val="WW8Num46z8"/>
    <w:rsid w:val="00F97603"/>
  </w:style>
  <w:style w:type="character" w:customStyle="1" w:styleId="WW8Num49z2">
    <w:name w:val="WW8Num49z2"/>
    <w:rsid w:val="00F97603"/>
    <w:rPr>
      <w:rFonts w:ascii="Wingdings" w:hAnsi="Wingdings" w:cs="Wingdings"/>
    </w:rPr>
  </w:style>
  <w:style w:type="character" w:customStyle="1" w:styleId="WW8Num49z3">
    <w:name w:val="WW8Num49z3"/>
    <w:rsid w:val="00F97603"/>
    <w:rPr>
      <w:rFonts w:ascii="Symbol" w:hAnsi="Symbol" w:cs="Symbol"/>
    </w:rPr>
  </w:style>
  <w:style w:type="character" w:customStyle="1" w:styleId="WW8Num49z4">
    <w:name w:val="WW8Num49z4"/>
    <w:rsid w:val="00F97603"/>
  </w:style>
  <w:style w:type="character" w:customStyle="1" w:styleId="WW8Num49z5">
    <w:name w:val="WW8Num49z5"/>
    <w:rsid w:val="00F97603"/>
  </w:style>
  <w:style w:type="character" w:customStyle="1" w:styleId="WW8Num49z6">
    <w:name w:val="WW8Num49z6"/>
    <w:rsid w:val="00F97603"/>
  </w:style>
  <w:style w:type="character" w:customStyle="1" w:styleId="WW8Num49z7">
    <w:name w:val="WW8Num49z7"/>
    <w:rsid w:val="00F97603"/>
  </w:style>
  <w:style w:type="character" w:customStyle="1" w:styleId="WW8Num49z8">
    <w:name w:val="WW8Num49z8"/>
    <w:rsid w:val="00F97603"/>
  </w:style>
  <w:style w:type="character" w:customStyle="1" w:styleId="WW8Num50z2">
    <w:name w:val="WW8Num50z2"/>
    <w:rsid w:val="00F97603"/>
    <w:rPr>
      <w:rFonts w:ascii="Wingdings" w:hAnsi="Wingdings" w:cs="Wingdings"/>
    </w:rPr>
  </w:style>
  <w:style w:type="character" w:customStyle="1" w:styleId="WW8Num50z3">
    <w:name w:val="WW8Num50z3"/>
    <w:rsid w:val="00F97603"/>
    <w:rPr>
      <w:rFonts w:ascii="Symbol" w:hAnsi="Symbol" w:cs="Symbol"/>
    </w:rPr>
  </w:style>
  <w:style w:type="character" w:customStyle="1" w:styleId="WW8Num50z4">
    <w:name w:val="WW8Num50z4"/>
    <w:rsid w:val="00F97603"/>
  </w:style>
  <w:style w:type="character" w:customStyle="1" w:styleId="WW8Num50z5">
    <w:name w:val="WW8Num50z5"/>
    <w:rsid w:val="00F97603"/>
  </w:style>
  <w:style w:type="character" w:customStyle="1" w:styleId="WW8Num50z6">
    <w:name w:val="WW8Num50z6"/>
    <w:rsid w:val="00F97603"/>
  </w:style>
  <w:style w:type="character" w:customStyle="1" w:styleId="WW8Num50z7">
    <w:name w:val="WW8Num50z7"/>
    <w:rsid w:val="00F97603"/>
  </w:style>
  <w:style w:type="character" w:customStyle="1" w:styleId="WW8Num50z8">
    <w:name w:val="WW8Num50z8"/>
    <w:rsid w:val="00F97603"/>
  </w:style>
  <w:style w:type="character" w:customStyle="1" w:styleId="WW8Num54z1">
    <w:name w:val="WW8Num54z1"/>
    <w:rsid w:val="00F97603"/>
    <w:rPr>
      <w:rFonts w:ascii="Courier New" w:hAnsi="Courier New" w:cs="Courier New"/>
    </w:rPr>
  </w:style>
  <w:style w:type="character" w:customStyle="1" w:styleId="WW8Num55z1">
    <w:name w:val="WW8Num55z1"/>
    <w:rsid w:val="00F97603"/>
    <w:rPr>
      <w:rFonts w:ascii="Courier New" w:hAnsi="Courier New" w:cs="Courier New"/>
    </w:rPr>
  </w:style>
  <w:style w:type="character" w:customStyle="1" w:styleId="WW8Num58z1">
    <w:name w:val="WW8Num58z1"/>
    <w:rsid w:val="00F97603"/>
    <w:rPr>
      <w:rFonts w:ascii="Courier New" w:hAnsi="Courier New" w:cs="Courier New"/>
    </w:rPr>
  </w:style>
  <w:style w:type="character" w:customStyle="1" w:styleId="WW8Num59z1">
    <w:name w:val="WW8Num59z1"/>
    <w:rsid w:val="00F97603"/>
    <w:rPr>
      <w:rFonts w:ascii="OpenSymbol" w:hAnsi="OpenSymbol" w:cs="OpenSymbol"/>
    </w:rPr>
  </w:style>
  <w:style w:type="character" w:customStyle="1" w:styleId="WW8Num60z1">
    <w:name w:val="WW8Num60z1"/>
    <w:rsid w:val="00F97603"/>
    <w:rPr>
      <w:rFonts w:ascii="Courier New" w:hAnsi="Courier New" w:cs="Courier New"/>
    </w:rPr>
  </w:style>
  <w:style w:type="character" w:customStyle="1" w:styleId="WW8Num61z1">
    <w:name w:val="WW8Num61z1"/>
    <w:rsid w:val="00F97603"/>
    <w:rPr>
      <w:rFonts w:ascii="Courier New" w:hAnsi="Courier New" w:cs="Courier New"/>
    </w:rPr>
  </w:style>
  <w:style w:type="character" w:customStyle="1" w:styleId="WW8Num68z0">
    <w:name w:val="WW8Num68z0"/>
    <w:rsid w:val="00F97603"/>
    <w:rPr>
      <w:rFonts w:ascii="Times New Roman" w:eastAsia="Times New Roman" w:hAnsi="Times New Roman" w:cs="Times New Roman"/>
      <w:color w:val="000000"/>
      <w:sz w:val="24"/>
    </w:rPr>
  </w:style>
  <w:style w:type="character" w:customStyle="1" w:styleId="WW8Num68z1">
    <w:name w:val="WW8Num68z1"/>
    <w:rsid w:val="00F97603"/>
    <w:rPr>
      <w:rFonts w:ascii="Courier New" w:hAnsi="Courier New" w:cs="Courier New"/>
    </w:rPr>
  </w:style>
  <w:style w:type="character" w:customStyle="1" w:styleId="WW8Num69z0">
    <w:name w:val="WW8Num69z0"/>
    <w:rsid w:val="00F97603"/>
    <w:rPr>
      <w:rFonts w:ascii="Symbol" w:hAnsi="Symbol" w:cs="OpenSymbol"/>
      <w:sz w:val="24"/>
    </w:rPr>
  </w:style>
  <w:style w:type="character" w:customStyle="1" w:styleId="WW8Num14z1">
    <w:name w:val="WW8Num14z1"/>
    <w:rsid w:val="00F97603"/>
    <w:rPr>
      <w:rFonts w:ascii="OpenSymbol" w:hAnsi="OpenSymbol" w:cs="OpenSymbol"/>
    </w:rPr>
  </w:style>
  <w:style w:type="character" w:customStyle="1" w:styleId="WW8Num15z1">
    <w:name w:val="WW8Num15z1"/>
    <w:rsid w:val="00F97603"/>
    <w:rPr>
      <w:rFonts w:ascii="OpenSymbol" w:hAnsi="OpenSymbol" w:cs="OpenSymbol"/>
    </w:rPr>
  </w:style>
  <w:style w:type="character" w:customStyle="1" w:styleId="WW8Num18z1">
    <w:name w:val="WW8Num18z1"/>
    <w:rsid w:val="00F97603"/>
    <w:rPr>
      <w:rFonts w:ascii="OpenSymbol" w:hAnsi="OpenSymbol" w:cs="OpenSymbol"/>
    </w:rPr>
  </w:style>
  <w:style w:type="character" w:customStyle="1" w:styleId="WW8Num26z1">
    <w:name w:val="WW8Num26z1"/>
    <w:rsid w:val="00F97603"/>
  </w:style>
  <w:style w:type="character" w:customStyle="1" w:styleId="WW8Num26z2">
    <w:name w:val="WW8Num26z2"/>
    <w:rsid w:val="00F97603"/>
  </w:style>
  <w:style w:type="character" w:customStyle="1" w:styleId="WW8Num26z3">
    <w:name w:val="WW8Num26z3"/>
    <w:rsid w:val="00F97603"/>
  </w:style>
  <w:style w:type="character" w:customStyle="1" w:styleId="WW8Num26z4">
    <w:name w:val="WW8Num26z4"/>
    <w:rsid w:val="00F97603"/>
  </w:style>
  <w:style w:type="character" w:customStyle="1" w:styleId="WW8Num26z5">
    <w:name w:val="WW8Num26z5"/>
    <w:rsid w:val="00F97603"/>
  </w:style>
  <w:style w:type="character" w:customStyle="1" w:styleId="WW8Num26z6">
    <w:name w:val="WW8Num26z6"/>
    <w:rsid w:val="00F97603"/>
  </w:style>
  <w:style w:type="character" w:customStyle="1" w:styleId="WW8Num26z7">
    <w:name w:val="WW8Num26z7"/>
    <w:rsid w:val="00F97603"/>
  </w:style>
  <w:style w:type="character" w:customStyle="1" w:styleId="WW8Num26z8">
    <w:name w:val="WW8Num26z8"/>
    <w:rsid w:val="00F97603"/>
  </w:style>
  <w:style w:type="character" w:customStyle="1" w:styleId="WW8Num48z2">
    <w:name w:val="WW8Num48z2"/>
    <w:rsid w:val="00F97603"/>
    <w:rPr>
      <w:rFonts w:ascii="Wingdings" w:hAnsi="Wingdings" w:cs="Wingdings"/>
    </w:rPr>
  </w:style>
  <w:style w:type="character" w:customStyle="1" w:styleId="WW8Num48z3">
    <w:name w:val="WW8Num48z3"/>
    <w:rsid w:val="00F97603"/>
    <w:rPr>
      <w:rFonts w:ascii="Symbol" w:hAnsi="Symbol" w:cs="Symbol"/>
    </w:rPr>
  </w:style>
  <w:style w:type="character" w:customStyle="1" w:styleId="WW8Num48z4">
    <w:name w:val="WW8Num48z4"/>
    <w:rsid w:val="00F97603"/>
  </w:style>
  <w:style w:type="character" w:customStyle="1" w:styleId="WW8Num48z5">
    <w:name w:val="WW8Num48z5"/>
    <w:rsid w:val="00F97603"/>
  </w:style>
  <w:style w:type="character" w:customStyle="1" w:styleId="WW8Num48z6">
    <w:name w:val="WW8Num48z6"/>
    <w:rsid w:val="00F97603"/>
  </w:style>
  <w:style w:type="character" w:customStyle="1" w:styleId="WW8Num48z7">
    <w:name w:val="WW8Num48z7"/>
    <w:rsid w:val="00F97603"/>
  </w:style>
  <w:style w:type="character" w:customStyle="1" w:styleId="WW8Num48z8">
    <w:name w:val="WW8Num48z8"/>
    <w:rsid w:val="00F97603"/>
  </w:style>
  <w:style w:type="character" w:customStyle="1" w:styleId="WW8Num51z2">
    <w:name w:val="WW8Num51z2"/>
    <w:rsid w:val="00F97603"/>
    <w:rPr>
      <w:rFonts w:ascii="Wingdings" w:hAnsi="Wingdings" w:cs="Wingdings"/>
    </w:rPr>
  </w:style>
  <w:style w:type="character" w:customStyle="1" w:styleId="WW8Num51z3">
    <w:name w:val="WW8Num51z3"/>
    <w:rsid w:val="00F97603"/>
    <w:rPr>
      <w:rFonts w:ascii="Symbol" w:hAnsi="Symbol" w:cs="Symbol"/>
    </w:rPr>
  </w:style>
  <w:style w:type="character" w:customStyle="1" w:styleId="WW8Num51z4">
    <w:name w:val="WW8Num51z4"/>
    <w:rsid w:val="00F97603"/>
  </w:style>
  <w:style w:type="character" w:customStyle="1" w:styleId="WW8Num51z5">
    <w:name w:val="WW8Num51z5"/>
    <w:rsid w:val="00F97603"/>
  </w:style>
  <w:style w:type="character" w:customStyle="1" w:styleId="WW8Num51z6">
    <w:name w:val="WW8Num51z6"/>
    <w:rsid w:val="00F97603"/>
  </w:style>
  <w:style w:type="character" w:customStyle="1" w:styleId="WW8Num51z7">
    <w:name w:val="WW8Num51z7"/>
    <w:rsid w:val="00F97603"/>
  </w:style>
  <w:style w:type="character" w:customStyle="1" w:styleId="WW8Num51z8">
    <w:name w:val="WW8Num51z8"/>
    <w:rsid w:val="00F97603"/>
  </w:style>
  <w:style w:type="character" w:customStyle="1" w:styleId="WW8Num54z2">
    <w:name w:val="WW8Num54z2"/>
    <w:rsid w:val="00F97603"/>
    <w:rPr>
      <w:rFonts w:ascii="Wingdings" w:hAnsi="Wingdings" w:cs="Wingdings"/>
    </w:rPr>
  </w:style>
  <w:style w:type="character" w:customStyle="1" w:styleId="WW8Num54z3">
    <w:name w:val="WW8Num54z3"/>
    <w:rsid w:val="00F97603"/>
    <w:rPr>
      <w:rFonts w:ascii="Symbol" w:hAnsi="Symbol" w:cs="Symbol"/>
    </w:rPr>
  </w:style>
  <w:style w:type="character" w:customStyle="1" w:styleId="WW8Num54z4">
    <w:name w:val="WW8Num54z4"/>
    <w:rsid w:val="00F97603"/>
  </w:style>
  <w:style w:type="character" w:customStyle="1" w:styleId="WW8Num54z5">
    <w:name w:val="WW8Num54z5"/>
    <w:rsid w:val="00F97603"/>
  </w:style>
  <w:style w:type="character" w:customStyle="1" w:styleId="WW8Num54z6">
    <w:name w:val="WW8Num54z6"/>
    <w:rsid w:val="00F97603"/>
  </w:style>
  <w:style w:type="character" w:customStyle="1" w:styleId="WW8Num54z7">
    <w:name w:val="WW8Num54z7"/>
    <w:rsid w:val="00F97603"/>
  </w:style>
  <w:style w:type="character" w:customStyle="1" w:styleId="WW8Num54z8">
    <w:name w:val="WW8Num54z8"/>
    <w:rsid w:val="00F97603"/>
  </w:style>
  <w:style w:type="character" w:customStyle="1" w:styleId="WW8Num55z2">
    <w:name w:val="WW8Num55z2"/>
    <w:rsid w:val="00F97603"/>
    <w:rPr>
      <w:rFonts w:ascii="Wingdings" w:hAnsi="Wingdings" w:cs="Wingdings"/>
    </w:rPr>
  </w:style>
  <w:style w:type="character" w:customStyle="1" w:styleId="WW8Num55z3">
    <w:name w:val="WW8Num55z3"/>
    <w:rsid w:val="00F97603"/>
    <w:rPr>
      <w:rFonts w:ascii="Symbol" w:hAnsi="Symbol" w:cs="Symbol"/>
    </w:rPr>
  </w:style>
  <w:style w:type="character" w:customStyle="1" w:styleId="WW8Num55z4">
    <w:name w:val="WW8Num55z4"/>
    <w:rsid w:val="00F97603"/>
  </w:style>
  <w:style w:type="character" w:customStyle="1" w:styleId="WW8Num55z5">
    <w:name w:val="WW8Num55z5"/>
    <w:rsid w:val="00F97603"/>
  </w:style>
  <w:style w:type="character" w:customStyle="1" w:styleId="WW8Num55z6">
    <w:name w:val="WW8Num55z6"/>
    <w:rsid w:val="00F97603"/>
  </w:style>
  <w:style w:type="character" w:customStyle="1" w:styleId="WW8Num55z7">
    <w:name w:val="WW8Num55z7"/>
    <w:rsid w:val="00F97603"/>
  </w:style>
  <w:style w:type="character" w:customStyle="1" w:styleId="WW8Num55z8">
    <w:name w:val="WW8Num55z8"/>
    <w:rsid w:val="00F97603"/>
  </w:style>
  <w:style w:type="character" w:customStyle="1" w:styleId="WW8Num67z1">
    <w:name w:val="WW8Num67z1"/>
    <w:rsid w:val="00F97603"/>
    <w:rPr>
      <w:rFonts w:ascii="OpenSymbol" w:hAnsi="OpenSymbol" w:cs="OpenSymbol"/>
    </w:rPr>
  </w:style>
  <w:style w:type="character" w:customStyle="1" w:styleId="WW8Num16z1">
    <w:name w:val="WW8Num16z1"/>
    <w:rsid w:val="00F97603"/>
    <w:rPr>
      <w:rFonts w:ascii="OpenSymbol" w:hAnsi="OpenSymbol" w:cs="OpenSymbol"/>
    </w:rPr>
  </w:style>
  <w:style w:type="character" w:customStyle="1" w:styleId="WW8Num19z1">
    <w:name w:val="WW8Num19z1"/>
    <w:rsid w:val="00F97603"/>
    <w:rPr>
      <w:rFonts w:ascii="OpenSymbol" w:hAnsi="OpenSymbol" w:cs="OpenSymbol"/>
    </w:rPr>
  </w:style>
  <w:style w:type="character" w:customStyle="1" w:styleId="WW8Num27z1">
    <w:name w:val="WW8Num27z1"/>
    <w:rsid w:val="00F97603"/>
  </w:style>
  <w:style w:type="character" w:customStyle="1" w:styleId="WW8Num27z2">
    <w:name w:val="WW8Num27z2"/>
    <w:rsid w:val="00F97603"/>
  </w:style>
  <w:style w:type="character" w:customStyle="1" w:styleId="WW8Num27z3">
    <w:name w:val="WW8Num27z3"/>
    <w:rsid w:val="00F97603"/>
  </w:style>
  <w:style w:type="character" w:customStyle="1" w:styleId="WW8Num27z4">
    <w:name w:val="WW8Num27z4"/>
    <w:rsid w:val="00F97603"/>
  </w:style>
  <w:style w:type="character" w:customStyle="1" w:styleId="WW8Num27z5">
    <w:name w:val="WW8Num27z5"/>
    <w:rsid w:val="00F97603"/>
  </w:style>
  <w:style w:type="character" w:customStyle="1" w:styleId="WW8Num27z6">
    <w:name w:val="WW8Num27z6"/>
    <w:rsid w:val="00F97603"/>
  </w:style>
  <w:style w:type="character" w:customStyle="1" w:styleId="WW8Num27z7">
    <w:name w:val="WW8Num27z7"/>
    <w:rsid w:val="00F97603"/>
  </w:style>
  <w:style w:type="character" w:customStyle="1" w:styleId="WW8Num27z8">
    <w:name w:val="WW8Num27z8"/>
    <w:rsid w:val="00F97603"/>
  </w:style>
  <w:style w:type="character" w:customStyle="1" w:styleId="WW8Num56z2">
    <w:name w:val="WW8Num56z2"/>
    <w:rsid w:val="00F97603"/>
  </w:style>
  <w:style w:type="character" w:customStyle="1" w:styleId="WW8Num56z3">
    <w:name w:val="WW8Num56z3"/>
    <w:rsid w:val="00F97603"/>
  </w:style>
  <w:style w:type="character" w:customStyle="1" w:styleId="WW8Num56z4">
    <w:name w:val="WW8Num56z4"/>
    <w:rsid w:val="00F97603"/>
  </w:style>
  <w:style w:type="character" w:customStyle="1" w:styleId="WW8Num56z5">
    <w:name w:val="WW8Num56z5"/>
    <w:rsid w:val="00F97603"/>
  </w:style>
  <w:style w:type="character" w:customStyle="1" w:styleId="WW8Num56z6">
    <w:name w:val="WW8Num56z6"/>
    <w:rsid w:val="00F97603"/>
  </w:style>
  <w:style w:type="character" w:customStyle="1" w:styleId="WW8Num56z7">
    <w:name w:val="WW8Num56z7"/>
    <w:rsid w:val="00F97603"/>
  </w:style>
  <w:style w:type="character" w:customStyle="1" w:styleId="WW8Num56z8">
    <w:name w:val="WW8Num56z8"/>
    <w:rsid w:val="00F97603"/>
  </w:style>
  <w:style w:type="character" w:customStyle="1" w:styleId="WW8Num69z1">
    <w:name w:val="WW8Num69z1"/>
    <w:rsid w:val="00F97603"/>
    <w:rPr>
      <w:rFonts w:ascii="OpenSymbol" w:hAnsi="OpenSymbol" w:cs="OpenSymbol"/>
    </w:rPr>
  </w:style>
  <w:style w:type="character" w:customStyle="1" w:styleId="WW8Num7z1">
    <w:name w:val="WW8Num7z1"/>
    <w:rsid w:val="00F97603"/>
    <w:rPr>
      <w:rFonts w:ascii="OpenSymbol" w:hAnsi="OpenSymbol" w:cs="OpenSymbol"/>
    </w:rPr>
  </w:style>
  <w:style w:type="character" w:customStyle="1" w:styleId="WW8Num8z1">
    <w:name w:val="WW8Num8z1"/>
    <w:rsid w:val="00F97603"/>
    <w:rPr>
      <w:rFonts w:ascii="OpenSymbol" w:hAnsi="OpenSymbol" w:cs="OpenSymbol"/>
    </w:rPr>
  </w:style>
  <w:style w:type="character" w:customStyle="1" w:styleId="WW8Num9z1">
    <w:name w:val="WW8Num9z1"/>
    <w:rsid w:val="00F97603"/>
    <w:rPr>
      <w:rFonts w:ascii="OpenSymbol" w:hAnsi="OpenSymbol" w:cs="OpenSymbol"/>
    </w:rPr>
  </w:style>
  <w:style w:type="character" w:customStyle="1" w:styleId="WW8Num10z1">
    <w:name w:val="WW8Num10z1"/>
    <w:rsid w:val="00F97603"/>
    <w:rPr>
      <w:rFonts w:ascii="OpenSymbol" w:hAnsi="OpenSymbol" w:cs="OpenSymbol"/>
    </w:rPr>
  </w:style>
  <w:style w:type="character" w:customStyle="1" w:styleId="WW8Num11z1">
    <w:name w:val="WW8Num11z1"/>
    <w:rsid w:val="00F97603"/>
    <w:rPr>
      <w:rFonts w:ascii="OpenSymbol" w:hAnsi="OpenSymbol" w:cs="OpenSymbol"/>
    </w:rPr>
  </w:style>
  <w:style w:type="character" w:customStyle="1" w:styleId="WW8Num20z1">
    <w:name w:val="WW8Num20z1"/>
    <w:rsid w:val="00F97603"/>
    <w:rPr>
      <w:rFonts w:ascii="OpenSymbol" w:hAnsi="OpenSymbol" w:cs="OpenSymbol"/>
    </w:rPr>
  </w:style>
  <w:style w:type="character" w:customStyle="1" w:styleId="WW8Num23z1">
    <w:name w:val="WW8Num23z1"/>
    <w:rsid w:val="00F97603"/>
    <w:rPr>
      <w:rFonts w:ascii="OpenSymbol" w:hAnsi="OpenSymbol" w:cs="OpenSymbol"/>
    </w:rPr>
  </w:style>
  <w:style w:type="character" w:customStyle="1" w:styleId="WW8Num24z1">
    <w:name w:val="WW8Num24z1"/>
    <w:rsid w:val="00F97603"/>
    <w:rPr>
      <w:rFonts w:ascii="OpenSymbol" w:hAnsi="OpenSymbol" w:cs="OpenSymbol"/>
    </w:rPr>
  </w:style>
  <w:style w:type="character" w:customStyle="1" w:styleId="WW8Num25z1">
    <w:name w:val="WW8Num25z1"/>
    <w:rsid w:val="00F97603"/>
    <w:rPr>
      <w:rFonts w:ascii="OpenSymbol" w:hAnsi="OpenSymbol" w:cs="OpenSymbol"/>
    </w:rPr>
  </w:style>
  <w:style w:type="character" w:customStyle="1" w:styleId="WW8Num28z1">
    <w:name w:val="WW8Num28z1"/>
    <w:rsid w:val="00F97603"/>
    <w:rPr>
      <w:rFonts w:ascii="OpenSymbol" w:hAnsi="OpenSymbol" w:cs="OpenSymbol"/>
    </w:rPr>
  </w:style>
  <w:style w:type="character" w:customStyle="1" w:styleId="WW8Num58z2">
    <w:name w:val="WW8Num58z2"/>
    <w:rsid w:val="00F97603"/>
  </w:style>
  <w:style w:type="character" w:customStyle="1" w:styleId="WW8Num58z3">
    <w:name w:val="WW8Num58z3"/>
    <w:rsid w:val="00F97603"/>
    <w:rPr>
      <w:rFonts w:ascii="Symbol" w:hAnsi="Symbol" w:cs="Symbol"/>
    </w:rPr>
  </w:style>
  <w:style w:type="character" w:customStyle="1" w:styleId="WW8Num58z4">
    <w:name w:val="WW8Num58z4"/>
    <w:rsid w:val="00F97603"/>
  </w:style>
  <w:style w:type="character" w:customStyle="1" w:styleId="WW8Num58z5">
    <w:name w:val="WW8Num58z5"/>
    <w:rsid w:val="00F97603"/>
  </w:style>
  <w:style w:type="character" w:customStyle="1" w:styleId="WW8Num58z6">
    <w:name w:val="WW8Num58z6"/>
    <w:rsid w:val="00F97603"/>
  </w:style>
  <w:style w:type="character" w:customStyle="1" w:styleId="WW8Num58z7">
    <w:name w:val="WW8Num58z7"/>
    <w:rsid w:val="00F97603"/>
  </w:style>
  <w:style w:type="character" w:customStyle="1" w:styleId="WW8Num58z8">
    <w:name w:val="WW8Num58z8"/>
    <w:rsid w:val="00F97603"/>
  </w:style>
  <w:style w:type="character" w:customStyle="1" w:styleId="WW8Num60z2">
    <w:name w:val="WW8Num60z2"/>
    <w:rsid w:val="00F97603"/>
  </w:style>
  <w:style w:type="character" w:customStyle="1" w:styleId="WW8Num60z3">
    <w:name w:val="WW8Num60z3"/>
    <w:rsid w:val="00F97603"/>
    <w:rPr>
      <w:rFonts w:ascii="Symbol" w:hAnsi="Symbol" w:cs="Symbol"/>
    </w:rPr>
  </w:style>
  <w:style w:type="character" w:customStyle="1" w:styleId="WW8Num60z4">
    <w:name w:val="WW8Num60z4"/>
    <w:rsid w:val="00F97603"/>
  </w:style>
  <w:style w:type="character" w:customStyle="1" w:styleId="WW8Num60z5">
    <w:name w:val="WW8Num60z5"/>
    <w:rsid w:val="00F97603"/>
  </w:style>
  <w:style w:type="character" w:customStyle="1" w:styleId="WW8Num60z6">
    <w:name w:val="WW8Num60z6"/>
    <w:rsid w:val="00F97603"/>
  </w:style>
  <w:style w:type="character" w:customStyle="1" w:styleId="WW8Num60z7">
    <w:name w:val="WW8Num60z7"/>
    <w:rsid w:val="00F97603"/>
  </w:style>
  <w:style w:type="character" w:customStyle="1" w:styleId="WW8Num60z8">
    <w:name w:val="WW8Num60z8"/>
    <w:rsid w:val="00F97603"/>
  </w:style>
  <w:style w:type="character" w:customStyle="1" w:styleId="WW8Num61z2">
    <w:name w:val="WW8Num61z2"/>
    <w:rsid w:val="00F97603"/>
  </w:style>
  <w:style w:type="character" w:customStyle="1" w:styleId="WW8Num61z3">
    <w:name w:val="WW8Num61z3"/>
    <w:rsid w:val="00F97603"/>
    <w:rPr>
      <w:rFonts w:ascii="Symbol" w:hAnsi="Symbol" w:cs="Symbol"/>
    </w:rPr>
  </w:style>
  <w:style w:type="character" w:customStyle="1" w:styleId="WW8Num61z4">
    <w:name w:val="WW8Num61z4"/>
    <w:rsid w:val="00F97603"/>
  </w:style>
  <w:style w:type="character" w:customStyle="1" w:styleId="WW8Num61z5">
    <w:name w:val="WW8Num61z5"/>
    <w:rsid w:val="00F97603"/>
  </w:style>
  <w:style w:type="character" w:customStyle="1" w:styleId="WW8Num61z6">
    <w:name w:val="WW8Num61z6"/>
    <w:rsid w:val="00F97603"/>
  </w:style>
  <w:style w:type="character" w:customStyle="1" w:styleId="WW8Num61z7">
    <w:name w:val="WW8Num61z7"/>
    <w:rsid w:val="00F97603"/>
  </w:style>
  <w:style w:type="character" w:customStyle="1" w:styleId="WW8Num61z8">
    <w:name w:val="WW8Num61z8"/>
    <w:rsid w:val="00F97603"/>
  </w:style>
  <w:style w:type="character" w:customStyle="1" w:styleId="IndexLink">
    <w:name w:val="Index Link"/>
    <w:rsid w:val="00F97603"/>
  </w:style>
  <w:style w:type="character" w:customStyle="1" w:styleId="WW8Num4z1">
    <w:name w:val="WW8Num4z1"/>
    <w:rsid w:val="00F97603"/>
    <w:rPr>
      <w:rFonts w:ascii="OpenSymbol" w:hAnsi="OpenSymbol" w:cs="OpenSymbol"/>
    </w:rPr>
  </w:style>
  <w:style w:type="character" w:customStyle="1" w:styleId="WW8Num4z3">
    <w:name w:val="WW8Num4z3"/>
    <w:rsid w:val="00F97603"/>
    <w:rPr>
      <w:rFonts w:ascii="Wingdings 2" w:hAnsi="Wingdings 2" w:cs="OpenSymbol"/>
    </w:rPr>
  </w:style>
  <w:style w:type="character" w:customStyle="1" w:styleId="Bullets">
    <w:name w:val="Bullets"/>
    <w:rsid w:val="00F97603"/>
    <w:rPr>
      <w:rFonts w:ascii="OpenSymbol" w:eastAsia="OpenSymbol" w:hAnsi="OpenSymbol" w:cs="OpenSymbol"/>
    </w:rPr>
  </w:style>
  <w:style w:type="character" w:customStyle="1" w:styleId="WW8Num72z0">
    <w:name w:val="WW8Num72z0"/>
    <w:rsid w:val="00F97603"/>
    <w:rPr>
      <w:rFonts w:ascii="Symbol" w:eastAsia="Times New Roman" w:hAnsi="Symbol" w:cs="Symbol"/>
      <w:color w:val="000000"/>
    </w:rPr>
  </w:style>
  <w:style w:type="character" w:customStyle="1" w:styleId="WW8Num72z1">
    <w:name w:val="WW8Num72z1"/>
    <w:rsid w:val="00F97603"/>
    <w:rPr>
      <w:rFonts w:ascii="Courier New" w:hAnsi="Courier New" w:cs="Courier New"/>
    </w:rPr>
  </w:style>
  <w:style w:type="character" w:customStyle="1" w:styleId="WW8Num72z2">
    <w:name w:val="WW8Num72z2"/>
    <w:rsid w:val="00F97603"/>
    <w:rPr>
      <w:rFonts w:ascii="Wingdings" w:hAnsi="Wingdings" w:cs="Wingdings"/>
    </w:rPr>
  </w:style>
  <w:style w:type="character" w:customStyle="1" w:styleId="WW8Num77z0">
    <w:name w:val="WW8Num77z0"/>
    <w:rsid w:val="00F97603"/>
    <w:rPr>
      <w:rFonts w:ascii="Symbol" w:eastAsia="Times New Roman" w:hAnsi="Symbol" w:cs="Symbol"/>
      <w:color w:val="000000"/>
    </w:rPr>
  </w:style>
  <w:style w:type="character" w:customStyle="1" w:styleId="WW8Num77z1">
    <w:name w:val="WW8Num77z1"/>
    <w:rsid w:val="00F97603"/>
    <w:rPr>
      <w:rFonts w:ascii="Courier New" w:hAnsi="Courier New" w:cs="Courier New"/>
    </w:rPr>
  </w:style>
  <w:style w:type="character" w:customStyle="1" w:styleId="WW8Num77z2">
    <w:name w:val="WW8Num77z2"/>
    <w:rsid w:val="00F97603"/>
    <w:rPr>
      <w:rFonts w:ascii="Wingdings" w:hAnsi="Wingdings" w:cs="Wingdings"/>
    </w:rPr>
  </w:style>
  <w:style w:type="character" w:customStyle="1" w:styleId="WW8Num80z0">
    <w:name w:val="WW8Num80z0"/>
    <w:rsid w:val="00F97603"/>
    <w:rPr>
      <w:rFonts w:ascii="Times New Roman" w:eastAsia="Times New Roman" w:hAnsi="Times New Roman" w:cs="Times New Roman"/>
      <w:color w:val="000000"/>
    </w:rPr>
  </w:style>
  <w:style w:type="character" w:customStyle="1" w:styleId="WW8Num80z1">
    <w:name w:val="WW8Num80z1"/>
    <w:rsid w:val="00F97603"/>
    <w:rPr>
      <w:rFonts w:ascii="Courier New" w:hAnsi="Courier New" w:cs="Courier New"/>
    </w:rPr>
  </w:style>
  <w:style w:type="character" w:customStyle="1" w:styleId="WW8Num80z2">
    <w:name w:val="WW8Num80z2"/>
    <w:rsid w:val="00F97603"/>
    <w:rPr>
      <w:rFonts w:ascii="Wingdings" w:hAnsi="Wingdings" w:cs="Wingdings"/>
    </w:rPr>
  </w:style>
  <w:style w:type="character" w:customStyle="1" w:styleId="WW8Num80z3">
    <w:name w:val="WW8Num80z3"/>
    <w:rsid w:val="00F97603"/>
    <w:rPr>
      <w:rFonts w:ascii="Symbol" w:hAnsi="Symbol" w:cs="Symbol"/>
    </w:rPr>
  </w:style>
  <w:style w:type="character" w:customStyle="1" w:styleId="WW8Num57z2">
    <w:name w:val="WW8Num57z2"/>
    <w:rsid w:val="00F97603"/>
    <w:rPr>
      <w:rFonts w:ascii="Wingdings" w:hAnsi="Wingdings" w:cs="Wingdings"/>
    </w:rPr>
  </w:style>
  <w:style w:type="character" w:customStyle="1" w:styleId="WW8Num57z3">
    <w:name w:val="WW8Num57z3"/>
    <w:rsid w:val="00F97603"/>
    <w:rPr>
      <w:rFonts w:ascii="Symbol" w:hAnsi="Symbol" w:cs="Symbol"/>
    </w:rPr>
  </w:style>
  <w:style w:type="character" w:customStyle="1" w:styleId="WW8Num81z0">
    <w:name w:val="WW8Num81z0"/>
    <w:rsid w:val="00F97603"/>
    <w:rPr>
      <w:rFonts w:ascii="Times New Roman" w:eastAsia="Times New Roman" w:hAnsi="Times New Roman" w:cs="Times New Roman"/>
      <w:color w:val="000000"/>
    </w:rPr>
  </w:style>
  <w:style w:type="character" w:customStyle="1" w:styleId="WW8Num81z1">
    <w:name w:val="WW8Num81z1"/>
    <w:rsid w:val="00F97603"/>
    <w:rPr>
      <w:rFonts w:ascii="Courier New" w:hAnsi="Courier New" w:cs="Courier New"/>
    </w:rPr>
  </w:style>
  <w:style w:type="character" w:customStyle="1" w:styleId="WW8Num81z2">
    <w:name w:val="WW8Num81z2"/>
    <w:rsid w:val="00F97603"/>
    <w:rPr>
      <w:rFonts w:ascii="Wingdings" w:hAnsi="Wingdings" w:cs="Wingdings"/>
    </w:rPr>
  </w:style>
  <w:style w:type="character" w:customStyle="1" w:styleId="WW8Num81z3">
    <w:name w:val="WW8Num81z3"/>
    <w:rsid w:val="00F97603"/>
    <w:rPr>
      <w:rFonts w:ascii="Symbol" w:hAnsi="Symbol" w:cs="Symbol"/>
    </w:rPr>
  </w:style>
  <w:style w:type="character" w:customStyle="1" w:styleId="WW8Num68z2">
    <w:name w:val="WW8Num68z2"/>
    <w:rsid w:val="00F97603"/>
    <w:rPr>
      <w:rFonts w:ascii="Wingdings" w:hAnsi="Wingdings" w:cs="Wingdings"/>
    </w:rPr>
  </w:style>
  <w:style w:type="character" w:customStyle="1" w:styleId="WW8Num68z3">
    <w:name w:val="WW8Num68z3"/>
    <w:rsid w:val="00F97603"/>
    <w:rPr>
      <w:rFonts w:ascii="Symbol" w:hAnsi="Symbol" w:cs="Symbol"/>
    </w:rPr>
  </w:style>
  <w:style w:type="character" w:customStyle="1" w:styleId="WW-FootnoteCharacters">
    <w:name w:val="WW-Footnote Characters"/>
    <w:rsid w:val="00F97603"/>
  </w:style>
  <w:style w:type="character" w:customStyle="1" w:styleId="EndnoteCharacters">
    <w:name w:val="Endnote Characters"/>
    <w:rsid w:val="00F97603"/>
    <w:rPr>
      <w:vertAlign w:val="superscript"/>
    </w:rPr>
  </w:style>
  <w:style w:type="character" w:customStyle="1" w:styleId="WW-EndnoteCharacters">
    <w:name w:val="WW-Endnote Characters"/>
    <w:rsid w:val="00F97603"/>
  </w:style>
  <w:style w:type="character" w:customStyle="1" w:styleId="NumberingSymbols">
    <w:name w:val="Numbering Symbols"/>
    <w:rsid w:val="00F97603"/>
  </w:style>
  <w:style w:type="character" w:customStyle="1" w:styleId="WW8Num71z0">
    <w:name w:val="WW8Num71z0"/>
    <w:rsid w:val="00F97603"/>
    <w:rPr>
      <w:rFonts w:ascii="Times New Roman" w:eastAsia="Helvetica" w:hAnsi="Times New Roman" w:cs="Times New Roman"/>
      <w:color w:val="000000"/>
      <w:sz w:val="22"/>
      <w:szCs w:val="22"/>
    </w:rPr>
  </w:style>
  <w:style w:type="character" w:customStyle="1" w:styleId="WW8Num71z1">
    <w:name w:val="WW8Num71z1"/>
    <w:rsid w:val="00F97603"/>
    <w:rPr>
      <w:rFonts w:ascii="Courier New" w:hAnsi="Courier New" w:cs="Courier New"/>
    </w:rPr>
  </w:style>
  <w:style w:type="character" w:customStyle="1" w:styleId="WW8Num71z2">
    <w:name w:val="WW8Num71z2"/>
    <w:rsid w:val="00F97603"/>
    <w:rPr>
      <w:rFonts w:ascii="Wingdings" w:hAnsi="Wingdings" w:cs="Wingdings"/>
    </w:rPr>
  </w:style>
  <w:style w:type="character" w:customStyle="1" w:styleId="WW8Num71z3">
    <w:name w:val="WW8Num71z3"/>
    <w:rsid w:val="00F97603"/>
    <w:rPr>
      <w:rFonts w:ascii="Symbol" w:hAnsi="Symbol" w:cs="Symbol"/>
    </w:rPr>
  </w:style>
  <w:style w:type="character" w:customStyle="1" w:styleId="WW8Num75z0">
    <w:name w:val="WW8Num75z0"/>
    <w:rsid w:val="00F97603"/>
    <w:rPr>
      <w:rFonts w:ascii="Times New Roman" w:eastAsia="Verdana" w:hAnsi="Times New Roman" w:cs="Times New Roman"/>
      <w:color w:val="000000"/>
      <w:sz w:val="22"/>
      <w:szCs w:val="22"/>
      <w:lang w:bidi="en-US"/>
    </w:rPr>
  </w:style>
  <w:style w:type="character" w:customStyle="1" w:styleId="WW8Num75z1">
    <w:name w:val="WW8Num75z1"/>
    <w:rsid w:val="00F97603"/>
    <w:rPr>
      <w:rFonts w:ascii="Courier New" w:hAnsi="Courier New" w:cs="Courier New"/>
    </w:rPr>
  </w:style>
  <w:style w:type="character" w:customStyle="1" w:styleId="WW8Num75z2">
    <w:name w:val="WW8Num75z2"/>
    <w:rsid w:val="00F97603"/>
    <w:rPr>
      <w:rFonts w:ascii="Wingdings" w:hAnsi="Wingdings" w:cs="Wingdings"/>
    </w:rPr>
  </w:style>
  <w:style w:type="character" w:customStyle="1" w:styleId="WW8Num75z3">
    <w:name w:val="WW8Num75z3"/>
    <w:rsid w:val="00F97603"/>
    <w:rPr>
      <w:rFonts w:ascii="Symbol" w:hAnsi="Symbol" w:cs="Symbol"/>
    </w:rPr>
  </w:style>
  <w:style w:type="character" w:customStyle="1" w:styleId="Odwoanieprzypisukocowego1">
    <w:name w:val="Odwołanie przypisu końcowego1"/>
    <w:rsid w:val="00F97603"/>
    <w:rPr>
      <w:vertAlign w:val="superscript"/>
    </w:rPr>
  </w:style>
  <w:style w:type="character" w:customStyle="1" w:styleId="WW8Num88z0">
    <w:name w:val="WW8Num88z0"/>
    <w:rsid w:val="00F97603"/>
    <w:rPr>
      <w:rFonts w:ascii="Wingdings" w:eastAsia="Times New Roman" w:hAnsi="Wingdings" w:cs="Wingdings"/>
      <w:color w:val="000000"/>
      <w:sz w:val="20"/>
      <w:szCs w:val="20"/>
    </w:rPr>
  </w:style>
  <w:style w:type="character" w:customStyle="1" w:styleId="WW8Num88z1">
    <w:name w:val="WW8Num88z1"/>
    <w:rsid w:val="00F97603"/>
    <w:rPr>
      <w:rFonts w:ascii="Courier New" w:hAnsi="Courier New" w:cs="Courier New"/>
    </w:rPr>
  </w:style>
  <w:style w:type="character" w:customStyle="1" w:styleId="WW8Num88z3">
    <w:name w:val="WW8Num88z3"/>
    <w:rsid w:val="00F97603"/>
    <w:rPr>
      <w:rFonts w:ascii="Symbol" w:hAnsi="Symbol" w:cs="Symbol"/>
    </w:rPr>
  </w:style>
  <w:style w:type="character" w:customStyle="1" w:styleId="WW8Num73z0">
    <w:name w:val="WW8Num73z0"/>
    <w:rsid w:val="00F97603"/>
    <w:rPr>
      <w:rFonts w:ascii="Wingdings" w:hAnsi="Wingdings" w:cs="Wingdings"/>
    </w:rPr>
  </w:style>
  <w:style w:type="character" w:customStyle="1" w:styleId="WW8Num73z1">
    <w:name w:val="WW8Num73z1"/>
    <w:rsid w:val="00F97603"/>
    <w:rPr>
      <w:rFonts w:ascii="Courier New" w:hAnsi="Courier New" w:cs="Courier New"/>
    </w:rPr>
  </w:style>
  <w:style w:type="character" w:customStyle="1" w:styleId="WW8Num73z3">
    <w:name w:val="WW8Num73z3"/>
    <w:rsid w:val="00F97603"/>
    <w:rPr>
      <w:rFonts w:ascii="Symbol" w:hAnsi="Symbol" w:cs="Symbol"/>
    </w:rPr>
  </w:style>
  <w:style w:type="character" w:customStyle="1" w:styleId="WW8Num82z0">
    <w:name w:val="WW8Num82z0"/>
    <w:rsid w:val="00F97603"/>
    <w:rPr>
      <w:rFonts w:ascii="Wingdings" w:eastAsia="Times New Roman" w:hAnsi="Wingdings" w:cs="Wingdings"/>
      <w:color w:val="000000"/>
      <w:sz w:val="20"/>
      <w:szCs w:val="20"/>
    </w:rPr>
  </w:style>
  <w:style w:type="character" w:customStyle="1" w:styleId="WW8Num82z1">
    <w:name w:val="WW8Num82z1"/>
    <w:rsid w:val="00F97603"/>
    <w:rPr>
      <w:rFonts w:ascii="Courier New" w:hAnsi="Courier New" w:cs="Courier New"/>
    </w:rPr>
  </w:style>
  <w:style w:type="character" w:customStyle="1" w:styleId="WW8Num82z3">
    <w:name w:val="WW8Num82z3"/>
    <w:rsid w:val="00F97603"/>
    <w:rPr>
      <w:rFonts w:ascii="Symbol" w:hAnsi="Symbol" w:cs="Symbol"/>
    </w:rPr>
  </w:style>
  <w:style w:type="character" w:customStyle="1" w:styleId="WW8Num70z0">
    <w:name w:val="WW8Num70z0"/>
    <w:rsid w:val="00F97603"/>
    <w:rPr>
      <w:rFonts w:ascii="Wingdings" w:hAnsi="Wingdings" w:cs="Wingdings"/>
    </w:rPr>
  </w:style>
  <w:style w:type="character" w:customStyle="1" w:styleId="WW8Num70z1">
    <w:name w:val="WW8Num70z1"/>
    <w:rsid w:val="00F97603"/>
    <w:rPr>
      <w:rFonts w:ascii="Courier New" w:hAnsi="Courier New" w:cs="Courier New"/>
    </w:rPr>
  </w:style>
  <w:style w:type="character" w:customStyle="1" w:styleId="WW8Num70z3">
    <w:name w:val="WW8Num70z3"/>
    <w:rsid w:val="00F97603"/>
    <w:rPr>
      <w:rFonts w:ascii="Symbol" w:hAnsi="Symbol" w:cs="Symbol"/>
    </w:rPr>
  </w:style>
  <w:style w:type="character" w:customStyle="1" w:styleId="WW8Num76z0">
    <w:name w:val="WW8Num76z0"/>
    <w:rsid w:val="00F97603"/>
    <w:rPr>
      <w:rFonts w:ascii="Wingdings" w:eastAsia="Times New Roman" w:hAnsi="Wingdings" w:cs="Wingdings"/>
      <w:color w:val="000000"/>
      <w:sz w:val="20"/>
      <w:szCs w:val="20"/>
    </w:rPr>
  </w:style>
  <w:style w:type="character" w:customStyle="1" w:styleId="WW8Num76z1">
    <w:name w:val="WW8Num76z1"/>
    <w:rsid w:val="00F97603"/>
    <w:rPr>
      <w:rFonts w:ascii="Courier New" w:hAnsi="Courier New" w:cs="Courier New"/>
    </w:rPr>
  </w:style>
  <w:style w:type="character" w:customStyle="1" w:styleId="WW8Num76z3">
    <w:name w:val="WW8Num76z3"/>
    <w:rsid w:val="00F97603"/>
    <w:rPr>
      <w:rFonts w:ascii="Symbol" w:hAnsi="Symbol" w:cs="Symbol"/>
    </w:rPr>
  </w:style>
  <w:style w:type="character" w:customStyle="1" w:styleId="WW8Num84z0">
    <w:name w:val="WW8Num84z0"/>
    <w:rsid w:val="00F97603"/>
    <w:rPr>
      <w:rFonts w:ascii="Wingdings" w:eastAsia="Times New Roman" w:hAnsi="Wingdings" w:cs="Wingdings"/>
      <w:color w:val="000000"/>
      <w:sz w:val="20"/>
      <w:szCs w:val="20"/>
    </w:rPr>
  </w:style>
  <w:style w:type="character" w:customStyle="1" w:styleId="WW8Num84z1">
    <w:name w:val="WW8Num84z1"/>
    <w:rsid w:val="00F97603"/>
    <w:rPr>
      <w:rFonts w:ascii="Courier New" w:hAnsi="Courier New" w:cs="Courier New"/>
    </w:rPr>
  </w:style>
  <w:style w:type="character" w:customStyle="1" w:styleId="WW8Num84z3">
    <w:name w:val="WW8Num84z3"/>
    <w:rsid w:val="00F97603"/>
    <w:rPr>
      <w:rFonts w:ascii="Symbol" w:hAnsi="Symbol" w:cs="Symbol"/>
    </w:rPr>
  </w:style>
  <w:style w:type="character" w:customStyle="1" w:styleId="WW8Num78z0">
    <w:name w:val="WW8Num78z0"/>
    <w:rsid w:val="00F97603"/>
    <w:rPr>
      <w:rFonts w:ascii="Wingdings" w:eastAsia="Times New Roman" w:hAnsi="Wingdings" w:cs="Wingdings"/>
      <w:color w:val="000000"/>
      <w:sz w:val="20"/>
      <w:szCs w:val="20"/>
    </w:rPr>
  </w:style>
  <w:style w:type="character" w:customStyle="1" w:styleId="WW8Num78z1">
    <w:name w:val="WW8Num78z1"/>
    <w:rsid w:val="00F97603"/>
    <w:rPr>
      <w:rFonts w:ascii="Courier New" w:hAnsi="Courier New" w:cs="Courier New"/>
    </w:rPr>
  </w:style>
  <w:style w:type="character" w:customStyle="1" w:styleId="WW8Num78z3">
    <w:name w:val="WW8Num78z3"/>
    <w:rsid w:val="00F97603"/>
    <w:rPr>
      <w:rFonts w:ascii="Symbol" w:hAnsi="Symbol" w:cs="Symbol"/>
    </w:rPr>
  </w:style>
  <w:style w:type="character" w:customStyle="1" w:styleId="WW8Num44z2">
    <w:name w:val="WW8Num44z2"/>
    <w:rsid w:val="00F97603"/>
    <w:rPr>
      <w:rFonts w:ascii="Wingdings" w:hAnsi="Wingdings" w:cs="Wingdings"/>
    </w:rPr>
  </w:style>
  <w:style w:type="character" w:customStyle="1" w:styleId="WW8Num44z3">
    <w:name w:val="WW8Num44z3"/>
    <w:rsid w:val="00F97603"/>
    <w:rPr>
      <w:rFonts w:ascii="Symbol" w:hAnsi="Symbol" w:cs="Symbol"/>
    </w:rPr>
  </w:style>
  <w:style w:type="character" w:customStyle="1" w:styleId="WW8Num74z0">
    <w:name w:val="WW8Num74z0"/>
    <w:rsid w:val="00F97603"/>
    <w:rPr>
      <w:rFonts w:ascii="Wingdings" w:eastAsia="Times New Roman" w:hAnsi="Wingdings" w:cs="Wingdings"/>
      <w:color w:val="000000"/>
    </w:rPr>
  </w:style>
  <w:style w:type="character" w:customStyle="1" w:styleId="WW8Num74z1">
    <w:name w:val="WW8Num74z1"/>
    <w:rsid w:val="00F97603"/>
    <w:rPr>
      <w:rFonts w:ascii="Courier New" w:hAnsi="Courier New" w:cs="Courier New"/>
    </w:rPr>
  </w:style>
  <w:style w:type="character" w:customStyle="1" w:styleId="WW8Num74z3">
    <w:name w:val="WW8Num74z3"/>
    <w:rsid w:val="00F97603"/>
    <w:rPr>
      <w:rFonts w:ascii="Symbol" w:hAnsi="Symbol" w:cs="Symbol"/>
    </w:rPr>
  </w:style>
  <w:style w:type="character" w:customStyle="1" w:styleId="WW8Num86z0">
    <w:name w:val="WW8Num86z0"/>
    <w:rsid w:val="00F97603"/>
    <w:rPr>
      <w:rFonts w:ascii="Wingdings" w:eastAsia="Times New Roman" w:hAnsi="Wingdings" w:cs="Wingdings"/>
      <w:color w:val="000000"/>
    </w:rPr>
  </w:style>
  <w:style w:type="character" w:customStyle="1" w:styleId="WW8Num86z1">
    <w:name w:val="WW8Num86z1"/>
    <w:rsid w:val="00F97603"/>
    <w:rPr>
      <w:rFonts w:ascii="Courier New" w:hAnsi="Courier New" w:cs="Courier New"/>
    </w:rPr>
  </w:style>
  <w:style w:type="character" w:customStyle="1" w:styleId="WW8Num86z3">
    <w:name w:val="WW8Num86z3"/>
    <w:rsid w:val="00F97603"/>
    <w:rPr>
      <w:rFonts w:ascii="Symbol" w:hAnsi="Symbol" w:cs="Symbol"/>
    </w:rPr>
  </w:style>
  <w:style w:type="character" w:customStyle="1" w:styleId="WW8Num79z0">
    <w:name w:val="WW8Num79z0"/>
    <w:rsid w:val="00F97603"/>
    <w:rPr>
      <w:rFonts w:ascii="Cambria" w:eastAsia="Times New Roman" w:hAnsi="Cambria" w:cs="TimesNewRomanPSMT"/>
      <w:color w:val="000000"/>
    </w:rPr>
  </w:style>
  <w:style w:type="character" w:customStyle="1" w:styleId="WW8Num79z1">
    <w:name w:val="WW8Num79z1"/>
    <w:rsid w:val="00F97603"/>
  </w:style>
  <w:style w:type="character" w:customStyle="1" w:styleId="WW8Num79z2">
    <w:name w:val="WW8Num79z2"/>
    <w:rsid w:val="00F97603"/>
  </w:style>
  <w:style w:type="character" w:customStyle="1" w:styleId="WW8Num79z3">
    <w:name w:val="WW8Num79z3"/>
    <w:rsid w:val="00F97603"/>
  </w:style>
  <w:style w:type="character" w:customStyle="1" w:styleId="WW8Num79z4">
    <w:name w:val="WW8Num79z4"/>
    <w:rsid w:val="00F97603"/>
  </w:style>
  <w:style w:type="character" w:customStyle="1" w:styleId="WW8Num79z5">
    <w:name w:val="WW8Num79z5"/>
    <w:rsid w:val="00F97603"/>
  </w:style>
  <w:style w:type="character" w:customStyle="1" w:styleId="WW8Num79z6">
    <w:name w:val="WW8Num79z6"/>
    <w:rsid w:val="00F97603"/>
  </w:style>
  <w:style w:type="character" w:customStyle="1" w:styleId="WW8Num79z7">
    <w:name w:val="WW8Num79z7"/>
    <w:rsid w:val="00F97603"/>
  </w:style>
  <w:style w:type="character" w:customStyle="1" w:styleId="WW8Num79z8">
    <w:name w:val="WW8Num79z8"/>
    <w:rsid w:val="00F97603"/>
  </w:style>
  <w:style w:type="character" w:customStyle="1" w:styleId="WW8Num67z2">
    <w:name w:val="WW8Num67z2"/>
    <w:rsid w:val="00F97603"/>
    <w:rPr>
      <w:rFonts w:ascii="Wingdings" w:hAnsi="Wingdings" w:cs="Wingdings"/>
    </w:rPr>
  </w:style>
  <w:style w:type="character" w:customStyle="1" w:styleId="WW8Num67z3">
    <w:name w:val="WW8Num67z3"/>
    <w:rsid w:val="00F97603"/>
    <w:rPr>
      <w:rFonts w:ascii="Symbol" w:hAnsi="Symbol" w:cs="Symbol"/>
    </w:rPr>
  </w:style>
  <w:style w:type="paragraph" w:customStyle="1" w:styleId="Heading">
    <w:name w:val="Heading"/>
    <w:basedOn w:val="Normalny"/>
    <w:next w:val="Tekstpodstawowy"/>
    <w:rsid w:val="00F97603"/>
    <w:pPr>
      <w:keepNext/>
      <w:widowControl w:val="0"/>
      <w:suppressAutoHyphens/>
      <w:spacing w:before="240" w:after="120" w:line="240" w:lineRule="auto"/>
      <w:jc w:val="left"/>
    </w:pPr>
    <w:rPr>
      <w:rFonts w:ascii="Liberation Sans" w:eastAsia="Arial Unicode MS" w:hAnsi="Liberation Sans" w:cs="Arial Unicode MS"/>
      <w:kern w:val="1"/>
      <w:sz w:val="28"/>
      <w:szCs w:val="28"/>
      <w:lang w:eastAsia="zh-CN" w:bidi="hi-IN"/>
    </w:rPr>
  </w:style>
  <w:style w:type="paragraph" w:styleId="Lista">
    <w:name w:val="List"/>
    <w:basedOn w:val="Tekstpodstawowy"/>
    <w:rsid w:val="00F97603"/>
    <w:pPr>
      <w:widowControl w:val="0"/>
      <w:suppressAutoHyphens/>
      <w:spacing w:after="140" w:line="288" w:lineRule="auto"/>
    </w:pPr>
    <w:rPr>
      <w:rFonts w:eastAsia="Arial Unicode MS" w:cs="Arial"/>
      <w:kern w:val="1"/>
      <w:sz w:val="24"/>
      <w:szCs w:val="24"/>
      <w:lang w:eastAsia="zh-CN" w:bidi="hi-IN"/>
    </w:rPr>
  </w:style>
  <w:style w:type="paragraph" w:customStyle="1" w:styleId="Index">
    <w:name w:val="Index"/>
    <w:basedOn w:val="Normalny"/>
    <w:rsid w:val="00F97603"/>
    <w:pPr>
      <w:widowControl w:val="0"/>
      <w:suppressLineNumbers/>
      <w:suppressAutoHyphens/>
      <w:spacing w:after="0" w:line="240" w:lineRule="auto"/>
      <w:jc w:val="left"/>
    </w:pPr>
    <w:rPr>
      <w:rFonts w:eastAsia="Arial Unicode MS" w:cs="Arial"/>
      <w:kern w:val="1"/>
      <w:sz w:val="24"/>
      <w:szCs w:val="24"/>
      <w:lang w:eastAsia="zh-CN" w:bidi="hi-IN"/>
    </w:rPr>
  </w:style>
  <w:style w:type="paragraph" w:customStyle="1" w:styleId="Legenda1">
    <w:name w:val="Legenda1"/>
    <w:basedOn w:val="Normalny"/>
    <w:rsid w:val="00F97603"/>
    <w:pPr>
      <w:widowControl w:val="0"/>
      <w:suppressLineNumbers/>
      <w:suppressAutoHyphens/>
      <w:spacing w:before="120" w:after="120" w:line="240" w:lineRule="auto"/>
      <w:jc w:val="left"/>
    </w:pPr>
    <w:rPr>
      <w:rFonts w:eastAsia="Arial Unicode MS" w:cs="Arial"/>
      <w:i/>
      <w:iCs/>
      <w:kern w:val="1"/>
      <w:sz w:val="24"/>
      <w:szCs w:val="24"/>
      <w:lang w:eastAsia="zh-CN" w:bidi="hi-IN"/>
    </w:rPr>
  </w:style>
  <w:style w:type="paragraph" w:customStyle="1" w:styleId="Nagwekwykazurde1">
    <w:name w:val="Nagłówek wykazu źródeł1"/>
    <w:basedOn w:val="Heading"/>
    <w:rsid w:val="00F97603"/>
    <w:pPr>
      <w:suppressLineNumbers/>
    </w:pPr>
    <w:rPr>
      <w:b/>
      <w:bCs/>
      <w:sz w:val="32"/>
      <w:szCs w:val="32"/>
    </w:rPr>
  </w:style>
  <w:style w:type="paragraph" w:customStyle="1" w:styleId="Quotations">
    <w:name w:val="Quotations"/>
    <w:basedOn w:val="Normalny"/>
    <w:rsid w:val="00F97603"/>
    <w:pPr>
      <w:widowControl w:val="0"/>
      <w:suppressAutoHyphens/>
      <w:spacing w:after="283" w:line="240" w:lineRule="auto"/>
      <w:ind w:left="567" w:right="567"/>
      <w:jc w:val="left"/>
    </w:pPr>
    <w:rPr>
      <w:rFonts w:eastAsia="Arial Unicode MS" w:cs="Arial Unicode MS"/>
      <w:kern w:val="1"/>
      <w:sz w:val="24"/>
      <w:szCs w:val="24"/>
      <w:lang w:eastAsia="zh-CN" w:bidi="hi-IN"/>
    </w:rPr>
  </w:style>
  <w:style w:type="paragraph" w:customStyle="1" w:styleId="Tytu1">
    <w:name w:val="Tytuł1"/>
    <w:basedOn w:val="Heading"/>
    <w:next w:val="Tekstpodstawowy"/>
    <w:rsid w:val="00F97603"/>
    <w:pPr>
      <w:jc w:val="center"/>
    </w:pPr>
    <w:rPr>
      <w:b/>
      <w:bCs/>
      <w:sz w:val="56"/>
      <w:szCs w:val="56"/>
    </w:rPr>
  </w:style>
  <w:style w:type="paragraph" w:customStyle="1" w:styleId="TableHeading">
    <w:name w:val="Table Heading"/>
    <w:basedOn w:val="TableContents"/>
    <w:rsid w:val="00F97603"/>
    <w:pPr>
      <w:autoSpaceDN/>
      <w:jc w:val="center"/>
    </w:pPr>
    <w:rPr>
      <w:rFonts w:ascii="Arial" w:eastAsia="Arial Unicode MS" w:hAnsi="Arial" w:cs="Arial Unicode MS"/>
      <w:b/>
      <w:bCs/>
      <w:kern w:val="1"/>
    </w:rPr>
  </w:style>
  <w:style w:type="paragraph" w:customStyle="1" w:styleId="Akapitzlist3">
    <w:name w:val="Akapit z listą3"/>
    <w:basedOn w:val="Normalny"/>
    <w:rsid w:val="00F97603"/>
    <w:pPr>
      <w:widowControl w:val="0"/>
      <w:suppressAutoHyphens/>
      <w:spacing w:line="276" w:lineRule="auto"/>
      <w:ind w:left="720"/>
      <w:jc w:val="left"/>
    </w:pPr>
    <w:rPr>
      <w:rFonts w:ascii="Calibri" w:eastAsia="Arial Unicode MS" w:hAnsi="Calibri" w:cs="Calibri"/>
      <w:kern w:val="1"/>
      <w:sz w:val="22"/>
      <w:lang w:eastAsia="zh-CN" w:bidi="hi-IN"/>
    </w:rPr>
  </w:style>
  <w:style w:type="paragraph" w:customStyle="1" w:styleId="Contents10">
    <w:name w:val="Contents 10"/>
    <w:basedOn w:val="Index"/>
    <w:rsid w:val="00F97603"/>
    <w:pPr>
      <w:tabs>
        <w:tab w:val="right" w:leader="dot" w:pos="7091"/>
      </w:tabs>
      <w:ind w:left="2547"/>
    </w:pPr>
  </w:style>
  <w:style w:type="paragraph" w:customStyle="1" w:styleId="90stopni">
    <w:name w:val="90 stopni"/>
    <w:basedOn w:val="TableContents"/>
    <w:next w:val="TableContents"/>
    <w:rsid w:val="00F97603"/>
    <w:pPr>
      <w:autoSpaceDN/>
    </w:pPr>
    <w:rPr>
      <w:rFonts w:ascii="Arial" w:eastAsia="Arial Unicode MS" w:hAnsi="Arial" w:cs="Arial Unicode MS"/>
      <w:kern w:val="1"/>
    </w:rPr>
  </w:style>
  <w:style w:type="paragraph" w:customStyle="1" w:styleId="TableIndexHeading">
    <w:name w:val="Table Index Heading"/>
    <w:basedOn w:val="Heading"/>
    <w:rsid w:val="00F97603"/>
    <w:pPr>
      <w:suppressLineNumbers/>
    </w:pPr>
    <w:rPr>
      <w:b/>
      <w:bCs/>
      <w:sz w:val="32"/>
      <w:szCs w:val="32"/>
    </w:rPr>
  </w:style>
  <w:style w:type="paragraph" w:customStyle="1" w:styleId="TableIndex1">
    <w:name w:val="Table Index 1"/>
    <w:basedOn w:val="Index"/>
    <w:rsid w:val="00F97603"/>
    <w:pPr>
      <w:tabs>
        <w:tab w:val="right" w:leader="dot" w:pos="9638"/>
      </w:tabs>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61642">
      <w:bodyDiv w:val="1"/>
      <w:marLeft w:val="0"/>
      <w:marRight w:val="0"/>
      <w:marTop w:val="0"/>
      <w:marBottom w:val="0"/>
      <w:divBdr>
        <w:top w:val="none" w:sz="0" w:space="0" w:color="auto"/>
        <w:left w:val="none" w:sz="0" w:space="0" w:color="auto"/>
        <w:bottom w:val="none" w:sz="0" w:space="0" w:color="auto"/>
        <w:right w:val="none" w:sz="0" w:space="0" w:color="auto"/>
      </w:divBdr>
    </w:div>
    <w:div w:id="66879205">
      <w:bodyDiv w:val="1"/>
      <w:marLeft w:val="0"/>
      <w:marRight w:val="0"/>
      <w:marTop w:val="0"/>
      <w:marBottom w:val="0"/>
      <w:divBdr>
        <w:top w:val="none" w:sz="0" w:space="0" w:color="auto"/>
        <w:left w:val="none" w:sz="0" w:space="0" w:color="auto"/>
        <w:bottom w:val="none" w:sz="0" w:space="0" w:color="auto"/>
        <w:right w:val="none" w:sz="0" w:space="0" w:color="auto"/>
      </w:divBdr>
      <w:divsChild>
        <w:div w:id="129633371">
          <w:marLeft w:val="0"/>
          <w:marRight w:val="0"/>
          <w:marTop w:val="0"/>
          <w:marBottom w:val="0"/>
          <w:divBdr>
            <w:top w:val="none" w:sz="0" w:space="0" w:color="auto"/>
            <w:left w:val="none" w:sz="0" w:space="0" w:color="auto"/>
            <w:bottom w:val="none" w:sz="0" w:space="0" w:color="auto"/>
            <w:right w:val="none" w:sz="0" w:space="0" w:color="auto"/>
          </w:divBdr>
        </w:div>
      </w:divsChild>
    </w:div>
    <w:div w:id="81727746">
      <w:bodyDiv w:val="1"/>
      <w:marLeft w:val="0"/>
      <w:marRight w:val="0"/>
      <w:marTop w:val="0"/>
      <w:marBottom w:val="0"/>
      <w:divBdr>
        <w:top w:val="none" w:sz="0" w:space="0" w:color="auto"/>
        <w:left w:val="none" w:sz="0" w:space="0" w:color="auto"/>
        <w:bottom w:val="none" w:sz="0" w:space="0" w:color="auto"/>
        <w:right w:val="none" w:sz="0" w:space="0" w:color="auto"/>
      </w:divBdr>
      <w:divsChild>
        <w:div w:id="396559392">
          <w:marLeft w:val="446"/>
          <w:marRight w:val="0"/>
          <w:marTop w:val="60"/>
          <w:marBottom w:val="60"/>
          <w:divBdr>
            <w:top w:val="none" w:sz="0" w:space="0" w:color="auto"/>
            <w:left w:val="none" w:sz="0" w:space="0" w:color="auto"/>
            <w:bottom w:val="none" w:sz="0" w:space="0" w:color="auto"/>
            <w:right w:val="none" w:sz="0" w:space="0" w:color="auto"/>
          </w:divBdr>
        </w:div>
        <w:div w:id="1933661063">
          <w:marLeft w:val="446"/>
          <w:marRight w:val="0"/>
          <w:marTop w:val="60"/>
          <w:marBottom w:val="60"/>
          <w:divBdr>
            <w:top w:val="none" w:sz="0" w:space="0" w:color="auto"/>
            <w:left w:val="none" w:sz="0" w:space="0" w:color="auto"/>
            <w:bottom w:val="none" w:sz="0" w:space="0" w:color="auto"/>
            <w:right w:val="none" w:sz="0" w:space="0" w:color="auto"/>
          </w:divBdr>
        </w:div>
        <w:div w:id="1954166965">
          <w:marLeft w:val="446"/>
          <w:marRight w:val="0"/>
          <w:marTop w:val="60"/>
          <w:marBottom w:val="60"/>
          <w:divBdr>
            <w:top w:val="none" w:sz="0" w:space="0" w:color="auto"/>
            <w:left w:val="none" w:sz="0" w:space="0" w:color="auto"/>
            <w:bottom w:val="none" w:sz="0" w:space="0" w:color="auto"/>
            <w:right w:val="none" w:sz="0" w:space="0" w:color="auto"/>
          </w:divBdr>
        </w:div>
      </w:divsChild>
    </w:div>
    <w:div w:id="105545386">
      <w:bodyDiv w:val="1"/>
      <w:marLeft w:val="0"/>
      <w:marRight w:val="0"/>
      <w:marTop w:val="0"/>
      <w:marBottom w:val="0"/>
      <w:divBdr>
        <w:top w:val="none" w:sz="0" w:space="0" w:color="auto"/>
        <w:left w:val="none" w:sz="0" w:space="0" w:color="auto"/>
        <w:bottom w:val="none" w:sz="0" w:space="0" w:color="auto"/>
        <w:right w:val="none" w:sz="0" w:space="0" w:color="auto"/>
      </w:divBdr>
    </w:div>
    <w:div w:id="117532324">
      <w:bodyDiv w:val="1"/>
      <w:marLeft w:val="0"/>
      <w:marRight w:val="0"/>
      <w:marTop w:val="0"/>
      <w:marBottom w:val="0"/>
      <w:divBdr>
        <w:top w:val="none" w:sz="0" w:space="0" w:color="auto"/>
        <w:left w:val="none" w:sz="0" w:space="0" w:color="auto"/>
        <w:bottom w:val="none" w:sz="0" w:space="0" w:color="auto"/>
        <w:right w:val="none" w:sz="0" w:space="0" w:color="auto"/>
      </w:divBdr>
    </w:div>
    <w:div w:id="120611474">
      <w:bodyDiv w:val="1"/>
      <w:marLeft w:val="0"/>
      <w:marRight w:val="0"/>
      <w:marTop w:val="0"/>
      <w:marBottom w:val="0"/>
      <w:divBdr>
        <w:top w:val="none" w:sz="0" w:space="0" w:color="auto"/>
        <w:left w:val="none" w:sz="0" w:space="0" w:color="auto"/>
        <w:bottom w:val="none" w:sz="0" w:space="0" w:color="auto"/>
        <w:right w:val="none" w:sz="0" w:space="0" w:color="auto"/>
      </w:divBdr>
      <w:divsChild>
        <w:div w:id="273098815">
          <w:marLeft w:val="446"/>
          <w:marRight w:val="0"/>
          <w:marTop w:val="60"/>
          <w:marBottom w:val="60"/>
          <w:divBdr>
            <w:top w:val="none" w:sz="0" w:space="0" w:color="auto"/>
            <w:left w:val="none" w:sz="0" w:space="0" w:color="auto"/>
            <w:bottom w:val="none" w:sz="0" w:space="0" w:color="auto"/>
            <w:right w:val="none" w:sz="0" w:space="0" w:color="auto"/>
          </w:divBdr>
        </w:div>
        <w:div w:id="803936309">
          <w:marLeft w:val="446"/>
          <w:marRight w:val="0"/>
          <w:marTop w:val="60"/>
          <w:marBottom w:val="60"/>
          <w:divBdr>
            <w:top w:val="none" w:sz="0" w:space="0" w:color="auto"/>
            <w:left w:val="none" w:sz="0" w:space="0" w:color="auto"/>
            <w:bottom w:val="none" w:sz="0" w:space="0" w:color="auto"/>
            <w:right w:val="none" w:sz="0" w:space="0" w:color="auto"/>
          </w:divBdr>
        </w:div>
        <w:div w:id="1029834496">
          <w:marLeft w:val="446"/>
          <w:marRight w:val="0"/>
          <w:marTop w:val="60"/>
          <w:marBottom w:val="60"/>
          <w:divBdr>
            <w:top w:val="none" w:sz="0" w:space="0" w:color="auto"/>
            <w:left w:val="none" w:sz="0" w:space="0" w:color="auto"/>
            <w:bottom w:val="none" w:sz="0" w:space="0" w:color="auto"/>
            <w:right w:val="none" w:sz="0" w:space="0" w:color="auto"/>
          </w:divBdr>
        </w:div>
        <w:div w:id="1694646711">
          <w:marLeft w:val="446"/>
          <w:marRight w:val="0"/>
          <w:marTop w:val="60"/>
          <w:marBottom w:val="60"/>
          <w:divBdr>
            <w:top w:val="none" w:sz="0" w:space="0" w:color="auto"/>
            <w:left w:val="none" w:sz="0" w:space="0" w:color="auto"/>
            <w:bottom w:val="none" w:sz="0" w:space="0" w:color="auto"/>
            <w:right w:val="none" w:sz="0" w:space="0" w:color="auto"/>
          </w:divBdr>
        </w:div>
        <w:div w:id="1955751083">
          <w:marLeft w:val="446"/>
          <w:marRight w:val="0"/>
          <w:marTop w:val="60"/>
          <w:marBottom w:val="60"/>
          <w:divBdr>
            <w:top w:val="none" w:sz="0" w:space="0" w:color="auto"/>
            <w:left w:val="none" w:sz="0" w:space="0" w:color="auto"/>
            <w:bottom w:val="none" w:sz="0" w:space="0" w:color="auto"/>
            <w:right w:val="none" w:sz="0" w:space="0" w:color="auto"/>
          </w:divBdr>
        </w:div>
      </w:divsChild>
    </w:div>
    <w:div w:id="160780920">
      <w:bodyDiv w:val="1"/>
      <w:marLeft w:val="0"/>
      <w:marRight w:val="0"/>
      <w:marTop w:val="0"/>
      <w:marBottom w:val="0"/>
      <w:divBdr>
        <w:top w:val="none" w:sz="0" w:space="0" w:color="auto"/>
        <w:left w:val="none" w:sz="0" w:space="0" w:color="auto"/>
        <w:bottom w:val="none" w:sz="0" w:space="0" w:color="auto"/>
        <w:right w:val="none" w:sz="0" w:space="0" w:color="auto"/>
      </w:divBdr>
    </w:div>
    <w:div w:id="176627370">
      <w:bodyDiv w:val="1"/>
      <w:marLeft w:val="0"/>
      <w:marRight w:val="0"/>
      <w:marTop w:val="0"/>
      <w:marBottom w:val="0"/>
      <w:divBdr>
        <w:top w:val="none" w:sz="0" w:space="0" w:color="auto"/>
        <w:left w:val="none" w:sz="0" w:space="0" w:color="auto"/>
        <w:bottom w:val="none" w:sz="0" w:space="0" w:color="auto"/>
        <w:right w:val="none" w:sz="0" w:space="0" w:color="auto"/>
      </w:divBdr>
      <w:divsChild>
        <w:div w:id="694767728">
          <w:marLeft w:val="446"/>
          <w:marRight w:val="0"/>
          <w:marTop w:val="60"/>
          <w:marBottom w:val="60"/>
          <w:divBdr>
            <w:top w:val="none" w:sz="0" w:space="0" w:color="auto"/>
            <w:left w:val="none" w:sz="0" w:space="0" w:color="auto"/>
            <w:bottom w:val="none" w:sz="0" w:space="0" w:color="auto"/>
            <w:right w:val="none" w:sz="0" w:space="0" w:color="auto"/>
          </w:divBdr>
        </w:div>
        <w:div w:id="1066487993">
          <w:marLeft w:val="446"/>
          <w:marRight w:val="0"/>
          <w:marTop w:val="60"/>
          <w:marBottom w:val="60"/>
          <w:divBdr>
            <w:top w:val="none" w:sz="0" w:space="0" w:color="auto"/>
            <w:left w:val="none" w:sz="0" w:space="0" w:color="auto"/>
            <w:bottom w:val="none" w:sz="0" w:space="0" w:color="auto"/>
            <w:right w:val="none" w:sz="0" w:space="0" w:color="auto"/>
          </w:divBdr>
        </w:div>
        <w:div w:id="1426804532">
          <w:marLeft w:val="446"/>
          <w:marRight w:val="0"/>
          <w:marTop w:val="60"/>
          <w:marBottom w:val="60"/>
          <w:divBdr>
            <w:top w:val="none" w:sz="0" w:space="0" w:color="auto"/>
            <w:left w:val="none" w:sz="0" w:space="0" w:color="auto"/>
            <w:bottom w:val="none" w:sz="0" w:space="0" w:color="auto"/>
            <w:right w:val="none" w:sz="0" w:space="0" w:color="auto"/>
          </w:divBdr>
        </w:div>
        <w:div w:id="2135563339">
          <w:marLeft w:val="446"/>
          <w:marRight w:val="0"/>
          <w:marTop w:val="60"/>
          <w:marBottom w:val="60"/>
          <w:divBdr>
            <w:top w:val="none" w:sz="0" w:space="0" w:color="auto"/>
            <w:left w:val="none" w:sz="0" w:space="0" w:color="auto"/>
            <w:bottom w:val="none" w:sz="0" w:space="0" w:color="auto"/>
            <w:right w:val="none" w:sz="0" w:space="0" w:color="auto"/>
          </w:divBdr>
        </w:div>
      </w:divsChild>
    </w:div>
    <w:div w:id="212544988">
      <w:bodyDiv w:val="1"/>
      <w:marLeft w:val="0"/>
      <w:marRight w:val="0"/>
      <w:marTop w:val="0"/>
      <w:marBottom w:val="0"/>
      <w:divBdr>
        <w:top w:val="none" w:sz="0" w:space="0" w:color="auto"/>
        <w:left w:val="none" w:sz="0" w:space="0" w:color="auto"/>
        <w:bottom w:val="none" w:sz="0" w:space="0" w:color="auto"/>
        <w:right w:val="none" w:sz="0" w:space="0" w:color="auto"/>
      </w:divBdr>
      <w:divsChild>
        <w:div w:id="309794308">
          <w:marLeft w:val="446"/>
          <w:marRight w:val="0"/>
          <w:marTop w:val="60"/>
          <w:marBottom w:val="60"/>
          <w:divBdr>
            <w:top w:val="none" w:sz="0" w:space="0" w:color="auto"/>
            <w:left w:val="none" w:sz="0" w:space="0" w:color="auto"/>
            <w:bottom w:val="none" w:sz="0" w:space="0" w:color="auto"/>
            <w:right w:val="none" w:sz="0" w:space="0" w:color="auto"/>
          </w:divBdr>
        </w:div>
        <w:div w:id="420756459">
          <w:marLeft w:val="446"/>
          <w:marRight w:val="0"/>
          <w:marTop w:val="60"/>
          <w:marBottom w:val="60"/>
          <w:divBdr>
            <w:top w:val="none" w:sz="0" w:space="0" w:color="auto"/>
            <w:left w:val="none" w:sz="0" w:space="0" w:color="auto"/>
            <w:bottom w:val="none" w:sz="0" w:space="0" w:color="auto"/>
            <w:right w:val="none" w:sz="0" w:space="0" w:color="auto"/>
          </w:divBdr>
        </w:div>
        <w:div w:id="705522967">
          <w:marLeft w:val="446"/>
          <w:marRight w:val="0"/>
          <w:marTop w:val="60"/>
          <w:marBottom w:val="60"/>
          <w:divBdr>
            <w:top w:val="none" w:sz="0" w:space="0" w:color="auto"/>
            <w:left w:val="none" w:sz="0" w:space="0" w:color="auto"/>
            <w:bottom w:val="none" w:sz="0" w:space="0" w:color="auto"/>
            <w:right w:val="none" w:sz="0" w:space="0" w:color="auto"/>
          </w:divBdr>
        </w:div>
        <w:div w:id="881863445">
          <w:marLeft w:val="446"/>
          <w:marRight w:val="0"/>
          <w:marTop w:val="60"/>
          <w:marBottom w:val="60"/>
          <w:divBdr>
            <w:top w:val="none" w:sz="0" w:space="0" w:color="auto"/>
            <w:left w:val="none" w:sz="0" w:space="0" w:color="auto"/>
            <w:bottom w:val="none" w:sz="0" w:space="0" w:color="auto"/>
            <w:right w:val="none" w:sz="0" w:space="0" w:color="auto"/>
          </w:divBdr>
        </w:div>
        <w:div w:id="987369096">
          <w:marLeft w:val="446"/>
          <w:marRight w:val="0"/>
          <w:marTop w:val="60"/>
          <w:marBottom w:val="60"/>
          <w:divBdr>
            <w:top w:val="none" w:sz="0" w:space="0" w:color="auto"/>
            <w:left w:val="none" w:sz="0" w:space="0" w:color="auto"/>
            <w:bottom w:val="none" w:sz="0" w:space="0" w:color="auto"/>
            <w:right w:val="none" w:sz="0" w:space="0" w:color="auto"/>
          </w:divBdr>
        </w:div>
        <w:div w:id="1025139056">
          <w:marLeft w:val="446"/>
          <w:marRight w:val="0"/>
          <w:marTop w:val="60"/>
          <w:marBottom w:val="60"/>
          <w:divBdr>
            <w:top w:val="none" w:sz="0" w:space="0" w:color="auto"/>
            <w:left w:val="none" w:sz="0" w:space="0" w:color="auto"/>
            <w:bottom w:val="none" w:sz="0" w:space="0" w:color="auto"/>
            <w:right w:val="none" w:sz="0" w:space="0" w:color="auto"/>
          </w:divBdr>
        </w:div>
        <w:div w:id="1218009027">
          <w:marLeft w:val="446"/>
          <w:marRight w:val="0"/>
          <w:marTop w:val="60"/>
          <w:marBottom w:val="60"/>
          <w:divBdr>
            <w:top w:val="none" w:sz="0" w:space="0" w:color="auto"/>
            <w:left w:val="none" w:sz="0" w:space="0" w:color="auto"/>
            <w:bottom w:val="none" w:sz="0" w:space="0" w:color="auto"/>
            <w:right w:val="none" w:sz="0" w:space="0" w:color="auto"/>
          </w:divBdr>
        </w:div>
        <w:div w:id="1455367466">
          <w:marLeft w:val="446"/>
          <w:marRight w:val="0"/>
          <w:marTop w:val="60"/>
          <w:marBottom w:val="60"/>
          <w:divBdr>
            <w:top w:val="none" w:sz="0" w:space="0" w:color="auto"/>
            <w:left w:val="none" w:sz="0" w:space="0" w:color="auto"/>
            <w:bottom w:val="none" w:sz="0" w:space="0" w:color="auto"/>
            <w:right w:val="none" w:sz="0" w:space="0" w:color="auto"/>
          </w:divBdr>
        </w:div>
        <w:div w:id="1568345195">
          <w:marLeft w:val="446"/>
          <w:marRight w:val="0"/>
          <w:marTop w:val="60"/>
          <w:marBottom w:val="60"/>
          <w:divBdr>
            <w:top w:val="none" w:sz="0" w:space="0" w:color="auto"/>
            <w:left w:val="none" w:sz="0" w:space="0" w:color="auto"/>
            <w:bottom w:val="none" w:sz="0" w:space="0" w:color="auto"/>
            <w:right w:val="none" w:sz="0" w:space="0" w:color="auto"/>
          </w:divBdr>
        </w:div>
        <w:div w:id="2058778589">
          <w:marLeft w:val="446"/>
          <w:marRight w:val="0"/>
          <w:marTop w:val="60"/>
          <w:marBottom w:val="60"/>
          <w:divBdr>
            <w:top w:val="none" w:sz="0" w:space="0" w:color="auto"/>
            <w:left w:val="none" w:sz="0" w:space="0" w:color="auto"/>
            <w:bottom w:val="none" w:sz="0" w:space="0" w:color="auto"/>
            <w:right w:val="none" w:sz="0" w:space="0" w:color="auto"/>
          </w:divBdr>
        </w:div>
      </w:divsChild>
    </w:div>
    <w:div w:id="233860739">
      <w:bodyDiv w:val="1"/>
      <w:marLeft w:val="0"/>
      <w:marRight w:val="0"/>
      <w:marTop w:val="0"/>
      <w:marBottom w:val="0"/>
      <w:divBdr>
        <w:top w:val="none" w:sz="0" w:space="0" w:color="auto"/>
        <w:left w:val="none" w:sz="0" w:space="0" w:color="auto"/>
        <w:bottom w:val="none" w:sz="0" w:space="0" w:color="auto"/>
        <w:right w:val="none" w:sz="0" w:space="0" w:color="auto"/>
      </w:divBdr>
    </w:div>
    <w:div w:id="237400922">
      <w:bodyDiv w:val="1"/>
      <w:marLeft w:val="0"/>
      <w:marRight w:val="0"/>
      <w:marTop w:val="0"/>
      <w:marBottom w:val="0"/>
      <w:divBdr>
        <w:top w:val="none" w:sz="0" w:space="0" w:color="auto"/>
        <w:left w:val="none" w:sz="0" w:space="0" w:color="auto"/>
        <w:bottom w:val="none" w:sz="0" w:space="0" w:color="auto"/>
        <w:right w:val="none" w:sz="0" w:space="0" w:color="auto"/>
      </w:divBdr>
    </w:div>
    <w:div w:id="268777571">
      <w:bodyDiv w:val="1"/>
      <w:marLeft w:val="0"/>
      <w:marRight w:val="0"/>
      <w:marTop w:val="0"/>
      <w:marBottom w:val="0"/>
      <w:divBdr>
        <w:top w:val="none" w:sz="0" w:space="0" w:color="auto"/>
        <w:left w:val="none" w:sz="0" w:space="0" w:color="auto"/>
        <w:bottom w:val="none" w:sz="0" w:space="0" w:color="auto"/>
        <w:right w:val="none" w:sz="0" w:space="0" w:color="auto"/>
      </w:divBdr>
      <w:divsChild>
        <w:div w:id="32117157">
          <w:marLeft w:val="547"/>
          <w:marRight w:val="0"/>
          <w:marTop w:val="120"/>
          <w:marBottom w:val="120"/>
          <w:divBdr>
            <w:top w:val="none" w:sz="0" w:space="0" w:color="auto"/>
            <w:left w:val="none" w:sz="0" w:space="0" w:color="auto"/>
            <w:bottom w:val="none" w:sz="0" w:space="0" w:color="auto"/>
            <w:right w:val="none" w:sz="0" w:space="0" w:color="auto"/>
          </w:divBdr>
        </w:div>
        <w:div w:id="348727120">
          <w:marLeft w:val="547"/>
          <w:marRight w:val="0"/>
          <w:marTop w:val="120"/>
          <w:marBottom w:val="120"/>
          <w:divBdr>
            <w:top w:val="none" w:sz="0" w:space="0" w:color="auto"/>
            <w:left w:val="none" w:sz="0" w:space="0" w:color="auto"/>
            <w:bottom w:val="none" w:sz="0" w:space="0" w:color="auto"/>
            <w:right w:val="none" w:sz="0" w:space="0" w:color="auto"/>
          </w:divBdr>
        </w:div>
        <w:div w:id="607664381">
          <w:marLeft w:val="547"/>
          <w:marRight w:val="0"/>
          <w:marTop w:val="120"/>
          <w:marBottom w:val="120"/>
          <w:divBdr>
            <w:top w:val="none" w:sz="0" w:space="0" w:color="auto"/>
            <w:left w:val="none" w:sz="0" w:space="0" w:color="auto"/>
            <w:bottom w:val="none" w:sz="0" w:space="0" w:color="auto"/>
            <w:right w:val="none" w:sz="0" w:space="0" w:color="auto"/>
          </w:divBdr>
        </w:div>
        <w:div w:id="668555803">
          <w:marLeft w:val="547"/>
          <w:marRight w:val="0"/>
          <w:marTop w:val="120"/>
          <w:marBottom w:val="120"/>
          <w:divBdr>
            <w:top w:val="none" w:sz="0" w:space="0" w:color="auto"/>
            <w:left w:val="none" w:sz="0" w:space="0" w:color="auto"/>
            <w:bottom w:val="none" w:sz="0" w:space="0" w:color="auto"/>
            <w:right w:val="none" w:sz="0" w:space="0" w:color="auto"/>
          </w:divBdr>
        </w:div>
        <w:div w:id="1425610561">
          <w:marLeft w:val="547"/>
          <w:marRight w:val="0"/>
          <w:marTop w:val="120"/>
          <w:marBottom w:val="120"/>
          <w:divBdr>
            <w:top w:val="none" w:sz="0" w:space="0" w:color="auto"/>
            <w:left w:val="none" w:sz="0" w:space="0" w:color="auto"/>
            <w:bottom w:val="none" w:sz="0" w:space="0" w:color="auto"/>
            <w:right w:val="none" w:sz="0" w:space="0" w:color="auto"/>
          </w:divBdr>
        </w:div>
        <w:div w:id="1542749280">
          <w:marLeft w:val="547"/>
          <w:marRight w:val="0"/>
          <w:marTop w:val="120"/>
          <w:marBottom w:val="120"/>
          <w:divBdr>
            <w:top w:val="none" w:sz="0" w:space="0" w:color="auto"/>
            <w:left w:val="none" w:sz="0" w:space="0" w:color="auto"/>
            <w:bottom w:val="none" w:sz="0" w:space="0" w:color="auto"/>
            <w:right w:val="none" w:sz="0" w:space="0" w:color="auto"/>
          </w:divBdr>
        </w:div>
      </w:divsChild>
    </w:div>
    <w:div w:id="311493741">
      <w:bodyDiv w:val="1"/>
      <w:marLeft w:val="0"/>
      <w:marRight w:val="0"/>
      <w:marTop w:val="0"/>
      <w:marBottom w:val="0"/>
      <w:divBdr>
        <w:top w:val="none" w:sz="0" w:space="0" w:color="auto"/>
        <w:left w:val="none" w:sz="0" w:space="0" w:color="auto"/>
        <w:bottom w:val="none" w:sz="0" w:space="0" w:color="auto"/>
        <w:right w:val="none" w:sz="0" w:space="0" w:color="auto"/>
      </w:divBdr>
    </w:div>
    <w:div w:id="324676193">
      <w:bodyDiv w:val="1"/>
      <w:marLeft w:val="0"/>
      <w:marRight w:val="0"/>
      <w:marTop w:val="0"/>
      <w:marBottom w:val="0"/>
      <w:divBdr>
        <w:top w:val="none" w:sz="0" w:space="0" w:color="auto"/>
        <w:left w:val="none" w:sz="0" w:space="0" w:color="auto"/>
        <w:bottom w:val="none" w:sz="0" w:space="0" w:color="auto"/>
        <w:right w:val="none" w:sz="0" w:space="0" w:color="auto"/>
      </w:divBdr>
    </w:div>
    <w:div w:id="330792288">
      <w:bodyDiv w:val="1"/>
      <w:marLeft w:val="0"/>
      <w:marRight w:val="0"/>
      <w:marTop w:val="0"/>
      <w:marBottom w:val="0"/>
      <w:divBdr>
        <w:top w:val="none" w:sz="0" w:space="0" w:color="auto"/>
        <w:left w:val="none" w:sz="0" w:space="0" w:color="auto"/>
        <w:bottom w:val="none" w:sz="0" w:space="0" w:color="auto"/>
        <w:right w:val="none" w:sz="0" w:space="0" w:color="auto"/>
      </w:divBdr>
    </w:div>
    <w:div w:id="340745553">
      <w:bodyDiv w:val="1"/>
      <w:marLeft w:val="0"/>
      <w:marRight w:val="0"/>
      <w:marTop w:val="0"/>
      <w:marBottom w:val="0"/>
      <w:divBdr>
        <w:top w:val="none" w:sz="0" w:space="0" w:color="auto"/>
        <w:left w:val="none" w:sz="0" w:space="0" w:color="auto"/>
        <w:bottom w:val="none" w:sz="0" w:space="0" w:color="auto"/>
        <w:right w:val="none" w:sz="0" w:space="0" w:color="auto"/>
      </w:divBdr>
      <w:divsChild>
        <w:div w:id="1453326962">
          <w:marLeft w:val="360"/>
          <w:marRight w:val="0"/>
          <w:marTop w:val="200"/>
          <w:marBottom w:val="0"/>
          <w:divBdr>
            <w:top w:val="none" w:sz="0" w:space="0" w:color="auto"/>
            <w:left w:val="none" w:sz="0" w:space="0" w:color="auto"/>
            <w:bottom w:val="none" w:sz="0" w:space="0" w:color="auto"/>
            <w:right w:val="none" w:sz="0" w:space="0" w:color="auto"/>
          </w:divBdr>
        </w:div>
        <w:div w:id="652415804">
          <w:marLeft w:val="360"/>
          <w:marRight w:val="0"/>
          <w:marTop w:val="200"/>
          <w:marBottom w:val="0"/>
          <w:divBdr>
            <w:top w:val="none" w:sz="0" w:space="0" w:color="auto"/>
            <w:left w:val="none" w:sz="0" w:space="0" w:color="auto"/>
            <w:bottom w:val="none" w:sz="0" w:space="0" w:color="auto"/>
            <w:right w:val="none" w:sz="0" w:space="0" w:color="auto"/>
          </w:divBdr>
        </w:div>
        <w:div w:id="1018385085">
          <w:marLeft w:val="360"/>
          <w:marRight w:val="0"/>
          <w:marTop w:val="200"/>
          <w:marBottom w:val="0"/>
          <w:divBdr>
            <w:top w:val="none" w:sz="0" w:space="0" w:color="auto"/>
            <w:left w:val="none" w:sz="0" w:space="0" w:color="auto"/>
            <w:bottom w:val="none" w:sz="0" w:space="0" w:color="auto"/>
            <w:right w:val="none" w:sz="0" w:space="0" w:color="auto"/>
          </w:divBdr>
        </w:div>
        <w:div w:id="947086821">
          <w:marLeft w:val="360"/>
          <w:marRight w:val="0"/>
          <w:marTop w:val="200"/>
          <w:marBottom w:val="0"/>
          <w:divBdr>
            <w:top w:val="none" w:sz="0" w:space="0" w:color="auto"/>
            <w:left w:val="none" w:sz="0" w:space="0" w:color="auto"/>
            <w:bottom w:val="none" w:sz="0" w:space="0" w:color="auto"/>
            <w:right w:val="none" w:sz="0" w:space="0" w:color="auto"/>
          </w:divBdr>
        </w:div>
        <w:div w:id="61415617">
          <w:marLeft w:val="360"/>
          <w:marRight w:val="0"/>
          <w:marTop w:val="200"/>
          <w:marBottom w:val="0"/>
          <w:divBdr>
            <w:top w:val="none" w:sz="0" w:space="0" w:color="auto"/>
            <w:left w:val="none" w:sz="0" w:space="0" w:color="auto"/>
            <w:bottom w:val="none" w:sz="0" w:space="0" w:color="auto"/>
            <w:right w:val="none" w:sz="0" w:space="0" w:color="auto"/>
          </w:divBdr>
        </w:div>
        <w:div w:id="424422363">
          <w:marLeft w:val="360"/>
          <w:marRight w:val="0"/>
          <w:marTop w:val="200"/>
          <w:marBottom w:val="0"/>
          <w:divBdr>
            <w:top w:val="none" w:sz="0" w:space="0" w:color="auto"/>
            <w:left w:val="none" w:sz="0" w:space="0" w:color="auto"/>
            <w:bottom w:val="none" w:sz="0" w:space="0" w:color="auto"/>
            <w:right w:val="none" w:sz="0" w:space="0" w:color="auto"/>
          </w:divBdr>
        </w:div>
      </w:divsChild>
    </w:div>
    <w:div w:id="357125859">
      <w:bodyDiv w:val="1"/>
      <w:marLeft w:val="0"/>
      <w:marRight w:val="0"/>
      <w:marTop w:val="0"/>
      <w:marBottom w:val="0"/>
      <w:divBdr>
        <w:top w:val="none" w:sz="0" w:space="0" w:color="auto"/>
        <w:left w:val="none" w:sz="0" w:space="0" w:color="auto"/>
        <w:bottom w:val="none" w:sz="0" w:space="0" w:color="auto"/>
        <w:right w:val="none" w:sz="0" w:space="0" w:color="auto"/>
      </w:divBdr>
    </w:div>
    <w:div w:id="385378229">
      <w:bodyDiv w:val="1"/>
      <w:marLeft w:val="0"/>
      <w:marRight w:val="0"/>
      <w:marTop w:val="0"/>
      <w:marBottom w:val="0"/>
      <w:divBdr>
        <w:top w:val="none" w:sz="0" w:space="0" w:color="auto"/>
        <w:left w:val="none" w:sz="0" w:space="0" w:color="auto"/>
        <w:bottom w:val="none" w:sz="0" w:space="0" w:color="auto"/>
        <w:right w:val="none" w:sz="0" w:space="0" w:color="auto"/>
      </w:divBdr>
    </w:div>
    <w:div w:id="386539236">
      <w:bodyDiv w:val="1"/>
      <w:marLeft w:val="0"/>
      <w:marRight w:val="0"/>
      <w:marTop w:val="0"/>
      <w:marBottom w:val="0"/>
      <w:divBdr>
        <w:top w:val="none" w:sz="0" w:space="0" w:color="auto"/>
        <w:left w:val="none" w:sz="0" w:space="0" w:color="auto"/>
        <w:bottom w:val="none" w:sz="0" w:space="0" w:color="auto"/>
        <w:right w:val="none" w:sz="0" w:space="0" w:color="auto"/>
      </w:divBdr>
      <w:divsChild>
        <w:div w:id="1892498930">
          <w:marLeft w:val="360"/>
          <w:marRight w:val="0"/>
          <w:marTop w:val="200"/>
          <w:marBottom w:val="0"/>
          <w:divBdr>
            <w:top w:val="none" w:sz="0" w:space="0" w:color="auto"/>
            <w:left w:val="none" w:sz="0" w:space="0" w:color="auto"/>
            <w:bottom w:val="none" w:sz="0" w:space="0" w:color="auto"/>
            <w:right w:val="none" w:sz="0" w:space="0" w:color="auto"/>
          </w:divBdr>
        </w:div>
      </w:divsChild>
    </w:div>
    <w:div w:id="405806975">
      <w:bodyDiv w:val="1"/>
      <w:marLeft w:val="0"/>
      <w:marRight w:val="0"/>
      <w:marTop w:val="0"/>
      <w:marBottom w:val="0"/>
      <w:divBdr>
        <w:top w:val="none" w:sz="0" w:space="0" w:color="auto"/>
        <w:left w:val="none" w:sz="0" w:space="0" w:color="auto"/>
        <w:bottom w:val="none" w:sz="0" w:space="0" w:color="auto"/>
        <w:right w:val="none" w:sz="0" w:space="0" w:color="auto"/>
      </w:divBdr>
      <w:divsChild>
        <w:div w:id="82454986">
          <w:marLeft w:val="547"/>
          <w:marRight w:val="0"/>
          <w:marTop w:val="120"/>
          <w:marBottom w:val="120"/>
          <w:divBdr>
            <w:top w:val="none" w:sz="0" w:space="0" w:color="auto"/>
            <w:left w:val="none" w:sz="0" w:space="0" w:color="auto"/>
            <w:bottom w:val="none" w:sz="0" w:space="0" w:color="auto"/>
            <w:right w:val="none" w:sz="0" w:space="0" w:color="auto"/>
          </w:divBdr>
        </w:div>
        <w:div w:id="1675182003">
          <w:marLeft w:val="547"/>
          <w:marRight w:val="0"/>
          <w:marTop w:val="120"/>
          <w:marBottom w:val="120"/>
          <w:divBdr>
            <w:top w:val="none" w:sz="0" w:space="0" w:color="auto"/>
            <w:left w:val="none" w:sz="0" w:space="0" w:color="auto"/>
            <w:bottom w:val="none" w:sz="0" w:space="0" w:color="auto"/>
            <w:right w:val="none" w:sz="0" w:space="0" w:color="auto"/>
          </w:divBdr>
        </w:div>
        <w:div w:id="1782141649">
          <w:marLeft w:val="547"/>
          <w:marRight w:val="0"/>
          <w:marTop w:val="120"/>
          <w:marBottom w:val="120"/>
          <w:divBdr>
            <w:top w:val="none" w:sz="0" w:space="0" w:color="auto"/>
            <w:left w:val="none" w:sz="0" w:space="0" w:color="auto"/>
            <w:bottom w:val="none" w:sz="0" w:space="0" w:color="auto"/>
            <w:right w:val="none" w:sz="0" w:space="0" w:color="auto"/>
          </w:divBdr>
        </w:div>
        <w:div w:id="1944915332">
          <w:marLeft w:val="547"/>
          <w:marRight w:val="0"/>
          <w:marTop w:val="120"/>
          <w:marBottom w:val="120"/>
          <w:divBdr>
            <w:top w:val="none" w:sz="0" w:space="0" w:color="auto"/>
            <w:left w:val="none" w:sz="0" w:space="0" w:color="auto"/>
            <w:bottom w:val="none" w:sz="0" w:space="0" w:color="auto"/>
            <w:right w:val="none" w:sz="0" w:space="0" w:color="auto"/>
          </w:divBdr>
        </w:div>
      </w:divsChild>
    </w:div>
    <w:div w:id="435683416">
      <w:bodyDiv w:val="1"/>
      <w:marLeft w:val="0"/>
      <w:marRight w:val="0"/>
      <w:marTop w:val="0"/>
      <w:marBottom w:val="0"/>
      <w:divBdr>
        <w:top w:val="none" w:sz="0" w:space="0" w:color="auto"/>
        <w:left w:val="none" w:sz="0" w:space="0" w:color="auto"/>
        <w:bottom w:val="none" w:sz="0" w:space="0" w:color="auto"/>
        <w:right w:val="none" w:sz="0" w:space="0" w:color="auto"/>
      </w:divBdr>
    </w:div>
    <w:div w:id="443111269">
      <w:bodyDiv w:val="1"/>
      <w:marLeft w:val="0"/>
      <w:marRight w:val="0"/>
      <w:marTop w:val="0"/>
      <w:marBottom w:val="0"/>
      <w:divBdr>
        <w:top w:val="none" w:sz="0" w:space="0" w:color="auto"/>
        <w:left w:val="none" w:sz="0" w:space="0" w:color="auto"/>
        <w:bottom w:val="none" w:sz="0" w:space="0" w:color="auto"/>
        <w:right w:val="none" w:sz="0" w:space="0" w:color="auto"/>
      </w:divBdr>
    </w:div>
    <w:div w:id="452290620">
      <w:bodyDiv w:val="1"/>
      <w:marLeft w:val="0"/>
      <w:marRight w:val="0"/>
      <w:marTop w:val="0"/>
      <w:marBottom w:val="0"/>
      <w:divBdr>
        <w:top w:val="none" w:sz="0" w:space="0" w:color="auto"/>
        <w:left w:val="none" w:sz="0" w:space="0" w:color="auto"/>
        <w:bottom w:val="none" w:sz="0" w:space="0" w:color="auto"/>
        <w:right w:val="none" w:sz="0" w:space="0" w:color="auto"/>
      </w:divBdr>
    </w:div>
    <w:div w:id="461535160">
      <w:bodyDiv w:val="1"/>
      <w:marLeft w:val="0"/>
      <w:marRight w:val="0"/>
      <w:marTop w:val="0"/>
      <w:marBottom w:val="0"/>
      <w:divBdr>
        <w:top w:val="none" w:sz="0" w:space="0" w:color="auto"/>
        <w:left w:val="none" w:sz="0" w:space="0" w:color="auto"/>
        <w:bottom w:val="none" w:sz="0" w:space="0" w:color="auto"/>
        <w:right w:val="none" w:sz="0" w:space="0" w:color="auto"/>
      </w:divBdr>
    </w:div>
    <w:div w:id="479690715">
      <w:bodyDiv w:val="1"/>
      <w:marLeft w:val="0"/>
      <w:marRight w:val="0"/>
      <w:marTop w:val="0"/>
      <w:marBottom w:val="0"/>
      <w:divBdr>
        <w:top w:val="none" w:sz="0" w:space="0" w:color="auto"/>
        <w:left w:val="none" w:sz="0" w:space="0" w:color="auto"/>
        <w:bottom w:val="none" w:sz="0" w:space="0" w:color="auto"/>
        <w:right w:val="none" w:sz="0" w:space="0" w:color="auto"/>
      </w:divBdr>
    </w:div>
    <w:div w:id="523130859">
      <w:bodyDiv w:val="1"/>
      <w:marLeft w:val="0"/>
      <w:marRight w:val="0"/>
      <w:marTop w:val="0"/>
      <w:marBottom w:val="0"/>
      <w:divBdr>
        <w:top w:val="none" w:sz="0" w:space="0" w:color="auto"/>
        <w:left w:val="none" w:sz="0" w:space="0" w:color="auto"/>
        <w:bottom w:val="none" w:sz="0" w:space="0" w:color="auto"/>
        <w:right w:val="none" w:sz="0" w:space="0" w:color="auto"/>
      </w:divBdr>
    </w:div>
    <w:div w:id="548997527">
      <w:bodyDiv w:val="1"/>
      <w:marLeft w:val="0"/>
      <w:marRight w:val="0"/>
      <w:marTop w:val="0"/>
      <w:marBottom w:val="0"/>
      <w:divBdr>
        <w:top w:val="none" w:sz="0" w:space="0" w:color="auto"/>
        <w:left w:val="none" w:sz="0" w:space="0" w:color="auto"/>
        <w:bottom w:val="none" w:sz="0" w:space="0" w:color="auto"/>
        <w:right w:val="none" w:sz="0" w:space="0" w:color="auto"/>
      </w:divBdr>
    </w:div>
    <w:div w:id="573668666">
      <w:bodyDiv w:val="1"/>
      <w:marLeft w:val="0"/>
      <w:marRight w:val="0"/>
      <w:marTop w:val="0"/>
      <w:marBottom w:val="0"/>
      <w:divBdr>
        <w:top w:val="none" w:sz="0" w:space="0" w:color="auto"/>
        <w:left w:val="none" w:sz="0" w:space="0" w:color="auto"/>
        <w:bottom w:val="none" w:sz="0" w:space="0" w:color="auto"/>
        <w:right w:val="none" w:sz="0" w:space="0" w:color="auto"/>
      </w:divBdr>
    </w:div>
    <w:div w:id="573854376">
      <w:bodyDiv w:val="1"/>
      <w:marLeft w:val="0"/>
      <w:marRight w:val="0"/>
      <w:marTop w:val="0"/>
      <w:marBottom w:val="0"/>
      <w:divBdr>
        <w:top w:val="none" w:sz="0" w:space="0" w:color="auto"/>
        <w:left w:val="none" w:sz="0" w:space="0" w:color="auto"/>
        <w:bottom w:val="none" w:sz="0" w:space="0" w:color="auto"/>
        <w:right w:val="none" w:sz="0" w:space="0" w:color="auto"/>
      </w:divBdr>
      <w:divsChild>
        <w:div w:id="1333528452">
          <w:marLeft w:val="360"/>
          <w:marRight w:val="0"/>
          <w:marTop w:val="200"/>
          <w:marBottom w:val="0"/>
          <w:divBdr>
            <w:top w:val="none" w:sz="0" w:space="0" w:color="auto"/>
            <w:left w:val="none" w:sz="0" w:space="0" w:color="auto"/>
            <w:bottom w:val="none" w:sz="0" w:space="0" w:color="auto"/>
            <w:right w:val="none" w:sz="0" w:space="0" w:color="auto"/>
          </w:divBdr>
        </w:div>
        <w:div w:id="1533760511">
          <w:marLeft w:val="360"/>
          <w:marRight w:val="0"/>
          <w:marTop w:val="200"/>
          <w:marBottom w:val="0"/>
          <w:divBdr>
            <w:top w:val="none" w:sz="0" w:space="0" w:color="auto"/>
            <w:left w:val="none" w:sz="0" w:space="0" w:color="auto"/>
            <w:bottom w:val="none" w:sz="0" w:space="0" w:color="auto"/>
            <w:right w:val="none" w:sz="0" w:space="0" w:color="auto"/>
          </w:divBdr>
        </w:div>
        <w:div w:id="270358751">
          <w:marLeft w:val="360"/>
          <w:marRight w:val="0"/>
          <w:marTop w:val="200"/>
          <w:marBottom w:val="0"/>
          <w:divBdr>
            <w:top w:val="none" w:sz="0" w:space="0" w:color="auto"/>
            <w:left w:val="none" w:sz="0" w:space="0" w:color="auto"/>
            <w:bottom w:val="none" w:sz="0" w:space="0" w:color="auto"/>
            <w:right w:val="none" w:sz="0" w:space="0" w:color="auto"/>
          </w:divBdr>
        </w:div>
        <w:div w:id="1141309523">
          <w:marLeft w:val="360"/>
          <w:marRight w:val="0"/>
          <w:marTop w:val="200"/>
          <w:marBottom w:val="0"/>
          <w:divBdr>
            <w:top w:val="none" w:sz="0" w:space="0" w:color="auto"/>
            <w:left w:val="none" w:sz="0" w:space="0" w:color="auto"/>
            <w:bottom w:val="none" w:sz="0" w:space="0" w:color="auto"/>
            <w:right w:val="none" w:sz="0" w:space="0" w:color="auto"/>
          </w:divBdr>
        </w:div>
        <w:div w:id="246309275">
          <w:marLeft w:val="360"/>
          <w:marRight w:val="0"/>
          <w:marTop w:val="200"/>
          <w:marBottom w:val="0"/>
          <w:divBdr>
            <w:top w:val="none" w:sz="0" w:space="0" w:color="auto"/>
            <w:left w:val="none" w:sz="0" w:space="0" w:color="auto"/>
            <w:bottom w:val="none" w:sz="0" w:space="0" w:color="auto"/>
            <w:right w:val="none" w:sz="0" w:space="0" w:color="auto"/>
          </w:divBdr>
        </w:div>
        <w:div w:id="1138955107">
          <w:marLeft w:val="360"/>
          <w:marRight w:val="0"/>
          <w:marTop w:val="200"/>
          <w:marBottom w:val="0"/>
          <w:divBdr>
            <w:top w:val="none" w:sz="0" w:space="0" w:color="auto"/>
            <w:left w:val="none" w:sz="0" w:space="0" w:color="auto"/>
            <w:bottom w:val="none" w:sz="0" w:space="0" w:color="auto"/>
            <w:right w:val="none" w:sz="0" w:space="0" w:color="auto"/>
          </w:divBdr>
        </w:div>
        <w:div w:id="1636639797">
          <w:marLeft w:val="360"/>
          <w:marRight w:val="0"/>
          <w:marTop w:val="200"/>
          <w:marBottom w:val="0"/>
          <w:divBdr>
            <w:top w:val="none" w:sz="0" w:space="0" w:color="auto"/>
            <w:left w:val="none" w:sz="0" w:space="0" w:color="auto"/>
            <w:bottom w:val="none" w:sz="0" w:space="0" w:color="auto"/>
            <w:right w:val="none" w:sz="0" w:space="0" w:color="auto"/>
          </w:divBdr>
        </w:div>
      </w:divsChild>
    </w:div>
    <w:div w:id="621032977">
      <w:bodyDiv w:val="1"/>
      <w:marLeft w:val="0"/>
      <w:marRight w:val="0"/>
      <w:marTop w:val="0"/>
      <w:marBottom w:val="0"/>
      <w:divBdr>
        <w:top w:val="none" w:sz="0" w:space="0" w:color="auto"/>
        <w:left w:val="none" w:sz="0" w:space="0" w:color="auto"/>
        <w:bottom w:val="none" w:sz="0" w:space="0" w:color="auto"/>
        <w:right w:val="none" w:sz="0" w:space="0" w:color="auto"/>
      </w:divBdr>
    </w:div>
    <w:div w:id="636228868">
      <w:bodyDiv w:val="1"/>
      <w:marLeft w:val="0"/>
      <w:marRight w:val="0"/>
      <w:marTop w:val="0"/>
      <w:marBottom w:val="0"/>
      <w:divBdr>
        <w:top w:val="none" w:sz="0" w:space="0" w:color="auto"/>
        <w:left w:val="none" w:sz="0" w:space="0" w:color="auto"/>
        <w:bottom w:val="none" w:sz="0" w:space="0" w:color="auto"/>
        <w:right w:val="none" w:sz="0" w:space="0" w:color="auto"/>
      </w:divBdr>
      <w:divsChild>
        <w:div w:id="1110708324">
          <w:marLeft w:val="547"/>
          <w:marRight w:val="0"/>
          <w:marTop w:val="120"/>
          <w:marBottom w:val="120"/>
          <w:divBdr>
            <w:top w:val="none" w:sz="0" w:space="0" w:color="auto"/>
            <w:left w:val="none" w:sz="0" w:space="0" w:color="auto"/>
            <w:bottom w:val="none" w:sz="0" w:space="0" w:color="auto"/>
            <w:right w:val="none" w:sz="0" w:space="0" w:color="auto"/>
          </w:divBdr>
        </w:div>
        <w:div w:id="1753429391">
          <w:marLeft w:val="547"/>
          <w:marRight w:val="0"/>
          <w:marTop w:val="120"/>
          <w:marBottom w:val="120"/>
          <w:divBdr>
            <w:top w:val="none" w:sz="0" w:space="0" w:color="auto"/>
            <w:left w:val="none" w:sz="0" w:space="0" w:color="auto"/>
            <w:bottom w:val="none" w:sz="0" w:space="0" w:color="auto"/>
            <w:right w:val="none" w:sz="0" w:space="0" w:color="auto"/>
          </w:divBdr>
        </w:div>
        <w:div w:id="1871717556">
          <w:marLeft w:val="547"/>
          <w:marRight w:val="0"/>
          <w:marTop w:val="120"/>
          <w:marBottom w:val="120"/>
          <w:divBdr>
            <w:top w:val="none" w:sz="0" w:space="0" w:color="auto"/>
            <w:left w:val="none" w:sz="0" w:space="0" w:color="auto"/>
            <w:bottom w:val="none" w:sz="0" w:space="0" w:color="auto"/>
            <w:right w:val="none" w:sz="0" w:space="0" w:color="auto"/>
          </w:divBdr>
        </w:div>
      </w:divsChild>
    </w:div>
    <w:div w:id="663125558">
      <w:bodyDiv w:val="1"/>
      <w:marLeft w:val="0"/>
      <w:marRight w:val="0"/>
      <w:marTop w:val="0"/>
      <w:marBottom w:val="0"/>
      <w:divBdr>
        <w:top w:val="none" w:sz="0" w:space="0" w:color="auto"/>
        <w:left w:val="none" w:sz="0" w:space="0" w:color="auto"/>
        <w:bottom w:val="none" w:sz="0" w:space="0" w:color="auto"/>
        <w:right w:val="none" w:sz="0" w:space="0" w:color="auto"/>
      </w:divBdr>
      <w:divsChild>
        <w:div w:id="1206484642">
          <w:marLeft w:val="547"/>
          <w:marRight w:val="0"/>
          <w:marTop w:val="106"/>
          <w:marBottom w:val="0"/>
          <w:divBdr>
            <w:top w:val="none" w:sz="0" w:space="0" w:color="auto"/>
            <w:left w:val="none" w:sz="0" w:space="0" w:color="auto"/>
            <w:bottom w:val="none" w:sz="0" w:space="0" w:color="auto"/>
            <w:right w:val="none" w:sz="0" w:space="0" w:color="auto"/>
          </w:divBdr>
        </w:div>
      </w:divsChild>
    </w:div>
    <w:div w:id="665132965">
      <w:bodyDiv w:val="1"/>
      <w:marLeft w:val="0"/>
      <w:marRight w:val="0"/>
      <w:marTop w:val="0"/>
      <w:marBottom w:val="0"/>
      <w:divBdr>
        <w:top w:val="none" w:sz="0" w:space="0" w:color="auto"/>
        <w:left w:val="none" w:sz="0" w:space="0" w:color="auto"/>
        <w:bottom w:val="none" w:sz="0" w:space="0" w:color="auto"/>
        <w:right w:val="none" w:sz="0" w:space="0" w:color="auto"/>
      </w:divBdr>
    </w:div>
    <w:div w:id="666638515">
      <w:bodyDiv w:val="1"/>
      <w:marLeft w:val="0"/>
      <w:marRight w:val="0"/>
      <w:marTop w:val="0"/>
      <w:marBottom w:val="0"/>
      <w:divBdr>
        <w:top w:val="none" w:sz="0" w:space="0" w:color="auto"/>
        <w:left w:val="none" w:sz="0" w:space="0" w:color="auto"/>
        <w:bottom w:val="none" w:sz="0" w:space="0" w:color="auto"/>
        <w:right w:val="none" w:sz="0" w:space="0" w:color="auto"/>
      </w:divBdr>
      <w:divsChild>
        <w:div w:id="680359164">
          <w:marLeft w:val="360"/>
          <w:marRight w:val="0"/>
          <w:marTop w:val="200"/>
          <w:marBottom w:val="0"/>
          <w:divBdr>
            <w:top w:val="none" w:sz="0" w:space="0" w:color="auto"/>
            <w:left w:val="none" w:sz="0" w:space="0" w:color="auto"/>
            <w:bottom w:val="none" w:sz="0" w:space="0" w:color="auto"/>
            <w:right w:val="none" w:sz="0" w:space="0" w:color="auto"/>
          </w:divBdr>
        </w:div>
        <w:div w:id="632175610">
          <w:marLeft w:val="360"/>
          <w:marRight w:val="0"/>
          <w:marTop w:val="200"/>
          <w:marBottom w:val="0"/>
          <w:divBdr>
            <w:top w:val="none" w:sz="0" w:space="0" w:color="auto"/>
            <w:left w:val="none" w:sz="0" w:space="0" w:color="auto"/>
            <w:bottom w:val="none" w:sz="0" w:space="0" w:color="auto"/>
            <w:right w:val="none" w:sz="0" w:space="0" w:color="auto"/>
          </w:divBdr>
        </w:div>
        <w:div w:id="1432971381">
          <w:marLeft w:val="360"/>
          <w:marRight w:val="0"/>
          <w:marTop w:val="200"/>
          <w:marBottom w:val="0"/>
          <w:divBdr>
            <w:top w:val="none" w:sz="0" w:space="0" w:color="auto"/>
            <w:left w:val="none" w:sz="0" w:space="0" w:color="auto"/>
            <w:bottom w:val="none" w:sz="0" w:space="0" w:color="auto"/>
            <w:right w:val="none" w:sz="0" w:space="0" w:color="auto"/>
          </w:divBdr>
        </w:div>
        <w:div w:id="993071536">
          <w:marLeft w:val="360"/>
          <w:marRight w:val="0"/>
          <w:marTop w:val="200"/>
          <w:marBottom w:val="0"/>
          <w:divBdr>
            <w:top w:val="none" w:sz="0" w:space="0" w:color="auto"/>
            <w:left w:val="none" w:sz="0" w:space="0" w:color="auto"/>
            <w:bottom w:val="none" w:sz="0" w:space="0" w:color="auto"/>
            <w:right w:val="none" w:sz="0" w:space="0" w:color="auto"/>
          </w:divBdr>
        </w:div>
        <w:div w:id="118955959">
          <w:marLeft w:val="360"/>
          <w:marRight w:val="0"/>
          <w:marTop w:val="200"/>
          <w:marBottom w:val="0"/>
          <w:divBdr>
            <w:top w:val="none" w:sz="0" w:space="0" w:color="auto"/>
            <w:left w:val="none" w:sz="0" w:space="0" w:color="auto"/>
            <w:bottom w:val="none" w:sz="0" w:space="0" w:color="auto"/>
            <w:right w:val="none" w:sz="0" w:space="0" w:color="auto"/>
          </w:divBdr>
        </w:div>
        <w:div w:id="1490319772">
          <w:marLeft w:val="360"/>
          <w:marRight w:val="0"/>
          <w:marTop w:val="200"/>
          <w:marBottom w:val="0"/>
          <w:divBdr>
            <w:top w:val="none" w:sz="0" w:space="0" w:color="auto"/>
            <w:left w:val="none" w:sz="0" w:space="0" w:color="auto"/>
            <w:bottom w:val="none" w:sz="0" w:space="0" w:color="auto"/>
            <w:right w:val="none" w:sz="0" w:space="0" w:color="auto"/>
          </w:divBdr>
        </w:div>
        <w:div w:id="1379354904">
          <w:marLeft w:val="360"/>
          <w:marRight w:val="0"/>
          <w:marTop w:val="200"/>
          <w:marBottom w:val="0"/>
          <w:divBdr>
            <w:top w:val="none" w:sz="0" w:space="0" w:color="auto"/>
            <w:left w:val="none" w:sz="0" w:space="0" w:color="auto"/>
            <w:bottom w:val="none" w:sz="0" w:space="0" w:color="auto"/>
            <w:right w:val="none" w:sz="0" w:space="0" w:color="auto"/>
          </w:divBdr>
        </w:div>
        <w:div w:id="1043597460">
          <w:marLeft w:val="360"/>
          <w:marRight w:val="0"/>
          <w:marTop w:val="200"/>
          <w:marBottom w:val="0"/>
          <w:divBdr>
            <w:top w:val="none" w:sz="0" w:space="0" w:color="auto"/>
            <w:left w:val="none" w:sz="0" w:space="0" w:color="auto"/>
            <w:bottom w:val="none" w:sz="0" w:space="0" w:color="auto"/>
            <w:right w:val="none" w:sz="0" w:space="0" w:color="auto"/>
          </w:divBdr>
        </w:div>
      </w:divsChild>
    </w:div>
    <w:div w:id="702436014">
      <w:bodyDiv w:val="1"/>
      <w:marLeft w:val="0"/>
      <w:marRight w:val="0"/>
      <w:marTop w:val="0"/>
      <w:marBottom w:val="0"/>
      <w:divBdr>
        <w:top w:val="none" w:sz="0" w:space="0" w:color="auto"/>
        <w:left w:val="none" w:sz="0" w:space="0" w:color="auto"/>
        <w:bottom w:val="none" w:sz="0" w:space="0" w:color="auto"/>
        <w:right w:val="none" w:sz="0" w:space="0" w:color="auto"/>
      </w:divBdr>
    </w:div>
    <w:div w:id="706418666">
      <w:bodyDiv w:val="1"/>
      <w:marLeft w:val="0"/>
      <w:marRight w:val="0"/>
      <w:marTop w:val="0"/>
      <w:marBottom w:val="0"/>
      <w:divBdr>
        <w:top w:val="none" w:sz="0" w:space="0" w:color="auto"/>
        <w:left w:val="none" w:sz="0" w:space="0" w:color="auto"/>
        <w:bottom w:val="none" w:sz="0" w:space="0" w:color="auto"/>
        <w:right w:val="none" w:sz="0" w:space="0" w:color="auto"/>
      </w:divBdr>
    </w:div>
    <w:div w:id="715588562">
      <w:bodyDiv w:val="1"/>
      <w:marLeft w:val="0"/>
      <w:marRight w:val="0"/>
      <w:marTop w:val="0"/>
      <w:marBottom w:val="0"/>
      <w:divBdr>
        <w:top w:val="none" w:sz="0" w:space="0" w:color="auto"/>
        <w:left w:val="none" w:sz="0" w:space="0" w:color="auto"/>
        <w:bottom w:val="none" w:sz="0" w:space="0" w:color="auto"/>
        <w:right w:val="none" w:sz="0" w:space="0" w:color="auto"/>
      </w:divBdr>
    </w:div>
    <w:div w:id="719745296">
      <w:bodyDiv w:val="1"/>
      <w:marLeft w:val="0"/>
      <w:marRight w:val="0"/>
      <w:marTop w:val="0"/>
      <w:marBottom w:val="0"/>
      <w:divBdr>
        <w:top w:val="none" w:sz="0" w:space="0" w:color="auto"/>
        <w:left w:val="none" w:sz="0" w:space="0" w:color="auto"/>
        <w:bottom w:val="none" w:sz="0" w:space="0" w:color="auto"/>
        <w:right w:val="none" w:sz="0" w:space="0" w:color="auto"/>
      </w:divBdr>
    </w:div>
    <w:div w:id="733046739">
      <w:bodyDiv w:val="1"/>
      <w:marLeft w:val="0"/>
      <w:marRight w:val="0"/>
      <w:marTop w:val="0"/>
      <w:marBottom w:val="0"/>
      <w:divBdr>
        <w:top w:val="none" w:sz="0" w:space="0" w:color="auto"/>
        <w:left w:val="none" w:sz="0" w:space="0" w:color="auto"/>
        <w:bottom w:val="none" w:sz="0" w:space="0" w:color="auto"/>
        <w:right w:val="none" w:sz="0" w:space="0" w:color="auto"/>
      </w:divBdr>
      <w:divsChild>
        <w:div w:id="313142426">
          <w:marLeft w:val="547"/>
          <w:marRight w:val="0"/>
          <w:marTop w:val="120"/>
          <w:marBottom w:val="120"/>
          <w:divBdr>
            <w:top w:val="none" w:sz="0" w:space="0" w:color="auto"/>
            <w:left w:val="none" w:sz="0" w:space="0" w:color="auto"/>
            <w:bottom w:val="none" w:sz="0" w:space="0" w:color="auto"/>
            <w:right w:val="none" w:sz="0" w:space="0" w:color="auto"/>
          </w:divBdr>
        </w:div>
        <w:div w:id="1604653996">
          <w:marLeft w:val="547"/>
          <w:marRight w:val="0"/>
          <w:marTop w:val="120"/>
          <w:marBottom w:val="120"/>
          <w:divBdr>
            <w:top w:val="none" w:sz="0" w:space="0" w:color="auto"/>
            <w:left w:val="none" w:sz="0" w:space="0" w:color="auto"/>
            <w:bottom w:val="none" w:sz="0" w:space="0" w:color="auto"/>
            <w:right w:val="none" w:sz="0" w:space="0" w:color="auto"/>
          </w:divBdr>
        </w:div>
      </w:divsChild>
    </w:div>
    <w:div w:id="738555728">
      <w:bodyDiv w:val="1"/>
      <w:marLeft w:val="0"/>
      <w:marRight w:val="0"/>
      <w:marTop w:val="0"/>
      <w:marBottom w:val="0"/>
      <w:divBdr>
        <w:top w:val="none" w:sz="0" w:space="0" w:color="auto"/>
        <w:left w:val="none" w:sz="0" w:space="0" w:color="auto"/>
        <w:bottom w:val="none" w:sz="0" w:space="0" w:color="auto"/>
        <w:right w:val="none" w:sz="0" w:space="0" w:color="auto"/>
      </w:divBdr>
      <w:divsChild>
        <w:div w:id="106394958">
          <w:marLeft w:val="446"/>
          <w:marRight w:val="0"/>
          <w:marTop w:val="60"/>
          <w:marBottom w:val="60"/>
          <w:divBdr>
            <w:top w:val="none" w:sz="0" w:space="0" w:color="auto"/>
            <w:left w:val="none" w:sz="0" w:space="0" w:color="auto"/>
            <w:bottom w:val="none" w:sz="0" w:space="0" w:color="auto"/>
            <w:right w:val="none" w:sz="0" w:space="0" w:color="auto"/>
          </w:divBdr>
        </w:div>
        <w:div w:id="398286109">
          <w:marLeft w:val="446"/>
          <w:marRight w:val="0"/>
          <w:marTop w:val="60"/>
          <w:marBottom w:val="60"/>
          <w:divBdr>
            <w:top w:val="none" w:sz="0" w:space="0" w:color="auto"/>
            <w:left w:val="none" w:sz="0" w:space="0" w:color="auto"/>
            <w:bottom w:val="none" w:sz="0" w:space="0" w:color="auto"/>
            <w:right w:val="none" w:sz="0" w:space="0" w:color="auto"/>
          </w:divBdr>
        </w:div>
        <w:div w:id="1605336040">
          <w:marLeft w:val="446"/>
          <w:marRight w:val="0"/>
          <w:marTop w:val="60"/>
          <w:marBottom w:val="60"/>
          <w:divBdr>
            <w:top w:val="none" w:sz="0" w:space="0" w:color="auto"/>
            <w:left w:val="none" w:sz="0" w:space="0" w:color="auto"/>
            <w:bottom w:val="none" w:sz="0" w:space="0" w:color="auto"/>
            <w:right w:val="none" w:sz="0" w:space="0" w:color="auto"/>
          </w:divBdr>
        </w:div>
        <w:div w:id="2070227328">
          <w:marLeft w:val="446"/>
          <w:marRight w:val="0"/>
          <w:marTop w:val="60"/>
          <w:marBottom w:val="60"/>
          <w:divBdr>
            <w:top w:val="none" w:sz="0" w:space="0" w:color="auto"/>
            <w:left w:val="none" w:sz="0" w:space="0" w:color="auto"/>
            <w:bottom w:val="none" w:sz="0" w:space="0" w:color="auto"/>
            <w:right w:val="none" w:sz="0" w:space="0" w:color="auto"/>
          </w:divBdr>
        </w:div>
      </w:divsChild>
    </w:div>
    <w:div w:id="787434215">
      <w:bodyDiv w:val="1"/>
      <w:marLeft w:val="0"/>
      <w:marRight w:val="0"/>
      <w:marTop w:val="0"/>
      <w:marBottom w:val="0"/>
      <w:divBdr>
        <w:top w:val="none" w:sz="0" w:space="0" w:color="auto"/>
        <w:left w:val="none" w:sz="0" w:space="0" w:color="auto"/>
        <w:bottom w:val="none" w:sz="0" w:space="0" w:color="auto"/>
        <w:right w:val="none" w:sz="0" w:space="0" w:color="auto"/>
      </w:divBdr>
      <w:divsChild>
        <w:div w:id="241915337">
          <w:marLeft w:val="446"/>
          <w:marRight w:val="0"/>
          <w:marTop w:val="60"/>
          <w:marBottom w:val="60"/>
          <w:divBdr>
            <w:top w:val="none" w:sz="0" w:space="0" w:color="auto"/>
            <w:left w:val="none" w:sz="0" w:space="0" w:color="auto"/>
            <w:bottom w:val="none" w:sz="0" w:space="0" w:color="auto"/>
            <w:right w:val="none" w:sz="0" w:space="0" w:color="auto"/>
          </w:divBdr>
        </w:div>
        <w:div w:id="646281346">
          <w:marLeft w:val="446"/>
          <w:marRight w:val="0"/>
          <w:marTop w:val="60"/>
          <w:marBottom w:val="60"/>
          <w:divBdr>
            <w:top w:val="none" w:sz="0" w:space="0" w:color="auto"/>
            <w:left w:val="none" w:sz="0" w:space="0" w:color="auto"/>
            <w:bottom w:val="none" w:sz="0" w:space="0" w:color="auto"/>
            <w:right w:val="none" w:sz="0" w:space="0" w:color="auto"/>
          </w:divBdr>
        </w:div>
        <w:div w:id="1301619070">
          <w:marLeft w:val="446"/>
          <w:marRight w:val="0"/>
          <w:marTop w:val="60"/>
          <w:marBottom w:val="60"/>
          <w:divBdr>
            <w:top w:val="none" w:sz="0" w:space="0" w:color="auto"/>
            <w:left w:val="none" w:sz="0" w:space="0" w:color="auto"/>
            <w:bottom w:val="none" w:sz="0" w:space="0" w:color="auto"/>
            <w:right w:val="none" w:sz="0" w:space="0" w:color="auto"/>
          </w:divBdr>
        </w:div>
        <w:div w:id="1670518085">
          <w:marLeft w:val="446"/>
          <w:marRight w:val="0"/>
          <w:marTop w:val="60"/>
          <w:marBottom w:val="60"/>
          <w:divBdr>
            <w:top w:val="none" w:sz="0" w:space="0" w:color="auto"/>
            <w:left w:val="none" w:sz="0" w:space="0" w:color="auto"/>
            <w:bottom w:val="none" w:sz="0" w:space="0" w:color="auto"/>
            <w:right w:val="none" w:sz="0" w:space="0" w:color="auto"/>
          </w:divBdr>
        </w:div>
      </w:divsChild>
    </w:div>
    <w:div w:id="801920003">
      <w:bodyDiv w:val="1"/>
      <w:marLeft w:val="0"/>
      <w:marRight w:val="0"/>
      <w:marTop w:val="0"/>
      <w:marBottom w:val="0"/>
      <w:divBdr>
        <w:top w:val="none" w:sz="0" w:space="0" w:color="auto"/>
        <w:left w:val="none" w:sz="0" w:space="0" w:color="auto"/>
        <w:bottom w:val="none" w:sz="0" w:space="0" w:color="auto"/>
        <w:right w:val="none" w:sz="0" w:space="0" w:color="auto"/>
      </w:divBdr>
      <w:divsChild>
        <w:div w:id="460270330">
          <w:marLeft w:val="446"/>
          <w:marRight w:val="0"/>
          <w:marTop w:val="60"/>
          <w:marBottom w:val="60"/>
          <w:divBdr>
            <w:top w:val="none" w:sz="0" w:space="0" w:color="auto"/>
            <w:left w:val="none" w:sz="0" w:space="0" w:color="auto"/>
            <w:bottom w:val="none" w:sz="0" w:space="0" w:color="auto"/>
            <w:right w:val="none" w:sz="0" w:space="0" w:color="auto"/>
          </w:divBdr>
        </w:div>
        <w:div w:id="528644763">
          <w:marLeft w:val="446"/>
          <w:marRight w:val="0"/>
          <w:marTop w:val="60"/>
          <w:marBottom w:val="60"/>
          <w:divBdr>
            <w:top w:val="none" w:sz="0" w:space="0" w:color="auto"/>
            <w:left w:val="none" w:sz="0" w:space="0" w:color="auto"/>
            <w:bottom w:val="none" w:sz="0" w:space="0" w:color="auto"/>
            <w:right w:val="none" w:sz="0" w:space="0" w:color="auto"/>
          </w:divBdr>
        </w:div>
        <w:div w:id="638538559">
          <w:marLeft w:val="446"/>
          <w:marRight w:val="0"/>
          <w:marTop w:val="60"/>
          <w:marBottom w:val="60"/>
          <w:divBdr>
            <w:top w:val="none" w:sz="0" w:space="0" w:color="auto"/>
            <w:left w:val="none" w:sz="0" w:space="0" w:color="auto"/>
            <w:bottom w:val="none" w:sz="0" w:space="0" w:color="auto"/>
            <w:right w:val="none" w:sz="0" w:space="0" w:color="auto"/>
          </w:divBdr>
        </w:div>
        <w:div w:id="757334691">
          <w:marLeft w:val="446"/>
          <w:marRight w:val="0"/>
          <w:marTop w:val="60"/>
          <w:marBottom w:val="60"/>
          <w:divBdr>
            <w:top w:val="none" w:sz="0" w:space="0" w:color="auto"/>
            <w:left w:val="none" w:sz="0" w:space="0" w:color="auto"/>
            <w:bottom w:val="none" w:sz="0" w:space="0" w:color="auto"/>
            <w:right w:val="none" w:sz="0" w:space="0" w:color="auto"/>
          </w:divBdr>
        </w:div>
        <w:div w:id="1000348083">
          <w:marLeft w:val="547"/>
          <w:marRight w:val="0"/>
          <w:marTop w:val="0"/>
          <w:marBottom w:val="120"/>
          <w:divBdr>
            <w:top w:val="none" w:sz="0" w:space="0" w:color="auto"/>
            <w:left w:val="none" w:sz="0" w:space="0" w:color="auto"/>
            <w:bottom w:val="none" w:sz="0" w:space="0" w:color="auto"/>
            <w:right w:val="none" w:sz="0" w:space="0" w:color="auto"/>
          </w:divBdr>
        </w:div>
        <w:div w:id="1153327616">
          <w:marLeft w:val="547"/>
          <w:marRight w:val="0"/>
          <w:marTop w:val="0"/>
          <w:marBottom w:val="120"/>
          <w:divBdr>
            <w:top w:val="none" w:sz="0" w:space="0" w:color="auto"/>
            <w:left w:val="none" w:sz="0" w:space="0" w:color="auto"/>
            <w:bottom w:val="none" w:sz="0" w:space="0" w:color="auto"/>
            <w:right w:val="none" w:sz="0" w:space="0" w:color="auto"/>
          </w:divBdr>
        </w:div>
        <w:div w:id="1672445512">
          <w:marLeft w:val="547"/>
          <w:marRight w:val="0"/>
          <w:marTop w:val="0"/>
          <w:marBottom w:val="120"/>
          <w:divBdr>
            <w:top w:val="none" w:sz="0" w:space="0" w:color="auto"/>
            <w:left w:val="none" w:sz="0" w:space="0" w:color="auto"/>
            <w:bottom w:val="none" w:sz="0" w:space="0" w:color="auto"/>
            <w:right w:val="none" w:sz="0" w:space="0" w:color="auto"/>
          </w:divBdr>
        </w:div>
        <w:div w:id="1950090301">
          <w:marLeft w:val="547"/>
          <w:marRight w:val="0"/>
          <w:marTop w:val="0"/>
          <w:marBottom w:val="120"/>
          <w:divBdr>
            <w:top w:val="none" w:sz="0" w:space="0" w:color="auto"/>
            <w:left w:val="none" w:sz="0" w:space="0" w:color="auto"/>
            <w:bottom w:val="none" w:sz="0" w:space="0" w:color="auto"/>
            <w:right w:val="none" w:sz="0" w:space="0" w:color="auto"/>
          </w:divBdr>
        </w:div>
      </w:divsChild>
    </w:div>
    <w:div w:id="825321850">
      <w:bodyDiv w:val="1"/>
      <w:marLeft w:val="0"/>
      <w:marRight w:val="0"/>
      <w:marTop w:val="0"/>
      <w:marBottom w:val="0"/>
      <w:divBdr>
        <w:top w:val="none" w:sz="0" w:space="0" w:color="auto"/>
        <w:left w:val="none" w:sz="0" w:space="0" w:color="auto"/>
        <w:bottom w:val="none" w:sz="0" w:space="0" w:color="auto"/>
        <w:right w:val="none" w:sz="0" w:space="0" w:color="auto"/>
      </w:divBdr>
      <w:divsChild>
        <w:div w:id="235866433">
          <w:marLeft w:val="446"/>
          <w:marRight w:val="0"/>
          <w:marTop w:val="60"/>
          <w:marBottom w:val="60"/>
          <w:divBdr>
            <w:top w:val="none" w:sz="0" w:space="0" w:color="auto"/>
            <w:left w:val="none" w:sz="0" w:space="0" w:color="auto"/>
            <w:bottom w:val="none" w:sz="0" w:space="0" w:color="auto"/>
            <w:right w:val="none" w:sz="0" w:space="0" w:color="auto"/>
          </w:divBdr>
        </w:div>
        <w:div w:id="1078214928">
          <w:marLeft w:val="446"/>
          <w:marRight w:val="0"/>
          <w:marTop w:val="60"/>
          <w:marBottom w:val="60"/>
          <w:divBdr>
            <w:top w:val="none" w:sz="0" w:space="0" w:color="auto"/>
            <w:left w:val="none" w:sz="0" w:space="0" w:color="auto"/>
            <w:bottom w:val="none" w:sz="0" w:space="0" w:color="auto"/>
            <w:right w:val="none" w:sz="0" w:space="0" w:color="auto"/>
          </w:divBdr>
        </w:div>
        <w:div w:id="1589074684">
          <w:marLeft w:val="446"/>
          <w:marRight w:val="0"/>
          <w:marTop w:val="60"/>
          <w:marBottom w:val="60"/>
          <w:divBdr>
            <w:top w:val="none" w:sz="0" w:space="0" w:color="auto"/>
            <w:left w:val="none" w:sz="0" w:space="0" w:color="auto"/>
            <w:bottom w:val="none" w:sz="0" w:space="0" w:color="auto"/>
            <w:right w:val="none" w:sz="0" w:space="0" w:color="auto"/>
          </w:divBdr>
        </w:div>
      </w:divsChild>
    </w:div>
    <w:div w:id="830756657">
      <w:bodyDiv w:val="1"/>
      <w:marLeft w:val="0"/>
      <w:marRight w:val="0"/>
      <w:marTop w:val="0"/>
      <w:marBottom w:val="0"/>
      <w:divBdr>
        <w:top w:val="none" w:sz="0" w:space="0" w:color="auto"/>
        <w:left w:val="none" w:sz="0" w:space="0" w:color="auto"/>
        <w:bottom w:val="none" w:sz="0" w:space="0" w:color="auto"/>
        <w:right w:val="none" w:sz="0" w:space="0" w:color="auto"/>
      </w:divBdr>
      <w:divsChild>
        <w:div w:id="114951350">
          <w:marLeft w:val="547"/>
          <w:marRight w:val="0"/>
          <w:marTop w:val="120"/>
          <w:marBottom w:val="120"/>
          <w:divBdr>
            <w:top w:val="none" w:sz="0" w:space="0" w:color="auto"/>
            <w:left w:val="none" w:sz="0" w:space="0" w:color="auto"/>
            <w:bottom w:val="none" w:sz="0" w:space="0" w:color="auto"/>
            <w:right w:val="none" w:sz="0" w:space="0" w:color="auto"/>
          </w:divBdr>
        </w:div>
        <w:div w:id="1497265631">
          <w:marLeft w:val="547"/>
          <w:marRight w:val="0"/>
          <w:marTop w:val="120"/>
          <w:marBottom w:val="120"/>
          <w:divBdr>
            <w:top w:val="none" w:sz="0" w:space="0" w:color="auto"/>
            <w:left w:val="none" w:sz="0" w:space="0" w:color="auto"/>
            <w:bottom w:val="none" w:sz="0" w:space="0" w:color="auto"/>
            <w:right w:val="none" w:sz="0" w:space="0" w:color="auto"/>
          </w:divBdr>
        </w:div>
      </w:divsChild>
    </w:div>
    <w:div w:id="840855934">
      <w:bodyDiv w:val="1"/>
      <w:marLeft w:val="0"/>
      <w:marRight w:val="0"/>
      <w:marTop w:val="0"/>
      <w:marBottom w:val="0"/>
      <w:divBdr>
        <w:top w:val="none" w:sz="0" w:space="0" w:color="auto"/>
        <w:left w:val="none" w:sz="0" w:space="0" w:color="auto"/>
        <w:bottom w:val="none" w:sz="0" w:space="0" w:color="auto"/>
        <w:right w:val="none" w:sz="0" w:space="0" w:color="auto"/>
      </w:divBdr>
    </w:div>
    <w:div w:id="872886065">
      <w:bodyDiv w:val="1"/>
      <w:marLeft w:val="0"/>
      <w:marRight w:val="0"/>
      <w:marTop w:val="0"/>
      <w:marBottom w:val="0"/>
      <w:divBdr>
        <w:top w:val="none" w:sz="0" w:space="0" w:color="auto"/>
        <w:left w:val="none" w:sz="0" w:space="0" w:color="auto"/>
        <w:bottom w:val="none" w:sz="0" w:space="0" w:color="auto"/>
        <w:right w:val="none" w:sz="0" w:space="0" w:color="auto"/>
      </w:divBdr>
    </w:div>
    <w:div w:id="923807132">
      <w:bodyDiv w:val="1"/>
      <w:marLeft w:val="0"/>
      <w:marRight w:val="0"/>
      <w:marTop w:val="0"/>
      <w:marBottom w:val="0"/>
      <w:divBdr>
        <w:top w:val="none" w:sz="0" w:space="0" w:color="auto"/>
        <w:left w:val="none" w:sz="0" w:space="0" w:color="auto"/>
        <w:bottom w:val="none" w:sz="0" w:space="0" w:color="auto"/>
        <w:right w:val="none" w:sz="0" w:space="0" w:color="auto"/>
      </w:divBdr>
    </w:div>
    <w:div w:id="931817500">
      <w:bodyDiv w:val="1"/>
      <w:marLeft w:val="0"/>
      <w:marRight w:val="0"/>
      <w:marTop w:val="0"/>
      <w:marBottom w:val="0"/>
      <w:divBdr>
        <w:top w:val="none" w:sz="0" w:space="0" w:color="auto"/>
        <w:left w:val="none" w:sz="0" w:space="0" w:color="auto"/>
        <w:bottom w:val="none" w:sz="0" w:space="0" w:color="auto"/>
        <w:right w:val="none" w:sz="0" w:space="0" w:color="auto"/>
      </w:divBdr>
      <w:divsChild>
        <w:div w:id="227611412">
          <w:marLeft w:val="547"/>
          <w:marRight w:val="0"/>
          <w:marTop w:val="120"/>
          <w:marBottom w:val="120"/>
          <w:divBdr>
            <w:top w:val="none" w:sz="0" w:space="0" w:color="auto"/>
            <w:left w:val="none" w:sz="0" w:space="0" w:color="auto"/>
            <w:bottom w:val="none" w:sz="0" w:space="0" w:color="auto"/>
            <w:right w:val="none" w:sz="0" w:space="0" w:color="auto"/>
          </w:divBdr>
        </w:div>
        <w:div w:id="235432187">
          <w:marLeft w:val="547"/>
          <w:marRight w:val="0"/>
          <w:marTop w:val="0"/>
          <w:marBottom w:val="120"/>
          <w:divBdr>
            <w:top w:val="none" w:sz="0" w:space="0" w:color="auto"/>
            <w:left w:val="none" w:sz="0" w:space="0" w:color="auto"/>
            <w:bottom w:val="none" w:sz="0" w:space="0" w:color="auto"/>
            <w:right w:val="none" w:sz="0" w:space="0" w:color="auto"/>
          </w:divBdr>
        </w:div>
        <w:div w:id="247928316">
          <w:marLeft w:val="547"/>
          <w:marRight w:val="0"/>
          <w:marTop w:val="120"/>
          <w:marBottom w:val="120"/>
          <w:divBdr>
            <w:top w:val="none" w:sz="0" w:space="0" w:color="auto"/>
            <w:left w:val="none" w:sz="0" w:space="0" w:color="auto"/>
            <w:bottom w:val="none" w:sz="0" w:space="0" w:color="auto"/>
            <w:right w:val="none" w:sz="0" w:space="0" w:color="auto"/>
          </w:divBdr>
        </w:div>
        <w:div w:id="450897841">
          <w:marLeft w:val="547"/>
          <w:marRight w:val="0"/>
          <w:marTop w:val="0"/>
          <w:marBottom w:val="120"/>
          <w:divBdr>
            <w:top w:val="none" w:sz="0" w:space="0" w:color="auto"/>
            <w:left w:val="none" w:sz="0" w:space="0" w:color="auto"/>
            <w:bottom w:val="none" w:sz="0" w:space="0" w:color="auto"/>
            <w:right w:val="none" w:sz="0" w:space="0" w:color="auto"/>
          </w:divBdr>
        </w:div>
        <w:div w:id="1371031952">
          <w:marLeft w:val="547"/>
          <w:marRight w:val="0"/>
          <w:marTop w:val="120"/>
          <w:marBottom w:val="120"/>
          <w:divBdr>
            <w:top w:val="none" w:sz="0" w:space="0" w:color="auto"/>
            <w:left w:val="none" w:sz="0" w:space="0" w:color="auto"/>
            <w:bottom w:val="none" w:sz="0" w:space="0" w:color="auto"/>
            <w:right w:val="none" w:sz="0" w:space="0" w:color="auto"/>
          </w:divBdr>
        </w:div>
        <w:div w:id="2091270991">
          <w:marLeft w:val="547"/>
          <w:marRight w:val="0"/>
          <w:marTop w:val="120"/>
          <w:marBottom w:val="120"/>
          <w:divBdr>
            <w:top w:val="none" w:sz="0" w:space="0" w:color="auto"/>
            <w:left w:val="none" w:sz="0" w:space="0" w:color="auto"/>
            <w:bottom w:val="none" w:sz="0" w:space="0" w:color="auto"/>
            <w:right w:val="none" w:sz="0" w:space="0" w:color="auto"/>
          </w:divBdr>
        </w:div>
      </w:divsChild>
    </w:div>
    <w:div w:id="980882463">
      <w:bodyDiv w:val="1"/>
      <w:marLeft w:val="0"/>
      <w:marRight w:val="0"/>
      <w:marTop w:val="0"/>
      <w:marBottom w:val="0"/>
      <w:divBdr>
        <w:top w:val="none" w:sz="0" w:space="0" w:color="auto"/>
        <w:left w:val="none" w:sz="0" w:space="0" w:color="auto"/>
        <w:bottom w:val="none" w:sz="0" w:space="0" w:color="auto"/>
        <w:right w:val="none" w:sz="0" w:space="0" w:color="auto"/>
      </w:divBdr>
    </w:div>
    <w:div w:id="990864664">
      <w:bodyDiv w:val="1"/>
      <w:marLeft w:val="0"/>
      <w:marRight w:val="0"/>
      <w:marTop w:val="0"/>
      <w:marBottom w:val="0"/>
      <w:divBdr>
        <w:top w:val="none" w:sz="0" w:space="0" w:color="auto"/>
        <w:left w:val="none" w:sz="0" w:space="0" w:color="auto"/>
        <w:bottom w:val="none" w:sz="0" w:space="0" w:color="auto"/>
        <w:right w:val="none" w:sz="0" w:space="0" w:color="auto"/>
      </w:divBdr>
    </w:div>
    <w:div w:id="1021584822">
      <w:bodyDiv w:val="1"/>
      <w:marLeft w:val="0"/>
      <w:marRight w:val="0"/>
      <w:marTop w:val="0"/>
      <w:marBottom w:val="0"/>
      <w:divBdr>
        <w:top w:val="none" w:sz="0" w:space="0" w:color="auto"/>
        <w:left w:val="none" w:sz="0" w:space="0" w:color="auto"/>
        <w:bottom w:val="none" w:sz="0" w:space="0" w:color="auto"/>
        <w:right w:val="none" w:sz="0" w:space="0" w:color="auto"/>
      </w:divBdr>
    </w:div>
    <w:div w:id="1024594046">
      <w:bodyDiv w:val="1"/>
      <w:marLeft w:val="0"/>
      <w:marRight w:val="0"/>
      <w:marTop w:val="0"/>
      <w:marBottom w:val="0"/>
      <w:divBdr>
        <w:top w:val="none" w:sz="0" w:space="0" w:color="auto"/>
        <w:left w:val="none" w:sz="0" w:space="0" w:color="auto"/>
        <w:bottom w:val="none" w:sz="0" w:space="0" w:color="auto"/>
        <w:right w:val="none" w:sz="0" w:space="0" w:color="auto"/>
      </w:divBdr>
    </w:div>
    <w:div w:id="1065450994">
      <w:bodyDiv w:val="1"/>
      <w:marLeft w:val="0"/>
      <w:marRight w:val="0"/>
      <w:marTop w:val="0"/>
      <w:marBottom w:val="0"/>
      <w:divBdr>
        <w:top w:val="none" w:sz="0" w:space="0" w:color="auto"/>
        <w:left w:val="none" w:sz="0" w:space="0" w:color="auto"/>
        <w:bottom w:val="none" w:sz="0" w:space="0" w:color="auto"/>
        <w:right w:val="none" w:sz="0" w:space="0" w:color="auto"/>
      </w:divBdr>
    </w:div>
    <w:div w:id="1101954370">
      <w:bodyDiv w:val="1"/>
      <w:marLeft w:val="0"/>
      <w:marRight w:val="0"/>
      <w:marTop w:val="0"/>
      <w:marBottom w:val="0"/>
      <w:divBdr>
        <w:top w:val="none" w:sz="0" w:space="0" w:color="auto"/>
        <w:left w:val="none" w:sz="0" w:space="0" w:color="auto"/>
        <w:bottom w:val="none" w:sz="0" w:space="0" w:color="auto"/>
        <w:right w:val="none" w:sz="0" w:space="0" w:color="auto"/>
      </w:divBdr>
    </w:div>
    <w:div w:id="1143307933">
      <w:bodyDiv w:val="1"/>
      <w:marLeft w:val="0"/>
      <w:marRight w:val="0"/>
      <w:marTop w:val="0"/>
      <w:marBottom w:val="0"/>
      <w:divBdr>
        <w:top w:val="none" w:sz="0" w:space="0" w:color="auto"/>
        <w:left w:val="none" w:sz="0" w:space="0" w:color="auto"/>
        <w:bottom w:val="none" w:sz="0" w:space="0" w:color="auto"/>
        <w:right w:val="none" w:sz="0" w:space="0" w:color="auto"/>
      </w:divBdr>
    </w:div>
    <w:div w:id="1145584211">
      <w:bodyDiv w:val="1"/>
      <w:marLeft w:val="0"/>
      <w:marRight w:val="0"/>
      <w:marTop w:val="0"/>
      <w:marBottom w:val="0"/>
      <w:divBdr>
        <w:top w:val="none" w:sz="0" w:space="0" w:color="auto"/>
        <w:left w:val="none" w:sz="0" w:space="0" w:color="auto"/>
        <w:bottom w:val="none" w:sz="0" w:space="0" w:color="auto"/>
        <w:right w:val="none" w:sz="0" w:space="0" w:color="auto"/>
      </w:divBdr>
    </w:div>
    <w:div w:id="1168208531">
      <w:bodyDiv w:val="1"/>
      <w:marLeft w:val="0"/>
      <w:marRight w:val="0"/>
      <w:marTop w:val="0"/>
      <w:marBottom w:val="0"/>
      <w:divBdr>
        <w:top w:val="none" w:sz="0" w:space="0" w:color="auto"/>
        <w:left w:val="none" w:sz="0" w:space="0" w:color="auto"/>
        <w:bottom w:val="none" w:sz="0" w:space="0" w:color="auto"/>
        <w:right w:val="none" w:sz="0" w:space="0" w:color="auto"/>
      </w:divBdr>
      <w:divsChild>
        <w:div w:id="357513148">
          <w:marLeft w:val="446"/>
          <w:marRight w:val="0"/>
          <w:marTop w:val="0"/>
          <w:marBottom w:val="0"/>
          <w:divBdr>
            <w:top w:val="none" w:sz="0" w:space="0" w:color="auto"/>
            <w:left w:val="none" w:sz="0" w:space="0" w:color="auto"/>
            <w:bottom w:val="none" w:sz="0" w:space="0" w:color="auto"/>
            <w:right w:val="none" w:sz="0" w:space="0" w:color="auto"/>
          </w:divBdr>
        </w:div>
        <w:div w:id="842285957">
          <w:marLeft w:val="446"/>
          <w:marRight w:val="0"/>
          <w:marTop w:val="0"/>
          <w:marBottom w:val="0"/>
          <w:divBdr>
            <w:top w:val="none" w:sz="0" w:space="0" w:color="auto"/>
            <w:left w:val="none" w:sz="0" w:space="0" w:color="auto"/>
            <w:bottom w:val="none" w:sz="0" w:space="0" w:color="auto"/>
            <w:right w:val="none" w:sz="0" w:space="0" w:color="auto"/>
          </w:divBdr>
        </w:div>
        <w:div w:id="1637837579">
          <w:marLeft w:val="446"/>
          <w:marRight w:val="0"/>
          <w:marTop w:val="0"/>
          <w:marBottom w:val="0"/>
          <w:divBdr>
            <w:top w:val="none" w:sz="0" w:space="0" w:color="auto"/>
            <w:left w:val="none" w:sz="0" w:space="0" w:color="auto"/>
            <w:bottom w:val="none" w:sz="0" w:space="0" w:color="auto"/>
            <w:right w:val="none" w:sz="0" w:space="0" w:color="auto"/>
          </w:divBdr>
        </w:div>
      </w:divsChild>
    </w:div>
    <w:div w:id="1187989889">
      <w:bodyDiv w:val="1"/>
      <w:marLeft w:val="0"/>
      <w:marRight w:val="0"/>
      <w:marTop w:val="0"/>
      <w:marBottom w:val="0"/>
      <w:divBdr>
        <w:top w:val="none" w:sz="0" w:space="0" w:color="auto"/>
        <w:left w:val="none" w:sz="0" w:space="0" w:color="auto"/>
        <w:bottom w:val="none" w:sz="0" w:space="0" w:color="auto"/>
        <w:right w:val="none" w:sz="0" w:space="0" w:color="auto"/>
      </w:divBdr>
    </w:div>
    <w:div w:id="1190991666">
      <w:bodyDiv w:val="1"/>
      <w:marLeft w:val="0"/>
      <w:marRight w:val="0"/>
      <w:marTop w:val="0"/>
      <w:marBottom w:val="0"/>
      <w:divBdr>
        <w:top w:val="none" w:sz="0" w:space="0" w:color="auto"/>
        <w:left w:val="none" w:sz="0" w:space="0" w:color="auto"/>
        <w:bottom w:val="none" w:sz="0" w:space="0" w:color="auto"/>
        <w:right w:val="none" w:sz="0" w:space="0" w:color="auto"/>
      </w:divBdr>
      <w:divsChild>
        <w:div w:id="985739569">
          <w:marLeft w:val="547"/>
          <w:marRight w:val="0"/>
          <w:marTop w:val="120"/>
          <w:marBottom w:val="120"/>
          <w:divBdr>
            <w:top w:val="none" w:sz="0" w:space="0" w:color="auto"/>
            <w:left w:val="none" w:sz="0" w:space="0" w:color="auto"/>
            <w:bottom w:val="none" w:sz="0" w:space="0" w:color="auto"/>
            <w:right w:val="none" w:sz="0" w:space="0" w:color="auto"/>
          </w:divBdr>
        </w:div>
        <w:div w:id="2121414582">
          <w:marLeft w:val="547"/>
          <w:marRight w:val="0"/>
          <w:marTop w:val="120"/>
          <w:marBottom w:val="120"/>
          <w:divBdr>
            <w:top w:val="none" w:sz="0" w:space="0" w:color="auto"/>
            <w:left w:val="none" w:sz="0" w:space="0" w:color="auto"/>
            <w:bottom w:val="none" w:sz="0" w:space="0" w:color="auto"/>
            <w:right w:val="none" w:sz="0" w:space="0" w:color="auto"/>
          </w:divBdr>
        </w:div>
      </w:divsChild>
    </w:div>
    <w:div w:id="1198927852">
      <w:bodyDiv w:val="1"/>
      <w:marLeft w:val="0"/>
      <w:marRight w:val="0"/>
      <w:marTop w:val="0"/>
      <w:marBottom w:val="0"/>
      <w:divBdr>
        <w:top w:val="none" w:sz="0" w:space="0" w:color="auto"/>
        <w:left w:val="none" w:sz="0" w:space="0" w:color="auto"/>
        <w:bottom w:val="none" w:sz="0" w:space="0" w:color="auto"/>
        <w:right w:val="none" w:sz="0" w:space="0" w:color="auto"/>
      </w:divBdr>
    </w:div>
    <w:div w:id="1207370298">
      <w:bodyDiv w:val="1"/>
      <w:marLeft w:val="0"/>
      <w:marRight w:val="0"/>
      <w:marTop w:val="0"/>
      <w:marBottom w:val="0"/>
      <w:divBdr>
        <w:top w:val="none" w:sz="0" w:space="0" w:color="auto"/>
        <w:left w:val="none" w:sz="0" w:space="0" w:color="auto"/>
        <w:bottom w:val="none" w:sz="0" w:space="0" w:color="auto"/>
        <w:right w:val="none" w:sz="0" w:space="0" w:color="auto"/>
      </w:divBdr>
    </w:div>
    <w:div w:id="1213423041">
      <w:bodyDiv w:val="1"/>
      <w:marLeft w:val="0"/>
      <w:marRight w:val="0"/>
      <w:marTop w:val="0"/>
      <w:marBottom w:val="0"/>
      <w:divBdr>
        <w:top w:val="none" w:sz="0" w:space="0" w:color="auto"/>
        <w:left w:val="none" w:sz="0" w:space="0" w:color="auto"/>
        <w:bottom w:val="none" w:sz="0" w:space="0" w:color="auto"/>
        <w:right w:val="none" w:sz="0" w:space="0" w:color="auto"/>
      </w:divBdr>
    </w:div>
    <w:div w:id="1219972381">
      <w:bodyDiv w:val="1"/>
      <w:marLeft w:val="0"/>
      <w:marRight w:val="0"/>
      <w:marTop w:val="0"/>
      <w:marBottom w:val="0"/>
      <w:divBdr>
        <w:top w:val="none" w:sz="0" w:space="0" w:color="auto"/>
        <w:left w:val="none" w:sz="0" w:space="0" w:color="auto"/>
        <w:bottom w:val="none" w:sz="0" w:space="0" w:color="auto"/>
        <w:right w:val="none" w:sz="0" w:space="0" w:color="auto"/>
      </w:divBdr>
    </w:div>
    <w:div w:id="1234782567">
      <w:bodyDiv w:val="1"/>
      <w:marLeft w:val="0"/>
      <w:marRight w:val="0"/>
      <w:marTop w:val="0"/>
      <w:marBottom w:val="0"/>
      <w:divBdr>
        <w:top w:val="none" w:sz="0" w:space="0" w:color="auto"/>
        <w:left w:val="none" w:sz="0" w:space="0" w:color="auto"/>
        <w:bottom w:val="none" w:sz="0" w:space="0" w:color="auto"/>
        <w:right w:val="none" w:sz="0" w:space="0" w:color="auto"/>
      </w:divBdr>
    </w:div>
    <w:div w:id="1240024693">
      <w:bodyDiv w:val="1"/>
      <w:marLeft w:val="0"/>
      <w:marRight w:val="0"/>
      <w:marTop w:val="0"/>
      <w:marBottom w:val="0"/>
      <w:divBdr>
        <w:top w:val="none" w:sz="0" w:space="0" w:color="auto"/>
        <w:left w:val="none" w:sz="0" w:space="0" w:color="auto"/>
        <w:bottom w:val="none" w:sz="0" w:space="0" w:color="auto"/>
        <w:right w:val="none" w:sz="0" w:space="0" w:color="auto"/>
      </w:divBdr>
    </w:div>
    <w:div w:id="1310935852">
      <w:bodyDiv w:val="1"/>
      <w:marLeft w:val="0"/>
      <w:marRight w:val="0"/>
      <w:marTop w:val="0"/>
      <w:marBottom w:val="0"/>
      <w:divBdr>
        <w:top w:val="none" w:sz="0" w:space="0" w:color="auto"/>
        <w:left w:val="none" w:sz="0" w:space="0" w:color="auto"/>
        <w:bottom w:val="none" w:sz="0" w:space="0" w:color="auto"/>
        <w:right w:val="none" w:sz="0" w:space="0" w:color="auto"/>
      </w:divBdr>
    </w:div>
    <w:div w:id="1380276766">
      <w:bodyDiv w:val="1"/>
      <w:marLeft w:val="0"/>
      <w:marRight w:val="0"/>
      <w:marTop w:val="0"/>
      <w:marBottom w:val="0"/>
      <w:divBdr>
        <w:top w:val="none" w:sz="0" w:space="0" w:color="auto"/>
        <w:left w:val="none" w:sz="0" w:space="0" w:color="auto"/>
        <w:bottom w:val="none" w:sz="0" w:space="0" w:color="auto"/>
        <w:right w:val="none" w:sz="0" w:space="0" w:color="auto"/>
      </w:divBdr>
    </w:div>
    <w:div w:id="1424037076">
      <w:bodyDiv w:val="1"/>
      <w:marLeft w:val="0"/>
      <w:marRight w:val="0"/>
      <w:marTop w:val="0"/>
      <w:marBottom w:val="0"/>
      <w:divBdr>
        <w:top w:val="none" w:sz="0" w:space="0" w:color="auto"/>
        <w:left w:val="none" w:sz="0" w:space="0" w:color="auto"/>
        <w:bottom w:val="none" w:sz="0" w:space="0" w:color="auto"/>
        <w:right w:val="none" w:sz="0" w:space="0" w:color="auto"/>
      </w:divBdr>
    </w:div>
    <w:div w:id="1437291670">
      <w:bodyDiv w:val="1"/>
      <w:marLeft w:val="0"/>
      <w:marRight w:val="0"/>
      <w:marTop w:val="0"/>
      <w:marBottom w:val="0"/>
      <w:divBdr>
        <w:top w:val="none" w:sz="0" w:space="0" w:color="auto"/>
        <w:left w:val="none" w:sz="0" w:space="0" w:color="auto"/>
        <w:bottom w:val="none" w:sz="0" w:space="0" w:color="auto"/>
        <w:right w:val="none" w:sz="0" w:space="0" w:color="auto"/>
      </w:divBdr>
    </w:div>
    <w:div w:id="1481194036">
      <w:bodyDiv w:val="1"/>
      <w:marLeft w:val="0"/>
      <w:marRight w:val="0"/>
      <w:marTop w:val="0"/>
      <w:marBottom w:val="0"/>
      <w:divBdr>
        <w:top w:val="none" w:sz="0" w:space="0" w:color="auto"/>
        <w:left w:val="none" w:sz="0" w:space="0" w:color="auto"/>
        <w:bottom w:val="none" w:sz="0" w:space="0" w:color="auto"/>
        <w:right w:val="none" w:sz="0" w:space="0" w:color="auto"/>
      </w:divBdr>
      <w:divsChild>
        <w:div w:id="130952566">
          <w:marLeft w:val="547"/>
          <w:marRight w:val="0"/>
          <w:marTop w:val="120"/>
          <w:marBottom w:val="120"/>
          <w:divBdr>
            <w:top w:val="none" w:sz="0" w:space="0" w:color="auto"/>
            <w:left w:val="none" w:sz="0" w:space="0" w:color="auto"/>
            <w:bottom w:val="none" w:sz="0" w:space="0" w:color="auto"/>
            <w:right w:val="none" w:sz="0" w:space="0" w:color="auto"/>
          </w:divBdr>
        </w:div>
        <w:div w:id="1192301365">
          <w:marLeft w:val="547"/>
          <w:marRight w:val="0"/>
          <w:marTop w:val="120"/>
          <w:marBottom w:val="120"/>
          <w:divBdr>
            <w:top w:val="none" w:sz="0" w:space="0" w:color="auto"/>
            <w:left w:val="none" w:sz="0" w:space="0" w:color="auto"/>
            <w:bottom w:val="none" w:sz="0" w:space="0" w:color="auto"/>
            <w:right w:val="none" w:sz="0" w:space="0" w:color="auto"/>
          </w:divBdr>
        </w:div>
        <w:div w:id="1394501519">
          <w:marLeft w:val="547"/>
          <w:marRight w:val="0"/>
          <w:marTop w:val="120"/>
          <w:marBottom w:val="120"/>
          <w:divBdr>
            <w:top w:val="none" w:sz="0" w:space="0" w:color="auto"/>
            <w:left w:val="none" w:sz="0" w:space="0" w:color="auto"/>
            <w:bottom w:val="none" w:sz="0" w:space="0" w:color="auto"/>
            <w:right w:val="none" w:sz="0" w:space="0" w:color="auto"/>
          </w:divBdr>
        </w:div>
        <w:div w:id="1565602053">
          <w:marLeft w:val="547"/>
          <w:marRight w:val="0"/>
          <w:marTop w:val="120"/>
          <w:marBottom w:val="120"/>
          <w:divBdr>
            <w:top w:val="none" w:sz="0" w:space="0" w:color="auto"/>
            <w:left w:val="none" w:sz="0" w:space="0" w:color="auto"/>
            <w:bottom w:val="none" w:sz="0" w:space="0" w:color="auto"/>
            <w:right w:val="none" w:sz="0" w:space="0" w:color="auto"/>
          </w:divBdr>
        </w:div>
        <w:div w:id="1684236347">
          <w:marLeft w:val="547"/>
          <w:marRight w:val="0"/>
          <w:marTop w:val="120"/>
          <w:marBottom w:val="120"/>
          <w:divBdr>
            <w:top w:val="none" w:sz="0" w:space="0" w:color="auto"/>
            <w:left w:val="none" w:sz="0" w:space="0" w:color="auto"/>
            <w:bottom w:val="none" w:sz="0" w:space="0" w:color="auto"/>
            <w:right w:val="none" w:sz="0" w:space="0" w:color="auto"/>
          </w:divBdr>
        </w:div>
      </w:divsChild>
    </w:div>
    <w:div w:id="1497457826">
      <w:bodyDiv w:val="1"/>
      <w:marLeft w:val="0"/>
      <w:marRight w:val="0"/>
      <w:marTop w:val="0"/>
      <w:marBottom w:val="0"/>
      <w:divBdr>
        <w:top w:val="none" w:sz="0" w:space="0" w:color="auto"/>
        <w:left w:val="none" w:sz="0" w:space="0" w:color="auto"/>
        <w:bottom w:val="none" w:sz="0" w:space="0" w:color="auto"/>
        <w:right w:val="none" w:sz="0" w:space="0" w:color="auto"/>
      </w:divBdr>
    </w:div>
    <w:div w:id="1497961728">
      <w:bodyDiv w:val="1"/>
      <w:marLeft w:val="0"/>
      <w:marRight w:val="0"/>
      <w:marTop w:val="0"/>
      <w:marBottom w:val="0"/>
      <w:divBdr>
        <w:top w:val="none" w:sz="0" w:space="0" w:color="auto"/>
        <w:left w:val="none" w:sz="0" w:space="0" w:color="auto"/>
        <w:bottom w:val="none" w:sz="0" w:space="0" w:color="auto"/>
        <w:right w:val="none" w:sz="0" w:space="0" w:color="auto"/>
      </w:divBdr>
      <w:divsChild>
        <w:div w:id="953514849">
          <w:marLeft w:val="446"/>
          <w:marRight w:val="0"/>
          <w:marTop w:val="60"/>
          <w:marBottom w:val="60"/>
          <w:divBdr>
            <w:top w:val="none" w:sz="0" w:space="0" w:color="auto"/>
            <w:left w:val="none" w:sz="0" w:space="0" w:color="auto"/>
            <w:bottom w:val="none" w:sz="0" w:space="0" w:color="auto"/>
            <w:right w:val="none" w:sz="0" w:space="0" w:color="auto"/>
          </w:divBdr>
        </w:div>
        <w:div w:id="1096558218">
          <w:marLeft w:val="446"/>
          <w:marRight w:val="0"/>
          <w:marTop w:val="60"/>
          <w:marBottom w:val="60"/>
          <w:divBdr>
            <w:top w:val="none" w:sz="0" w:space="0" w:color="auto"/>
            <w:left w:val="none" w:sz="0" w:space="0" w:color="auto"/>
            <w:bottom w:val="none" w:sz="0" w:space="0" w:color="auto"/>
            <w:right w:val="none" w:sz="0" w:space="0" w:color="auto"/>
          </w:divBdr>
        </w:div>
        <w:div w:id="1724938921">
          <w:marLeft w:val="446"/>
          <w:marRight w:val="0"/>
          <w:marTop w:val="60"/>
          <w:marBottom w:val="60"/>
          <w:divBdr>
            <w:top w:val="none" w:sz="0" w:space="0" w:color="auto"/>
            <w:left w:val="none" w:sz="0" w:space="0" w:color="auto"/>
            <w:bottom w:val="none" w:sz="0" w:space="0" w:color="auto"/>
            <w:right w:val="none" w:sz="0" w:space="0" w:color="auto"/>
          </w:divBdr>
        </w:div>
        <w:div w:id="1743528326">
          <w:marLeft w:val="446"/>
          <w:marRight w:val="0"/>
          <w:marTop w:val="60"/>
          <w:marBottom w:val="60"/>
          <w:divBdr>
            <w:top w:val="none" w:sz="0" w:space="0" w:color="auto"/>
            <w:left w:val="none" w:sz="0" w:space="0" w:color="auto"/>
            <w:bottom w:val="none" w:sz="0" w:space="0" w:color="auto"/>
            <w:right w:val="none" w:sz="0" w:space="0" w:color="auto"/>
          </w:divBdr>
        </w:div>
      </w:divsChild>
    </w:div>
    <w:div w:id="1499618635">
      <w:bodyDiv w:val="1"/>
      <w:marLeft w:val="0"/>
      <w:marRight w:val="0"/>
      <w:marTop w:val="0"/>
      <w:marBottom w:val="0"/>
      <w:divBdr>
        <w:top w:val="none" w:sz="0" w:space="0" w:color="auto"/>
        <w:left w:val="none" w:sz="0" w:space="0" w:color="auto"/>
        <w:bottom w:val="none" w:sz="0" w:space="0" w:color="auto"/>
        <w:right w:val="none" w:sz="0" w:space="0" w:color="auto"/>
      </w:divBdr>
      <w:divsChild>
        <w:div w:id="631325572">
          <w:marLeft w:val="446"/>
          <w:marRight w:val="0"/>
          <w:marTop w:val="60"/>
          <w:marBottom w:val="60"/>
          <w:divBdr>
            <w:top w:val="none" w:sz="0" w:space="0" w:color="auto"/>
            <w:left w:val="none" w:sz="0" w:space="0" w:color="auto"/>
            <w:bottom w:val="none" w:sz="0" w:space="0" w:color="auto"/>
            <w:right w:val="none" w:sz="0" w:space="0" w:color="auto"/>
          </w:divBdr>
        </w:div>
        <w:div w:id="728697385">
          <w:marLeft w:val="446"/>
          <w:marRight w:val="0"/>
          <w:marTop w:val="60"/>
          <w:marBottom w:val="60"/>
          <w:divBdr>
            <w:top w:val="none" w:sz="0" w:space="0" w:color="auto"/>
            <w:left w:val="none" w:sz="0" w:space="0" w:color="auto"/>
            <w:bottom w:val="none" w:sz="0" w:space="0" w:color="auto"/>
            <w:right w:val="none" w:sz="0" w:space="0" w:color="auto"/>
          </w:divBdr>
        </w:div>
        <w:div w:id="1254514130">
          <w:marLeft w:val="446"/>
          <w:marRight w:val="0"/>
          <w:marTop w:val="60"/>
          <w:marBottom w:val="60"/>
          <w:divBdr>
            <w:top w:val="none" w:sz="0" w:space="0" w:color="auto"/>
            <w:left w:val="none" w:sz="0" w:space="0" w:color="auto"/>
            <w:bottom w:val="none" w:sz="0" w:space="0" w:color="auto"/>
            <w:right w:val="none" w:sz="0" w:space="0" w:color="auto"/>
          </w:divBdr>
        </w:div>
        <w:div w:id="1258706750">
          <w:marLeft w:val="446"/>
          <w:marRight w:val="0"/>
          <w:marTop w:val="60"/>
          <w:marBottom w:val="60"/>
          <w:divBdr>
            <w:top w:val="none" w:sz="0" w:space="0" w:color="auto"/>
            <w:left w:val="none" w:sz="0" w:space="0" w:color="auto"/>
            <w:bottom w:val="none" w:sz="0" w:space="0" w:color="auto"/>
            <w:right w:val="none" w:sz="0" w:space="0" w:color="auto"/>
          </w:divBdr>
        </w:div>
        <w:div w:id="1556432532">
          <w:marLeft w:val="446"/>
          <w:marRight w:val="0"/>
          <w:marTop w:val="60"/>
          <w:marBottom w:val="60"/>
          <w:divBdr>
            <w:top w:val="none" w:sz="0" w:space="0" w:color="auto"/>
            <w:left w:val="none" w:sz="0" w:space="0" w:color="auto"/>
            <w:bottom w:val="none" w:sz="0" w:space="0" w:color="auto"/>
            <w:right w:val="none" w:sz="0" w:space="0" w:color="auto"/>
          </w:divBdr>
        </w:div>
      </w:divsChild>
    </w:div>
    <w:div w:id="1504319368">
      <w:bodyDiv w:val="1"/>
      <w:marLeft w:val="0"/>
      <w:marRight w:val="0"/>
      <w:marTop w:val="0"/>
      <w:marBottom w:val="0"/>
      <w:divBdr>
        <w:top w:val="none" w:sz="0" w:space="0" w:color="auto"/>
        <w:left w:val="none" w:sz="0" w:space="0" w:color="auto"/>
        <w:bottom w:val="none" w:sz="0" w:space="0" w:color="auto"/>
        <w:right w:val="none" w:sz="0" w:space="0" w:color="auto"/>
      </w:divBdr>
    </w:div>
    <w:div w:id="1517034031">
      <w:bodyDiv w:val="1"/>
      <w:marLeft w:val="0"/>
      <w:marRight w:val="0"/>
      <w:marTop w:val="0"/>
      <w:marBottom w:val="0"/>
      <w:divBdr>
        <w:top w:val="none" w:sz="0" w:space="0" w:color="auto"/>
        <w:left w:val="none" w:sz="0" w:space="0" w:color="auto"/>
        <w:bottom w:val="none" w:sz="0" w:space="0" w:color="auto"/>
        <w:right w:val="none" w:sz="0" w:space="0" w:color="auto"/>
      </w:divBdr>
    </w:div>
    <w:div w:id="1518078515">
      <w:bodyDiv w:val="1"/>
      <w:marLeft w:val="0"/>
      <w:marRight w:val="0"/>
      <w:marTop w:val="0"/>
      <w:marBottom w:val="0"/>
      <w:divBdr>
        <w:top w:val="none" w:sz="0" w:space="0" w:color="auto"/>
        <w:left w:val="none" w:sz="0" w:space="0" w:color="auto"/>
        <w:bottom w:val="none" w:sz="0" w:space="0" w:color="auto"/>
        <w:right w:val="none" w:sz="0" w:space="0" w:color="auto"/>
      </w:divBdr>
      <w:divsChild>
        <w:div w:id="977567085">
          <w:marLeft w:val="360"/>
          <w:marRight w:val="0"/>
          <w:marTop w:val="200"/>
          <w:marBottom w:val="0"/>
          <w:divBdr>
            <w:top w:val="none" w:sz="0" w:space="0" w:color="auto"/>
            <w:left w:val="none" w:sz="0" w:space="0" w:color="auto"/>
            <w:bottom w:val="none" w:sz="0" w:space="0" w:color="auto"/>
            <w:right w:val="none" w:sz="0" w:space="0" w:color="auto"/>
          </w:divBdr>
        </w:div>
        <w:div w:id="1436100457">
          <w:marLeft w:val="360"/>
          <w:marRight w:val="0"/>
          <w:marTop w:val="200"/>
          <w:marBottom w:val="0"/>
          <w:divBdr>
            <w:top w:val="none" w:sz="0" w:space="0" w:color="auto"/>
            <w:left w:val="none" w:sz="0" w:space="0" w:color="auto"/>
            <w:bottom w:val="none" w:sz="0" w:space="0" w:color="auto"/>
            <w:right w:val="none" w:sz="0" w:space="0" w:color="auto"/>
          </w:divBdr>
        </w:div>
        <w:div w:id="2111200413">
          <w:marLeft w:val="360"/>
          <w:marRight w:val="0"/>
          <w:marTop w:val="200"/>
          <w:marBottom w:val="0"/>
          <w:divBdr>
            <w:top w:val="none" w:sz="0" w:space="0" w:color="auto"/>
            <w:left w:val="none" w:sz="0" w:space="0" w:color="auto"/>
            <w:bottom w:val="none" w:sz="0" w:space="0" w:color="auto"/>
            <w:right w:val="none" w:sz="0" w:space="0" w:color="auto"/>
          </w:divBdr>
        </w:div>
        <w:div w:id="41027462">
          <w:marLeft w:val="360"/>
          <w:marRight w:val="0"/>
          <w:marTop w:val="200"/>
          <w:marBottom w:val="0"/>
          <w:divBdr>
            <w:top w:val="none" w:sz="0" w:space="0" w:color="auto"/>
            <w:left w:val="none" w:sz="0" w:space="0" w:color="auto"/>
            <w:bottom w:val="none" w:sz="0" w:space="0" w:color="auto"/>
            <w:right w:val="none" w:sz="0" w:space="0" w:color="auto"/>
          </w:divBdr>
        </w:div>
        <w:div w:id="2145853506">
          <w:marLeft w:val="360"/>
          <w:marRight w:val="0"/>
          <w:marTop w:val="200"/>
          <w:marBottom w:val="0"/>
          <w:divBdr>
            <w:top w:val="none" w:sz="0" w:space="0" w:color="auto"/>
            <w:left w:val="none" w:sz="0" w:space="0" w:color="auto"/>
            <w:bottom w:val="none" w:sz="0" w:space="0" w:color="auto"/>
            <w:right w:val="none" w:sz="0" w:space="0" w:color="auto"/>
          </w:divBdr>
        </w:div>
        <w:div w:id="1478642287">
          <w:marLeft w:val="360"/>
          <w:marRight w:val="0"/>
          <w:marTop w:val="200"/>
          <w:marBottom w:val="0"/>
          <w:divBdr>
            <w:top w:val="none" w:sz="0" w:space="0" w:color="auto"/>
            <w:left w:val="none" w:sz="0" w:space="0" w:color="auto"/>
            <w:bottom w:val="none" w:sz="0" w:space="0" w:color="auto"/>
            <w:right w:val="none" w:sz="0" w:space="0" w:color="auto"/>
          </w:divBdr>
        </w:div>
        <w:div w:id="1796606599">
          <w:marLeft w:val="360"/>
          <w:marRight w:val="0"/>
          <w:marTop w:val="200"/>
          <w:marBottom w:val="0"/>
          <w:divBdr>
            <w:top w:val="none" w:sz="0" w:space="0" w:color="auto"/>
            <w:left w:val="none" w:sz="0" w:space="0" w:color="auto"/>
            <w:bottom w:val="none" w:sz="0" w:space="0" w:color="auto"/>
            <w:right w:val="none" w:sz="0" w:space="0" w:color="auto"/>
          </w:divBdr>
        </w:div>
      </w:divsChild>
    </w:div>
    <w:div w:id="1564633228">
      <w:bodyDiv w:val="1"/>
      <w:marLeft w:val="0"/>
      <w:marRight w:val="0"/>
      <w:marTop w:val="0"/>
      <w:marBottom w:val="0"/>
      <w:divBdr>
        <w:top w:val="none" w:sz="0" w:space="0" w:color="auto"/>
        <w:left w:val="none" w:sz="0" w:space="0" w:color="auto"/>
        <w:bottom w:val="none" w:sz="0" w:space="0" w:color="auto"/>
        <w:right w:val="none" w:sz="0" w:space="0" w:color="auto"/>
      </w:divBdr>
    </w:div>
    <w:div w:id="1577014206">
      <w:bodyDiv w:val="1"/>
      <w:marLeft w:val="0"/>
      <w:marRight w:val="0"/>
      <w:marTop w:val="0"/>
      <w:marBottom w:val="0"/>
      <w:divBdr>
        <w:top w:val="none" w:sz="0" w:space="0" w:color="auto"/>
        <w:left w:val="none" w:sz="0" w:space="0" w:color="auto"/>
        <w:bottom w:val="none" w:sz="0" w:space="0" w:color="auto"/>
        <w:right w:val="none" w:sz="0" w:space="0" w:color="auto"/>
      </w:divBdr>
    </w:div>
    <w:div w:id="1618443518">
      <w:bodyDiv w:val="1"/>
      <w:marLeft w:val="0"/>
      <w:marRight w:val="0"/>
      <w:marTop w:val="0"/>
      <w:marBottom w:val="0"/>
      <w:divBdr>
        <w:top w:val="none" w:sz="0" w:space="0" w:color="auto"/>
        <w:left w:val="none" w:sz="0" w:space="0" w:color="auto"/>
        <w:bottom w:val="none" w:sz="0" w:space="0" w:color="auto"/>
        <w:right w:val="none" w:sz="0" w:space="0" w:color="auto"/>
      </w:divBdr>
      <w:divsChild>
        <w:div w:id="990211366">
          <w:marLeft w:val="0"/>
          <w:marRight w:val="0"/>
          <w:marTop w:val="0"/>
          <w:marBottom w:val="0"/>
          <w:divBdr>
            <w:top w:val="none" w:sz="0" w:space="0" w:color="auto"/>
            <w:left w:val="none" w:sz="0" w:space="0" w:color="auto"/>
            <w:bottom w:val="none" w:sz="0" w:space="0" w:color="auto"/>
            <w:right w:val="none" w:sz="0" w:space="0" w:color="auto"/>
          </w:divBdr>
        </w:div>
      </w:divsChild>
    </w:div>
    <w:div w:id="1620647573">
      <w:bodyDiv w:val="1"/>
      <w:marLeft w:val="0"/>
      <w:marRight w:val="0"/>
      <w:marTop w:val="0"/>
      <w:marBottom w:val="0"/>
      <w:divBdr>
        <w:top w:val="none" w:sz="0" w:space="0" w:color="auto"/>
        <w:left w:val="none" w:sz="0" w:space="0" w:color="auto"/>
        <w:bottom w:val="none" w:sz="0" w:space="0" w:color="auto"/>
        <w:right w:val="none" w:sz="0" w:space="0" w:color="auto"/>
      </w:divBdr>
      <w:divsChild>
        <w:div w:id="85544742">
          <w:marLeft w:val="446"/>
          <w:marRight w:val="0"/>
          <w:marTop w:val="60"/>
          <w:marBottom w:val="60"/>
          <w:divBdr>
            <w:top w:val="none" w:sz="0" w:space="0" w:color="auto"/>
            <w:left w:val="none" w:sz="0" w:space="0" w:color="auto"/>
            <w:bottom w:val="none" w:sz="0" w:space="0" w:color="auto"/>
            <w:right w:val="none" w:sz="0" w:space="0" w:color="auto"/>
          </w:divBdr>
        </w:div>
        <w:div w:id="169297487">
          <w:marLeft w:val="446"/>
          <w:marRight w:val="0"/>
          <w:marTop w:val="60"/>
          <w:marBottom w:val="60"/>
          <w:divBdr>
            <w:top w:val="none" w:sz="0" w:space="0" w:color="auto"/>
            <w:left w:val="none" w:sz="0" w:space="0" w:color="auto"/>
            <w:bottom w:val="none" w:sz="0" w:space="0" w:color="auto"/>
            <w:right w:val="none" w:sz="0" w:space="0" w:color="auto"/>
          </w:divBdr>
        </w:div>
        <w:div w:id="330186150">
          <w:marLeft w:val="547"/>
          <w:marRight w:val="0"/>
          <w:marTop w:val="0"/>
          <w:marBottom w:val="120"/>
          <w:divBdr>
            <w:top w:val="none" w:sz="0" w:space="0" w:color="auto"/>
            <w:left w:val="none" w:sz="0" w:space="0" w:color="auto"/>
            <w:bottom w:val="none" w:sz="0" w:space="0" w:color="auto"/>
            <w:right w:val="none" w:sz="0" w:space="0" w:color="auto"/>
          </w:divBdr>
        </w:div>
        <w:div w:id="396704584">
          <w:marLeft w:val="446"/>
          <w:marRight w:val="0"/>
          <w:marTop w:val="60"/>
          <w:marBottom w:val="60"/>
          <w:divBdr>
            <w:top w:val="none" w:sz="0" w:space="0" w:color="auto"/>
            <w:left w:val="none" w:sz="0" w:space="0" w:color="auto"/>
            <w:bottom w:val="none" w:sz="0" w:space="0" w:color="auto"/>
            <w:right w:val="none" w:sz="0" w:space="0" w:color="auto"/>
          </w:divBdr>
        </w:div>
        <w:div w:id="1505129650">
          <w:marLeft w:val="547"/>
          <w:marRight w:val="0"/>
          <w:marTop w:val="0"/>
          <w:marBottom w:val="120"/>
          <w:divBdr>
            <w:top w:val="none" w:sz="0" w:space="0" w:color="auto"/>
            <w:left w:val="none" w:sz="0" w:space="0" w:color="auto"/>
            <w:bottom w:val="none" w:sz="0" w:space="0" w:color="auto"/>
            <w:right w:val="none" w:sz="0" w:space="0" w:color="auto"/>
          </w:divBdr>
        </w:div>
        <w:div w:id="1547839443">
          <w:marLeft w:val="446"/>
          <w:marRight w:val="0"/>
          <w:marTop w:val="60"/>
          <w:marBottom w:val="60"/>
          <w:divBdr>
            <w:top w:val="none" w:sz="0" w:space="0" w:color="auto"/>
            <w:left w:val="none" w:sz="0" w:space="0" w:color="auto"/>
            <w:bottom w:val="none" w:sz="0" w:space="0" w:color="auto"/>
            <w:right w:val="none" w:sz="0" w:space="0" w:color="auto"/>
          </w:divBdr>
        </w:div>
        <w:div w:id="1722289064">
          <w:marLeft w:val="547"/>
          <w:marRight w:val="0"/>
          <w:marTop w:val="0"/>
          <w:marBottom w:val="120"/>
          <w:divBdr>
            <w:top w:val="none" w:sz="0" w:space="0" w:color="auto"/>
            <w:left w:val="none" w:sz="0" w:space="0" w:color="auto"/>
            <w:bottom w:val="none" w:sz="0" w:space="0" w:color="auto"/>
            <w:right w:val="none" w:sz="0" w:space="0" w:color="auto"/>
          </w:divBdr>
        </w:div>
        <w:div w:id="1772242107">
          <w:marLeft w:val="547"/>
          <w:marRight w:val="0"/>
          <w:marTop w:val="0"/>
          <w:marBottom w:val="120"/>
          <w:divBdr>
            <w:top w:val="none" w:sz="0" w:space="0" w:color="auto"/>
            <w:left w:val="none" w:sz="0" w:space="0" w:color="auto"/>
            <w:bottom w:val="none" w:sz="0" w:space="0" w:color="auto"/>
            <w:right w:val="none" w:sz="0" w:space="0" w:color="auto"/>
          </w:divBdr>
        </w:div>
        <w:div w:id="1772780971">
          <w:marLeft w:val="446"/>
          <w:marRight w:val="0"/>
          <w:marTop w:val="60"/>
          <w:marBottom w:val="60"/>
          <w:divBdr>
            <w:top w:val="none" w:sz="0" w:space="0" w:color="auto"/>
            <w:left w:val="none" w:sz="0" w:space="0" w:color="auto"/>
            <w:bottom w:val="none" w:sz="0" w:space="0" w:color="auto"/>
            <w:right w:val="none" w:sz="0" w:space="0" w:color="auto"/>
          </w:divBdr>
        </w:div>
        <w:div w:id="2005207821">
          <w:marLeft w:val="547"/>
          <w:marRight w:val="0"/>
          <w:marTop w:val="0"/>
          <w:marBottom w:val="120"/>
          <w:divBdr>
            <w:top w:val="none" w:sz="0" w:space="0" w:color="auto"/>
            <w:left w:val="none" w:sz="0" w:space="0" w:color="auto"/>
            <w:bottom w:val="none" w:sz="0" w:space="0" w:color="auto"/>
            <w:right w:val="none" w:sz="0" w:space="0" w:color="auto"/>
          </w:divBdr>
        </w:div>
      </w:divsChild>
    </w:div>
    <w:div w:id="1624995824">
      <w:bodyDiv w:val="1"/>
      <w:marLeft w:val="0"/>
      <w:marRight w:val="0"/>
      <w:marTop w:val="0"/>
      <w:marBottom w:val="0"/>
      <w:divBdr>
        <w:top w:val="none" w:sz="0" w:space="0" w:color="auto"/>
        <w:left w:val="none" w:sz="0" w:space="0" w:color="auto"/>
        <w:bottom w:val="none" w:sz="0" w:space="0" w:color="auto"/>
        <w:right w:val="none" w:sz="0" w:space="0" w:color="auto"/>
      </w:divBdr>
    </w:div>
    <w:div w:id="1688478721">
      <w:bodyDiv w:val="1"/>
      <w:marLeft w:val="0"/>
      <w:marRight w:val="0"/>
      <w:marTop w:val="0"/>
      <w:marBottom w:val="0"/>
      <w:divBdr>
        <w:top w:val="none" w:sz="0" w:space="0" w:color="auto"/>
        <w:left w:val="none" w:sz="0" w:space="0" w:color="auto"/>
        <w:bottom w:val="none" w:sz="0" w:space="0" w:color="auto"/>
        <w:right w:val="none" w:sz="0" w:space="0" w:color="auto"/>
      </w:divBdr>
    </w:div>
    <w:div w:id="1702323253">
      <w:bodyDiv w:val="1"/>
      <w:marLeft w:val="0"/>
      <w:marRight w:val="0"/>
      <w:marTop w:val="0"/>
      <w:marBottom w:val="0"/>
      <w:divBdr>
        <w:top w:val="none" w:sz="0" w:space="0" w:color="auto"/>
        <w:left w:val="none" w:sz="0" w:space="0" w:color="auto"/>
        <w:bottom w:val="none" w:sz="0" w:space="0" w:color="auto"/>
        <w:right w:val="none" w:sz="0" w:space="0" w:color="auto"/>
      </w:divBdr>
    </w:div>
    <w:div w:id="1706442192">
      <w:bodyDiv w:val="1"/>
      <w:marLeft w:val="0"/>
      <w:marRight w:val="0"/>
      <w:marTop w:val="0"/>
      <w:marBottom w:val="0"/>
      <w:divBdr>
        <w:top w:val="none" w:sz="0" w:space="0" w:color="auto"/>
        <w:left w:val="none" w:sz="0" w:space="0" w:color="auto"/>
        <w:bottom w:val="none" w:sz="0" w:space="0" w:color="auto"/>
        <w:right w:val="none" w:sz="0" w:space="0" w:color="auto"/>
      </w:divBdr>
    </w:div>
    <w:div w:id="1720976354">
      <w:bodyDiv w:val="1"/>
      <w:marLeft w:val="0"/>
      <w:marRight w:val="0"/>
      <w:marTop w:val="0"/>
      <w:marBottom w:val="0"/>
      <w:divBdr>
        <w:top w:val="none" w:sz="0" w:space="0" w:color="auto"/>
        <w:left w:val="none" w:sz="0" w:space="0" w:color="auto"/>
        <w:bottom w:val="none" w:sz="0" w:space="0" w:color="auto"/>
        <w:right w:val="none" w:sz="0" w:space="0" w:color="auto"/>
      </w:divBdr>
    </w:div>
    <w:div w:id="1756389993">
      <w:bodyDiv w:val="1"/>
      <w:marLeft w:val="0"/>
      <w:marRight w:val="0"/>
      <w:marTop w:val="0"/>
      <w:marBottom w:val="0"/>
      <w:divBdr>
        <w:top w:val="none" w:sz="0" w:space="0" w:color="auto"/>
        <w:left w:val="none" w:sz="0" w:space="0" w:color="auto"/>
        <w:bottom w:val="none" w:sz="0" w:space="0" w:color="auto"/>
        <w:right w:val="none" w:sz="0" w:space="0" w:color="auto"/>
      </w:divBdr>
    </w:div>
    <w:div w:id="1771778527">
      <w:bodyDiv w:val="1"/>
      <w:marLeft w:val="0"/>
      <w:marRight w:val="0"/>
      <w:marTop w:val="0"/>
      <w:marBottom w:val="0"/>
      <w:divBdr>
        <w:top w:val="none" w:sz="0" w:space="0" w:color="auto"/>
        <w:left w:val="none" w:sz="0" w:space="0" w:color="auto"/>
        <w:bottom w:val="none" w:sz="0" w:space="0" w:color="auto"/>
        <w:right w:val="none" w:sz="0" w:space="0" w:color="auto"/>
      </w:divBdr>
    </w:div>
    <w:div w:id="1778403967">
      <w:bodyDiv w:val="1"/>
      <w:marLeft w:val="0"/>
      <w:marRight w:val="0"/>
      <w:marTop w:val="0"/>
      <w:marBottom w:val="0"/>
      <w:divBdr>
        <w:top w:val="none" w:sz="0" w:space="0" w:color="auto"/>
        <w:left w:val="none" w:sz="0" w:space="0" w:color="auto"/>
        <w:bottom w:val="none" w:sz="0" w:space="0" w:color="auto"/>
        <w:right w:val="none" w:sz="0" w:space="0" w:color="auto"/>
      </w:divBdr>
    </w:div>
    <w:div w:id="1795100338">
      <w:bodyDiv w:val="1"/>
      <w:marLeft w:val="0"/>
      <w:marRight w:val="0"/>
      <w:marTop w:val="0"/>
      <w:marBottom w:val="0"/>
      <w:divBdr>
        <w:top w:val="none" w:sz="0" w:space="0" w:color="auto"/>
        <w:left w:val="none" w:sz="0" w:space="0" w:color="auto"/>
        <w:bottom w:val="none" w:sz="0" w:space="0" w:color="auto"/>
        <w:right w:val="none" w:sz="0" w:space="0" w:color="auto"/>
      </w:divBdr>
    </w:div>
    <w:div w:id="1819225008">
      <w:bodyDiv w:val="1"/>
      <w:marLeft w:val="0"/>
      <w:marRight w:val="0"/>
      <w:marTop w:val="0"/>
      <w:marBottom w:val="0"/>
      <w:divBdr>
        <w:top w:val="none" w:sz="0" w:space="0" w:color="auto"/>
        <w:left w:val="none" w:sz="0" w:space="0" w:color="auto"/>
        <w:bottom w:val="none" w:sz="0" w:space="0" w:color="auto"/>
        <w:right w:val="none" w:sz="0" w:space="0" w:color="auto"/>
      </w:divBdr>
      <w:divsChild>
        <w:div w:id="1438255373">
          <w:marLeft w:val="547"/>
          <w:marRight w:val="0"/>
          <w:marTop w:val="120"/>
          <w:marBottom w:val="120"/>
          <w:divBdr>
            <w:top w:val="none" w:sz="0" w:space="0" w:color="auto"/>
            <w:left w:val="none" w:sz="0" w:space="0" w:color="auto"/>
            <w:bottom w:val="none" w:sz="0" w:space="0" w:color="auto"/>
            <w:right w:val="none" w:sz="0" w:space="0" w:color="auto"/>
          </w:divBdr>
        </w:div>
        <w:div w:id="1788545534">
          <w:marLeft w:val="547"/>
          <w:marRight w:val="0"/>
          <w:marTop w:val="120"/>
          <w:marBottom w:val="120"/>
          <w:divBdr>
            <w:top w:val="none" w:sz="0" w:space="0" w:color="auto"/>
            <w:left w:val="none" w:sz="0" w:space="0" w:color="auto"/>
            <w:bottom w:val="none" w:sz="0" w:space="0" w:color="auto"/>
            <w:right w:val="none" w:sz="0" w:space="0" w:color="auto"/>
          </w:divBdr>
        </w:div>
      </w:divsChild>
    </w:div>
    <w:div w:id="1887065558">
      <w:bodyDiv w:val="1"/>
      <w:marLeft w:val="0"/>
      <w:marRight w:val="0"/>
      <w:marTop w:val="0"/>
      <w:marBottom w:val="0"/>
      <w:divBdr>
        <w:top w:val="none" w:sz="0" w:space="0" w:color="auto"/>
        <w:left w:val="none" w:sz="0" w:space="0" w:color="auto"/>
        <w:bottom w:val="none" w:sz="0" w:space="0" w:color="auto"/>
        <w:right w:val="none" w:sz="0" w:space="0" w:color="auto"/>
      </w:divBdr>
    </w:div>
    <w:div w:id="1918778935">
      <w:bodyDiv w:val="1"/>
      <w:marLeft w:val="0"/>
      <w:marRight w:val="0"/>
      <w:marTop w:val="0"/>
      <w:marBottom w:val="0"/>
      <w:divBdr>
        <w:top w:val="none" w:sz="0" w:space="0" w:color="auto"/>
        <w:left w:val="none" w:sz="0" w:space="0" w:color="auto"/>
        <w:bottom w:val="none" w:sz="0" w:space="0" w:color="auto"/>
        <w:right w:val="none" w:sz="0" w:space="0" w:color="auto"/>
      </w:divBdr>
    </w:div>
    <w:div w:id="1927306544">
      <w:bodyDiv w:val="1"/>
      <w:marLeft w:val="0"/>
      <w:marRight w:val="0"/>
      <w:marTop w:val="0"/>
      <w:marBottom w:val="0"/>
      <w:divBdr>
        <w:top w:val="none" w:sz="0" w:space="0" w:color="auto"/>
        <w:left w:val="none" w:sz="0" w:space="0" w:color="auto"/>
        <w:bottom w:val="none" w:sz="0" w:space="0" w:color="auto"/>
        <w:right w:val="none" w:sz="0" w:space="0" w:color="auto"/>
      </w:divBdr>
    </w:div>
    <w:div w:id="1965304223">
      <w:bodyDiv w:val="1"/>
      <w:marLeft w:val="0"/>
      <w:marRight w:val="0"/>
      <w:marTop w:val="0"/>
      <w:marBottom w:val="0"/>
      <w:divBdr>
        <w:top w:val="none" w:sz="0" w:space="0" w:color="auto"/>
        <w:left w:val="none" w:sz="0" w:space="0" w:color="auto"/>
        <w:bottom w:val="none" w:sz="0" w:space="0" w:color="auto"/>
        <w:right w:val="none" w:sz="0" w:space="0" w:color="auto"/>
      </w:divBdr>
    </w:div>
    <w:div w:id="1967850466">
      <w:bodyDiv w:val="1"/>
      <w:marLeft w:val="0"/>
      <w:marRight w:val="0"/>
      <w:marTop w:val="0"/>
      <w:marBottom w:val="0"/>
      <w:divBdr>
        <w:top w:val="none" w:sz="0" w:space="0" w:color="auto"/>
        <w:left w:val="none" w:sz="0" w:space="0" w:color="auto"/>
        <w:bottom w:val="none" w:sz="0" w:space="0" w:color="auto"/>
        <w:right w:val="none" w:sz="0" w:space="0" w:color="auto"/>
      </w:divBdr>
      <w:divsChild>
        <w:div w:id="44187094">
          <w:marLeft w:val="446"/>
          <w:marRight w:val="0"/>
          <w:marTop w:val="60"/>
          <w:marBottom w:val="60"/>
          <w:divBdr>
            <w:top w:val="none" w:sz="0" w:space="0" w:color="auto"/>
            <w:left w:val="none" w:sz="0" w:space="0" w:color="auto"/>
            <w:bottom w:val="none" w:sz="0" w:space="0" w:color="auto"/>
            <w:right w:val="none" w:sz="0" w:space="0" w:color="auto"/>
          </w:divBdr>
        </w:div>
        <w:div w:id="156966896">
          <w:marLeft w:val="446"/>
          <w:marRight w:val="0"/>
          <w:marTop w:val="60"/>
          <w:marBottom w:val="60"/>
          <w:divBdr>
            <w:top w:val="none" w:sz="0" w:space="0" w:color="auto"/>
            <w:left w:val="none" w:sz="0" w:space="0" w:color="auto"/>
            <w:bottom w:val="none" w:sz="0" w:space="0" w:color="auto"/>
            <w:right w:val="none" w:sz="0" w:space="0" w:color="auto"/>
          </w:divBdr>
        </w:div>
        <w:div w:id="400032253">
          <w:marLeft w:val="446"/>
          <w:marRight w:val="0"/>
          <w:marTop w:val="60"/>
          <w:marBottom w:val="60"/>
          <w:divBdr>
            <w:top w:val="none" w:sz="0" w:space="0" w:color="auto"/>
            <w:left w:val="none" w:sz="0" w:space="0" w:color="auto"/>
            <w:bottom w:val="none" w:sz="0" w:space="0" w:color="auto"/>
            <w:right w:val="none" w:sz="0" w:space="0" w:color="auto"/>
          </w:divBdr>
        </w:div>
        <w:div w:id="601768335">
          <w:marLeft w:val="446"/>
          <w:marRight w:val="0"/>
          <w:marTop w:val="60"/>
          <w:marBottom w:val="60"/>
          <w:divBdr>
            <w:top w:val="none" w:sz="0" w:space="0" w:color="auto"/>
            <w:left w:val="none" w:sz="0" w:space="0" w:color="auto"/>
            <w:bottom w:val="none" w:sz="0" w:space="0" w:color="auto"/>
            <w:right w:val="none" w:sz="0" w:space="0" w:color="auto"/>
          </w:divBdr>
        </w:div>
        <w:div w:id="762608569">
          <w:marLeft w:val="446"/>
          <w:marRight w:val="0"/>
          <w:marTop w:val="60"/>
          <w:marBottom w:val="60"/>
          <w:divBdr>
            <w:top w:val="none" w:sz="0" w:space="0" w:color="auto"/>
            <w:left w:val="none" w:sz="0" w:space="0" w:color="auto"/>
            <w:bottom w:val="none" w:sz="0" w:space="0" w:color="auto"/>
            <w:right w:val="none" w:sz="0" w:space="0" w:color="auto"/>
          </w:divBdr>
        </w:div>
        <w:div w:id="1399473796">
          <w:marLeft w:val="446"/>
          <w:marRight w:val="0"/>
          <w:marTop w:val="60"/>
          <w:marBottom w:val="60"/>
          <w:divBdr>
            <w:top w:val="none" w:sz="0" w:space="0" w:color="auto"/>
            <w:left w:val="none" w:sz="0" w:space="0" w:color="auto"/>
            <w:bottom w:val="none" w:sz="0" w:space="0" w:color="auto"/>
            <w:right w:val="none" w:sz="0" w:space="0" w:color="auto"/>
          </w:divBdr>
        </w:div>
        <w:div w:id="1558512361">
          <w:marLeft w:val="446"/>
          <w:marRight w:val="0"/>
          <w:marTop w:val="60"/>
          <w:marBottom w:val="60"/>
          <w:divBdr>
            <w:top w:val="none" w:sz="0" w:space="0" w:color="auto"/>
            <w:left w:val="none" w:sz="0" w:space="0" w:color="auto"/>
            <w:bottom w:val="none" w:sz="0" w:space="0" w:color="auto"/>
            <w:right w:val="none" w:sz="0" w:space="0" w:color="auto"/>
          </w:divBdr>
        </w:div>
        <w:div w:id="1837765741">
          <w:marLeft w:val="446"/>
          <w:marRight w:val="0"/>
          <w:marTop w:val="60"/>
          <w:marBottom w:val="60"/>
          <w:divBdr>
            <w:top w:val="none" w:sz="0" w:space="0" w:color="auto"/>
            <w:left w:val="none" w:sz="0" w:space="0" w:color="auto"/>
            <w:bottom w:val="none" w:sz="0" w:space="0" w:color="auto"/>
            <w:right w:val="none" w:sz="0" w:space="0" w:color="auto"/>
          </w:divBdr>
        </w:div>
        <w:div w:id="1906331560">
          <w:marLeft w:val="446"/>
          <w:marRight w:val="0"/>
          <w:marTop w:val="60"/>
          <w:marBottom w:val="60"/>
          <w:divBdr>
            <w:top w:val="none" w:sz="0" w:space="0" w:color="auto"/>
            <w:left w:val="none" w:sz="0" w:space="0" w:color="auto"/>
            <w:bottom w:val="none" w:sz="0" w:space="0" w:color="auto"/>
            <w:right w:val="none" w:sz="0" w:space="0" w:color="auto"/>
          </w:divBdr>
        </w:div>
      </w:divsChild>
    </w:div>
    <w:div w:id="2011642663">
      <w:bodyDiv w:val="1"/>
      <w:marLeft w:val="0"/>
      <w:marRight w:val="0"/>
      <w:marTop w:val="0"/>
      <w:marBottom w:val="0"/>
      <w:divBdr>
        <w:top w:val="none" w:sz="0" w:space="0" w:color="auto"/>
        <w:left w:val="none" w:sz="0" w:space="0" w:color="auto"/>
        <w:bottom w:val="none" w:sz="0" w:space="0" w:color="auto"/>
        <w:right w:val="none" w:sz="0" w:space="0" w:color="auto"/>
      </w:divBdr>
      <w:divsChild>
        <w:div w:id="26150497">
          <w:marLeft w:val="446"/>
          <w:marRight w:val="0"/>
          <w:marTop w:val="60"/>
          <w:marBottom w:val="60"/>
          <w:divBdr>
            <w:top w:val="none" w:sz="0" w:space="0" w:color="auto"/>
            <w:left w:val="none" w:sz="0" w:space="0" w:color="auto"/>
            <w:bottom w:val="none" w:sz="0" w:space="0" w:color="auto"/>
            <w:right w:val="none" w:sz="0" w:space="0" w:color="auto"/>
          </w:divBdr>
        </w:div>
        <w:div w:id="1220480066">
          <w:marLeft w:val="446"/>
          <w:marRight w:val="0"/>
          <w:marTop w:val="60"/>
          <w:marBottom w:val="60"/>
          <w:divBdr>
            <w:top w:val="none" w:sz="0" w:space="0" w:color="auto"/>
            <w:left w:val="none" w:sz="0" w:space="0" w:color="auto"/>
            <w:bottom w:val="none" w:sz="0" w:space="0" w:color="auto"/>
            <w:right w:val="none" w:sz="0" w:space="0" w:color="auto"/>
          </w:divBdr>
        </w:div>
        <w:div w:id="1295057663">
          <w:marLeft w:val="446"/>
          <w:marRight w:val="0"/>
          <w:marTop w:val="60"/>
          <w:marBottom w:val="60"/>
          <w:divBdr>
            <w:top w:val="none" w:sz="0" w:space="0" w:color="auto"/>
            <w:left w:val="none" w:sz="0" w:space="0" w:color="auto"/>
            <w:bottom w:val="none" w:sz="0" w:space="0" w:color="auto"/>
            <w:right w:val="none" w:sz="0" w:space="0" w:color="auto"/>
          </w:divBdr>
        </w:div>
      </w:divsChild>
    </w:div>
    <w:div w:id="2016304527">
      <w:bodyDiv w:val="1"/>
      <w:marLeft w:val="0"/>
      <w:marRight w:val="0"/>
      <w:marTop w:val="0"/>
      <w:marBottom w:val="0"/>
      <w:divBdr>
        <w:top w:val="none" w:sz="0" w:space="0" w:color="auto"/>
        <w:left w:val="none" w:sz="0" w:space="0" w:color="auto"/>
        <w:bottom w:val="none" w:sz="0" w:space="0" w:color="auto"/>
        <w:right w:val="none" w:sz="0" w:space="0" w:color="auto"/>
      </w:divBdr>
    </w:div>
    <w:div w:id="2021741003">
      <w:bodyDiv w:val="1"/>
      <w:marLeft w:val="0"/>
      <w:marRight w:val="0"/>
      <w:marTop w:val="0"/>
      <w:marBottom w:val="0"/>
      <w:divBdr>
        <w:top w:val="none" w:sz="0" w:space="0" w:color="auto"/>
        <w:left w:val="none" w:sz="0" w:space="0" w:color="auto"/>
        <w:bottom w:val="none" w:sz="0" w:space="0" w:color="auto"/>
        <w:right w:val="none" w:sz="0" w:space="0" w:color="auto"/>
      </w:divBdr>
    </w:div>
    <w:div w:id="2060207268">
      <w:bodyDiv w:val="1"/>
      <w:marLeft w:val="0"/>
      <w:marRight w:val="0"/>
      <w:marTop w:val="0"/>
      <w:marBottom w:val="0"/>
      <w:divBdr>
        <w:top w:val="none" w:sz="0" w:space="0" w:color="auto"/>
        <w:left w:val="none" w:sz="0" w:space="0" w:color="auto"/>
        <w:bottom w:val="none" w:sz="0" w:space="0" w:color="auto"/>
        <w:right w:val="none" w:sz="0" w:space="0" w:color="auto"/>
      </w:divBdr>
    </w:div>
    <w:div w:id="2144300030">
      <w:bodyDiv w:val="1"/>
      <w:marLeft w:val="0"/>
      <w:marRight w:val="0"/>
      <w:marTop w:val="0"/>
      <w:marBottom w:val="0"/>
      <w:divBdr>
        <w:top w:val="none" w:sz="0" w:space="0" w:color="auto"/>
        <w:left w:val="none" w:sz="0" w:space="0" w:color="auto"/>
        <w:bottom w:val="none" w:sz="0" w:space="0" w:color="auto"/>
        <w:right w:val="none" w:sz="0" w:space="0" w:color="auto"/>
      </w:divBdr>
      <w:divsChild>
        <w:div w:id="676200565">
          <w:marLeft w:val="547"/>
          <w:marRight w:val="0"/>
          <w:marTop w:val="0"/>
          <w:marBottom w:val="0"/>
          <w:divBdr>
            <w:top w:val="none" w:sz="0" w:space="0" w:color="auto"/>
            <w:left w:val="none" w:sz="0" w:space="0" w:color="auto"/>
            <w:bottom w:val="none" w:sz="0" w:space="0" w:color="auto"/>
            <w:right w:val="none" w:sz="0" w:space="0" w:color="auto"/>
          </w:divBdr>
        </w:div>
      </w:divsChild>
    </w:div>
    <w:div w:id="214449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Starachowice 2016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7A85FA-9D55-40D9-9244-34218CD98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36</Pages>
  <Words>11900</Words>
  <Characters>71403</Characters>
  <Application>Microsoft Office Word</Application>
  <DocSecurity>0</DocSecurity>
  <Lines>595</Lines>
  <Paragraphs>166</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83137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dc:creator>
  <cp:lastModifiedBy>Joanna Marchlewska</cp:lastModifiedBy>
  <cp:revision>3</cp:revision>
  <cp:lastPrinted>2018-03-27T13:22:00Z</cp:lastPrinted>
  <dcterms:created xsi:type="dcterms:W3CDTF">2018-03-27T06:22:00Z</dcterms:created>
  <dcterms:modified xsi:type="dcterms:W3CDTF">2018-03-27T13:22:00Z</dcterms:modified>
</cp:coreProperties>
</file>