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9FC" w:rsidRPr="009036E5" w:rsidRDefault="006859FC" w:rsidP="006859FC">
      <w:pPr>
        <w:spacing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Umowa D</w:t>
      </w:r>
      <w:r>
        <w:rPr>
          <w:rFonts w:ascii="Tahoma" w:hAnsi="Tahoma" w:cs="Tahoma"/>
          <w:b/>
          <w:bCs/>
          <w:sz w:val="24"/>
          <w:szCs w:val="24"/>
        </w:rPr>
        <w:t>SIR-</w:t>
      </w:r>
      <w:r w:rsidRPr="009036E5">
        <w:rPr>
          <w:rFonts w:ascii="Tahoma" w:hAnsi="Tahoma" w:cs="Tahoma"/>
          <w:b/>
          <w:bCs/>
          <w:sz w:val="24"/>
          <w:szCs w:val="24"/>
        </w:rPr>
        <w:t>FUR</w:t>
      </w:r>
      <w:r>
        <w:rPr>
          <w:rFonts w:ascii="Tahoma" w:hAnsi="Tahoma" w:cs="Tahoma"/>
          <w:b/>
          <w:bCs/>
          <w:sz w:val="24"/>
          <w:szCs w:val="24"/>
        </w:rPr>
        <w:t>/</w:t>
      </w:r>
      <w:r w:rsidRPr="009036E5">
        <w:rPr>
          <w:rFonts w:ascii="Tahoma" w:hAnsi="Tahoma" w:cs="Tahoma"/>
          <w:b/>
          <w:bCs/>
          <w:sz w:val="24"/>
          <w:szCs w:val="24"/>
        </w:rPr>
        <w:t>……../201</w:t>
      </w:r>
      <w:r w:rsidR="000E1FAF">
        <w:rPr>
          <w:rFonts w:ascii="Tahoma" w:hAnsi="Tahoma" w:cs="Tahoma"/>
          <w:b/>
          <w:bCs/>
          <w:sz w:val="24"/>
          <w:szCs w:val="24"/>
        </w:rPr>
        <w:t>7</w:t>
      </w:r>
    </w:p>
    <w:p w:rsidR="006859FC" w:rsidRPr="009036E5" w:rsidRDefault="006859FC" w:rsidP="006859FC">
      <w:pPr>
        <w:spacing w:after="120" w:line="276" w:lineRule="auto"/>
        <w:jc w:val="center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z dnia ………………. 201</w:t>
      </w:r>
      <w:r w:rsidR="000E1FAF">
        <w:rPr>
          <w:rFonts w:ascii="Tahoma" w:hAnsi="Tahoma" w:cs="Tahoma"/>
          <w:b/>
          <w:bCs/>
          <w:sz w:val="24"/>
          <w:szCs w:val="24"/>
        </w:rPr>
        <w:t>7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 r.</w:t>
      </w:r>
    </w:p>
    <w:p w:rsidR="006859FC" w:rsidRDefault="006859FC" w:rsidP="006859FC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</w:p>
    <w:p w:rsidR="006859FC" w:rsidRPr="00DE4D3D" w:rsidRDefault="006859FC" w:rsidP="006859FC">
      <w:pPr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zawarta pomiędzy</w:t>
      </w:r>
      <w:r w:rsidRPr="00DE4D3D">
        <w:rPr>
          <w:rFonts w:ascii="Tahoma" w:hAnsi="Tahoma" w:cs="Tahoma"/>
          <w:sz w:val="22"/>
          <w:szCs w:val="22"/>
        </w:rPr>
        <w:br/>
      </w:r>
      <w:r w:rsidRPr="00ED7817">
        <w:rPr>
          <w:rFonts w:ascii="Tahoma" w:hAnsi="Tahoma" w:cs="Tahoma"/>
          <w:b/>
          <w:sz w:val="22"/>
          <w:szCs w:val="22"/>
        </w:rPr>
        <w:t>Gminą Miasto Elbląg</w:t>
      </w:r>
      <w:r w:rsidRPr="00DE4D3D">
        <w:rPr>
          <w:rFonts w:ascii="Tahoma" w:hAnsi="Tahoma" w:cs="Tahoma"/>
          <w:sz w:val="22"/>
          <w:szCs w:val="22"/>
        </w:rPr>
        <w:t xml:space="preserve"> z siedzibą w Elblągu, ul. Łączności 1,</w:t>
      </w:r>
      <w:r w:rsidRPr="00DE4D3D">
        <w:rPr>
          <w:rFonts w:ascii="Tahoma" w:hAnsi="Tahoma" w:cs="Tahoma"/>
          <w:sz w:val="22"/>
          <w:szCs w:val="22"/>
        </w:rPr>
        <w:br/>
        <w:t xml:space="preserve">NIP 578-305-14-46, REGON 170747715 </w:t>
      </w:r>
      <w:r w:rsidRPr="00DE4D3D">
        <w:rPr>
          <w:rFonts w:ascii="Tahoma" w:hAnsi="Tahoma" w:cs="Tahoma"/>
          <w:sz w:val="22"/>
          <w:szCs w:val="22"/>
        </w:rPr>
        <w:br/>
        <w:t>reprezentowaną przez:</w:t>
      </w:r>
      <w:r>
        <w:rPr>
          <w:rFonts w:ascii="Tahoma" w:hAnsi="Tahoma" w:cs="Tahoma"/>
          <w:sz w:val="22"/>
          <w:szCs w:val="22"/>
        </w:rPr>
        <w:t xml:space="preserve"> </w:t>
      </w:r>
      <w:r w:rsidRPr="00DE4D3D">
        <w:rPr>
          <w:rFonts w:ascii="Tahoma" w:hAnsi="Tahoma" w:cs="Tahoma"/>
          <w:b/>
          <w:bCs/>
          <w:sz w:val="22"/>
          <w:szCs w:val="22"/>
        </w:rPr>
        <w:t xml:space="preserve">Witolda Wróblewskiego – </w:t>
      </w:r>
      <w:r w:rsidRPr="00DE4D3D">
        <w:rPr>
          <w:rFonts w:ascii="Tahoma" w:hAnsi="Tahoma" w:cs="Tahoma"/>
          <w:sz w:val="22"/>
          <w:szCs w:val="22"/>
        </w:rPr>
        <w:t>Prezydenta Miasta Elbląga</w:t>
      </w:r>
      <w:r w:rsidRPr="00DE4D3D">
        <w:rPr>
          <w:rFonts w:ascii="Tahoma" w:hAnsi="Tahoma" w:cs="Tahoma"/>
          <w:sz w:val="22"/>
          <w:szCs w:val="22"/>
        </w:rPr>
        <w:br/>
        <w:t xml:space="preserve">zwaną dalej </w:t>
      </w:r>
      <w:r w:rsidRPr="00DE4D3D">
        <w:rPr>
          <w:rFonts w:ascii="Tahoma" w:hAnsi="Tahoma" w:cs="Tahoma"/>
          <w:b/>
          <w:bCs/>
          <w:sz w:val="22"/>
          <w:szCs w:val="22"/>
        </w:rPr>
        <w:t>Zamawiającym</w:t>
      </w:r>
      <w:r w:rsidRPr="00DE4D3D">
        <w:rPr>
          <w:rFonts w:ascii="Tahoma" w:hAnsi="Tahoma" w:cs="Tahoma"/>
          <w:sz w:val="22"/>
          <w:szCs w:val="22"/>
        </w:rPr>
        <w:t xml:space="preserve">, </w:t>
      </w:r>
    </w:p>
    <w:p w:rsidR="006859FC" w:rsidRPr="00DE4D3D" w:rsidRDefault="006859FC" w:rsidP="006859FC">
      <w:pPr>
        <w:spacing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a </w:t>
      </w:r>
    </w:p>
    <w:p w:rsidR="006859FC" w:rsidRPr="00DE4D3D" w:rsidRDefault="006859FC" w:rsidP="006859FC">
      <w:pPr>
        <w:tabs>
          <w:tab w:val="left" w:pos="7088"/>
        </w:tabs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  <w:r>
        <w:rPr>
          <w:rFonts w:ascii="Tahoma" w:hAnsi="Tahoma" w:cs="Tahoma"/>
          <w:b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 xml:space="preserve">z siedzibą </w:t>
      </w:r>
      <w:r>
        <w:rPr>
          <w:rFonts w:ascii="Tahoma" w:hAnsi="Tahoma" w:cs="Tahoma"/>
          <w:sz w:val="22"/>
          <w:szCs w:val="22"/>
        </w:rPr>
        <w:t>……………</w:t>
      </w:r>
      <w:r w:rsidRPr="00DE4D3D">
        <w:rPr>
          <w:rFonts w:ascii="Tahoma" w:hAnsi="Tahoma" w:cs="Tahoma"/>
          <w:sz w:val="22"/>
          <w:szCs w:val="22"/>
        </w:rPr>
        <w:t xml:space="preserve">, </w:t>
      </w:r>
      <w:r w:rsidRPr="00DE4D3D">
        <w:rPr>
          <w:rFonts w:ascii="Tahoma" w:hAnsi="Tahoma" w:cs="Tahoma"/>
          <w:sz w:val="22"/>
          <w:szCs w:val="22"/>
        </w:rPr>
        <w:br/>
        <w:t xml:space="preserve">NIP </w:t>
      </w:r>
      <w:r>
        <w:rPr>
          <w:rFonts w:ascii="Tahoma" w:hAnsi="Tahoma" w:cs="Tahoma"/>
          <w:sz w:val="22"/>
          <w:szCs w:val="22"/>
        </w:rPr>
        <w:t>………</w:t>
      </w:r>
      <w:r w:rsidRPr="00DE4D3D">
        <w:rPr>
          <w:rFonts w:ascii="Tahoma" w:hAnsi="Tahoma" w:cs="Tahoma"/>
          <w:sz w:val="22"/>
          <w:szCs w:val="22"/>
        </w:rPr>
        <w:t xml:space="preserve"> , REGON </w:t>
      </w:r>
      <w:r>
        <w:rPr>
          <w:rFonts w:ascii="Tahoma" w:hAnsi="Tahoma" w:cs="Tahoma"/>
          <w:sz w:val="22"/>
          <w:szCs w:val="22"/>
        </w:rPr>
        <w:t>………</w:t>
      </w:r>
    </w:p>
    <w:p w:rsidR="006859FC" w:rsidRPr="00ED7817" w:rsidRDefault="006859FC" w:rsidP="006859FC">
      <w:pPr>
        <w:spacing w:line="276" w:lineRule="auto"/>
        <w:rPr>
          <w:rFonts w:ascii="Tahoma" w:hAnsi="Tahoma" w:cs="Tahoma"/>
          <w:bCs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reprezentowan</w:t>
      </w:r>
      <w:r>
        <w:rPr>
          <w:rFonts w:ascii="Tahoma" w:hAnsi="Tahoma" w:cs="Tahoma"/>
          <w:color w:val="000000"/>
          <w:sz w:val="22"/>
          <w:szCs w:val="22"/>
        </w:rPr>
        <w:t>e</w:t>
      </w:r>
      <w:r w:rsidRPr="00DE4D3D">
        <w:rPr>
          <w:rFonts w:ascii="Tahoma" w:hAnsi="Tahoma" w:cs="Tahoma"/>
          <w:color w:val="000000"/>
          <w:sz w:val="22"/>
          <w:szCs w:val="22"/>
        </w:rPr>
        <w:t xml:space="preserve"> przez: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br/>
      </w:r>
      <w:r>
        <w:rPr>
          <w:rFonts w:ascii="Tahoma" w:hAnsi="Tahoma" w:cs="Tahoma"/>
          <w:b/>
          <w:bCs/>
          <w:sz w:val="22"/>
          <w:szCs w:val="22"/>
        </w:rPr>
        <w:t>………</w:t>
      </w:r>
    </w:p>
    <w:p w:rsidR="006859FC" w:rsidRPr="00DE4D3D" w:rsidRDefault="006859FC" w:rsidP="006859FC">
      <w:pPr>
        <w:tabs>
          <w:tab w:val="left" w:pos="3810"/>
        </w:tabs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zwaną dalej </w:t>
      </w:r>
      <w:r w:rsidRPr="00DE4D3D">
        <w:rPr>
          <w:rFonts w:ascii="Tahoma" w:hAnsi="Tahoma" w:cs="Tahoma"/>
          <w:b/>
          <w:bCs/>
          <w:sz w:val="22"/>
          <w:szCs w:val="22"/>
        </w:rPr>
        <w:t>Wykonawcą</w:t>
      </w:r>
      <w:r w:rsidRPr="00DE4D3D">
        <w:rPr>
          <w:rFonts w:ascii="Tahoma" w:hAnsi="Tahoma" w:cs="Tahoma"/>
          <w:sz w:val="22"/>
          <w:szCs w:val="22"/>
        </w:rPr>
        <w:t xml:space="preserve"> o następującej treści:</w:t>
      </w:r>
    </w:p>
    <w:p w:rsidR="006859FC" w:rsidRPr="00A35104" w:rsidRDefault="006859FC" w:rsidP="006859FC">
      <w:pPr>
        <w:spacing w:after="120"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br/>
      </w:r>
      <w:r w:rsidRPr="00DE4D3D">
        <w:rPr>
          <w:rFonts w:ascii="Tahoma" w:hAnsi="Tahoma" w:cs="Tahoma"/>
        </w:rPr>
        <w:t>Umowa zawarta z wykonawcą wyłonionym w postępowaniu o udzielenie zamówienia publicznego, którego wartość nie przekracza wyrażonej w złotych równowartości kwoty 30 000 EUR.</w:t>
      </w:r>
      <w:r>
        <w:rPr>
          <w:rFonts w:ascii="Tahoma" w:hAnsi="Tahoma" w:cs="Tahoma"/>
        </w:rPr>
        <w:br/>
      </w:r>
    </w:p>
    <w:p w:rsidR="006859FC" w:rsidRPr="00DE4D3D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1</w:t>
      </w:r>
    </w:p>
    <w:p w:rsidR="006859FC" w:rsidRPr="00DE4D3D" w:rsidRDefault="006859FC" w:rsidP="006859FC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color w:val="000000"/>
        </w:rPr>
      </w:pPr>
      <w:r w:rsidRPr="00DE4D3D">
        <w:rPr>
          <w:rFonts w:ascii="Tahoma" w:hAnsi="Tahoma" w:cs="Tahoma"/>
          <w:color w:val="000000"/>
        </w:rPr>
        <w:t>Zamawiający zleca a Wykonawca przyjmuje do realizacji zamówienie polegające na:</w:t>
      </w:r>
    </w:p>
    <w:p w:rsidR="00537D80" w:rsidRDefault="006859FC" w:rsidP="00537D80">
      <w:pPr>
        <w:spacing w:line="276" w:lineRule="auto"/>
        <w:ind w:left="426"/>
        <w:jc w:val="both"/>
        <w:rPr>
          <w:rFonts w:ascii="Tahoma" w:hAnsi="Tahoma" w:cs="Tahoma"/>
          <w:b/>
          <w:sz w:val="22"/>
          <w:szCs w:val="22"/>
        </w:rPr>
      </w:pPr>
      <w:r w:rsidRPr="004D6C7B">
        <w:rPr>
          <w:rFonts w:ascii="Tahoma" w:hAnsi="Tahoma" w:cs="Tahoma"/>
          <w:b/>
          <w:sz w:val="22"/>
          <w:szCs w:val="22"/>
        </w:rPr>
        <w:t>promocji projektu pn.</w:t>
      </w:r>
      <w:r w:rsidRPr="00DE4D3D">
        <w:rPr>
          <w:rFonts w:ascii="Tahoma" w:hAnsi="Tahoma" w:cs="Tahoma"/>
          <w:sz w:val="22"/>
          <w:szCs w:val="22"/>
        </w:rPr>
        <w:t xml:space="preserve"> </w:t>
      </w:r>
      <w:r w:rsidRPr="00DE4D3D">
        <w:rPr>
          <w:rFonts w:ascii="Tahoma" w:hAnsi="Tahoma" w:cs="Tahoma"/>
          <w:b/>
          <w:sz w:val="22"/>
          <w:szCs w:val="22"/>
        </w:rPr>
        <w:t>„</w:t>
      </w:r>
      <w:r w:rsidR="000E1FAF" w:rsidRPr="000E1FAF">
        <w:rPr>
          <w:rFonts w:ascii="Tahoma" w:hAnsi="Tahoma" w:cs="Tahoma"/>
          <w:b/>
          <w:sz w:val="22"/>
          <w:szCs w:val="22"/>
        </w:rPr>
        <w:t>Bud</w:t>
      </w:r>
      <w:r w:rsidR="000E1FAF">
        <w:rPr>
          <w:rFonts w:ascii="Tahoma" w:hAnsi="Tahoma" w:cs="Tahoma"/>
          <w:b/>
          <w:sz w:val="22"/>
          <w:szCs w:val="22"/>
        </w:rPr>
        <w:t xml:space="preserve">owa systemu ścieżek rowerowych </w:t>
      </w:r>
      <w:r w:rsidR="000E1FAF" w:rsidRPr="000E1FAF">
        <w:rPr>
          <w:rFonts w:ascii="Tahoma" w:hAnsi="Tahoma" w:cs="Tahoma"/>
          <w:b/>
          <w:sz w:val="22"/>
          <w:szCs w:val="22"/>
        </w:rPr>
        <w:t>w Elblągu: Fromborska – Zajazd – Krasny Las</w:t>
      </w:r>
      <w:r w:rsidRPr="00DE4D3D">
        <w:rPr>
          <w:rFonts w:ascii="Tahoma" w:hAnsi="Tahoma" w:cs="Tahoma"/>
          <w:b/>
          <w:sz w:val="22"/>
          <w:szCs w:val="22"/>
        </w:rPr>
        <w:t>”</w:t>
      </w:r>
      <w:r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</w:t>
      </w:r>
      <w:r w:rsidRPr="00537D80">
        <w:rPr>
          <w:rFonts w:ascii="Tahoma" w:hAnsi="Tahoma" w:cs="Tahoma"/>
          <w:sz w:val="22"/>
          <w:szCs w:val="22"/>
        </w:rPr>
        <w:t xml:space="preserve">Regionalnego w ramach Regionalnego Programu Operacyjnego </w:t>
      </w:r>
      <w:r w:rsidR="000E1FAF" w:rsidRPr="00537D80">
        <w:rPr>
          <w:rFonts w:ascii="Tahoma" w:hAnsi="Tahoma" w:cs="Tahoma"/>
          <w:sz w:val="22"/>
          <w:szCs w:val="22"/>
        </w:rPr>
        <w:t xml:space="preserve">Województwa Warmińsko-Mazurskiego </w:t>
      </w:r>
      <w:r w:rsidRPr="00537D80">
        <w:rPr>
          <w:rFonts w:ascii="Tahoma" w:hAnsi="Tahoma" w:cs="Tahoma"/>
          <w:sz w:val="22"/>
          <w:szCs w:val="22"/>
        </w:rPr>
        <w:t xml:space="preserve">na lata </w:t>
      </w:r>
      <w:r w:rsidR="000E1FAF" w:rsidRPr="00537D80">
        <w:rPr>
          <w:rFonts w:ascii="Tahoma" w:hAnsi="Tahoma" w:cs="Tahoma"/>
          <w:sz w:val="22"/>
          <w:szCs w:val="22"/>
        </w:rPr>
        <w:t>2014</w:t>
      </w:r>
      <w:r w:rsidRPr="00537D80">
        <w:rPr>
          <w:rFonts w:ascii="Tahoma" w:hAnsi="Tahoma" w:cs="Tahoma"/>
          <w:sz w:val="22"/>
          <w:szCs w:val="22"/>
        </w:rPr>
        <w:t>-20</w:t>
      </w:r>
      <w:r w:rsidR="000E1FAF" w:rsidRPr="00537D80">
        <w:rPr>
          <w:rFonts w:ascii="Tahoma" w:hAnsi="Tahoma" w:cs="Tahoma"/>
          <w:sz w:val="22"/>
          <w:szCs w:val="22"/>
        </w:rPr>
        <w:t>20</w:t>
      </w:r>
      <w:r w:rsidRPr="00537D80">
        <w:rPr>
          <w:rFonts w:ascii="Tahoma" w:hAnsi="Tahoma" w:cs="Tahoma"/>
          <w:sz w:val="22"/>
          <w:szCs w:val="22"/>
        </w:rPr>
        <w:t xml:space="preserve">, realizowanego w ramach Osi priorytetowej </w:t>
      </w:r>
      <w:r w:rsidR="000E1FAF" w:rsidRPr="00537D80">
        <w:rPr>
          <w:rFonts w:ascii="Tahoma" w:hAnsi="Tahoma" w:cs="Tahoma"/>
          <w:sz w:val="22"/>
          <w:szCs w:val="22"/>
        </w:rPr>
        <w:t>6 Kultura i dziedzictwo, Działanie 6.2 Dziedzictwo naturalne, Poddziałanie 6.2.3 Efektywne wykorzystanie zasobów</w:t>
      </w:r>
      <w:r w:rsidRPr="00537D80">
        <w:rPr>
          <w:rFonts w:ascii="Tahoma" w:hAnsi="Tahoma" w:cs="Tahoma"/>
          <w:sz w:val="22"/>
          <w:szCs w:val="22"/>
        </w:rPr>
        <w:t>, tj.:</w:t>
      </w:r>
      <w:r w:rsidR="00537D80" w:rsidRPr="00537D80">
        <w:rPr>
          <w:rFonts w:ascii="Tahoma" w:hAnsi="Tahoma" w:cs="Tahoma"/>
          <w:sz w:val="22"/>
          <w:szCs w:val="22"/>
        </w:rPr>
        <w:t xml:space="preserve"> </w:t>
      </w:r>
      <w:r w:rsidR="000E1FAF" w:rsidRPr="00537D80">
        <w:rPr>
          <w:rFonts w:ascii="Tahoma" w:hAnsi="Tahoma" w:cs="Tahoma"/>
          <w:b/>
          <w:sz w:val="22"/>
          <w:szCs w:val="22"/>
        </w:rPr>
        <w:t xml:space="preserve">zaprojektowaniu, wykonaniu </w:t>
      </w:r>
      <w:r w:rsidR="00537D80">
        <w:rPr>
          <w:rFonts w:ascii="Tahoma" w:hAnsi="Tahoma" w:cs="Tahoma"/>
          <w:b/>
          <w:sz w:val="22"/>
          <w:szCs w:val="22"/>
        </w:rPr>
        <w:br/>
      </w:r>
      <w:r w:rsidR="000E1FAF" w:rsidRPr="00537D80">
        <w:rPr>
          <w:rFonts w:ascii="Tahoma" w:hAnsi="Tahoma" w:cs="Tahoma"/>
          <w:b/>
          <w:sz w:val="22"/>
          <w:szCs w:val="22"/>
        </w:rPr>
        <w:t>(z trwałych materiałów) i montażu</w:t>
      </w:r>
      <w:r w:rsidR="00537D80">
        <w:rPr>
          <w:rFonts w:ascii="Tahoma" w:hAnsi="Tahoma" w:cs="Tahoma"/>
          <w:b/>
          <w:sz w:val="22"/>
          <w:szCs w:val="22"/>
        </w:rPr>
        <w:t>:</w:t>
      </w:r>
    </w:p>
    <w:p w:rsidR="00537D80" w:rsidRPr="00537D80" w:rsidRDefault="000E1FAF" w:rsidP="00537D8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</w:rPr>
      </w:pPr>
      <w:r w:rsidRPr="00537D80">
        <w:rPr>
          <w:rFonts w:ascii="Tahoma" w:hAnsi="Tahoma" w:cs="Tahoma"/>
          <w:b/>
        </w:rPr>
        <w:t xml:space="preserve">2 szt. tablic pamiątkowych dot. projektu – zgodnie z wytycznymi, które znajdują się w podręczniku, o którym mowa w ust. 3 </w:t>
      </w:r>
    </w:p>
    <w:p w:rsidR="006859FC" w:rsidRPr="00537D80" w:rsidRDefault="000E1FAF" w:rsidP="00537D8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</w:rPr>
      </w:pPr>
      <w:r w:rsidRPr="00537D80">
        <w:rPr>
          <w:rFonts w:ascii="Tahoma" w:hAnsi="Tahoma" w:cs="Tahoma"/>
          <w:b/>
        </w:rPr>
        <w:t>2 szt. tablic informacyjnych nt. Wysoczyzny Elbląskiej</w:t>
      </w:r>
      <w:r w:rsidR="006859FC" w:rsidRPr="00537D80">
        <w:rPr>
          <w:rFonts w:ascii="Tahoma" w:hAnsi="Tahoma" w:cs="Tahoma"/>
        </w:rPr>
        <w:t>.</w:t>
      </w:r>
    </w:p>
    <w:p w:rsidR="00943ED6" w:rsidRDefault="0051465D" w:rsidP="00943ED6">
      <w:pPr>
        <w:numPr>
          <w:ilvl w:val="0"/>
          <w:numId w:val="1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Zarówno tablice pamiątkowe, jak i informacyjne powinny </w:t>
      </w:r>
      <w:r w:rsidRPr="00CB69D2">
        <w:rPr>
          <w:rFonts w:ascii="Tahoma" w:hAnsi="Tahoma" w:cs="Tahoma"/>
          <w:sz w:val="22"/>
          <w:szCs w:val="22"/>
        </w:rPr>
        <w:t xml:space="preserve">spełniać </w:t>
      </w:r>
      <w:r>
        <w:rPr>
          <w:rFonts w:ascii="Tahoma" w:hAnsi="Tahoma" w:cs="Tahoma"/>
          <w:sz w:val="22"/>
          <w:szCs w:val="22"/>
        </w:rPr>
        <w:t xml:space="preserve">szczegółowe </w:t>
      </w:r>
      <w:r w:rsidRPr="00CB69D2">
        <w:rPr>
          <w:rFonts w:ascii="Tahoma" w:hAnsi="Tahoma" w:cs="Tahoma"/>
          <w:sz w:val="22"/>
          <w:szCs w:val="22"/>
        </w:rPr>
        <w:t>wymagania</w:t>
      </w:r>
      <w:r>
        <w:rPr>
          <w:rFonts w:ascii="Tahoma" w:hAnsi="Tahoma" w:cs="Tahoma"/>
          <w:sz w:val="22"/>
          <w:szCs w:val="22"/>
        </w:rPr>
        <w:t xml:space="preserve"> zgodnie z ogłoszeniem o zamówieniu.</w:t>
      </w:r>
    </w:p>
    <w:p w:rsidR="009851A1" w:rsidRPr="009851A1" w:rsidRDefault="006859FC" w:rsidP="00943ED6">
      <w:pPr>
        <w:numPr>
          <w:ilvl w:val="0"/>
          <w:numId w:val="1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943ED6">
        <w:rPr>
          <w:rFonts w:ascii="Tahoma" w:hAnsi="Tahoma" w:cs="Tahoma"/>
          <w:color w:val="000000"/>
          <w:sz w:val="22"/>
          <w:szCs w:val="22"/>
        </w:rPr>
        <w:t xml:space="preserve">Zamawiający wymaga, aby </w:t>
      </w:r>
      <w:r w:rsidRPr="00943ED6">
        <w:rPr>
          <w:rFonts w:ascii="Tahoma" w:hAnsi="Tahoma" w:cs="Tahoma"/>
          <w:sz w:val="22"/>
          <w:szCs w:val="22"/>
        </w:rPr>
        <w:t xml:space="preserve">materiały informacyjne i promocyjne w ramach projektu </w:t>
      </w:r>
      <w:r w:rsidR="0079407C">
        <w:rPr>
          <w:rFonts w:ascii="Tahoma" w:hAnsi="Tahoma" w:cs="Tahoma"/>
          <w:sz w:val="22"/>
          <w:szCs w:val="22"/>
        </w:rPr>
        <w:t>były</w:t>
      </w:r>
      <w:r w:rsidRPr="00943ED6">
        <w:rPr>
          <w:rFonts w:ascii="Tahoma" w:hAnsi="Tahoma" w:cs="Tahoma"/>
          <w:sz w:val="22"/>
          <w:szCs w:val="22"/>
        </w:rPr>
        <w:t xml:space="preserve"> </w:t>
      </w:r>
      <w:r w:rsidR="0079407C" w:rsidRPr="00943ED6">
        <w:rPr>
          <w:rFonts w:ascii="Tahoma" w:hAnsi="Tahoma" w:cs="Tahoma"/>
          <w:sz w:val="22"/>
          <w:szCs w:val="22"/>
        </w:rPr>
        <w:t xml:space="preserve">tworzone </w:t>
      </w:r>
      <w:r w:rsidR="00943ED6" w:rsidRPr="00943ED6">
        <w:rPr>
          <w:rFonts w:ascii="Tahoma" w:hAnsi="Tahoma" w:cs="Tahoma"/>
          <w:sz w:val="22"/>
          <w:szCs w:val="22"/>
        </w:rPr>
        <w:t>zgodn</w:t>
      </w:r>
      <w:r w:rsidR="0079407C">
        <w:rPr>
          <w:rFonts w:ascii="Tahoma" w:hAnsi="Tahoma" w:cs="Tahoma"/>
          <w:sz w:val="22"/>
          <w:szCs w:val="22"/>
        </w:rPr>
        <w:t>i</w:t>
      </w:r>
      <w:r w:rsidR="00943ED6" w:rsidRPr="00943ED6">
        <w:rPr>
          <w:rFonts w:ascii="Tahoma" w:hAnsi="Tahoma" w:cs="Tahoma"/>
          <w:sz w:val="22"/>
          <w:szCs w:val="22"/>
        </w:rPr>
        <w:t>e z obowiązk</w:t>
      </w:r>
      <w:r w:rsidR="00943ED6">
        <w:rPr>
          <w:rFonts w:ascii="Tahoma" w:hAnsi="Tahoma" w:cs="Tahoma"/>
          <w:sz w:val="22"/>
          <w:szCs w:val="22"/>
        </w:rPr>
        <w:t>ami</w:t>
      </w:r>
      <w:r w:rsidR="00943ED6" w:rsidRPr="00943ED6">
        <w:rPr>
          <w:rFonts w:ascii="Tahoma" w:hAnsi="Tahoma" w:cs="Tahoma"/>
          <w:sz w:val="22"/>
          <w:szCs w:val="22"/>
        </w:rPr>
        <w:t xml:space="preserve"> informacyjno-promocyjn</w:t>
      </w:r>
      <w:r w:rsidR="00943ED6">
        <w:rPr>
          <w:rFonts w:ascii="Tahoma" w:hAnsi="Tahoma" w:cs="Tahoma"/>
          <w:sz w:val="22"/>
          <w:szCs w:val="22"/>
        </w:rPr>
        <w:t>ymi</w:t>
      </w:r>
      <w:r w:rsidR="00943ED6" w:rsidRPr="00943ED6">
        <w:rPr>
          <w:rFonts w:ascii="Tahoma" w:hAnsi="Tahoma" w:cs="Tahoma"/>
          <w:sz w:val="22"/>
          <w:szCs w:val="22"/>
        </w:rPr>
        <w:t xml:space="preserve"> zapisan</w:t>
      </w:r>
      <w:r w:rsidR="00943ED6">
        <w:rPr>
          <w:rFonts w:ascii="Tahoma" w:hAnsi="Tahoma" w:cs="Tahoma"/>
          <w:sz w:val="22"/>
          <w:szCs w:val="22"/>
        </w:rPr>
        <w:t xml:space="preserve">ymi </w:t>
      </w:r>
      <w:r w:rsidR="0079407C">
        <w:rPr>
          <w:rFonts w:ascii="Tahoma" w:hAnsi="Tahoma" w:cs="Tahoma"/>
          <w:sz w:val="22"/>
          <w:szCs w:val="22"/>
        </w:rPr>
        <w:br/>
      </w:r>
      <w:r w:rsidR="00943ED6" w:rsidRPr="00943ED6">
        <w:rPr>
          <w:rFonts w:ascii="Tahoma" w:hAnsi="Tahoma" w:cs="Tahoma"/>
          <w:sz w:val="22"/>
          <w:szCs w:val="22"/>
        </w:rPr>
        <w:t>w Rozporządzeniu Parlamentu Europejskiego i Rady (UE) nr 1303/2013 z dnia 17 grudnia 2013 r. oraz</w:t>
      </w:r>
      <w:r w:rsidR="00943ED6">
        <w:rPr>
          <w:rFonts w:ascii="Tahoma" w:hAnsi="Tahoma" w:cs="Tahoma"/>
          <w:sz w:val="22"/>
          <w:szCs w:val="22"/>
        </w:rPr>
        <w:t xml:space="preserve"> </w:t>
      </w:r>
      <w:r w:rsidR="00943ED6" w:rsidRPr="00943ED6">
        <w:rPr>
          <w:rFonts w:ascii="Tahoma" w:hAnsi="Tahoma" w:cs="Tahoma"/>
          <w:sz w:val="22"/>
          <w:szCs w:val="22"/>
        </w:rPr>
        <w:t xml:space="preserve">Rozporządzeniu Wykonawczym Komisji (UE) NR 821/2014 z dnia 28 lipca 2014 r. </w:t>
      </w:r>
      <w:r w:rsidRPr="00943ED6">
        <w:rPr>
          <w:rFonts w:ascii="Tahoma" w:hAnsi="Tahoma" w:cs="Tahoma"/>
          <w:sz w:val="22"/>
          <w:szCs w:val="22"/>
          <w:shd w:val="clear" w:color="auto" w:fill="FFFFFF"/>
        </w:rPr>
        <w:t>Wytyczne znajdują się w </w:t>
      </w:r>
      <w:r w:rsidR="00E56FAD" w:rsidRPr="00943ED6">
        <w:rPr>
          <w:rFonts w:ascii="Tahoma" w:hAnsi="Tahoma" w:cs="Tahoma"/>
          <w:sz w:val="22"/>
          <w:szCs w:val="22"/>
          <w:shd w:val="clear" w:color="auto" w:fill="FFFFFF"/>
        </w:rPr>
        <w:t>opracowaniu pn.</w:t>
      </w:r>
      <w:r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 „</w:t>
      </w:r>
      <w:r w:rsidR="00E56FAD"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Podręcznik wnioskodawcy </w:t>
      </w:r>
      <w:r w:rsidR="008938BB">
        <w:rPr>
          <w:rFonts w:ascii="Tahoma" w:hAnsi="Tahoma" w:cs="Tahoma"/>
          <w:sz w:val="22"/>
          <w:szCs w:val="22"/>
          <w:shd w:val="clear" w:color="auto" w:fill="FFFFFF"/>
        </w:rPr>
        <w:br/>
      </w:r>
      <w:r w:rsidR="00E56FAD" w:rsidRPr="00943ED6">
        <w:rPr>
          <w:rFonts w:ascii="Tahoma" w:hAnsi="Tahoma" w:cs="Tahoma"/>
          <w:sz w:val="22"/>
          <w:szCs w:val="22"/>
          <w:shd w:val="clear" w:color="auto" w:fill="FFFFFF"/>
        </w:rPr>
        <w:t>i beneficjenta programów polityki spójności 2014-2020 w zakresie informacji i promocji</w:t>
      </w:r>
      <w:r w:rsidRPr="00943ED6">
        <w:rPr>
          <w:rFonts w:ascii="Tahoma" w:hAnsi="Tahoma" w:cs="Tahoma"/>
          <w:sz w:val="22"/>
          <w:szCs w:val="22"/>
          <w:shd w:val="clear" w:color="auto" w:fill="FFFFFF"/>
        </w:rPr>
        <w:t>”</w:t>
      </w:r>
      <w:r w:rsidR="00E56FAD" w:rsidRPr="00943ED6">
        <w:rPr>
          <w:rFonts w:ascii="Tahoma" w:hAnsi="Tahoma" w:cs="Tahoma"/>
          <w:sz w:val="22"/>
          <w:szCs w:val="22"/>
          <w:shd w:val="clear" w:color="auto" w:fill="FFFFFF"/>
        </w:rPr>
        <w:t>,</w:t>
      </w:r>
      <w:r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 dostępnym na stronie internetowej</w:t>
      </w:r>
      <w:r w:rsidR="009851A1">
        <w:rPr>
          <w:rFonts w:ascii="Tahoma" w:hAnsi="Tahoma" w:cs="Tahoma"/>
          <w:sz w:val="22"/>
          <w:szCs w:val="22"/>
          <w:shd w:val="clear" w:color="auto" w:fill="FFFFFF"/>
        </w:rPr>
        <w:t>:</w:t>
      </w:r>
      <w:r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</w:p>
    <w:p w:rsidR="009851A1" w:rsidRDefault="00EA027A" w:rsidP="009851A1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</w:rPr>
      </w:pPr>
      <w:hyperlink r:id="rId9" w:history="1">
        <w:r w:rsidR="00E56FAD" w:rsidRPr="00943ED6">
          <w:rPr>
            <w:rStyle w:val="Hipercze"/>
            <w:rFonts w:ascii="Tahoma" w:hAnsi="Tahoma" w:cs="Tahoma"/>
            <w:sz w:val="22"/>
          </w:rPr>
          <w:t>http://rpo.warmia.mazury.pl/plik/69/podrecznik-wnioskodawcy-i-beneficjenta-programow-polityki-spojnosci-2014-2020-w-zakresie-informacji-i-promocji</w:t>
        </w:r>
      </w:hyperlink>
      <w:r w:rsidR="00E56FAD" w:rsidRPr="00943ED6">
        <w:rPr>
          <w:rFonts w:ascii="Tahoma" w:hAnsi="Tahoma" w:cs="Tahoma"/>
          <w:sz w:val="22"/>
        </w:rPr>
        <w:t xml:space="preserve"> </w:t>
      </w:r>
    </w:p>
    <w:p w:rsidR="006859FC" w:rsidRPr="00943ED6" w:rsidRDefault="00F3723D" w:rsidP="009851A1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oraz na stronie internetowej </w:t>
      </w:r>
      <w:proofErr w:type="spellStart"/>
      <w:r w:rsidRPr="00943ED6">
        <w:rPr>
          <w:rFonts w:ascii="Tahoma" w:hAnsi="Tahoma" w:cs="Tahoma"/>
          <w:sz w:val="22"/>
          <w:szCs w:val="22"/>
          <w:shd w:val="clear" w:color="auto" w:fill="FFFFFF"/>
        </w:rPr>
        <w:t>RPOWiM</w:t>
      </w:r>
      <w:proofErr w:type="spellEnd"/>
      <w:r w:rsidRPr="00943ED6">
        <w:rPr>
          <w:rFonts w:ascii="Tahoma" w:hAnsi="Tahoma" w:cs="Tahoma"/>
          <w:sz w:val="22"/>
          <w:szCs w:val="22"/>
          <w:shd w:val="clear" w:color="auto" w:fill="FFFFFF"/>
        </w:rPr>
        <w:t xml:space="preserve">: </w:t>
      </w:r>
      <w:hyperlink r:id="rId10" w:anchor="Tablice%20informacyjne%20i%20pami%C4%85tkowe" w:history="1">
        <w:r w:rsidR="009851A1" w:rsidRPr="00DB56EA">
          <w:rPr>
            <w:rStyle w:val="Hipercze"/>
            <w:rFonts w:ascii="Tahoma" w:hAnsi="Tahoma" w:cs="Tahoma"/>
            <w:sz w:val="22"/>
            <w:szCs w:val="22"/>
            <w:shd w:val="clear" w:color="auto" w:fill="FFFFFF"/>
          </w:rPr>
          <w:t>http://rpo.warmia.mazury.pl/artykul/19/poznaj-zasady-promowania-projektu#Tablice%20informacyjne%20i%20pami%C4%85tkowe</w:t>
        </w:r>
      </w:hyperlink>
      <w:r w:rsidR="009851A1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</w:p>
    <w:p w:rsidR="006859FC" w:rsidRPr="00DE4D3D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2</w:t>
      </w:r>
    </w:p>
    <w:p w:rsidR="006859FC" w:rsidRPr="00421997" w:rsidRDefault="006859FC" w:rsidP="006859FC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421997">
        <w:rPr>
          <w:rFonts w:ascii="Tahoma" w:hAnsi="Tahoma" w:cs="Tahoma"/>
          <w:color w:val="000000"/>
          <w:sz w:val="22"/>
          <w:szCs w:val="22"/>
        </w:rPr>
        <w:t>Wykonawca zobowiązuje się do wykonania</w:t>
      </w:r>
      <w:r w:rsidR="00AD5272">
        <w:rPr>
          <w:rFonts w:ascii="Tahoma" w:hAnsi="Tahoma" w:cs="Tahoma"/>
          <w:color w:val="000000"/>
          <w:sz w:val="22"/>
          <w:szCs w:val="22"/>
        </w:rPr>
        <w:t xml:space="preserve"> niniejszego zamówienia, zgodnie </w:t>
      </w:r>
      <w:r w:rsidRPr="00421997">
        <w:rPr>
          <w:rFonts w:ascii="Tahoma" w:hAnsi="Tahoma" w:cs="Tahoma"/>
          <w:color w:val="000000"/>
          <w:sz w:val="22"/>
          <w:szCs w:val="22"/>
        </w:rPr>
        <w:t xml:space="preserve">z wymaganiami Zamawiającego, w terminie do: </w:t>
      </w:r>
      <w:r w:rsidR="00064823">
        <w:rPr>
          <w:rFonts w:ascii="Tahoma" w:hAnsi="Tahoma" w:cs="Tahoma"/>
          <w:b/>
          <w:color w:val="000000"/>
          <w:sz w:val="22"/>
          <w:szCs w:val="22"/>
        </w:rPr>
        <w:t>22</w:t>
      </w:r>
      <w:r w:rsidR="00421997">
        <w:rPr>
          <w:rFonts w:ascii="Tahoma" w:hAnsi="Tahoma" w:cs="Tahoma"/>
          <w:b/>
          <w:color w:val="000000"/>
          <w:sz w:val="22"/>
          <w:szCs w:val="22"/>
        </w:rPr>
        <w:t xml:space="preserve"> września </w:t>
      </w:r>
      <w:r w:rsidRPr="00421997">
        <w:rPr>
          <w:rFonts w:ascii="Tahoma" w:hAnsi="Tahoma" w:cs="Tahoma"/>
          <w:b/>
          <w:color w:val="000000"/>
          <w:sz w:val="22"/>
          <w:szCs w:val="22"/>
        </w:rPr>
        <w:t>201</w:t>
      </w:r>
      <w:r w:rsidR="000C369B" w:rsidRPr="00421997">
        <w:rPr>
          <w:rFonts w:ascii="Tahoma" w:hAnsi="Tahoma" w:cs="Tahoma"/>
          <w:b/>
          <w:color w:val="000000"/>
          <w:sz w:val="22"/>
          <w:szCs w:val="22"/>
        </w:rPr>
        <w:t>7</w:t>
      </w:r>
      <w:r w:rsidRPr="00421997">
        <w:rPr>
          <w:rFonts w:ascii="Tahoma" w:hAnsi="Tahoma" w:cs="Tahoma"/>
          <w:b/>
          <w:color w:val="000000"/>
          <w:sz w:val="22"/>
          <w:szCs w:val="22"/>
        </w:rPr>
        <w:t xml:space="preserve"> r.</w:t>
      </w:r>
    </w:p>
    <w:p w:rsidR="006859FC" w:rsidRPr="00421997" w:rsidRDefault="006859FC" w:rsidP="006859FC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Z odbioru przedmiotu umowy sporządzony zostanie protokół przekazania (załącznik nr 1 do umowy). </w:t>
      </w:r>
    </w:p>
    <w:p w:rsidR="006859FC" w:rsidRPr="00421997" w:rsidRDefault="006859FC" w:rsidP="006859FC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W przypadku wystąpienia wad przedmiotu umowy, Zamawiający może odmówić odbioru i wezwać do ich usunięcia w wyznaczonym terminie.</w:t>
      </w:r>
    </w:p>
    <w:p w:rsidR="006859FC" w:rsidRPr="00421997" w:rsidRDefault="006859FC" w:rsidP="006859FC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Jeżeli Zamawiający, mimo zastrzeżeń zgłoszonych w protokole, przyjmie dzieło wadliwe, wówczas wynagrodzenie podlega obniżeniu proporcjonalni</w:t>
      </w:r>
      <w:bookmarkStart w:id="0" w:name="_GoBack"/>
      <w:r w:rsidRPr="00421997">
        <w:rPr>
          <w:rFonts w:ascii="Tahoma" w:hAnsi="Tahoma" w:cs="Tahoma"/>
          <w:sz w:val="22"/>
          <w:szCs w:val="22"/>
        </w:rPr>
        <w:t>e</w:t>
      </w:r>
      <w:bookmarkEnd w:id="0"/>
      <w:r w:rsidRPr="00421997">
        <w:rPr>
          <w:rFonts w:ascii="Tahoma" w:hAnsi="Tahoma" w:cs="Tahoma"/>
          <w:sz w:val="22"/>
          <w:szCs w:val="22"/>
        </w:rPr>
        <w:t xml:space="preserve"> do zakresu wadliwości dzieła. Niezależnie od obniżenia wynagrodzenia Zamawiającemu przysługuje kara umowna, określona w § 6.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3</w:t>
      </w:r>
    </w:p>
    <w:p w:rsidR="006859FC" w:rsidRPr="00421997" w:rsidRDefault="006859FC" w:rsidP="006859FC">
      <w:pPr>
        <w:numPr>
          <w:ilvl w:val="3"/>
          <w:numId w:val="9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wysokości: </w:t>
      </w:r>
      <w:r w:rsidRPr="00421997">
        <w:rPr>
          <w:rFonts w:ascii="Tahoma" w:hAnsi="Tahoma" w:cs="Tahoma"/>
          <w:b/>
          <w:sz w:val="22"/>
          <w:szCs w:val="22"/>
        </w:rPr>
        <w:t>………</w:t>
      </w:r>
      <w:r w:rsidRPr="00421997">
        <w:rPr>
          <w:rFonts w:ascii="Tahoma" w:hAnsi="Tahoma" w:cs="Tahoma"/>
          <w:sz w:val="22"/>
          <w:szCs w:val="22"/>
        </w:rPr>
        <w:t xml:space="preserve"> </w:t>
      </w:r>
      <w:r w:rsidRPr="00421997">
        <w:rPr>
          <w:rFonts w:ascii="Tahoma" w:hAnsi="Tahoma" w:cs="Tahoma"/>
          <w:b/>
          <w:sz w:val="22"/>
          <w:szCs w:val="22"/>
        </w:rPr>
        <w:t>zł</w:t>
      </w:r>
      <w:r w:rsidRPr="00421997">
        <w:rPr>
          <w:rFonts w:ascii="Tahoma" w:hAnsi="Tahoma" w:cs="Tahoma"/>
          <w:sz w:val="22"/>
          <w:szCs w:val="22"/>
        </w:rPr>
        <w:t xml:space="preserve"> </w:t>
      </w:r>
      <w:r w:rsidRPr="00421997">
        <w:rPr>
          <w:rFonts w:ascii="Tahoma" w:hAnsi="Tahoma" w:cs="Tahoma"/>
          <w:b/>
          <w:sz w:val="22"/>
          <w:szCs w:val="22"/>
        </w:rPr>
        <w:t>netto</w:t>
      </w:r>
      <w:r w:rsidRPr="00421997">
        <w:rPr>
          <w:rFonts w:ascii="Tahoma" w:hAnsi="Tahoma" w:cs="Tahoma"/>
          <w:sz w:val="22"/>
          <w:szCs w:val="22"/>
        </w:rPr>
        <w:t xml:space="preserve"> </w:t>
      </w:r>
      <w:r w:rsidRPr="00421997">
        <w:rPr>
          <w:rFonts w:ascii="Tahoma" w:hAnsi="Tahoma" w:cs="Tahoma"/>
          <w:i/>
          <w:sz w:val="22"/>
          <w:szCs w:val="22"/>
        </w:rPr>
        <w:t>(słownie: …………)</w:t>
      </w:r>
      <w:r w:rsidRPr="00421997">
        <w:rPr>
          <w:rFonts w:ascii="Tahoma" w:hAnsi="Tahoma" w:cs="Tahoma"/>
          <w:sz w:val="22"/>
          <w:szCs w:val="22"/>
        </w:rPr>
        <w:t xml:space="preserve"> plus podatek VAT (w wys. </w:t>
      </w:r>
      <w:r w:rsidRPr="00421997">
        <w:rPr>
          <w:rFonts w:ascii="Tahoma" w:hAnsi="Tahoma" w:cs="Tahoma"/>
          <w:b/>
          <w:sz w:val="22"/>
          <w:szCs w:val="22"/>
        </w:rPr>
        <w:t>23%</w:t>
      </w:r>
      <w:r w:rsidRPr="00421997">
        <w:rPr>
          <w:rFonts w:ascii="Tahoma" w:hAnsi="Tahoma" w:cs="Tahoma"/>
          <w:sz w:val="22"/>
          <w:szCs w:val="22"/>
        </w:rPr>
        <w:t xml:space="preserve">), tj. </w:t>
      </w:r>
      <w:r w:rsidRPr="00421997">
        <w:rPr>
          <w:rFonts w:ascii="Tahoma" w:hAnsi="Tahoma" w:cs="Tahoma"/>
          <w:b/>
          <w:sz w:val="22"/>
          <w:szCs w:val="22"/>
        </w:rPr>
        <w:t>……… zł</w:t>
      </w:r>
      <w:r w:rsidRPr="00421997">
        <w:rPr>
          <w:rFonts w:ascii="Tahoma" w:hAnsi="Tahoma" w:cs="Tahoma"/>
          <w:sz w:val="22"/>
          <w:szCs w:val="22"/>
        </w:rPr>
        <w:t xml:space="preserve"> (</w:t>
      </w:r>
      <w:r w:rsidRPr="00421997">
        <w:rPr>
          <w:rFonts w:ascii="Tahoma" w:hAnsi="Tahoma" w:cs="Tahoma"/>
          <w:i/>
          <w:sz w:val="22"/>
          <w:szCs w:val="22"/>
        </w:rPr>
        <w:t>słownie: …………)</w:t>
      </w:r>
      <w:r w:rsidRPr="00421997">
        <w:rPr>
          <w:rFonts w:ascii="Tahoma" w:hAnsi="Tahoma" w:cs="Tahoma"/>
          <w:sz w:val="22"/>
          <w:szCs w:val="22"/>
        </w:rPr>
        <w:t xml:space="preserve">, </w:t>
      </w:r>
      <w:r w:rsidRPr="00421997">
        <w:rPr>
          <w:rFonts w:ascii="Tahoma" w:hAnsi="Tahoma" w:cs="Tahoma"/>
          <w:b/>
          <w:sz w:val="22"/>
          <w:szCs w:val="22"/>
        </w:rPr>
        <w:t>co łącznie wynosi  ………… zł brutto</w:t>
      </w:r>
      <w:r w:rsidRPr="00421997">
        <w:rPr>
          <w:rFonts w:ascii="Tahoma" w:hAnsi="Tahoma" w:cs="Tahoma"/>
          <w:sz w:val="22"/>
          <w:szCs w:val="22"/>
        </w:rPr>
        <w:t xml:space="preserve"> </w:t>
      </w:r>
      <w:r w:rsidRPr="00421997">
        <w:rPr>
          <w:rFonts w:ascii="Tahoma" w:hAnsi="Tahoma" w:cs="Tahoma"/>
          <w:i/>
          <w:sz w:val="22"/>
          <w:szCs w:val="22"/>
        </w:rPr>
        <w:t>(słownie: …………).</w:t>
      </w:r>
    </w:p>
    <w:p w:rsidR="006859FC" w:rsidRPr="00421997" w:rsidRDefault="006859FC" w:rsidP="006859FC">
      <w:pPr>
        <w:numPr>
          <w:ilvl w:val="3"/>
          <w:numId w:val="9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Kwota określona w ust.1 zawiera wszelkie koszty związane z realizacją zamówienia.</w:t>
      </w:r>
    </w:p>
    <w:p w:rsidR="006859FC" w:rsidRPr="00421997" w:rsidRDefault="006859FC" w:rsidP="006859FC">
      <w:pPr>
        <w:pStyle w:val="Tekstpodstawowywcity21"/>
        <w:numPr>
          <w:ilvl w:val="0"/>
          <w:numId w:val="10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Strony uzgadniają 30-dniowy termin p</w:t>
      </w:r>
      <w:r w:rsidR="00943ED6">
        <w:rPr>
          <w:rFonts w:ascii="Tahoma" w:hAnsi="Tahoma" w:cs="Tahoma"/>
          <w:sz w:val="22"/>
          <w:szCs w:val="22"/>
        </w:rPr>
        <w:t xml:space="preserve">łatności od daty wpływu faktury </w:t>
      </w:r>
      <w:r w:rsidRPr="00421997">
        <w:rPr>
          <w:rFonts w:ascii="Tahoma" w:hAnsi="Tahoma" w:cs="Tahoma"/>
          <w:sz w:val="22"/>
          <w:szCs w:val="22"/>
        </w:rPr>
        <w:t>do Zamawiającego.</w:t>
      </w:r>
      <w:r w:rsidR="008938BB" w:rsidRPr="008938BB">
        <w:rPr>
          <w:rFonts w:ascii="Tahoma" w:hAnsi="Tahoma" w:cs="Tahoma"/>
          <w:sz w:val="22"/>
          <w:szCs w:val="22"/>
        </w:rPr>
        <w:t xml:space="preserve"> </w:t>
      </w:r>
      <w:r w:rsidR="008938BB">
        <w:rPr>
          <w:rFonts w:ascii="Tahoma" w:hAnsi="Tahoma" w:cs="Tahoma"/>
          <w:sz w:val="22"/>
          <w:szCs w:val="22"/>
        </w:rPr>
        <w:t>Za datę płatności uznaje się datę uznania rachunku bankowego Wykonawcy</w:t>
      </w:r>
    </w:p>
    <w:p w:rsidR="006859FC" w:rsidRPr="00421997" w:rsidRDefault="006859FC" w:rsidP="006859FC">
      <w:pPr>
        <w:pStyle w:val="Tekstpodstawowywcity21"/>
        <w:numPr>
          <w:ilvl w:val="0"/>
          <w:numId w:val="10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Wynagrodzenie Wykonawcy będzie płatne </w:t>
      </w:r>
      <w:r w:rsidRPr="00421997">
        <w:rPr>
          <w:rFonts w:ascii="Tahoma" w:hAnsi="Tahoma" w:cs="Tahoma"/>
          <w:color w:val="000000"/>
          <w:sz w:val="22"/>
          <w:szCs w:val="22"/>
        </w:rPr>
        <w:t>na rachunek Wykonawcy</w:t>
      </w:r>
      <w:r w:rsidRPr="00421997">
        <w:rPr>
          <w:rFonts w:ascii="Tahoma" w:hAnsi="Tahoma" w:cs="Tahoma"/>
          <w:sz w:val="22"/>
          <w:szCs w:val="22"/>
        </w:rPr>
        <w:t xml:space="preserve"> z konta Zamawiającego</w:t>
      </w:r>
      <w:r w:rsidRPr="00421997">
        <w:rPr>
          <w:rFonts w:ascii="Tahoma" w:hAnsi="Tahoma" w:cs="Tahoma"/>
          <w:color w:val="000000"/>
          <w:sz w:val="22"/>
          <w:szCs w:val="22"/>
        </w:rPr>
        <w:t>.</w:t>
      </w:r>
      <w:r w:rsidR="008938BB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6859FC" w:rsidRPr="00421997" w:rsidRDefault="006859FC" w:rsidP="006859FC">
      <w:pPr>
        <w:pStyle w:val="Tekstpodstawowywcity21"/>
        <w:numPr>
          <w:ilvl w:val="0"/>
          <w:numId w:val="10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Faktura powinna być wystawiona na nabywcę:</w:t>
      </w:r>
    </w:p>
    <w:p w:rsidR="00943ED6" w:rsidRPr="00421997" w:rsidRDefault="006859FC" w:rsidP="00B13E32">
      <w:pPr>
        <w:spacing w:after="120" w:line="276" w:lineRule="auto"/>
        <w:jc w:val="center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b/>
          <w:sz w:val="22"/>
          <w:szCs w:val="22"/>
        </w:rPr>
        <w:t xml:space="preserve">Gmina Miasto Elbląg, </w:t>
      </w:r>
      <w:r w:rsidRPr="00421997">
        <w:rPr>
          <w:rFonts w:ascii="Tahoma" w:hAnsi="Tahoma" w:cs="Tahoma"/>
          <w:b/>
          <w:sz w:val="22"/>
          <w:szCs w:val="22"/>
        </w:rPr>
        <w:br/>
      </w:r>
      <w:r w:rsidRPr="00421997">
        <w:rPr>
          <w:rFonts w:ascii="Tahoma" w:hAnsi="Tahoma" w:cs="Tahoma"/>
          <w:sz w:val="22"/>
          <w:szCs w:val="22"/>
        </w:rPr>
        <w:t xml:space="preserve">ul. Łączności 1, 82-300 Elbląg </w:t>
      </w:r>
      <w:r w:rsidRPr="00421997">
        <w:rPr>
          <w:rFonts w:ascii="Tahoma" w:hAnsi="Tahoma" w:cs="Tahoma"/>
          <w:sz w:val="22"/>
          <w:szCs w:val="22"/>
        </w:rPr>
        <w:br/>
        <w:t>NIP 578-305-14-46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4</w:t>
      </w:r>
    </w:p>
    <w:p w:rsidR="006859FC" w:rsidRPr="00421997" w:rsidRDefault="006859FC" w:rsidP="006859FC">
      <w:pPr>
        <w:numPr>
          <w:ilvl w:val="3"/>
          <w:numId w:val="3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Wykonawca zezwala Zamawiającemu na rozporządzanie przedmiotem zamówienia, </w:t>
      </w:r>
      <w:r w:rsidRPr="00421997">
        <w:rPr>
          <w:rFonts w:ascii="Tahoma" w:hAnsi="Tahoma" w:cs="Tahoma"/>
          <w:sz w:val="22"/>
          <w:szCs w:val="22"/>
        </w:rPr>
        <w:br/>
        <w:t xml:space="preserve">o którym mowa w </w:t>
      </w:r>
      <w:r w:rsidRPr="00421997">
        <w:rPr>
          <w:rFonts w:ascii="Tahoma" w:hAnsi="Tahoma" w:cs="Tahoma"/>
          <w:b/>
          <w:bCs/>
          <w:sz w:val="22"/>
          <w:szCs w:val="22"/>
        </w:rPr>
        <w:t xml:space="preserve">§ 1 ust. 1 </w:t>
      </w:r>
      <w:r w:rsidRPr="00421997">
        <w:rPr>
          <w:rFonts w:ascii="Tahoma" w:hAnsi="Tahoma" w:cs="Tahoma"/>
          <w:sz w:val="22"/>
          <w:szCs w:val="22"/>
        </w:rPr>
        <w:t xml:space="preserve"> bez ograniczeń i przenosi w całości na Zamawiającego autorskie prawa majątkowe. Wykonawca wyraża zgodę na nieskrępowane wykorzystanie przedmiotu zamówienia, o którym mowa w </w:t>
      </w:r>
      <w:r w:rsidRPr="00421997">
        <w:rPr>
          <w:rFonts w:ascii="Tahoma" w:hAnsi="Tahoma" w:cs="Tahoma"/>
          <w:b/>
          <w:bCs/>
          <w:sz w:val="22"/>
          <w:szCs w:val="22"/>
        </w:rPr>
        <w:t>§ 1 ust. 1</w:t>
      </w:r>
      <w:r w:rsidRPr="00421997">
        <w:rPr>
          <w:rFonts w:ascii="Tahoma" w:hAnsi="Tahoma" w:cs="Tahoma"/>
          <w:sz w:val="22"/>
          <w:szCs w:val="22"/>
        </w:rPr>
        <w:t>.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5</w:t>
      </w:r>
    </w:p>
    <w:p w:rsidR="006859FC" w:rsidRPr="00421997" w:rsidRDefault="006859FC" w:rsidP="006859FC">
      <w:pPr>
        <w:numPr>
          <w:ilvl w:val="0"/>
          <w:numId w:val="4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Strony ustalają odpowiedzialność za niewykonanie lub nienależyte wykonanie umowy </w:t>
      </w:r>
      <w:r w:rsidRPr="00421997">
        <w:rPr>
          <w:rFonts w:ascii="Tahoma" w:hAnsi="Tahoma" w:cs="Tahoma"/>
          <w:sz w:val="22"/>
          <w:szCs w:val="22"/>
        </w:rPr>
        <w:br/>
        <w:t>w formie kar umownych w następujących wypadkach i wysokościach:</w:t>
      </w:r>
    </w:p>
    <w:p w:rsidR="006859FC" w:rsidRPr="00421997" w:rsidRDefault="006859FC" w:rsidP="006859FC">
      <w:pPr>
        <w:spacing w:after="120" w:line="276" w:lineRule="auto"/>
        <w:ind w:firstLine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Wykonawca zapłaci Zamawiającemu kary umowne za:</w:t>
      </w:r>
    </w:p>
    <w:p w:rsidR="006859FC" w:rsidRPr="00421997" w:rsidRDefault="006859FC" w:rsidP="006859FC">
      <w:pPr>
        <w:numPr>
          <w:ilvl w:val="0"/>
          <w:numId w:val="5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lastRenderedPageBreak/>
        <w:t>opóźnienie w wykonaniu przedmiotu umowy w wysokości 0,4% wynagrodzenia określonego w § 4 ust.1 umowy za każdy dzień opóźnienia,</w:t>
      </w:r>
    </w:p>
    <w:p w:rsidR="006859FC" w:rsidRPr="00421997" w:rsidRDefault="006859FC" w:rsidP="006859FC">
      <w:pPr>
        <w:numPr>
          <w:ilvl w:val="0"/>
          <w:numId w:val="5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opóźnienie w usunięciu wad przedmiotu umowy w wysokości 1% wynagrodzenia określonego w § 4 ust.1 umowy za każdy dzień opóźnienia, liczony od dnia wyznaczonego na usunięcie wad.</w:t>
      </w:r>
    </w:p>
    <w:p w:rsidR="006859FC" w:rsidRPr="00421997" w:rsidRDefault="006859FC" w:rsidP="006859FC">
      <w:pPr>
        <w:numPr>
          <w:ilvl w:val="0"/>
          <w:numId w:val="8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W razie zwłoki w zapłacie należności Wykonawca może domagać się zapłaty odsetek ustawowych za czas zwłoki.</w:t>
      </w:r>
    </w:p>
    <w:p w:rsidR="006859FC" w:rsidRPr="00421997" w:rsidRDefault="006859FC" w:rsidP="006859FC">
      <w:pPr>
        <w:numPr>
          <w:ilvl w:val="0"/>
          <w:numId w:val="8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Jeżeli kary umowne nie pokrywają szkód poniesionych przez Zamawiającego, może on dochodzić odszkodowania w pełnej wysokości.</w:t>
      </w:r>
    </w:p>
    <w:p w:rsidR="006859FC" w:rsidRPr="00421997" w:rsidRDefault="006859FC" w:rsidP="006859FC">
      <w:pPr>
        <w:numPr>
          <w:ilvl w:val="0"/>
          <w:numId w:val="8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Wykonawca wyraża zgodę na potracenie kar umownych z należnego mu wynagrodzenia.</w:t>
      </w:r>
    </w:p>
    <w:p w:rsidR="006859FC" w:rsidRPr="00421997" w:rsidRDefault="006859FC" w:rsidP="006859FC">
      <w:pPr>
        <w:numPr>
          <w:ilvl w:val="0"/>
          <w:numId w:val="8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Zasady ustalania odszkodowania za niewykonanie lub nienależyte wykonanie umowy strony opierać będą o przepisy Kodeksu Cywilnego.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6</w:t>
      </w:r>
    </w:p>
    <w:p w:rsidR="006859FC" w:rsidRPr="00421997" w:rsidRDefault="006859FC" w:rsidP="006859FC">
      <w:pPr>
        <w:numPr>
          <w:ilvl w:val="0"/>
          <w:numId w:val="6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Zamawiającemu przysługuje prawo odstąpienia od umowy w razie wystąpienia istotnej zmiany okoliczności powodującej, że wykonanie umowy nie leży w interesie publicznym, czego nie można było przewidzieć w chwili zawarcia umowy.</w:t>
      </w:r>
    </w:p>
    <w:p w:rsidR="006859FC" w:rsidRPr="00421997" w:rsidRDefault="006859FC" w:rsidP="006859FC">
      <w:pPr>
        <w:numPr>
          <w:ilvl w:val="0"/>
          <w:numId w:val="7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Odstąpienie od umowy wymaga formy pisemnej pod rygorem nieważności. Strona odstępująca zobowiązana jest podać pisemne uzasadnienie swojej decyzji.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7</w:t>
      </w:r>
    </w:p>
    <w:p w:rsidR="006859FC" w:rsidRPr="00421997" w:rsidRDefault="006859FC" w:rsidP="006859FC">
      <w:pPr>
        <w:spacing w:after="120" w:line="276" w:lineRule="auto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Wszelkie zmiany umowy wymagają formy pisemnej pod rygorem nieważności. </w:t>
      </w:r>
    </w:p>
    <w:p w:rsidR="006859FC" w:rsidRPr="00421997" w:rsidRDefault="006859FC" w:rsidP="006859FC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8</w:t>
      </w:r>
    </w:p>
    <w:p w:rsidR="006859FC" w:rsidRPr="00421997" w:rsidRDefault="006859FC" w:rsidP="006859FC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6859FC" w:rsidRPr="00421997" w:rsidRDefault="006859FC" w:rsidP="006859FC">
      <w:pPr>
        <w:keepNext/>
        <w:spacing w:before="240" w:after="120" w:line="276" w:lineRule="auto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b/>
          <w:bCs/>
          <w:sz w:val="22"/>
          <w:szCs w:val="22"/>
        </w:rPr>
        <w:t>§ 9</w:t>
      </w:r>
    </w:p>
    <w:p w:rsidR="006859FC" w:rsidRPr="00421997" w:rsidRDefault="006859FC" w:rsidP="006859FC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Umowa sporządzona została w trzech jednobrzmiących egzemplarzach: jeden egzemplarz dla Wykonawcy, dwa egzemplarze dla Zamawiającego.</w:t>
      </w:r>
    </w:p>
    <w:p w:rsidR="006859FC" w:rsidRPr="00421997" w:rsidRDefault="006859FC" w:rsidP="006859FC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6859FC" w:rsidRPr="00421997" w:rsidRDefault="006859FC" w:rsidP="006859FC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6859FC" w:rsidRPr="00421997" w:rsidRDefault="006859FC" w:rsidP="006859FC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6859FC" w:rsidRPr="00421997" w:rsidRDefault="006859FC" w:rsidP="006859FC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6859FC" w:rsidRPr="00421997" w:rsidRDefault="006859FC" w:rsidP="006859FC">
      <w:pPr>
        <w:spacing w:after="120" w:line="276" w:lineRule="auto"/>
        <w:ind w:firstLine="708"/>
        <w:rPr>
          <w:rFonts w:ascii="Tahoma" w:hAnsi="Tahoma" w:cs="Tahoma"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>................................</w:t>
      </w:r>
      <w:r w:rsidRPr="00421997">
        <w:rPr>
          <w:rFonts w:ascii="Tahoma" w:hAnsi="Tahoma" w:cs="Tahoma"/>
          <w:sz w:val="22"/>
          <w:szCs w:val="22"/>
        </w:rPr>
        <w:tab/>
      </w:r>
      <w:r w:rsidRPr="00421997">
        <w:rPr>
          <w:rFonts w:ascii="Tahoma" w:hAnsi="Tahoma" w:cs="Tahoma"/>
          <w:sz w:val="22"/>
          <w:szCs w:val="22"/>
        </w:rPr>
        <w:tab/>
      </w:r>
      <w:r w:rsidRPr="00421997">
        <w:rPr>
          <w:rFonts w:ascii="Tahoma" w:hAnsi="Tahoma" w:cs="Tahoma"/>
          <w:sz w:val="22"/>
          <w:szCs w:val="22"/>
        </w:rPr>
        <w:tab/>
      </w:r>
      <w:r w:rsidRPr="00421997">
        <w:rPr>
          <w:rFonts w:ascii="Tahoma" w:hAnsi="Tahoma" w:cs="Tahoma"/>
          <w:sz w:val="22"/>
          <w:szCs w:val="22"/>
        </w:rPr>
        <w:tab/>
      </w:r>
      <w:r w:rsidRPr="00421997">
        <w:rPr>
          <w:rFonts w:ascii="Tahoma" w:hAnsi="Tahoma" w:cs="Tahoma"/>
          <w:sz w:val="22"/>
          <w:szCs w:val="22"/>
        </w:rPr>
        <w:tab/>
        <w:t>..................................</w:t>
      </w:r>
    </w:p>
    <w:p w:rsidR="006859FC" w:rsidRPr="00DE4D3D" w:rsidRDefault="006859FC" w:rsidP="006859FC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421997">
        <w:rPr>
          <w:rFonts w:ascii="Tahoma" w:hAnsi="Tahoma" w:cs="Tahoma"/>
          <w:sz w:val="22"/>
          <w:szCs w:val="22"/>
        </w:rPr>
        <w:t xml:space="preserve">              WYKONAWCA  </w:t>
      </w:r>
      <w:r w:rsidRPr="00421997">
        <w:rPr>
          <w:rFonts w:ascii="Tahoma" w:hAnsi="Tahoma" w:cs="Tahoma"/>
          <w:sz w:val="22"/>
          <w:szCs w:val="22"/>
        </w:rPr>
        <w:tab/>
        <w:t xml:space="preserve">           ZAMAWIAJĄCY</w:t>
      </w:r>
    </w:p>
    <w:p w:rsidR="006859FC" w:rsidRPr="009036E5" w:rsidRDefault="006859FC" w:rsidP="006859FC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:rsidR="006859FC" w:rsidRPr="00A033E9" w:rsidRDefault="006859FC" w:rsidP="006859FC">
      <w:pPr>
        <w:suppressAutoHyphens w:val="0"/>
        <w:rPr>
          <w:rFonts w:ascii="Tahoma" w:hAnsi="Tahoma" w:cs="Tahoma"/>
          <w:i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ab/>
      </w:r>
    </w:p>
    <w:p w:rsidR="001E25B0" w:rsidRDefault="001E25B0"/>
    <w:sectPr w:rsidR="001E25B0" w:rsidSect="00A0443D">
      <w:headerReference w:type="default" r:id="rId11"/>
      <w:pgSz w:w="11906" w:h="16838"/>
      <w:pgMar w:top="158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27A" w:rsidRDefault="00EA027A" w:rsidP="00A0443D">
      <w:r>
        <w:separator/>
      </w:r>
    </w:p>
  </w:endnote>
  <w:endnote w:type="continuationSeparator" w:id="0">
    <w:p w:rsidR="00EA027A" w:rsidRDefault="00EA027A" w:rsidP="00A0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27A" w:rsidRDefault="00EA027A" w:rsidP="00A0443D">
      <w:r>
        <w:separator/>
      </w:r>
    </w:p>
  </w:footnote>
  <w:footnote w:type="continuationSeparator" w:id="0">
    <w:p w:rsidR="00EA027A" w:rsidRDefault="00EA027A" w:rsidP="00A04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3D" w:rsidRDefault="00A0443D" w:rsidP="00A0443D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655A3C4" wp14:editId="4E788F5D">
          <wp:simplePos x="0" y="0"/>
          <wp:positionH relativeFrom="column">
            <wp:posOffset>119380</wp:posOffset>
          </wp:positionH>
          <wp:positionV relativeFrom="paragraph">
            <wp:posOffset>-297180</wp:posOffset>
          </wp:positionV>
          <wp:extent cx="5522595" cy="737235"/>
          <wp:effectExtent l="0" t="0" r="1905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737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6BEE02E8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</w:rPr>
    </w:lvl>
  </w:abstractNum>
  <w:abstractNum w:abstractNumId="1">
    <w:nsid w:val="00000006"/>
    <w:multiLevelType w:val="multilevel"/>
    <w:tmpl w:val="CDB8A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A133ACE"/>
    <w:multiLevelType w:val="hybridMultilevel"/>
    <w:tmpl w:val="469C5C90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3683EBD"/>
    <w:multiLevelType w:val="hybridMultilevel"/>
    <w:tmpl w:val="3634B62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1"/>
  </w:num>
  <w:num w:numId="5">
    <w:abstractNumId w:val="7"/>
  </w:num>
  <w:num w:numId="6">
    <w:abstractNumId w:val="6"/>
  </w:num>
  <w:num w:numId="7">
    <w:abstractNumId w:val="4"/>
  </w:num>
  <w:num w:numId="8">
    <w:abstractNumId w:val="5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3D"/>
    <w:rsid w:val="00055528"/>
    <w:rsid w:val="00064823"/>
    <w:rsid w:val="000C369B"/>
    <w:rsid w:val="000E1FAF"/>
    <w:rsid w:val="001476C2"/>
    <w:rsid w:val="001E25B0"/>
    <w:rsid w:val="00203B4C"/>
    <w:rsid w:val="00296A98"/>
    <w:rsid w:val="00421997"/>
    <w:rsid w:val="0051465D"/>
    <w:rsid w:val="00537D80"/>
    <w:rsid w:val="00630490"/>
    <w:rsid w:val="006859FC"/>
    <w:rsid w:val="006B46D5"/>
    <w:rsid w:val="0079407C"/>
    <w:rsid w:val="008938BB"/>
    <w:rsid w:val="00943ED6"/>
    <w:rsid w:val="009851A1"/>
    <w:rsid w:val="00A0443D"/>
    <w:rsid w:val="00AD5272"/>
    <w:rsid w:val="00B13E32"/>
    <w:rsid w:val="00CF3593"/>
    <w:rsid w:val="00E56FAD"/>
    <w:rsid w:val="00EA027A"/>
    <w:rsid w:val="00F3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9F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4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443D"/>
  </w:style>
  <w:style w:type="paragraph" w:styleId="Stopka">
    <w:name w:val="footer"/>
    <w:basedOn w:val="Normalny"/>
    <w:link w:val="StopkaZnak"/>
    <w:uiPriority w:val="99"/>
    <w:unhideWhenUsed/>
    <w:rsid w:val="00A04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43D"/>
  </w:style>
  <w:style w:type="paragraph" w:styleId="Tekstdymka">
    <w:name w:val="Balloon Text"/>
    <w:basedOn w:val="Normalny"/>
    <w:link w:val="TekstdymkaZnak"/>
    <w:uiPriority w:val="99"/>
    <w:semiHidden/>
    <w:unhideWhenUsed/>
    <w:rsid w:val="00A04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43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59FC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iPriority w:val="99"/>
    <w:rsid w:val="006859FC"/>
    <w:rPr>
      <w:color w:val="0000FF"/>
      <w:u w:val="single"/>
    </w:rPr>
  </w:style>
  <w:style w:type="paragraph" w:customStyle="1" w:styleId="Tekstpodstawowywcity21">
    <w:name w:val="Tekst podstawowy wcięty 21"/>
    <w:basedOn w:val="Normalny"/>
    <w:rsid w:val="006859FC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943ED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9F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4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443D"/>
  </w:style>
  <w:style w:type="paragraph" w:styleId="Stopka">
    <w:name w:val="footer"/>
    <w:basedOn w:val="Normalny"/>
    <w:link w:val="StopkaZnak"/>
    <w:uiPriority w:val="99"/>
    <w:unhideWhenUsed/>
    <w:rsid w:val="00A04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43D"/>
  </w:style>
  <w:style w:type="paragraph" w:styleId="Tekstdymka">
    <w:name w:val="Balloon Text"/>
    <w:basedOn w:val="Normalny"/>
    <w:link w:val="TekstdymkaZnak"/>
    <w:uiPriority w:val="99"/>
    <w:semiHidden/>
    <w:unhideWhenUsed/>
    <w:rsid w:val="00A04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43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59FC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iPriority w:val="99"/>
    <w:rsid w:val="006859FC"/>
    <w:rPr>
      <w:color w:val="0000FF"/>
      <w:u w:val="single"/>
    </w:rPr>
  </w:style>
  <w:style w:type="paragraph" w:customStyle="1" w:styleId="Tekstpodstawowywcity21">
    <w:name w:val="Tekst podstawowy wcięty 21"/>
    <w:basedOn w:val="Normalny"/>
    <w:rsid w:val="006859FC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943E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rpo.warmia.mazury.pl/artykul/19/poznaj-zasady-promowania-projekt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po.warmia.mazury.pl/plik/69/podrecznik-wnioskodawcy-i-beneficjenta-programow-polityki-spojnosci-2014-2020-w-zakresie-informacji-i-promocj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3CFA-9795-48D5-AB9D-F6D583D5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866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19</cp:revision>
  <cp:lastPrinted>2017-08-07T09:31:00Z</cp:lastPrinted>
  <dcterms:created xsi:type="dcterms:W3CDTF">2017-08-03T10:59:00Z</dcterms:created>
  <dcterms:modified xsi:type="dcterms:W3CDTF">2017-08-17T09:20:00Z</dcterms:modified>
</cp:coreProperties>
</file>