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B7CF0">
      <w:pPr>
        <w:jc w:val="center"/>
        <w:rPr>
          <w:b/>
          <w:caps/>
        </w:rPr>
      </w:pPr>
      <w:r>
        <w:rPr>
          <w:b/>
          <w:caps/>
        </w:rPr>
        <w:t>Zarządzenie Nr 338</w:t>
      </w:r>
      <w:r>
        <w:rPr>
          <w:b/>
          <w:caps/>
        </w:rPr>
        <w:t>/2017</w:t>
      </w:r>
      <w:r>
        <w:rPr>
          <w:b/>
          <w:caps/>
        </w:rPr>
        <w:br/>
        <w:t>Prezydenta Miasta Elbląg</w:t>
      </w:r>
    </w:p>
    <w:p w:rsidR="00A77B3E" w:rsidRDefault="00FB7CF0">
      <w:pPr>
        <w:spacing w:before="280" w:after="280"/>
        <w:jc w:val="center"/>
        <w:rPr>
          <w:b/>
          <w:caps/>
        </w:rPr>
      </w:pPr>
      <w:r>
        <w:t>z dnia 26 lica</w:t>
      </w:r>
      <w:r>
        <w:t> 2017 r.</w:t>
      </w:r>
    </w:p>
    <w:p w:rsidR="00A77B3E" w:rsidRDefault="00FB7CF0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FB7CF0">
      <w:pPr>
        <w:keepLines/>
        <w:spacing w:before="120" w:after="120"/>
      </w:pPr>
      <w:r>
        <w:t>Na podstawie art.35 ust.1 i 2 ustawy z dnia 21 sierpnia</w:t>
      </w:r>
      <w:r>
        <w:t xml:space="preserve"> 1997 r. o gospodarce nieruchomościami (Dz.U. z 2016 r. poz. 2147 ze zmianami)</w:t>
      </w:r>
    </w:p>
    <w:p w:rsidR="00A77B3E" w:rsidRDefault="00FB7CF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C74B2E" w:rsidRDefault="00FB7CF0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FB7CF0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nr 1 do niniejszego za</w:t>
      </w:r>
      <w:r>
        <w:t>rządzenia.</w:t>
      </w:r>
    </w:p>
    <w:p w:rsidR="00A77B3E" w:rsidRDefault="00FB7CF0">
      <w:pPr>
        <w:keepLines/>
        <w:spacing w:before="120" w:after="120"/>
        <w:ind w:hanging="227"/>
      </w:pPr>
      <w:r>
        <w:t>2. </w:t>
      </w:r>
      <w:r>
        <w:t>Szczegółowe warunki wydzierżawienia nieruchomości zostaną ustalone w umowach dzierżawy.</w:t>
      </w:r>
    </w:p>
    <w:p w:rsidR="00C74B2E" w:rsidRDefault="00FB7CF0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FB7CF0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 do niniejszego zarządzenia.</w:t>
      </w:r>
    </w:p>
    <w:p w:rsidR="00A77B3E" w:rsidRDefault="00FB7CF0">
      <w:pPr>
        <w:keepLines/>
        <w:spacing w:before="120" w:after="120"/>
        <w:ind w:hanging="227"/>
      </w:pPr>
      <w:r>
        <w:t>2. </w:t>
      </w:r>
      <w:r>
        <w:t>Wykaz nieruchomości, o któr</w:t>
      </w:r>
      <w:r>
        <w:t>ym mowa w ust. 1 podlega ogłoszeniu poprzez wywieszenie na tablicy ogłoszeń w siedzibie Urzędu Miejskiego na okres 21 dni oraz umieszczenie na stronach internetowych Urzędu Miejskiego w Elblągu, a ponadto informacja o jego wywieszeniu podana zostanie do wi</w:t>
      </w:r>
      <w:r>
        <w:t>adomości publicznej poprzez ogłoszenie w prasie lokalnej.</w:t>
      </w:r>
    </w:p>
    <w:p w:rsidR="00C74B2E" w:rsidRDefault="00FB7CF0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FB7CF0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C74B2E" w:rsidRDefault="00FB7CF0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FB7CF0">
      <w:pPr>
        <w:keepLines/>
        <w:spacing w:before="120" w:after="120"/>
        <w:sectPr w:rsidR="00A77B3E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p w:rsidR="00A77B3E" w:rsidRDefault="00FB7CF0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  <w:r>
        <w:t>Załącznik do Zarządze</w:t>
      </w:r>
      <w:r>
        <w:t>nia Nr 338</w:t>
      </w:r>
      <w:r>
        <w:t>/2017</w:t>
      </w:r>
    </w:p>
    <w:p w:rsidR="00A77B3E" w:rsidRDefault="00FB7CF0">
      <w:pPr>
        <w:spacing w:before="120" w:after="120"/>
        <w:jc w:val="right"/>
      </w:pPr>
      <w:r>
        <w:t xml:space="preserve">Prezydenta Miasta Elbląg z dnia 26 lipca </w:t>
      </w:r>
      <w:bookmarkStart w:id="0" w:name="_GoBack"/>
      <w:bookmarkEnd w:id="0"/>
      <w:r>
        <w:t>2017 r.</w:t>
      </w:r>
    </w:p>
    <w:p w:rsidR="00A77B3E" w:rsidRDefault="00FB7CF0">
      <w:pPr>
        <w:spacing w:before="120" w:after="120"/>
        <w:jc w:val="center"/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5"/>
        <w:gridCol w:w="1135"/>
        <w:gridCol w:w="823"/>
        <w:gridCol w:w="1921"/>
        <w:gridCol w:w="1311"/>
        <w:gridCol w:w="1433"/>
        <w:gridCol w:w="2463"/>
        <w:gridCol w:w="2721"/>
        <w:gridCol w:w="1582"/>
      </w:tblGrid>
      <w:tr w:rsidR="00C74B2E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L.p.</w:t>
            </w:r>
          </w:p>
        </w:tc>
        <w:tc>
          <w:tcPr>
            <w:tcW w:w="5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Oznaczenie nieruchomości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Powierzchnia dzierżawy</w:t>
            </w:r>
          </w:p>
          <w:p w:rsidR="00A77B3E" w:rsidRDefault="00FB7CF0">
            <w:pPr>
              <w:jc w:val="center"/>
            </w:pPr>
            <w:r>
              <w:t>w ha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Sposób zagospodarowania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 xml:space="preserve">Stawka czynszu </w:t>
            </w:r>
            <w:r>
              <w:t>dzierżawnego</w:t>
            </w:r>
          </w:p>
        </w:tc>
      </w:tr>
      <w:tr w:rsidR="00C74B2E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Nr obrębu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KW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Powierzchnia</w:t>
            </w:r>
          </w:p>
          <w:p w:rsidR="00A77B3E" w:rsidRDefault="00FB7CF0">
            <w:pPr>
              <w:jc w:val="center"/>
            </w:pPr>
            <w:r>
              <w:t>w ha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</w:p>
        </w:tc>
      </w:tr>
      <w:tr w:rsidR="00C74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rPr>
                <w:b/>
                <w:sz w:val="20"/>
              </w:rPr>
              <w:t>9.</w:t>
            </w:r>
          </w:p>
        </w:tc>
      </w:tr>
      <w:tr w:rsidR="00C74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1.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100/1</w:t>
            </w:r>
          </w:p>
          <w:p w:rsidR="00A77B3E" w:rsidRDefault="00FB7CF0">
            <w:pPr>
              <w:jc w:val="center"/>
            </w:pPr>
            <w:r>
              <w:t>100/2</w:t>
            </w:r>
          </w:p>
          <w:p w:rsidR="00A77B3E" w:rsidRDefault="00FB7CF0">
            <w:pPr>
              <w:jc w:val="center"/>
            </w:pPr>
            <w:r>
              <w:t>100/3</w:t>
            </w:r>
          </w:p>
          <w:p w:rsidR="00A77B3E" w:rsidRDefault="00FB7CF0">
            <w:pPr>
              <w:jc w:val="center"/>
            </w:pPr>
            <w:r>
              <w:t>100/4</w:t>
            </w:r>
          </w:p>
          <w:p w:rsidR="00A77B3E" w:rsidRDefault="00FB7CF0">
            <w:pPr>
              <w:jc w:val="center"/>
            </w:pPr>
            <w:r>
              <w:t>100/5</w:t>
            </w:r>
          </w:p>
          <w:p w:rsidR="00A77B3E" w:rsidRDefault="00FB7CF0">
            <w:pPr>
              <w:jc w:val="center"/>
            </w:pPr>
            <w:r>
              <w:t>100/6</w:t>
            </w:r>
          </w:p>
          <w:p w:rsidR="00A77B3E" w:rsidRDefault="00FB7CF0">
            <w:pPr>
              <w:jc w:val="center"/>
            </w:pPr>
            <w:r>
              <w:t>100/7</w:t>
            </w:r>
          </w:p>
          <w:p w:rsidR="00A77B3E" w:rsidRDefault="00FB7CF0">
            <w:pPr>
              <w:jc w:val="center"/>
            </w:pPr>
            <w:r>
              <w:t>100/8</w:t>
            </w:r>
          </w:p>
          <w:p w:rsidR="00A77B3E" w:rsidRDefault="00FB7CF0">
            <w:pPr>
              <w:jc w:val="center"/>
            </w:pPr>
            <w:r>
              <w:t>100/9</w:t>
            </w:r>
          </w:p>
          <w:p w:rsidR="00A77B3E" w:rsidRDefault="00FB7CF0">
            <w:pPr>
              <w:jc w:val="center"/>
            </w:pPr>
            <w:r>
              <w:t>100/9</w:t>
            </w:r>
          </w:p>
          <w:p w:rsidR="00A77B3E" w:rsidRDefault="00FB7CF0">
            <w:pPr>
              <w:jc w:val="center"/>
            </w:pPr>
            <w:r>
              <w:t>100/13</w:t>
            </w:r>
          </w:p>
          <w:p w:rsidR="00A77B3E" w:rsidRDefault="00FB7CF0">
            <w:pPr>
              <w:jc w:val="center"/>
            </w:pPr>
            <w:r>
              <w:t>102/8</w:t>
            </w:r>
          </w:p>
          <w:p w:rsidR="00A77B3E" w:rsidRDefault="00FB7CF0">
            <w:pPr>
              <w:jc w:val="center"/>
            </w:pPr>
            <w:r>
              <w:t>102/8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27</w:t>
            </w:r>
          </w:p>
          <w:p w:rsidR="00A77B3E" w:rsidRDefault="00FB7CF0">
            <w:pPr>
              <w:jc w:val="center"/>
            </w:pPr>
            <w:r>
              <w:t>27</w:t>
            </w:r>
          </w:p>
          <w:p w:rsidR="00A77B3E" w:rsidRDefault="00FB7CF0">
            <w:pPr>
              <w:jc w:val="center"/>
            </w:pPr>
            <w:r>
              <w:t>27</w:t>
            </w:r>
          </w:p>
          <w:p w:rsidR="00A77B3E" w:rsidRDefault="00FB7CF0">
            <w:pPr>
              <w:jc w:val="center"/>
            </w:pPr>
            <w:r>
              <w:t>27</w:t>
            </w:r>
          </w:p>
          <w:p w:rsidR="00A77B3E" w:rsidRDefault="00FB7CF0">
            <w:pPr>
              <w:jc w:val="center"/>
            </w:pPr>
            <w:r>
              <w:t>27</w:t>
            </w:r>
          </w:p>
          <w:p w:rsidR="00A77B3E" w:rsidRDefault="00FB7CF0">
            <w:pPr>
              <w:jc w:val="center"/>
            </w:pPr>
            <w:r>
              <w:t>27</w:t>
            </w:r>
          </w:p>
          <w:p w:rsidR="00A77B3E" w:rsidRDefault="00FB7CF0">
            <w:pPr>
              <w:jc w:val="center"/>
            </w:pPr>
            <w:r>
              <w:t>27</w:t>
            </w:r>
          </w:p>
          <w:p w:rsidR="00A77B3E" w:rsidRDefault="00FB7CF0">
            <w:pPr>
              <w:jc w:val="center"/>
            </w:pPr>
            <w:r>
              <w:t>27</w:t>
            </w:r>
          </w:p>
          <w:p w:rsidR="00A77B3E" w:rsidRDefault="00FB7CF0">
            <w:pPr>
              <w:jc w:val="center"/>
            </w:pPr>
            <w:r>
              <w:t>27</w:t>
            </w:r>
          </w:p>
          <w:p w:rsidR="00A77B3E" w:rsidRDefault="00FB7CF0">
            <w:pPr>
              <w:jc w:val="center"/>
            </w:pPr>
            <w:r>
              <w:t>27</w:t>
            </w:r>
          </w:p>
          <w:p w:rsidR="00A77B3E" w:rsidRDefault="00FB7CF0">
            <w:pPr>
              <w:jc w:val="center"/>
            </w:pPr>
            <w:r>
              <w:t>27</w:t>
            </w:r>
          </w:p>
          <w:p w:rsidR="00A77B3E" w:rsidRDefault="00FB7CF0">
            <w:pPr>
              <w:jc w:val="center"/>
            </w:pPr>
            <w:r>
              <w:t>27</w:t>
            </w:r>
          </w:p>
          <w:p w:rsidR="00A77B3E" w:rsidRDefault="00FB7CF0">
            <w:pPr>
              <w:jc w:val="center"/>
            </w:pPr>
            <w:r>
              <w:t>27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EL1E/00038953/3</w:t>
            </w: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1,5605</w:t>
            </w:r>
          </w:p>
          <w:p w:rsidR="00A77B3E" w:rsidRDefault="00FB7CF0">
            <w:pPr>
              <w:jc w:val="center"/>
            </w:pPr>
            <w:r>
              <w:t>0,4643</w:t>
            </w:r>
          </w:p>
          <w:p w:rsidR="00A77B3E" w:rsidRDefault="00FB7CF0">
            <w:pPr>
              <w:jc w:val="center"/>
            </w:pPr>
            <w:r>
              <w:t>1,5055</w:t>
            </w:r>
          </w:p>
          <w:p w:rsidR="00A77B3E" w:rsidRDefault="00FB7CF0">
            <w:pPr>
              <w:jc w:val="center"/>
            </w:pPr>
            <w:r>
              <w:t>0,2146</w:t>
            </w:r>
          </w:p>
          <w:p w:rsidR="00A77B3E" w:rsidRDefault="00FB7CF0">
            <w:pPr>
              <w:jc w:val="center"/>
            </w:pPr>
            <w:r>
              <w:t>1,6905</w:t>
            </w:r>
          </w:p>
          <w:p w:rsidR="00A77B3E" w:rsidRDefault="00FB7CF0">
            <w:pPr>
              <w:jc w:val="center"/>
            </w:pPr>
            <w:r>
              <w:t>0,1963</w:t>
            </w:r>
          </w:p>
          <w:p w:rsidR="00A77B3E" w:rsidRDefault="00FB7CF0">
            <w:pPr>
              <w:jc w:val="center"/>
            </w:pPr>
            <w:r>
              <w:t>1,4065</w:t>
            </w:r>
          </w:p>
          <w:p w:rsidR="00A77B3E" w:rsidRDefault="00FB7CF0">
            <w:pPr>
              <w:jc w:val="center"/>
            </w:pPr>
            <w:r>
              <w:t>0,1575</w:t>
            </w:r>
          </w:p>
          <w:p w:rsidR="00A77B3E" w:rsidRDefault="00FB7CF0">
            <w:pPr>
              <w:jc w:val="center"/>
            </w:pPr>
            <w:r>
              <w:t>1,0807</w:t>
            </w:r>
          </w:p>
          <w:p w:rsidR="00A77B3E" w:rsidRDefault="00FB7CF0">
            <w:pPr>
              <w:jc w:val="center"/>
            </w:pPr>
            <w:r>
              <w:t>1,0807</w:t>
            </w:r>
          </w:p>
          <w:p w:rsidR="00A77B3E" w:rsidRDefault="00FB7CF0">
            <w:pPr>
              <w:jc w:val="center"/>
            </w:pPr>
            <w:r>
              <w:t>6,8198</w:t>
            </w:r>
          </w:p>
          <w:p w:rsidR="00A77B3E" w:rsidRDefault="00FB7CF0">
            <w:pPr>
              <w:jc w:val="center"/>
            </w:pPr>
            <w:r>
              <w:t>87,6446</w:t>
            </w:r>
          </w:p>
          <w:p w:rsidR="00A77B3E" w:rsidRDefault="00FB7CF0">
            <w:pPr>
              <w:jc w:val="center"/>
            </w:pPr>
            <w:r>
              <w:t>87,6446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0,1652</w:t>
            </w:r>
          </w:p>
          <w:p w:rsidR="00A77B3E" w:rsidRDefault="00FB7CF0">
            <w:pPr>
              <w:jc w:val="center"/>
            </w:pPr>
            <w:r>
              <w:t>0,4085</w:t>
            </w:r>
          </w:p>
          <w:p w:rsidR="00A77B3E" w:rsidRDefault="00FB7CF0">
            <w:pPr>
              <w:jc w:val="center"/>
            </w:pPr>
            <w:r>
              <w:t>1,3980</w:t>
            </w:r>
          </w:p>
          <w:p w:rsidR="00A77B3E" w:rsidRDefault="00FB7CF0">
            <w:pPr>
              <w:jc w:val="center"/>
            </w:pPr>
            <w:r>
              <w:t>0,1787</w:t>
            </w:r>
          </w:p>
          <w:p w:rsidR="00A77B3E" w:rsidRDefault="00FB7CF0">
            <w:pPr>
              <w:jc w:val="center"/>
            </w:pPr>
            <w:r>
              <w:t>1,4308</w:t>
            </w:r>
          </w:p>
          <w:p w:rsidR="00A77B3E" w:rsidRDefault="00FB7CF0">
            <w:pPr>
              <w:jc w:val="center"/>
            </w:pPr>
            <w:r>
              <w:t>0,1750</w:t>
            </w:r>
          </w:p>
          <w:p w:rsidR="00A77B3E" w:rsidRDefault="00FB7CF0">
            <w:pPr>
              <w:jc w:val="center"/>
            </w:pPr>
            <w:r>
              <w:t>1,2605</w:t>
            </w:r>
          </w:p>
          <w:p w:rsidR="00A77B3E" w:rsidRDefault="00FB7CF0">
            <w:pPr>
              <w:jc w:val="center"/>
            </w:pPr>
            <w:r>
              <w:t>0,1575</w:t>
            </w:r>
          </w:p>
          <w:p w:rsidR="00A77B3E" w:rsidRDefault="00FB7CF0">
            <w:pPr>
              <w:jc w:val="center"/>
            </w:pPr>
            <w:r>
              <w:t>0,9356</w:t>
            </w:r>
          </w:p>
          <w:p w:rsidR="00A77B3E" w:rsidRDefault="00FB7CF0">
            <w:pPr>
              <w:jc w:val="center"/>
            </w:pPr>
            <w:r>
              <w:t>0,0439</w:t>
            </w:r>
          </w:p>
          <w:p w:rsidR="00A77B3E" w:rsidRDefault="00FB7CF0">
            <w:pPr>
              <w:jc w:val="center"/>
            </w:pPr>
            <w:r>
              <w:t>2,0000</w:t>
            </w:r>
          </w:p>
          <w:p w:rsidR="00A77B3E" w:rsidRDefault="00FB7CF0">
            <w:pPr>
              <w:jc w:val="center"/>
            </w:pPr>
            <w:r>
              <w:t>13,0500</w:t>
            </w:r>
          </w:p>
          <w:p w:rsidR="00A77B3E" w:rsidRDefault="00FB7CF0">
            <w:pPr>
              <w:jc w:val="center"/>
            </w:pPr>
            <w:r>
              <w:t>0,9500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ul. Fromborska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uprawa</w:t>
            </w:r>
          </w:p>
        </w:tc>
        <w:tc>
          <w:tcPr>
            <w:tcW w:w="1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r>
              <w:t>100 zł/ha/rok</w:t>
            </w:r>
          </w:p>
          <w:p w:rsidR="00A77B3E" w:rsidRDefault="00FB7CF0">
            <w:pPr>
              <w:jc w:val="center"/>
            </w:pPr>
            <w:r>
              <w:t>80 zł/ha/rok</w:t>
            </w:r>
          </w:p>
          <w:p w:rsidR="00A77B3E" w:rsidRDefault="00FB7CF0">
            <w:pPr>
              <w:jc w:val="center"/>
            </w:pPr>
            <w:r>
              <w:t>100 zł/ha/rok</w:t>
            </w:r>
          </w:p>
          <w:p w:rsidR="00A77B3E" w:rsidRDefault="00FB7CF0">
            <w:pPr>
              <w:jc w:val="center"/>
            </w:pPr>
            <w:r>
              <w:t>80 zł/ha/rok</w:t>
            </w:r>
          </w:p>
          <w:p w:rsidR="00A77B3E" w:rsidRDefault="00FB7CF0">
            <w:pPr>
              <w:jc w:val="center"/>
            </w:pPr>
            <w:r>
              <w:t>100 zł/ha/rok</w:t>
            </w:r>
          </w:p>
          <w:p w:rsidR="00A77B3E" w:rsidRDefault="00FB7CF0">
            <w:pPr>
              <w:jc w:val="center"/>
            </w:pPr>
            <w:r>
              <w:t>80 zł/ha/rok</w:t>
            </w:r>
          </w:p>
          <w:p w:rsidR="00A77B3E" w:rsidRDefault="00FB7CF0">
            <w:pPr>
              <w:jc w:val="center"/>
            </w:pPr>
            <w:r>
              <w:t>100 zł/ha/rok</w:t>
            </w:r>
          </w:p>
          <w:p w:rsidR="00A77B3E" w:rsidRDefault="00FB7CF0">
            <w:pPr>
              <w:jc w:val="center"/>
            </w:pPr>
            <w:r>
              <w:t>80 zł/ha/rok</w:t>
            </w:r>
          </w:p>
          <w:p w:rsidR="00A77B3E" w:rsidRDefault="00FB7CF0">
            <w:pPr>
              <w:jc w:val="center"/>
            </w:pPr>
            <w:r>
              <w:t>100 zł/ha/rok</w:t>
            </w:r>
          </w:p>
          <w:p w:rsidR="00A77B3E" w:rsidRDefault="00FB7CF0">
            <w:pPr>
              <w:jc w:val="center"/>
            </w:pPr>
            <w:r>
              <w:t>80 zł/ha/rok</w:t>
            </w:r>
          </w:p>
          <w:p w:rsidR="00A77B3E" w:rsidRDefault="00FB7CF0">
            <w:pPr>
              <w:jc w:val="center"/>
            </w:pPr>
            <w:r>
              <w:t>100 zł/ha/rok</w:t>
            </w:r>
          </w:p>
          <w:p w:rsidR="00A77B3E" w:rsidRDefault="00FB7CF0">
            <w:pPr>
              <w:jc w:val="center"/>
            </w:pPr>
            <w:r>
              <w:t>100 zł/ha/rok</w:t>
            </w:r>
          </w:p>
          <w:p w:rsidR="00A77B3E" w:rsidRDefault="00FB7CF0">
            <w:pPr>
              <w:jc w:val="center"/>
            </w:pPr>
            <w:r>
              <w:t>80 zł/ha/rok</w:t>
            </w:r>
          </w:p>
        </w:tc>
      </w:tr>
      <w:tr w:rsidR="00C74B2E"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2.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604/14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18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EL1E/00032289/5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0,1702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0,0119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r>
              <w:t>ul. Kraszewskiego 47</w:t>
            </w:r>
          </w:p>
        </w:tc>
        <w:tc>
          <w:tcPr>
            <w:tcW w:w="29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zieleń, tereny mieszkaniowe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0,24 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C74B2E"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3.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545/1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4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EL1E/00040534/7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0,0346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0,0346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r>
              <w:t>ul. Żyrardowska 58</w:t>
            </w:r>
          </w:p>
        </w:tc>
        <w:tc>
          <w:tcPr>
            <w:tcW w:w="29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zieleń, tereny mieszkaniowe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7CF0">
            <w:pPr>
              <w:jc w:val="center"/>
            </w:pPr>
            <w:r>
              <w:t>0,24 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FB7CF0">
      <w:pPr>
        <w:spacing w:before="120" w:after="120"/>
      </w:pPr>
      <w:r>
        <w:t>Czynsz określony w skali roku płatny jest w terminie 3 miesięcy od początku okresu rozliczeniowego.</w:t>
      </w:r>
    </w:p>
    <w:p w:rsidR="00A77B3E" w:rsidRDefault="00FB7CF0">
      <w:pPr>
        <w:spacing w:before="120" w:after="120"/>
      </w:pPr>
      <w:r>
        <w:t>Czynsz określony w skali miesiąca płatny jest do dnia 10 każdego miesiąca.</w:t>
      </w:r>
    </w:p>
    <w:p w:rsidR="00A77B3E" w:rsidRDefault="00FB7CF0">
      <w:pPr>
        <w:spacing w:before="120" w:after="120"/>
      </w:pPr>
      <w:r>
        <w:t xml:space="preserve">Zmiana </w:t>
      </w:r>
      <w:r>
        <w:t>czynszu może nastąpić w przypadku zmiany zarządzenia Prezydenta Miasta Elbląga w sprawie</w:t>
      </w:r>
    </w:p>
    <w:p w:rsidR="00A77B3E" w:rsidRDefault="00FB7CF0">
      <w:pPr>
        <w:spacing w:before="120" w:after="120"/>
      </w:pPr>
      <w:r>
        <w:t>ustalenia stawek czynszu za dzierżawę i 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04"/>
      </w:tblGrid>
      <w:tr w:rsidR="00C74B2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FB7CF0">
            <w:r>
              <w:rPr>
                <w:i/>
                <w:sz w:val="16"/>
              </w:rPr>
              <w:t>Sporządziła:</w:t>
            </w:r>
          </w:p>
          <w:p w:rsidR="00A77B3E" w:rsidRDefault="00FB7CF0">
            <w:r>
              <w:rPr>
                <w:i/>
                <w:sz w:val="16"/>
              </w:rPr>
              <w:t>Małgorzata Wójcik</w:t>
            </w:r>
          </w:p>
        </w:tc>
      </w:tr>
    </w:tbl>
    <w:p w:rsidR="00A77B3E" w:rsidRDefault="00FB7CF0"/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B2E"/>
    <w:rsid w:val="00C74B2E"/>
    <w:rsid w:val="00EB2EE4"/>
    <w:rsid w:val="00FB7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9C438F9-7262-4B2E-9DEE-FF8E433C2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384</Words>
  <Characters>2294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................../2017</vt:lpstr>
      <vt:lpstr/>
    </vt:vector>
  </TitlesOfParts>
  <Company>Prezydent Miasta Elbląg</Company>
  <LinksUpToDate>false</LinksUpToDate>
  <CharactersWithSpaces>2673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................../2017</dc:title>
  <dc:subject>w sprawie sporządzenia i^ogłoszenia wykazu nieruchomości
przeznaczonych do dzierżawy</dc:subject>
  <dc:creator>mawoj</dc:creator>
  <cp:lastModifiedBy>Małgorzata Wójcik</cp:lastModifiedBy>
  <cp:revision>3</cp:revision>
  <dcterms:created xsi:type="dcterms:W3CDTF">2017-07-27T13:03:00Z</dcterms:created>
  <dcterms:modified xsi:type="dcterms:W3CDTF">2017-07-27T13:04:00Z</dcterms:modified>
  <cp:category>Akt prawny</cp:category>
</cp:coreProperties>
</file>