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47610">
      <w:pPr>
        <w:jc w:val="center"/>
        <w:rPr>
          <w:b/>
          <w:caps/>
        </w:rPr>
      </w:pPr>
      <w:r>
        <w:rPr>
          <w:b/>
          <w:caps/>
        </w:rPr>
        <w:t>Zarządzenie Nr 271/2017</w:t>
      </w:r>
      <w:r>
        <w:rPr>
          <w:b/>
          <w:caps/>
        </w:rPr>
        <w:br/>
        <w:t>Prezydenta Miasta Elbląg</w:t>
      </w:r>
    </w:p>
    <w:p w:rsidR="00A77B3E" w:rsidRDefault="00547610">
      <w:pPr>
        <w:spacing w:before="280" w:after="280"/>
        <w:jc w:val="center"/>
        <w:rPr>
          <w:b/>
          <w:caps/>
        </w:rPr>
      </w:pPr>
      <w:r>
        <w:t>z dnia 13 czerwca 2017 r.</w:t>
      </w:r>
    </w:p>
    <w:p w:rsidR="00A77B3E" w:rsidRDefault="00547610">
      <w:pPr>
        <w:keepNext/>
        <w:jc w:val="center"/>
      </w:pPr>
      <w:r>
        <w:rPr>
          <w:b/>
        </w:rPr>
        <w:t>w sprawie sporządzenia i ogłoszenia wykazu nieruchomości przeznaczonych do zbycia</w:t>
      </w:r>
    </w:p>
    <w:p w:rsidR="00A77B3E" w:rsidRDefault="00547610">
      <w:pPr>
        <w:keepLines/>
        <w:spacing w:before="120" w:after="120"/>
      </w:pPr>
      <w:r>
        <w:t xml:space="preserve">Na podstawie art. 35 ust. 1 i 2 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Dz.U. z 2016 r. poz. 2147 ze zm.)</w:t>
      </w:r>
    </w:p>
    <w:p w:rsidR="00A77B3E" w:rsidRDefault="00547610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353769" w:rsidRDefault="00547610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547610">
      <w:pPr>
        <w:keepLines/>
        <w:spacing w:before="120" w:after="120"/>
        <w:ind w:hanging="227"/>
      </w:pPr>
      <w:r>
        <w:t>1. </w:t>
      </w:r>
      <w:r>
        <w:t>Z zasobu nieruchomości Gminy Miasto Elbląg przeznacza się do zbycia nieruchomości szczegółowo opisane w załączniku nr 1 do niniejszego zarządzenia.</w:t>
      </w:r>
    </w:p>
    <w:p w:rsidR="00A77B3E" w:rsidRDefault="00547610">
      <w:pPr>
        <w:keepLines/>
        <w:spacing w:before="120" w:after="120"/>
        <w:ind w:hanging="227"/>
      </w:pPr>
      <w:r>
        <w:t>2. </w:t>
      </w:r>
      <w:r>
        <w:t>Szczegółowe warunki zbycia p</w:t>
      </w:r>
      <w:r>
        <w:t>oszczególnych nieruchomości zostaną ustalone w protokołach z przetargu.</w:t>
      </w:r>
    </w:p>
    <w:p w:rsidR="00353769" w:rsidRDefault="00547610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547610">
      <w:pPr>
        <w:keepLines/>
        <w:spacing w:before="120" w:after="120"/>
        <w:ind w:hanging="227"/>
      </w:pPr>
      <w:r>
        <w:t>1. </w:t>
      </w:r>
      <w:r>
        <w:t>Ogłasza się wykaz nieruchomości przeznaczonych do zbycia, wymienionych w załączniku nr 1</w:t>
      </w:r>
      <w:r>
        <w:br/>
        <w:t>do niniejszego zarządzenia.</w:t>
      </w:r>
    </w:p>
    <w:p w:rsidR="00A77B3E" w:rsidRDefault="00547610">
      <w:pPr>
        <w:keepLines/>
        <w:spacing w:before="120" w:after="120"/>
        <w:ind w:hanging="227"/>
      </w:pPr>
      <w:r>
        <w:t>2. </w:t>
      </w:r>
      <w:r>
        <w:t>Wykaz nieruchomości, o którym mowa w ust. 1, podlega og</w:t>
      </w:r>
      <w:r>
        <w:t>łoszeniu poprzez wywieszenie na tablicy ogłoszeń w siedzibie Urzędu Miejskiego w Elblągu na okres 21 dni, a ponadto informacja o jego wywieszeniu podana zostanie do wiadomości publicznej poprzez ogłoszenie w prasie lokalnej.</w:t>
      </w:r>
    </w:p>
    <w:p w:rsidR="00353769" w:rsidRDefault="00547610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547610">
      <w:pPr>
        <w:keepLines/>
        <w:spacing w:before="120" w:after="120"/>
      </w:pPr>
      <w:r>
        <w:t>Wykonanie zarządzenia pow</w:t>
      </w:r>
      <w:r>
        <w:t>ierza się Dyrektorowi Departamentu Gospodarki Nieruchomościami i Geodezji.</w:t>
      </w:r>
    </w:p>
    <w:p w:rsidR="00353769" w:rsidRDefault="00547610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547610">
      <w:pPr>
        <w:keepLines/>
        <w:spacing w:before="120" w:after="120"/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Zarządzenie wchodzi w życie z dniem podpisania.</w:t>
      </w:r>
    </w:p>
    <w:p w:rsidR="00A77B3E" w:rsidRDefault="00547610">
      <w:pPr>
        <w:spacing w:before="120"/>
        <w:ind w:left="9467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271/2017</w:t>
      </w:r>
      <w:r>
        <w:br/>
        <w:t>Prezydenta Miasta Elbląg</w:t>
      </w:r>
      <w:r>
        <w:br/>
        <w:t>z dnia 13 czerwca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353769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7B3E" w:rsidRDefault="00547610">
            <w:pPr>
              <w:jc w:val="center"/>
            </w:pPr>
          </w:p>
        </w:tc>
      </w:tr>
    </w:tbl>
    <w:p w:rsidR="00A77B3E" w:rsidRDefault="00547610">
      <w:pPr>
        <w:spacing w:before="120" w:after="120"/>
        <w:jc w:val="center"/>
      </w:pPr>
      <w:r>
        <w:rPr>
          <w:b/>
        </w:rPr>
        <w:t>WYKAZ</w:t>
      </w:r>
      <w:r>
        <w:rPr>
          <w:b/>
        </w:rPr>
        <w:br/>
      </w:r>
      <w:r>
        <w:rPr>
          <w:b/>
        </w:rPr>
        <w:t xml:space="preserve">nieruchomości przeznaczonych do zbycia w drodze przetargu </w:t>
      </w: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512"/>
        <w:gridCol w:w="1148"/>
        <w:gridCol w:w="1101"/>
        <w:gridCol w:w="1132"/>
        <w:gridCol w:w="1117"/>
        <w:gridCol w:w="4094"/>
        <w:gridCol w:w="1272"/>
        <w:gridCol w:w="2435"/>
      </w:tblGrid>
      <w:tr w:rsidR="00353769">
        <w:trPr>
          <w:trHeight w:val="330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t> 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b/>
              </w:rPr>
              <w:t>Adres</w:t>
            </w:r>
            <w:r>
              <w:t> </w:t>
            </w:r>
          </w:p>
        </w:tc>
        <w:tc>
          <w:tcPr>
            <w:tcW w:w="4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547610">
            <w:pPr>
              <w:jc w:val="center"/>
            </w:pPr>
            <w:r>
              <w:rPr>
                <w:b/>
              </w:rPr>
              <w:t>Dane geodezyjne</w:t>
            </w:r>
            <w:r>
              <w:t> </w:t>
            </w: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b/>
              </w:rPr>
              <w:t>Opis i przeznaczenie</w:t>
            </w:r>
            <w:r>
              <w:t> </w:t>
            </w:r>
            <w:r>
              <w:br/>
            </w:r>
            <w:r>
              <w:rPr>
                <w:b/>
              </w:rPr>
              <w:t>nieruchomości</w:t>
            </w:r>
            <w:r>
              <w:t> 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b/>
              </w:rPr>
              <w:t>Forma</w:t>
            </w:r>
            <w:r>
              <w:t> </w:t>
            </w:r>
            <w:r>
              <w:br/>
            </w:r>
            <w:r>
              <w:rPr>
                <w:b/>
              </w:rPr>
              <w:t>zbycia</w:t>
            </w:r>
            <w:r>
              <w:t> </w:t>
            </w:r>
          </w:p>
        </w:tc>
        <w:tc>
          <w:tcPr>
            <w:tcW w:w="2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b/>
              </w:rPr>
              <w:t>Cena</w:t>
            </w:r>
          </w:p>
          <w:p w:rsidR="00A77B3E" w:rsidRDefault="00547610">
            <w:pPr>
              <w:jc w:val="center"/>
            </w:pPr>
            <w:r>
              <w:rPr>
                <w:b/>
              </w:rPr>
              <w:t>nieruchomości*</w:t>
            </w:r>
            <w:r>
              <w:t> </w:t>
            </w:r>
          </w:p>
        </w:tc>
      </w:tr>
      <w:tr w:rsidR="00353769"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b/>
              </w:rPr>
              <w:t>KW</w:t>
            </w:r>
            <w:r>
              <w:t>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b/>
              </w:rPr>
              <w:t>Nr dz.</w:t>
            </w:r>
            <w:r>
              <w:t> 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b/>
              </w:rPr>
              <w:t>Pow.</w:t>
            </w:r>
            <w:r>
              <w:t> </w:t>
            </w:r>
            <w:r>
              <w:br/>
            </w:r>
            <w:r>
              <w:rPr>
                <w:b/>
              </w:rPr>
              <w:t>w ha</w:t>
            </w:r>
            <w: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b/>
              </w:rPr>
              <w:t>Obręb</w:t>
            </w:r>
            <w:r>
              <w:t> </w:t>
            </w:r>
          </w:p>
        </w:tc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23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</w:tr>
      <w:tr w:rsidR="00353769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16"/>
              </w:rPr>
              <w:t>9</w:t>
            </w:r>
          </w:p>
        </w:tc>
      </w:tr>
      <w:tr w:rsidR="00353769">
        <w:trPr>
          <w:trHeight w:val="456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20"/>
              </w:rPr>
              <w:t>1. 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20"/>
              </w:rPr>
              <w:t>ul. Bednarska</w:t>
            </w:r>
          </w:p>
          <w:p w:rsidR="00A77B3E" w:rsidRDefault="00547610">
            <w:pPr>
              <w:jc w:val="center"/>
            </w:pPr>
            <w:r>
              <w:rPr>
                <w:sz w:val="20"/>
              </w:rPr>
              <w:t>ul. Studzienna</w:t>
            </w:r>
          </w:p>
          <w:p w:rsidR="00A77B3E" w:rsidRDefault="00547610">
            <w:pPr>
              <w:jc w:val="center"/>
            </w:pPr>
            <w:r>
              <w:rPr>
                <w:sz w:val="20"/>
              </w:rPr>
              <w:t xml:space="preserve">ul. </w:t>
            </w:r>
            <w:r>
              <w:rPr>
                <w:sz w:val="20"/>
              </w:rPr>
              <w:t>Studzienna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20"/>
              </w:rPr>
              <w:t>32278/5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20"/>
              </w:rPr>
              <w:t>113/13</w:t>
            </w:r>
          </w:p>
          <w:p w:rsidR="00A77B3E" w:rsidRDefault="00547610">
            <w:pPr>
              <w:jc w:val="center"/>
            </w:pPr>
            <w:r>
              <w:rPr>
                <w:sz w:val="20"/>
              </w:rPr>
              <w:t>113/14</w:t>
            </w:r>
          </w:p>
          <w:p w:rsidR="00A77B3E" w:rsidRDefault="00547610">
            <w:pPr>
              <w:jc w:val="center"/>
            </w:pPr>
            <w:r>
              <w:rPr>
                <w:sz w:val="20"/>
              </w:rPr>
              <w:t>377/4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20"/>
              </w:rPr>
              <w:t>0,1565</w:t>
            </w:r>
          </w:p>
          <w:p w:rsidR="00A77B3E" w:rsidRDefault="00547610">
            <w:pPr>
              <w:jc w:val="center"/>
            </w:pPr>
            <w:r>
              <w:rPr>
                <w:sz w:val="20"/>
              </w:rPr>
              <w:t>0,1784</w:t>
            </w:r>
          </w:p>
          <w:p w:rsidR="00A77B3E" w:rsidRDefault="00547610">
            <w:pPr>
              <w:jc w:val="center"/>
            </w:pPr>
            <w:r>
              <w:rPr>
                <w:sz w:val="20"/>
              </w:rPr>
              <w:t>0,3709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20"/>
              </w:rPr>
              <w:t xml:space="preserve">Kompleks niezabudowanych działek, przeznaczonych pod zabudowę mieszkaniową wraz  z towarzyszącą funkcją usług nieuciążliwych w dolnych kondygnacjach w zakresie handlu, rzemiosła artystycznego, </w:t>
            </w:r>
            <w:r>
              <w:rPr>
                <w:sz w:val="20"/>
              </w:rPr>
              <w:t>gastronomii oraz pomieszczeń biurowych.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20"/>
              </w:rPr>
              <w:t>własność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b/>
                <w:sz w:val="22"/>
              </w:rPr>
              <w:t>1.897.000,- zł</w:t>
            </w:r>
          </w:p>
        </w:tc>
      </w:tr>
      <w:tr w:rsidR="00353769">
        <w:trPr>
          <w:trHeight w:val="63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1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47610">
            <w:pPr>
              <w:jc w:val="center"/>
            </w:pPr>
            <w:r>
              <w:rPr>
                <w:sz w:val="16"/>
              </w:rPr>
              <w:t xml:space="preserve">plus podatek VAT zgodnie </w:t>
            </w:r>
          </w:p>
          <w:p w:rsidR="00A77B3E" w:rsidRDefault="00547610">
            <w:pPr>
              <w:jc w:val="center"/>
            </w:pPr>
            <w:r>
              <w:rPr>
                <w:sz w:val="16"/>
              </w:rPr>
              <w:t xml:space="preserve">z obowiązującymi przepisami </w:t>
            </w:r>
          </w:p>
        </w:tc>
      </w:tr>
    </w:tbl>
    <w:p w:rsidR="00C63C21" w:rsidRDefault="00547610" w:rsidP="00C63C21">
      <w:pPr>
        <w:spacing w:before="120"/>
        <w:jc w:val="left"/>
        <w:rPr>
          <w:sz w:val="18"/>
          <w:szCs w:val="18"/>
        </w:rPr>
      </w:pPr>
      <w:r w:rsidRPr="00C63C21">
        <w:rPr>
          <w:sz w:val="18"/>
          <w:szCs w:val="18"/>
        </w:rPr>
        <w:t xml:space="preserve">* Osoby, o których mowa w art.34 ust.1 ustawy o gospodarce nieruchomościami nabywają nieruchomość za cenę określoną na </w:t>
      </w:r>
      <w:r w:rsidRPr="00C63C21">
        <w:rPr>
          <w:sz w:val="18"/>
          <w:szCs w:val="18"/>
        </w:rPr>
        <w:t>podstawie art.67 ust.3 ustawy o gospodarce nieruchomościami. </w:t>
      </w:r>
    </w:p>
    <w:p w:rsidR="00A77B3E" w:rsidRPr="00C63C21" w:rsidRDefault="00547610" w:rsidP="00C63C21">
      <w:pPr>
        <w:rPr>
          <w:sz w:val="18"/>
          <w:szCs w:val="18"/>
        </w:rPr>
      </w:pPr>
      <w:r w:rsidRPr="00C63C21">
        <w:rPr>
          <w:sz w:val="18"/>
          <w:szCs w:val="18"/>
        </w:rPr>
        <w:t>Pierwszeństwo w nabyciu nieruchomości określonych w powyższym wykazie dotyczy osób, którym przysługuje roszczenie o nabycie nieruchomości z mocy ustawy o </w:t>
      </w:r>
      <w:r w:rsidR="00C63C21">
        <w:rPr>
          <w:sz w:val="18"/>
          <w:szCs w:val="18"/>
        </w:rPr>
        <w:t>gospodarce nieruchomościami lub </w:t>
      </w:r>
      <w:bookmarkStart w:id="0" w:name="_GoBack"/>
      <w:bookmarkEnd w:id="0"/>
      <w:r w:rsidRPr="00C63C21">
        <w:rPr>
          <w:sz w:val="18"/>
          <w:szCs w:val="18"/>
        </w:rPr>
        <w:t>odrębnych</w:t>
      </w:r>
      <w:r w:rsidRPr="00C63C21">
        <w:rPr>
          <w:sz w:val="18"/>
          <w:szCs w:val="18"/>
        </w:rPr>
        <w:t xml:space="preserve"> przepisów, jeżeli złożą wniosek o nabycie przed upływem terminu określonego w wykazie: termin złożenia wniosku nie może być krótszy niż 6 tygodni, licząc od dnia wywieszenia wykazu.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353769" w:rsidRPr="00C63C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7B3E" w:rsidRPr="00C63C21" w:rsidRDefault="00C63C21" w:rsidP="00C63C21">
            <w:pPr>
              <w:tabs>
                <w:tab w:val="left" w:pos="3871"/>
              </w:tabs>
              <w:rPr>
                <w:sz w:val="18"/>
                <w:szCs w:val="18"/>
              </w:rPr>
            </w:pPr>
            <w:r w:rsidRPr="00C63C21">
              <w:rPr>
                <w:sz w:val="18"/>
                <w:szCs w:val="18"/>
              </w:rPr>
              <w:tab/>
            </w:r>
          </w:p>
        </w:tc>
      </w:tr>
    </w:tbl>
    <w:p w:rsidR="00A77B3E" w:rsidRPr="00C63C21" w:rsidRDefault="00547610">
      <w:pPr>
        <w:spacing w:before="120" w:after="120"/>
        <w:jc w:val="left"/>
        <w:rPr>
          <w:sz w:val="18"/>
          <w:szCs w:val="18"/>
        </w:rPr>
      </w:pPr>
      <w:r w:rsidRPr="00C63C21">
        <w:rPr>
          <w:i/>
          <w:sz w:val="18"/>
          <w:szCs w:val="18"/>
        </w:rPr>
        <w:t>Sporządziła: Ewa Grzeszczuk-Łuniewska</w:t>
      </w:r>
    </w:p>
    <w:sectPr w:rsidR="00A77B3E" w:rsidRPr="00C63C21"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69"/>
    <w:rsid w:val="00353769"/>
    <w:rsid w:val="00542B4A"/>
    <w:rsid w:val="00547610"/>
    <w:rsid w:val="00C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7AB37-5D06-4BEC-83B9-679D1D3E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271/2017 z dnia 13 czerwca 2017 r.</vt:lpstr>
      <vt:lpstr/>
    </vt:vector>
  </TitlesOfParts>
  <Company>Prezydent Miasta Elbląg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271/2017 z dnia 13 czerwca 2017 r.</dc:title>
  <dc:subject>w sprawie sporządzenia i^ogłoszenia wykazu nieruchomości przeznaczonych do zbycia</dc:subject>
  <dc:creator>ewgrz</dc:creator>
  <cp:lastModifiedBy>Ewa Grzeszczuk-Łuniewska</cp:lastModifiedBy>
  <cp:revision>2</cp:revision>
  <dcterms:created xsi:type="dcterms:W3CDTF">2017-06-13T11:43:00Z</dcterms:created>
  <dcterms:modified xsi:type="dcterms:W3CDTF">2017-06-13T11:43:00Z</dcterms:modified>
  <cp:category>Akt prawny</cp:category>
</cp:coreProperties>
</file>