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BF370D">
      <w:pPr>
        <w:jc w:val="center"/>
        <w:rPr>
          <w:b/>
          <w:caps/>
        </w:rPr>
      </w:pPr>
      <w:r>
        <w:rPr>
          <w:b/>
          <w:caps/>
        </w:rPr>
        <w:t>Zarządzenie Nr ..............................</w:t>
      </w:r>
      <w:r>
        <w:rPr>
          <w:b/>
          <w:caps/>
        </w:rPr>
        <w:br/>
        <w:t>Prezydenta Miasta Elbląg</w:t>
      </w:r>
    </w:p>
    <w:p w:rsidR="00A77B3E" w:rsidRDefault="00BF370D">
      <w:pPr>
        <w:spacing w:before="280" w:after="280"/>
        <w:jc w:val="center"/>
        <w:rPr>
          <w:b/>
          <w:caps/>
        </w:rPr>
      </w:pPr>
      <w:r>
        <w:t>z dnia .............................. 2017 r.</w:t>
      </w:r>
    </w:p>
    <w:p w:rsidR="00A77B3E" w:rsidRDefault="00BF370D">
      <w:pPr>
        <w:keepNext/>
        <w:jc w:val="center"/>
        <w:rPr>
          <w:b/>
        </w:rPr>
      </w:pPr>
      <w:r>
        <w:rPr>
          <w:b/>
        </w:rPr>
        <w:t xml:space="preserve">w sprawie obciążenia nieruchomości gruntowych Gminy Miasto Elbląg służebnościami </w:t>
      </w:r>
      <w:proofErr w:type="spellStart"/>
      <w:r>
        <w:rPr>
          <w:b/>
        </w:rPr>
        <w:t>przesyłu</w:t>
      </w:r>
      <w:proofErr w:type="spellEnd"/>
      <w:r>
        <w:rPr>
          <w:b/>
        </w:rPr>
        <w:t xml:space="preserve"> na rzecz Energa-Operator SA Oddział w Olsztynie.</w:t>
      </w:r>
    </w:p>
    <w:p w:rsidR="00A77B3E" w:rsidRDefault="00BF370D">
      <w:pPr>
        <w:keepLines/>
        <w:spacing w:before="120" w:after="120"/>
      </w:pPr>
      <w:r>
        <w:t>Na podstawie art. 30 ust. 2 pkt 3 ustawy z dnia 8 marca 1990 r. o samorządzie gminnym (j.t. Dz. U. z 2016 r. poz. 446 ze zm.), art. 305</w:t>
      </w:r>
      <w:r>
        <w:rPr>
          <w:vertAlign w:val="superscript"/>
        </w:rPr>
        <w:t xml:space="preserve">1 </w:t>
      </w:r>
      <w:r>
        <w:t xml:space="preserve">ustawy z dnia 23 kwietnia 1964 r. – Kodeks cywilny (j.t. Dz. U. z 2016 r. poz. 380 ze zm.) oraz § 16 Zasad nabywania, </w:t>
      </w:r>
      <w:r>
        <w:t>zbywania i obciążania nieruchomości Gminy Miasto Elbląg oraz ich wydzierżawiania lub wynajmowania na czas oznaczony dłuższy niż trzy lata lub czas nieoznaczony, stanowiących załącznik do uchwały Nr XIV/265/2008 Rady Miejskiej w Elblągu z dnia 24 kwietnia 2</w:t>
      </w:r>
      <w:r>
        <w:t>008 r. w sprawie określenia zasad nabywania, zbywania i obciążania nieruchomości Gminy Miasto Elbląg oraz ich wydzierżawiania lub wynajmowania na czas oznaczony dłuższy niż trzy lata lub na czas nieoznaczony (Dz. Urz. Woj. Warmińsko – Mazurskiego Nr 89, po</w:t>
      </w:r>
      <w:r>
        <w:t>z. 1618 ze zm.),</w:t>
      </w:r>
    </w:p>
    <w:p w:rsidR="00A77B3E" w:rsidRDefault="00BF370D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0F5F84" w:rsidRDefault="00BF370D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BF370D">
      <w:pPr>
        <w:keepLines/>
        <w:spacing w:before="120" w:after="120"/>
        <w:ind w:hanging="283"/>
      </w:pPr>
      <w:r>
        <w:t>1. </w:t>
      </w:r>
      <w:r>
        <w:t>Postanawia się obciążyć nieruchomości gruntowe stanowiące własność Gminy Miasto Elbląg, szczegółowo opisane w załączniku nr 1 do niniejszego zarządzenia, w miejscach zaznaczonych linią koloru pomarańczo</w:t>
      </w:r>
      <w:r>
        <w:t xml:space="preserve">wego na mapach stanowiących załączniki od nr 2 do nr 57 do niniejszego zarządzenia, służebnością </w:t>
      </w:r>
      <w:proofErr w:type="spellStart"/>
      <w:r>
        <w:t>przesyłu</w:t>
      </w:r>
      <w:proofErr w:type="spellEnd"/>
      <w:r>
        <w:t xml:space="preserve"> na rzecz Energa-Operator SA Oddział w Olsztynie - polegającą na prawie przebiegu sieci do </w:t>
      </w:r>
      <w:proofErr w:type="spellStart"/>
      <w:r>
        <w:t>przesyłu</w:t>
      </w:r>
      <w:proofErr w:type="spellEnd"/>
      <w:r>
        <w:t xml:space="preserve"> i dystrybucji energii elektrycznej oraz na prawie d</w:t>
      </w:r>
      <w:r>
        <w:t>ostępu służb realizujących dostawę energii elektrycznej i wjazdu środków transportu technologicznego służb eksploatujących sieć w zakresie niezbędnym do jej eksploatacji i usuwania awarii.</w:t>
      </w:r>
    </w:p>
    <w:p w:rsidR="00A77B3E" w:rsidRDefault="00BF370D">
      <w:pPr>
        <w:keepLines/>
        <w:spacing w:before="120" w:after="120"/>
        <w:ind w:hanging="283"/>
      </w:pPr>
      <w:r>
        <w:t>2. </w:t>
      </w:r>
      <w:r>
        <w:t>Szczegółowe warunki ustanowienia służebności zostaną określone w</w:t>
      </w:r>
      <w:r>
        <w:t> protokole z rokowań.</w:t>
      </w:r>
    </w:p>
    <w:p w:rsidR="000F5F84" w:rsidRDefault="00BF370D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BF370D">
      <w:pPr>
        <w:keepLines/>
        <w:spacing w:before="120" w:after="120"/>
      </w:pPr>
      <w:r>
        <w:t>Zarządzenie wchodzi w życie z dniem podpisania.</w:t>
      </w:r>
    </w:p>
    <w:p w:rsidR="00827BDD" w:rsidRDefault="00827BDD">
      <w:pPr>
        <w:keepLines/>
        <w:spacing w:before="120" w:after="120"/>
        <w:sectPr w:rsidR="00827BDD">
          <w:pgSz w:w="11906" w:h="16838"/>
          <w:pgMar w:top="850" w:right="1134" w:bottom="850" w:left="1134" w:header="708" w:footer="708" w:gutter="0"/>
          <w:cols w:space="708"/>
          <w:docGrid w:linePitch="360"/>
        </w:sectPr>
      </w:pPr>
      <w:bookmarkStart w:id="0" w:name="_GoBack"/>
      <w:bookmarkEnd w:id="0"/>
    </w:p>
    <w:p w:rsidR="000F5F84" w:rsidRDefault="000F5F84">
      <w:pPr>
        <w:pStyle w:val="Normal0"/>
        <w:rPr>
          <w:shd w:val="clear" w:color="auto" w:fill="FFFFFF"/>
        </w:rPr>
      </w:pPr>
    </w:p>
    <w:p w:rsidR="000F5F84" w:rsidRDefault="00BF370D">
      <w:pPr>
        <w:pStyle w:val="Normal0"/>
        <w:spacing w:line="360" w:lineRule="auto"/>
        <w:jc w:val="center"/>
        <w:rPr>
          <w:b/>
          <w:caps/>
          <w:shd w:val="clear" w:color="auto" w:fill="FFFFFF"/>
        </w:rPr>
      </w:pPr>
      <w:r>
        <w:rPr>
          <w:b/>
          <w:caps/>
          <w:shd w:val="clear" w:color="auto" w:fill="FFFFFF"/>
        </w:rPr>
        <w:t>uzasadnienie</w:t>
      </w:r>
    </w:p>
    <w:p w:rsidR="000F5F84" w:rsidRDefault="00BF370D">
      <w:pPr>
        <w:pStyle w:val="Tekstpodstawowy"/>
        <w:spacing w:after="120"/>
        <w:rPr>
          <w:shd w:val="clear" w:color="auto" w:fill="FFFFFF"/>
        </w:rPr>
      </w:pPr>
      <w:r>
        <w:rPr>
          <w:shd w:val="clear" w:color="auto" w:fill="FFFFFF"/>
          <w:lang w:bidi="pl-PL"/>
        </w:rPr>
        <w:t xml:space="preserve">Po przeprowadzonych negocjacjach z </w:t>
      </w:r>
      <w:r>
        <w:rPr>
          <w:shd w:val="clear" w:color="auto" w:fill="FFFFFF"/>
        </w:rPr>
        <w:t xml:space="preserve">Energa-Operator SA Oddział w </w:t>
      </w:r>
      <w:r>
        <w:rPr>
          <w:shd w:val="clear" w:color="auto" w:fill="FFFFFF"/>
          <w:lang w:bidi="pl-PL"/>
        </w:rPr>
        <w:t>Olsztynie</w:t>
      </w:r>
      <w:r>
        <w:rPr>
          <w:shd w:val="clear" w:color="auto" w:fill="FFFFFF"/>
        </w:rPr>
        <w:t xml:space="preserve"> </w:t>
      </w:r>
      <w:r>
        <w:rPr>
          <w:shd w:val="clear" w:color="auto" w:fill="FFFFFF"/>
          <w:lang w:bidi="pl-PL"/>
        </w:rPr>
        <w:t>przystąpiono do</w:t>
      </w:r>
      <w:r>
        <w:rPr>
          <w:shd w:val="clear" w:color="auto" w:fill="FFFFFF"/>
        </w:rPr>
        <w:t xml:space="preserve"> </w:t>
      </w:r>
      <w:r>
        <w:rPr>
          <w:shd w:val="clear" w:color="auto" w:fill="FFFFFF"/>
          <w:lang w:bidi="pl-PL"/>
        </w:rPr>
        <w:br/>
      </w:r>
      <w:r>
        <w:rPr>
          <w:shd w:val="clear" w:color="auto" w:fill="FFFFFF"/>
        </w:rPr>
        <w:t xml:space="preserve">ustanowienie na jej rzecz ograniczonego prawa rzeczowego w </w:t>
      </w:r>
      <w:r>
        <w:rPr>
          <w:shd w:val="clear" w:color="auto" w:fill="FFFFFF"/>
        </w:rPr>
        <w:t xml:space="preserve">formie służebności </w:t>
      </w:r>
      <w:proofErr w:type="spellStart"/>
      <w:r>
        <w:rPr>
          <w:shd w:val="clear" w:color="auto" w:fill="FFFFFF"/>
        </w:rPr>
        <w:t>przesyłu</w:t>
      </w:r>
      <w:proofErr w:type="spellEnd"/>
      <w:r>
        <w:rPr>
          <w:shd w:val="clear" w:color="auto" w:fill="FFFFFF"/>
        </w:rPr>
        <w:t>, na nieruchomości</w:t>
      </w:r>
      <w:r>
        <w:rPr>
          <w:shd w:val="clear" w:color="auto" w:fill="FFFFFF"/>
          <w:lang w:bidi="pl-PL"/>
        </w:rPr>
        <w:t>ach</w:t>
      </w:r>
      <w:r>
        <w:rPr>
          <w:shd w:val="clear" w:color="auto" w:fill="FFFFFF"/>
        </w:rPr>
        <w:t xml:space="preserve"> stanowiąc</w:t>
      </w:r>
      <w:r>
        <w:rPr>
          <w:shd w:val="clear" w:color="auto" w:fill="FFFFFF"/>
          <w:lang w:bidi="pl-PL"/>
        </w:rPr>
        <w:t>ych</w:t>
      </w:r>
      <w:r>
        <w:rPr>
          <w:shd w:val="clear" w:color="auto" w:fill="FFFFFF"/>
        </w:rPr>
        <w:t xml:space="preserve"> własność Gminy Miasto Elbląg, szczegółowo opisan</w:t>
      </w:r>
      <w:r>
        <w:rPr>
          <w:shd w:val="clear" w:color="auto" w:fill="FFFFFF"/>
          <w:lang w:bidi="pl-PL"/>
        </w:rPr>
        <w:t>ych</w:t>
      </w:r>
      <w:r>
        <w:rPr>
          <w:shd w:val="clear" w:color="auto" w:fill="FFFFFF"/>
        </w:rPr>
        <w:t xml:space="preserve"> w załączniku nr 1 do niniejszego zarządzenia, w miejscu usytuowania istniejącej sieci energetycznej, zaznaczonej linią koloru pomarańczowego n</w:t>
      </w:r>
      <w:r>
        <w:rPr>
          <w:shd w:val="clear" w:color="auto" w:fill="FFFFFF"/>
        </w:rPr>
        <w:t>a map</w:t>
      </w:r>
      <w:r>
        <w:rPr>
          <w:shd w:val="clear" w:color="auto" w:fill="FFFFFF"/>
          <w:lang w:bidi="pl-PL"/>
        </w:rPr>
        <w:t>ach</w:t>
      </w:r>
      <w:r>
        <w:rPr>
          <w:shd w:val="clear" w:color="auto" w:fill="FFFFFF"/>
        </w:rPr>
        <w:t>, stanowiąc</w:t>
      </w:r>
      <w:r>
        <w:rPr>
          <w:shd w:val="clear" w:color="auto" w:fill="FFFFFF"/>
          <w:lang w:bidi="pl-PL"/>
        </w:rPr>
        <w:t>ych</w:t>
      </w:r>
      <w:r>
        <w:rPr>
          <w:shd w:val="clear" w:color="auto" w:fill="FFFFFF"/>
        </w:rPr>
        <w:t xml:space="preserve"> załącznik </w:t>
      </w:r>
      <w:r>
        <w:rPr>
          <w:shd w:val="clear" w:color="auto" w:fill="FFFFFF"/>
          <w:lang w:bidi="pl-PL"/>
        </w:rPr>
        <w:t xml:space="preserve">od </w:t>
      </w:r>
      <w:r>
        <w:rPr>
          <w:shd w:val="clear" w:color="auto" w:fill="FFFFFF"/>
        </w:rPr>
        <w:t xml:space="preserve">nr 2 do </w:t>
      </w:r>
      <w:r>
        <w:rPr>
          <w:shd w:val="clear" w:color="auto" w:fill="FFFFFF"/>
          <w:lang w:bidi="pl-PL"/>
        </w:rPr>
        <w:t xml:space="preserve">nr 57 do </w:t>
      </w:r>
      <w:r>
        <w:rPr>
          <w:shd w:val="clear" w:color="auto" w:fill="FFFFFF"/>
        </w:rPr>
        <w:t xml:space="preserve">niniejszego zarządzenia. </w:t>
      </w:r>
    </w:p>
    <w:p w:rsidR="000F5F84" w:rsidRDefault="00BF370D">
      <w:pPr>
        <w:pStyle w:val="Normal0"/>
        <w:spacing w:after="120"/>
        <w:jc w:val="both"/>
        <w:rPr>
          <w:shd w:val="clear" w:color="auto" w:fill="FFFFFF"/>
        </w:rPr>
      </w:pPr>
      <w:r>
        <w:rPr>
          <w:shd w:val="clear" w:color="auto" w:fill="FFFFFF"/>
        </w:rPr>
        <w:t>Na podstawie art. 305</w:t>
      </w:r>
      <w:r>
        <w:rPr>
          <w:shd w:val="clear" w:color="auto" w:fill="FFFFFF"/>
          <w:vertAlign w:val="superscript"/>
        </w:rPr>
        <w:t>1</w:t>
      </w:r>
      <w:r>
        <w:rPr>
          <w:shd w:val="clear" w:color="auto" w:fill="FFFFFF"/>
        </w:rPr>
        <w:t xml:space="preserve"> ustawy z dnia 23 kwietnia 1964 r. – Kodeks cywilny (</w:t>
      </w:r>
      <w:proofErr w:type="spellStart"/>
      <w:r>
        <w:rPr>
          <w:shd w:val="clear" w:color="auto" w:fill="FFFFFF"/>
          <w:lang w:bidi="pl-PL"/>
        </w:rPr>
        <w:t>t.j</w:t>
      </w:r>
      <w:proofErr w:type="spellEnd"/>
      <w:r>
        <w:rPr>
          <w:shd w:val="clear" w:color="auto" w:fill="FFFFFF"/>
          <w:lang w:bidi="pl-PL"/>
        </w:rPr>
        <w:t xml:space="preserve">. </w:t>
      </w:r>
      <w:r>
        <w:rPr>
          <w:shd w:val="clear" w:color="auto" w:fill="FFFFFF"/>
        </w:rPr>
        <w:t xml:space="preserve">Dz. U. z </w:t>
      </w:r>
      <w:r>
        <w:rPr>
          <w:shd w:val="clear" w:color="auto" w:fill="FFFFFF"/>
          <w:lang w:bidi="pl-PL"/>
        </w:rPr>
        <w:t>2016</w:t>
      </w:r>
      <w:r>
        <w:rPr>
          <w:shd w:val="clear" w:color="auto" w:fill="FFFFFF"/>
        </w:rPr>
        <w:t xml:space="preserve"> r. poz. </w:t>
      </w:r>
      <w:r>
        <w:rPr>
          <w:shd w:val="clear" w:color="auto" w:fill="FFFFFF"/>
          <w:lang w:bidi="pl-PL"/>
        </w:rPr>
        <w:t>380</w:t>
      </w:r>
      <w:r>
        <w:rPr>
          <w:shd w:val="clear" w:color="auto" w:fill="FFFFFF"/>
        </w:rPr>
        <w:t xml:space="preserve"> z</w:t>
      </w:r>
      <w:r>
        <w:rPr>
          <w:shd w:val="clear" w:color="auto" w:fill="FFFFFF"/>
          <w:lang w:bidi="pl-PL"/>
        </w:rPr>
        <w:t>e</w:t>
      </w:r>
      <w:r>
        <w:rPr>
          <w:shd w:val="clear" w:color="auto" w:fill="FFFFFF"/>
        </w:rPr>
        <w:t xml:space="preserve"> zm.</w:t>
      </w:r>
      <w:r>
        <w:rPr>
          <w:shd w:val="clear" w:color="auto" w:fill="FFFFFF"/>
        </w:rPr>
        <w:t>), nieruchomość można obciążyć na rzecz przedsiębiorcy, który zam</w:t>
      </w:r>
      <w:r>
        <w:rPr>
          <w:shd w:val="clear" w:color="auto" w:fill="FFFFFF"/>
        </w:rPr>
        <w:t>ierza wybudować lub którego własność stanowią urządzenia służące do doprowadzania lub odprowadzania płynów, pary, gazu, energii elektrycznej oraz inne urządzenia podobne nie należące do części składowych nieruchomości, jeżeli wchodzą w skład przedsiębiorst</w:t>
      </w:r>
      <w:r>
        <w:rPr>
          <w:shd w:val="clear" w:color="auto" w:fill="FFFFFF"/>
        </w:rPr>
        <w:t xml:space="preserve">wa – prawem polegającym na tym, że przedsiębiorca może korzystać w oznaczonym zakresie z nieruchomości obciążonej, zgodnie z przeznaczeniem tych urządzeń – tzw. służebnością </w:t>
      </w:r>
      <w:proofErr w:type="spellStart"/>
      <w:r>
        <w:rPr>
          <w:shd w:val="clear" w:color="auto" w:fill="FFFFFF"/>
        </w:rPr>
        <w:t>przesyłu</w:t>
      </w:r>
      <w:proofErr w:type="spellEnd"/>
      <w:r>
        <w:rPr>
          <w:shd w:val="clear" w:color="auto" w:fill="FFFFFF"/>
        </w:rPr>
        <w:t>.</w:t>
      </w:r>
    </w:p>
    <w:p w:rsidR="000F5F84" w:rsidRDefault="00BF370D">
      <w:pPr>
        <w:pStyle w:val="Tekstpodstawowy"/>
        <w:spacing w:after="120"/>
        <w:rPr>
          <w:shd w:val="clear" w:color="auto" w:fill="FFFFFF"/>
        </w:rPr>
      </w:pPr>
      <w:r>
        <w:rPr>
          <w:shd w:val="clear" w:color="auto" w:fill="FFFFFF"/>
        </w:rPr>
        <w:t>Zgodnie z § 16 Zasad nabywania, zbywania i obciążania nieruchomości Gmin</w:t>
      </w:r>
      <w:r>
        <w:rPr>
          <w:shd w:val="clear" w:color="auto" w:fill="FFFFFF"/>
        </w:rPr>
        <w:t>y Miasto Elbląg oraz ich wydzierżawiania lub wynajmowania na czas oznaczony dłuższy niż trzy lata lub czas nieoznaczony – Prezydent Miasta jest upoważniony do obciążania nieruchomości gruntowych Miasta taką służebnością.</w:t>
      </w:r>
    </w:p>
    <w:p w:rsidR="000F5F84" w:rsidRDefault="00BF370D">
      <w:pPr>
        <w:pStyle w:val="Tekstpodstawowy"/>
        <w:spacing w:after="120"/>
        <w:rPr>
          <w:shd w:val="clear" w:color="auto" w:fill="FFFFFF"/>
        </w:rPr>
      </w:pPr>
      <w:r>
        <w:rPr>
          <w:shd w:val="clear" w:color="auto" w:fill="FFFFFF"/>
        </w:rPr>
        <w:t>Jednorazowe wynagrodzenie za ustano</w:t>
      </w:r>
      <w:r>
        <w:rPr>
          <w:shd w:val="clear" w:color="auto" w:fill="FFFFFF"/>
        </w:rPr>
        <w:t xml:space="preserve">wienie przedmiotowej służebności, ustalone w wyniku przeprowadzonych rokowań, wynosi </w:t>
      </w:r>
      <w:r>
        <w:rPr>
          <w:shd w:val="clear" w:color="auto" w:fill="FFFFFF"/>
          <w:lang w:bidi="pl-PL"/>
        </w:rPr>
        <w:t>1</w:t>
      </w:r>
      <w:r>
        <w:rPr>
          <w:shd w:val="clear" w:color="auto" w:fill="FFFFFF"/>
        </w:rPr>
        <w:t xml:space="preserve">0 zł netto za każdy metr </w:t>
      </w:r>
      <w:r>
        <w:rPr>
          <w:shd w:val="clear" w:color="auto" w:fill="FFFFFF"/>
          <w:lang w:bidi="pl-PL"/>
        </w:rPr>
        <w:t>kwadratowy</w:t>
      </w:r>
      <w:r>
        <w:rPr>
          <w:shd w:val="clear" w:color="auto" w:fill="FFFFFF"/>
        </w:rPr>
        <w:t xml:space="preserve"> </w:t>
      </w:r>
      <w:r>
        <w:rPr>
          <w:shd w:val="clear" w:color="auto" w:fill="FFFFFF"/>
          <w:lang w:bidi="pl-PL"/>
        </w:rPr>
        <w:t>pasa gruntu położonego wzdłuż osi sieci energetycznej, mającego szerokość po 1,5 m po obu stronach sieci</w:t>
      </w:r>
      <w:r>
        <w:rPr>
          <w:shd w:val="clear" w:color="auto" w:fill="FFFFFF"/>
        </w:rPr>
        <w:t xml:space="preserve">. </w:t>
      </w:r>
    </w:p>
    <w:p w:rsidR="000F5F84" w:rsidRDefault="00BF370D">
      <w:pPr>
        <w:pStyle w:val="Normal0"/>
        <w:jc w:val="both"/>
        <w:rPr>
          <w:shd w:val="clear" w:color="auto" w:fill="FFFFFF"/>
        </w:rPr>
      </w:pPr>
      <w:r>
        <w:rPr>
          <w:shd w:val="clear" w:color="auto" w:fill="FFFFFF"/>
        </w:rPr>
        <w:t>Ustanowienie służebności, b</w:t>
      </w:r>
      <w:r>
        <w:rPr>
          <w:shd w:val="clear" w:color="auto" w:fill="FFFFFF"/>
        </w:rPr>
        <w:t xml:space="preserve">ędącej przedmiotem niniejszego zarządzenia, zapewni prawo do  korzystania przez </w:t>
      </w:r>
      <w:r>
        <w:rPr>
          <w:shd w:val="clear" w:color="auto" w:fill="FFFFFF"/>
        </w:rPr>
        <w:t xml:space="preserve">Energa-Operator SA Oddział w </w:t>
      </w:r>
      <w:r>
        <w:rPr>
          <w:shd w:val="clear" w:color="auto" w:fill="FFFFFF"/>
          <w:lang w:bidi="pl-PL"/>
        </w:rPr>
        <w:t>Olsztynie</w:t>
      </w:r>
      <w:r>
        <w:rPr>
          <w:shd w:val="clear" w:color="auto" w:fill="FFFFFF"/>
        </w:rPr>
        <w:t xml:space="preserve"> z nieruchomości w celu właściwej eksploatacji sieci do </w:t>
      </w:r>
      <w:proofErr w:type="spellStart"/>
      <w:r>
        <w:rPr>
          <w:shd w:val="clear" w:color="auto" w:fill="FFFFFF"/>
        </w:rPr>
        <w:t>przesyłu</w:t>
      </w:r>
      <w:proofErr w:type="spellEnd"/>
      <w:r>
        <w:rPr>
          <w:shd w:val="clear" w:color="auto" w:fill="FFFFFF"/>
        </w:rPr>
        <w:t xml:space="preserve"> energii elektrycznej.</w:t>
      </w:r>
    </w:p>
    <w:p w:rsidR="000F5F84" w:rsidRDefault="000F5F84">
      <w:pPr>
        <w:pStyle w:val="Normal0"/>
        <w:rPr>
          <w:shd w:val="clear" w:color="auto" w:fill="FFFFFF"/>
        </w:rPr>
      </w:pPr>
    </w:p>
    <w:sectPr w:rsidR="000F5F84">
      <w:pgSz w:w="11907" w:h="16839" w:code="9"/>
      <w:pgMar w:top="1133" w:right="850" w:bottom="1133" w:left="1700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F84"/>
    <w:rsid w:val="000F5F84"/>
    <w:rsid w:val="005140AC"/>
    <w:rsid w:val="00827BDD"/>
    <w:rsid w:val="00BF3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Pr>
      <w:color w:val="000000"/>
      <w:sz w:val="24"/>
    </w:rPr>
  </w:style>
  <w:style w:type="paragraph" w:styleId="Tekstpodstawowy">
    <w:name w:val="Body Text"/>
    <w:basedOn w:val="Normal0"/>
    <w:pPr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Pr>
      <w:color w:val="000000"/>
      <w:sz w:val="24"/>
    </w:rPr>
  </w:style>
  <w:style w:type="paragraph" w:styleId="Tekstpodstawowy">
    <w:name w:val="Body Text"/>
    <w:basedOn w:val="Normal0"/>
    <w:pPr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539</Words>
  <Characters>3235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3767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 na rzecz Energa-Operator SA Oddział w^Olsztynie.</dc:subject>
  <dc:creator>jodan</dc:creator>
  <cp:lastModifiedBy>Joanna Danilewicz</cp:lastModifiedBy>
  <cp:revision>3</cp:revision>
  <dcterms:created xsi:type="dcterms:W3CDTF">2017-03-08T08:24:00Z</dcterms:created>
  <dcterms:modified xsi:type="dcterms:W3CDTF">2017-03-08T08:25:00Z</dcterms:modified>
  <cp:category>Akt prawny</cp:category>
</cp:coreProperties>
</file>