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977EC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414/2016</w:t>
      </w:r>
      <w:r>
        <w:rPr>
          <w:b/>
          <w:caps/>
        </w:rPr>
        <w:br/>
        <w:t>Prezydenta Miasta Elbląg</w:t>
      </w:r>
    </w:p>
    <w:p w:rsidR="00A77B3E" w:rsidRDefault="00E977EC">
      <w:pPr>
        <w:spacing w:before="280" w:after="280"/>
        <w:jc w:val="center"/>
        <w:rPr>
          <w:b/>
          <w:caps/>
        </w:rPr>
      </w:pPr>
      <w:r>
        <w:t>z dnia 8 września 2016 r.</w:t>
      </w:r>
    </w:p>
    <w:p w:rsidR="00A77B3E" w:rsidRDefault="00E977EC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977EC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E977EC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59705C" w:rsidRDefault="00E977E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977EC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nr 1 do niniejszego zarządzenia. </w:t>
      </w:r>
    </w:p>
    <w:p w:rsidR="00A77B3E" w:rsidRDefault="00E977EC">
      <w:pPr>
        <w:keepLines/>
        <w:spacing w:before="120" w:after="120"/>
        <w:ind w:hanging="227"/>
      </w:pPr>
      <w:r>
        <w:t>2. </w:t>
      </w:r>
      <w:r>
        <w:t>Szczegółowe warunki wy</w:t>
      </w:r>
      <w:r>
        <w:t>dzierżawienia nieruchomości zostaną ustalone w umowach dzierżawy. </w:t>
      </w:r>
    </w:p>
    <w:p w:rsidR="0059705C" w:rsidRDefault="00E977E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977EC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nr 1 do niniejszego zarządzenia. </w:t>
      </w:r>
    </w:p>
    <w:p w:rsidR="00A77B3E" w:rsidRDefault="00E977EC">
      <w:pPr>
        <w:keepLines/>
        <w:spacing w:before="120" w:after="120"/>
        <w:ind w:hanging="227"/>
      </w:pPr>
      <w:r>
        <w:t>2. </w:t>
      </w:r>
      <w:r>
        <w:t>Wykaz nieruchomości, o którym mowa w ust. 1 podlega ogło</w:t>
      </w:r>
      <w:r>
        <w:t>szeniu poprzez wywieszenie na tablicy ogłoszeń w siedzibie Urzędu Miejskiego na okres 21 dni oraz umieszczenie na stronach internetowych Urzędu Miejskiego w Elblągu, a ponadto informacja o jego wywieszeniu podana zostanie do wiadomości publicznej poprzez o</w:t>
      </w:r>
      <w:r>
        <w:t>głoszenie w prasie lokalnej. </w:t>
      </w:r>
    </w:p>
    <w:p w:rsidR="0059705C" w:rsidRDefault="00E977E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977EC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59705C" w:rsidRDefault="00E977E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977EC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E977E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Nr 1 do Zarządzenia Nr 414/2016</w:t>
      </w:r>
    </w:p>
    <w:p w:rsidR="00A77B3E" w:rsidRDefault="00E977EC">
      <w:pPr>
        <w:spacing w:before="120" w:after="120"/>
        <w:jc w:val="right"/>
      </w:pPr>
      <w:r>
        <w:t>Prezyde</w:t>
      </w:r>
      <w:r>
        <w:t>nta Miasta Elbląg z dnia 8 września 2016 r.</w:t>
      </w:r>
    </w:p>
    <w:p w:rsidR="00A77B3E" w:rsidRDefault="00E977E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1083"/>
        <w:gridCol w:w="712"/>
        <w:gridCol w:w="1995"/>
        <w:gridCol w:w="1439"/>
        <w:gridCol w:w="1539"/>
        <w:gridCol w:w="2223"/>
        <w:gridCol w:w="2907"/>
        <w:gridCol w:w="1709"/>
      </w:tblGrid>
      <w:tr w:rsidR="0059705C">
        <w:tc>
          <w:tcPr>
            <w:tcW w:w="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L.p.</w:t>
            </w:r>
          </w:p>
        </w:tc>
        <w:tc>
          <w:tcPr>
            <w:tcW w:w="5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Oznaczenie nieruchomości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Powierzchnia dzierżawy</w:t>
            </w:r>
          </w:p>
          <w:p w:rsidR="00A77B3E" w:rsidRDefault="00E977EC">
            <w:pPr>
              <w:jc w:val="center"/>
            </w:pPr>
            <w:r>
              <w:t>w ha</w:t>
            </w:r>
          </w:p>
        </w:tc>
        <w:tc>
          <w:tcPr>
            <w:tcW w:w="22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Położenie</w:t>
            </w:r>
          </w:p>
        </w:tc>
        <w:tc>
          <w:tcPr>
            <w:tcW w:w="2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Sposób zagospodarowania</w:t>
            </w:r>
          </w:p>
        </w:tc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Stawka czynszu dzierżawnego</w:t>
            </w:r>
          </w:p>
        </w:tc>
      </w:tr>
      <w:tr w:rsidR="0059705C">
        <w:tc>
          <w:tcPr>
            <w:tcW w:w="6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Nr działki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Nr obrębu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KW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Powierzchnia</w:t>
            </w:r>
          </w:p>
          <w:p w:rsidR="00A77B3E" w:rsidRDefault="00E977EC">
            <w:pPr>
              <w:jc w:val="center"/>
            </w:pPr>
            <w:r>
              <w:t>w ha</w:t>
            </w: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</w:p>
        </w:tc>
        <w:tc>
          <w:tcPr>
            <w:tcW w:w="22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</w:p>
        </w:tc>
        <w:tc>
          <w:tcPr>
            <w:tcW w:w="2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</w:p>
        </w:tc>
        <w:tc>
          <w:tcPr>
            <w:tcW w:w="1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</w:p>
        </w:tc>
      </w:tr>
      <w:tr w:rsidR="0059705C">
        <w:trPr>
          <w:trHeight w:val="243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5970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858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EL1E/00008351/4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0,0077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0,0077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r>
              <w:t>ul. Żyrardowska 7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24,40 zł/rok</w:t>
            </w:r>
          </w:p>
        </w:tc>
      </w:tr>
      <w:tr w:rsidR="005970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2.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928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EL1E/00008311/2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0,0107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0,0107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r>
              <w:t>ul. Pomorska 20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5970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3.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927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EL1E/00008311/2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0,0107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0,0107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r>
              <w:t>ul. Pomorska 18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zieleń, tereny mieszkaniowe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5970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4.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102/8</w:t>
            </w:r>
          </w:p>
          <w:p w:rsidR="00A77B3E" w:rsidRDefault="00E977EC">
            <w:pPr>
              <w:jc w:val="center"/>
            </w:pPr>
            <w:r>
              <w:t>102/8</w:t>
            </w:r>
          </w:p>
          <w:p w:rsidR="00A77B3E" w:rsidRDefault="00E977EC">
            <w:pPr>
              <w:jc w:val="center"/>
            </w:pPr>
            <w:r>
              <w:t>102/3</w:t>
            </w:r>
          </w:p>
          <w:p w:rsidR="00A77B3E" w:rsidRDefault="00E977EC">
            <w:pPr>
              <w:jc w:val="center"/>
            </w:pPr>
            <w:r>
              <w:t>100/13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27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EL1E/00038953/3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82,7745</w:t>
            </w:r>
          </w:p>
          <w:p w:rsidR="00A77B3E" w:rsidRDefault="00E977EC">
            <w:pPr>
              <w:jc w:val="center"/>
            </w:pPr>
            <w:r>
              <w:t>82,7745</w:t>
            </w:r>
          </w:p>
          <w:p w:rsidR="00A77B3E" w:rsidRDefault="00E977EC">
            <w:pPr>
              <w:jc w:val="center"/>
            </w:pPr>
            <w:r>
              <w:t>1,2530</w:t>
            </w:r>
          </w:p>
          <w:p w:rsidR="00A77B3E" w:rsidRDefault="00E977EC">
            <w:pPr>
              <w:jc w:val="center"/>
            </w:pPr>
            <w:r>
              <w:t>6,8198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50,9170</w:t>
            </w:r>
          </w:p>
          <w:p w:rsidR="00A77B3E" w:rsidRDefault="00E977EC">
            <w:pPr>
              <w:jc w:val="center"/>
            </w:pPr>
            <w:r>
              <w:t>0,9800</w:t>
            </w:r>
          </w:p>
          <w:p w:rsidR="00A77B3E" w:rsidRDefault="00E977EC">
            <w:pPr>
              <w:jc w:val="center"/>
            </w:pPr>
            <w:r>
              <w:t>1,2530</w:t>
            </w:r>
          </w:p>
          <w:p w:rsidR="00A77B3E" w:rsidRDefault="00E977EC">
            <w:pPr>
              <w:jc w:val="center"/>
            </w:pPr>
            <w:r>
              <w:t>2,0000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r>
              <w:t>ul. Fromborska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  <w:p w:rsidR="00A77B3E" w:rsidRDefault="00E977EC">
            <w:pPr>
              <w:jc w:val="center"/>
            </w:pPr>
            <w:r>
              <w:t xml:space="preserve">80 </w:t>
            </w:r>
            <w:r>
              <w:t>zł/ha/rok</w:t>
            </w:r>
          </w:p>
          <w:p w:rsidR="00A77B3E" w:rsidRDefault="00E977EC">
            <w:pPr>
              <w:jc w:val="center"/>
            </w:pPr>
            <w:r>
              <w:t>100 zł/ha/rok</w:t>
            </w:r>
          </w:p>
        </w:tc>
      </w:tr>
      <w:tr w:rsidR="0059705C"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5.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100/1</w:t>
            </w:r>
          </w:p>
          <w:p w:rsidR="00A77B3E" w:rsidRDefault="00E977EC">
            <w:pPr>
              <w:jc w:val="center"/>
            </w:pPr>
            <w:r>
              <w:t>100/2</w:t>
            </w:r>
          </w:p>
          <w:p w:rsidR="00A77B3E" w:rsidRDefault="00E977EC">
            <w:pPr>
              <w:jc w:val="center"/>
            </w:pPr>
            <w:r>
              <w:t>100/3</w:t>
            </w:r>
          </w:p>
          <w:p w:rsidR="00A77B3E" w:rsidRDefault="00E977EC">
            <w:pPr>
              <w:jc w:val="center"/>
            </w:pPr>
            <w:r>
              <w:t>100/4</w:t>
            </w:r>
          </w:p>
          <w:p w:rsidR="00A77B3E" w:rsidRDefault="00E977EC">
            <w:pPr>
              <w:jc w:val="center"/>
            </w:pPr>
            <w:r>
              <w:t>100/5</w:t>
            </w:r>
          </w:p>
          <w:p w:rsidR="00A77B3E" w:rsidRDefault="00E977EC">
            <w:pPr>
              <w:jc w:val="center"/>
            </w:pPr>
            <w:r>
              <w:t>100/6</w:t>
            </w:r>
          </w:p>
          <w:p w:rsidR="00A77B3E" w:rsidRDefault="00E977EC">
            <w:pPr>
              <w:jc w:val="center"/>
            </w:pPr>
            <w:r>
              <w:t>100/7</w:t>
            </w:r>
          </w:p>
          <w:p w:rsidR="00A77B3E" w:rsidRDefault="00E977EC">
            <w:pPr>
              <w:jc w:val="center"/>
            </w:pPr>
            <w:r>
              <w:t>100/8</w:t>
            </w:r>
          </w:p>
          <w:p w:rsidR="00A77B3E" w:rsidRDefault="00E977EC">
            <w:pPr>
              <w:jc w:val="center"/>
            </w:pPr>
            <w:r>
              <w:t>100/9</w:t>
            </w:r>
          </w:p>
          <w:p w:rsidR="00A77B3E" w:rsidRDefault="00E977EC">
            <w:pPr>
              <w:jc w:val="center"/>
            </w:pPr>
            <w:r>
              <w:t>100/9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  <w:p w:rsidR="00A77B3E" w:rsidRDefault="00E977EC">
            <w:pPr>
              <w:jc w:val="center"/>
            </w:pPr>
            <w:r>
              <w:t>27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EL1E/00038953/3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1,1505</w:t>
            </w:r>
          </w:p>
          <w:p w:rsidR="00A77B3E" w:rsidRDefault="00E977EC">
            <w:pPr>
              <w:jc w:val="center"/>
            </w:pPr>
            <w:r>
              <w:t>0,4643</w:t>
            </w:r>
          </w:p>
          <w:p w:rsidR="00A77B3E" w:rsidRDefault="00E977EC">
            <w:pPr>
              <w:jc w:val="center"/>
            </w:pPr>
            <w:r>
              <w:t>1,5055</w:t>
            </w:r>
          </w:p>
          <w:p w:rsidR="00A77B3E" w:rsidRDefault="00E977EC">
            <w:pPr>
              <w:jc w:val="center"/>
            </w:pPr>
            <w:r>
              <w:t>0,2146</w:t>
            </w:r>
          </w:p>
          <w:p w:rsidR="00A77B3E" w:rsidRDefault="00E977EC">
            <w:pPr>
              <w:jc w:val="center"/>
            </w:pPr>
            <w:r>
              <w:t>1,6905</w:t>
            </w:r>
          </w:p>
          <w:p w:rsidR="00A77B3E" w:rsidRDefault="00E977EC">
            <w:pPr>
              <w:jc w:val="center"/>
            </w:pPr>
            <w:r>
              <w:t>0,1963</w:t>
            </w:r>
          </w:p>
          <w:p w:rsidR="00A77B3E" w:rsidRDefault="00E977EC">
            <w:pPr>
              <w:jc w:val="center"/>
            </w:pPr>
            <w:r>
              <w:t>1,4065</w:t>
            </w:r>
          </w:p>
          <w:p w:rsidR="00A77B3E" w:rsidRDefault="00E977EC">
            <w:pPr>
              <w:jc w:val="center"/>
            </w:pPr>
            <w:r>
              <w:t>0,1575</w:t>
            </w:r>
          </w:p>
          <w:p w:rsidR="00A77B3E" w:rsidRDefault="00E977EC">
            <w:pPr>
              <w:jc w:val="center"/>
            </w:pPr>
            <w:r>
              <w:t>1,0807</w:t>
            </w:r>
          </w:p>
          <w:p w:rsidR="00A77B3E" w:rsidRDefault="00E977EC">
            <w:pPr>
              <w:jc w:val="center"/>
            </w:pPr>
            <w:r>
              <w:t>1,0807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0,1652</w:t>
            </w:r>
          </w:p>
          <w:p w:rsidR="00A77B3E" w:rsidRDefault="00E977EC">
            <w:pPr>
              <w:jc w:val="center"/>
            </w:pPr>
            <w:r>
              <w:t>0,4085</w:t>
            </w:r>
          </w:p>
          <w:p w:rsidR="00A77B3E" w:rsidRDefault="00E977EC">
            <w:pPr>
              <w:jc w:val="center"/>
            </w:pPr>
            <w:r>
              <w:t>1,3980</w:t>
            </w:r>
          </w:p>
          <w:p w:rsidR="00A77B3E" w:rsidRDefault="00E977EC">
            <w:pPr>
              <w:jc w:val="center"/>
            </w:pPr>
            <w:r>
              <w:t>0,1787</w:t>
            </w:r>
          </w:p>
          <w:p w:rsidR="00A77B3E" w:rsidRDefault="00E977EC">
            <w:pPr>
              <w:jc w:val="center"/>
            </w:pPr>
            <w:r>
              <w:t>1,4308</w:t>
            </w:r>
          </w:p>
          <w:p w:rsidR="00A77B3E" w:rsidRDefault="00E977EC">
            <w:pPr>
              <w:jc w:val="center"/>
            </w:pPr>
            <w:r>
              <w:t>0,1750</w:t>
            </w:r>
          </w:p>
          <w:p w:rsidR="00A77B3E" w:rsidRDefault="00E977EC">
            <w:pPr>
              <w:jc w:val="center"/>
            </w:pPr>
            <w:r>
              <w:t>1,2605</w:t>
            </w:r>
          </w:p>
          <w:p w:rsidR="00A77B3E" w:rsidRDefault="00E977EC">
            <w:pPr>
              <w:jc w:val="center"/>
            </w:pPr>
            <w:r>
              <w:t>0,1575</w:t>
            </w:r>
          </w:p>
          <w:p w:rsidR="00A77B3E" w:rsidRDefault="00E977EC">
            <w:pPr>
              <w:jc w:val="center"/>
            </w:pPr>
            <w:r>
              <w:t>0,9356</w:t>
            </w:r>
          </w:p>
          <w:p w:rsidR="00A77B3E" w:rsidRDefault="00E977EC">
            <w:pPr>
              <w:jc w:val="center"/>
            </w:pPr>
            <w:r>
              <w:t>0,0439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r>
              <w:t>ul. Fromborska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uprawa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  <w:p w:rsidR="00A77B3E" w:rsidRDefault="00E977EC">
            <w:pPr>
              <w:jc w:val="center"/>
            </w:pPr>
            <w:r>
              <w:t>100 zł/ha/rok</w:t>
            </w:r>
          </w:p>
          <w:p w:rsidR="00A77B3E" w:rsidRDefault="00E977EC">
            <w:pPr>
              <w:jc w:val="center"/>
            </w:pPr>
            <w:r>
              <w:t>80 zł/ha/rok</w:t>
            </w:r>
          </w:p>
        </w:tc>
      </w:tr>
    </w:tbl>
    <w:p w:rsidR="00A77B3E" w:rsidRDefault="00E977EC">
      <w:pPr>
        <w:spacing w:before="120" w:after="120"/>
      </w:pPr>
      <w:r>
        <w:t xml:space="preserve">Czynsz określony w skali roku płatny jest w terminie 3 miesięcy od początku </w:t>
      </w:r>
      <w:r>
        <w:t>okresu rozliczeniowego.</w:t>
      </w:r>
    </w:p>
    <w:p w:rsidR="00A77B3E" w:rsidRDefault="00E977EC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E977EC">
      <w:pPr>
        <w:spacing w:before="120" w:after="120"/>
      </w:pPr>
      <w:r>
        <w:t>ustalenia 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59705C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E977EC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E977EC">
            <w:pPr>
              <w:rPr>
                <w:i/>
              </w:rPr>
            </w:pPr>
            <w:r>
              <w:rPr>
                <w:i/>
                <w:sz w:val="16"/>
              </w:rPr>
              <w:t>Małgorzata Wójcik</w:t>
            </w:r>
          </w:p>
        </w:tc>
      </w:tr>
    </w:tbl>
    <w:p w:rsidR="00A77B3E" w:rsidRDefault="00E977EC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5C"/>
    <w:rsid w:val="0059705C"/>
    <w:rsid w:val="00E9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8FC42D3-3638-42BD-A2A7-869B7C4D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2385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414/2016 z dnia 8 września 2016 r.</vt:lpstr>
      <vt:lpstr/>
    </vt:vector>
  </TitlesOfParts>
  <Company>Prezydent Miasta Elbląg</Company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414/2016 z dnia 8 września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2016-12-09T12:40:00Z</dcterms:created>
  <dcterms:modified xsi:type="dcterms:W3CDTF">2016-12-09T12:40:00Z</dcterms:modified>
  <cp:category>Akt prawny</cp:category>
</cp:coreProperties>
</file>