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9339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540/2016</w:t>
      </w:r>
      <w:r>
        <w:rPr>
          <w:b/>
          <w:caps/>
        </w:rPr>
        <w:br/>
        <w:t>Prezydenta Miasta Elbląg</w:t>
      </w:r>
    </w:p>
    <w:p w:rsidR="00A77B3E" w:rsidRDefault="00893396">
      <w:pPr>
        <w:spacing w:before="280" w:after="280"/>
        <w:jc w:val="center"/>
        <w:rPr>
          <w:b/>
          <w:caps/>
        </w:rPr>
      </w:pPr>
      <w:r>
        <w:t>z dnia 12 grudnia 2016 r.</w:t>
      </w:r>
    </w:p>
    <w:p w:rsidR="00A77B3E" w:rsidRDefault="00893396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893396">
      <w:pPr>
        <w:keepLines/>
        <w:spacing w:before="120" w:after="120"/>
      </w:pPr>
      <w:r>
        <w:t xml:space="preserve">Na podstawie art.35 ust.1 i 2 ustawy z dnia 21 sierpnia 1997 r. o gospodarce nieruchomościami </w:t>
      </w:r>
      <w:r>
        <w:t>(Dz.U. z 2015 r. poz. 1774 ze zmianami) </w:t>
      </w:r>
    </w:p>
    <w:p w:rsidR="00A77B3E" w:rsidRDefault="00893396">
      <w:pPr>
        <w:spacing w:before="120" w:after="120"/>
        <w:jc w:val="center"/>
        <w:rPr>
          <w:b/>
        </w:rPr>
      </w:pPr>
      <w:r>
        <w:rPr>
          <w:b/>
        </w:rPr>
        <w:t>zarządza się, co następuje: </w:t>
      </w:r>
    </w:p>
    <w:p w:rsidR="00180A18" w:rsidRDefault="00893396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93396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zarządzenia. </w:t>
      </w:r>
    </w:p>
    <w:p w:rsidR="00A77B3E" w:rsidRDefault="00893396">
      <w:pPr>
        <w:keepLines/>
        <w:spacing w:before="120" w:after="120"/>
        <w:ind w:hanging="227"/>
      </w:pPr>
      <w:r>
        <w:t>2. </w:t>
      </w:r>
      <w:r>
        <w:t>Szczegółowe warunki wydzier</w:t>
      </w:r>
      <w:r>
        <w:t>żawienia nieruchomości zostaną ustalone w umowach dzierżawy. </w:t>
      </w:r>
    </w:p>
    <w:p w:rsidR="00180A18" w:rsidRDefault="00893396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93396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 </w:t>
      </w:r>
    </w:p>
    <w:p w:rsidR="00A77B3E" w:rsidRDefault="00893396">
      <w:pPr>
        <w:keepLines/>
        <w:spacing w:before="120" w:after="120"/>
        <w:ind w:hanging="227"/>
      </w:pPr>
      <w:r>
        <w:t>2. </w:t>
      </w:r>
      <w:r>
        <w:t>Wykaz nieruchomości, o którym mowa w ust. 1 podlega ogłoszeniu pop</w:t>
      </w:r>
      <w:r>
        <w:t xml:space="preserve">rzez wywieszenie na tablicy ogłoszeń w siedzibie Urzędu Miejskiego na okres 21 dni oraz umieszczenie na stronach internetowych Urzędu Miejskiego w Elblągu, a ponadto informacja o jego wywieszeniu podana zostanie do wiadomości publicznej poprzez ogłoszenie </w:t>
      </w:r>
      <w:r>
        <w:t>w prasie lokalnej. </w:t>
      </w:r>
    </w:p>
    <w:p w:rsidR="00180A18" w:rsidRDefault="00893396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93396">
      <w:pPr>
        <w:keepLines/>
        <w:spacing w:before="120" w:after="120"/>
      </w:pPr>
      <w:r>
        <w:t>Wykonanie zarządzenia powierza się Dyrektorowi Departamentu Gospodarki Nieruchomościami i Geodezji. </w:t>
      </w:r>
    </w:p>
    <w:p w:rsidR="00180A18" w:rsidRDefault="00893396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93396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 </w:t>
      </w:r>
    </w:p>
    <w:p w:rsidR="00A77B3E" w:rsidRDefault="00893396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 do Zarządzenia Nr 540/2016</w:t>
      </w:r>
    </w:p>
    <w:p w:rsidR="00A77B3E" w:rsidRDefault="00893396">
      <w:pPr>
        <w:spacing w:before="120" w:after="120"/>
        <w:jc w:val="right"/>
      </w:pPr>
      <w:r>
        <w:t>Prezydenta Miasta Elbl</w:t>
      </w:r>
      <w:r>
        <w:t>ąg z dnia 12 grudnia 2016 r.</w:t>
      </w:r>
    </w:p>
    <w:p w:rsidR="00A77B3E" w:rsidRDefault="00893396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br/>
      </w:r>
      <w:r>
        <w:rPr>
          <w:b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844"/>
        <w:gridCol w:w="810"/>
        <w:gridCol w:w="2029"/>
        <w:gridCol w:w="1357"/>
        <w:gridCol w:w="1448"/>
        <w:gridCol w:w="2508"/>
        <w:gridCol w:w="2908"/>
        <w:gridCol w:w="1688"/>
      </w:tblGrid>
      <w:tr w:rsidR="00180A18"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L.p.</w:t>
            </w:r>
          </w:p>
        </w:tc>
        <w:tc>
          <w:tcPr>
            <w:tcW w:w="5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Oznaczenie nieruchomości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Powierzchnia dzierżawy</w:t>
            </w:r>
          </w:p>
          <w:p w:rsidR="00A77B3E" w:rsidRDefault="00893396">
            <w:pPr>
              <w:jc w:val="center"/>
            </w:pPr>
            <w:r>
              <w:t>w ha</w:t>
            </w:r>
          </w:p>
        </w:tc>
        <w:tc>
          <w:tcPr>
            <w:tcW w:w="2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Położenie</w:t>
            </w:r>
          </w:p>
        </w:tc>
        <w:tc>
          <w:tcPr>
            <w:tcW w:w="2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Sposób zagospodarowania</w:t>
            </w:r>
          </w:p>
        </w:tc>
        <w:tc>
          <w:tcPr>
            <w:tcW w:w="1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Stawka czynszu dzierżawnego</w:t>
            </w:r>
          </w:p>
        </w:tc>
      </w:tr>
      <w:tr w:rsidR="00180A18">
        <w:tc>
          <w:tcPr>
            <w:tcW w:w="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Nr działki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Nr obrębu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KW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Powierzchnia</w:t>
            </w:r>
          </w:p>
          <w:p w:rsidR="00A77B3E" w:rsidRDefault="00893396">
            <w:pPr>
              <w:jc w:val="center"/>
            </w:pPr>
            <w:r>
              <w:t>w ha</w:t>
            </w: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</w:p>
        </w:tc>
        <w:tc>
          <w:tcPr>
            <w:tcW w:w="2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</w:p>
        </w:tc>
        <w:tc>
          <w:tcPr>
            <w:tcW w:w="2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</w:p>
        </w:tc>
        <w:tc>
          <w:tcPr>
            <w:tcW w:w="1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</w:p>
        </w:tc>
      </w:tr>
      <w:tr w:rsidR="00180A1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180A1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1.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414/1</w:t>
            </w:r>
          </w:p>
          <w:p w:rsidR="00A77B3E" w:rsidRDefault="00893396">
            <w:pPr>
              <w:jc w:val="center"/>
            </w:pPr>
            <w:r>
              <w:t>416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10</w:t>
            </w:r>
          </w:p>
          <w:p w:rsidR="00A77B3E" w:rsidRDefault="00893396">
            <w:pPr>
              <w:jc w:val="center"/>
            </w:pPr>
            <w:r>
              <w:t>10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EL1E/00059982/8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0,0132</w:t>
            </w:r>
          </w:p>
          <w:p w:rsidR="00A77B3E" w:rsidRDefault="00893396">
            <w:pPr>
              <w:jc w:val="center"/>
            </w:pPr>
            <w:r>
              <w:t>0,0100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0,0011</w:t>
            </w:r>
          </w:p>
          <w:p w:rsidR="00A77B3E" w:rsidRDefault="00893396">
            <w:pPr>
              <w:jc w:val="center"/>
            </w:pPr>
            <w:r>
              <w:t>0,0010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r>
              <w:t>ul. Cicha 11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zieleń, tereny mieszkaniowe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24,40 zł/rok</w:t>
            </w:r>
          </w:p>
        </w:tc>
      </w:tr>
      <w:tr w:rsidR="00180A1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2.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897/2</w:t>
            </w:r>
          </w:p>
          <w:p w:rsidR="00A77B3E" w:rsidRDefault="00893396">
            <w:pPr>
              <w:jc w:val="center"/>
            </w:pPr>
            <w:r>
              <w:t>901/2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4</w:t>
            </w:r>
          </w:p>
          <w:p w:rsidR="00A77B3E" w:rsidRDefault="00893396">
            <w:pPr>
              <w:jc w:val="center"/>
            </w:pPr>
            <w:r>
              <w:t>4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EL1E/00031288/1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0,0067</w:t>
            </w:r>
          </w:p>
          <w:p w:rsidR="00A77B3E" w:rsidRDefault="00893396">
            <w:pPr>
              <w:jc w:val="center"/>
            </w:pPr>
            <w:r>
              <w:t>0,0104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0,0067</w:t>
            </w:r>
          </w:p>
          <w:p w:rsidR="00A77B3E" w:rsidRDefault="00893396">
            <w:pPr>
              <w:jc w:val="center"/>
            </w:pPr>
            <w:r>
              <w:t>0,0104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r>
              <w:t>ul. Pomorska 14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zieleń, tereny mieszkaniowe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 xml:space="preserve">0,24 </w:t>
            </w:r>
            <w:r>
              <w:t>zł/m</w:t>
            </w:r>
            <w:r>
              <w:rPr>
                <w:vertAlign w:val="superscript"/>
              </w:rPr>
              <w:t xml:space="preserve">2 </w:t>
            </w:r>
            <w:r>
              <w:t>/rok</w:t>
            </w:r>
          </w:p>
        </w:tc>
      </w:tr>
      <w:tr w:rsidR="00180A1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3.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11/7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19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EL1E/00044065/6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4,0076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4,0076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r>
              <w:t>ul. Wschodnia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uprawa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100 zł/ha/rok</w:t>
            </w:r>
          </w:p>
        </w:tc>
      </w:tr>
      <w:tr w:rsidR="00180A1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4.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631</w:t>
            </w:r>
          </w:p>
          <w:p w:rsidR="00A77B3E" w:rsidRDefault="00893396">
            <w:pPr>
              <w:jc w:val="center"/>
            </w:pPr>
            <w:r>
              <w:t>632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22</w:t>
            </w:r>
          </w:p>
          <w:p w:rsidR="00A77B3E" w:rsidRDefault="00893396">
            <w:pPr>
              <w:jc w:val="center"/>
            </w:pPr>
            <w:r>
              <w:t>22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EL1E/00010555/1</w:t>
            </w:r>
          </w:p>
          <w:p w:rsidR="00A77B3E" w:rsidRDefault="00893396">
            <w:pPr>
              <w:jc w:val="center"/>
            </w:pPr>
            <w:r>
              <w:t>EL1E/00010554/4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0,0027</w:t>
            </w:r>
          </w:p>
          <w:p w:rsidR="00A77B3E" w:rsidRDefault="00893396">
            <w:pPr>
              <w:jc w:val="center"/>
            </w:pPr>
            <w:r>
              <w:t>0,0005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0,0027</w:t>
            </w:r>
          </w:p>
          <w:p w:rsidR="00A77B3E" w:rsidRDefault="00893396">
            <w:pPr>
              <w:jc w:val="center"/>
            </w:pPr>
            <w:r>
              <w:t>0,0005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r>
              <w:t>ul. Skrzydlata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zieleń, tereny mieszkaniowe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24,40 zł/rok</w:t>
            </w:r>
          </w:p>
        </w:tc>
      </w:tr>
      <w:tr w:rsidR="00180A1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5.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56/1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20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EL1E/00069416/3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1,0000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0,9080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r>
              <w:t>ul. Okólnik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uprawa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100 zł/ha/rok</w:t>
            </w:r>
          </w:p>
        </w:tc>
      </w:tr>
      <w:tr w:rsidR="00180A1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6.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76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20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EL1E/00015601/4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7,9303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1,9000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r>
              <w:t>ul. Gen. J. Dąbrowskiego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uprawa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100 zł/ha/rok</w:t>
            </w:r>
          </w:p>
        </w:tc>
      </w:tr>
      <w:tr w:rsidR="00180A18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7.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31/8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2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EL1E/00058630/9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0,3949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0,0400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r>
              <w:t>ul. E. Kwiatkowskiego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przemysłowo-składowe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3396">
            <w:pPr>
              <w:jc w:val="center"/>
            </w:pPr>
            <w:r>
              <w:t>0,73 zł/m</w:t>
            </w:r>
            <w:r>
              <w:rPr>
                <w:vertAlign w:val="superscript"/>
              </w:rPr>
              <w:t xml:space="preserve">2 </w:t>
            </w:r>
            <w:r>
              <w:t>/m-c</w:t>
            </w:r>
          </w:p>
        </w:tc>
      </w:tr>
    </w:tbl>
    <w:p w:rsidR="00A77B3E" w:rsidRDefault="00893396">
      <w:pPr>
        <w:spacing w:before="120" w:after="120"/>
      </w:pPr>
      <w:r>
        <w:t xml:space="preserve">Czynsz określony w skali </w:t>
      </w:r>
      <w:r>
        <w:t>roku płatny jest w terminie 3 miesięcy od początku okresu rozliczeniowego.</w:t>
      </w:r>
    </w:p>
    <w:p w:rsidR="00A77B3E" w:rsidRDefault="00893396">
      <w:pPr>
        <w:spacing w:before="120" w:after="120"/>
      </w:pPr>
      <w:r>
        <w:t>Czynsz określony w skali miesiąca płatny jest do dnia 10 każdego miesiąca.</w:t>
      </w:r>
    </w:p>
    <w:p w:rsidR="00A77B3E" w:rsidRDefault="00893396">
      <w:pPr>
        <w:spacing w:before="120" w:after="120"/>
      </w:pPr>
      <w:r>
        <w:t>Zmiana czynszu może nastąpić w przypadku zmiany zarządzenia Prezydenta Miasta Elbląga w sprawie</w:t>
      </w:r>
    </w:p>
    <w:p w:rsidR="00A77B3E" w:rsidRDefault="00893396">
      <w:pPr>
        <w:spacing w:before="120" w:after="120"/>
      </w:pPr>
      <w:r>
        <w:t xml:space="preserve">ustalenia </w:t>
      </w:r>
      <w:r>
        <w:t>stawek czynszu za dzierżawę i 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0"/>
      </w:tblGrid>
      <w:tr w:rsidR="00180A1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893396">
            <w:pPr>
              <w:rPr>
                <w:i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893396">
            <w:pPr>
              <w:rPr>
                <w:i/>
              </w:rPr>
            </w:pPr>
            <w:r>
              <w:rPr>
                <w:i/>
                <w:sz w:val="16"/>
              </w:rPr>
              <w:t>Sylwia Przystasz-Biernacka</w:t>
            </w:r>
          </w:p>
        </w:tc>
      </w:tr>
    </w:tbl>
    <w:p w:rsidR="00A77B3E" w:rsidRDefault="00893396"/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A18"/>
    <w:rsid w:val="00180A18"/>
    <w:rsid w:val="00893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00931E-89BC-4FAD-819E-577A49429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2294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540/2016 z dnia 12 grudnia 2016 r.</vt:lpstr>
      <vt:lpstr/>
    </vt:vector>
  </TitlesOfParts>
  <Company>Prezydent Miasta Elbląg</Company>
  <LinksUpToDate>false</LinksUpToDate>
  <CharactersWithSpaces>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540/2016 z dnia 12 grudnia 2016 r.</dc:title>
  <dc:subject>w sprawie sporządzenia i^ogłoszenia wykazu nieruchomości
przeznaczonych do dzierżawy</dc:subject>
  <dc:creator>syprz</dc:creator>
  <cp:lastModifiedBy>Sylwia Przystasz-Biernacka</cp:lastModifiedBy>
  <cp:revision>2</cp:revision>
  <dcterms:created xsi:type="dcterms:W3CDTF">2016-12-13T11:25:00Z</dcterms:created>
  <dcterms:modified xsi:type="dcterms:W3CDTF">2016-12-13T11:25:00Z</dcterms:modified>
  <cp:category>Akt prawny</cp:category>
</cp:coreProperties>
</file>