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B3E" w:rsidRDefault="003F226A">
      <w:pPr>
        <w:jc w:val="center"/>
        <w:rPr>
          <w:b/>
          <w:caps/>
        </w:rPr>
      </w:pPr>
      <w:r>
        <w:rPr>
          <w:b/>
          <w:caps/>
        </w:rPr>
        <w:t xml:space="preserve">Zarządzenie Nr </w:t>
      </w:r>
      <w:r w:rsidR="009C2EA8">
        <w:rPr>
          <w:b/>
          <w:caps/>
        </w:rPr>
        <w:t>38/2016</w:t>
      </w:r>
      <w:r>
        <w:rPr>
          <w:b/>
          <w:caps/>
        </w:rPr>
        <w:br/>
        <w:t>Prezydenta Miasta Elbląg</w:t>
      </w:r>
    </w:p>
    <w:p w:rsidR="00A77B3E" w:rsidRDefault="003F226A">
      <w:pPr>
        <w:spacing w:before="280" w:after="280"/>
        <w:jc w:val="center"/>
        <w:rPr>
          <w:b/>
          <w:caps/>
        </w:rPr>
      </w:pPr>
      <w:r>
        <w:t xml:space="preserve">z dnia </w:t>
      </w:r>
      <w:r w:rsidR="009C2EA8">
        <w:t>1 lutego</w:t>
      </w:r>
      <w:r>
        <w:t> 2016 r.</w:t>
      </w:r>
    </w:p>
    <w:p w:rsidR="00A77B3E" w:rsidRDefault="003F226A">
      <w:pPr>
        <w:keepNext/>
        <w:jc w:val="center"/>
        <w:rPr>
          <w:b/>
        </w:rPr>
      </w:pPr>
      <w:r>
        <w:rPr>
          <w:b/>
        </w:rPr>
        <w:t xml:space="preserve">w sprawie obciążenia nieruchomości gruntowych Gminy Miasto Elbląg służebnościami </w:t>
      </w:r>
      <w:proofErr w:type="spellStart"/>
      <w:r>
        <w:rPr>
          <w:b/>
        </w:rPr>
        <w:t>przesyłu</w:t>
      </w:r>
      <w:proofErr w:type="spellEnd"/>
      <w:r>
        <w:rPr>
          <w:b/>
        </w:rPr>
        <w:t xml:space="preserve"> na rzecz Elbląskiego Przedsiębiorstwa Energetyki Cieplnej Sp. z o.o.</w:t>
      </w:r>
      <w:r>
        <w:rPr>
          <w:b/>
        </w:rPr>
        <w:t xml:space="preserve"> w Elblągu.</w:t>
      </w:r>
    </w:p>
    <w:p w:rsidR="00A77B3E" w:rsidRDefault="003F226A">
      <w:pPr>
        <w:keepLines/>
        <w:spacing w:before="120" w:after="120"/>
        <w:ind w:firstLine="227"/>
      </w:pPr>
      <w:r>
        <w:t>   </w:t>
      </w:r>
    </w:p>
    <w:p w:rsidR="00A77B3E" w:rsidRDefault="003F226A">
      <w:pPr>
        <w:keepLines/>
        <w:spacing w:before="120" w:after="120"/>
      </w:pPr>
      <w:r>
        <w:t>Na podstawie art. 30 ust. 2 pkt 3 ustawy z dnia  8 marca 1990 r. o samorządzie gminnym  (</w:t>
      </w:r>
      <w:proofErr w:type="spellStart"/>
      <w:r>
        <w:t>t.j</w:t>
      </w:r>
      <w:proofErr w:type="spellEnd"/>
      <w:r>
        <w:t>. Dz. U. z 2015 r. poz. 1515 ze zm.), art. 305</w:t>
      </w:r>
      <w:r>
        <w:rPr>
          <w:vertAlign w:val="superscript"/>
        </w:rPr>
        <w:t xml:space="preserve">1 </w:t>
      </w:r>
      <w:r>
        <w:t>ustawy z dnia 23 kwietnia 1964 r. – Kodeks cywilny (Dz. U. z 2014 r. poz. 121 ze zm.) oraz § 16 Zasa</w:t>
      </w:r>
      <w:r>
        <w:t xml:space="preserve">d nabywania, zbywania i obciążania nieruchomości Gminy Miasto Elbląg oraz ich wydzierżawiania lub wynajmowania na czas oznaczony dłuższy niż trzy lata lub czas nieoznaczony, stanowiących załącznik do uchwały Nr XIV/265/2008 Rady Miejskiej w Elblągu z dnia </w:t>
      </w:r>
      <w:r>
        <w:t>24 kwietnia 2008 r. w sprawie określenia zasad nabywania, zbywania i obciążania nieruchomości Gminy Miasto Elbląg oraz ich wydzierżawiania lub wynajmowania na czas oznaczony dłuższy niż trzy lata lub na czas nieoznaczony (Dz. Urz. Woj. Warmińsko – Mazurski</w:t>
      </w:r>
      <w:r>
        <w:t>ego Nr 89, poz. 1618), </w:t>
      </w:r>
    </w:p>
    <w:p w:rsidR="00A77B3E" w:rsidRDefault="003F226A">
      <w:pPr>
        <w:spacing w:before="120" w:after="120"/>
        <w:jc w:val="center"/>
        <w:rPr>
          <w:b/>
        </w:rPr>
      </w:pPr>
      <w:r>
        <w:rPr>
          <w:b/>
        </w:rPr>
        <w:t>zarządza się, co następuje: </w:t>
      </w:r>
    </w:p>
    <w:p w:rsidR="003D5051" w:rsidRDefault="003F226A">
      <w:pPr>
        <w:keepNext/>
        <w:spacing w:before="280"/>
        <w:jc w:val="center"/>
      </w:pPr>
      <w:r>
        <w:rPr>
          <w:b/>
        </w:rPr>
        <w:t>§ 1. </w:t>
      </w:r>
    </w:p>
    <w:p w:rsidR="00A77B3E" w:rsidRDefault="003F226A">
      <w:pPr>
        <w:keepLines/>
        <w:spacing w:before="120" w:after="120"/>
        <w:ind w:hanging="283"/>
      </w:pPr>
      <w:r>
        <w:t>1. </w:t>
      </w:r>
      <w:r>
        <w:t>Postanawia się obciążyć nieruchomości gruntowe stanowiące własność Gminy Miasto Elbląg, szczegółowo opisane w załączniku nr 1 do niniejszego zarządzenia, w miejscu zaznaczonym linią koloru pomar</w:t>
      </w:r>
      <w:r>
        <w:t xml:space="preserve">ańczowego na mapach stanowiących załączniki od nr 2 do nr 13 do niniejszego zarządzenia, służebnością </w:t>
      </w:r>
      <w:proofErr w:type="spellStart"/>
      <w:r>
        <w:t>przesyłu</w:t>
      </w:r>
      <w:proofErr w:type="spellEnd"/>
      <w:r>
        <w:t xml:space="preserve"> na rzecz Elbląskiego Przedsiębiorstwa Energetyki Cieplnej Sp. z o.o. z siedzibą w Elblągu przy ul. Fabrycznej 3 - polegającą na prawie przebiegu </w:t>
      </w:r>
      <w:r>
        <w:t xml:space="preserve">sieci do </w:t>
      </w:r>
      <w:proofErr w:type="spellStart"/>
      <w:r>
        <w:t>przesyłu</w:t>
      </w:r>
      <w:proofErr w:type="spellEnd"/>
      <w:r>
        <w:t xml:space="preserve"> i dystrybucji ciepła oraz na prawie dostępu służb realizujących dostawę ciepła i wjazdu środków transportu technologicznego służb eksploatujących sieć w zakresie niezbędnym do jej eksploatacji i usuwania awarii.</w:t>
      </w:r>
    </w:p>
    <w:p w:rsidR="00A77B3E" w:rsidRDefault="003F226A">
      <w:pPr>
        <w:keepLines/>
        <w:spacing w:before="120" w:after="120"/>
        <w:ind w:hanging="283"/>
      </w:pPr>
      <w:r>
        <w:t>2. </w:t>
      </w:r>
      <w:r>
        <w:t>Szczegółowe warunki ust</w:t>
      </w:r>
      <w:r>
        <w:t>anowienia służebności zostaną określone w protokole z rokowań.</w:t>
      </w:r>
    </w:p>
    <w:p w:rsidR="003D5051" w:rsidRDefault="003F226A">
      <w:pPr>
        <w:keepNext/>
        <w:spacing w:before="280"/>
        <w:jc w:val="center"/>
      </w:pPr>
      <w:r>
        <w:rPr>
          <w:b/>
        </w:rPr>
        <w:t>§ 2. </w:t>
      </w:r>
    </w:p>
    <w:p w:rsidR="00A77B3E" w:rsidRDefault="003F226A">
      <w:pPr>
        <w:keepLines/>
        <w:spacing w:before="120" w:after="120"/>
      </w:pPr>
      <w:r>
        <w:t>Zarządzenie wchodzi w życie z dniem podpisania. </w:t>
      </w:r>
    </w:p>
    <w:p w:rsidR="009C2EA8" w:rsidRDefault="009C2EA8">
      <w:pPr>
        <w:keepLines/>
        <w:spacing w:before="120" w:after="120"/>
      </w:pPr>
    </w:p>
    <w:p w:rsidR="009C2EA8" w:rsidRDefault="009C2EA8">
      <w:pPr>
        <w:keepLines/>
        <w:spacing w:before="120" w:after="120"/>
      </w:pPr>
    </w:p>
    <w:p w:rsidR="009C2EA8" w:rsidRDefault="009C2EA8">
      <w:pPr>
        <w:keepLines/>
        <w:spacing w:before="120" w:after="120"/>
      </w:pPr>
    </w:p>
    <w:p w:rsidR="009C2EA8" w:rsidRDefault="009C2EA8">
      <w:pPr>
        <w:keepLines/>
        <w:spacing w:before="120" w:after="120"/>
      </w:pPr>
    </w:p>
    <w:p w:rsidR="009C2EA8" w:rsidRDefault="009C2EA8">
      <w:pPr>
        <w:keepLines/>
        <w:spacing w:before="120" w:after="120"/>
      </w:pPr>
    </w:p>
    <w:p w:rsidR="009C2EA8" w:rsidRDefault="009C2EA8">
      <w:pPr>
        <w:keepLines/>
        <w:spacing w:before="120" w:after="120"/>
      </w:pPr>
    </w:p>
    <w:p w:rsidR="009C2EA8" w:rsidRDefault="009C2EA8">
      <w:pPr>
        <w:keepLines/>
        <w:spacing w:before="120" w:after="120"/>
      </w:pPr>
    </w:p>
    <w:p w:rsidR="009C2EA8" w:rsidRDefault="009C2EA8">
      <w:pPr>
        <w:keepLines/>
        <w:spacing w:before="120" w:after="120"/>
      </w:pPr>
    </w:p>
    <w:p w:rsidR="009C2EA8" w:rsidRDefault="009C2EA8">
      <w:pPr>
        <w:keepLines/>
        <w:spacing w:before="120" w:after="120"/>
      </w:pPr>
    </w:p>
    <w:p w:rsidR="009C2EA8" w:rsidRDefault="009C2EA8">
      <w:pPr>
        <w:keepLines/>
        <w:spacing w:before="120" w:after="120"/>
      </w:pPr>
    </w:p>
    <w:p w:rsidR="009C2EA8" w:rsidRDefault="009C2EA8">
      <w:pPr>
        <w:keepLines/>
        <w:spacing w:before="120" w:after="120"/>
      </w:pPr>
    </w:p>
    <w:p w:rsidR="009C2EA8" w:rsidRDefault="009C2EA8">
      <w:pPr>
        <w:keepLines/>
        <w:spacing w:before="120" w:after="120"/>
      </w:pPr>
    </w:p>
    <w:p w:rsidR="009C2EA8" w:rsidRDefault="009C2EA8">
      <w:pPr>
        <w:keepLines/>
        <w:spacing w:before="120" w:after="120"/>
      </w:pPr>
    </w:p>
    <w:p w:rsidR="009C2EA8" w:rsidRDefault="009C2EA8">
      <w:pPr>
        <w:keepLines/>
        <w:spacing w:before="120" w:after="120"/>
      </w:pPr>
      <w:bookmarkStart w:id="0" w:name="_GoBack"/>
      <w:bookmarkEnd w:id="0"/>
    </w:p>
    <w:p w:rsidR="00A77B3E" w:rsidRDefault="003F226A">
      <w:pPr>
        <w:spacing w:before="120" w:after="120"/>
        <w:jc w:val="center"/>
      </w:pPr>
      <w:r>
        <w:rPr>
          <w:b/>
          <w:spacing w:val="20"/>
        </w:rPr>
        <w:lastRenderedPageBreak/>
        <w:t>Uzasadnienie</w:t>
      </w:r>
    </w:p>
    <w:p w:rsidR="00A77B3E" w:rsidRDefault="003F226A">
      <w:pPr>
        <w:spacing w:before="120" w:after="120"/>
      </w:pPr>
      <w:r>
        <w:t>Elbląskie Przedsiębiorstwo Energetyki Cieplnej Sp. z o.o. z siedzibą w Elblągu przy                              ul. Fabryczn</w:t>
      </w:r>
      <w:r>
        <w:t xml:space="preserve">ej 3 wystąpiło do Prezydenta Miasta Elbląg z wnioskiem o ustanowienie na jego rzecz ograniczonych praw rzeczowych w formie służebności </w:t>
      </w:r>
      <w:proofErr w:type="spellStart"/>
      <w:r>
        <w:t>przesyłu</w:t>
      </w:r>
      <w:proofErr w:type="spellEnd"/>
      <w:r>
        <w:t>, na nieruchomościach stanowiących własność Gminy Miasto Elbląg, szczegółowo opisanych w załączniku nr 1 do ninie</w:t>
      </w:r>
      <w:r>
        <w:t>jszego zarządzenia, w miejscu usytuowania istniejącej sieci ciepłowniczej, zaznaczonej linią koloru pomarańczowego na mapach, stanowiących załącznik od nr 2 do nr 13 do niniejszego zarządzenia.</w:t>
      </w:r>
    </w:p>
    <w:p w:rsidR="00A77B3E" w:rsidRDefault="003F226A">
      <w:pPr>
        <w:spacing w:before="120" w:after="120"/>
      </w:pPr>
      <w:r>
        <w:t>Na podstawie art. 305</w:t>
      </w:r>
      <w:r>
        <w:rPr>
          <w:vertAlign w:val="superscript"/>
        </w:rPr>
        <w:t xml:space="preserve">1 </w:t>
      </w:r>
      <w:r>
        <w:t>ustawy z dnia 23 kwietnia 1964 r. – Kod</w:t>
      </w:r>
      <w:r>
        <w:t xml:space="preserve">eks cywilny (Dz. U. z 2014 r. poz. 121 ze zm.), nieruchomość można obciążyć na rzecz przedsiębiorcy, który zamierza wybudować lub którego własność stanowią urządzenia służące do doprowadzania lub odprowadzania płynów, pary, gazu, energii elektrycznej oraz </w:t>
      </w:r>
      <w:r>
        <w:t>inne urządzenia podobne nie należące do części składowych nieruchomości, jeżeli wchodzą w skład przedsiębiorstwa – prawem polegającym na tym, że przedsiębiorca może korzystać w oznaczonym zakresie</w:t>
      </w:r>
      <w:r>
        <w:br/>
        <w:t>z nieruchomości obciążonej, zgodnie z przeznaczeniem tych u</w:t>
      </w:r>
      <w:r>
        <w:t xml:space="preserve">rządzeń – tzw. służebnością </w:t>
      </w:r>
      <w:proofErr w:type="spellStart"/>
      <w:r>
        <w:t>przesyłu</w:t>
      </w:r>
      <w:proofErr w:type="spellEnd"/>
      <w:r>
        <w:t>.</w:t>
      </w:r>
    </w:p>
    <w:p w:rsidR="00A77B3E" w:rsidRDefault="003F226A">
      <w:pPr>
        <w:spacing w:before="120" w:after="120"/>
      </w:pPr>
      <w:r>
        <w:t>Zgodnie z § 16 Zasad nabywania, zbywania i obciążania nieruchomości Gminy Miasto Elbląg oraz ich wydzierżawiania lub wynajmowania na czas oznaczony dłuższy niż trzy lata lub czas nieoznaczony – Prezydent Miasta jest up</w:t>
      </w:r>
      <w:r>
        <w:t>oważniony do obciążania nieruchomości gruntowych Miasta taką służebnością.</w:t>
      </w:r>
    </w:p>
    <w:p w:rsidR="00A77B3E" w:rsidRDefault="003F226A">
      <w:pPr>
        <w:spacing w:before="120" w:after="120"/>
      </w:pPr>
      <w:r>
        <w:t>Ustanowienie służebności, będących przedmiotem niniejszego zarządzenia, zapewni prawo do  korzystania przez Elbląskie Przedsiębiorstwo Energetyki Cieplnej Sp. z o.o. z nieruchomości</w:t>
      </w:r>
      <w:r>
        <w:t xml:space="preserve"> w celu właściwej eksploatacji sieci ciepłowniczej.</w:t>
      </w:r>
    </w:p>
    <w:sectPr w:rsidR="00A77B3E">
      <w:pgSz w:w="11906" w:h="16838"/>
      <w:pgMar w:top="85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051"/>
    <w:rsid w:val="003D5051"/>
    <w:rsid w:val="003F226A"/>
    <w:rsid w:val="009C2E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517</Words>
  <Characters>3107</Characters>
  <Application>Microsoft Office Word</Application>
  <DocSecurity>0</DocSecurity>
  <Lines>25</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3617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obciążenia nieruchomości gruntowych Gminy Miasto Elbląg służebnościami przesyłu na rzecz Elbląskiego Przedsiębiorstwa Energetyki Cieplnej Sp. z o.o. w Elblągu.</dc:subject>
  <dc:creator>jodan</dc:creator>
  <cp:lastModifiedBy>Joanna Danilewicz</cp:lastModifiedBy>
  <cp:revision>2</cp:revision>
  <dcterms:created xsi:type="dcterms:W3CDTF">2016-12-22T09:40:00Z</dcterms:created>
  <dcterms:modified xsi:type="dcterms:W3CDTF">2016-12-22T09:40:00Z</dcterms:modified>
  <cp:category>Akt prawny</cp:category>
</cp:coreProperties>
</file>