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76D2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427/2016</w:t>
      </w:r>
      <w:r>
        <w:rPr>
          <w:b/>
          <w:caps/>
        </w:rPr>
        <w:br/>
        <w:t>Prezydenta Miasta Elbląg</w:t>
      </w:r>
    </w:p>
    <w:p w:rsidR="00A77B3E" w:rsidRDefault="00E76D2F">
      <w:pPr>
        <w:spacing w:before="280" w:after="280"/>
        <w:jc w:val="center"/>
        <w:rPr>
          <w:b/>
          <w:caps/>
        </w:rPr>
      </w:pPr>
      <w:r>
        <w:t>z dnia 21 września 2016 r.</w:t>
      </w:r>
    </w:p>
    <w:p w:rsidR="00A77B3E" w:rsidRDefault="00E76D2F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E76D2F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E76D2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F2C2C" w:rsidRDefault="00E76D2F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76D2F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E76D2F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EF2C2C" w:rsidRDefault="00E76D2F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76D2F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E76D2F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EF2C2C" w:rsidRDefault="00E76D2F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76D2F">
      <w:pPr>
        <w:keepLines/>
        <w:spacing w:before="120" w:after="120"/>
      </w:pPr>
      <w:r>
        <w:t>Wykonanie zarządzenia powierza się Dyrektorowi Zarządu Budynków Komunalnych w Elblągu.</w:t>
      </w:r>
    </w:p>
    <w:p w:rsidR="00EF2C2C" w:rsidRDefault="00E76D2F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76D2F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E76D2F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427/2016 Prezydenta  Miasta  Elbląg z dnia 21 września 2016 r.</w:t>
      </w:r>
    </w:p>
    <w:p w:rsidR="00A77B3E" w:rsidRDefault="00E76D2F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E76D2F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1690"/>
        <w:gridCol w:w="1772"/>
        <w:gridCol w:w="1017"/>
        <w:gridCol w:w="1498"/>
        <w:gridCol w:w="989"/>
        <w:gridCol w:w="2514"/>
        <w:gridCol w:w="1910"/>
        <w:gridCol w:w="1813"/>
      </w:tblGrid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E76D2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EF2C2C">
        <w:trPr>
          <w:trHeight w:val="32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12 Lutego 7-11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EL1E/00092713/5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170/10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0,108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 na cele mieszkaniowe wspólnoty mieszkaniowej przy ul. 12 Lutego 1-5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85,5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Polna 22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485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0,0967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obudowy śmietnikowej dla lokalizacji przy ul. Polnej 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Częstochowska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EL1E/00031837/2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642/2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0,2735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15,18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 102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EL1E/00032198/0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46/5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0,0714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 xml:space="preserve">Najem lokalu na </w:t>
            </w:r>
            <w:r>
              <w:rPr>
                <w:sz w:val="20"/>
              </w:rPr>
              <w:t>prowadzenie działalności usługowej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21,20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7,29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14,56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159/14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EL1E/00032357/3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318/3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0,0305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4,48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396/6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396/8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396/10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396/11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396/15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396/16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396/17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396/22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lastRenderedPageBreak/>
              <w:t>16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Łęczycka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EL1E/00044065/6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11/6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1,7853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76D2F">
            <w:pPr>
              <w:jc w:val="center"/>
            </w:pPr>
            <w:r>
              <w:rPr>
                <w:sz w:val="20"/>
              </w:rPr>
              <w:t>pod uprawę rolną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2000,00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100 zł/ha/rok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218/30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 na cele mieszkaniowe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40,00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Zielona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EL1E/00032098/9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99/12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0,5077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pawilonem handlowym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22,00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EL1E/00036453/4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76D2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Aleja Grunwaldzka 211-221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EL1E/00031786/2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616/6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0,0986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76D2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108/223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76D2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108/224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76D2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Dojazdowa 14g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167,20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Dojazdowa 14b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Dzierżawa gruntu pod budynkiem usługowym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930,70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F2C2C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lastRenderedPageBreak/>
              <w:t>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Dojazdowa 14b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 xml:space="preserve">Dzierżawa gruntu na </w:t>
            </w:r>
            <w:r>
              <w:rPr>
                <w:sz w:val="20"/>
              </w:rPr>
              <w:t>cele składowe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167,20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76D2F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76D2F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E76D2F">
      <w:pPr>
        <w:spacing w:before="120" w:after="120"/>
      </w:pPr>
      <w:r>
        <w:t>Podany w tabeli czynsz za grunty/lokale oddawane w dzierżawę/najem w drodze</w:t>
      </w:r>
      <w:r>
        <w:t xml:space="preserve"> przetargu określa stawkę wyjściową do przetargu.</w:t>
      </w:r>
    </w:p>
    <w:p w:rsidR="00A77B3E" w:rsidRDefault="00E76D2F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C2C"/>
    <w:rsid w:val="00E76D2F"/>
    <w:rsid w:val="00EF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BA1D9FE-B0E5-4BAD-BD81-E2B4129D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648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427/2016 z dnia 21 września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2016-12-16T08:42:00Z</dcterms:created>
  <dcterms:modified xsi:type="dcterms:W3CDTF">2016-12-16T08:42:00Z</dcterms:modified>
  <cp:category>Akt prawny</cp:category>
</cp:coreProperties>
</file>