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18649D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371/2016</w:t>
      </w:r>
      <w:r>
        <w:rPr>
          <w:b/>
          <w:caps/>
        </w:rPr>
        <w:br/>
        <w:t>Prezydenta Miasta Elbląg</w:t>
      </w:r>
    </w:p>
    <w:p w:rsidR="00A77B3E" w:rsidRDefault="0018649D">
      <w:pPr>
        <w:spacing w:before="280" w:after="280"/>
        <w:jc w:val="center"/>
        <w:rPr>
          <w:b/>
          <w:caps/>
        </w:rPr>
      </w:pPr>
      <w:r>
        <w:t>z dnia 4 sierpnia 2016 r.</w:t>
      </w:r>
    </w:p>
    <w:p w:rsidR="00A77B3E" w:rsidRDefault="0018649D">
      <w:pPr>
        <w:keepNext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najmu lub dzierżawy</w:t>
      </w:r>
    </w:p>
    <w:p w:rsidR="00A77B3E" w:rsidRDefault="0018649D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 xml:space="preserve">. Dz.U. z 2015 r. poz. 1774 z </w:t>
      </w:r>
      <w:proofErr w:type="spellStart"/>
      <w:r>
        <w:t>późn</w:t>
      </w:r>
      <w:proofErr w:type="spellEnd"/>
      <w:r>
        <w:t>. zm.)</w:t>
      </w:r>
    </w:p>
    <w:p w:rsidR="00A77B3E" w:rsidRDefault="0018649D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EE48B6" w:rsidRDefault="0018649D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18649D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nr 1 do niniejszego zarządzen</w:t>
      </w:r>
      <w:r>
        <w:t>ia.</w:t>
      </w:r>
    </w:p>
    <w:p w:rsidR="00A77B3E" w:rsidRDefault="0018649D">
      <w:pPr>
        <w:keepLines/>
        <w:spacing w:before="120" w:after="120"/>
        <w:ind w:hanging="227"/>
      </w:pPr>
      <w:r>
        <w:t>2. </w:t>
      </w:r>
      <w:r>
        <w:t>Szczegółowe warunki wynajęcia lub wydzierżawienia nieruchomości zostaną ustalone w umowach najmu lub dzierżawy.</w:t>
      </w:r>
    </w:p>
    <w:p w:rsidR="00EE48B6" w:rsidRDefault="0018649D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18649D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nr 1 do niniejszego zarządzenia</w:t>
      </w:r>
      <w:r>
        <w:t>.</w:t>
      </w:r>
    </w:p>
    <w:p w:rsidR="00A77B3E" w:rsidRDefault="0018649D">
      <w:pPr>
        <w:keepLines/>
        <w:spacing w:before="120" w:after="120"/>
        <w:ind w:hanging="227"/>
      </w:pPr>
      <w:r>
        <w:t>2. </w:t>
      </w:r>
      <w:r>
        <w:t>Wykaz nieruchomości, o którym mowa w ust. 1 podlega ogłoszeniu poprzez wywieszenie na tablicy ogłoszeń w siedzibie Urzędu Miejskiego na okres 21 dni oraz umieszczenie na stronach internetowych Urzędu Miejskiego w Elblągu, a ponadto informacja o jego w</w:t>
      </w:r>
      <w:r>
        <w:t>ywieszeniu podana zostanie do wiadomości publicznej poprzez ogłoszenie w prasie lokalnej.</w:t>
      </w:r>
    </w:p>
    <w:p w:rsidR="00EE48B6" w:rsidRDefault="0018649D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18649D">
      <w:pPr>
        <w:keepLines/>
        <w:spacing w:before="120" w:after="120"/>
      </w:pPr>
      <w:r>
        <w:t>Wykonanie zarządzenia powierza się Dyrektorowi Zarządu Budynków Komunalnych w Elblągu.</w:t>
      </w:r>
    </w:p>
    <w:p w:rsidR="00EE48B6" w:rsidRDefault="0018649D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18649D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18649D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</w:t>
      </w:r>
      <w:r>
        <w:t>cznik Nr 1 do Zarządzenia nr 371/2016 Prezydenta  Miasta  Elbląg z dnia 4 sierpnia 2016 r.</w:t>
      </w:r>
    </w:p>
    <w:p w:rsidR="00A77B3E" w:rsidRDefault="0018649D">
      <w:pPr>
        <w:spacing w:before="120" w:after="120"/>
        <w:jc w:val="center"/>
        <w:rPr>
          <w:b/>
        </w:rPr>
      </w:pPr>
      <w:r>
        <w:rPr>
          <w:b/>
        </w:rPr>
        <w:t>WYKAZ</w:t>
      </w:r>
    </w:p>
    <w:p w:rsidR="00A77B3E" w:rsidRDefault="0018649D">
      <w:pPr>
        <w:spacing w:before="120" w:after="120"/>
        <w:jc w:val="center"/>
        <w:rPr>
          <w:b/>
        </w:rPr>
      </w:pP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4"/>
        <w:gridCol w:w="1786"/>
        <w:gridCol w:w="1717"/>
        <w:gridCol w:w="1030"/>
        <w:gridCol w:w="1484"/>
        <w:gridCol w:w="907"/>
        <w:gridCol w:w="2858"/>
        <w:gridCol w:w="1759"/>
        <w:gridCol w:w="1855"/>
      </w:tblGrid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Nr</w:t>
            </w:r>
          </w:p>
          <w:p w:rsidR="00A77B3E" w:rsidRDefault="0018649D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18649D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całkowita</w:t>
            </w:r>
          </w:p>
          <w:p w:rsidR="00A77B3E" w:rsidRDefault="0018649D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18649D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dzierżawy/najmu</w:t>
            </w:r>
          </w:p>
          <w:p w:rsidR="00A77B3E" w:rsidRDefault="0018649D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Stawka</w:t>
            </w:r>
          </w:p>
          <w:p w:rsidR="00A77B3E" w:rsidRDefault="0018649D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czynszu</w:t>
            </w:r>
          </w:p>
        </w:tc>
      </w:tr>
      <w:tr w:rsidR="00EE48B6">
        <w:trPr>
          <w:trHeight w:val="327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12"/>
              </w:rPr>
              <w:t>1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12"/>
              </w:rPr>
              <w:t>2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12"/>
              </w:rPr>
              <w:t>3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12"/>
              </w:rPr>
              <w:t>4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12"/>
              </w:rPr>
              <w:t>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12"/>
              </w:rPr>
              <w:t>6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12"/>
              </w:rPr>
              <w:t>7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12"/>
              </w:rPr>
              <w:t>8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12"/>
              </w:rPr>
              <w:t>9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Słonecznikowa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EL1E/00037312/8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70/1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0,1520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8649D">
            <w:pPr>
              <w:jc w:val="center"/>
            </w:pPr>
            <w:r>
              <w:rPr>
                <w:sz w:val="20"/>
              </w:rPr>
              <w:t>na cele rekreacyjne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75,00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EL1E/00039494/4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280/44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0,5486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 xml:space="preserve">Dzierżawa gruntu na cele </w:t>
            </w:r>
            <w:r>
              <w:rPr>
                <w:sz w:val="20"/>
              </w:rPr>
              <w:t>mieszkaniowe - do wspólnego korzystania przez mieszkańców budynku przy ul. Zw. Jaszczurczego 20</w:t>
            </w:r>
          </w:p>
          <w:p w:rsidR="00A77B3E" w:rsidRDefault="0018649D">
            <w:pPr>
              <w:jc w:val="center"/>
            </w:pPr>
            <w:r>
              <w:rPr>
                <w:sz w:val="20"/>
              </w:rPr>
              <w:t>i wspólnoty mieszkaniowej przy ul. Wyspiańskiego 1-2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974,00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Sadowa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EL1E/00033108/0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78/5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1,898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 xml:space="preserve">Dzierżawa gruntu na cele mieszkaniowe wspólnoty </w:t>
            </w:r>
            <w:r>
              <w:rPr>
                <w:sz w:val="20"/>
              </w:rPr>
              <w:t>mieszkaniowej przy</w:t>
            </w:r>
          </w:p>
          <w:p w:rsidR="00A77B3E" w:rsidRDefault="0018649D">
            <w:pPr>
              <w:jc w:val="center"/>
            </w:pPr>
            <w:r>
              <w:rPr>
                <w:sz w:val="20"/>
              </w:rPr>
              <w:t>ul. Sadowej 99-107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79,00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Wiejska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EL1E/00031775/2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164/19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0,165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Dzierżawa gruntu na cele mieszkaniowe wspólnoty mieszkaniowej przy ul. Wiejskiej 31-31A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690,00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Warszawska</w:t>
            </w:r>
          </w:p>
          <w:p w:rsidR="00A77B3E" w:rsidRDefault="0018649D">
            <w:pPr>
              <w:jc w:val="center"/>
            </w:pPr>
            <w:r>
              <w:rPr>
                <w:sz w:val="20"/>
              </w:rPr>
              <w:t>18-28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EL1E/00037990/7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134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0,8436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Najem wiaty blaszanej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61,86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5,27zł/m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lastRenderedPageBreak/>
              <w:t>6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Jana Amosa Komeńskiego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EL1E/00034222/2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858/40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1,2376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Dzierżawa gruntu przyległego do lokalu handlowego przy ul. Kochanowskiego 16A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127,00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0,44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Jana Amosa Komeńskiego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EL1E/00034222/2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858/40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1,2376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Dzierżawa gruntu pod garażem o charakterze tymczasowym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16,00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4,16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EL1E/00038953/3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89/13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8,3687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Najem pomieszczenia gospodarczego – komórka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24,00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EL1E/00038953/3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89/13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8,3687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Dzierżawa gruntu na cele rekreacyjne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120,00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Łęczycka 8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EL1E/00090854/1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121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1,1292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Najem lokalu na cele magazynowe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12,80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Łęczycka 8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EL1E/00090854/1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121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1,1292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Dzierżawa terenu</w:t>
            </w:r>
          </w:p>
          <w:p w:rsidR="00A77B3E" w:rsidRDefault="0018649D">
            <w:pPr>
              <w:jc w:val="center"/>
            </w:pPr>
            <w:r>
              <w:rPr>
                <w:sz w:val="20"/>
              </w:rPr>
              <w:t>na cele usługowe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120,00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0,85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Marymoncka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EL1E/00051378/5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181/11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2,3960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Dzierżawa gruntu pod uprawy rolne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3.800,00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100,00 zł/ha/rok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Generała Józefa Bema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EL1E/00067653/2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304/14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0,1743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Dzierżawa gruntu z przeznaczeniem na ogródek letni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12,00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17,00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Robotnicza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EL1E/00036426/6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423/65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0,0243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Dzierżawa gruntu ruchomy punkt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4,00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146,40 zł/punkt/m-c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lastRenderedPageBreak/>
              <w:t>15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Browarna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EL1E/00036069/5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396/14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8649D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Browarna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EL1E/00036069/5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396/8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8649D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Malborska G42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940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8649D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Grochowska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EL1E/00040532/3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0,1086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Najem pomieszczenia gospodarczego – komórka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7,35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Aleksandra Fredry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EL1E/00033547/9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46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0,0031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25,27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3,23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Fabryczna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23/45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0,6452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Najem pomieszczenia gospodarczego – komórka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7,06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Fabryczna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23/45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0,6452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 xml:space="preserve">Najem </w:t>
            </w:r>
            <w:r>
              <w:rPr>
                <w:sz w:val="20"/>
              </w:rPr>
              <w:t>pomieszczenia gospodarczego – komórka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7,07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Warszawska 18-28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EL1E/00037990/7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134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0,8436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Najem wiaty blaszanej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56,06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108/115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8649D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lastRenderedPageBreak/>
              <w:t>24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108/49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8649D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108/92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8649D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26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108/250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8649D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108/103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8649D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28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108/26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8649D">
            <w:pPr>
              <w:jc w:val="center"/>
            </w:pPr>
            <w:r>
              <w:rPr>
                <w:sz w:val="20"/>
              </w:rPr>
              <w:t xml:space="preserve">pod </w:t>
            </w:r>
            <w:r>
              <w:rPr>
                <w:sz w:val="20"/>
              </w:rPr>
              <w:t>garażem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108/22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8649D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30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108/23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8649D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31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 xml:space="preserve">Aleja </w:t>
            </w:r>
            <w:r>
              <w:rPr>
                <w:sz w:val="20"/>
              </w:rPr>
              <w:t>Grunwaldzka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108/207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8649D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32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108/146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8649D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lastRenderedPageBreak/>
              <w:t>33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Skrzydlata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EL1E/00058618/9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643/8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Najem</w:t>
            </w:r>
            <w:r>
              <w:rPr>
                <w:sz w:val="20"/>
              </w:rPr>
              <w:t xml:space="preserve"> garażu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16,00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5,86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34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Malborska G73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908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8649D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35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Malborska G109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872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8649D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36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Kosynierów Gdyńskich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EL1E/00037390/1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125/2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0,0453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17,92</w:t>
            </w:r>
          </w:p>
        </w:tc>
        <w:tc>
          <w:tcPr>
            <w:tcW w:w="1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37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Kosynierów Gdyńskich 50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EL1E/00030559/5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124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0,0523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</w:p>
        </w:tc>
        <w:tc>
          <w:tcPr>
            <w:tcW w:w="1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</w:p>
        </w:tc>
        <w:tc>
          <w:tcPr>
            <w:tcW w:w="1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38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Krakusa 196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EL1E/00043590/8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624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8649D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9,50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39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Jaśminowa 5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EL1E/00031754/9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245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0,1293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16,82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EE48B6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40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Związku Jaszczurczego 17/116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EL1E/00043354/2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262/2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0,3490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Najem lokalu na działalność statutową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33,50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8649D">
            <w:pPr>
              <w:jc w:val="center"/>
            </w:pPr>
            <w:r>
              <w:rPr>
                <w:sz w:val="20"/>
              </w:rPr>
              <w:t>3,22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</w:tbl>
    <w:p w:rsidR="00A77B3E" w:rsidRDefault="0018649D">
      <w:pPr>
        <w:spacing w:before="120" w:after="120"/>
      </w:pPr>
      <w:r>
        <w:t xml:space="preserve">Czynsz określony w skali miesiąca płatny jest do dnia 10 każdego miesiąca. Czynsz </w:t>
      </w:r>
      <w:r>
        <w:t>określony w skali roku płatny jest do 31 marca każdego roku.</w:t>
      </w:r>
    </w:p>
    <w:p w:rsidR="00A77B3E" w:rsidRDefault="0018649D">
      <w:pPr>
        <w:spacing w:before="120" w:after="120"/>
      </w:pPr>
      <w:r>
        <w:t>Podany w tabeli czynsz za grunty/lokale oddawane w dzierżawę/najem w drodze przetargu określa stawkę wyjściową do przetargu.</w:t>
      </w:r>
    </w:p>
    <w:p w:rsidR="00A77B3E" w:rsidRDefault="0018649D">
      <w:pPr>
        <w:spacing w:before="120" w:after="120"/>
      </w:pPr>
      <w:r>
        <w:lastRenderedPageBreak/>
        <w:t>Zmiana czynszu może nastąpić w przypadku zmiany zarządzenia Prezydenta</w:t>
      </w:r>
      <w:r>
        <w:t xml:space="preserve"> Miasta Elbląga w sprawie ustalenia stawek czynszu za dzierżawę i najem nieruchomości stanowiących miejski zasób nieruchomości.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8B6"/>
    <w:rsid w:val="0018649D"/>
    <w:rsid w:val="00EE4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FA18310-0B1F-4491-A2EC-79B68B673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923</Words>
  <Characters>5543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6454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371/2016 z dnia 4 sierpnia 2016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2016-12-16T08:35:00Z</dcterms:created>
  <dcterms:modified xsi:type="dcterms:W3CDTF">2016-12-16T08:35:00Z</dcterms:modified>
  <cp:category>Akt prawny</cp:category>
</cp:coreProperties>
</file>