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8358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294/2016</w:t>
      </w:r>
      <w:r>
        <w:rPr>
          <w:b/>
          <w:caps/>
        </w:rPr>
        <w:br/>
        <w:t>Prezydenta Miasta Elbląg</w:t>
      </w:r>
    </w:p>
    <w:p w:rsidR="00A77B3E" w:rsidRDefault="00E83584">
      <w:pPr>
        <w:spacing w:before="280" w:after="280"/>
        <w:jc w:val="center"/>
        <w:rPr>
          <w:b/>
          <w:caps/>
        </w:rPr>
      </w:pPr>
      <w:r>
        <w:t>z dnia 5 lipca 2016 r.</w:t>
      </w:r>
    </w:p>
    <w:p w:rsidR="00A77B3E" w:rsidRDefault="00E83584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E83584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E8358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2399B" w:rsidRDefault="00E8358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83584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E83584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62399B" w:rsidRDefault="00E8358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83584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</w:t>
      </w:r>
      <w:r>
        <w:t>.</w:t>
      </w:r>
    </w:p>
    <w:p w:rsidR="00A77B3E" w:rsidRDefault="00E83584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 ponadto informacja o jego w</w:t>
      </w:r>
      <w:r>
        <w:t>ywieszeniu podana zostanie do wiadomości publicznej poprzez ogłoszenie w prasie lokalnej.</w:t>
      </w:r>
    </w:p>
    <w:p w:rsidR="0062399B" w:rsidRDefault="00E8358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83584">
      <w:pPr>
        <w:keepLines/>
        <w:spacing w:before="120" w:after="120"/>
      </w:pPr>
      <w:r>
        <w:t>Wykonanie zarządzenia powierza się Dyrektorowi Zarządu Budynków Komunalnych w Elblągu.</w:t>
      </w:r>
    </w:p>
    <w:p w:rsidR="0062399B" w:rsidRDefault="00E8358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E83584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E8358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</w:t>
      </w:r>
      <w:r>
        <w:t>cznik Nr 1 do Zarządzenia nr 294/2016 Prezydenta  Miasta  Elbląg z dnia 5 lipca 2016 r.</w:t>
      </w:r>
    </w:p>
    <w:p w:rsidR="00A77B3E" w:rsidRDefault="00E83584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E83584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2446"/>
        <w:gridCol w:w="1772"/>
        <w:gridCol w:w="797"/>
        <w:gridCol w:w="1415"/>
        <w:gridCol w:w="989"/>
        <w:gridCol w:w="2624"/>
        <w:gridCol w:w="1800"/>
        <w:gridCol w:w="1814"/>
      </w:tblGrid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E83584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62399B">
        <w:trPr>
          <w:trHeight w:val="32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EL1E/00032280/2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350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Fryderyka Chopina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249/7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0,1588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15,75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Fryderyka Chopina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249/7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0,1588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14,30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Fryderyka Chopina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249/7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0,1588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21,13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Stanisława Moniuszki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252/4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15,25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Stanisława Moniuszki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252/4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12,26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Stanisława Moniuszki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252/4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14,75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Stanisława Moniuszki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252/4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0,0218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16,35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Marii Curie-Skłodowskiej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EL1E/00031838/2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201/17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0,4457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Dojście do lokalu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4,80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Tadeusza</w:t>
            </w:r>
          </w:p>
          <w:p w:rsidR="00A77B3E" w:rsidRDefault="00E83584">
            <w:pPr>
              <w:jc w:val="center"/>
            </w:pPr>
            <w:r>
              <w:rPr>
                <w:sz w:val="20"/>
              </w:rPr>
              <w:t xml:space="preserve">Kościuszki </w:t>
            </w:r>
            <w:r>
              <w:rPr>
                <w:sz w:val="20"/>
              </w:rPr>
              <w:t>25a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EL1E/00092715/9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3/6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0,0066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 pod podjazdem dla osób niepełnosprawnych do korzystania przez mieszkańców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60,00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Modlińska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376/3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0,0162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 xml:space="preserve">Dzierżawa gruntu na cele mieszkaniowe wspólnoty mieszkaniowej </w:t>
            </w:r>
            <w:r>
              <w:rPr>
                <w:sz w:val="20"/>
              </w:rPr>
              <w:t>przy ul. Modlińskiej 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162,00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Szczecińska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EL1E/00032094/1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376/5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0,2678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Dzierżawa gruntu na cele mieszkaniowe wspólnoty mieszkaniowej przy ul. Modlińskiej 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Królewiecka 195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EL1E/00046801/2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823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0,1203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Najem lokalu na</w:t>
            </w:r>
            <w:r>
              <w:rPr>
                <w:sz w:val="20"/>
              </w:rPr>
              <w:t xml:space="preserve"> cele magazynowe związane z prowadzoną działalnością leczniczą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4,10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7,68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62399B">
        <w:trPr>
          <w:trHeight w:val="10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Królewiecka 195b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EL1E/00062050/0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825/2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0,1856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Najem lokalu na działalność produkcyjną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929,50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83584">
            <w:pPr>
              <w:jc w:val="center"/>
            </w:pPr>
            <w:r>
              <w:rPr>
                <w:sz w:val="20"/>
              </w:rPr>
              <w:t>3,95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E83584">
      <w:pPr>
        <w:spacing w:before="120" w:after="120"/>
      </w:pPr>
      <w:r>
        <w:t>Czynsz określony w skali miesiąca płatny jest do dnia 10</w:t>
      </w:r>
      <w:r>
        <w:t xml:space="preserve"> każdego miesiąca. Czynsz określony w skali roku płatny jest do 31 marca każdego roku.</w:t>
      </w:r>
    </w:p>
    <w:p w:rsidR="00A77B3E" w:rsidRDefault="00E83584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E83584">
      <w:pPr>
        <w:spacing w:before="120" w:after="120"/>
      </w:pPr>
      <w:r>
        <w:lastRenderedPageBreak/>
        <w:t>Zmiana czynszu może nastąpić w przypadku zmi</w:t>
      </w:r>
      <w:r>
        <w:t>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99B"/>
    <w:rsid w:val="0062399B"/>
    <w:rsid w:val="00E8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63A14D5-DFFB-4077-A233-46FFF8F0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527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294/2016 z dnia 5 lipca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2016-12-16T08:31:00Z</dcterms:created>
  <dcterms:modified xsi:type="dcterms:W3CDTF">2016-12-16T08:31:00Z</dcterms:modified>
  <cp:category>Akt prawny</cp:category>
</cp:coreProperties>
</file>