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975C62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975C62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975C62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>rozporządzeniem Komisji (UE) Nr 1407/2013 z dnia 18 grudnia 2013 r. w sprawie stosowania art. 107 i art. 108 Traktatu o funkcjonowaniu UE do pomocy de minimis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opisać rodzaj działalności i na czym polega. </w:t>
            </w:r>
          </w:p>
          <w:p w:rsidR="00F8505F" w:rsidRPr="00C81FEA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C508C2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C508C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C508C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C508C2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C508C2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C508C2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C508C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C508C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C508C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C508C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C508C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C508C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C508C2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C508C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C508C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C508C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C508C2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(szt)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C508C2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C508C2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C508C2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C508C2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>Przedsiębiorcy dzierżawiący pomieszczenia w budynku Elbląskiego Parku Technologicznego mogą korzystać z usług dodatkowych na warunkach preferencyjnych rozliczanych na zasadach de minimis</w:t>
            </w:r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Rozliczanie pomocy de minimis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CBRiI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minimis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CBRiI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08C2" w:rsidRDefault="00C508C2" w:rsidP="0039644C">
      <w:pPr>
        <w:spacing w:after="0" w:line="240" w:lineRule="auto"/>
      </w:pPr>
      <w:r>
        <w:separator/>
      </w:r>
    </w:p>
  </w:endnote>
  <w:endnote w:type="continuationSeparator" w:id="0">
    <w:p w:rsidR="00C508C2" w:rsidRDefault="00C508C2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4089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4089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4089A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08C2" w:rsidRDefault="00C508C2" w:rsidP="0039644C">
      <w:pPr>
        <w:spacing w:after="0" w:line="240" w:lineRule="auto"/>
      </w:pPr>
      <w:r>
        <w:separator/>
      </w:r>
    </w:p>
  </w:footnote>
  <w:footnote w:type="continuationSeparator" w:id="0">
    <w:p w:rsidR="00C508C2" w:rsidRDefault="00C508C2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67F0"/>
    <w:rsid w:val="001E7279"/>
    <w:rsid w:val="001F2A07"/>
    <w:rsid w:val="00201C82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7E54"/>
    <w:rsid w:val="00571CF4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3A9095-AF4E-4A86-BF7B-77B914FF6D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426</TotalTime>
  <Pages>14</Pages>
  <Words>2226</Words>
  <Characters>13359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Agnieszka Owsianko</cp:lastModifiedBy>
  <cp:revision>105</cp:revision>
  <cp:lastPrinted>2016-12-01T09:33:00Z</cp:lastPrinted>
  <dcterms:created xsi:type="dcterms:W3CDTF">2012-01-31T13:41:00Z</dcterms:created>
  <dcterms:modified xsi:type="dcterms:W3CDTF">2016-12-01T09:33:00Z</dcterms:modified>
</cp:coreProperties>
</file>