
<file path=[Content_Types].xml><?xml version="1.0" encoding="utf-8"?>
<Types xmlns="http://schemas.openxmlformats.org/package/2006/content-types">
  <Override PartName="/word/footnotes.xml" ContentType="application/vnd.openxmlformats-officedocument.wordprocessingml.footnotes+xml"/>
  <Override PartName="/word/footer8.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7676" w:rsidRDefault="007C7676" w:rsidP="007C7676">
      <w:pPr>
        <w:jc w:val="center"/>
      </w:pPr>
      <w:r>
        <w:rPr>
          <w:b/>
          <w:caps/>
        </w:rPr>
        <w:t>Zarządzenie Nr ....................</w:t>
      </w:r>
      <w:r>
        <w:rPr>
          <w:b/>
          <w:caps/>
        </w:rPr>
        <w:br/>
        <w:t>Prezydenta Miasta Elbląg</w:t>
      </w:r>
    </w:p>
    <w:p w:rsidR="007C7676" w:rsidRDefault="007C7676" w:rsidP="007C7676">
      <w:pPr>
        <w:spacing w:before="280" w:after="280"/>
        <w:jc w:val="center"/>
        <w:rPr>
          <w:b/>
          <w:caps/>
        </w:rPr>
      </w:pPr>
      <w:r>
        <w:t>z dnia .................... 2015 r.</w:t>
      </w:r>
    </w:p>
    <w:p w:rsidR="007C7676" w:rsidRDefault="007C7676" w:rsidP="007C7676">
      <w:pPr>
        <w:jc w:val="center"/>
        <w:rPr>
          <w:b/>
        </w:rPr>
      </w:pPr>
      <w:r w:rsidRPr="0074333E">
        <w:rPr>
          <w:b/>
        </w:rPr>
        <w:t>w sprawie ustalenia dokumentacji przyjętych zasad (polityki) prowadzenia rachunkowości </w:t>
      </w:r>
      <w:r w:rsidRPr="0074333E">
        <w:rPr>
          <w:b/>
        </w:rPr>
        <w:br/>
        <w:t>w Urzędzie Miejskim w Elblągu.</w:t>
      </w:r>
    </w:p>
    <w:p w:rsidR="007C7676" w:rsidRPr="0074333E" w:rsidRDefault="007C7676" w:rsidP="007C7676">
      <w:pPr>
        <w:jc w:val="center"/>
        <w:rPr>
          <w:b/>
        </w:rPr>
      </w:pPr>
    </w:p>
    <w:p w:rsidR="007C7676" w:rsidRPr="0074333E" w:rsidRDefault="007C7676" w:rsidP="007C7676">
      <w:r w:rsidRPr="0074333E">
        <w:t>Na podstawie art. 10 ust. 1 i 2 ustawy z dnia 29 września 1994 r. o rachunkowości (</w:t>
      </w:r>
      <w:r>
        <w:t xml:space="preserve">t. j. </w:t>
      </w:r>
      <w:r w:rsidRPr="0074333E">
        <w:t>Dz. U. z 20</w:t>
      </w:r>
      <w:r>
        <w:t>13</w:t>
      </w:r>
      <w:r w:rsidRPr="0074333E">
        <w:t xml:space="preserve"> r. poz.</w:t>
      </w:r>
      <w:r>
        <w:t xml:space="preserve"> 330</w:t>
      </w:r>
      <w:r w:rsidRPr="0074333E">
        <w:t xml:space="preserve"> z późn</w:t>
      </w:r>
      <w:r>
        <w:t>iejszymi zmianami</w:t>
      </w:r>
      <w:r w:rsidRPr="0074333E">
        <w:t>)</w:t>
      </w:r>
      <w:r>
        <w:t xml:space="preserve"> oraz zgodnie z art. 40 ustawy z dnia 27 sierpnia 2009 r. o finansach publicznych (t. j. Dz. U. 2013 poz. 885 z późniejszymi zmianami) i § 14, 15 i 16 rozporządzenia Ministra Finansów z dnia 5 lipca 2010 r. w sprawie szczególnych zasad rachunkowości oraz planów kont dla budżetu państwa, budżetów jednostek samorządu terytorialnego, jednostek budżetowych, samorządowych jednostek budżetowych, państwowych funduszy celowych oraz państwowych jednostek budżetowych mających siedzibę poza granicami Rzeczypospolitej Polskiej (t. j. Dz. U. poz. 289 z późniejszymi zmianami),</w:t>
      </w:r>
      <w:r w:rsidRPr="0074333E">
        <w:t xml:space="preserve"> zarządza się, co następuje: </w:t>
      </w:r>
    </w:p>
    <w:p w:rsidR="007C7676" w:rsidRDefault="007C7676" w:rsidP="007C7676"/>
    <w:p w:rsidR="007C7676" w:rsidRPr="0074333E" w:rsidRDefault="007C7676" w:rsidP="007C7676">
      <w:r>
        <w:t>§ 1. </w:t>
      </w:r>
      <w:r w:rsidRPr="0074333E">
        <w:t>Wprowadza się dokumentację przyjętych zasad (polityki) prowadzenia rachunkowości jako obowiązującą w Urzędzie Miejskim w Elblągu stanowiącą załącznik do niniejszego zarządzenia. </w:t>
      </w:r>
    </w:p>
    <w:p w:rsidR="007C7676" w:rsidRDefault="007C7676" w:rsidP="007C7676"/>
    <w:p w:rsidR="007C7676" w:rsidRPr="0074333E" w:rsidRDefault="007C7676" w:rsidP="007C7676">
      <w:r w:rsidRPr="0074333E">
        <w:t>§ 2. 1. Powierza się uprawnienia i obowiązki prowadzenia rachunkowości Urzędu Miejskiego w Elblągu: </w:t>
      </w:r>
    </w:p>
    <w:p w:rsidR="007C7676" w:rsidRPr="0074333E" w:rsidRDefault="007C7676" w:rsidP="007C7676">
      <w:r w:rsidRPr="0074333E">
        <w:t>1) Skarbnikowi Miasta Elbląga (Głównemu Księgowemu); </w:t>
      </w:r>
    </w:p>
    <w:p w:rsidR="007C7676" w:rsidRPr="0074333E" w:rsidRDefault="007C7676" w:rsidP="007C7676">
      <w:r w:rsidRPr="0074333E">
        <w:t>2) Zastępcy Skarbnika Miasta Elbląga; </w:t>
      </w:r>
    </w:p>
    <w:p w:rsidR="007C7676" w:rsidRDefault="007C7676" w:rsidP="007C7676">
      <w:r w:rsidRPr="0074333E">
        <w:t>3) </w:t>
      </w:r>
      <w:r>
        <w:t>Kierownikowi Referatu</w:t>
      </w:r>
      <w:r w:rsidRPr="0074333E">
        <w:t xml:space="preserve"> Budżetu </w:t>
      </w:r>
    </w:p>
    <w:p w:rsidR="007C7676" w:rsidRDefault="007C7676" w:rsidP="007C7676">
      <w:r w:rsidRPr="0074333E">
        <w:t>4) </w:t>
      </w:r>
      <w:r>
        <w:t>Kierownikowi Referatu</w:t>
      </w:r>
      <w:r w:rsidRPr="0074333E">
        <w:t xml:space="preserve"> </w:t>
      </w:r>
      <w:r>
        <w:t>Podatków i Opłat</w:t>
      </w:r>
      <w:r w:rsidRPr="0074333E">
        <w:t>; </w:t>
      </w:r>
    </w:p>
    <w:p w:rsidR="007C7676" w:rsidRDefault="007C7676" w:rsidP="007C7676">
      <w:r>
        <w:t>5</w:t>
      </w:r>
      <w:r w:rsidRPr="0074333E">
        <w:t>) </w:t>
      </w:r>
      <w:r>
        <w:t>Kierownikowi Referat Windykacji i Egzekucji</w:t>
      </w:r>
    </w:p>
    <w:p w:rsidR="007C7676" w:rsidRPr="0074333E" w:rsidRDefault="007C7676" w:rsidP="007C7676">
      <w:r>
        <w:t>6</w:t>
      </w:r>
      <w:r w:rsidRPr="0074333E">
        <w:t>) </w:t>
      </w:r>
      <w:r>
        <w:t>Kierownikowi Referatu Księgowości Jednostki Budżetowej</w:t>
      </w:r>
    </w:p>
    <w:p w:rsidR="007C7676" w:rsidRPr="0074333E" w:rsidRDefault="007C7676" w:rsidP="007C7676">
      <w:r>
        <w:t>7</w:t>
      </w:r>
      <w:r w:rsidRPr="0074333E">
        <w:t>) </w:t>
      </w:r>
      <w:r>
        <w:t>Kierownikowi Referatu</w:t>
      </w:r>
      <w:r w:rsidRPr="0074333E">
        <w:t xml:space="preserve"> Księgowości</w:t>
      </w:r>
      <w:r>
        <w:t xml:space="preserve"> Jednostki Samorządu Terytorialnego</w:t>
      </w:r>
      <w:r w:rsidRPr="0074333E">
        <w:t>; </w:t>
      </w:r>
    </w:p>
    <w:p w:rsidR="007C7676" w:rsidRPr="0074333E" w:rsidRDefault="007C7676" w:rsidP="007C7676"/>
    <w:p w:rsidR="007C7676" w:rsidRPr="0074333E" w:rsidRDefault="007C7676" w:rsidP="007C7676">
      <w:r w:rsidRPr="0074333E">
        <w:t>2. Zobowiązuje się Skarbnika Miasta Elbląga (Głównego Księgowego) do bieżącego wprowadzania aktualizacji w dokumentacji przyjętych zasad prowadzenia rachunkowości w przypadku zmian przepisów prawnych oraz wprowadzania nowych kont analitycznych lub likwidacji kont analitycznych. </w:t>
      </w:r>
    </w:p>
    <w:p w:rsidR="007C7676" w:rsidRDefault="007C7676" w:rsidP="007C7676"/>
    <w:p w:rsidR="007C7676" w:rsidRPr="0074333E" w:rsidRDefault="007C7676" w:rsidP="007C7676">
      <w:r w:rsidRPr="0074333E">
        <w:t xml:space="preserve">§ 3. Traci moc zarządzenie Nr </w:t>
      </w:r>
      <w:r>
        <w:t xml:space="preserve">133/2014 </w:t>
      </w:r>
      <w:r w:rsidRPr="0074333E">
        <w:t xml:space="preserve">Prezydenta Miasta Elbląg z dnia </w:t>
      </w:r>
      <w:r>
        <w:t>1 kwietnia 2014</w:t>
      </w:r>
      <w:r w:rsidRPr="0074333E">
        <w:t xml:space="preserve"> r. w sprawie ustalenia dokumentacji przyjętych zasad (polityki) prowadzenia rachunkowości w Urzędzie Miejskim w Elblągu. </w:t>
      </w:r>
    </w:p>
    <w:p w:rsidR="007C7676" w:rsidRDefault="007C7676" w:rsidP="007C7676"/>
    <w:p w:rsidR="007C7676" w:rsidRPr="0074333E" w:rsidRDefault="007C7676" w:rsidP="007C7676">
      <w:r>
        <w:t>§ 4. </w:t>
      </w:r>
      <w:r w:rsidRPr="0074333E">
        <w:t>Zarządzenie wchodzi w życie z dniem podpisania</w:t>
      </w:r>
      <w:r>
        <w:t>.</w:t>
      </w:r>
    </w:p>
    <w:p w:rsidR="007C7676" w:rsidRDefault="007C7676" w:rsidP="007C7676"/>
    <w:p w:rsidR="007C7676" w:rsidRDefault="007C7676">
      <w:pPr>
        <w:sectPr w:rsidR="007C7676" w:rsidSect="00C27C4A">
          <w:pgSz w:w="11906" w:h="16838"/>
          <w:pgMar w:top="1417" w:right="1417" w:bottom="1417" w:left="1417" w:header="708" w:footer="708" w:gutter="0"/>
          <w:cols w:space="708"/>
          <w:docGrid w:linePitch="360"/>
        </w:sectPr>
      </w:pPr>
    </w:p>
    <w:p w:rsidR="007C7676" w:rsidRDefault="007C7676" w:rsidP="007C7676">
      <w:pPr>
        <w:spacing w:before="120" w:after="120" w:line="360" w:lineRule="auto"/>
        <w:ind w:left="4535"/>
        <w:jc w:val="left"/>
      </w:pPr>
      <w:r>
        <w:lastRenderedPageBreak/>
        <w:fldChar w:fldCharType="begin"/>
      </w:r>
      <w:r>
        <w:fldChar w:fldCharType="end"/>
      </w:r>
    </w:p>
    <w:p w:rsidR="007C7676" w:rsidRDefault="007C7676" w:rsidP="007C7676">
      <w:pPr>
        <w:spacing w:before="120" w:after="120" w:line="360" w:lineRule="auto"/>
        <w:jc w:val="center"/>
      </w:pPr>
      <w:r>
        <w:rPr>
          <w:b/>
          <w:spacing w:val="20"/>
        </w:rPr>
        <w:t>Uzasadnienie</w:t>
      </w:r>
    </w:p>
    <w:p w:rsidR="007C7676" w:rsidRDefault="007C7676" w:rsidP="007C7676">
      <w:pPr>
        <w:keepLines/>
        <w:spacing w:before="120" w:after="120"/>
        <w:ind w:firstLine="708"/>
      </w:pPr>
      <w:r>
        <w:t>Aktualizacja przyjętych zasad (polityki) prowadzenia rachunkowości jest następstwem wprowadzenia zmian w rachunkowości i strukturze organizacyjnej Urzędu Miejskiego w Elblągu.</w:t>
      </w:r>
    </w:p>
    <w:p w:rsidR="007C7676" w:rsidRDefault="007C7676" w:rsidP="007C7676"/>
    <w:p w:rsidR="007C7676" w:rsidRPr="002174E9" w:rsidRDefault="007C7676" w:rsidP="007C7676"/>
    <w:p w:rsidR="007C7676" w:rsidRPr="002174E9" w:rsidRDefault="007C7676" w:rsidP="007C7676"/>
    <w:p w:rsidR="007C7676" w:rsidRPr="002174E9" w:rsidRDefault="007C7676" w:rsidP="007C7676"/>
    <w:p w:rsidR="007C7676" w:rsidRDefault="007C7676" w:rsidP="007C7676"/>
    <w:p w:rsidR="007C7676" w:rsidRPr="002174E9" w:rsidRDefault="007C7676" w:rsidP="007C7676">
      <w:pPr>
        <w:tabs>
          <w:tab w:val="left" w:pos="1470"/>
        </w:tabs>
      </w:pPr>
      <w:r>
        <w:tab/>
      </w:r>
    </w:p>
    <w:p w:rsidR="007C7676" w:rsidRDefault="007C7676">
      <w:pPr>
        <w:sectPr w:rsidR="007C7676" w:rsidSect="00DF070A">
          <w:footerReference w:type="default" r:id="rId7"/>
          <w:pgSz w:w="11906" w:h="16838"/>
          <w:pgMar w:top="850" w:right="850" w:bottom="1417" w:left="850" w:header="708" w:footer="708" w:gutter="0"/>
          <w:pgNumType w:start="1"/>
          <w:cols w:space="708"/>
          <w:docGrid w:linePitch="360"/>
        </w:sectPr>
      </w:pPr>
    </w:p>
    <w:p w:rsidR="007C7676" w:rsidRDefault="007C7676" w:rsidP="007C7676">
      <w:pPr>
        <w:keepNext/>
        <w:keepLines/>
        <w:ind w:left="4536"/>
        <w:jc w:val="left"/>
        <w:rPr>
          <w:sz w:val="20"/>
          <w:szCs w:val="20"/>
        </w:rPr>
      </w:pPr>
      <w:r w:rsidRPr="00911FD3">
        <w:rPr>
          <w:sz w:val="20"/>
          <w:szCs w:val="20"/>
        </w:rPr>
        <w:lastRenderedPageBreak/>
        <w:fldChar w:fldCharType="begin"/>
      </w:r>
      <w:r w:rsidRPr="00911FD3">
        <w:rPr>
          <w:sz w:val="20"/>
          <w:szCs w:val="20"/>
        </w:rPr>
        <w:fldChar w:fldCharType="end"/>
      </w:r>
      <w:r w:rsidRPr="00911FD3">
        <w:rPr>
          <w:sz w:val="20"/>
          <w:szCs w:val="20"/>
        </w:rPr>
        <w:t>Załącznik Nr 1 </w:t>
      </w:r>
      <w:r>
        <w:rPr>
          <w:sz w:val="20"/>
          <w:szCs w:val="20"/>
        </w:rPr>
        <w:br/>
      </w:r>
      <w:r w:rsidRPr="00911FD3">
        <w:rPr>
          <w:sz w:val="20"/>
          <w:szCs w:val="20"/>
        </w:rPr>
        <w:t xml:space="preserve">do Dokumentacji  przyjętych zasad (polityki) prowadzenia rachunkowości w Urzędzie Miejskim w Elblągu </w:t>
      </w:r>
    </w:p>
    <w:p w:rsidR="007C7676" w:rsidRDefault="007C7676" w:rsidP="007C7676">
      <w:pPr>
        <w:keepNext/>
        <w:keepLines/>
        <w:ind w:left="4253"/>
        <w:jc w:val="left"/>
        <w:rPr>
          <w:sz w:val="20"/>
          <w:szCs w:val="20"/>
        </w:rPr>
      </w:pPr>
    </w:p>
    <w:p w:rsidR="007C7676" w:rsidRDefault="007C7676" w:rsidP="007C7676">
      <w:pPr>
        <w:keepNext/>
        <w:keepLines/>
        <w:ind w:left="4253"/>
        <w:jc w:val="left"/>
        <w:rPr>
          <w:sz w:val="20"/>
          <w:szCs w:val="20"/>
        </w:rPr>
      </w:pPr>
    </w:p>
    <w:p w:rsidR="007C7676" w:rsidRPr="00270D75" w:rsidRDefault="007C7676" w:rsidP="007C7676">
      <w:pPr>
        <w:keepNext/>
        <w:keepLines/>
        <w:jc w:val="center"/>
        <w:rPr>
          <w:vanish/>
          <w:sz w:val="20"/>
          <w:szCs w:val="20"/>
          <w:specVanish/>
        </w:rPr>
      </w:pPr>
    </w:p>
    <w:p w:rsidR="007C7676" w:rsidRPr="00270D75" w:rsidRDefault="007C7676" w:rsidP="007C7676">
      <w:pPr>
        <w:keepNext/>
        <w:spacing w:after="360"/>
        <w:jc w:val="center"/>
        <w:rPr>
          <w:b/>
        </w:rPr>
      </w:pPr>
      <w:r>
        <w:rPr>
          <w:b/>
        </w:rPr>
        <w:t>Konta budżetu jednostki samorządu terytorialnego i Urzędu Miejskiego w Elblągu.</w:t>
      </w:r>
    </w:p>
    <w:p w:rsidR="007C7676" w:rsidRPr="00270D75" w:rsidRDefault="007C7676" w:rsidP="007C7676">
      <w:pPr>
        <w:keepLines/>
        <w:spacing w:before="120" w:after="120"/>
        <w:ind w:firstLine="340"/>
        <w:rPr>
          <w:vanish/>
          <w:specVanish/>
        </w:rPr>
      </w:pPr>
      <w:r>
        <w:rPr>
          <w:b/>
        </w:rPr>
        <w:t>§ 1. Plan kont dla budżetu jednostki samorządu terytorialnego.</w:t>
      </w:r>
    </w:p>
    <w:p w:rsidR="007C7676" w:rsidRDefault="007C7676" w:rsidP="007C7676">
      <w:pPr>
        <w:keepLines/>
        <w:tabs>
          <w:tab w:val="left" w:pos="4536"/>
        </w:tabs>
        <w:spacing w:before="120" w:after="120"/>
        <w:ind w:firstLine="340"/>
        <w:jc w:val="center"/>
      </w:pPr>
    </w:p>
    <w:p w:rsidR="007C7676" w:rsidRPr="00270D75" w:rsidRDefault="007C7676" w:rsidP="007C7676">
      <w:pPr>
        <w:keepLines/>
        <w:spacing w:before="120" w:after="120"/>
        <w:ind w:firstLine="340"/>
        <w:rPr>
          <w:vanish/>
          <w:specVanish/>
        </w:rPr>
      </w:pPr>
      <w:r>
        <w:t>1. Wykaz kont bilansowych jednostki samorządu terytorialnego. </w:t>
      </w:r>
    </w:p>
    <w:p w:rsidR="007C7676" w:rsidRDefault="007C7676" w:rsidP="007C7676">
      <w:pPr>
        <w:spacing w:before="120" w:after="120"/>
        <w:ind w:left="340" w:hanging="227"/>
      </w:pPr>
      <w:r>
        <w:t xml:space="preserve"> </w:t>
      </w:r>
    </w:p>
    <w:p w:rsidR="007C7676" w:rsidRDefault="007C7676" w:rsidP="007C7676">
      <w:pPr>
        <w:spacing w:before="120" w:after="120"/>
        <w:ind w:left="340" w:hanging="227"/>
      </w:pPr>
      <w:r>
        <w:t>1) 133 </w:t>
      </w:r>
      <w:r>
        <w:tab/>
        <w:t>Rachunek budżetu; </w:t>
      </w:r>
    </w:p>
    <w:p w:rsidR="007C7676" w:rsidRDefault="007C7676" w:rsidP="007C7676">
      <w:pPr>
        <w:spacing w:before="120" w:after="120"/>
        <w:ind w:left="340" w:hanging="227"/>
      </w:pPr>
      <w:r>
        <w:t>2) 134 </w:t>
      </w:r>
      <w:r>
        <w:tab/>
        <w:t>Kredyty bankowe; </w:t>
      </w:r>
    </w:p>
    <w:p w:rsidR="007C7676" w:rsidRDefault="007C7676" w:rsidP="007C7676">
      <w:pPr>
        <w:spacing w:before="120" w:after="120"/>
        <w:ind w:left="340" w:hanging="227"/>
      </w:pPr>
      <w:r>
        <w:t>3) 135 </w:t>
      </w:r>
      <w:r>
        <w:tab/>
        <w:t>Rachunek środków na nie wygasające wydatki; </w:t>
      </w:r>
    </w:p>
    <w:p w:rsidR="007C7676" w:rsidRDefault="007C7676" w:rsidP="007C7676">
      <w:pPr>
        <w:spacing w:before="120" w:after="120"/>
        <w:ind w:left="340" w:hanging="227"/>
      </w:pPr>
      <w:r>
        <w:t>4) 140 </w:t>
      </w:r>
      <w:r>
        <w:tab/>
        <w:t>Środki pieniężne w drodze; </w:t>
      </w:r>
    </w:p>
    <w:p w:rsidR="007C7676" w:rsidRDefault="007C7676" w:rsidP="007C7676">
      <w:pPr>
        <w:spacing w:before="120" w:after="120"/>
        <w:ind w:left="340" w:hanging="227"/>
      </w:pPr>
      <w:r>
        <w:t>5) 222 </w:t>
      </w:r>
      <w:r>
        <w:tab/>
        <w:t>Rozliczenie dochodów budżetowych; </w:t>
      </w:r>
    </w:p>
    <w:p w:rsidR="007C7676" w:rsidRDefault="007C7676" w:rsidP="007C7676">
      <w:pPr>
        <w:spacing w:before="120" w:after="120"/>
        <w:ind w:left="340" w:hanging="227"/>
      </w:pPr>
      <w:r>
        <w:t>6) 223 </w:t>
      </w:r>
      <w:r>
        <w:tab/>
        <w:t>Rozliczenie wydatków budżetowych; </w:t>
      </w:r>
    </w:p>
    <w:p w:rsidR="007C7676" w:rsidRDefault="007C7676" w:rsidP="007C7676">
      <w:pPr>
        <w:spacing w:before="120" w:after="120"/>
        <w:ind w:left="340" w:hanging="227"/>
      </w:pPr>
      <w:r>
        <w:t>7) 224 </w:t>
      </w:r>
      <w:r>
        <w:tab/>
        <w:t>Rozrachunki budżetu; </w:t>
      </w:r>
    </w:p>
    <w:p w:rsidR="007C7676" w:rsidRDefault="007C7676" w:rsidP="007C7676">
      <w:pPr>
        <w:spacing w:before="120" w:after="120"/>
        <w:ind w:left="340" w:hanging="227"/>
      </w:pPr>
      <w:r>
        <w:t>8) 225 </w:t>
      </w:r>
      <w:r>
        <w:tab/>
        <w:t>Rozliczenie niewygasających wydatków; </w:t>
      </w:r>
    </w:p>
    <w:p w:rsidR="007C7676" w:rsidRDefault="007C7676" w:rsidP="007C7676">
      <w:pPr>
        <w:spacing w:before="120" w:after="120"/>
        <w:ind w:left="340" w:hanging="227"/>
      </w:pPr>
      <w:r>
        <w:t>9) 240 </w:t>
      </w:r>
      <w:r>
        <w:tab/>
        <w:t>Pozostałe rozrachunki; </w:t>
      </w:r>
    </w:p>
    <w:p w:rsidR="007C7676" w:rsidRDefault="007C7676" w:rsidP="007C7676">
      <w:pPr>
        <w:spacing w:before="120" w:after="120"/>
        <w:ind w:left="340" w:hanging="227"/>
      </w:pPr>
      <w:r>
        <w:t>10) 250 </w:t>
      </w:r>
      <w:r>
        <w:tab/>
        <w:t>Należności finansowe; </w:t>
      </w:r>
    </w:p>
    <w:p w:rsidR="007C7676" w:rsidRDefault="007C7676" w:rsidP="007C7676">
      <w:pPr>
        <w:spacing w:before="120" w:after="120"/>
        <w:ind w:left="340" w:hanging="227"/>
      </w:pPr>
      <w:r>
        <w:t>11) 260 </w:t>
      </w:r>
      <w:r>
        <w:tab/>
        <w:t>Zobowiązania finansowe; </w:t>
      </w:r>
    </w:p>
    <w:p w:rsidR="007C7676" w:rsidRDefault="007C7676" w:rsidP="007C7676">
      <w:pPr>
        <w:spacing w:before="120" w:after="120"/>
        <w:ind w:left="340" w:hanging="227"/>
      </w:pPr>
      <w:r>
        <w:t>12) 290 </w:t>
      </w:r>
      <w:r>
        <w:tab/>
        <w:t>Odpisy aktualizujące należności; </w:t>
      </w:r>
    </w:p>
    <w:p w:rsidR="007C7676" w:rsidRDefault="007C7676" w:rsidP="007C7676">
      <w:pPr>
        <w:spacing w:before="120" w:after="120"/>
        <w:ind w:left="340" w:hanging="227"/>
      </w:pPr>
      <w:r>
        <w:t>13) 901 </w:t>
      </w:r>
      <w:r>
        <w:tab/>
        <w:t>Dochody budżetu; </w:t>
      </w:r>
    </w:p>
    <w:p w:rsidR="007C7676" w:rsidRDefault="007C7676" w:rsidP="007C7676">
      <w:pPr>
        <w:spacing w:before="120" w:after="120"/>
        <w:ind w:left="340" w:hanging="227"/>
      </w:pPr>
      <w:r>
        <w:t>14) 902 </w:t>
      </w:r>
      <w:r>
        <w:tab/>
        <w:t>Wydatki budżetu; </w:t>
      </w:r>
    </w:p>
    <w:p w:rsidR="007C7676" w:rsidRDefault="007C7676" w:rsidP="007C7676">
      <w:pPr>
        <w:spacing w:before="120" w:after="120"/>
        <w:ind w:left="340" w:hanging="227"/>
      </w:pPr>
      <w:r>
        <w:t>15) 903 </w:t>
      </w:r>
      <w:r>
        <w:tab/>
        <w:t>Niewykonane wydatki; </w:t>
      </w:r>
    </w:p>
    <w:p w:rsidR="007C7676" w:rsidRDefault="007C7676" w:rsidP="007C7676">
      <w:pPr>
        <w:spacing w:before="120" w:after="120"/>
        <w:ind w:left="340" w:hanging="227"/>
      </w:pPr>
      <w:r>
        <w:t>16) 904 </w:t>
      </w:r>
      <w:r>
        <w:tab/>
        <w:t>Niewygasające wydatki; </w:t>
      </w:r>
    </w:p>
    <w:p w:rsidR="007C7676" w:rsidRDefault="007C7676" w:rsidP="007C7676">
      <w:pPr>
        <w:spacing w:before="120" w:after="120"/>
        <w:ind w:left="340" w:hanging="227"/>
      </w:pPr>
      <w:r>
        <w:t>17) 909 </w:t>
      </w:r>
      <w:r>
        <w:tab/>
        <w:t>Rozliczenia międzyokresowe; </w:t>
      </w:r>
    </w:p>
    <w:p w:rsidR="007C7676" w:rsidRDefault="007C7676" w:rsidP="007C7676">
      <w:pPr>
        <w:spacing w:before="120" w:after="120"/>
        <w:ind w:left="340" w:hanging="227"/>
      </w:pPr>
      <w:r>
        <w:t>18) 960 </w:t>
      </w:r>
      <w:r>
        <w:tab/>
        <w:t>Skumulowane wyniki budżetu; </w:t>
      </w:r>
    </w:p>
    <w:p w:rsidR="007C7676" w:rsidRDefault="007C7676" w:rsidP="007C7676">
      <w:pPr>
        <w:spacing w:before="120" w:after="120"/>
        <w:ind w:left="340" w:hanging="227"/>
      </w:pPr>
      <w:r>
        <w:t>19) 961 </w:t>
      </w:r>
      <w:r>
        <w:tab/>
        <w:t>Wynik wykonania budżetu; </w:t>
      </w:r>
    </w:p>
    <w:p w:rsidR="007C7676" w:rsidRDefault="007C7676" w:rsidP="007C7676">
      <w:pPr>
        <w:spacing w:before="120" w:after="120"/>
        <w:ind w:left="340" w:hanging="227"/>
      </w:pPr>
      <w:r>
        <w:t>20) 962 </w:t>
      </w:r>
      <w:r>
        <w:tab/>
        <w:t>Wynik na pozostałych operacjach; </w:t>
      </w:r>
    </w:p>
    <w:p w:rsidR="007C7676" w:rsidRDefault="007C7676" w:rsidP="007C7676">
      <w:pPr>
        <w:spacing w:before="120" w:after="120"/>
        <w:ind w:left="340" w:hanging="227"/>
      </w:pPr>
      <w:r>
        <w:t>21) 968 </w:t>
      </w:r>
      <w:r>
        <w:tab/>
        <w:t>Prywatyzacja. </w:t>
      </w:r>
    </w:p>
    <w:p w:rsidR="007C7676" w:rsidRDefault="007C7676" w:rsidP="007C7676">
      <w:pPr>
        <w:keepLines/>
        <w:spacing w:before="120" w:after="120"/>
        <w:ind w:firstLine="340"/>
      </w:pPr>
      <w:r>
        <w:t>2. Wykaz kont pozabilansowych jednostki samorządu terytorialnego. </w:t>
      </w:r>
    </w:p>
    <w:p w:rsidR="007C7676" w:rsidRDefault="007C7676" w:rsidP="007C7676">
      <w:pPr>
        <w:spacing w:before="120" w:after="120"/>
        <w:ind w:left="340" w:hanging="227"/>
      </w:pPr>
      <w:r>
        <w:t>1) 991 </w:t>
      </w:r>
      <w:r>
        <w:tab/>
        <w:t>Planowane dochody budżetu; </w:t>
      </w:r>
    </w:p>
    <w:p w:rsidR="007C7676" w:rsidRDefault="007C7676" w:rsidP="007C7676">
      <w:pPr>
        <w:spacing w:before="120" w:after="120"/>
        <w:ind w:left="340" w:hanging="227"/>
      </w:pPr>
      <w:r>
        <w:t>2) 992 </w:t>
      </w:r>
      <w:r>
        <w:tab/>
        <w:t>Planowane wydatki budżetu; </w:t>
      </w:r>
    </w:p>
    <w:p w:rsidR="007C7676" w:rsidRDefault="007C7676" w:rsidP="007C7676">
      <w:pPr>
        <w:spacing w:before="120" w:after="120"/>
        <w:ind w:left="340" w:hanging="227"/>
      </w:pPr>
      <w:r>
        <w:t>3) 993 </w:t>
      </w:r>
      <w:r>
        <w:tab/>
        <w:t>Rozliczenia z innymi budżetami; </w:t>
      </w:r>
    </w:p>
    <w:p w:rsidR="007C7676" w:rsidRDefault="007C7676" w:rsidP="007C7676">
      <w:pPr>
        <w:keepLines/>
        <w:spacing w:before="120" w:after="120"/>
        <w:ind w:firstLine="340"/>
        <w:rPr>
          <w:b/>
        </w:rPr>
      </w:pPr>
    </w:p>
    <w:p w:rsidR="007C7676" w:rsidRDefault="007C7676" w:rsidP="007C7676">
      <w:pPr>
        <w:keepLines/>
        <w:spacing w:before="120" w:after="120"/>
        <w:ind w:firstLine="340"/>
      </w:pPr>
      <w:r>
        <w:rPr>
          <w:b/>
        </w:rPr>
        <w:t>§ 2. Opis kont bilansowych jednostki samorządu terytorialnego.</w:t>
      </w:r>
      <w:r>
        <w:t> </w:t>
      </w:r>
    </w:p>
    <w:p w:rsidR="007C7676" w:rsidRDefault="007C7676" w:rsidP="007C7676">
      <w:pPr>
        <w:keepLines/>
        <w:spacing w:before="120" w:after="120"/>
        <w:ind w:firstLine="340"/>
      </w:pPr>
      <w:r>
        <w:t>1. </w:t>
      </w:r>
      <w:r>
        <w:rPr>
          <w:b/>
          <w:i/>
        </w:rPr>
        <w:t>Konto 133 „Rachunek budżetu”.</w:t>
      </w:r>
      <w:r>
        <w:t> </w:t>
      </w:r>
    </w:p>
    <w:p w:rsidR="007C7676" w:rsidRDefault="007C7676" w:rsidP="007C7676">
      <w:pPr>
        <w:spacing w:before="120" w:after="120"/>
        <w:ind w:left="340" w:hanging="227"/>
      </w:pPr>
      <w:r>
        <w:t>1) konto służy do ewidencji operacji pieniężnych, dokonywanych na bankowych rachunkach budżetu, na podstawie dowodów bankowych; </w:t>
      </w:r>
    </w:p>
    <w:p w:rsidR="007C7676" w:rsidRDefault="007C7676" w:rsidP="007C7676">
      <w:pPr>
        <w:spacing w:before="120" w:after="120"/>
        <w:ind w:left="340" w:hanging="227"/>
      </w:pPr>
      <w:r>
        <w:t>2) typowe zapisy na stronie Wn konta 133: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
        <w:gridCol w:w="7785"/>
        <w:gridCol w:w="2657"/>
      </w:tblGrid>
      <w:tr w:rsidR="007C7676" w:rsidRPr="00A47B13"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Pr="00A47B13" w:rsidRDefault="007C7676" w:rsidP="00802F93">
            <w:pPr>
              <w:jc w:val="center"/>
              <w:rPr>
                <w:sz w:val="20"/>
                <w:szCs w:val="20"/>
              </w:rPr>
            </w:pPr>
            <w:r>
              <w:t> </w:t>
            </w:r>
            <w:r w:rsidRPr="00A47B13">
              <w:rPr>
                <w:i/>
                <w:sz w:val="20"/>
                <w:szCs w:val="20"/>
              </w:rPr>
              <w:t>Lp.</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Pr="00A47B13" w:rsidRDefault="007C7676" w:rsidP="00802F93">
            <w:pPr>
              <w:jc w:val="center"/>
              <w:rPr>
                <w:sz w:val="20"/>
                <w:szCs w:val="20"/>
              </w:rPr>
            </w:pPr>
            <w:r w:rsidRPr="00A47B13">
              <w:rPr>
                <w:i/>
                <w:sz w:val="20"/>
                <w:szCs w:val="20"/>
              </w:rPr>
              <w:t>Treść księgowania</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Pr="00A47B13" w:rsidRDefault="007C7676" w:rsidP="00802F93">
            <w:pPr>
              <w:jc w:val="center"/>
              <w:rPr>
                <w:sz w:val="20"/>
                <w:szCs w:val="20"/>
              </w:rPr>
            </w:pPr>
            <w:r w:rsidRPr="00A47B13">
              <w:rPr>
                <w:i/>
                <w:sz w:val="20"/>
                <w:szCs w:val="20"/>
              </w:rPr>
              <w:t>Strona Ma konta przeciwstawnego</w:t>
            </w:r>
          </w:p>
        </w:tc>
      </w:tr>
      <w:tr w:rsidR="007C7676" w:rsidTr="00802F93">
        <w:trPr>
          <w:trHeight w:val="467"/>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sz w:val="24"/>
              </w:rPr>
              <w:t>1. 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Wpływ dochodów budżetowych na rachunek budżetu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t>222 </w:t>
            </w:r>
          </w:p>
        </w:tc>
      </w:tr>
      <w:tr w:rsidR="007C7676" w:rsidTr="00802F93">
        <w:trPr>
          <w:trHeight w:val="701"/>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lastRenderedPageBreak/>
              <w:t>2. 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Wpływ na rachunek bieżący budżetu środków z zaciągniętego kredytu / pożyczki „pomostowego”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t>134 </w:t>
            </w:r>
          </w:p>
        </w:tc>
      </w:tr>
      <w:tr w:rsidR="007C7676" w:rsidTr="00802F93">
        <w:trPr>
          <w:trHeight w:val="427"/>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3. 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Wpływ dochodów własnych, dotacji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t>901 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4. 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Spłata udzielonych pożyczek </w:t>
            </w:r>
          </w:p>
        </w:tc>
        <w:tc>
          <w:tcPr>
            <w:tcW w:w="0" w:type="auto"/>
            <w:tcBorders>
              <w:top w:val="thick" w:sz="0" w:space="0" w:color="auto"/>
              <w:left w:val="thick" w:sz="0" w:space="0" w:color="auto"/>
              <w:bottom w:val="nil"/>
              <w:right w:val="thick" w:sz="0" w:space="0" w:color="auto"/>
            </w:tcBorders>
            <w:tcMar>
              <w:top w:w="60" w:type="dxa"/>
              <w:left w:w="60" w:type="dxa"/>
              <w:right w:w="60" w:type="dxa"/>
            </w:tcMar>
          </w:tcPr>
          <w:p w:rsidR="007C7676" w:rsidRDefault="007C7676" w:rsidP="00802F93">
            <w:pPr>
              <w:jc w:val="left"/>
              <w:rPr>
                <w:sz w:val="18"/>
              </w:rPr>
            </w:pPr>
            <w:r>
              <w:t>250 </w:t>
            </w:r>
          </w:p>
        </w:tc>
      </w:tr>
      <w:tr w:rsidR="007C7676" w:rsidTr="00802F93">
        <w:trPr>
          <w:trHeight w:val="870"/>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5. 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Wpływ odsetek </w:t>
            </w:r>
            <w:r>
              <w:br/>
              <w:t>- od środków na rachunku bankowym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901 </w:t>
            </w:r>
          </w:p>
        </w:tc>
      </w:tr>
      <w:tr w:rsidR="007C7676" w:rsidTr="00802F93">
        <w:tc>
          <w:tcPr>
            <w:tcW w:w="0" w:type="auto"/>
            <w:vMerge w:val="restar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6. </w:t>
            </w:r>
          </w:p>
        </w:tc>
        <w:tc>
          <w:tcPr>
            <w:tcW w:w="0" w:type="auto"/>
            <w:tcBorders>
              <w:top w:val="thick" w:sz="0" w:space="0" w:color="auto"/>
              <w:left w:val="thick" w:sz="0" w:space="0" w:color="auto"/>
              <w:bottom w:val="nil"/>
              <w:right w:val="thick" w:sz="0" w:space="0" w:color="auto"/>
            </w:tcBorders>
            <w:tcMar>
              <w:top w:w="60" w:type="dxa"/>
              <w:left w:w="60" w:type="dxa"/>
              <w:right w:w="60" w:type="dxa"/>
            </w:tcMar>
            <w:vAlign w:val="center"/>
          </w:tcPr>
          <w:p w:rsidR="007C7676" w:rsidRDefault="007C7676" w:rsidP="00802F93">
            <w:pPr>
              <w:jc w:val="left"/>
              <w:rPr>
                <w:sz w:val="18"/>
              </w:rPr>
            </w:pPr>
            <w:r>
              <w:t>Otrzymana subwencja oświatowa i dotacja celowa </w:t>
            </w:r>
          </w:p>
        </w:tc>
        <w:tc>
          <w:tcPr>
            <w:tcW w:w="0" w:type="auto"/>
            <w:tcBorders>
              <w:top w:val="thick" w:sz="0" w:space="0" w:color="auto"/>
              <w:left w:val="thick" w:sz="0" w:space="0" w:color="auto"/>
              <w:bottom w:val="nil"/>
              <w:right w:val="thick" w:sz="0" w:space="0" w:color="auto"/>
            </w:tcBorders>
            <w:tcMar>
              <w:top w:w="60" w:type="dxa"/>
              <w:left w:w="60" w:type="dxa"/>
              <w:right w:w="60" w:type="dxa"/>
            </w:tcMar>
          </w:tcPr>
          <w:p w:rsidR="007C7676" w:rsidRDefault="007C7676" w:rsidP="00802F93">
            <w:pPr>
              <w:jc w:val="left"/>
              <w:rPr>
                <w:sz w:val="18"/>
              </w:rPr>
            </w:pPr>
          </w:p>
        </w:tc>
      </w:tr>
      <w:tr w:rsidR="007C7676" w:rsidTr="00802F93">
        <w:tc>
          <w:tcPr>
            <w:tcW w:w="0" w:type="auto"/>
            <w:vMerge/>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p>
        </w:tc>
        <w:tc>
          <w:tcPr>
            <w:tcW w:w="0" w:type="auto"/>
            <w:tcBorders>
              <w:top w:val="nil"/>
              <w:left w:val="thick" w:sz="0" w:space="0" w:color="auto"/>
              <w:bottom w:val="nil"/>
              <w:right w:val="thick" w:sz="0" w:space="0" w:color="auto"/>
            </w:tcBorders>
            <w:tcMar>
              <w:top w:w="60" w:type="dxa"/>
              <w:left w:w="60" w:type="dxa"/>
              <w:right w:w="60" w:type="dxa"/>
            </w:tcMar>
            <w:vAlign w:val="center"/>
          </w:tcPr>
          <w:p w:rsidR="007C7676" w:rsidRDefault="007C7676" w:rsidP="00802F93">
            <w:pPr>
              <w:jc w:val="left"/>
              <w:rPr>
                <w:sz w:val="18"/>
              </w:rPr>
            </w:pPr>
            <w:r>
              <w:t>- w grudniu za styczeń następnego roku </w:t>
            </w:r>
          </w:p>
        </w:tc>
        <w:tc>
          <w:tcPr>
            <w:tcW w:w="0" w:type="auto"/>
            <w:tcBorders>
              <w:top w:val="nil"/>
              <w:left w:val="thick" w:sz="0" w:space="0" w:color="auto"/>
              <w:bottom w:val="nil"/>
              <w:right w:val="thick" w:sz="0" w:space="0" w:color="auto"/>
            </w:tcBorders>
            <w:tcMar>
              <w:top w:w="60" w:type="dxa"/>
              <w:left w:w="60" w:type="dxa"/>
              <w:right w:w="60" w:type="dxa"/>
            </w:tcMar>
          </w:tcPr>
          <w:p w:rsidR="007C7676" w:rsidRDefault="007C7676" w:rsidP="00802F93">
            <w:pPr>
              <w:jc w:val="left"/>
              <w:rPr>
                <w:sz w:val="18"/>
              </w:rPr>
            </w:pPr>
            <w:r>
              <w:t>909 </w:t>
            </w:r>
          </w:p>
        </w:tc>
      </w:tr>
      <w:tr w:rsidR="007C7676" w:rsidTr="00802F93">
        <w:tc>
          <w:tcPr>
            <w:tcW w:w="0" w:type="auto"/>
            <w:vMerge/>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p>
        </w:tc>
        <w:tc>
          <w:tcPr>
            <w:tcW w:w="0" w:type="auto"/>
            <w:tcBorders>
              <w:top w:val="nil"/>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 w pozostałych miesiącach </w:t>
            </w:r>
            <w:r>
              <w:br/>
              <w:t>- wpływ środków europejskich oraz współfinansowania krajowego na realizację projektów unijnych </w:t>
            </w:r>
          </w:p>
        </w:tc>
        <w:tc>
          <w:tcPr>
            <w:tcW w:w="0" w:type="auto"/>
            <w:tcBorders>
              <w:top w:val="nil"/>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t>901 </w:t>
            </w:r>
            <w:r>
              <w:br/>
            </w:r>
          </w:p>
        </w:tc>
      </w:tr>
      <w:tr w:rsidR="007C7676" w:rsidTr="00802F93">
        <w:trPr>
          <w:trHeight w:val="384"/>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7. 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Pozostałe przychody operacyjne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t>962 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8. 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Wpływ środków pieniężnych w drodze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t>140 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9. 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Wpływ przychodów z prywatyzacji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t>968 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10. 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Wpływ udziałów w podatku dochodowym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t>224 </w:t>
            </w:r>
          </w:p>
        </w:tc>
      </w:tr>
    </w:tbl>
    <w:p w:rsidR="007C7676" w:rsidRDefault="007C7676" w:rsidP="007C7676">
      <w:pPr>
        <w:spacing w:before="120" w:after="120"/>
        <w:ind w:left="340" w:hanging="227"/>
        <w:rPr>
          <w:sz w:val="18"/>
        </w:rPr>
      </w:pPr>
      <w:r>
        <w:t>3) typowe zapisy na stronie Ma konta 133: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3"/>
        <w:gridCol w:w="7707"/>
        <w:gridCol w:w="2722"/>
      </w:tblGrid>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rPr>
                <w:i/>
              </w:rPr>
              <w:t>Lp.</w:t>
            </w:r>
            <w:r>
              <w:t>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rPr>
                <w:i/>
              </w:rPr>
              <w:t>Treść księgowania</w:t>
            </w:r>
            <w:r>
              <w:t>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rPr>
                <w:i/>
              </w:rPr>
              <w:t>Strona Wn konta przeciwstawnego</w:t>
            </w:r>
            <w:r>
              <w:t>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sz w:val="24"/>
              </w:rPr>
              <w:t>1. 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Wypłaty z rachunku budżetu środków na pokrycie wydatków jednostek budżetowych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223 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sz w:val="24"/>
              </w:rPr>
              <w:t>2. 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Przekazanie - na wydzielony dla projektu rachunek jednostki budżetowej – środków na opłacenie zobowiązań projektu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223 </w:t>
            </w:r>
          </w:p>
        </w:tc>
      </w:tr>
      <w:tr w:rsidR="007C7676" w:rsidTr="00802F93">
        <w:tc>
          <w:tcPr>
            <w:tcW w:w="0" w:type="auto"/>
            <w:vMerge w:val="restar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3. </w:t>
            </w:r>
          </w:p>
        </w:tc>
        <w:tc>
          <w:tcPr>
            <w:tcW w:w="0" w:type="auto"/>
            <w:tcBorders>
              <w:top w:val="thick" w:sz="0" w:space="0" w:color="auto"/>
              <w:left w:val="thick" w:sz="0" w:space="0" w:color="auto"/>
              <w:bottom w:val="nil"/>
              <w:right w:val="thick" w:sz="0" w:space="0" w:color="auto"/>
            </w:tcBorders>
            <w:tcMar>
              <w:top w:w="60" w:type="dxa"/>
              <w:left w:w="60" w:type="dxa"/>
              <w:right w:w="60" w:type="dxa"/>
            </w:tcMar>
          </w:tcPr>
          <w:p w:rsidR="007C7676" w:rsidRDefault="007C7676" w:rsidP="00802F93">
            <w:pPr>
              <w:rPr>
                <w:sz w:val="18"/>
              </w:rPr>
            </w:pPr>
            <w:r>
              <w:t>Spłaty: </w:t>
            </w:r>
          </w:p>
        </w:tc>
        <w:tc>
          <w:tcPr>
            <w:tcW w:w="0" w:type="auto"/>
            <w:tcBorders>
              <w:top w:val="thick" w:sz="0" w:space="0" w:color="auto"/>
              <w:left w:val="thick" w:sz="0" w:space="0" w:color="auto"/>
              <w:bottom w:val="nil"/>
              <w:right w:val="thick" w:sz="0" w:space="0" w:color="auto"/>
            </w:tcBorders>
            <w:tcMar>
              <w:top w:w="60" w:type="dxa"/>
              <w:left w:w="60" w:type="dxa"/>
              <w:right w:w="60" w:type="dxa"/>
            </w:tcMar>
          </w:tcPr>
          <w:p w:rsidR="007C7676" w:rsidRDefault="007C7676" w:rsidP="00802F93">
            <w:pPr>
              <w:jc w:val="left"/>
              <w:rPr>
                <w:sz w:val="18"/>
              </w:rPr>
            </w:pPr>
          </w:p>
        </w:tc>
      </w:tr>
      <w:tr w:rsidR="007C7676" w:rsidTr="00802F93">
        <w:trPr>
          <w:trHeight w:val="388"/>
        </w:trPr>
        <w:tc>
          <w:tcPr>
            <w:tcW w:w="0" w:type="auto"/>
            <w:vMerge/>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p>
        </w:tc>
        <w:tc>
          <w:tcPr>
            <w:tcW w:w="0" w:type="auto"/>
            <w:tcBorders>
              <w:top w:val="nil"/>
              <w:left w:val="thick" w:sz="0" w:space="0" w:color="auto"/>
              <w:bottom w:val="nil"/>
              <w:right w:val="thick" w:sz="0" w:space="0" w:color="auto"/>
            </w:tcBorders>
            <w:tcMar>
              <w:top w:w="60" w:type="dxa"/>
              <w:left w:w="60" w:type="dxa"/>
              <w:right w:w="60" w:type="dxa"/>
            </w:tcMar>
          </w:tcPr>
          <w:p w:rsidR="007C7676" w:rsidRDefault="007C7676" w:rsidP="00802F93">
            <w:pPr>
              <w:rPr>
                <w:sz w:val="18"/>
              </w:rPr>
            </w:pPr>
            <w:r>
              <w:t>- kredytu / pożyczki zaciągniętego na finansowanie „pomostowe” projektu </w:t>
            </w:r>
          </w:p>
        </w:tc>
        <w:tc>
          <w:tcPr>
            <w:tcW w:w="0" w:type="auto"/>
            <w:tcBorders>
              <w:top w:val="nil"/>
              <w:left w:val="thick" w:sz="0" w:space="0" w:color="auto"/>
              <w:bottom w:val="nil"/>
              <w:right w:val="thick" w:sz="0" w:space="0" w:color="auto"/>
            </w:tcBorders>
            <w:tcMar>
              <w:top w:w="60" w:type="dxa"/>
              <w:left w:w="60" w:type="dxa"/>
              <w:right w:w="60" w:type="dxa"/>
            </w:tcMar>
          </w:tcPr>
          <w:p w:rsidR="007C7676" w:rsidRDefault="007C7676" w:rsidP="00802F93">
            <w:pPr>
              <w:jc w:val="left"/>
              <w:rPr>
                <w:sz w:val="18"/>
              </w:rPr>
            </w:pPr>
            <w:r>
              <w:rPr>
                <w:sz w:val="24"/>
              </w:rPr>
              <w:br/>
              <w:t>134 </w:t>
            </w:r>
          </w:p>
        </w:tc>
      </w:tr>
      <w:tr w:rsidR="007C7676" w:rsidTr="00802F93">
        <w:tc>
          <w:tcPr>
            <w:tcW w:w="0" w:type="auto"/>
            <w:vMerge/>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p>
        </w:tc>
        <w:tc>
          <w:tcPr>
            <w:tcW w:w="0" w:type="auto"/>
            <w:tcBorders>
              <w:top w:val="nil"/>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 pożyczek i wyemitowanych instrumentów finansowych </w:t>
            </w:r>
          </w:p>
        </w:tc>
        <w:tc>
          <w:tcPr>
            <w:tcW w:w="0" w:type="auto"/>
            <w:tcBorders>
              <w:top w:val="nil"/>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t>260 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4. 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Wydatki własne budżetu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t>902 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5. 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Udzielone pożyczki z budżetu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t>250 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t>6. 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Pozostałe koszty operacyjne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t>962 </w:t>
            </w:r>
          </w:p>
        </w:tc>
      </w:tr>
    </w:tbl>
    <w:p w:rsidR="007C7676" w:rsidRDefault="007C7676" w:rsidP="007C7676">
      <w:pPr>
        <w:spacing w:before="120" w:after="120"/>
        <w:ind w:left="340" w:hanging="227"/>
        <w:rPr>
          <w:sz w:val="18"/>
        </w:rPr>
      </w:pPr>
      <w:r>
        <w:t>4) konto 133 może wykazywać saldo Wn oznaczające stan środków pieniężnych na rachunku budżetu oraz saldo Ma oznaczające kwotę wykorzystanego kredytu bankowego udzielonego przez bank na rachunek budżetu w trakcie roku budżetowego. Na koniec roku kredyt ten musi być spłacony; </w:t>
      </w:r>
    </w:p>
    <w:p w:rsidR="007C7676" w:rsidRPr="00A47B13" w:rsidRDefault="007C7676" w:rsidP="007C7676">
      <w:pPr>
        <w:keepLines/>
        <w:spacing w:before="120" w:after="120"/>
        <w:ind w:firstLine="340"/>
        <w:rPr>
          <w:b/>
          <w:i/>
        </w:rPr>
      </w:pPr>
      <w:r w:rsidRPr="00A47B13">
        <w:rPr>
          <w:b/>
          <w:i/>
        </w:rPr>
        <w:t>2. Konto 134 „Kredyty bankowe”. </w:t>
      </w:r>
    </w:p>
    <w:p w:rsidR="007C7676" w:rsidRDefault="007C7676" w:rsidP="007C7676">
      <w:pPr>
        <w:spacing w:before="120" w:after="120"/>
        <w:ind w:left="340" w:hanging="227"/>
      </w:pPr>
      <w:r>
        <w:t>1) konto służy do ewidencji kredytów bankowych zaciągniętych na finansowanie budżetu; </w:t>
      </w:r>
    </w:p>
    <w:p w:rsidR="007C7676" w:rsidRDefault="007C7676" w:rsidP="007C7676">
      <w:pPr>
        <w:spacing w:before="120" w:after="120"/>
        <w:ind w:left="340" w:hanging="227"/>
      </w:pPr>
      <w:r>
        <w:t>2) na stronie Wn konta 134 ujmuje się: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7"/>
        <w:gridCol w:w="7262"/>
        <w:gridCol w:w="3153"/>
      </w:tblGrid>
      <w:tr w:rsidR="007C7676" w:rsidTr="00802F93">
        <w:trPr>
          <w:trHeight w:val="386"/>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t> </w:t>
            </w:r>
            <w:r>
              <w:rPr>
                <w:i/>
                <w:sz w:val="20"/>
              </w:rPr>
              <w:t>Lp.</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Treść księgowania</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Strona Ma konta przeciwstawnego</w:t>
            </w:r>
          </w:p>
        </w:tc>
      </w:tr>
      <w:tr w:rsidR="007C7676" w:rsidTr="00802F93">
        <w:trPr>
          <w:trHeight w:val="1193"/>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sz w:val="24"/>
              </w:rPr>
              <w:t>1. 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t>Spłata: </w:t>
            </w:r>
            <w:r>
              <w:br/>
              <w:t>- kredytu bankowego </w:t>
            </w:r>
            <w:r>
              <w:br/>
              <w:t>- kredytu/pożyczki zaciągniętego na finansowanie „pomostowe” projektu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rPr>
                <w:sz w:val="24"/>
              </w:rPr>
              <w:br/>
              <w:t>133 </w:t>
            </w:r>
            <w:r>
              <w:rPr>
                <w:sz w:val="24"/>
              </w:rPr>
              <w:br/>
            </w:r>
            <w:r>
              <w:rPr>
                <w:sz w:val="24"/>
              </w:rPr>
              <w:br/>
              <w:t>133 </w:t>
            </w:r>
          </w:p>
        </w:tc>
      </w:tr>
      <w:tr w:rsidR="007C7676" w:rsidTr="00802F93">
        <w:trPr>
          <w:trHeight w:val="456"/>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sz w:val="24"/>
              </w:rPr>
              <w:t>2. 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Umorzenie kredytu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962 </w:t>
            </w:r>
          </w:p>
        </w:tc>
      </w:tr>
      <w:tr w:rsidR="007C7676" w:rsidTr="00802F93">
        <w:trPr>
          <w:trHeight w:val="690"/>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3. 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Dodatnie różnice kursowe od zaciągniętych kredytów w walutach obcych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962 </w:t>
            </w:r>
          </w:p>
        </w:tc>
      </w:tr>
    </w:tbl>
    <w:p w:rsidR="007C7676" w:rsidRDefault="007C7676" w:rsidP="007C7676">
      <w:pPr>
        <w:spacing w:before="120" w:after="120"/>
        <w:ind w:left="340" w:hanging="227"/>
      </w:pPr>
    </w:p>
    <w:p w:rsidR="007C7676" w:rsidRDefault="007C7676" w:rsidP="007C7676">
      <w:pPr>
        <w:spacing w:before="120" w:after="120"/>
        <w:ind w:left="340" w:hanging="227"/>
        <w:rPr>
          <w:sz w:val="18"/>
        </w:rPr>
      </w:pPr>
      <w:r>
        <w:lastRenderedPageBreak/>
        <w:t>3) na stronie Ma konta 134 ujmuje się: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4"/>
        <w:gridCol w:w="7262"/>
        <w:gridCol w:w="3206"/>
      </w:tblGrid>
      <w:tr w:rsidR="007C7676" w:rsidRPr="00A47B13"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Pr="00A47B13" w:rsidRDefault="007C7676" w:rsidP="00802F93">
            <w:pPr>
              <w:jc w:val="center"/>
              <w:rPr>
                <w:sz w:val="20"/>
                <w:szCs w:val="20"/>
              </w:rPr>
            </w:pPr>
            <w:r w:rsidRPr="00A47B13">
              <w:rPr>
                <w:i/>
                <w:sz w:val="20"/>
                <w:szCs w:val="20"/>
              </w:rPr>
              <w:t>Lp.</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Pr="00A47B13" w:rsidRDefault="007C7676" w:rsidP="00802F93">
            <w:pPr>
              <w:jc w:val="center"/>
              <w:rPr>
                <w:sz w:val="20"/>
                <w:szCs w:val="20"/>
              </w:rPr>
            </w:pPr>
            <w:r w:rsidRPr="00A47B13">
              <w:rPr>
                <w:i/>
                <w:sz w:val="20"/>
                <w:szCs w:val="20"/>
              </w:rPr>
              <w:t>Treść księgowania</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Pr="00A47B13" w:rsidRDefault="007C7676" w:rsidP="00802F93">
            <w:pPr>
              <w:jc w:val="center"/>
              <w:rPr>
                <w:sz w:val="20"/>
                <w:szCs w:val="20"/>
              </w:rPr>
            </w:pPr>
            <w:r w:rsidRPr="00A47B13">
              <w:rPr>
                <w:i/>
                <w:sz w:val="20"/>
                <w:szCs w:val="20"/>
              </w:rPr>
              <w:t>Strona Wn konta przeciwstawnego</w:t>
            </w:r>
          </w:p>
        </w:tc>
      </w:tr>
      <w:tr w:rsidR="007C7676" w:rsidTr="00802F93">
        <w:trPr>
          <w:trHeight w:val="909"/>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sz w:val="24"/>
              </w:rPr>
              <w:t>1. 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Wpływ na rachunek bieżący budżetu: </w:t>
            </w:r>
            <w:r>
              <w:br/>
              <w:t>- kredytu bankowego na finansowanie budżetu, </w:t>
            </w:r>
            <w:r>
              <w:br/>
              <w:t>- środków z zaciągniętego kredytu/pożyczki „pomostowego”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rPr>
                <w:sz w:val="24"/>
              </w:rPr>
              <w:br/>
              <w:t>133 </w:t>
            </w:r>
            <w:r>
              <w:rPr>
                <w:sz w:val="24"/>
              </w:rPr>
              <w:br/>
              <w:t>133 </w:t>
            </w:r>
          </w:p>
        </w:tc>
      </w:tr>
      <w:tr w:rsidR="007C7676" w:rsidTr="00802F93">
        <w:trPr>
          <w:trHeight w:val="709"/>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Ujemne różnice kursowe od zaciągniętych kredytów w walutach obcych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962 </w:t>
            </w:r>
          </w:p>
        </w:tc>
      </w:tr>
    </w:tbl>
    <w:p w:rsidR="007C7676" w:rsidRDefault="007C7676" w:rsidP="007C7676">
      <w:pPr>
        <w:spacing w:before="120" w:after="120"/>
        <w:ind w:left="340" w:hanging="227"/>
      </w:pPr>
      <w:r>
        <w:t>4) saldo Ma konta 134 oznacza zadłużenie z tytułu kredytów zaciągniętych na finansowanie budżetu. </w:t>
      </w:r>
    </w:p>
    <w:p w:rsidR="007C7676" w:rsidRDefault="007C7676" w:rsidP="007C7676">
      <w:pPr>
        <w:spacing w:before="120" w:after="120"/>
        <w:ind w:left="340" w:hanging="227"/>
      </w:pPr>
      <w:r>
        <w:t>5) W przypadku zaciągnięcia kredytu przeznaczonego na:</w:t>
      </w:r>
    </w:p>
    <w:p w:rsidR="007C7676" w:rsidRDefault="007C7676" w:rsidP="007C7676">
      <w:pPr>
        <w:spacing w:before="120" w:after="120"/>
        <w:ind w:left="340" w:hanging="227"/>
      </w:pPr>
      <w:r>
        <w:t xml:space="preserve">a) realizację programów i projektów realizowanych z udziałem środków, o których mowa w art. 5 ust. 1 </w:t>
      </w:r>
      <w:proofErr w:type="spellStart"/>
      <w:r>
        <w:t>pkt</w:t>
      </w:r>
      <w:proofErr w:type="spellEnd"/>
      <w:r>
        <w:t xml:space="preserve"> 2 ustawy o finansach publicznych,</w:t>
      </w:r>
    </w:p>
    <w:p w:rsidR="007C7676" w:rsidRDefault="007C7676" w:rsidP="007C7676">
      <w:pPr>
        <w:spacing w:before="120" w:after="120"/>
        <w:ind w:left="340" w:hanging="227"/>
      </w:pPr>
      <w:r>
        <w:t>b) inne cele</w:t>
      </w:r>
    </w:p>
    <w:p w:rsidR="007C7676" w:rsidRDefault="007C7676" w:rsidP="007C7676">
      <w:pPr>
        <w:spacing w:before="120" w:after="120"/>
        <w:ind w:left="340" w:hanging="227"/>
        <w:rPr>
          <w:sz w:val="18"/>
        </w:rPr>
      </w:pPr>
      <w:r>
        <w:t xml:space="preserve">ustala się, że w pierwszej kolejności spłacany jest cel określony w </w:t>
      </w:r>
      <w:proofErr w:type="spellStart"/>
      <w:r>
        <w:t>pkt</w:t>
      </w:r>
      <w:proofErr w:type="spellEnd"/>
      <w:r>
        <w:t xml:space="preserve"> b powyżej.</w:t>
      </w:r>
    </w:p>
    <w:p w:rsidR="007C7676" w:rsidRPr="00A47B13" w:rsidRDefault="007C7676" w:rsidP="007C7676">
      <w:pPr>
        <w:keepLines/>
        <w:spacing w:before="120" w:after="120"/>
        <w:ind w:firstLine="340"/>
        <w:rPr>
          <w:b/>
          <w:i/>
        </w:rPr>
      </w:pPr>
      <w:r w:rsidRPr="00A47B13">
        <w:rPr>
          <w:b/>
          <w:i/>
        </w:rPr>
        <w:t>3. Konto 135 „Rachunek środków na niewygasające wydatki”. </w:t>
      </w:r>
    </w:p>
    <w:p w:rsidR="007C7676" w:rsidRDefault="007C7676" w:rsidP="007C7676">
      <w:pPr>
        <w:spacing w:before="120" w:after="120"/>
        <w:ind w:left="340" w:hanging="227"/>
      </w:pPr>
      <w:r>
        <w:t>1) konto służy do ewidencji operacji pieniężnych na rachunku bankowym środków na nie wygasające wydatki. Zapisy na koncie 135 są dokonywane wyłącznie na podstawie dokumentów bankowych, w związku z czym musi zachodzić zgodność zapisów między jednostką a bankiem; </w:t>
      </w:r>
    </w:p>
    <w:p w:rsidR="007C7676" w:rsidRDefault="007C7676" w:rsidP="007C7676">
      <w:pPr>
        <w:spacing w:before="120" w:after="120"/>
        <w:ind w:left="340" w:hanging="227"/>
      </w:pPr>
      <w:r>
        <w:t>2) na stronie Wn konta 135 ujmuje się wpływy środków pieniężnych na rachunek środków na nie wygasające wydatki, w korespondencji z kontem 133; </w:t>
      </w:r>
    </w:p>
    <w:p w:rsidR="007C7676" w:rsidRDefault="007C7676" w:rsidP="007C7676">
      <w:pPr>
        <w:spacing w:before="120" w:after="120"/>
        <w:ind w:left="340" w:hanging="227"/>
      </w:pPr>
      <w:r>
        <w:t>3) na stronie Ma ujmuje się wypłaty z rachunku na pokrycie wydatków w korespondencji z kontem 225; </w:t>
      </w:r>
    </w:p>
    <w:p w:rsidR="007C7676" w:rsidRDefault="007C7676" w:rsidP="007C7676">
      <w:pPr>
        <w:spacing w:before="120" w:after="120"/>
        <w:ind w:left="340" w:hanging="227"/>
      </w:pPr>
      <w:r>
        <w:t>4) konto może wykazywać saldo Wn oznaczające stan środków pieniężnych na rachunku środków na niewygasające wydatki. </w:t>
      </w:r>
    </w:p>
    <w:p w:rsidR="007C7676" w:rsidRPr="00A47B13" w:rsidRDefault="007C7676" w:rsidP="007C7676">
      <w:pPr>
        <w:keepLines/>
        <w:spacing w:before="120" w:after="120"/>
        <w:ind w:firstLine="340"/>
        <w:rPr>
          <w:b/>
          <w:i/>
        </w:rPr>
      </w:pPr>
      <w:r w:rsidRPr="00A47B13">
        <w:rPr>
          <w:b/>
          <w:i/>
        </w:rPr>
        <w:t>4. Konto 140 „</w:t>
      </w:r>
      <w:r>
        <w:rPr>
          <w:b/>
          <w:i/>
        </w:rPr>
        <w:t>Środki pieniężne w drodze</w:t>
      </w:r>
      <w:r w:rsidRPr="00A47B13">
        <w:rPr>
          <w:b/>
          <w:i/>
        </w:rPr>
        <w:t>”. </w:t>
      </w:r>
    </w:p>
    <w:p w:rsidR="007C7676" w:rsidRDefault="007C7676" w:rsidP="007C7676">
      <w:pPr>
        <w:spacing w:before="120" w:after="120"/>
        <w:ind w:left="340" w:hanging="227"/>
      </w:pPr>
      <w:r>
        <w:t>1) konto 140 służy do ewidencji środków pieniężnych w drodze; </w:t>
      </w:r>
    </w:p>
    <w:p w:rsidR="007C7676" w:rsidRDefault="007C7676" w:rsidP="007C7676">
      <w:pPr>
        <w:spacing w:before="120" w:after="120"/>
        <w:ind w:left="340" w:hanging="227"/>
      </w:pPr>
      <w:r>
        <w:t>2) typowe zapisy na stronie Wn konta 140: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7"/>
        <w:gridCol w:w="4745"/>
        <w:gridCol w:w="5430"/>
      </w:tblGrid>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Lp.</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Treść księgowania</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Strona Ma konta przeciwstawnego</w:t>
            </w:r>
          </w:p>
        </w:tc>
      </w:tr>
      <w:tr w:rsidR="007C7676" w:rsidTr="00802F93">
        <w:trPr>
          <w:trHeight w:val="519"/>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Środki pieniężne w drodze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222, 224 </w:t>
            </w:r>
          </w:p>
        </w:tc>
      </w:tr>
    </w:tbl>
    <w:p w:rsidR="007C7676" w:rsidRDefault="007C7676" w:rsidP="007C7676">
      <w:pPr>
        <w:spacing w:before="120" w:after="120"/>
        <w:rPr>
          <w:sz w:val="18"/>
        </w:rPr>
      </w:pPr>
      <w:r>
        <w:t>3) typowe zapisy na stronie Ma konta 140;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4"/>
        <w:gridCol w:w="6707"/>
        <w:gridCol w:w="3591"/>
      </w:tblGrid>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 </w:t>
            </w:r>
            <w:r>
              <w:rPr>
                <w:i/>
                <w:sz w:val="20"/>
              </w:rPr>
              <w:t>Lp.</w:t>
            </w:r>
            <w:r>
              <w:rPr>
                <w:sz w:val="20"/>
              </w:rPr>
              <w:t>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rPr>
                <w:i/>
                <w:sz w:val="20"/>
              </w:rPr>
              <w:t>Treść księgowania</w:t>
            </w:r>
            <w:r>
              <w:rPr>
                <w:sz w:val="20"/>
              </w:rPr>
              <w:t>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rPr>
                <w:i/>
                <w:sz w:val="20"/>
              </w:rPr>
              <w:t>Strona Wn konta przeciwstawnego</w:t>
            </w:r>
            <w:r>
              <w:rPr>
                <w:sz w:val="20"/>
              </w:rPr>
              <w:t>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Wpływ środków pieniężnych w drodze na rachunek budżetu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133 </w:t>
            </w:r>
          </w:p>
        </w:tc>
      </w:tr>
    </w:tbl>
    <w:p w:rsidR="007C7676" w:rsidRDefault="007C7676" w:rsidP="007C7676">
      <w:pPr>
        <w:spacing w:before="120" w:after="120"/>
        <w:ind w:left="340" w:hanging="227"/>
      </w:pPr>
      <w:r>
        <w:t>4) saldo Wn konta oznacza stan środków pieniężnych w drodze. </w:t>
      </w:r>
    </w:p>
    <w:p w:rsidR="007C7676" w:rsidRPr="00D840FA" w:rsidRDefault="007C7676" w:rsidP="007C7676">
      <w:pPr>
        <w:keepLines/>
        <w:spacing w:before="120" w:after="120"/>
        <w:ind w:firstLine="340"/>
        <w:rPr>
          <w:b/>
          <w:i/>
        </w:rPr>
      </w:pPr>
      <w:r w:rsidRPr="00D840FA">
        <w:rPr>
          <w:b/>
          <w:i/>
        </w:rPr>
        <w:t>5. Konto 222 „Rozliczenie dochodów budżetowych”. </w:t>
      </w:r>
    </w:p>
    <w:p w:rsidR="007C7676" w:rsidRDefault="007C7676" w:rsidP="007C7676">
      <w:pPr>
        <w:spacing w:before="120" w:after="120"/>
        <w:ind w:left="340" w:hanging="227"/>
      </w:pPr>
      <w:r>
        <w:t>1) konto służy do ewidencji rozliczeń z jednostkami budżetowymi z tytułu zrealizowanych przez te jednostki dochodów budżetowych oraz z urzędami obsługującymi organy podatkowe; </w:t>
      </w:r>
    </w:p>
    <w:p w:rsidR="007C7676" w:rsidRDefault="007C7676" w:rsidP="007C7676">
      <w:pPr>
        <w:spacing w:before="120" w:after="120"/>
        <w:ind w:left="340" w:hanging="227"/>
      </w:pPr>
      <w:r>
        <w:t>2) typowe zapisy na stronie Wn konta 222: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7"/>
        <w:gridCol w:w="7836"/>
        <w:gridCol w:w="2619"/>
      </w:tblGrid>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t> </w:t>
            </w:r>
            <w:r>
              <w:rPr>
                <w:i/>
                <w:sz w:val="20"/>
              </w:rPr>
              <w:t>Lp.</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Treść księgowania</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Strona Ma konta przeciwstawnego</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Dochody realizowane przez poszczególne jednostki w wysokości wynikającej z okresowych sprawozdań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901 </w:t>
            </w:r>
          </w:p>
        </w:tc>
      </w:tr>
    </w:tbl>
    <w:p w:rsidR="007C7676" w:rsidRDefault="007C7676" w:rsidP="007C7676">
      <w:pPr>
        <w:spacing w:before="120" w:after="120"/>
        <w:ind w:left="340" w:hanging="227"/>
        <w:rPr>
          <w:sz w:val="18"/>
        </w:rPr>
      </w:pPr>
      <w:r>
        <w:t>3) typowe zapisy na stronie Ma konta 222: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7"/>
        <w:gridCol w:w="8107"/>
        <w:gridCol w:w="2348"/>
      </w:tblGrid>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t> </w:t>
            </w:r>
            <w:r>
              <w:rPr>
                <w:i/>
                <w:sz w:val="20"/>
              </w:rPr>
              <w:t>Lp.</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Treść księgowania</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Strona Wn konta przeciwstawnego</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Przelewy dochodów budżetowych na rachunek budżetu, dokonywane przez jednostki budżetowe i jednostki obsługujące organy podatkowe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133,140 </w:t>
            </w:r>
          </w:p>
        </w:tc>
      </w:tr>
    </w:tbl>
    <w:p w:rsidR="007C7676" w:rsidRDefault="007C7676" w:rsidP="007C7676">
      <w:pPr>
        <w:spacing w:before="120" w:after="120"/>
        <w:ind w:left="340" w:hanging="227"/>
        <w:rPr>
          <w:sz w:val="18"/>
        </w:rPr>
      </w:pPr>
      <w:r>
        <w:lastRenderedPageBreak/>
        <w:t>4) ewidencja szczegółowa do konta umożliwia ustalenie stanu rozliczeń z poszczególnymi jednostkami budżetowymi oraz urzędami obsługującymi organy podatkowe z tytułu zrealizowanych przez nie dochodów budżetowych; </w:t>
      </w:r>
    </w:p>
    <w:p w:rsidR="007C7676" w:rsidRDefault="007C7676" w:rsidP="007C7676">
      <w:pPr>
        <w:spacing w:before="120" w:after="120"/>
        <w:ind w:left="340" w:hanging="227"/>
      </w:pPr>
      <w:r>
        <w:t>5) konto 222 może wykazywać dwa salda: </w:t>
      </w:r>
    </w:p>
    <w:p w:rsidR="007C7676" w:rsidRDefault="007C7676" w:rsidP="007C7676">
      <w:pPr>
        <w:keepLines/>
        <w:spacing w:before="120" w:after="120"/>
        <w:ind w:left="567" w:hanging="227"/>
      </w:pPr>
      <w:r>
        <w:t>a) saldo Wn – oznaczające stan dochodów budżetowych, objętych okresowymi sprawozdaniami, lecz nie przekazanych na rachunek budżetu, </w:t>
      </w:r>
    </w:p>
    <w:p w:rsidR="007C7676" w:rsidRDefault="007C7676" w:rsidP="007C7676">
      <w:pPr>
        <w:keepLines/>
        <w:spacing w:before="120" w:after="120"/>
        <w:ind w:left="567" w:hanging="227"/>
      </w:pPr>
      <w:r>
        <w:t>b) saldo Ma – oznaczające stan zrealizowanych dochodów budżetowych przekazanych przez jednostki budżetowe i urzędy obsługujące organy podatkowe budżetu na rachunek, lecz nie objętych okresowymi sprawozdaniami. </w:t>
      </w:r>
    </w:p>
    <w:p w:rsidR="007C7676" w:rsidRPr="00D840FA" w:rsidRDefault="007C7676" w:rsidP="007C7676">
      <w:pPr>
        <w:keepLines/>
        <w:spacing w:before="120" w:after="120"/>
        <w:ind w:firstLine="340"/>
        <w:rPr>
          <w:b/>
          <w:i/>
        </w:rPr>
      </w:pPr>
      <w:r w:rsidRPr="00D840FA">
        <w:rPr>
          <w:b/>
          <w:i/>
        </w:rPr>
        <w:t>6. Konto 223 „Rozliczenie wydatków budżetowych”. </w:t>
      </w:r>
    </w:p>
    <w:p w:rsidR="007C7676" w:rsidRDefault="007C7676" w:rsidP="007C7676">
      <w:pPr>
        <w:spacing w:before="120" w:after="120"/>
        <w:ind w:left="340" w:hanging="227"/>
      </w:pPr>
      <w:r>
        <w:t>1) Konto służy do ewidencji rozliczeń z jednostkami budżetowymi z tytułu dokonywanych przez te jednostki wydatków budżetowych; </w:t>
      </w:r>
    </w:p>
    <w:p w:rsidR="007C7676" w:rsidRDefault="007C7676" w:rsidP="007C7676">
      <w:pPr>
        <w:spacing w:before="120" w:after="120"/>
        <w:ind w:left="340" w:hanging="227"/>
      </w:pPr>
      <w:r>
        <w:t>2) typowe zapisy na stronie Wn konta 223: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7"/>
        <w:gridCol w:w="7879"/>
        <w:gridCol w:w="2526"/>
      </w:tblGrid>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 </w:t>
            </w:r>
            <w:r>
              <w:rPr>
                <w:i/>
                <w:sz w:val="20"/>
              </w:rPr>
              <w:t>Lp.</w:t>
            </w:r>
            <w:r>
              <w:rPr>
                <w:sz w:val="20"/>
              </w:rPr>
              <w:t>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rPr>
                <w:i/>
                <w:sz w:val="20"/>
              </w:rPr>
              <w:t>Treść księgowania</w:t>
            </w:r>
            <w:r>
              <w:rPr>
                <w:sz w:val="20"/>
              </w:rPr>
              <w:t>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rPr>
                <w:i/>
                <w:sz w:val="20"/>
              </w:rPr>
              <w:t>Strona Ma konta przeciwstawnego</w:t>
            </w:r>
            <w:r>
              <w:rPr>
                <w:sz w:val="20"/>
              </w:rPr>
              <w:t>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Przekazanie - na wydzielony dla projektu rachunek jednostki budżetowej środków na opłacenie zobowiązań projektu.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133 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Przekazanie środków z budżetu na pokrycie wydatków jednostek budżetowych.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133 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t>3. 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Zapłata odsetek od kredytu/pożyczki „pomostowego”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t>133 </w:t>
            </w:r>
          </w:p>
        </w:tc>
      </w:tr>
    </w:tbl>
    <w:p w:rsidR="007C7676" w:rsidRDefault="007C7676" w:rsidP="007C7676">
      <w:pPr>
        <w:spacing w:before="120" w:after="120"/>
        <w:ind w:left="340" w:hanging="227"/>
        <w:rPr>
          <w:sz w:val="18"/>
        </w:rPr>
      </w:pPr>
      <w:r>
        <w:t>3) typowe zapisy na stronie Ma konta 223: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7"/>
        <w:gridCol w:w="7557"/>
        <w:gridCol w:w="2758"/>
      </w:tblGrid>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 </w:t>
            </w:r>
            <w:r>
              <w:rPr>
                <w:i/>
                <w:sz w:val="20"/>
              </w:rPr>
              <w:t>Lp.</w:t>
            </w:r>
            <w:r>
              <w:rPr>
                <w:sz w:val="20"/>
              </w:rPr>
              <w:t> </w:t>
            </w:r>
          </w:p>
        </w:tc>
        <w:tc>
          <w:tcPr>
            <w:tcW w:w="3469"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rPr>
                <w:i/>
                <w:sz w:val="20"/>
              </w:rPr>
              <w:t>Treść księgowania</w:t>
            </w:r>
            <w:r>
              <w:rPr>
                <w:sz w:val="20"/>
              </w:rPr>
              <w:t> </w:t>
            </w:r>
          </w:p>
        </w:tc>
        <w:tc>
          <w:tcPr>
            <w:tcW w:w="1266"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rPr>
                <w:i/>
                <w:sz w:val="20"/>
              </w:rPr>
              <w:t>Strona Ma konta przeciwstawnego</w:t>
            </w:r>
            <w:r>
              <w:rPr>
                <w:sz w:val="20"/>
              </w:rPr>
              <w:t>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1. </w:t>
            </w:r>
          </w:p>
        </w:tc>
        <w:tc>
          <w:tcPr>
            <w:tcW w:w="3469"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Sprawozdanie z wykonanych wydatków projektu </w:t>
            </w:r>
          </w:p>
        </w:tc>
        <w:tc>
          <w:tcPr>
            <w:tcW w:w="1266"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902 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2. </w:t>
            </w:r>
          </w:p>
        </w:tc>
        <w:tc>
          <w:tcPr>
            <w:tcW w:w="3469"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Sprawozdanie z wykonanych wydatków jednostek budżetowych </w:t>
            </w:r>
          </w:p>
        </w:tc>
        <w:tc>
          <w:tcPr>
            <w:tcW w:w="1266"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902 </w:t>
            </w:r>
          </w:p>
        </w:tc>
      </w:tr>
    </w:tbl>
    <w:p w:rsidR="007C7676" w:rsidRDefault="007C7676" w:rsidP="007C7676">
      <w:pPr>
        <w:spacing w:before="120" w:after="120"/>
        <w:ind w:left="340" w:hanging="227"/>
        <w:rPr>
          <w:sz w:val="18"/>
        </w:rPr>
      </w:pPr>
      <w:r>
        <w:t>4) ewidencja szczegółowa umożliwia ustalenie stanu rozliczeń z poszczególnymi jednostkami z tytułu przelanych na ich rachunki środków budżetowych, przeznaczonych na pokrycie realizowanych przez nie wydatków budżetowych; </w:t>
      </w:r>
    </w:p>
    <w:p w:rsidR="007C7676" w:rsidRDefault="007C7676" w:rsidP="007C7676">
      <w:pPr>
        <w:spacing w:before="120" w:after="120"/>
        <w:ind w:left="340" w:hanging="227"/>
      </w:pPr>
      <w:r>
        <w:t>5) Saldo Wn konta 223 oznacza stan przelanych środków na rachunki bieżące jednostek budżetowych, lecz niewykorzystanych na pokrycie wydatków budżetowych. </w:t>
      </w:r>
    </w:p>
    <w:p w:rsidR="007C7676" w:rsidRPr="00D840FA" w:rsidRDefault="007C7676" w:rsidP="007C7676">
      <w:pPr>
        <w:keepLines/>
        <w:spacing w:before="120" w:after="120"/>
        <w:ind w:firstLine="340"/>
        <w:rPr>
          <w:b/>
          <w:i/>
        </w:rPr>
      </w:pPr>
      <w:r w:rsidRPr="00D840FA">
        <w:rPr>
          <w:b/>
          <w:i/>
        </w:rPr>
        <w:t>7. Konto 224 „Rozrachunki budżetu”. </w:t>
      </w:r>
    </w:p>
    <w:p w:rsidR="007C7676" w:rsidRDefault="007C7676" w:rsidP="007C7676">
      <w:pPr>
        <w:spacing w:before="120" w:after="120"/>
        <w:ind w:left="340" w:hanging="227"/>
      </w:pPr>
      <w:r>
        <w:t>1) konto służy do ewidencji rozrachunków z innymi budżetami; </w:t>
      </w:r>
    </w:p>
    <w:p w:rsidR="007C7676" w:rsidRDefault="007C7676" w:rsidP="007C7676">
      <w:pPr>
        <w:spacing w:before="120" w:after="120"/>
        <w:ind w:left="340" w:hanging="227"/>
      </w:pPr>
      <w:r>
        <w:t>2) typowe zapisy na stronie Wn konta 224: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7"/>
        <w:gridCol w:w="7929"/>
        <w:gridCol w:w="2526"/>
      </w:tblGrid>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t> </w:t>
            </w:r>
            <w:r>
              <w:rPr>
                <w:i/>
                <w:sz w:val="20"/>
              </w:rPr>
              <w:t>Lp.</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Treść księgowania</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Strona Ma konta przeciwstawnego</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Dochody budżetowe realizowane przez urzędy skarbowe na rzecz budżetu – na podstawie sprawozdań.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901 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Należne dochody budżetu z tytułu udziału w dochodach innych budżetów.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901 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3. 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Należne dotacje i subwencje.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901 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4. 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Przelew środków do innych budżetów w związku z dokonywanymi wydatkami (zwrot niewykorzystanej dotacji).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133 </w:t>
            </w:r>
          </w:p>
        </w:tc>
      </w:tr>
    </w:tbl>
    <w:p w:rsidR="007C7676" w:rsidRDefault="007C7676" w:rsidP="007C7676">
      <w:pPr>
        <w:spacing w:before="120" w:after="120"/>
        <w:ind w:left="340" w:hanging="227"/>
        <w:rPr>
          <w:sz w:val="18"/>
        </w:rPr>
      </w:pPr>
      <w:r>
        <w:t>3) typowe zapisy na stronie Ma konta 224: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03"/>
        <w:gridCol w:w="7442"/>
        <w:gridCol w:w="3047"/>
      </w:tblGrid>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Lp.</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Treść księgowania</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Strona Wn konta przeciwstawnego</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Wpływ należnych dochodów budżetu zrealizowanych przez urzędy skarbowe.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133, 140 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Wpływ udziałów w dochodach innych budżetów.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133, 140 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3. 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Wpływ dotacji i subwencji.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133, 140 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4. 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Wydatki budżetowe z tytułu rozrachunków z innymi budżetami.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902 </w:t>
            </w:r>
          </w:p>
        </w:tc>
      </w:tr>
    </w:tbl>
    <w:p w:rsidR="007C7676" w:rsidRDefault="007C7676" w:rsidP="007C7676">
      <w:pPr>
        <w:spacing w:before="120" w:after="120"/>
        <w:ind w:left="340" w:hanging="227"/>
        <w:rPr>
          <w:sz w:val="18"/>
        </w:rPr>
      </w:pPr>
      <w:r>
        <w:t>4) ewidencja szczegółowa umożliwia ustalenie stanu należności i zobowiązań według poszczególnych tytułów oraz według poszczególnych budżetów; </w:t>
      </w:r>
    </w:p>
    <w:p w:rsidR="007C7676" w:rsidRDefault="007C7676" w:rsidP="007C7676">
      <w:pPr>
        <w:spacing w:before="120" w:after="120"/>
        <w:ind w:left="340" w:hanging="227"/>
      </w:pPr>
      <w:r>
        <w:t>5) konto 224 może wykazywać dwa salda. Saldo Wn oznacza stan należności, a saldo Ma – stan zobowiązań budżetu z tytułu pozostałych rozrachunków. </w:t>
      </w:r>
    </w:p>
    <w:p w:rsidR="007C7676" w:rsidRDefault="007C7676" w:rsidP="007C7676">
      <w:pPr>
        <w:spacing w:before="120" w:after="120"/>
        <w:ind w:left="340" w:hanging="227"/>
      </w:pPr>
    </w:p>
    <w:p w:rsidR="007C7676" w:rsidRPr="00D840FA" w:rsidRDefault="007C7676" w:rsidP="007C7676">
      <w:pPr>
        <w:keepLines/>
        <w:spacing w:before="120" w:after="120"/>
        <w:ind w:firstLine="340"/>
        <w:rPr>
          <w:b/>
          <w:i/>
        </w:rPr>
      </w:pPr>
      <w:r w:rsidRPr="00D840FA">
        <w:rPr>
          <w:b/>
          <w:i/>
        </w:rPr>
        <w:lastRenderedPageBreak/>
        <w:t>8. Konto 225 „Rozliczenie niewygasających wydatków”. </w:t>
      </w:r>
    </w:p>
    <w:p w:rsidR="007C7676" w:rsidRDefault="007C7676" w:rsidP="007C7676">
      <w:pPr>
        <w:spacing w:before="120" w:after="120"/>
        <w:ind w:left="340" w:hanging="227"/>
      </w:pPr>
      <w:r>
        <w:t>1) konto służy do ewidencji rozliczeń z jednostkami budżetowymi z tytułu zrealizowanych przez te jednostki niewygasających wydatków jednostek budżetowych. </w:t>
      </w:r>
    </w:p>
    <w:p w:rsidR="007C7676" w:rsidRDefault="007C7676" w:rsidP="007C7676">
      <w:pPr>
        <w:spacing w:before="120" w:after="120"/>
        <w:ind w:left="340" w:hanging="227"/>
      </w:pPr>
      <w:r>
        <w:t>2) typowe zapisy na stronie Wn konta 225: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7"/>
        <w:gridCol w:w="7671"/>
        <w:gridCol w:w="2784"/>
      </w:tblGrid>
      <w:tr w:rsidR="007C7676" w:rsidTr="00802F93">
        <w:trPr>
          <w:trHeight w:val="588"/>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t> </w:t>
            </w:r>
            <w:r>
              <w:rPr>
                <w:i/>
                <w:sz w:val="20"/>
              </w:rPr>
              <w:t>Lp.</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Treść księgowania</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Strona Ma konta przeciwstawnego</w:t>
            </w:r>
          </w:p>
        </w:tc>
      </w:tr>
      <w:tr w:rsidR="007C7676" w:rsidTr="00802F93">
        <w:trPr>
          <w:trHeight w:val="695"/>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Środki przelane z rachunku budżetu na pokrycie niewygasających wydatków budżetowych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135 </w:t>
            </w:r>
          </w:p>
        </w:tc>
      </w:tr>
    </w:tbl>
    <w:p w:rsidR="007C7676" w:rsidRDefault="007C7676" w:rsidP="007C7676">
      <w:pPr>
        <w:spacing w:before="120" w:after="120"/>
        <w:ind w:left="340" w:hanging="227"/>
        <w:rPr>
          <w:sz w:val="18"/>
        </w:rPr>
      </w:pPr>
      <w:r>
        <w:t>3) typowe zapisy na stronie Ma konta 225: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7"/>
        <w:gridCol w:w="7713"/>
        <w:gridCol w:w="2742"/>
      </w:tblGrid>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t> </w:t>
            </w:r>
            <w:r>
              <w:rPr>
                <w:i/>
                <w:sz w:val="20"/>
              </w:rPr>
              <w:t>Lp.</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Treść księgowania</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Strona Wn konta przeciwstawnego</w:t>
            </w:r>
          </w:p>
        </w:tc>
      </w:tr>
      <w:tr w:rsidR="007C7676" w:rsidTr="00802F93">
        <w:trPr>
          <w:trHeight w:val="795"/>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Wydatki zrealizowane przez jednostki budżetowe oraz przelewy środków niewykorzystanych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904 </w:t>
            </w:r>
          </w:p>
        </w:tc>
      </w:tr>
    </w:tbl>
    <w:p w:rsidR="007C7676" w:rsidRDefault="007C7676" w:rsidP="007C7676">
      <w:pPr>
        <w:spacing w:before="120" w:after="120"/>
        <w:ind w:left="340" w:hanging="227"/>
        <w:rPr>
          <w:sz w:val="18"/>
        </w:rPr>
      </w:pPr>
      <w:r>
        <w:t>4) ewidencja szczegółowa prowadzona do konta 225 zapewnia możliwość ustalenia stanu rozliczeń z tytułu przekazanych im środków na realizację niewygasających wydatków; </w:t>
      </w:r>
    </w:p>
    <w:p w:rsidR="007C7676" w:rsidRDefault="007C7676" w:rsidP="007C7676">
      <w:pPr>
        <w:spacing w:before="120" w:after="120"/>
        <w:ind w:left="340" w:hanging="227"/>
      </w:pPr>
      <w:r>
        <w:t>5) konto 225 może wykazywać saldo Wn, które oznacza stan nierozliczonych środków przekazanych jednostkom budżetowym na realizację niewygasających wydatków. </w:t>
      </w:r>
    </w:p>
    <w:p w:rsidR="007C7676" w:rsidRPr="00D840FA" w:rsidRDefault="007C7676" w:rsidP="007C7676">
      <w:pPr>
        <w:keepLines/>
        <w:spacing w:before="120" w:after="120"/>
        <w:ind w:firstLine="340"/>
        <w:rPr>
          <w:b/>
          <w:i/>
        </w:rPr>
      </w:pPr>
      <w:r w:rsidRPr="00D840FA">
        <w:rPr>
          <w:b/>
          <w:i/>
        </w:rPr>
        <w:t>9. Konto 240 „Pozostałe rozrachunki”. </w:t>
      </w:r>
    </w:p>
    <w:p w:rsidR="007C7676" w:rsidRDefault="007C7676" w:rsidP="007C7676">
      <w:pPr>
        <w:spacing w:before="120" w:after="120"/>
        <w:ind w:left="340" w:hanging="227"/>
      </w:pPr>
      <w:r>
        <w:t>1) konto służy do ewidencji innych rozrachunków, związanych z realizacją budżetu, z wyjątkiem rozrachunków i rozliczeń ujmowanych na kontach 222, 223, 224, 225, 250, 260; </w:t>
      </w:r>
    </w:p>
    <w:p w:rsidR="007C7676" w:rsidRDefault="007C7676" w:rsidP="007C7676">
      <w:pPr>
        <w:spacing w:before="120" w:after="120"/>
        <w:ind w:left="340" w:hanging="227"/>
      </w:pPr>
      <w:r>
        <w:t>2) typowe zapisy na stronie Wn konta 240: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2"/>
        <w:gridCol w:w="8120"/>
        <w:gridCol w:w="2390"/>
      </w:tblGrid>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Lp.</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Treść księgowania</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Strona Ma konta przeciwstawnego</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Należności budżetu w zakresie rozrachunków z bankami, z tytułu pomyłek w ewidencji operacji na rachunkach środków pieniężnych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133 </w:t>
            </w:r>
          </w:p>
        </w:tc>
      </w:tr>
    </w:tbl>
    <w:p w:rsidR="007C7676" w:rsidRDefault="007C7676" w:rsidP="007C7676">
      <w:pPr>
        <w:spacing w:before="120" w:after="120"/>
        <w:ind w:left="340" w:hanging="227"/>
        <w:rPr>
          <w:sz w:val="18"/>
        </w:rPr>
      </w:pPr>
      <w:r>
        <w:t>3) typowe zapisy na stronie Ma konta 240: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5"/>
        <w:gridCol w:w="7982"/>
        <w:gridCol w:w="2455"/>
      </w:tblGrid>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Lp.</w:t>
            </w:r>
          </w:p>
        </w:tc>
        <w:tc>
          <w:tcPr>
            <w:tcW w:w="3664"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Treść księgowania</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Strona Wn konta przeciwstawnego</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rPr>
                <w:sz w:val="24"/>
              </w:rPr>
              <w:t>1. </w:t>
            </w:r>
          </w:p>
        </w:tc>
        <w:tc>
          <w:tcPr>
            <w:tcW w:w="3664"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rPr>
                <w:sz w:val="24"/>
              </w:rPr>
              <w:t>Zobowiązania budżetu z tytułu pozostałych rozrachunków.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rPr>
                <w:sz w:val="24"/>
              </w:rPr>
              <w:t>133 </w:t>
            </w:r>
          </w:p>
        </w:tc>
      </w:tr>
    </w:tbl>
    <w:p w:rsidR="007C7676" w:rsidRDefault="007C7676" w:rsidP="007C7676">
      <w:pPr>
        <w:spacing w:before="120" w:after="120"/>
        <w:ind w:left="340" w:hanging="227"/>
        <w:rPr>
          <w:sz w:val="18"/>
        </w:rPr>
      </w:pPr>
      <w:r>
        <w:t>4) ewidencja szczegółowa do konta 240 umożliwia ustalenie stanu rozrachunków według poszczególnych tytułów oraz według kontrahentów; </w:t>
      </w:r>
    </w:p>
    <w:p w:rsidR="007C7676" w:rsidRDefault="007C7676" w:rsidP="007C7676">
      <w:pPr>
        <w:spacing w:before="120" w:after="120"/>
        <w:ind w:left="340" w:hanging="227"/>
      </w:pPr>
      <w:r>
        <w:t>5) konto 240 może wykazywać dwa salda: saldo Wn – oznacza stan należności, saldo Ma - stan zobowiązań z tytułu pozostałych rozrachunków. </w:t>
      </w:r>
    </w:p>
    <w:p w:rsidR="007C7676" w:rsidRPr="00D840FA" w:rsidRDefault="007C7676" w:rsidP="007C7676">
      <w:pPr>
        <w:keepLines/>
        <w:spacing w:before="120" w:after="120"/>
        <w:ind w:firstLine="340"/>
        <w:rPr>
          <w:b/>
          <w:i/>
        </w:rPr>
      </w:pPr>
      <w:r w:rsidRPr="00D840FA">
        <w:rPr>
          <w:b/>
          <w:i/>
        </w:rPr>
        <w:t>10. Konto 250 „Należności finansowe”. </w:t>
      </w:r>
    </w:p>
    <w:p w:rsidR="007C7676" w:rsidRDefault="007C7676" w:rsidP="007C7676">
      <w:pPr>
        <w:spacing w:before="120" w:after="120"/>
        <w:ind w:left="340" w:hanging="227"/>
      </w:pPr>
      <w:r>
        <w:t>1) konto służy do ewidencji należności zaliczanych do należności finansowych, a w szczególności z tytułu udzielonych pożyczek; </w:t>
      </w:r>
    </w:p>
    <w:p w:rsidR="007C7676" w:rsidRDefault="007C7676" w:rsidP="007C7676">
      <w:pPr>
        <w:spacing w:before="120" w:after="120"/>
        <w:ind w:left="340" w:hanging="227"/>
      </w:pPr>
      <w:r>
        <w:t>2) typowe zapisy na stronie Wn konta 250: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8"/>
        <w:gridCol w:w="7969"/>
        <w:gridCol w:w="2455"/>
      </w:tblGrid>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rPr>
                <w:i/>
                <w:sz w:val="20"/>
              </w:rPr>
              <w:t>Lp.</w:t>
            </w:r>
            <w:r>
              <w:rPr>
                <w:sz w:val="20"/>
              </w:rPr>
              <w:t> </w:t>
            </w:r>
          </w:p>
        </w:tc>
        <w:tc>
          <w:tcPr>
            <w:tcW w:w="3658"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rPr>
                <w:i/>
                <w:sz w:val="20"/>
              </w:rPr>
              <w:t>Treść księgowania</w:t>
            </w:r>
            <w:r>
              <w:rPr>
                <w:sz w:val="20"/>
              </w:rPr>
              <w:t>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Strona Ma konta przeciwstawnego</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1. </w:t>
            </w:r>
          </w:p>
        </w:tc>
        <w:tc>
          <w:tcPr>
            <w:tcW w:w="3658"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Powstanie należności finansowych, w tym z tytułu udzielonych pożyczek.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133 </w:t>
            </w:r>
          </w:p>
        </w:tc>
      </w:tr>
    </w:tbl>
    <w:p w:rsidR="007C7676" w:rsidRDefault="007C7676" w:rsidP="007C7676">
      <w:pPr>
        <w:spacing w:before="120" w:after="120"/>
        <w:ind w:left="340" w:hanging="227"/>
        <w:rPr>
          <w:sz w:val="18"/>
        </w:rPr>
      </w:pPr>
      <w:r>
        <w:t>3) typowe zapisy na stronie Ma konta 250: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2"/>
        <w:gridCol w:w="8025"/>
        <w:gridCol w:w="2455"/>
      </w:tblGrid>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Lp.</w:t>
            </w:r>
          </w:p>
        </w:tc>
        <w:tc>
          <w:tcPr>
            <w:tcW w:w="3684"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Treść księgowania</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Strona Wn konta przeciwstawnego</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1. </w:t>
            </w:r>
          </w:p>
        </w:tc>
        <w:tc>
          <w:tcPr>
            <w:tcW w:w="3684"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Zmniejszenie należności finansowych, w tym spłata udzielonych pożyczek.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133 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2. </w:t>
            </w:r>
          </w:p>
        </w:tc>
        <w:tc>
          <w:tcPr>
            <w:tcW w:w="3684"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Umorzenie udzielonych pożyczek.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962 </w:t>
            </w:r>
          </w:p>
        </w:tc>
      </w:tr>
    </w:tbl>
    <w:p w:rsidR="007C7676" w:rsidRDefault="007C7676" w:rsidP="007C7676">
      <w:pPr>
        <w:spacing w:before="120" w:after="120"/>
        <w:ind w:left="340" w:hanging="227"/>
        <w:rPr>
          <w:sz w:val="18"/>
        </w:rPr>
      </w:pPr>
      <w:r>
        <w:lastRenderedPageBreak/>
        <w:t>4) ewidencja szczegółowa prowadzona do konta 250 zapewnia możliwość ustalenia stanu należności z poszczególnymi kontrahentami według tytułów należności; </w:t>
      </w:r>
    </w:p>
    <w:p w:rsidR="007C7676" w:rsidRDefault="007C7676" w:rsidP="007C7676">
      <w:pPr>
        <w:spacing w:before="120" w:after="120"/>
        <w:ind w:left="340" w:hanging="227"/>
      </w:pPr>
      <w:r>
        <w:t>5) konto 250 może wykazywać dwa salda: saldo Wn – oznacza stan należności finansowych, a saldo Ma – stan nadpłat z tytułu należności finansowych. </w:t>
      </w:r>
    </w:p>
    <w:p w:rsidR="007C7676" w:rsidRPr="00D840FA" w:rsidRDefault="007C7676" w:rsidP="007C7676">
      <w:pPr>
        <w:keepLines/>
        <w:spacing w:before="120" w:after="120"/>
        <w:ind w:firstLine="340"/>
        <w:rPr>
          <w:b/>
          <w:i/>
        </w:rPr>
      </w:pPr>
      <w:r w:rsidRPr="00D840FA">
        <w:rPr>
          <w:b/>
          <w:i/>
        </w:rPr>
        <w:t>11. Konto 260 „Zobowiązania finansowe”. </w:t>
      </w:r>
    </w:p>
    <w:p w:rsidR="007C7676" w:rsidRDefault="007C7676" w:rsidP="007C7676">
      <w:pPr>
        <w:spacing w:before="120" w:after="120"/>
        <w:ind w:left="340" w:hanging="227"/>
      </w:pPr>
      <w:r>
        <w:t>1) konto służy do ewidencji zobowiązań zaliczanych do zobowiązań finansowych, z wyjątkiem kredytów bankowych, a w szczególności z tytułu zaciągniętych pożyczek i wyemitowanych instrumentów finansowych; </w:t>
      </w:r>
    </w:p>
    <w:p w:rsidR="007C7676" w:rsidRDefault="007C7676" w:rsidP="007C7676">
      <w:pPr>
        <w:spacing w:before="120" w:after="120"/>
        <w:ind w:left="340" w:hanging="227"/>
      </w:pPr>
      <w:r>
        <w:t>2) typowe zapisy na stronie Wn konta 260: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7"/>
        <w:gridCol w:w="7995"/>
        <w:gridCol w:w="2410"/>
      </w:tblGrid>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 </w:t>
            </w:r>
            <w:r>
              <w:rPr>
                <w:i/>
                <w:sz w:val="20"/>
              </w:rPr>
              <w:t>Lp.</w:t>
            </w:r>
            <w:r>
              <w:rPr>
                <w:sz w:val="20"/>
              </w:rPr>
              <w:t>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rPr>
                <w:i/>
                <w:sz w:val="20"/>
              </w:rPr>
              <w:t>Treść księgowania</w:t>
            </w:r>
            <w:r>
              <w:rPr>
                <w:sz w:val="20"/>
              </w:rPr>
              <w:t>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rPr>
                <w:i/>
                <w:sz w:val="20"/>
              </w:rPr>
              <w:t>Strona Ma konta przeciwstawnego</w:t>
            </w:r>
            <w:r>
              <w:rPr>
                <w:sz w:val="20"/>
              </w:rPr>
              <w:t>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Wartość spłaconych zobowiązań finansowych, w tym z tytułu zaciągniętych pożyczek i wyemitowanych instrumentów finansowych.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133 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Umorzenie zaciągniętych pożyczek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962 </w:t>
            </w:r>
          </w:p>
        </w:tc>
      </w:tr>
    </w:tbl>
    <w:p w:rsidR="007C7676" w:rsidRDefault="007C7676" w:rsidP="007C7676">
      <w:pPr>
        <w:spacing w:before="120" w:after="120"/>
        <w:ind w:left="340" w:hanging="227"/>
        <w:rPr>
          <w:sz w:val="18"/>
        </w:rPr>
      </w:pPr>
      <w:r>
        <w:t>3) typowe zapisy na stronie Ma konta 260: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2"/>
        <w:gridCol w:w="8148"/>
        <w:gridCol w:w="2362"/>
      </w:tblGrid>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Lp.</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Treść księgowania</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Strona Wn konta przeciwstawnego</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Wartość zaciągniętych zobowiązań finansowych, w tym z tytułu zaciągniętych pożyczek i wyemitowanych instrumentów finansowych.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133 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Koszty związane z wykupem instrumentów finansowych (odsetki, dyskonto).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962 </w:t>
            </w:r>
          </w:p>
        </w:tc>
      </w:tr>
    </w:tbl>
    <w:p w:rsidR="007C7676" w:rsidRDefault="007C7676" w:rsidP="007C7676">
      <w:pPr>
        <w:spacing w:before="120" w:after="120"/>
        <w:ind w:left="340" w:hanging="227"/>
        <w:rPr>
          <w:sz w:val="18"/>
        </w:rPr>
      </w:pPr>
      <w:r>
        <w:t>4) ewidencja szczegółowa prowadzona do konta 260 zapewnia możliwość ustalenia stanu zobowiązań z poszczególnymi kontrahentami wg tytułów zobowiązań. </w:t>
      </w:r>
    </w:p>
    <w:p w:rsidR="007C7676" w:rsidRDefault="007C7676" w:rsidP="007C7676">
      <w:pPr>
        <w:spacing w:before="120" w:after="120"/>
        <w:ind w:left="340" w:hanging="227"/>
      </w:pPr>
      <w:r>
        <w:t>5) konto 260 może wykazywać dwa salda: Saldo Wn – oznacza stan nadpłaconych zobowiązań finansowych, a saldo Ma – stan zaciągniętych zobowiązań finansowych. </w:t>
      </w:r>
    </w:p>
    <w:p w:rsidR="007C7676" w:rsidRDefault="007C7676" w:rsidP="007C7676">
      <w:pPr>
        <w:spacing w:before="120" w:after="120"/>
        <w:ind w:left="340" w:hanging="227"/>
      </w:pPr>
      <w:r>
        <w:t>6) W przypadku emisji obligacji przeznaczonych na:</w:t>
      </w:r>
    </w:p>
    <w:p w:rsidR="007C7676" w:rsidRDefault="007C7676" w:rsidP="007C7676">
      <w:pPr>
        <w:spacing w:before="120" w:after="120"/>
        <w:ind w:left="340" w:hanging="227"/>
      </w:pPr>
      <w:r>
        <w:t xml:space="preserve">a) realizację programów i projektów realizowanych z udziałem środków, o których mowa w art. 5 ust. 1 </w:t>
      </w:r>
      <w:proofErr w:type="spellStart"/>
      <w:r>
        <w:t>pkt</w:t>
      </w:r>
      <w:proofErr w:type="spellEnd"/>
      <w:r>
        <w:t xml:space="preserve"> 2 ustawy o finansach publicznych,</w:t>
      </w:r>
    </w:p>
    <w:p w:rsidR="007C7676" w:rsidRDefault="007C7676" w:rsidP="007C7676">
      <w:pPr>
        <w:spacing w:before="120" w:after="120"/>
        <w:ind w:left="340" w:hanging="227"/>
      </w:pPr>
      <w:r>
        <w:t>b) inne cele</w:t>
      </w:r>
    </w:p>
    <w:p w:rsidR="007C7676" w:rsidRDefault="007C7676" w:rsidP="007C7676">
      <w:pPr>
        <w:spacing w:before="120" w:after="120"/>
        <w:ind w:left="340" w:hanging="227"/>
        <w:rPr>
          <w:sz w:val="18"/>
        </w:rPr>
      </w:pPr>
      <w:r>
        <w:t xml:space="preserve">ustala się, że w pierwszej kolejności spłacany jest cel określony w </w:t>
      </w:r>
      <w:proofErr w:type="spellStart"/>
      <w:r>
        <w:t>pkt</w:t>
      </w:r>
      <w:proofErr w:type="spellEnd"/>
      <w:r>
        <w:t xml:space="preserve"> b powyżej.</w:t>
      </w:r>
    </w:p>
    <w:p w:rsidR="007C7676" w:rsidRPr="00D840FA" w:rsidRDefault="007C7676" w:rsidP="007C7676">
      <w:pPr>
        <w:keepLines/>
        <w:spacing w:before="120" w:after="120"/>
        <w:ind w:firstLine="340"/>
        <w:rPr>
          <w:b/>
          <w:i/>
        </w:rPr>
      </w:pPr>
      <w:r w:rsidRPr="00D840FA">
        <w:rPr>
          <w:b/>
          <w:i/>
        </w:rPr>
        <w:t>1</w:t>
      </w:r>
      <w:r>
        <w:rPr>
          <w:b/>
          <w:i/>
        </w:rPr>
        <w:t>2</w:t>
      </w:r>
      <w:r w:rsidRPr="00D840FA">
        <w:rPr>
          <w:b/>
          <w:i/>
        </w:rPr>
        <w:t>. Konto 290 „Odpisy aktualizujące należności”. </w:t>
      </w:r>
    </w:p>
    <w:p w:rsidR="007C7676" w:rsidRDefault="007C7676" w:rsidP="007C7676">
      <w:pPr>
        <w:spacing w:before="120" w:after="120"/>
        <w:ind w:left="340" w:hanging="227"/>
      </w:pPr>
      <w:r>
        <w:t>1) konto służy do ewidencji odpisów aktualizujących należności; </w:t>
      </w:r>
    </w:p>
    <w:p w:rsidR="007C7676" w:rsidRDefault="007C7676" w:rsidP="007C7676">
      <w:pPr>
        <w:spacing w:before="120" w:after="120"/>
        <w:ind w:left="340" w:hanging="227"/>
      </w:pPr>
      <w:r>
        <w:t>2) na stronie Wn konta 290 ujmuje się zmniejszenie wartości odpisów aktualizujących należności, a na stronie Ma wartość odpisów aktualizujących należności; </w:t>
      </w:r>
    </w:p>
    <w:p w:rsidR="007C7676" w:rsidRDefault="007C7676" w:rsidP="007C7676">
      <w:pPr>
        <w:spacing w:before="120" w:after="120"/>
        <w:ind w:left="340" w:hanging="227"/>
      </w:pPr>
      <w:r>
        <w:t>3) saldo Ma konta 290 oznacza wartość odpisów aktualizujących należności. </w:t>
      </w:r>
    </w:p>
    <w:p w:rsidR="007C7676" w:rsidRPr="00D840FA" w:rsidRDefault="007C7676" w:rsidP="007C7676">
      <w:pPr>
        <w:keepLines/>
        <w:spacing w:before="120" w:after="120"/>
        <w:ind w:firstLine="340"/>
        <w:rPr>
          <w:b/>
          <w:i/>
        </w:rPr>
      </w:pPr>
      <w:r w:rsidRPr="00D840FA">
        <w:rPr>
          <w:b/>
          <w:i/>
        </w:rPr>
        <w:t>13. Konto 901 „Dochody budżetu”. </w:t>
      </w:r>
    </w:p>
    <w:p w:rsidR="007C7676" w:rsidRDefault="007C7676" w:rsidP="007C7676">
      <w:pPr>
        <w:spacing w:before="120" w:after="120"/>
        <w:ind w:left="340" w:hanging="227"/>
      </w:pPr>
      <w:r>
        <w:t>1) konto służy do ewidencji osiągniętych dochodów budżetu; </w:t>
      </w:r>
    </w:p>
    <w:p w:rsidR="007C7676" w:rsidRDefault="007C7676" w:rsidP="007C7676">
      <w:pPr>
        <w:spacing w:before="120" w:after="120"/>
        <w:ind w:left="340" w:hanging="227"/>
      </w:pPr>
      <w:r>
        <w:t>2) typowe zapisy na stronie Wn konta 901: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5"/>
        <w:gridCol w:w="7912"/>
        <w:gridCol w:w="2455"/>
      </w:tblGrid>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Lp.</w:t>
            </w:r>
          </w:p>
        </w:tc>
        <w:tc>
          <w:tcPr>
            <w:tcW w:w="3632"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Treść księgowania</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Strona Ma konta przeciwstawnego</w:t>
            </w:r>
          </w:p>
        </w:tc>
      </w:tr>
      <w:tr w:rsidR="007C7676" w:rsidTr="00802F93">
        <w:trPr>
          <w:trHeight w:val="469"/>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rPr>
                <w:sz w:val="24"/>
              </w:rPr>
              <w:t>1. </w:t>
            </w:r>
          </w:p>
        </w:tc>
        <w:tc>
          <w:tcPr>
            <w:tcW w:w="3632"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rPr>
                <w:sz w:val="24"/>
              </w:rPr>
              <w:t>Przeniesienie, w końcu roku, sumy osiągniętych dochodów budżetu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rPr>
                <w:sz w:val="24"/>
              </w:rPr>
              <w:t>961 </w:t>
            </w:r>
          </w:p>
        </w:tc>
      </w:tr>
    </w:tbl>
    <w:p w:rsidR="007C7676" w:rsidRDefault="007C7676" w:rsidP="007C7676">
      <w:pPr>
        <w:spacing w:before="120" w:after="120"/>
        <w:ind w:left="340" w:hanging="227"/>
        <w:rPr>
          <w:sz w:val="18"/>
        </w:rPr>
      </w:pPr>
      <w:r>
        <w:t>3) typowe zapisy na stronie Ma konta 901: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7"/>
        <w:gridCol w:w="8061"/>
        <w:gridCol w:w="2394"/>
      </w:tblGrid>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t> </w:t>
            </w:r>
            <w:r>
              <w:rPr>
                <w:i/>
                <w:sz w:val="20"/>
              </w:rPr>
              <w:t>Lp.</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Treść księgowania</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Strona Wn konta przeciwstawnego</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Dochody budżetu na podstawie finansowych sprawozdań jednostek budżetowych.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222 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Dochody budżetu na podstawie sprawozdań innych organów w zakresie dochodów budżetów jednostek samorządu terytorialnego.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224 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3. 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Dochody budżetu i inne dochody budżetowe, w szczególności subwencje i dotacje.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133, 224, 909 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lastRenderedPageBreak/>
              <w:t>4. 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Dochody budżetu z tytułu rozrachunków z innymi budżetami za dany rok budżetowy.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224 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5. 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Przeniesienie niewygasających wydatków na dochody budżetowe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904 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6. 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Dochody własne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133 </w:t>
            </w:r>
          </w:p>
        </w:tc>
      </w:tr>
    </w:tbl>
    <w:p w:rsidR="007C7676" w:rsidRDefault="007C7676" w:rsidP="007C7676">
      <w:pPr>
        <w:spacing w:before="120" w:after="120"/>
        <w:ind w:left="340" w:hanging="227"/>
        <w:rPr>
          <w:sz w:val="18"/>
        </w:rPr>
      </w:pPr>
      <w:r>
        <w:t>4) ewidencja szczegółowa do konta 901 umożliwia ustalenie stanu poszczególnych dochodów budżetu według podziałek klasyfikacji; </w:t>
      </w:r>
    </w:p>
    <w:p w:rsidR="007C7676" w:rsidRDefault="007C7676" w:rsidP="007C7676">
      <w:pPr>
        <w:spacing w:before="120" w:after="120"/>
        <w:ind w:left="340" w:hanging="227"/>
      </w:pPr>
      <w:r>
        <w:t>5) saldo Ma konta 901 oznacza sumę osiągniętych dochodów budżetowych za dany rok. Pod datą ostatniego dnia roku budżetowego saldo konta 901 przenosi się na konto 961 „Wynik wykonania budżetu”. </w:t>
      </w:r>
    </w:p>
    <w:p w:rsidR="007C7676" w:rsidRPr="00D840FA" w:rsidRDefault="007C7676" w:rsidP="007C7676">
      <w:pPr>
        <w:keepLines/>
        <w:spacing w:before="120" w:after="120"/>
        <w:ind w:firstLine="340"/>
        <w:rPr>
          <w:b/>
          <w:i/>
        </w:rPr>
      </w:pPr>
      <w:r w:rsidRPr="00D840FA">
        <w:rPr>
          <w:b/>
          <w:i/>
        </w:rPr>
        <w:t>14. Konto 902 „Wydatki budżetu”. </w:t>
      </w:r>
    </w:p>
    <w:p w:rsidR="007C7676" w:rsidRDefault="007C7676" w:rsidP="007C7676">
      <w:pPr>
        <w:spacing w:before="120" w:after="120"/>
        <w:ind w:left="340" w:hanging="227"/>
      </w:pPr>
      <w:r>
        <w:t>1) konto służy do ewidencji dokonanych wydatków budżetowych. </w:t>
      </w:r>
    </w:p>
    <w:p w:rsidR="007C7676" w:rsidRDefault="007C7676" w:rsidP="007C7676">
      <w:pPr>
        <w:spacing w:before="120" w:after="120"/>
        <w:ind w:left="340" w:hanging="227"/>
      </w:pPr>
      <w:r>
        <w:t>2) typowe zapisy na stronie Wn konta 902: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0"/>
        <w:gridCol w:w="8027"/>
        <w:gridCol w:w="2455"/>
      </w:tblGrid>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Lp.</w:t>
            </w:r>
          </w:p>
        </w:tc>
        <w:tc>
          <w:tcPr>
            <w:tcW w:w="3685"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Treść księgowania</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Strona Ma konta przeciwstawnego</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1. </w:t>
            </w:r>
          </w:p>
        </w:tc>
        <w:tc>
          <w:tcPr>
            <w:tcW w:w="3685"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Wydatki jednostek budżetowych na podstawie ich sprawozdań finansowych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223 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2. </w:t>
            </w:r>
          </w:p>
        </w:tc>
        <w:tc>
          <w:tcPr>
            <w:tcW w:w="3685"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Sprawozdanie z wykonanych wydatków projektu.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223 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2. </w:t>
            </w:r>
          </w:p>
        </w:tc>
        <w:tc>
          <w:tcPr>
            <w:tcW w:w="3685"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Wydatki budżetu z tytułu rozrachunków z innymi budżetami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224 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3. </w:t>
            </w:r>
          </w:p>
        </w:tc>
        <w:tc>
          <w:tcPr>
            <w:tcW w:w="3685"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Wydatki budżetu własne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133 </w:t>
            </w:r>
          </w:p>
        </w:tc>
      </w:tr>
    </w:tbl>
    <w:p w:rsidR="007C7676" w:rsidRDefault="007C7676" w:rsidP="007C7676">
      <w:pPr>
        <w:spacing w:before="120" w:after="120"/>
        <w:ind w:left="340" w:hanging="227"/>
        <w:rPr>
          <w:sz w:val="18"/>
        </w:rPr>
      </w:pPr>
      <w:r>
        <w:t>3) typowe zapisy na stronie Ma konta 902: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5"/>
        <w:gridCol w:w="7982"/>
        <w:gridCol w:w="2455"/>
      </w:tblGrid>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Lp.</w:t>
            </w:r>
          </w:p>
        </w:tc>
        <w:tc>
          <w:tcPr>
            <w:tcW w:w="3664"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Treść księgowania</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Strona Wn konta przeciwstawnego</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1. </w:t>
            </w:r>
          </w:p>
        </w:tc>
        <w:tc>
          <w:tcPr>
            <w:tcW w:w="3664"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Przeniesienie w końcu roku, sumy dokonanych wydatków budżetowych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961 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2. </w:t>
            </w:r>
          </w:p>
        </w:tc>
        <w:tc>
          <w:tcPr>
            <w:tcW w:w="3664"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Przeksięgowanie roczne w budżecie wydatków stanowiących wkład krajowy.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961 </w:t>
            </w:r>
          </w:p>
        </w:tc>
      </w:tr>
    </w:tbl>
    <w:p w:rsidR="007C7676" w:rsidRDefault="007C7676" w:rsidP="007C7676">
      <w:pPr>
        <w:spacing w:before="120" w:after="120"/>
        <w:ind w:left="340" w:hanging="227"/>
        <w:rPr>
          <w:sz w:val="18"/>
        </w:rPr>
      </w:pPr>
      <w:r>
        <w:t>4) ewidencja szczegółowa do konta 902 umożliwia ustalenie stanu poszczególnych wydatków budżetu według podziałek klasyfikacji budżetowej; </w:t>
      </w:r>
    </w:p>
    <w:p w:rsidR="007C7676" w:rsidRDefault="007C7676" w:rsidP="007C7676">
      <w:pPr>
        <w:spacing w:before="120" w:after="120"/>
        <w:ind w:left="340" w:hanging="227"/>
      </w:pPr>
      <w:r>
        <w:t>5) saldo Wn konta 902 oznacza sumę dokonanych wydatków budżetu za danych rok. Pod datą ostatniego dnia roku budżetowego saldo konta 902 przenosi się na konto 961 „Wynik wykonania budżetu”. </w:t>
      </w:r>
    </w:p>
    <w:p w:rsidR="007C7676" w:rsidRPr="00D840FA" w:rsidRDefault="007C7676" w:rsidP="007C7676">
      <w:pPr>
        <w:keepLines/>
        <w:spacing w:before="120" w:after="120"/>
        <w:ind w:firstLine="340"/>
        <w:rPr>
          <w:b/>
          <w:i/>
        </w:rPr>
      </w:pPr>
      <w:r w:rsidRPr="00D840FA">
        <w:rPr>
          <w:b/>
          <w:i/>
        </w:rPr>
        <w:t>15. Konto 903 „Niewykonane wydatki”. </w:t>
      </w:r>
    </w:p>
    <w:p w:rsidR="007C7676" w:rsidRDefault="007C7676" w:rsidP="007C7676">
      <w:pPr>
        <w:spacing w:before="120" w:after="120"/>
        <w:ind w:left="340" w:hanging="227"/>
      </w:pPr>
      <w:r>
        <w:t>1) konto służy do ewidencji niewykonanych wydatków, zatwierdzonych do realizacji w latach następnych; </w:t>
      </w:r>
    </w:p>
    <w:p w:rsidR="007C7676" w:rsidRDefault="007C7676" w:rsidP="007C7676">
      <w:pPr>
        <w:spacing w:before="120" w:after="120"/>
        <w:ind w:left="340" w:hanging="227"/>
      </w:pPr>
      <w:r>
        <w:t>2) typowe zapisy na stronie Wn konta 903: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03"/>
        <w:gridCol w:w="8034"/>
        <w:gridCol w:w="2455"/>
      </w:tblGrid>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Lp.</w:t>
            </w:r>
          </w:p>
        </w:tc>
        <w:tc>
          <w:tcPr>
            <w:tcW w:w="3688"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Treść księgowania</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Strona Ma konta przeciwstawnego</w:t>
            </w:r>
          </w:p>
        </w:tc>
      </w:tr>
      <w:tr w:rsidR="007C7676" w:rsidTr="00802F93">
        <w:trPr>
          <w:trHeight w:val="298"/>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1. </w:t>
            </w:r>
          </w:p>
        </w:tc>
        <w:tc>
          <w:tcPr>
            <w:tcW w:w="3688"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Wartość niewykonanych wydatków zatwierdzonych do realizacji w latach następnych.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904 </w:t>
            </w:r>
          </w:p>
        </w:tc>
      </w:tr>
    </w:tbl>
    <w:p w:rsidR="007C7676" w:rsidRDefault="007C7676" w:rsidP="007C7676">
      <w:pPr>
        <w:spacing w:before="120" w:after="120"/>
        <w:ind w:left="340" w:hanging="227"/>
        <w:rPr>
          <w:sz w:val="18"/>
        </w:rPr>
      </w:pPr>
      <w:r>
        <w:t>3) typowe zapisy na stronie Ma konta 903: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03"/>
        <w:gridCol w:w="8034"/>
        <w:gridCol w:w="2455"/>
      </w:tblGrid>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Lp.</w:t>
            </w:r>
          </w:p>
        </w:tc>
        <w:tc>
          <w:tcPr>
            <w:tcW w:w="3688"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Treść księgowania</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Strona Wn konta przeciwstawnego</w:t>
            </w:r>
          </w:p>
        </w:tc>
      </w:tr>
      <w:tr w:rsidR="007C7676" w:rsidTr="00802F93">
        <w:trPr>
          <w:trHeight w:val="283"/>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1. </w:t>
            </w:r>
            <w:r>
              <w:br/>
            </w:r>
          </w:p>
        </w:tc>
        <w:tc>
          <w:tcPr>
            <w:tcW w:w="3688"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Przeniesienie pod datą ostatniego dnia roku budżetowego salda konta na konto 961 „Niedobór lub nadwyżka budżetu”.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961 </w:t>
            </w:r>
            <w:r>
              <w:br/>
            </w:r>
          </w:p>
        </w:tc>
      </w:tr>
    </w:tbl>
    <w:p w:rsidR="007C7676" w:rsidRDefault="007C7676" w:rsidP="007C7676">
      <w:pPr>
        <w:spacing w:before="120" w:after="120"/>
        <w:ind w:left="340" w:hanging="227"/>
        <w:rPr>
          <w:sz w:val="18"/>
        </w:rPr>
      </w:pPr>
      <w:r>
        <w:t>4) pod datą ostatniego dnia roku budżetowego saldo konta przenosi się na konto 961. </w:t>
      </w:r>
    </w:p>
    <w:p w:rsidR="007C7676" w:rsidRPr="00D840FA" w:rsidRDefault="007C7676" w:rsidP="007C7676">
      <w:pPr>
        <w:keepLines/>
        <w:spacing w:before="120" w:after="120"/>
        <w:ind w:firstLine="340"/>
        <w:rPr>
          <w:b/>
          <w:i/>
        </w:rPr>
      </w:pPr>
      <w:r w:rsidRPr="00D840FA">
        <w:rPr>
          <w:b/>
          <w:i/>
        </w:rPr>
        <w:t>16. Konto 904 „Niewygasające wydatki”. </w:t>
      </w:r>
    </w:p>
    <w:p w:rsidR="007C7676" w:rsidRDefault="007C7676" w:rsidP="007C7676">
      <w:pPr>
        <w:spacing w:before="120" w:after="120"/>
        <w:ind w:left="340" w:hanging="227"/>
      </w:pPr>
      <w:r>
        <w:t>1) konto służy do ewidencji niewygasających wydatków; </w:t>
      </w:r>
    </w:p>
    <w:p w:rsidR="007C7676" w:rsidRDefault="007C7676" w:rsidP="007C7676">
      <w:pPr>
        <w:spacing w:before="120" w:after="120"/>
        <w:ind w:left="340" w:hanging="227"/>
      </w:pPr>
      <w:r>
        <w:t>2) typowe zapisy na stronie Wn konta 904: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2"/>
        <w:gridCol w:w="8114"/>
        <w:gridCol w:w="2396"/>
      </w:tblGrid>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Lp.</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Treść księgowania</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Strona Ma konta przeciwstawnego</w:t>
            </w:r>
          </w:p>
        </w:tc>
      </w:tr>
      <w:tr w:rsidR="007C7676" w:rsidTr="00802F93">
        <w:trPr>
          <w:trHeight w:val="987"/>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Wydatki jednostek budżetowych dokonane w ciężar planu niewygasających wydatków na podstawie ich sprawozdań budżetowych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225 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Przeniesienie niewygasających wydatków na dochody budżetowe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901 </w:t>
            </w:r>
          </w:p>
        </w:tc>
      </w:tr>
    </w:tbl>
    <w:p w:rsidR="007C7676" w:rsidRDefault="007C7676" w:rsidP="007C7676">
      <w:pPr>
        <w:spacing w:before="120" w:after="120"/>
        <w:ind w:left="340" w:hanging="227"/>
        <w:rPr>
          <w:sz w:val="18"/>
        </w:rPr>
      </w:pPr>
      <w:r>
        <w:lastRenderedPageBreak/>
        <w:t>3) typowe zapisy na stronie Ma konta 904: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7"/>
        <w:gridCol w:w="7720"/>
        <w:gridCol w:w="2455"/>
      </w:tblGrid>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Lp.</w:t>
            </w:r>
          </w:p>
        </w:tc>
        <w:tc>
          <w:tcPr>
            <w:tcW w:w="3544"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Treść księgowania</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Strona Wn konta przeciwstawnego</w:t>
            </w:r>
          </w:p>
        </w:tc>
      </w:tr>
      <w:tr w:rsidR="007C7676" w:rsidTr="00802F93">
        <w:trPr>
          <w:trHeight w:val="528"/>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1. </w:t>
            </w:r>
          </w:p>
        </w:tc>
        <w:tc>
          <w:tcPr>
            <w:tcW w:w="3544"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Wartość planu niewygasających wydatków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903 </w:t>
            </w:r>
          </w:p>
        </w:tc>
      </w:tr>
    </w:tbl>
    <w:p w:rsidR="007C7676" w:rsidRDefault="007C7676" w:rsidP="007C7676">
      <w:pPr>
        <w:spacing w:before="120" w:after="120"/>
        <w:ind w:left="340" w:hanging="227"/>
      </w:pPr>
      <w:r>
        <w:t>4) konto 904 może wykazywać saldo Ma do czasu zrealizowania planu niewygasających wydatków lub do czasu wygaśnięcia planu niewygasających wydatków. </w:t>
      </w:r>
    </w:p>
    <w:p w:rsidR="007C7676" w:rsidRPr="00D840FA" w:rsidRDefault="007C7676" w:rsidP="007C7676">
      <w:pPr>
        <w:keepLines/>
        <w:spacing w:before="120" w:after="120"/>
        <w:ind w:firstLine="340"/>
        <w:rPr>
          <w:b/>
          <w:i/>
        </w:rPr>
      </w:pPr>
      <w:r w:rsidRPr="00D840FA">
        <w:rPr>
          <w:b/>
          <w:i/>
        </w:rPr>
        <w:t>17. Konto 909 „Rozliczenia międzyokresowe”. </w:t>
      </w:r>
    </w:p>
    <w:p w:rsidR="007C7676" w:rsidRDefault="007C7676" w:rsidP="007C7676">
      <w:pPr>
        <w:spacing w:before="120" w:after="120"/>
        <w:ind w:left="340" w:hanging="227"/>
      </w:pPr>
      <w:r>
        <w:t>1) konto służy do ewidencji rozliczeń międzyokresowych. </w:t>
      </w:r>
    </w:p>
    <w:p w:rsidR="007C7676" w:rsidRDefault="007C7676" w:rsidP="007C7676">
      <w:pPr>
        <w:spacing w:before="120" w:after="120"/>
        <w:ind w:left="340" w:hanging="227"/>
      </w:pPr>
      <w:r>
        <w:t>2) typowe zapisy na stronie Wn konta 909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03"/>
        <w:gridCol w:w="8034"/>
        <w:gridCol w:w="2455"/>
      </w:tblGrid>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Lp.</w:t>
            </w:r>
          </w:p>
        </w:tc>
        <w:tc>
          <w:tcPr>
            <w:tcW w:w="3688"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Treść księgowania</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Strona Ma konta przeciwstawnego</w:t>
            </w:r>
          </w:p>
        </w:tc>
      </w:tr>
      <w:tr w:rsidR="007C7676" w:rsidTr="00802F93">
        <w:trPr>
          <w:trHeight w:val="819"/>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1. </w:t>
            </w:r>
          </w:p>
        </w:tc>
        <w:tc>
          <w:tcPr>
            <w:tcW w:w="3688"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Przeniesienie subwencji i dotacji do dochodów budżetowych w styczniu następnego roku.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901 </w:t>
            </w:r>
          </w:p>
        </w:tc>
      </w:tr>
    </w:tbl>
    <w:p w:rsidR="007C7676" w:rsidRDefault="007C7676" w:rsidP="007C7676">
      <w:pPr>
        <w:spacing w:before="120" w:after="120"/>
        <w:ind w:left="340" w:hanging="227"/>
        <w:rPr>
          <w:sz w:val="18"/>
        </w:rPr>
      </w:pPr>
      <w:r>
        <w:t>3) typowe zapisy na stronie Ma konta 909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2"/>
        <w:gridCol w:w="8003"/>
        <w:gridCol w:w="2507"/>
      </w:tblGrid>
      <w:tr w:rsidR="007C7676" w:rsidTr="00802F93">
        <w:trPr>
          <w:tblHeader/>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Lp.</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Treść księgowania</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Strona Wn konta przeciwstawnego</w:t>
            </w:r>
          </w:p>
        </w:tc>
      </w:tr>
      <w:tr w:rsidR="007C7676" w:rsidTr="00802F93">
        <w:trPr>
          <w:trHeight w:val="794"/>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Przeniesienie do kosztów finansowych danego okresu odsetek od kredytu (równolegle do ich spłaty Wn 134, Ma 133)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962 </w:t>
            </w:r>
          </w:p>
        </w:tc>
      </w:tr>
      <w:tr w:rsidR="007C7676" w:rsidTr="00802F93">
        <w:trPr>
          <w:trHeight w:val="847"/>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Otrzymana subwencja oświatowa i dotacja celowa w grudniu na styczeń następnego roku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133 </w:t>
            </w:r>
          </w:p>
        </w:tc>
      </w:tr>
    </w:tbl>
    <w:p w:rsidR="007C7676" w:rsidRDefault="007C7676" w:rsidP="007C7676">
      <w:pPr>
        <w:spacing w:before="120" w:after="120"/>
        <w:ind w:left="340" w:hanging="227"/>
        <w:rPr>
          <w:sz w:val="18"/>
        </w:rPr>
      </w:pPr>
      <w:r>
        <w:t>4) ewidencja szczegółowa do konta 909 umożliwia ustalenie stanu rozliczeń międzyokresowych według ich tytułów. Konto 909 może wykazywać saldo Wn i saldo Ma. </w:t>
      </w:r>
    </w:p>
    <w:p w:rsidR="007C7676" w:rsidRDefault="007C7676" w:rsidP="007C7676">
      <w:pPr>
        <w:spacing w:before="120" w:after="120"/>
        <w:ind w:left="340" w:hanging="227"/>
      </w:pPr>
      <w:r>
        <w:t>5) saldo konta 909 może wykazywać saldo Wn i Ma. </w:t>
      </w:r>
    </w:p>
    <w:p w:rsidR="007C7676" w:rsidRPr="00D840FA" w:rsidRDefault="007C7676" w:rsidP="007C7676">
      <w:pPr>
        <w:keepLines/>
        <w:spacing w:before="120" w:after="120"/>
        <w:ind w:firstLine="340"/>
        <w:rPr>
          <w:b/>
          <w:i/>
        </w:rPr>
      </w:pPr>
      <w:r w:rsidRPr="00D840FA">
        <w:rPr>
          <w:b/>
          <w:i/>
        </w:rPr>
        <w:t>18. Konto 960 „Skumulowane wyniki budżetów”. </w:t>
      </w:r>
    </w:p>
    <w:p w:rsidR="007C7676" w:rsidRDefault="007C7676" w:rsidP="007C7676">
      <w:pPr>
        <w:spacing w:before="120" w:after="120"/>
        <w:ind w:left="340" w:hanging="227"/>
      </w:pPr>
      <w:r>
        <w:t>1) konto służy do ewidencji stanu skumulowanych niedoborów lub nadwyżek budżetów z lat ubiegłych. </w:t>
      </w:r>
    </w:p>
    <w:p w:rsidR="007C7676" w:rsidRDefault="007C7676" w:rsidP="007C7676">
      <w:pPr>
        <w:spacing w:before="120" w:after="120"/>
        <w:ind w:left="340" w:hanging="227"/>
      </w:pPr>
      <w:r>
        <w:t>2) typowe zapisy na stronie Wn konta 960: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3"/>
        <w:gridCol w:w="7847"/>
        <w:gridCol w:w="2592"/>
      </w:tblGrid>
      <w:tr w:rsidR="007C7676" w:rsidTr="00802F93">
        <w:trPr>
          <w:tblHeader/>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t> </w:t>
            </w:r>
            <w:r>
              <w:rPr>
                <w:i/>
                <w:sz w:val="20"/>
              </w:rPr>
              <w:t>Lp.</w:t>
            </w:r>
          </w:p>
        </w:tc>
        <w:tc>
          <w:tcPr>
            <w:tcW w:w="3602"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Treść księgowania</w:t>
            </w:r>
          </w:p>
        </w:tc>
        <w:tc>
          <w:tcPr>
            <w:tcW w:w="1190"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Strona Ma konta przeciwstawnego</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1. </w:t>
            </w:r>
          </w:p>
        </w:tc>
        <w:tc>
          <w:tcPr>
            <w:tcW w:w="3602"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Przeksięgowanie deficytu budżetu (pod datą zatwierdzenia budżetu). </w:t>
            </w:r>
          </w:p>
        </w:tc>
        <w:tc>
          <w:tcPr>
            <w:tcW w:w="1190"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961 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2. </w:t>
            </w:r>
          </w:p>
        </w:tc>
        <w:tc>
          <w:tcPr>
            <w:tcW w:w="3602"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Przeksięgowanie pod datą przyjęcia sprawozdania z wykonania budżetu za rok poprzedni kosztów finansowych i pozostałych kosztów operacyjnych, związanych z operacjami budżetowymi </w:t>
            </w:r>
          </w:p>
        </w:tc>
        <w:tc>
          <w:tcPr>
            <w:tcW w:w="1190"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962 </w:t>
            </w:r>
          </w:p>
        </w:tc>
      </w:tr>
    </w:tbl>
    <w:p w:rsidR="007C7676" w:rsidRDefault="007C7676" w:rsidP="007C7676">
      <w:pPr>
        <w:spacing w:before="120" w:after="120"/>
        <w:ind w:left="340" w:hanging="227"/>
        <w:rPr>
          <w:sz w:val="18"/>
        </w:rPr>
      </w:pPr>
      <w:r>
        <w:t>3) typowe zapisy na stronie Ma konta 960: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6"/>
        <w:gridCol w:w="7831"/>
        <w:gridCol w:w="2605"/>
      </w:tblGrid>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t> </w:t>
            </w:r>
            <w:r>
              <w:rPr>
                <w:i/>
                <w:sz w:val="20"/>
              </w:rPr>
              <w:t>Lp.</w:t>
            </w:r>
          </w:p>
        </w:tc>
        <w:tc>
          <w:tcPr>
            <w:tcW w:w="3595"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Treść księgowania</w:t>
            </w:r>
          </w:p>
        </w:tc>
        <w:tc>
          <w:tcPr>
            <w:tcW w:w="1196"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Strona Wn konta przeciwstawnego</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1. </w:t>
            </w:r>
          </w:p>
        </w:tc>
        <w:tc>
          <w:tcPr>
            <w:tcW w:w="3595"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Przeksięgowanie wyniku budżetu (pod datą zatwierdzenia budżetu) </w:t>
            </w:r>
          </w:p>
        </w:tc>
        <w:tc>
          <w:tcPr>
            <w:tcW w:w="1196"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961 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2. </w:t>
            </w:r>
          </w:p>
        </w:tc>
        <w:tc>
          <w:tcPr>
            <w:tcW w:w="3595"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Przeniesienie pod datą przyjęcia sprawozdania z wykonania budżetu za rok poprzedni przychodów finansowych i pozostałych przychodów operacyjnych, związanych z operacjami budżetowymi </w:t>
            </w:r>
          </w:p>
        </w:tc>
        <w:tc>
          <w:tcPr>
            <w:tcW w:w="1196"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962 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4. </w:t>
            </w:r>
          </w:p>
        </w:tc>
        <w:tc>
          <w:tcPr>
            <w:tcW w:w="3595"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Przeniesienie równowartości wydatków dokonanych z wyodrębnionych rachunków środków finansowych objętych planem niewygasających wydatków </w:t>
            </w:r>
          </w:p>
        </w:tc>
        <w:tc>
          <w:tcPr>
            <w:tcW w:w="1196"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904 </w:t>
            </w:r>
          </w:p>
        </w:tc>
      </w:tr>
    </w:tbl>
    <w:p w:rsidR="007C7676" w:rsidRDefault="007C7676" w:rsidP="007C7676">
      <w:pPr>
        <w:spacing w:before="120" w:after="120"/>
        <w:ind w:left="340" w:hanging="227"/>
        <w:rPr>
          <w:sz w:val="18"/>
        </w:rPr>
      </w:pPr>
      <w:r>
        <w:t>4) w ciągu roku konto 960 przeznaczone jest do ewidencji operacji dotyczących zmniejszenia lub zwiększenia skumulowanych niedoborów lub nadwyżek budżetu. </w:t>
      </w:r>
    </w:p>
    <w:p w:rsidR="007C7676" w:rsidRDefault="007C7676" w:rsidP="007C7676">
      <w:pPr>
        <w:spacing w:before="120" w:after="120"/>
        <w:ind w:left="340" w:hanging="227"/>
      </w:pPr>
      <w:r>
        <w:t>5) konto 960 może wykazywać saldo Wn lub saldo Ma. Saldo Wn konta 960 oznacza stan skumulowanego niedoboru budżetu, a saldo Ma konta 960 – stan skumulowanej nadwyżki budżetu. </w:t>
      </w:r>
    </w:p>
    <w:p w:rsidR="007C7676" w:rsidRPr="00D840FA" w:rsidRDefault="007C7676" w:rsidP="007C7676">
      <w:pPr>
        <w:keepLines/>
        <w:spacing w:before="120" w:after="120"/>
        <w:ind w:firstLine="340"/>
        <w:rPr>
          <w:b/>
          <w:i/>
        </w:rPr>
      </w:pPr>
      <w:r w:rsidRPr="00D840FA">
        <w:rPr>
          <w:b/>
          <w:i/>
        </w:rPr>
        <w:lastRenderedPageBreak/>
        <w:t>19. konto 961 „Wynik wykonania budżetu”. </w:t>
      </w:r>
    </w:p>
    <w:p w:rsidR="007C7676" w:rsidRDefault="007C7676" w:rsidP="007C7676">
      <w:pPr>
        <w:spacing w:before="120" w:after="120"/>
        <w:ind w:left="340" w:hanging="227"/>
      </w:pPr>
      <w:r>
        <w:t>1) konto służy do ewidencji wyniku wykonania budżetu czyli deficytu lub nadwyżki; </w:t>
      </w:r>
    </w:p>
    <w:p w:rsidR="007C7676" w:rsidRDefault="007C7676" w:rsidP="007C7676">
      <w:pPr>
        <w:spacing w:before="120" w:after="120"/>
        <w:ind w:left="340" w:hanging="227"/>
      </w:pPr>
      <w:r>
        <w:t>2) typowe zapisy na stronie Wn konta 961: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2"/>
        <w:gridCol w:w="8122"/>
        <w:gridCol w:w="2388"/>
      </w:tblGrid>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Lp.</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Treść księgowania</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Strona Ma konta przeciwstawnego</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Przeniesienie, pod data ostatniego dnia roku, poniesionych w ciągu roku wydatków budżetu.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902 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Przeksięgowanie roczne w budżecie wydatków stanowiących wkład krajowy.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902 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3. 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Przeniesienie na koniec roku budżetowego niewykonanych wydatków.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903 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4. 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Przeniesienie nadwyżki budżetowej za poprzedni rok (pod datą zatwierdzenia sprawozdania z wykonania budżetu za poprzedni rok)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960 </w:t>
            </w:r>
          </w:p>
        </w:tc>
      </w:tr>
    </w:tbl>
    <w:p w:rsidR="007C7676" w:rsidRDefault="007C7676" w:rsidP="007C7676">
      <w:pPr>
        <w:spacing w:before="120" w:after="120"/>
        <w:ind w:left="340" w:hanging="227"/>
        <w:rPr>
          <w:sz w:val="18"/>
        </w:rPr>
      </w:pPr>
      <w:r>
        <w:t>3) typowe zapisy na stronie Ma konta 961: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2"/>
        <w:gridCol w:w="8131"/>
        <w:gridCol w:w="2379"/>
      </w:tblGrid>
      <w:tr w:rsidR="007C7676" w:rsidTr="00802F93">
        <w:trPr>
          <w:tblHeader/>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Lp.</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Treść księgowania</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Strona Wn konta przeciwstawnego</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Przeksięgowanie, pod data ostatniego dnia roku, zrealizowanych w ciągu roku dochodów budżetu.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901 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Przeksięgowanie niedoboru budżetu za poprzedni rok (pod datą zatwierdzenia sprawozdania z wykonania budżetu za poprzedni rok).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960 </w:t>
            </w:r>
          </w:p>
        </w:tc>
      </w:tr>
    </w:tbl>
    <w:p w:rsidR="007C7676" w:rsidRDefault="007C7676" w:rsidP="007C7676">
      <w:pPr>
        <w:spacing w:before="120" w:after="120"/>
        <w:ind w:left="340" w:hanging="227"/>
        <w:rPr>
          <w:sz w:val="18"/>
        </w:rPr>
      </w:pPr>
      <w:r>
        <w:t>4) w ewidencji szczegółowej do konta 961 wyodrębnia się źródła zwiększeń i rodzaje zmniejszeń wyniku wykonania budżetu stosownie do potrzeb sprawozdawczości; </w:t>
      </w:r>
    </w:p>
    <w:p w:rsidR="007C7676" w:rsidRDefault="007C7676" w:rsidP="007C7676">
      <w:pPr>
        <w:spacing w:before="120" w:after="120"/>
        <w:ind w:left="340" w:hanging="227"/>
      </w:pPr>
      <w:r>
        <w:t>5) na koniec roku konto 961 może wykazywać saldo Wn lub Saldo Ma. Saldo Wn oznacza stan deficytu budżetu, a saldo Ma – stan nadwyżki. w roku następnym, pod datą zatwierdzenia sprawozdania z wykonania budżetu, saldo konta 961 przenosi się na konto 960. </w:t>
      </w:r>
    </w:p>
    <w:p w:rsidR="007C7676" w:rsidRPr="00D840FA" w:rsidRDefault="007C7676" w:rsidP="007C7676">
      <w:pPr>
        <w:keepLines/>
        <w:spacing w:before="120" w:after="120"/>
        <w:ind w:firstLine="340"/>
        <w:rPr>
          <w:b/>
          <w:i/>
        </w:rPr>
      </w:pPr>
      <w:r w:rsidRPr="00D840FA">
        <w:rPr>
          <w:b/>
          <w:i/>
        </w:rPr>
        <w:t>20. Konto 962 „Wynik na pozostałych operacjach”. </w:t>
      </w:r>
    </w:p>
    <w:p w:rsidR="007C7676" w:rsidRDefault="007C7676" w:rsidP="007C7676">
      <w:pPr>
        <w:spacing w:before="120" w:after="120"/>
        <w:ind w:left="340" w:hanging="227"/>
      </w:pPr>
      <w:r>
        <w:t xml:space="preserve">1) konto 962 służy do ewidencji operacji </w:t>
      </w:r>
      <w:proofErr w:type="spellStart"/>
      <w:r>
        <w:t>niekasowych</w:t>
      </w:r>
      <w:proofErr w:type="spellEnd"/>
      <w:r>
        <w:t xml:space="preserve"> wpływających na wynik wykonania budżetu. </w:t>
      </w:r>
    </w:p>
    <w:p w:rsidR="007C7676" w:rsidRDefault="007C7676" w:rsidP="007C7676">
      <w:pPr>
        <w:spacing w:before="120" w:after="120"/>
        <w:ind w:left="340" w:hanging="227"/>
      </w:pPr>
      <w:r>
        <w:t>2) typowe zapisy na stronie Wn konta 962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2"/>
        <w:gridCol w:w="8249"/>
        <w:gridCol w:w="2261"/>
      </w:tblGrid>
      <w:tr w:rsidR="007C7676" w:rsidTr="00802F93">
        <w:trPr>
          <w:tblHeader/>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Lp.</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Treść księgowania</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Strona Ma konta przeciwstawnego</w:t>
            </w:r>
          </w:p>
        </w:tc>
      </w:tr>
      <w:tr w:rsidR="007C7676" w:rsidTr="00802F93">
        <w:trPr>
          <w:trHeight w:val="400"/>
        </w:trPr>
        <w:tc>
          <w:tcPr>
            <w:tcW w:w="0" w:type="auto"/>
            <w:vMerge w:val="restar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1. </w:t>
            </w:r>
          </w:p>
        </w:tc>
        <w:tc>
          <w:tcPr>
            <w:tcW w:w="0" w:type="auto"/>
            <w:tcBorders>
              <w:top w:val="thick" w:sz="0" w:space="0" w:color="auto"/>
              <w:left w:val="thick" w:sz="0" w:space="0" w:color="auto"/>
              <w:bottom w:val="nil"/>
              <w:right w:val="thick" w:sz="0" w:space="0" w:color="auto"/>
            </w:tcBorders>
            <w:tcMar>
              <w:top w:w="60" w:type="dxa"/>
              <w:left w:w="60" w:type="dxa"/>
              <w:right w:w="60" w:type="dxa"/>
            </w:tcMar>
            <w:vAlign w:val="center"/>
          </w:tcPr>
          <w:p w:rsidR="007C7676" w:rsidRDefault="007C7676" w:rsidP="00802F93">
            <w:pPr>
              <w:jc w:val="left"/>
              <w:rPr>
                <w:sz w:val="18"/>
              </w:rPr>
            </w:pPr>
            <w:r>
              <w:t>Koszty finansowe: </w:t>
            </w:r>
          </w:p>
        </w:tc>
        <w:tc>
          <w:tcPr>
            <w:tcW w:w="0" w:type="auto"/>
            <w:tcBorders>
              <w:top w:val="thick" w:sz="0" w:space="0" w:color="auto"/>
              <w:left w:val="thick" w:sz="0" w:space="0" w:color="auto"/>
              <w:bottom w:val="nil"/>
              <w:right w:val="thick" w:sz="0" w:space="0" w:color="auto"/>
            </w:tcBorders>
            <w:tcMar>
              <w:top w:w="60" w:type="dxa"/>
              <w:left w:w="60" w:type="dxa"/>
              <w:right w:w="60" w:type="dxa"/>
            </w:tcMar>
            <w:vAlign w:val="center"/>
          </w:tcPr>
          <w:p w:rsidR="007C7676" w:rsidRDefault="007C7676" w:rsidP="00802F93">
            <w:pPr>
              <w:rPr>
                <w:sz w:val="18"/>
              </w:rPr>
            </w:pPr>
          </w:p>
        </w:tc>
      </w:tr>
      <w:tr w:rsidR="007C7676" w:rsidTr="00802F93">
        <w:trPr>
          <w:trHeight w:val="518"/>
        </w:trPr>
        <w:tc>
          <w:tcPr>
            <w:tcW w:w="0" w:type="auto"/>
            <w:vMerge/>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p>
        </w:tc>
        <w:tc>
          <w:tcPr>
            <w:tcW w:w="0" w:type="auto"/>
            <w:tcBorders>
              <w:top w:val="nil"/>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 ujemne różnice kursowe </w:t>
            </w:r>
            <w:r>
              <w:br/>
              <w:t>- ujemne różnice kursowe od kredytów w walutach obcych </w:t>
            </w:r>
          </w:p>
        </w:tc>
        <w:tc>
          <w:tcPr>
            <w:tcW w:w="0" w:type="auto"/>
            <w:tcBorders>
              <w:top w:val="nil"/>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133 </w:t>
            </w:r>
            <w:r>
              <w:br/>
              <w:t>134 </w:t>
            </w:r>
          </w:p>
        </w:tc>
      </w:tr>
      <w:tr w:rsidR="007C7676" w:rsidTr="00802F93">
        <w:trPr>
          <w:trHeight w:val="428"/>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Umorzenie udzielonych pożyczek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250 </w:t>
            </w:r>
          </w:p>
        </w:tc>
      </w:tr>
      <w:tr w:rsidR="007C7676" w:rsidTr="00802F93">
        <w:trPr>
          <w:trHeight w:val="548"/>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3. 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Pozostałe koszty operacyjne związane z operacjami budżetowymi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133 </w:t>
            </w:r>
          </w:p>
        </w:tc>
      </w:tr>
      <w:tr w:rsidR="007C7676" w:rsidTr="00802F93">
        <w:trPr>
          <w:trHeight w:val="555"/>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4. 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Koszty związane z wykupem instrumentów finansowych (odsetki, dyskonto)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260 </w:t>
            </w:r>
          </w:p>
        </w:tc>
      </w:tr>
      <w:tr w:rsidR="007C7676" w:rsidTr="00802F93">
        <w:trPr>
          <w:trHeight w:val="847"/>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5. 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Przeksięgowanie, pod datą przyjęcie sprawozdania z wykonania budżetu za rok poprzedni, zrealizowanych w poprzednim roku przychodów finansowych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960 </w:t>
            </w:r>
          </w:p>
        </w:tc>
      </w:tr>
    </w:tbl>
    <w:p w:rsidR="007C7676" w:rsidRDefault="007C7676" w:rsidP="007C7676">
      <w:pPr>
        <w:spacing w:before="120" w:after="120"/>
        <w:ind w:left="340" w:hanging="227"/>
        <w:rPr>
          <w:sz w:val="18"/>
        </w:rPr>
      </w:pPr>
      <w:r>
        <w:t>3) typowe zapisy na stronie Ma konta 962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08"/>
        <w:gridCol w:w="8014"/>
        <w:gridCol w:w="2470"/>
      </w:tblGrid>
      <w:tr w:rsidR="007C7676" w:rsidTr="00802F93">
        <w:trPr>
          <w:tblHeader/>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rPr>
              <w:t>Lp.</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rPr>
              <w:t>Treść księgowania</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rPr>
              <w:t>Strona Wn konta przeciwstawnego</w:t>
            </w:r>
          </w:p>
        </w:tc>
      </w:tr>
      <w:tr w:rsidR="007C7676" w:rsidTr="00802F93">
        <w:tc>
          <w:tcPr>
            <w:tcW w:w="0" w:type="auto"/>
            <w:vMerge w:val="restar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1. </w:t>
            </w:r>
          </w:p>
        </w:tc>
        <w:tc>
          <w:tcPr>
            <w:tcW w:w="0" w:type="auto"/>
            <w:tcBorders>
              <w:top w:val="thick" w:sz="0" w:space="0" w:color="auto"/>
              <w:left w:val="thick" w:sz="0" w:space="0" w:color="auto"/>
              <w:bottom w:val="nil"/>
              <w:right w:val="thick" w:sz="0" w:space="0" w:color="auto"/>
            </w:tcBorders>
            <w:tcMar>
              <w:top w:w="60" w:type="dxa"/>
              <w:left w:w="60" w:type="dxa"/>
              <w:right w:w="60" w:type="dxa"/>
            </w:tcMar>
            <w:vAlign w:val="center"/>
          </w:tcPr>
          <w:p w:rsidR="007C7676" w:rsidRDefault="007C7676" w:rsidP="00802F93">
            <w:pPr>
              <w:jc w:val="left"/>
              <w:rPr>
                <w:sz w:val="18"/>
              </w:rPr>
            </w:pPr>
            <w:r>
              <w:t>Przychody finansowe </w:t>
            </w:r>
          </w:p>
        </w:tc>
        <w:tc>
          <w:tcPr>
            <w:tcW w:w="0" w:type="auto"/>
            <w:tcBorders>
              <w:top w:val="thick" w:sz="0" w:space="0" w:color="auto"/>
              <w:left w:val="thick" w:sz="0" w:space="0" w:color="auto"/>
              <w:bottom w:val="nil"/>
              <w:right w:val="thick" w:sz="0" w:space="0" w:color="auto"/>
            </w:tcBorders>
            <w:tcMar>
              <w:top w:w="60" w:type="dxa"/>
              <w:left w:w="60" w:type="dxa"/>
              <w:right w:w="60" w:type="dxa"/>
            </w:tcMar>
            <w:vAlign w:val="center"/>
          </w:tcPr>
          <w:p w:rsidR="007C7676" w:rsidRDefault="007C7676" w:rsidP="00802F93">
            <w:pPr>
              <w:jc w:val="left"/>
              <w:rPr>
                <w:sz w:val="18"/>
              </w:rPr>
            </w:pPr>
          </w:p>
        </w:tc>
      </w:tr>
      <w:tr w:rsidR="007C7676" w:rsidTr="00802F93">
        <w:trPr>
          <w:trHeight w:val="843"/>
        </w:trPr>
        <w:tc>
          <w:tcPr>
            <w:tcW w:w="0" w:type="auto"/>
            <w:vMerge/>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p>
        </w:tc>
        <w:tc>
          <w:tcPr>
            <w:tcW w:w="0" w:type="auto"/>
            <w:tcBorders>
              <w:top w:val="nil"/>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 dodatnie różnice kursowe </w:t>
            </w:r>
            <w:r>
              <w:br/>
              <w:t>- dodatnie różnice kursowe od zaciągniętych kredytów </w:t>
            </w:r>
          </w:p>
        </w:tc>
        <w:tc>
          <w:tcPr>
            <w:tcW w:w="0" w:type="auto"/>
            <w:tcBorders>
              <w:top w:val="nil"/>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133 </w:t>
            </w:r>
            <w:r>
              <w:br/>
              <w:t>134 </w:t>
            </w:r>
          </w:p>
        </w:tc>
      </w:tr>
      <w:tr w:rsidR="007C7676" w:rsidTr="00802F93">
        <w:trPr>
          <w:trHeight w:val="699"/>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lastRenderedPageBreak/>
              <w:t>2. 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Umorzenie zaciągniętych kredytów i pożyczek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134, 260 </w:t>
            </w:r>
          </w:p>
        </w:tc>
      </w:tr>
      <w:tr w:rsidR="007C7676" w:rsidTr="00802F93">
        <w:trPr>
          <w:trHeight w:val="554"/>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3. 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Pozostałe przychody operacyjne związane z operacjami budżetowymi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133 </w:t>
            </w:r>
          </w:p>
        </w:tc>
      </w:tr>
      <w:tr w:rsidR="007C7676" w:rsidTr="00802F93">
        <w:trPr>
          <w:trHeight w:val="1062"/>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4. 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Przeksięgowanie, pod datą przyjęcia sprawozdania z wykonania budżetu za rok poprzedni, zrealizowanych w poprzednim roku kosztów finansowych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960 </w:t>
            </w:r>
          </w:p>
        </w:tc>
      </w:tr>
    </w:tbl>
    <w:p w:rsidR="007C7676" w:rsidRDefault="007C7676" w:rsidP="007C7676">
      <w:pPr>
        <w:spacing w:before="120" w:after="120"/>
        <w:ind w:left="340" w:hanging="227"/>
      </w:pPr>
      <w:r>
        <w:t>4) na koniec roku konto 962 może wykazywać saldo Wn oznaczające nadwyżkę kosztów nad przychodami lub saldo Ma oznaczające nadwyżkę przychodów nad kosztami. Pod datą zatwierdzenia sprawozdania z wykonania budżetu saldo konta przenosi się na konto 960. </w:t>
      </w:r>
    </w:p>
    <w:p w:rsidR="007C7676" w:rsidRPr="00D840FA" w:rsidRDefault="007C7676" w:rsidP="007C7676">
      <w:pPr>
        <w:keepLines/>
        <w:spacing w:before="120" w:after="120"/>
        <w:ind w:firstLine="340"/>
        <w:rPr>
          <w:b/>
          <w:i/>
        </w:rPr>
      </w:pPr>
      <w:r w:rsidRPr="00D840FA">
        <w:rPr>
          <w:b/>
          <w:i/>
        </w:rPr>
        <w:t>21. Konto 968 „Prywatyzacja”. </w:t>
      </w:r>
    </w:p>
    <w:p w:rsidR="007C7676" w:rsidRDefault="007C7676" w:rsidP="007C7676">
      <w:pPr>
        <w:spacing w:before="120" w:after="120"/>
        <w:ind w:left="340" w:hanging="227"/>
      </w:pPr>
      <w:r>
        <w:t>1) konto służy do ewidencji przychodów i rozchodów dotyczących prywatyzacji. </w:t>
      </w:r>
    </w:p>
    <w:p w:rsidR="007C7676" w:rsidRDefault="007C7676" w:rsidP="007C7676">
      <w:pPr>
        <w:spacing w:before="120" w:after="120"/>
        <w:ind w:left="340" w:hanging="227"/>
      </w:pPr>
      <w:r>
        <w:t>2) typowe zapisy na stronie Wn konta 968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8"/>
        <w:gridCol w:w="7749"/>
        <w:gridCol w:w="2605"/>
      </w:tblGrid>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Lp.</w:t>
            </w:r>
          </w:p>
        </w:tc>
        <w:tc>
          <w:tcPr>
            <w:tcW w:w="355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Treść księgowania</w:t>
            </w:r>
          </w:p>
        </w:tc>
        <w:tc>
          <w:tcPr>
            <w:tcW w:w="1196"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Strona Ma konta przeciwstawnego</w:t>
            </w:r>
          </w:p>
        </w:tc>
      </w:tr>
      <w:tr w:rsidR="007C7676" w:rsidTr="00802F93">
        <w:trPr>
          <w:trHeight w:val="467"/>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rPr>
                <w:sz w:val="24"/>
              </w:rPr>
              <w:t>1. </w:t>
            </w:r>
          </w:p>
        </w:tc>
        <w:tc>
          <w:tcPr>
            <w:tcW w:w="355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rPr>
                <w:sz w:val="24"/>
              </w:rPr>
              <w:t>Rozchody pokryte środkami z prywatyzacji. </w:t>
            </w:r>
          </w:p>
        </w:tc>
        <w:tc>
          <w:tcPr>
            <w:tcW w:w="1196"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rPr>
                <w:sz w:val="24"/>
              </w:rPr>
              <w:t>133 </w:t>
            </w:r>
          </w:p>
        </w:tc>
      </w:tr>
    </w:tbl>
    <w:p w:rsidR="007C7676" w:rsidRDefault="007C7676" w:rsidP="007C7676">
      <w:pPr>
        <w:spacing w:before="120" w:after="120"/>
        <w:ind w:left="340" w:hanging="227"/>
        <w:rPr>
          <w:sz w:val="18"/>
        </w:rPr>
      </w:pPr>
      <w:r>
        <w:t>3) typowe zapisy na stronie Ma konta 968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4"/>
        <w:gridCol w:w="7633"/>
        <w:gridCol w:w="2605"/>
      </w:tblGrid>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Lp.</w:t>
            </w:r>
          </w:p>
        </w:tc>
        <w:tc>
          <w:tcPr>
            <w:tcW w:w="3504"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Treść księgowania</w:t>
            </w:r>
          </w:p>
        </w:tc>
        <w:tc>
          <w:tcPr>
            <w:tcW w:w="1196"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Strona Wn konta przeciwstawnego</w:t>
            </w:r>
          </w:p>
        </w:tc>
      </w:tr>
      <w:tr w:rsidR="007C7676" w:rsidTr="00802F93">
        <w:trPr>
          <w:trHeight w:val="532"/>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1. </w:t>
            </w:r>
          </w:p>
        </w:tc>
        <w:tc>
          <w:tcPr>
            <w:tcW w:w="3504"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Przychody z tytułu prywatyzacji. </w:t>
            </w:r>
          </w:p>
        </w:tc>
        <w:tc>
          <w:tcPr>
            <w:tcW w:w="1196"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133 </w:t>
            </w:r>
          </w:p>
        </w:tc>
      </w:tr>
    </w:tbl>
    <w:p w:rsidR="007C7676" w:rsidRDefault="007C7676" w:rsidP="007C7676">
      <w:pPr>
        <w:spacing w:before="120" w:after="120"/>
        <w:ind w:left="340" w:hanging="227"/>
        <w:rPr>
          <w:sz w:val="18"/>
        </w:rPr>
      </w:pPr>
      <w:r>
        <w:t>4) ewidencja szczegółowa do konta 968 wskazuje tytuły prywatyzacji i jest prowadzona według podziałek klasyfikacji budżetowej; </w:t>
      </w:r>
    </w:p>
    <w:p w:rsidR="007C7676" w:rsidRDefault="007C7676" w:rsidP="007C7676">
      <w:pPr>
        <w:spacing w:before="120" w:after="120"/>
        <w:ind w:left="340" w:hanging="227"/>
      </w:pPr>
      <w:r>
        <w:t>5) konto 968 może wykazywać saldo Ma oznaczające stan środków z prywatyzacji. </w:t>
      </w:r>
    </w:p>
    <w:p w:rsidR="007C7676" w:rsidRDefault="007C7676" w:rsidP="007C7676">
      <w:pPr>
        <w:keepLines/>
        <w:spacing w:before="120" w:after="120"/>
        <w:ind w:firstLine="340"/>
        <w:rPr>
          <w:b/>
        </w:rPr>
      </w:pPr>
    </w:p>
    <w:p w:rsidR="007C7676" w:rsidRDefault="007C7676" w:rsidP="007C7676">
      <w:pPr>
        <w:keepLines/>
        <w:spacing w:before="120" w:after="120"/>
        <w:ind w:firstLine="340"/>
      </w:pPr>
      <w:r>
        <w:rPr>
          <w:b/>
        </w:rPr>
        <w:t>§ 3. Opis kont pozabilansowych Organu.</w:t>
      </w:r>
      <w:r>
        <w:t> </w:t>
      </w:r>
    </w:p>
    <w:p w:rsidR="007C7676" w:rsidRPr="00D840FA" w:rsidRDefault="007C7676" w:rsidP="007C7676">
      <w:pPr>
        <w:keepLines/>
        <w:spacing w:before="120" w:after="120"/>
        <w:ind w:firstLine="340"/>
        <w:rPr>
          <w:b/>
          <w:i/>
        </w:rPr>
      </w:pPr>
      <w:r w:rsidRPr="00D840FA">
        <w:rPr>
          <w:b/>
          <w:i/>
        </w:rPr>
        <w:t>1. Konto 991 „Planowane dochody budżetu”. </w:t>
      </w:r>
    </w:p>
    <w:p w:rsidR="007C7676" w:rsidRDefault="007C7676" w:rsidP="007C7676">
      <w:pPr>
        <w:spacing w:before="120" w:after="120"/>
        <w:ind w:left="340" w:hanging="227"/>
      </w:pPr>
      <w:r>
        <w:t>1) konto służy do ewidencji planu dochodów budżetu gminy oraz jego zmian. Zapisom dokonywanym na tym koncie na stronie Wn lub Ma nie towarzyszą zapisy na stronie przeciwstawnej innego konta; </w:t>
      </w:r>
    </w:p>
    <w:p w:rsidR="007C7676" w:rsidRDefault="007C7676" w:rsidP="007C7676">
      <w:pPr>
        <w:spacing w:before="120" w:after="120"/>
        <w:ind w:left="340" w:hanging="227"/>
      </w:pPr>
      <w:r>
        <w:t>2) na stronie Wn konta 991 ujmuje się: </w:t>
      </w:r>
    </w:p>
    <w:p w:rsidR="007C7676" w:rsidRDefault="007C7676" w:rsidP="007C7676">
      <w:pPr>
        <w:keepLines/>
        <w:spacing w:before="120" w:after="120"/>
        <w:ind w:left="567" w:hanging="227"/>
      </w:pPr>
      <w:r>
        <w:t>a) zmiany w budżecie gminy, uchwalane przez radę miejską w ciągu roku, powodujące zmniejszenie planu dochodów budżetowych, </w:t>
      </w:r>
    </w:p>
    <w:p w:rsidR="007C7676" w:rsidRDefault="007C7676" w:rsidP="007C7676">
      <w:pPr>
        <w:keepLines/>
        <w:spacing w:before="120" w:after="120"/>
        <w:ind w:left="567" w:hanging="227"/>
      </w:pPr>
      <w:r>
        <w:t>b) zamknięcie na koniec roku konta 991 - poprzez wpisanie, pod datą 31 grudnia, kwoty równiej saldu Ma tego konta; </w:t>
      </w:r>
    </w:p>
    <w:p w:rsidR="007C7676" w:rsidRDefault="007C7676" w:rsidP="007C7676">
      <w:pPr>
        <w:spacing w:before="120" w:after="120"/>
        <w:ind w:left="340" w:hanging="227"/>
      </w:pPr>
      <w:r>
        <w:t>3) na stronie Ma konta 991 ujmuje się: </w:t>
      </w:r>
    </w:p>
    <w:p w:rsidR="007C7676" w:rsidRDefault="007C7676" w:rsidP="007C7676">
      <w:pPr>
        <w:keepLines/>
        <w:spacing w:before="120" w:after="120"/>
        <w:ind w:left="567" w:hanging="227"/>
      </w:pPr>
      <w:r>
        <w:t>a) ujęcie planu dochodów budżetu gminy - na podstawie budżetu uchwalonego przez radę gminy na rok bieżący, </w:t>
      </w:r>
    </w:p>
    <w:p w:rsidR="007C7676" w:rsidRDefault="007C7676" w:rsidP="007C7676">
      <w:pPr>
        <w:keepLines/>
        <w:spacing w:before="120" w:after="120"/>
        <w:ind w:left="567" w:hanging="227"/>
      </w:pPr>
      <w:r>
        <w:t>b) zmiany w budżecie gminy, uchwalone przez radę gminy w ciągu roku, powodujące zwiększenie planu dochodów budżetowych, </w:t>
      </w:r>
    </w:p>
    <w:p w:rsidR="007C7676" w:rsidRDefault="007C7676" w:rsidP="007C7676">
      <w:pPr>
        <w:keepLines/>
        <w:spacing w:before="120" w:after="120"/>
        <w:ind w:left="567" w:hanging="227"/>
      </w:pPr>
      <w:r>
        <w:t>c) saldo Ma konta 991 określa w ciągu roku wysokość planowanych dochodów budżetu gminy. </w:t>
      </w:r>
    </w:p>
    <w:p w:rsidR="007C7676" w:rsidRPr="00D840FA" w:rsidRDefault="007C7676" w:rsidP="007C7676">
      <w:pPr>
        <w:keepLines/>
        <w:spacing w:before="120" w:after="120"/>
        <w:ind w:firstLine="340"/>
        <w:rPr>
          <w:b/>
          <w:i/>
        </w:rPr>
      </w:pPr>
      <w:r w:rsidRPr="00D840FA">
        <w:rPr>
          <w:b/>
          <w:i/>
        </w:rPr>
        <w:t>2. Konto 992 „Planowane wydatki budżetu”. </w:t>
      </w:r>
    </w:p>
    <w:p w:rsidR="007C7676" w:rsidRDefault="007C7676" w:rsidP="007C7676">
      <w:pPr>
        <w:spacing w:before="120" w:after="120"/>
        <w:ind w:left="340" w:hanging="227"/>
      </w:pPr>
      <w:r>
        <w:t>1) konto służy do ewidencji planu wydatków budżetu gminy oraz jego zmian; </w:t>
      </w:r>
    </w:p>
    <w:p w:rsidR="007C7676" w:rsidRDefault="007C7676" w:rsidP="007C7676">
      <w:pPr>
        <w:spacing w:before="120" w:after="120"/>
        <w:ind w:left="340" w:hanging="227"/>
      </w:pPr>
      <w:r>
        <w:t>2) zapisom dokonywanym na tym koncie na stronie na stronie Wn lub Ma konta nie towarzyszą zapisy na stronie przeciwstawnej innego konta; </w:t>
      </w:r>
    </w:p>
    <w:p w:rsidR="007C7676" w:rsidRDefault="007C7676" w:rsidP="007C7676">
      <w:pPr>
        <w:spacing w:before="120" w:after="120"/>
        <w:ind w:left="340" w:hanging="227"/>
      </w:pPr>
      <w:r>
        <w:lastRenderedPageBreak/>
        <w:t>3) na stronie Wn konta 992 ujmuje się: </w:t>
      </w:r>
    </w:p>
    <w:p w:rsidR="007C7676" w:rsidRDefault="007C7676" w:rsidP="007C7676">
      <w:pPr>
        <w:keepLines/>
        <w:spacing w:before="120" w:after="120"/>
        <w:ind w:left="567" w:hanging="227"/>
      </w:pPr>
      <w:r>
        <w:t>a) ujęcie planu wydatków budżetu gminy - na podstawie budżetu uchwalonego przez radę gminy na rok bieżący, </w:t>
      </w:r>
    </w:p>
    <w:p w:rsidR="007C7676" w:rsidRDefault="007C7676" w:rsidP="007C7676">
      <w:pPr>
        <w:keepLines/>
        <w:spacing w:before="120" w:after="120"/>
        <w:ind w:left="567" w:hanging="227"/>
      </w:pPr>
      <w:r>
        <w:t>b) zmiany w budżecie gminy, uchwalone przez radę gminy, w ciągu roku, powodujące zwiększenie planu wydatków budżetowych; </w:t>
      </w:r>
    </w:p>
    <w:p w:rsidR="007C7676" w:rsidRDefault="007C7676" w:rsidP="007C7676">
      <w:pPr>
        <w:spacing w:before="120" w:after="120"/>
        <w:ind w:left="340" w:hanging="227"/>
      </w:pPr>
      <w:r>
        <w:t>4) na stronie Ma konta 992 ujmuje się: </w:t>
      </w:r>
    </w:p>
    <w:p w:rsidR="007C7676" w:rsidRDefault="007C7676" w:rsidP="007C7676">
      <w:pPr>
        <w:keepLines/>
        <w:spacing w:before="120" w:after="120"/>
        <w:ind w:left="567" w:hanging="227"/>
      </w:pPr>
      <w:r>
        <w:t>a) zmiany w budżecie gminy, uchwalane przez radę gminy w ciągu roku, powodujące zmniejszenie planu wydatków budżetowych, </w:t>
      </w:r>
    </w:p>
    <w:p w:rsidR="007C7676" w:rsidRDefault="007C7676" w:rsidP="007C7676">
      <w:pPr>
        <w:keepLines/>
        <w:spacing w:before="120" w:after="120"/>
        <w:ind w:left="567" w:hanging="227"/>
      </w:pPr>
      <w:r>
        <w:t>b) zamknięcie na koniec roku konta 992 - planowane wydatki budżetu poprzez wpisanie, pod datą 31 grudnia, kwoty równej saldu winien tego konta; </w:t>
      </w:r>
    </w:p>
    <w:p w:rsidR="007C7676" w:rsidRDefault="007C7676" w:rsidP="007C7676">
      <w:pPr>
        <w:spacing w:before="120" w:after="120"/>
        <w:ind w:left="340" w:hanging="227"/>
      </w:pPr>
      <w:r>
        <w:t>5) saldo Wn konta 992 określa w ciągu roku wysokość planowanych wydatków budżetu gminy. </w:t>
      </w:r>
    </w:p>
    <w:p w:rsidR="007C7676" w:rsidRPr="00D840FA" w:rsidRDefault="007C7676" w:rsidP="007C7676">
      <w:pPr>
        <w:keepLines/>
        <w:spacing w:before="120" w:after="120"/>
        <w:ind w:firstLine="340"/>
        <w:rPr>
          <w:b/>
          <w:i/>
        </w:rPr>
      </w:pPr>
      <w:r w:rsidRPr="00D840FA">
        <w:rPr>
          <w:b/>
          <w:i/>
        </w:rPr>
        <w:t>3. Konto 993 „Rozliczenie z innymi budżetami”. </w:t>
      </w:r>
    </w:p>
    <w:p w:rsidR="007C7676" w:rsidRDefault="007C7676" w:rsidP="007C7676">
      <w:pPr>
        <w:spacing w:before="120" w:after="120"/>
        <w:ind w:left="340" w:hanging="227"/>
      </w:pPr>
      <w:r>
        <w:t>1) konto służy do pozabilansowej ewidencji rozliczeń z innymi budżetami w ciągu roku, które nie podlegają ewidencji na kontach bilansowych; </w:t>
      </w:r>
    </w:p>
    <w:p w:rsidR="007C7676" w:rsidRDefault="007C7676" w:rsidP="007C7676">
      <w:pPr>
        <w:spacing w:before="120" w:after="120"/>
        <w:ind w:left="340" w:hanging="227"/>
      </w:pPr>
      <w:r>
        <w:t>2) na stronie Wn konta 993 ujmuje się: </w:t>
      </w:r>
    </w:p>
    <w:p w:rsidR="007C7676" w:rsidRDefault="007C7676" w:rsidP="007C7676">
      <w:pPr>
        <w:keepLines/>
        <w:spacing w:before="120" w:after="120"/>
        <w:ind w:left="567" w:hanging="227"/>
      </w:pPr>
      <w:r>
        <w:t>a) spłaty dokonane przez podmiot, któremu udzielono poręczenia lub spłacone przez JST, </w:t>
      </w:r>
    </w:p>
    <w:p w:rsidR="007C7676" w:rsidRDefault="007C7676" w:rsidP="007C7676">
      <w:pPr>
        <w:keepLines/>
        <w:spacing w:before="120" w:after="120"/>
        <w:ind w:left="567" w:hanging="227"/>
      </w:pPr>
      <w:r>
        <w:t>b) spłatę kredytu bankowego, którego wielkość została ujęta w budżecie gminy w planie wydatków i dochodów, </w:t>
      </w:r>
    </w:p>
    <w:p w:rsidR="007C7676" w:rsidRDefault="007C7676" w:rsidP="007C7676">
      <w:pPr>
        <w:keepLines/>
        <w:spacing w:before="120" w:after="120"/>
        <w:ind w:left="567" w:hanging="227"/>
      </w:pPr>
      <w:r>
        <w:t>c) spłaconą pożyczkę, zaciągniętą w podmiotach gospodarczych lub funduszach celowych, </w:t>
      </w:r>
    </w:p>
    <w:p w:rsidR="007C7676" w:rsidRDefault="007C7676" w:rsidP="007C7676">
      <w:pPr>
        <w:keepLines/>
        <w:spacing w:before="120" w:after="120"/>
        <w:ind w:left="567" w:hanging="227"/>
      </w:pPr>
      <w:r>
        <w:t>d) należności z tytułu wspólnych przedsięwzięć, w wypadku, gdy gmina realizuje te przedsięwzięci; </w:t>
      </w:r>
    </w:p>
    <w:p w:rsidR="007C7676" w:rsidRDefault="007C7676" w:rsidP="007C7676">
      <w:pPr>
        <w:spacing w:before="120" w:after="120"/>
        <w:ind w:left="340" w:hanging="227"/>
      </w:pPr>
      <w:r>
        <w:t>3) na stronie Ma konta 993 ujmuje się: </w:t>
      </w:r>
    </w:p>
    <w:p w:rsidR="007C7676" w:rsidRDefault="007C7676" w:rsidP="007C7676">
      <w:pPr>
        <w:keepLines/>
        <w:spacing w:before="120" w:after="120"/>
        <w:ind w:left="567" w:hanging="227"/>
      </w:pPr>
      <w:r>
        <w:t>a) udzielone gwarancje i poręczenia, </w:t>
      </w:r>
    </w:p>
    <w:p w:rsidR="007C7676" w:rsidRDefault="007C7676" w:rsidP="007C7676">
      <w:pPr>
        <w:keepLines/>
        <w:spacing w:before="120" w:after="120"/>
        <w:ind w:left="567" w:hanging="227"/>
      </w:pPr>
      <w:r>
        <w:t>b) zobowiązanie z tytułu zaciągniętego kredytu bankowego, którego wysokość została ujęta w budżecie gminy w planie dochodów i wydatków budżetowych, </w:t>
      </w:r>
    </w:p>
    <w:p w:rsidR="007C7676" w:rsidRDefault="007C7676" w:rsidP="007C7676">
      <w:pPr>
        <w:keepLines/>
        <w:spacing w:before="120" w:after="120"/>
        <w:ind w:left="567" w:hanging="227"/>
      </w:pPr>
      <w:r>
        <w:t>c) spłacone pożyczki, udzielone przez gminę podmiotom komunalnym lub innym ze środków budżetu gminy; </w:t>
      </w:r>
    </w:p>
    <w:p w:rsidR="007C7676" w:rsidRDefault="007C7676" w:rsidP="007C7676">
      <w:pPr>
        <w:spacing w:before="120" w:after="120"/>
        <w:ind w:left="340" w:hanging="227"/>
      </w:pPr>
      <w:r>
        <w:t>4) konto 993 może wykazywać dwa salda. Saldo Wn konta oznacza stan należności od innych budżetów, a saldo Ma - stan zobowiązań. </w:t>
      </w:r>
    </w:p>
    <w:p w:rsidR="007C7676" w:rsidRDefault="007C7676" w:rsidP="007C7676">
      <w:pPr>
        <w:keepLines/>
        <w:spacing w:before="120" w:after="120"/>
      </w:pPr>
      <w:r>
        <w:rPr>
          <w:b/>
        </w:rPr>
        <w:br w:type="page"/>
      </w:r>
      <w:r>
        <w:rPr>
          <w:b/>
        </w:rPr>
        <w:lastRenderedPageBreak/>
        <w:t>§ 4. Plan kont Urzędu Miejskiego w Elblągu.</w:t>
      </w:r>
      <w:r>
        <w:t> </w:t>
      </w:r>
    </w:p>
    <w:p w:rsidR="007C7676" w:rsidRDefault="007C7676" w:rsidP="007C7676">
      <w:pPr>
        <w:keepLines/>
        <w:spacing w:before="120" w:after="120"/>
        <w:ind w:firstLine="340"/>
      </w:pPr>
      <w:r>
        <w:t>1. Wykaz kont bilansowych Urzędu Miejskiego. </w:t>
      </w:r>
    </w:p>
    <w:p w:rsidR="007C7676" w:rsidRPr="00D840FA" w:rsidRDefault="007C7676" w:rsidP="007C7676">
      <w:pPr>
        <w:spacing w:before="120" w:after="120"/>
        <w:ind w:left="340" w:hanging="227"/>
        <w:rPr>
          <w:b/>
          <w:i/>
        </w:rPr>
      </w:pPr>
      <w:r w:rsidRPr="00D840FA">
        <w:rPr>
          <w:b/>
          <w:i/>
        </w:rPr>
        <w:t>1) Zespół 0 </w:t>
      </w:r>
      <w:r w:rsidRPr="00D840FA">
        <w:rPr>
          <w:b/>
          <w:i/>
        </w:rPr>
        <w:tab/>
        <w:t>Majątek trwały </w:t>
      </w:r>
    </w:p>
    <w:p w:rsidR="007C7676" w:rsidRDefault="007C7676" w:rsidP="007C7676">
      <w:pPr>
        <w:keepLines/>
        <w:spacing w:before="120" w:after="120"/>
        <w:ind w:left="567" w:hanging="227"/>
      </w:pPr>
      <w:r>
        <w:t>a) 011 </w:t>
      </w:r>
      <w:r>
        <w:tab/>
        <w:t>Środki trwałe </w:t>
      </w:r>
    </w:p>
    <w:p w:rsidR="007C7676" w:rsidRDefault="007C7676" w:rsidP="007C7676">
      <w:pPr>
        <w:keepLines/>
        <w:spacing w:before="120" w:after="120"/>
        <w:ind w:left="567" w:hanging="227"/>
      </w:pPr>
      <w:r>
        <w:t>b) 013 </w:t>
      </w:r>
      <w:r>
        <w:tab/>
        <w:t>Pozostałe środki trwałe </w:t>
      </w:r>
    </w:p>
    <w:p w:rsidR="007C7676" w:rsidRDefault="007C7676" w:rsidP="007C7676">
      <w:pPr>
        <w:keepLines/>
        <w:spacing w:before="120" w:after="120"/>
        <w:ind w:left="567" w:hanging="227"/>
      </w:pPr>
      <w:r>
        <w:t>c) 015 </w:t>
      </w:r>
      <w:r>
        <w:tab/>
        <w:t>Mienie zlikwidowanych jednostek </w:t>
      </w:r>
    </w:p>
    <w:p w:rsidR="007C7676" w:rsidRDefault="007C7676" w:rsidP="007C7676">
      <w:pPr>
        <w:keepLines/>
        <w:spacing w:before="120" w:after="120"/>
        <w:ind w:left="567" w:hanging="227"/>
      </w:pPr>
      <w:r>
        <w:t>d) 020 </w:t>
      </w:r>
      <w:r>
        <w:tab/>
        <w:t>Wartości niematerialne i prawne </w:t>
      </w:r>
    </w:p>
    <w:p w:rsidR="007C7676" w:rsidRDefault="007C7676" w:rsidP="007C7676">
      <w:pPr>
        <w:keepLines/>
        <w:spacing w:before="120" w:after="120"/>
        <w:ind w:left="567" w:hanging="227"/>
      </w:pPr>
      <w:r>
        <w:t>e) 030 </w:t>
      </w:r>
      <w:r>
        <w:tab/>
        <w:t>Długoterminowe aktywa finansowe </w:t>
      </w:r>
    </w:p>
    <w:p w:rsidR="007C7676" w:rsidRDefault="007C7676" w:rsidP="007C7676">
      <w:pPr>
        <w:keepLines/>
        <w:spacing w:before="120" w:after="120"/>
        <w:ind w:left="567" w:hanging="227"/>
      </w:pPr>
      <w:r>
        <w:t>f) 071 </w:t>
      </w:r>
      <w:r>
        <w:tab/>
        <w:t>Umorzenie środków trwałych oraz wartości niematerialnych i prawnych </w:t>
      </w:r>
    </w:p>
    <w:p w:rsidR="007C7676" w:rsidRDefault="007C7676" w:rsidP="007C7676">
      <w:pPr>
        <w:keepLines/>
        <w:spacing w:before="120" w:after="120"/>
        <w:ind w:left="1418" w:hanging="1078"/>
      </w:pPr>
      <w:r>
        <w:t>g) 072 </w:t>
      </w:r>
      <w:r>
        <w:tab/>
        <w:t>Umorzenie pozostałych środków trwałych oraz wartości niematerialnych i prawnych oraz zbiorów bibliotecznych </w:t>
      </w:r>
    </w:p>
    <w:p w:rsidR="007C7676" w:rsidRDefault="007C7676" w:rsidP="007C7676">
      <w:pPr>
        <w:keepLines/>
        <w:spacing w:before="120" w:after="120"/>
        <w:ind w:left="567" w:hanging="227"/>
      </w:pPr>
      <w:r>
        <w:t>h) 080 </w:t>
      </w:r>
      <w:r>
        <w:tab/>
        <w:t>Środki trwałe w budowie (inwestycje) </w:t>
      </w:r>
    </w:p>
    <w:p w:rsidR="007C7676" w:rsidRPr="00D840FA" w:rsidRDefault="007C7676" w:rsidP="007C7676">
      <w:pPr>
        <w:spacing w:before="120" w:after="120"/>
        <w:ind w:left="340" w:hanging="227"/>
        <w:rPr>
          <w:b/>
          <w:i/>
        </w:rPr>
      </w:pPr>
      <w:r w:rsidRPr="00D840FA">
        <w:rPr>
          <w:b/>
          <w:i/>
        </w:rPr>
        <w:t>2) Zespół 1 </w:t>
      </w:r>
      <w:r w:rsidRPr="00D840FA">
        <w:rPr>
          <w:b/>
          <w:i/>
        </w:rPr>
        <w:tab/>
        <w:t>Środki pieniężne i rachunki bankowe </w:t>
      </w:r>
    </w:p>
    <w:p w:rsidR="007C7676" w:rsidRDefault="007C7676" w:rsidP="007C7676">
      <w:pPr>
        <w:keepLines/>
        <w:spacing w:before="120" w:after="120"/>
        <w:ind w:left="567" w:hanging="227"/>
      </w:pPr>
      <w:r>
        <w:t>a) 101 </w:t>
      </w:r>
      <w:r>
        <w:tab/>
        <w:t>Kasa </w:t>
      </w:r>
    </w:p>
    <w:p w:rsidR="007C7676" w:rsidRDefault="007C7676" w:rsidP="007C7676">
      <w:pPr>
        <w:keepLines/>
        <w:spacing w:before="120" w:after="120"/>
        <w:ind w:left="567" w:hanging="227"/>
      </w:pPr>
      <w:r>
        <w:t>b) 130 </w:t>
      </w:r>
      <w:r>
        <w:tab/>
        <w:t>Rachunek bieżący jednostki </w:t>
      </w:r>
    </w:p>
    <w:p w:rsidR="007C7676" w:rsidRDefault="007C7676" w:rsidP="007C7676">
      <w:pPr>
        <w:keepLines/>
        <w:spacing w:before="120" w:after="120"/>
        <w:ind w:left="567" w:hanging="227"/>
      </w:pPr>
      <w:r>
        <w:t>c) 135 </w:t>
      </w:r>
      <w:r>
        <w:tab/>
        <w:t>Rachunek środków funduszy specjalnego przeznaczenia </w:t>
      </w:r>
    </w:p>
    <w:p w:rsidR="007C7676" w:rsidRDefault="007C7676" w:rsidP="007C7676">
      <w:pPr>
        <w:keepLines/>
        <w:spacing w:before="120" w:after="120"/>
        <w:ind w:left="567" w:hanging="227"/>
      </w:pPr>
      <w:r>
        <w:t>d) 139 </w:t>
      </w:r>
      <w:r>
        <w:tab/>
        <w:t>Inne rachunki bankowe </w:t>
      </w:r>
    </w:p>
    <w:p w:rsidR="007C7676" w:rsidRDefault="007C7676" w:rsidP="007C7676">
      <w:pPr>
        <w:keepLines/>
        <w:spacing w:before="120" w:after="120"/>
        <w:ind w:left="567" w:hanging="227"/>
      </w:pPr>
      <w:r>
        <w:t>e) 141 </w:t>
      </w:r>
      <w:r>
        <w:tab/>
        <w:t>Środki pieniężne w drodze </w:t>
      </w:r>
    </w:p>
    <w:p w:rsidR="007C7676" w:rsidRPr="00D840FA" w:rsidRDefault="007C7676" w:rsidP="007C7676">
      <w:pPr>
        <w:spacing w:before="120" w:after="120"/>
        <w:ind w:left="340" w:hanging="227"/>
        <w:rPr>
          <w:b/>
          <w:i/>
        </w:rPr>
      </w:pPr>
      <w:r w:rsidRPr="00D840FA">
        <w:rPr>
          <w:b/>
          <w:i/>
        </w:rPr>
        <w:t>3) Zespół 2 </w:t>
      </w:r>
      <w:r w:rsidRPr="00D840FA">
        <w:rPr>
          <w:b/>
          <w:i/>
        </w:rPr>
        <w:tab/>
        <w:t>Rozrachunki i roszczenia </w:t>
      </w:r>
    </w:p>
    <w:p w:rsidR="007C7676" w:rsidRDefault="007C7676" w:rsidP="007C7676">
      <w:pPr>
        <w:keepLines/>
        <w:spacing w:before="120" w:after="120"/>
        <w:ind w:left="567" w:hanging="227"/>
      </w:pPr>
      <w:r>
        <w:t>a) 201 </w:t>
      </w:r>
      <w:r>
        <w:tab/>
        <w:t>Rozrachunki z odbiorcami i dostawcami </w:t>
      </w:r>
    </w:p>
    <w:p w:rsidR="007C7676" w:rsidRDefault="007C7676" w:rsidP="007C7676">
      <w:pPr>
        <w:keepLines/>
        <w:spacing w:before="120" w:after="120"/>
        <w:ind w:left="567" w:hanging="227"/>
      </w:pPr>
      <w:r>
        <w:t>b) 221 </w:t>
      </w:r>
      <w:r>
        <w:tab/>
        <w:t>Należności z tytułu dochodów budżetowych </w:t>
      </w:r>
    </w:p>
    <w:p w:rsidR="007C7676" w:rsidRDefault="007C7676" w:rsidP="007C7676">
      <w:pPr>
        <w:keepLines/>
        <w:spacing w:before="120" w:after="120"/>
        <w:ind w:left="567" w:hanging="227"/>
      </w:pPr>
      <w:r>
        <w:t>c) 222 </w:t>
      </w:r>
      <w:r>
        <w:tab/>
        <w:t>Rozliczenie dochodów budżetowych </w:t>
      </w:r>
    </w:p>
    <w:p w:rsidR="007C7676" w:rsidRDefault="007C7676" w:rsidP="007C7676">
      <w:pPr>
        <w:keepLines/>
        <w:spacing w:before="120" w:after="120"/>
        <w:ind w:left="567" w:hanging="227"/>
      </w:pPr>
      <w:r>
        <w:t>d) 223 </w:t>
      </w:r>
      <w:r>
        <w:tab/>
        <w:t>Rozliczenie wydatków budżetowych </w:t>
      </w:r>
    </w:p>
    <w:p w:rsidR="007C7676" w:rsidRDefault="007C7676" w:rsidP="007C7676">
      <w:pPr>
        <w:keepLines/>
        <w:spacing w:before="120" w:after="120"/>
        <w:ind w:left="567" w:hanging="227"/>
      </w:pPr>
      <w:r>
        <w:t>e) 224 </w:t>
      </w:r>
      <w:r>
        <w:tab/>
        <w:t>Rozliczenie dotacji budżetowych oraz płatności z budżetu środków europejskich </w:t>
      </w:r>
    </w:p>
    <w:p w:rsidR="007C7676" w:rsidRDefault="007C7676" w:rsidP="007C7676">
      <w:pPr>
        <w:keepLines/>
        <w:spacing w:before="120" w:after="120"/>
        <w:ind w:left="567" w:hanging="227"/>
      </w:pPr>
      <w:r>
        <w:t>f) 225 </w:t>
      </w:r>
      <w:r>
        <w:tab/>
        <w:t>Rozrachunki z budżetami </w:t>
      </w:r>
    </w:p>
    <w:p w:rsidR="007C7676" w:rsidRDefault="007C7676" w:rsidP="007C7676">
      <w:pPr>
        <w:keepLines/>
        <w:spacing w:before="120" w:after="120"/>
        <w:ind w:left="567" w:hanging="227"/>
      </w:pPr>
      <w:r>
        <w:t>g) 226 </w:t>
      </w:r>
      <w:r>
        <w:tab/>
        <w:t>Długoterminowe należności budżetowe </w:t>
      </w:r>
    </w:p>
    <w:p w:rsidR="007C7676" w:rsidRDefault="007C7676" w:rsidP="007C7676">
      <w:pPr>
        <w:keepLines/>
        <w:spacing w:before="120" w:after="120"/>
        <w:ind w:left="567" w:hanging="227"/>
      </w:pPr>
      <w:r>
        <w:t>h) 229 </w:t>
      </w:r>
      <w:r>
        <w:tab/>
        <w:t>Pozostałe rozrachunki publicznoprawne </w:t>
      </w:r>
    </w:p>
    <w:p w:rsidR="007C7676" w:rsidRDefault="007C7676" w:rsidP="007C7676">
      <w:pPr>
        <w:keepLines/>
        <w:spacing w:before="120" w:after="120"/>
        <w:ind w:left="567" w:hanging="227"/>
      </w:pPr>
      <w:r>
        <w:t>i) 231 </w:t>
      </w:r>
      <w:r>
        <w:tab/>
        <w:t>Rozrachunki z tytułu wynagrodzeń </w:t>
      </w:r>
    </w:p>
    <w:p w:rsidR="007C7676" w:rsidRDefault="007C7676" w:rsidP="007C7676">
      <w:pPr>
        <w:keepLines/>
        <w:spacing w:before="120" w:after="120"/>
        <w:ind w:left="567" w:hanging="227"/>
      </w:pPr>
      <w:r>
        <w:t>j) 234 </w:t>
      </w:r>
      <w:r>
        <w:tab/>
        <w:t>Pozostałe rozrachunki z pracownikami </w:t>
      </w:r>
    </w:p>
    <w:p w:rsidR="007C7676" w:rsidRDefault="007C7676" w:rsidP="007C7676">
      <w:pPr>
        <w:keepLines/>
        <w:spacing w:before="120" w:after="120"/>
        <w:ind w:left="567" w:hanging="227"/>
      </w:pPr>
      <w:r>
        <w:t>k) 240 </w:t>
      </w:r>
      <w:r>
        <w:tab/>
        <w:t>Pozostałe rozrachunki </w:t>
      </w:r>
    </w:p>
    <w:p w:rsidR="007C7676" w:rsidRDefault="007C7676" w:rsidP="007C7676">
      <w:pPr>
        <w:keepLines/>
        <w:spacing w:before="120" w:after="120"/>
        <w:ind w:left="567" w:hanging="227"/>
      </w:pPr>
      <w:r>
        <w:t>l) 245 </w:t>
      </w:r>
      <w:r>
        <w:tab/>
        <w:t>Wpływy do wyjaśnienia </w:t>
      </w:r>
    </w:p>
    <w:p w:rsidR="007C7676" w:rsidRDefault="007C7676" w:rsidP="007C7676">
      <w:pPr>
        <w:keepLines/>
        <w:spacing w:before="120" w:after="120"/>
        <w:ind w:left="567" w:hanging="227"/>
      </w:pPr>
      <w:r>
        <w:t>m) 290 </w:t>
      </w:r>
      <w:r>
        <w:tab/>
        <w:t>Odpisy aktualizujące należności </w:t>
      </w:r>
    </w:p>
    <w:p w:rsidR="007C7676" w:rsidRPr="00D840FA" w:rsidRDefault="007C7676" w:rsidP="007C7676">
      <w:pPr>
        <w:spacing w:before="120" w:after="120"/>
        <w:ind w:left="340" w:hanging="227"/>
        <w:rPr>
          <w:b/>
          <w:i/>
        </w:rPr>
      </w:pPr>
      <w:r w:rsidRPr="00D840FA">
        <w:rPr>
          <w:b/>
          <w:i/>
        </w:rPr>
        <w:t>4) Zespół 3 </w:t>
      </w:r>
      <w:r w:rsidRPr="00D840FA">
        <w:rPr>
          <w:b/>
          <w:i/>
        </w:rPr>
        <w:tab/>
        <w:t>Materiały i towary </w:t>
      </w:r>
    </w:p>
    <w:p w:rsidR="007C7676" w:rsidRDefault="007C7676" w:rsidP="007C7676">
      <w:pPr>
        <w:keepLines/>
        <w:spacing w:before="120" w:after="120"/>
        <w:ind w:left="567" w:hanging="227"/>
      </w:pPr>
      <w:r>
        <w:t>a) 310 </w:t>
      </w:r>
      <w:r>
        <w:tab/>
        <w:t>Materiały </w:t>
      </w:r>
    </w:p>
    <w:p w:rsidR="007C7676" w:rsidRPr="00D840FA" w:rsidRDefault="007C7676" w:rsidP="007C7676">
      <w:pPr>
        <w:spacing w:before="120" w:after="120"/>
        <w:ind w:left="340" w:hanging="227"/>
        <w:rPr>
          <w:b/>
          <w:i/>
        </w:rPr>
      </w:pPr>
      <w:r w:rsidRPr="00D840FA">
        <w:rPr>
          <w:b/>
          <w:i/>
        </w:rPr>
        <w:t>5) Zespół 4 </w:t>
      </w:r>
      <w:r w:rsidRPr="00D840FA">
        <w:rPr>
          <w:b/>
          <w:i/>
        </w:rPr>
        <w:tab/>
        <w:t>Koszty według rodzajów i ich rozliczenie </w:t>
      </w:r>
    </w:p>
    <w:p w:rsidR="007C7676" w:rsidRDefault="007C7676" w:rsidP="007C7676">
      <w:pPr>
        <w:keepLines/>
        <w:spacing w:before="120" w:after="120"/>
        <w:ind w:left="567" w:hanging="227"/>
      </w:pPr>
      <w:r>
        <w:t>a) 400 </w:t>
      </w:r>
      <w:r>
        <w:tab/>
        <w:t>Amortyzacja </w:t>
      </w:r>
    </w:p>
    <w:p w:rsidR="007C7676" w:rsidRDefault="007C7676" w:rsidP="007C7676">
      <w:pPr>
        <w:keepLines/>
        <w:spacing w:before="120" w:after="120"/>
        <w:ind w:left="567" w:hanging="227"/>
      </w:pPr>
      <w:r>
        <w:t>b) 401 </w:t>
      </w:r>
      <w:r>
        <w:tab/>
        <w:t>Zużycie materiałów i energii </w:t>
      </w:r>
    </w:p>
    <w:p w:rsidR="007C7676" w:rsidRDefault="007C7676" w:rsidP="007C7676">
      <w:pPr>
        <w:keepLines/>
        <w:spacing w:before="120" w:after="120"/>
        <w:ind w:left="567" w:hanging="227"/>
      </w:pPr>
      <w:r>
        <w:t>c) 402 </w:t>
      </w:r>
      <w:r>
        <w:tab/>
        <w:t>Usługi obce </w:t>
      </w:r>
    </w:p>
    <w:p w:rsidR="007C7676" w:rsidRDefault="007C7676" w:rsidP="007C7676">
      <w:pPr>
        <w:keepLines/>
        <w:spacing w:before="120" w:after="120"/>
        <w:ind w:left="567" w:hanging="227"/>
      </w:pPr>
      <w:r>
        <w:t>d) 403 </w:t>
      </w:r>
      <w:r>
        <w:tab/>
        <w:t>Podatki i opłaty </w:t>
      </w:r>
    </w:p>
    <w:p w:rsidR="007C7676" w:rsidRDefault="007C7676" w:rsidP="007C7676">
      <w:pPr>
        <w:keepLines/>
        <w:spacing w:before="120" w:after="120"/>
        <w:ind w:left="567" w:hanging="227"/>
      </w:pPr>
      <w:r>
        <w:t>e) 404 </w:t>
      </w:r>
      <w:r>
        <w:tab/>
        <w:t>Wynagrodzenia </w:t>
      </w:r>
    </w:p>
    <w:p w:rsidR="007C7676" w:rsidRDefault="007C7676" w:rsidP="007C7676">
      <w:pPr>
        <w:keepLines/>
        <w:spacing w:before="120" w:after="120"/>
        <w:ind w:left="567" w:hanging="227"/>
      </w:pPr>
      <w:r>
        <w:t>f) 405 </w:t>
      </w:r>
      <w:r>
        <w:tab/>
        <w:t>Ubezpieczenia społeczne i inne świadczenia </w:t>
      </w:r>
    </w:p>
    <w:p w:rsidR="007C7676" w:rsidRDefault="007C7676" w:rsidP="007C7676">
      <w:pPr>
        <w:keepLines/>
        <w:spacing w:before="120" w:after="120"/>
        <w:ind w:left="567" w:hanging="227"/>
      </w:pPr>
      <w:r>
        <w:t>g) 409 </w:t>
      </w:r>
      <w:r>
        <w:tab/>
        <w:t>Pozostałe koszty rodzajowe </w:t>
      </w:r>
    </w:p>
    <w:p w:rsidR="007C7676" w:rsidRDefault="007C7676" w:rsidP="007C7676">
      <w:pPr>
        <w:keepLines/>
        <w:spacing w:before="120" w:after="120"/>
        <w:ind w:left="567" w:hanging="227"/>
      </w:pPr>
      <w:r>
        <w:lastRenderedPageBreak/>
        <w:t>h) 410 </w:t>
      </w:r>
      <w:r>
        <w:tab/>
        <w:t>Inne świadczenia finansowane z budżetu </w:t>
      </w:r>
    </w:p>
    <w:p w:rsidR="007C7676" w:rsidRDefault="007C7676" w:rsidP="007C7676">
      <w:pPr>
        <w:keepLines/>
        <w:spacing w:before="120" w:after="120"/>
        <w:ind w:left="567" w:hanging="227"/>
      </w:pPr>
      <w:r>
        <w:t>i) 411 </w:t>
      </w:r>
      <w:r>
        <w:tab/>
        <w:t>Pozostałe obciążenia </w:t>
      </w:r>
    </w:p>
    <w:p w:rsidR="007C7676" w:rsidRPr="00D840FA" w:rsidRDefault="007C7676" w:rsidP="007C7676">
      <w:pPr>
        <w:spacing w:before="120" w:after="120"/>
        <w:ind w:left="340" w:hanging="227"/>
        <w:rPr>
          <w:b/>
          <w:i/>
        </w:rPr>
      </w:pPr>
      <w:r w:rsidRPr="00D840FA">
        <w:rPr>
          <w:b/>
          <w:i/>
        </w:rPr>
        <w:t>6) Zespół 7 </w:t>
      </w:r>
      <w:r w:rsidRPr="00D840FA">
        <w:rPr>
          <w:b/>
          <w:i/>
        </w:rPr>
        <w:tab/>
        <w:t>Przychody, dochody i koszty </w:t>
      </w:r>
    </w:p>
    <w:p w:rsidR="007C7676" w:rsidRDefault="007C7676" w:rsidP="007C7676">
      <w:pPr>
        <w:keepLines/>
        <w:spacing w:before="120" w:after="120"/>
        <w:ind w:left="567" w:hanging="227"/>
      </w:pPr>
      <w:r>
        <w:t>a) 720 </w:t>
      </w:r>
      <w:r>
        <w:tab/>
        <w:t>Przychody z tytułu dochodów budżetowych </w:t>
      </w:r>
    </w:p>
    <w:p w:rsidR="007C7676" w:rsidRDefault="007C7676" w:rsidP="007C7676">
      <w:pPr>
        <w:keepLines/>
        <w:spacing w:before="120" w:after="120"/>
        <w:ind w:left="567" w:hanging="227"/>
      </w:pPr>
      <w:r>
        <w:t>b) 750 </w:t>
      </w:r>
      <w:r>
        <w:tab/>
        <w:t>Przychody finansowe </w:t>
      </w:r>
    </w:p>
    <w:p w:rsidR="007C7676" w:rsidRDefault="007C7676" w:rsidP="007C7676">
      <w:pPr>
        <w:keepLines/>
        <w:spacing w:before="120" w:after="120"/>
        <w:ind w:left="567" w:hanging="227"/>
      </w:pPr>
      <w:r>
        <w:t>c) 751 </w:t>
      </w:r>
      <w:r>
        <w:tab/>
        <w:t>Koszty finansowe </w:t>
      </w:r>
    </w:p>
    <w:p w:rsidR="007C7676" w:rsidRDefault="007C7676" w:rsidP="007C7676">
      <w:pPr>
        <w:keepLines/>
        <w:spacing w:before="120" w:after="120"/>
        <w:ind w:left="567" w:hanging="227"/>
      </w:pPr>
      <w:r>
        <w:t>d) 760 </w:t>
      </w:r>
      <w:r>
        <w:tab/>
        <w:t>Pozostałe przychody operacyjne </w:t>
      </w:r>
    </w:p>
    <w:p w:rsidR="007C7676" w:rsidRDefault="007C7676" w:rsidP="007C7676">
      <w:pPr>
        <w:keepLines/>
        <w:spacing w:before="120" w:after="120"/>
        <w:ind w:left="567" w:hanging="227"/>
      </w:pPr>
      <w:r>
        <w:t>e) 761 </w:t>
      </w:r>
      <w:r>
        <w:tab/>
        <w:t>Pozostałe koszty operacyjne </w:t>
      </w:r>
    </w:p>
    <w:p w:rsidR="007C7676" w:rsidRDefault="007C7676" w:rsidP="007C7676">
      <w:pPr>
        <w:keepLines/>
        <w:spacing w:before="120" w:after="120"/>
        <w:ind w:left="567" w:hanging="227"/>
      </w:pPr>
      <w:r>
        <w:t>f) 770 </w:t>
      </w:r>
      <w:r>
        <w:tab/>
        <w:t>Zyski nadzwyczajne </w:t>
      </w:r>
    </w:p>
    <w:p w:rsidR="007C7676" w:rsidRDefault="007C7676" w:rsidP="007C7676">
      <w:pPr>
        <w:keepLines/>
        <w:spacing w:before="120" w:after="120"/>
        <w:ind w:left="567" w:hanging="227"/>
      </w:pPr>
      <w:r>
        <w:t>g) 771 </w:t>
      </w:r>
      <w:r>
        <w:tab/>
        <w:t>Straty nadzwyczajne </w:t>
      </w:r>
    </w:p>
    <w:p w:rsidR="007C7676" w:rsidRPr="00D840FA" w:rsidRDefault="007C7676" w:rsidP="007C7676">
      <w:pPr>
        <w:spacing w:before="120" w:after="120"/>
        <w:ind w:left="340" w:hanging="227"/>
        <w:rPr>
          <w:b/>
          <w:i/>
        </w:rPr>
      </w:pPr>
      <w:r w:rsidRPr="00D840FA">
        <w:rPr>
          <w:b/>
          <w:i/>
        </w:rPr>
        <w:t>7) Zespół 8 </w:t>
      </w:r>
      <w:r w:rsidRPr="00D840FA">
        <w:rPr>
          <w:b/>
          <w:i/>
        </w:rPr>
        <w:tab/>
        <w:t>Fundusze, rezerwy i wynik finansowy </w:t>
      </w:r>
    </w:p>
    <w:p w:rsidR="007C7676" w:rsidRDefault="007C7676" w:rsidP="007C7676">
      <w:pPr>
        <w:keepLines/>
        <w:spacing w:before="120" w:after="120"/>
        <w:ind w:left="567" w:hanging="227"/>
      </w:pPr>
      <w:r>
        <w:t>a) 800 </w:t>
      </w:r>
      <w:r>
        <w:tab/>
        <w:t>Fundusz jednostki; </w:t>
      </w:r>
    </w:p>
    <w:p w:rsidR="007C7676" w:rsidRDefault="007C7676" w:rsidP="007C7676">
      <w:pPr>
        <w:keepLines/>
        <w:spacing w:before="120" w:after="120"/>
        <w:ind w:left="567" w:hanging="227"/>
      </w:pPr>
      <w:r>
        <w:t>b) 810 </w:t>
      </w:r>
      <w:r>
        <w:tab/>
        <w:t>Dotacje budżetowe, płatności z budżetu środków europejskich oraz środki z budżetu na inwestycje </w:t>
      </w:r>
    </w:p>
    <w:p w:rsidR="007C7676" w:rsidRDefault="007C7676" w:rsidP="007C7676">
      <w:pPr>
        <w:keepLines/>
        <w:spacing w:before="120" w:after="120"/>
        <w:ind w:left="567" w:hanging="227"/>
      </w:pPr>
      <w:r>
        <w:t>c) 840 </w:t>
      </w:r>
      <w:r>
        <w:tab/>
        <w:t>Rezerwy i rozliczenia międzyokresowe przychodów </w:t>
      </w:r>
    </w:p>
    <w:p w:rsidR="007C7676" w:rsidRDefault="007C7676" w:rsidP="007C7676">
      <w:pPr>
        <w:keepLines/>
        <w:spacing w:before="120" w:after="120"/>
        <w:ind w:left="567" w:hanging="227"/>
      </w:pPr>
      <w:r>
        <w:t>d) 851 </w:t>
      </w:r>
      <w:r>
        <w:tab/>
        <w:t>Zakładowy fundusz świadczeń socjalnych </w:t>
      </w:r>
    </w:p>
    <w:p w:rsidR="007C7676" w:rsidRDefault="007C7676" w:rsidP="007C7676">
      <w:pPr>
        <w:keepLines/>
        <w:spacing w:before="120" w:after="120"/>
        <w:ind w:left="567" w:hanging="227"/>
      </w:pPr>
      <w:r>
        <w:t>e) 855 </w:t>
      </w:r>
      <w:r>
        <w:tab/>
        <w:t>Fundusz mienia zlikwidowanych jednostek </w:t>
      </w:r>
    </w:p>
    <w:p w:rsidR="007C7676" w:rsidRDefault="007C7676" w:rsidP="007C7676">
      <w:pPr>
        <w:keepLines/>
        <w:spacing w:before="120" w:after="120"/>
        <w:ind w:left="567" w:hanging="227"/>
      </w:pPr>
      <w:r>
        <w:t>f) 860 </w:t>
      </w:r>
      <w:r>
        <w:tab/>
        <w:t>Wynik finansowy </w:t>
      </w:r>
    </w:p>
    <w:p w:rsidR="007C7676" w:rsidRPr="00D840FA" w:rsidRDefault="007C7676" w:rsidP="007C7676">
      <w:pPr>
        <w:keepLines/>
        <w:spacing w:before="120" w:after="120"/>
        <w:ind w:firstLine="340"/>
        <w:rPr>
          <w:b/>
          <w:i/>
        </w:rPr>
      </w:pPr>
      <w:r w:rsidRPr="00D840FA">
        <w:rPr>
          <w:b/>
          <w:i/>
        </w:rPr>
        <w:t>2. Wykaz kont pozabilansowych Urzędu. </w:t>
      </w:r>
    </w:p>
    <w:p w:rsidR="007C7676" w:rsidRDefault="007C7676" w:rsidP="007C7676">
      <w:pPr>
        <w:spacing w:before="120" w:after="120"/>
        <w:ind w:left="340" w:hanging="227"/>
      </w:pPr>
      <w:r>
        <w:t xml:space="preserve">1) 090 </w:t>
      </w:r>
      <w:r>
        <w:tab/>
        <w:t>Pozostałe środki trwałe i wartości niematerialne i prawne – obce i </w:t>
      </w:r>
      <w:proofErr w:type="spellStart"/>
      <w:r>
        <w:t>niskocenne</w:t>
      </w:r>
      <w:proofErr w:type="spellEnd"/>
      <w:r>
        <w:t>; </w:t>
      </w:r>
    </w:p>
    <w:p w:rsidR="007C7676" w:rsidRDefault="007C7676" w:rsidP="007C7676">
      <w:pPr>
        <w:spacing w:before="120" w:after="120"/>
        <w:ind w:left="340" w:hanging="227"/>
      </w:pPr>
      <w:r>
        <w:t xml:space="preserve">2) 291 </w:t>
      </w:r>
      <w:r>
        <w:tab/>
        <w:t>Należności warunkowe;</w:t>
      </w:r>
    </w:p>
    <w:p w:rsidR="007C7676" w:rsidRDefault="007C7676" w:rsidP="007C7676">
      <w:pPr>
        <w:spacing w:before="120" w:after="120"/>
        <w:ind w:left="340" w:hanging="227"/>
      </w:pPr>
      <w:r>
        <w:t xml:space="preserve">3) 292 </w:t>
      </w:r>
      <w:r>
        <w:tab/>
        <w:t>Zobowiązania warunkowe; </w:t>
      </w:r>
    </w:p>
    <w:p w:rsidR="007C7676" w:rsidRDefault="007C7676" w:rsidP="007C7676">
      <w:pPr>
        <w:spacing w:before="120" w:after="120"/>
        <w:ind w:left="340" w:hanging="227"/>
      </w:pPr>
      <w:r>
        <w:t xml:space="preserve">4) 293 </w:t>
      </w:r>
      <w:r>
        <w:tab/>
        <w:t>Weksle gwarancyjne;</w:t>
      </w:r>
    </w:p>
    <w:p w:rsidR="007C7676" w:rsidRDefault="007C7676" w:rsidP="007C7676">
      <w:pPr>
        <w:spacing w:before="120" w:after="120"/>
        <w:ind w:left="340" w:hanging="227"/>
      </w:pPr>
      <w:r>
        <w:t xml:space="preserve">5) 295 </w:t>
      </w:r>
      <w:r>
        <w:tab/>
        <w:t>Należności podatkowe zabezpieczone zastawem skarbowym;</w:t>
      </w:r>
    </w:p>
    <w:p w:rsidR="007C7676" w:rsidRDefault="007C7676" w:rsidP="007C7676">
      <w:pPr>
        <w:spacing w:before="120" w:after="120"/>
        <w:ind w:left="340" w:hanging="227"/>
      </w:pPr>
      <w:r>
        <w:t>6) 976</w:t>
      </w:r>
      <w:r>
        <w:tab/>
      </w:r>
      <w:r>
        <w:tab/>
        <w:t>Wzajemne rozliczenia między jednostkami;</w:t>
      </w:r>
    </w:p>
    <w:p w:rsidR="007C7676" w:rsidRDefault="007C7676" w:rsidP="007C7676">
      <w:pPr>
        <w:spacing w:before="120" w:after="120"/>
        <w:ind w:left="340" w:hanging="227"/>
      </w:pPr>
      <w:r>
        <w:t xml:space="preserve">7) 980 </w:t>
      </w:r>
      <w:r>
        <w:tab/>
        <w:t>Plan finansowy wydatków budżetowych; </w:t>
      </w:r>
    </w:p>
    <w:p w:rsidR="007C7676" w:rsidRDefault="007C7676" w:rsidP="007C7676">
      <w:pPr>
        <w:spacing w:before="120" w:after="120"/>
        <w:ind w:left="340" w:hanging="227"/>
      </w:pPr>
      <w:r>
        <w:t xml:space="preserve">8) 981 </w:t>
      </w:r>
      <w:r>
        <w:tab/>
        <w:t>Plan finansowy nie wygasających wydatków;</w:t>
      </w:r>
    </w:p>
    <w:p w:rsidR="007C7676" w:rsidRDefault="007C7676" w:rsidP="007C7676">
      <w:pPr>
        <w:spacing w:before="120" w:after="120"/>
        <w:ind w:left="1403" w:hanging="1290"/>
      </w:pPr>
      <w:r>
        <w:t>9) 990</w:t>
      </w:r>
      <w:r>
        <w:tab/>
      </w:r>
      <w:r>
        <w:tab/>
        <w:t>Rozrachunki z osobami trzecimi z tytułu ich odpowiedzialności za zobowiązanie podatkowe podatnika;</w:t>
      </w:r>
    </w:p>
    <w:p w:rsidR="007C7676" w:rsidRDefault="007C7676" w:rsidP="007C7676">
      <w:pPr>
        <w:spacing w:before="120" w:after="120"/>
        <w:ind w:left="1418" w:hanging="1305"/>
      </w:pPr>
      <w:r>
        <w:t xml:space="preserve">10) 991 </w:t>
      </w:r>
      <w:r>
        <w:tab/>
        <w:t>Rozrachunki z inkasentami z tytułu pobieranych przez nich podatków </w:t>
      </w:r>
      <w:r>
        <w:tab/>
        <w:t>podlegających przypisaniu na kontach podatników; </w:t>
      </w:r>
    </w:p>
    <w:p w:rsidR="007C7676" w:rsidRDefault="007C7676" w:rsidP="007C7676">
      <w:pPr>
        <w:spacing w:before="120" w:after="120"/>
        <w:ind w:left="340" w:hanging="227"/>
      </w:pPr>
      <w:r>
        <w:t xml:space="preserve">11) 998 </w:t>
      </w:r>
      <w:r>
        <w:tab/>
        <w:t>Zaangażowanie wydatków budżetowych roku bieżącego;</w:t>
      </w:r>
    </w:p>
    <w:p w:rsidR="007C7676" w:rsidRDefault="007C7676" w:rsidP="007C7676">
      <w:pPr>
        <w:spacing w:before="120" w:after="120"/>
        <w:ind w:left="340" w:hanging="227"/>
      </w:pPr>
      <w:r>
        <w:t xml:space="preserve">12) 999 </w:t>
      </w:r>
      <w:r>
        <w:tab/>
        <w:t>Zaangażowanie wydatków budżetowych przyszłych lat; </w:t>
      </w:r>
    </w:p>
    <w:p w:rsidR="007C7676" w:rsidRDefault="007C7676" w:rsidP="007C7676">
      <w:pPr>
        <w:spacing w:before="120" w:after="120"/>
        <w:ind w:left="340" w:hanging="227"/>
      </w:pPr>
    </w:p>
    <w:p w:rsidR="007C7676" w:rsidRDefault="007C7676" w:rsidP="007C7676">
      <w:pPr>
        <w:keepLines/>
        <w:spacing w:before="120" w:after="120"/>
        <w:ind w:firstLine="340"/>
      </w:pPr>
      <w:r>
        <w:rPr>
          <w:b/>
        </w:rPr>
        <w:t>§ 5. Opis kont bilansowych Urzędu Miejskiego w Elblągu.</w:t>
      </w:r>
      <w:r>
        <w:t> </w:t>
      </w:r>
    </w:p>
    <w:p w:rsidR="007C7676" w:rsidRDefault="007C7676" w:rsidP="007C7676">
      <w:pPr>
        <w:keepLines/>
        <w:spacing w:before="120" w:after="120"/>
        <w:ind w:firstLine="340"/>
      </w:pPr>
      <w:r w:rsidRPr="00E62679">
        <w:t>1</w:t>
      </w:r>
      <w:r>
        <w:t>. </w:t>
      </w:r>
      <w:r>
        <w:rPr>
          <w:b/>
          <w:i/>
        </w:rPr>
        <w:t>Zespół 0 „Majątek trwały.</w:t>
      </w:r>
      <w:r>
        <w:t> </w:t>
      </w:r>
    </w:p>
    <w:p w:rsidR="007C7676" w:rsidRDefault="007C7676" w:rsidP="007C7676">
      <w:pPr>
        <w:keepLines/>
        <w:spacing w:before="120" w:after="120"/>
        <w:ind w:firstLine="340"/>
      </w:pPr>
      <w:r>
        <w:t>2. Konta zespołu 0 – Majątek trwały, służą do ewidencji: </w:t>
      </w:r>
    </w:p>
    <w:p w:rsidR="007C7676" w:rsidRDefault="007C7676" w:rsidP="007C7676">
      <w:pPr>
        <w:spacing w:before="120" w:after="120"/>
        <w:ind w:left="340" w:hanging="227"/>
      </w:pPr>
      <w:r>
        <w:t>1) rzeczowego majątku trwałego; </w:t>
      </w:r>
    </w:p>
    <w:p w:rsidR="007C7676" w:rsidRDefault="007C7676" w:rsidP="007C7676">
      <w:pPr>
        <w:spacing w:before="120" w:after="120"/>
        <w:ind w:left="340" w:hanging="227"/>
      </w:pPr>
      <w:r>
        <w:t>2) wartości niematerialnych i prawnych; </w:t>
      </w:r>
    </w:p>
    <w:p w:rsidR="007C7676" w:rsidRDefault="007C7676" w:rsidP="007C7676">
      <w:pPr>
        <w:spacing w:before="120" w:after="120"/>
        <w:ind w:left="340" w:hanging="227"/>
      </w:pPr>
      <w:r>
        <w:t>3) finansowego majątku trwałego; </w:t>
      </w:r>
    </w:p>
    <w:p w:rsidR="007C7676" w:rsidRDefault="007C7676" w:rsidP="007C7676">
      <w:pPr>
        <w:spacing w:before="120" w:after="120"/>
        <w:ind w:left="340" w:hanging="227"/>
      </w:pPr>
      <w:r>
        <w:t>4) umorzenia majątku; </w:t>
      </w:r>
    </w:p>
    <w:p w:rsidR="007C7676" w:rsidRDefault="007C7676" w:rsidP="007C7676">
      <w:pPr>
        <w:spacing w:before="120" w:after="120"/>
        <w:ind w:left="340" w:hanging="227"/>
      </w:pPr>
      <w:r>
        <w:t>5) środków trwałych w budowie. </w:t>
      </w:r>
    </w:p>
    <w:p w:rsidR="007C7676" w:rsidRDefault="007C7676" w:rsidP="007C7676">
      <w:pPr>
        <w:keepLines/>
        <w:spacing w:before="120" w:after="120"/>
        <w:ind w:firstLine="340"/>
        <w:rPr>
          <w:b/>
          <w:i/>
        </w:rPr>
      </w:pPr>
    </w:p>
    <w:p w:rsidR="007C7676" w:rsidRDefault="007C7676" w:rsidP="007C7676">
      <w:pPr>
        <w:keepLines/>
        <w:spacing w:before="120" w:after="120"/>
        <w:ind w:firstLine="340"/>
        <w:rPr>
          <w:b/>
          <w:i/>
        </w:rPr>
      </w:pPr>
    </w:p>
    <w:p w:rsidR="007C7676" w:rsidRPr="00BE36F9" w:rsidRDefault="007C7676" w:rsidP="007C7676">
      <w:pPr>
        <w:keepLines/>
        <w:spacing w:before="120" w:after="120"/>
        <w:ind w:firstLine="340"/>
        <w:rPr>
          <w:b/>
          <w:i/>
        </w:rPr>
      </w:pPr>
      <w:r w:rsidRPr="00BE36F9">
        <w:rPr>
          <w:b/>
          <w:i/>
        </w:rPr>
        <w:lastRenderedPageBreak/>
        <w:t>3. Konto 011 „Środki trwałe”. </w:t>
      </w:r>
    </w:p>
    <w:p w:rsidR="007C7676" w:rsidRDefault="007C7676" w:rsidP="007C7676">
      <w:pPr>
        <w:spacing w:before="120" w:after="120"/>
        <w:ind w:left="340" w:hanging="227"/>
      </w:pPr>
      <w:r>
        <w:t>1) konto służy do ewidencji stanu oraz zwiększeń i zmniejszeń wartości początkowej środków trwałych związanych z wykonywaną działalnością jednostki, podlegających umarzaniu przy zastosowaniu stawek amortyzacyjnych oraz gruntów, które nie podlega ujęciu na koncie 013; </w:t>
      </w:r>
    </w:p>
    <w:p w:rsidR="007C7676" w:rsidRDefault="007C7676" w:rsidP="007C7676">
      <w:pPr>
        <w:spacing w:before="120" w:after="120"/>
        <w:ind w:left="340" w:hanging="227"/>
      </w:pPr>
      <w:r>
        <w:t>2) ewidencja szczegółowa prowadzona do konta 011 umożliwia ustalenie wartości początkowej poszczególnych obiektów trwałych, ustalenie osób odpowiedzialnych lub komórek organizacyjnych, które dysponują tymi składnikami majątku oraz dokonanie prawidłowego obliczenia umorzenia i amortyzacji; </w:t>
      </w:r>
    </w:p>
    <w:p w:rsidR="007C7676" w:rsidRDefault="007C7676" w:rsidP="007C7676">
      <w:pPr>
        <w:spacing w:before="120" w:after="120"/>
        <w:ind w:left="340" w:hanging="227"/>
      </w:pPr>
      <w:r>
        <w:t>3) w ewidencji księgowej środków trwałych ujęciu podlegają obiekty inwentarzowe – czyli jednostki ewidencyjne definiowane przez przepisy rozporządzenia w sprawie klasyfikacji środków trwałych: </w:t>
      </w:r>
    </w:p>
    <w:p w:rsidR="007C7676" w:rsidRDefault="007C7676" w:rsidP="007C7676">
      <w:pPr>
        <w:keepLines/>
        <w:spacing w:before="120" w:after="120"/>
        <w:ind w:left="567" w:hanging="227"/>
      </w:pPr>
      <w:r>
        <w:t xml:space="preserve">a) konto 011-G0 </w:t>
      </w:r>
      <w:r>
        <w:tab/>
      </w:r>
      <w:r>
        <w:tab/>
        <w:t>środki trwałe grupy 0 – „Grunty”, </w:t>
      </w:r>
    </w:p>
    <w:p w:rsidR="007C7676" w:rsidRDefault="007C7676" w:rsidP="007C7676">
      <w:pPr>
        <w:keepLines/>
        <w:spacing w:before="120" w:after="120"/>
        <w:ind w:left="2830" w:hanging="2490"/>
      </w:pPr>
      <w:r>
        <w:t xml:space="preserve">b) konto 011-G1 </w:t>
      </w:r>
      <w:r>
        <w:tab/>
      </w:r>
      <w:r>
        <w:tab/>
        <w:t>środki trwałe grupa 1 – „Budynki i lokale oraz spółdzielcze prawo do lokalu użytkowego i spółdzielcze prawo do lokalu mieszkalnego”, </w:t>
      </w:r>
    </w:p>
    <w:p w:rsidR="007C7676" w:rsidRDefault="007C7676" w:rsidP="007C7676">
      <w:pPr>
        <w:keepLines/>
        <w:spacing w:before="120" w:after="120"/>
        <w:ind w:left="567" w:hanging="227"/>
      </w:pPr>
      <w:r>
        <w:t>c) konto 011-G2</w:t>
      </w:r>
      <w:r>
        <w:tab/>
      </w:r>
      <w:r>
        <w:tab/>
        <w:t>środki trwałe grupa 2 – „Obiekty inżynierii lądowej i wodnej”, </w:t>
      </w:r>
    </w:p>
    <w:p w:rsidR="007C7676" w:rsidRDefault="007C7676" w:rsidP="007C7676">
      <w:pPr>
        <w:keepLines/>
        <w:spacing w:before="120" w:after="120"/>
        <w:ind w:left="567" w:hanging="227"/>
      </w:pPr>
      <w:r>
        <w:t>d) konto 011-G3</w:t>
      </w:r>
      <w:r>
        <w:tab/>
      </w:r>
      <w:r>
        <w:tab/>
        <w:t>środki trwałe grupa 3 – „Kotły i maszyny energetyczne”, </w:t>
      </w:r>
    </w:p>
    <w:p w:rsidR="007C7676" w:rsidRDefault="007C7676" w:rsidP="007C7676">
      <w:pPr>
        <w:keepLines/>
        <w:spacing w:before="120" w:after="120"/>
        <w:ind w:left="2830" w:hanging="2490"/>
      </w:pPr>
      <w:r>
        <w:t xml:space="preserve">e) konto 011-G4 </w:t>
      </w:r>
      <w:r>
        <w:tab/>
      </w:r>
      <w:r>
        <w:tab/>
        <w:t>środki trwałe grupa 4 – „Maszyny, urządzenia i aparaty ogólnego zastosowania”, </w:t>
      </w:r>
    </w:p>
    <w:p w:rsidR="007C7676" w:rsidRDefault="007C7676" w:rsidP="007C7676">
      <w:pPr>
        <w:keepLines/>
        <w:spacing w:before="120" w:after="120"/>
        <w:ind w:left="567" w:hanging="227"/>
      </w:pPr>
      <w:r>
        <w:t>f) konto 011-G5</w:t>
      </w:r>
      <w:r>
        <w:tab/>
      </w:r>
      <w:r>
        <w:tab/>
        <w:t>środki trwałe grupa 5 – „Maszyny, urządzenia i aparaty specjalistyczne”, </w:t>
      </w:r>
    </w:p>
    <w:p w:rsidR="007C7676" w:rsidRDefault="007C7676" w:rsidP="007C7676">
      <w:pPr>
        <w:keepLines/>
        <w:spacing w:before="120" w:after="120"/>
        <w:ind w:left="567" w:hanging="227"/>
      </w:pPr>
      <w:r>
        <w:t xml:space="preserve">g) konto 011-G6 </w:t>
      </w:r>
      <w:r>
        <w:tab/>
      </w:r>
      <w:r>
        <w:tab/>
        <w:t>środki trwałe grupa 6 – „Urządzenia techniczne”, </w:t>
      </w:r>
    </w:p>
    <w:p w:rsidR="007C7676" w:rsidRDefault="007C7676" w:rsidP="007C7676">
      <w:pPr>
        <w:keepLines/>
        <w:spacing w:before="120" w:after="120"/>
        <w:ind w:left="567" w:hanging="227"/>
      </w:pPr>
      <w:r>
        <w:t>h) konto 011-G7</w:t>
      </w:r>
      <w:r>
        <w:tab/>
      </w:r>
      <w:r>
        <w:tab/>
        <w:t>środki trwałe grupa 7 – „Środki transportu”, </w:t>
      </w:r>
    </w:p>
    <w:p w:rsidR="007C7676" w:rsidRDefault="007C7676" w:rsidP="007C7676">
      <w:pPr>
        <w:keepLines/>
        <w:spacing w:before="120" w:after="120"/>
        <w:ind w:left="2830" w:hanging="2490"/>
      </w:pPr>
      <w:r>
        <w:t>i) konto 011-G8</w:t>
      </w:r>
      <w:r>
        <w:tab/>
      </w:r>
      <w:r>
        <w:tab/>
        <w:t>środki trwałe grupa 8 – „Narzędzia, przyrządy, ruchomości i wyposażenie, gdzie indziej niesklasyfikowane”, </w:t>
      </w:r>
    </w:p>
    <w:p w:rsidR="007C7676" w:rsidRDefault="007C7676" w:rsidP="007C7676">
      <w:pPr>
        <w:keepLines/>
        <w:spacing w:before="120" w:after="120"/>
        <w:ind w:left="567" w:hanging="227"/>
      </w:pPr>
      <w:r>
        <w:t>j) konto 011-G9</w:t>
      </w:r>
      <w:r>
        <w:tab/>
      </w:r>
      <w:r>
        <w:tab/>
        <w:t>środki trwałe grupa 9 – „Inwentarz żywy”; </w:t>
      </w:r>
    </w:p>
    <w:p w:rsidR="007C7676" w:rsidRDefault="007C7676" w:rsidP="007C7676">
      <w:pPr>
        <w:spacing w:before="120" w:after="120"/>
        <w:ind w:left="340" w:hanging="227"/>
      </w:pPr>
      <w:r>
        <w:t>4) szczegółowe określenie prowadzonej ewidencji analitycznej środków trwałych zawarte jest w Instrukcji ewidencjonowania składników majątku Gminy Miasta Elbląg; </w:t>
      </w:r>
    </w:p>
    <w:p w:rsidR="007C7676" w:rsidRDefault="007C7676" w:rsidP="007C7676">
      <w:pPr>
        <w:spacing w:before="120" w:after="120"/>
        <w:ind w:left="340" w:hanging="227"/>
      </w:pPr>
      <w:r>
        <w:t>5) ewidencja szczegółowa prowadzona jest za pomocą komputera, w formie wydruków; </w:t>
      </w:r>
    </w:p>
    <w:p w:rsidR="007C7676" w:rsidRDefault="007C7676" w:rsidP="007C7676">
      <w:pPr>
        <w:spacing w:before="120" w:after="120"/>
        <w:ind w:left="340" w:hanging="227"/>
      </w:pPr>
      <w:r>
        <w:t>6) zwiększenie wartości początkowej środków trwałych ujmuje się na stronie Wn konta 011 – Środki trwałe; </w:t>
      </w:r>
    </w:p>
    <w:p w:rsidR="007C7676" w:rsidRDefault="007C7676" w:rsidP="007C7676">
      <w:pPr>
        <w:spacing w:before="120" w:after="120"/>
        <w:ind w:left="340" w:hanging="227"/>
      </w:pPr>
      <w:r>
        <w:t>7) stan środków trwałych może zwiększyć się z tytułu: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7"/>
        <w:gridCol w:w="8060"/>
        <w:gridCol w:w="2395"/>
      </w:tblGrid>
      <w:tr w:rsidR="007C7676" w:rsidRPr="00BE36F9" w:rsidTr="00802F93">
        <w:trPr>
          <w:tblHeader/>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Pr="00BE36F9" w:rsidRDefault="007C7676" w:rsidP="00802F93">
            <w:pPr>
              <w:jc w:val="center"/>
              <w:rPr>
                <w:i/>
                <w:sz w:val="20"/>
                <w:szCs w:val="20"/>
              </w:rPr>
            </w:pPr>
            <w:r>
              <w:t> </w:t>
            </w:r>
            <w:r w:rsidRPr="00BE36F9">
              <w:rPr>
                <w:i/>
                <w:sz w:val="20"/>
                <w:szCs w:val="20"/>
              </w:rPr>
              <w:t>Lp.</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Pr="00BE36F9" w:rsidRDefault="007C7676" w:rsidP="00802F93">
            <w:pPr>
              <w:jc w:val="center"/>
              <w:rPr>
                <w:i/>
                <w:sz w:val="20"/>
                <w:szCs w:val="20"/>
              </w:rPr>
            </w:pPr>
            <w:r w:rsidRPr="00BE36F9">
              <w:rPr>
                <w:i/>
                <w:sz w:val="20"/>
                <w:szCs w:val="20"/>
              </w:rPr>
              <w:t>Treść księgowania</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Pr="00BE36F9" w:rsidRDefault="007C7676" w:rsidP="00802F93">
            <w:pPr>
              <w:jc w:val="center"/>
              <w:rPr>
                <w:i/>
                <w:sz w:val="20"/>
                <w:szCs w:val="20"/>
              </w:rPr>
            </w:pPr>
            <w:r w:rsidRPr="00BE36F9">
              <w:rPr>
                <w:i/>
                <w:sz w:val="20"/>
                <w:szCs w:val="20"/>
              </w:rPr>
              <w:t>Strona Ma konta przeciwstawnego</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1. 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rPr>
                <w:sz w:val="24"/>
              </w:rPr>
              <w:t>Przyjęcia nowych lub używanych środków trwałych pochodzących z zakupu gotowych środków trwałych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080, 800 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2. 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rPr>
                <w:sz w:val="24"/>
              </w:rPr>
              <w:t>Przyjęcia nowych lub używanych środków trwałych w wyniku rozliczenia inwestycji (środków trwałych w budowie),  </w:t>
            </w:r>
            <w:r>
              <w:rPr>
                <w:sz w:val="24"/>
              </w:rPr>
              <w:br/>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080 </w:t>
            </w:r>
          </w:p>
        </w:tc>
      </w:tr>
      <w:tr w:rsidR="007C7676" w:rsidTr="00802F93">
        <w:trPr>
          <w:trHeight w:val="537"/>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3. 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rPr>
                <w:sz w:val="24"/>
              </w:rPr>
              <w:t>Przyjęcie nowych środków trwałych wytworzonych we własnym zakresie,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080 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4. 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rPr>
                <w:sz w:val="24"/>
              </w:rPr>
              <w:t>Nieodpłatnego otrzymania (darowizna, spadek, zapis, nieodpłatne przekazanie przez inną jednostkę),  </w:t>
            </w:r>
            <w:r>
              <w:rPr>
                <w:sz w:val="24"/>
              </w:rPr>
              <w:br/>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800 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5. 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rPr>
                <w:sz w:val="24"/>
              </w:rPr>
              <w:t>Otrzymanie od Skarbu Państwa w zarząd lub użytkowanie,  </w:t>
            </w:r>
            <w:r>
              <w:rPr>
                <w:sz w:val="24"/>
              </w:rPr>
              <w:br/>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800 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6. 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rPr>
                <w:sz w:val="24"/>
              </w:rPr>
              <w:t>Przyjęcie środków trwałych ujawnionych w wyniku inwentaryzacji,  </w:t>
            </w:r>
            <w:r>
              <w:rPr>
                <w:sz w:val="24"/>
              </w:rPr>
              <w:br/>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240 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7. 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rPr>
                <w:sz w:val="24"/>
              </w:rPr>
              <w:t>Zwiększenie wartości początkowej o nakłady poniesione na ulepszenie środków trwałych,  </w:t>
            </w:r>
            <w:r>
              <w:rPr>
                <w:sz w:val="24"/>
              </w:rPr>
              <w:br/>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080 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8. 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rPr>
                <w:sz w:val="24"/>
              </w:rPr>
              <w:t>Zwiększenie wartości środków trwałych na skutek przeprowadzenia obowiązkowej aktualizacji ich wyceny </w:t>
            </w:r>
            <w:r>
              <w:rPr>
                <w:sz w:val="24"/>
              </w:rPr>
              <w:br/>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800 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r>
              <w:t>9.</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24"/>
              </w:rPr>
            </w:pPr>
            <w:r>
              <w:rPr>
                <w:sz w:val="24"/>
              </w:rPr>
              <w:t>Ulepszenia w obcych środkach trwałych</w:t>
            </w:r>
            <w:r>
              <w:rPr>
                <w:sz w:val="24"/>
              </w:rPr>
              <w:br/>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r>
              <w:t>800</w:t>
            </w:r>
          </w:p>
        </w:tc>
      </w:tr>
    </w:tbl>
    <w:p w:rsidR="007C7676" w:rsidRDefault="007C7676" w:rsidP="007C7676">
      <w:pPr>
        <w:spacing w:before="120" w:after="120"/>
        <w:ind w:left="340" w:hanging="227"/>
        <w:rPr>
          <w:sz w:val="18"/>
        </w:rPr>
      </w:pPr>
      <w:r>
        <w:lastRenderedPageBreak/>
        <w:t>8) na stronie Ma konta 011 – Środki trwałe ujmuje się zmniejszenie stanu i wartości początkowej środków trwałych, z wyjątkiem umorzeń środków trwałych; </w:t>
      </w:r>
    </w:p>
    <w:p w:rsidR="007C7676" w:rsidRDefault="007C7676" w:rsidP="007C7676">
      <w:pPr>
        <w:spacing w:before="120" w:after="120"/>
        <w:ind w:left="340" w:hanging="227"/>
      </w:pPr>
      <w:r>
        <w:t>9) zmniejszenie środków trwałych następuje w związku z: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03"/>
        <w:gridCol w:w="8034"/>
        <w:gridCol w:w="2455"/>
      </w:tblGrid>
      <w:tr w:rsidR="007C7676" w:rsidRPr="00BE36F9" w:rsidTr="00802F93">
        <w:trPr>
          <w:tblHeader/>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Pr="00BE36F9" w:rsidRDefault="007C7676" w:rsidP="00802F93">
            <w:pPr>
              <w:jc w:val="center"/>
              <w:rPr>
                <w:i/>
                <w:sz w:val="20"/>
                <w:szCs w:val="20"/>
              </w:rPr>
            </w:pPr>
            <w:r w:rsidRPr="00BE36F9">
              <w:rPr>
                <w:i/>
                <w:sz w:val="20"/>
                <w:szCs w:val="20"/>
              </w:rPr>
              <w:t>Lp.</w:t>
            </w:r>
          </w:p>
        </w:tc>
        <w:tc>
          <w:tcPr>
            <w:tcW w:w="3688"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Pr="00BE36F9" w:rsidRDefault="007C7676" w:rsidP="00802F93">
            <w:pPr>
              <w:jc w:val="center"/>
              <w:rPr>
                <w:i/>
                <w:sz w:val="20"/>
                <w:szCs w:val="20"/>
              </w:rPr>
            </w:pPr>
            <w:r w:rsidRPr="00BE36F9">
              <w:rPr>
                <w:i/>
                <w:sz w:val="20"/>
                <w:szCs w:val="20"/>
              </w:rPr>
              <w:t>Treść księgowania</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Pr="00BE36F9" w:rsidRDefault="007C7676" w:rsidP="00802F93">
            <w:pPr>
              <w:jc w:val="center"/>
              <w:rPr>
                <w:i/>
                <w:sz w:val="20"/>
                <w:szCs w:val="20"/>
              </w:rPr>
            </w:pPr>
            <w:r w:rsidRPr="00BE36F9">
              <w:rPr>
                <w:i/>
                <w:sz w:val="20"/>
                <w:szCs w:val="20"/>
              </w:rPr>
              <w:t>Strona Wn </w:t>
            </w:r>
            <w:r w:rsidRPr="00BE36F9">
              <w:rPr>
                <w:i/>
                <w:sz w:val="20"/>
                <w:szCs w:val="20"/>
              </w:rPr>
              <w:br/>
              <w:t>konta przeciwstawnego</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1. </w:t>
            </w:r>
          </w:p>
        </w:tc>
        <w:tc>
          <w:tcPr>
            <w:tcW w:w="3688"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rPr>
                <w:sz w:val="24"/>
              </w:rPr>
              <w:t>Wycofaniem środków trwałych na skutek likwidacji, z powodu:  </w:t>
            </w:r>
            <w:r>
              <w:rPr>
                <w:sz w:val="24"/>
              </w:rPr>
              <w:br/>
              <w:t>- zniszczenia lub zużycia,  </w:t>
            </w:r>
            <w:r>
              <w:rPr>
                <w:sz w:val="24"/>
              </w:rPr>
              <w:br/>
              <w:t>- sprzedaży,  </w:t>
            </w:r>
            <w:r>
              <w:rPr>
                <w:sz w:val="24"/>
              </w:rPr>
              <w:br/>
              <w:t>- nieodpłatnego przekazania,  </w:t>
            </w:r>
            <w:r>
              <w:rPr>
                <w:sz w:val="24"/>
              </w:rPr>
              <w:br/>
              <w:t>- zwrotu Skarbowi Państwa po wygaśnięciu zarządu lub użytkowania,  </w:t>
            </w:r>
            <w:r>
              <w:rPr>
                <w:sz w:val="24"/>
              </w:rPr>
              <w:br/>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071, 800 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2. </w:t>
            </w:r>
          </w:p>
        </w:tc>
        <w:tc>
          <w:tcPr>
            <w:tcW w:w="3688"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rPr>
                <w:sz w:val="24"/>
              </w:rPr>
              <w:t>Ujawnieniem niedoboru środków trwałych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071, 240 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3. </w:t>
            </w:r>
          </w:p>
        </w:tc>
        <w:tc>
          <w:tcPr>
            <w:tcW w:w="3688"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rPr>
                <w:sz w:val="24"/>
              </w:rPr>
              <w:t>Częściową likwidacją (np. przez odłączenie części składowej) </w:t>
            </w:r>
            <w:r>
              <w:rPr>
                <w:sz w:val="24"/>
              </w:rPr>
              <w:br/>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071, 800 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4. </w:t>
            </w:r>
          </w:p>
        </w:tc>
        <w:tc>
          <w:tcPr>
            <w:tcW w:w="3688"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rPr>
                <w:sz w:val="24"/>
              </w:rPr>
              <w:t>Zmniejszeniem wartości początkowej środków trwałych na skutek aktualizacji ich wyceny,  </w:t>
            </w:r>
            <w:r>
              <w:rPr>
                <w:sz w:val="24"/>
              </w:rPr>
              <w:br/>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800 </w:t>
            </w:r>
          </w:p>
        </w:tc>
      </w:tr>
    </w:tbl>
    <w:p w:rsidR="007C7676" w:rsidRDefault="007C7676" w:rsidP="007C7676">
      <w:pPr>
        <w:spacing w:before="120" w:after="120"/>
        <w:ind w:left="340" w:hanging="227"/>
        <w:rPr>
          <w:sz w:val="18"/>
        </w:rPr>
      </w:pPr>
      <w:r>
        <w:t>10) konto 011 może wykazywać saldo Wn, które oznacza stan środków trwałych w wartości początkowej; </w:t>
      </w:r>
    </w:p>
    <w:p w:rsidR="007C7676" w:rsidRDefault="007C7676" w:rsidP="007C7676">
      <w:pPr>
        <w:spacing w:before="120" w:after="120"/>
        <w:ind w:left="340" w:hanging="227"/>
      </w:pPr>
      <w:r>
        <w:t>11) do ewidencji środków trwałych wprowadzany jest środek trwały w wyniku rozliczenia inwestycji drogowej zawierającej budowę drogi, chodnik, ścieżki rowerowej i oznakowanie drogi bez względu na wartość poszczególnych składników, gdyż części składowe tego majątku stanowią elementarną całość. </w:t>
      </w:r>
    </w:p>
    <w:p w:rsidR="007C7676" w:rsidRPr="00BE36F9" w:rsidRDefault="007C7676" w:rsidP="007C7676">
      <w:pPr>
        <w:keepLines/>
        <w:spacing w:before="120" w:after="120"/>
        <w:ind w:firstLine="340"/>
        <w:rPr>
          <w:b/>
          <w:i/>
        </w:rPr>
      </w:pPr>
      <w:r w:rsidRPr="00BE36F9">
        <w:rPr>
          <w:b/>
          <w:i/>
        </w:rPr>
        <w:t>4. Konto 013 „Pozostałe środki trwałe”. </w:t>
      </w:r>
    </w:p>
    <w:p w:rsidR="007C7676" w:rsidRDefault="007C7676" w:rsidP="007C7676">
      <w:pPr>
        <w:spacing w:before="120" w:after="120"/>
        <w:ind w:left="340" w:hanging="227"/>
      </w:pPr>
      <w:r>
        <w:t>1) konto służy do ewidencji stanu oraz zwiększeń i zmniejszeń wartości początkowej tzw. pozostałych środków trwałych, niepodlegających ujęciu na koncie 011, wydanych na potrzeby działalności jednostki, które podlegają umorzeniu w pełnej wartości w miesiącu wydania do używania, a których wartość początkowa mieści się w przedziale od 500zł. do 3.500zł; </w:t>
      </w:r>
    </w:p>
    <w:p w:rsidR="007C7676" w:rsidRDefault="007C7676" w:rsidP="007C7676">
      <w:pPr>
        <w:spacing w:before="120" w:after="120"/>
        <w:ind w:left="340" w:hanging="227"/>
      </w:pPr>
      <w:r>
        <w:t>2) ewidencja szczegółowa prowadzona do konta 013 umożliwia ustalenie wartości początkowej środków trwałych oddanych do używania oraz osób lub komórek organizacyjnych, u których znajdują się środki trwałe; </w:t>
      </w:r>
    </w:p>
    <w:p w:rsidR="007C7676" w:rsidRDefault="007C7676" w:rsidP="007C7676">
      <w:pPr>
        <w:spacing w:before="120" w:after="120"/>
        <w:ind w:left="340" w:hanging="227"/>
      </w:pPr>
      <w:r>
        <w:t>3) szczegółowe określenie prowadzonej ewidencji analitycznej pozostałych środków trwałych zawarte jest w instrukcji ewidencjonowania składników majątku Gminy Miasta Elbląg; </w:t>
      </w:r>
    </w:p>
    <w:p w:rsidR="007C7676" w:rsidRDefault="007C7676" w:rsidP="007C7676">
      <w:pPr>
        <w:spacing w:before="120" w:after="120"/>
        <w:ind w:left="340" w:hanging="227"/>
      </w:pPr>
      <w:r>
        <w:t>4) ewidencja szczegółowa prowadzona jest za pomocą komputera, w formie wydruków; </w:t>
      </w:r>
    </w:p>
    <w:p w:rsidR="007C7676" w:rsidRDefault="007C7676" w:rsidP="007C7676">
      <w:pPr>
        <w:spacing w:before="120" w:after="120"/>
        <w:ind w:left="340" w:hanging="227"/>
      </w:pPr>
      <w:r>
        <w:t>5) zwiększenie wartości początkowej pozostałych środków trwałych ujmuje się na stronie Wn konta 013 – Pozostałe środki trwałe, a w szczególności: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7"/>
        <w:gridCol w:w="7910"/>
        <w:gridCol w:w="2455"/>
      </w:tblGrid>
      <w:tr w:rsidR="007C7676" w:rsidRPr="00BE36F9"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Pr="00BE36F9" w:rsidRDefault="007C7676" w:rsidP="00802F93">
            <w:pPr>
              <w:jc w:val="center"/>
              <w:rPr>
                <w:i/>
                <w:sz w:val="20"/>
                <w:szCs w:val="20"/>
              </w:rPr>
            </w:pPr>
            <w:r>
              <w:t> </w:t>
            </w:r>
            <w:r w:rsidRPr="00BE36F9">
              <w:rPr>
                <w:i/>
                <w:sz w:val="20"/>
                <w:szCs w:val="20"/>
              </w:rPr>
              <w:t>Lp.</w:t>
            </w:r>
          </w:p>
        </w:tc>
        <w:tc>
          <w:tcPr>
            <w:tcW w:w="3631"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Pr="00BE36F9" w:rsidRDefault="007C7676" w:rsidP="00802F93">
            <w:pPr>
              <w:jc w:val="center"/>
              <w:rPr>
                <w:i/>
                <w:sz w:val="20"/>
                <w:szCs w:val="20"/>
              </w:rPr>
            </w:pPr>
            <w:r w:rsidRPr="00BE36F9">
              <w:rPr>
                <w:i/>
                <w:sz w:val="20"/>
                <w:szCs w:val="20"/>
              </w:rPr>
              <w:t>Treść księgowania</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Pr="00BE36F9" w:rsidRDefault="007C7676" w:rsidP="00802F93">
            <w:pPr>
              <w:jc w:val="center"/>
              <w:rPr>
                <w:i/>
                <w:sz w:val="20"/>
                <w:szCs w:val="20"/>
              </w:rPr>
            </w:pPr>
            <w:r w:rsidRPr="00BE36F9">
              <w:rPr>
                <w:i/>
                <w:sz w:val="20"/>
                <w:szCs w:val="20"/>
              </w:rPr>
              <w:t>Strona Ma konta przeciwstawnego</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1. </w:t>
            </w:r>
          </w:p>
        </w:tc>
        <w:tc>
          <w:tcPr>
            <w:tcW w:w="3631"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rPr>
                <w:sz w:val="24"/>
              </w:rPr>
              <w:t>Środki przejęte do używania z zakupów lub z inwestycji </w:t>
            </w:r>
            <w:r>
              <w:rPr>
                <w:sz w:val="24"/>
              </w:rPr>
              <w:br/>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080, 072, 101, 201, 310 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2. </w:t>
            </w:r>
          </w:p>
        </w:tc>
        <w:tc>
          <w:tcPr>
            <w:tcW w:w="3631"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rPr>
                <w:sz w:val="24"/>
              </w:rPr>
              <w:t>Nadwyżki pozostałych środków trwałych </w:t>
            </w:r>
            <w:r>
              <w:rPr>
                <w:sz w:val="24"/>
              </w:rPr>
              <w:br/>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240 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3. </w:t>
            </w:r>
          </w:p>
        </w:tc>
        <w:tc>
          <w:tcPr>
            <w:tcW w:w="3631"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rPr>
                <w:sz w:val="24"/>
              </w:rPr>
              <w:t>Nieodpłatne otrzymanie;  </w:t>
            </w:r>
            <w:r>
              <w:rPr>
                <w:sz w:val="24"/>
              </w:rPr>
              <w:br/>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760 </w:t>
            </w:r>
          </w:p>
        </w:tc>
      </w:tr>
    </w:tbl>
    <w:p w:rsidR="007C7676" w:rsidRDefault="007C7676" w:rsidP="007C7676">
      <w:pPr>
        <w:spacing w:before="120" w:after="120"/>
        <w:ind w:left="340" w:hanging="227"/>
        <w:rPr>
          <w:sz w:val="18"/>
        </w:rPr>
      </w:pPr>
      <w:r>
        <w:t>6) na stronie Ma konta 013 – Pozostałe środki trwałe, ujmuje się zmniejszenia stanu i wartości początkowej pozostałych środków trwałych, z wyjątkiem umorzeń pozostałych środków trwałych, a w szczególności: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3"/>
        <w:gridCol w:w="7995"/>
        <w:gridCol w:w="2444"/>
      </w:tblGrid>
      <w:tr w:rsidR="007C7676" w:rsidRPr="00BE36F9"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Pr="00BE36F9" w:rsidRDefault="007C7676" w:rsidP="00802F93">
            <w:pPr>
              <w:jc w:val="center"/>
              <w:rPr>
                <w:i/>
                <w:sz w:val="20"/>
                <w:szCs w:val="20"/>
              </w:rPr>
            </w:pPr>
            <w:r>
              <w:t> </w:t>
            </w:r>
            <w:r w:rsidRPr="00BE36F9">
              <w:rPr>
                <w:i/>
                <w:sz w:val="20"/>
                <w:szCs w:val="20"/>
              </w:rPr>
              <w:t>Lp.</w:t>
            </w:r>
          </w:p>
        </w:tc>
        <w:tc>
          <w:tcPr>
            <w:tcW w:w="3670"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Pr="00BE36F9" w:rsidRDefault="007C7676" w:rsidP="00802F93">
            <w:pPr>
              <w:jc w:val="center"/>
              <w:rPr>
                <w:i/>
                <w:sz w:val="20"/>
                <w:szCs w:val="20"/>
              </w:rPr>
            </w:pPr>
            <w:r w:rsidRPr="00BE36F9">
              <w:rPr>
                <w:i/>
                <w:sz w:val="20"/>
                <w:szCs w:val="20"/>
              </w:rPr>
              <w:t>Treść księgowania</w:t>
            </w:r>
          </w:p>
        </w:tc>
        <w:tc>
          <w:tcPr>
            <w:tcW w:w="1122"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Pr="00BE36F9" w:rsidRDefault="007C7676" w:rsidP="00802F93">
            <w:pPr>
              <w:jc w:val="center"/>
              <w:rPr>
                <w:i/>
                <w:sz w:val="20"/>
                <w:szCs w:val="20"/>
              </w:rPr>
            </w:pPr>
            <w:r w:rsidRPr="00BE36F9">
              <w:rPr>
                <w:i/>
                <w:sz w:val="20"/>
                <w:szCs w:val="20"/>
              </w:rPr>
              <w:t>Strona Wn konta przeciwstawnego</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1. </w:t>
            </w:r>
          </w:p>
        </w:tc>
        <w:tc>
          <w:tcPr>
            <w:tcW w:w="3670"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rPr>
                <w:sz w:val="24"/>
              </w:rPr>
              <w:t>Wycofania pozostałych środków trwałych z użytkowania na skutek likwidacji, zużycia, zniszczenia, zagarnięcia, sprzedaży, nieodpłatnego przekazania </w:t>
            </w:r>
            <w:r>
              <w:rPr>
                <w:sz w:val="24"/>
              </w:rPr>
              <w:br/>
            </w:r>
          </w:p>
        </w:tc>
        <w:tc>
          <w:tcPr>
            <w:tcW w:w="1122"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072 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2. </w:t>
            </w:r>
          </w:p>
        </w:tc>
        <w:tc>
          <w:tcPr>
            <w:tcW w:w="3670"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rPr>
                <w:sz w:val="24"/>
              </w:rPr>
              <w:t>Ujawnieniem niedoboru środków trwałych </w:t>
            </w:r>
          </w:p>
        </w:tc>
        <w:tc>
          <w:tcPr>
            <w:tcW w:w="1122"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t>240 (zapis równoczesny Wn 072, Ma 240) </w:t>
            </w:r>
          </w:p>
        </w:tc>
      </w:tr>
    </w:tbl>
    <w:p w:rsidR="007C7676" w:rsidRDefault="007C7676" w:rsidP="007C7676">
      <w:pPr>
        <w:spacing w:before="120" w:after="120"/>
        <w:ind w:left="340" w:hanging="227"/>
      </w:pPr>
      <w:r>
        <w:t>7) konto 013 może wykazywać saldo Wn, które wyraża wartość pozostałych środków trwałych znajdujących się w używaniu w wartości początkowej. </w:t>
      </w:r>
    </w:p>
    <w:p w:rsidR="007C7676" w:rsidRPr="00BE36F9" w:rsidRDefault="007C7676" w:rsidP="007C7676">
      <w:pPr>
        <w:keepLines/>
        <w:spacing w:before="120" w:after="120"/>
        <w:ind w:firstLine="340"/>
        <w:rPr>
          <w:b/>
          <w:i/>
        </w:rPr>
      </w:pPr>
      <w:r w:rsidRPr="00BE36F9">
        <w:rPr>
          <w:b/>
          <w:i/>
        </w:rPr>
        <w:lastRenderedPageBreak/>
        <w:t>5. Konto 015 „Mienie zlikwidowanych jednostek”. </w:t>
      </w:r>
    </w:p>
    <w:p w:rsidR="007C7676" w:rsidRDefault="007C7676" w:rsidP="007C7676">
      <w:pPr>
        <w:spacing w:before="120" w:after="120"/>
        <w:ind w:left="340" w:hanging="227"/>
      </w:pPr>
      <w:r>
        <w:t>1) konto służy do prowadzenia ewidencji stanu oraz zwiększeń i zmniejszeń wartości mienia przejętego przez organ założycielski/nadzorujący po zlikwidowanym przedsiębiorstwie państwowym, komunalnym lub innej podległej jednostce organizacyjnej;</w:t>
      </w:r>
    </w:p>
    <w:p w:rsidR="007C7676" w:rsidRDefault="007C7676" w:rsidP="007C7676">
      <w:pPr>
        <w:spacing w:before="120" w:after="120"/>
        <w:ind w:left="340" w:hanging="227"/>
      </w:pPr>
      <w:r>
        <w:t>2) ewidencję szczegółową do konta 015 prowadzi się w podziale na mienie należące do poszczególnych podmiotów – stanowi ją bilans zlikwidowanego przedsiębiorstwa/innej jednostki organizacyjnej wraz z złącznikami oraz dane z ewidencji pozabilansowej; </w:t>
      </w:r>
    </w:p>
    <w:p w:rsidR="007C7676" w:rsidRDefault="007C7676" w:rsidP="007C7676">
      <w:pPr>
        <w:spacing w:before="120" w:after="120"/>
        <w:ind w:left="340" w:hanging="227"/>
      </w:pPr>
      <w:r>
        <w:t>3) konto 015 może wykazywać saldo Wn, które oznacza stan mienia zlikwidowanego przedsiębiorstwa/innej jednostki organizacyjnej, będącego w dyspozycji organu założycielskiego/nadzorującego; </w:t>
      </w:r>
    </w:p>
    <w:p w:rsidR="007C7676" w:rsidRDefault="007C7676" w:rsidP="007C7676">
      <w:pPr>
        <w:spacing w:before="120" w:after="120"/>
        <w:ind w:left="340" w:hanging="227"/>
      </w:pPr>
      <w:r>
        <w:t>4) zwiększenia mienia zlikwidowanych jednostek ujmuje się na stronie Wn konta 015 z tytułu: </w:t>
      </w:r>
    </w:p>
    <w:p w:rsidR="007C7676" w:rsidRDefault="007C7676" w:rsidP="007C7676">
      <w:pPr>
        <w:keepLines/>
        <w:spacing w:before="120" w:after="120"/>
        <w:ind w:left="567" w:hanging="227"/>
      </w:pPr>
      <w:r>
        <w:t>a) przejęcia przez organ założycielski/nadzorujący mienia zlikwidowanego przedsiębiorstwa/innej jednostki organizacyjnej według wartości wynikającej z bilansu tego przedsiębiorstwa/innej jednostki organizacyjnej, </w:t>
      </w:r>
    </w:p>
    <w:p w:rsidR="007C7676" w:rsidRDefault="007C7676" w:rsidP="007C7676">
      <w:pPr>
        <w:keepLines/>
        <w:spacing w:before="120" w:after="120"/>
        <w:ind w:left="567" w:hanging="227"/>
      </w:pPr>
      <w:r>
        <w:t>b) przyjęcia przez organ założycielski/nadzorujący na stan mienia zwróconego przez spółkę lub pozostającego po zlikwidowanej innej jednostce organizacyjnej, </w:t>
      </w:r>
    </w:p>
    <w:p w:rsidR="007C7676" w:rsidRDefault="007C7676" w:rsidP="007C7676">
      <w:pPr>
        <w:keepLines/>
        <w:spacing w:before="120" w:after="120"/>
        <w:ind w:left="567" w:hanging="227"/>
      </w:pPr>
      <w:r>
        <w:t>c) korekty (zwiększenia) wartości mienia, stanowiącej różnicę pomiędzy wartością mienia wynikającego z bilansu zlikwidowanego przedsiębiorstwa/innej jednostki organizacyjnej a wartością ,mienia przekazanego spółce lub innej jednostce organizacyjnej lub sprzedanego. Konto przeciwstawne do powyższych zapisów księgowych – 855; </w:t>
      </w:r>
    </w:p>
    <w:p w:rsidR="007C7676" w:rsidRDefault="007C7676" w:rsidP="007C7676">
      <w:pPr>
        <w:spacing w:before="120" w:after="120"/>
        <w:ind w:left="340" w:hanging="227"/>
      </w:pPr>
      <w:r>
        <w:t>5) Na stronie Ma konta 015 – wykazuje się zmniejszenie mienia wynikające w szczególności z tytułu: </w:t>
      </w:r>
    </w:p>
    <w:p w:rsidR="007C7676" w:rsidRDefault="007C7676" w:rsidP="007C7676">
      <w:pPr>
        <w:keepLines/>
        <w:spacing w:before="120" w:after="120"/>
        <w:ind w:left="567" w:hanging="227"/>
      </w:pPr>
      <w:r>
        <w:t>a) przekazania mienia (po zlikwidowanym przedsiębiorstwie/innej jednostce organizacyjnej) spółce na podstawie umowy lub wniesienia, jako aportu do spółki, </w:t>
      </w:r>
    </w:p>
    <w:p w:rsidR="007C7676" w:rsidRDefault="007C7676" w:rsidP="007C7676">
      <w:pPr>
        <w:keepLines/>
        <w:spacing w:before="120" w:after="120"/>
        <w:ind w:left="567" w:hanging="227"/>
      </w:pPr>
      <w:r>
        <w:t>b) sprzedaż mienia (po zlikwidowanym przedsiębiorstwie/innej jednostce organizacyjnej) lub nieodpłatne przekazanie na rzecz innych jednostek organizacyjnych, </w:t>
      </w:r>
    </w:p>
    <w:p w:rsidR="007C7676" w:rsidRDefault="007C7676" w:rsidP="007C7676">
      <w:pPr>
        <w:keepLines/>
        <w:spacing w:before="120" w:after="120"/>
        <w:ind w:left="567" w:hanging="227"/>
      </w:pPr>
      <w:r>
        <w:t>c) przejęcie mienia przez organ założycielski do wykorzystania na własne potrzeby, </w:t>
      </w:r>
    </w:p>
    <w:p w:rsidR="007C7676" w:rsidRDefault="007C7676" w:rsidP="007C7676">
      <w:pPr>
        <w:keepLines/>
        <w:spacing w:before="120" w:after="120"/>
        <w:ind w:left="567" w:hanging="227"/>
      </w:pPr>
      <w:r>
        <w:t xml:space="preserve">d) likwidacji zbędnych składników mienia stanowiącej różnicę pomiędzy wartością mienia wynikającego z bilansu zlikwidowanego przedsiębiorstwa/innej jednostki organizacyjnej a wartością mienia przekazanego spółce lub innym jednostkom. </w:t>
      </w:r>
      <w:r>
        <w:br/>
        <w:t>Konto przeciwstawne do powyższych zapisów księgowych - 855. </w:t>
      </w:r>
    </w:p>
    <w:p w:rsidR="007C7676" w:rsidRPr="00BE36F9" w:rsidRDefault="007C7676" w:rsidP="007C7676">
      <w:pPr>
        <w:keepLines/>
        <w:spacing w:before="120" w:after="120"/>
        <w:ind w:firstLine="340"/>
        <w:rPr>
          <w:b/>
          <w:i/>
        </w:rPr>
      </w:pPr>
      <w:r w:rsidRPr="00BE36F9">
        <w:rPr>
          <w:b/>
          <w:i/>
        </w:rPr>
        <w:t>6. Konto 020 „Wartości niematerialne i prawne”. </w:t>
      </w:r>
    </w:p>
    <w:p w:rsidR="007C7676" w:rsidRDefault="007C7676" w:rsidP="007C7676">
      <w:pPr>
        <w:spacing w:before="120" w:after="120"/>
        <w:ind w:left="340" w:hanging="227"/>
      </w:pPr>
      <w:r>
        <w:t>1) konto służy do ewidencji stanu oraz zwiększeń i zmniejszeń wartości początkowej wartości niematerialnych i prawnych. </w:t>
      </w:r>
    </w:p>
    <w:p w:rsidR="007C7676" w:rsidRDefault="007C7676" w:rsidP="007C7676">
      <w:pPr>
        <w:spacing w:before="120" w:after="120"/>
        <w:ind w:left="340" w:hanging="227"/>
      </w:pPr>
      <w:r>
        <w:t>2) ewidencja szczegółowa prowadzona do konta 020 umożliwia ustalenie komórek organizacyjnych, którym powierzono wartości niematerialnych i prawnych, a także ich podział według tytułów. </w:t>
      </w:r>
    </w:p>
    <w:p w:rsidR="007C7676" w:rsidRDefault="007C7676" w:rsidP="007C7676">
      <w:pPr>
        <w:spacing w:before="120" w:after="120"/>
        <w:ind w:left="340" w:hanging="227"/>
      </w:pPr>
      <w:r>
        <w:t>3) szczegółowe określenie prowadzonej ewidencji analitycznej wartości niematerialnych i prawnych zawarte jest w Instrukcji ewidencjonowania składników majątku Gminy Miasta Elbląg. </w:t>
      </w:r>
    </w:p>
    <w:p w:rsidR="007C7676" w:rsidRDefault="007C7676" w:rsidP="007C7676">
      <w:pPr>
        <w:spacing w:before="120" w:after="120"/>
        <w:ind w:left="340" w:hanging="227"/>
      </w:pPr>
      <w:r>
        <w:t>4) ewidencja szczegółowa prowadzona jest za pomocą komputera, w formie wydruków. </w:t>
      </w:r>
    </w:p>
    <w:p w:rsidR="007C7676" w:rsidRDefault="007C7676" w:rsidP="007C7676">
      <w:pPr>
        <w:spacing w:before="120" w:after="120"/>
        <w:ind w:left="340" w:hanging="227"/>
      </w:pPr>
      <w:r>
        <w:t>5) w Urzędzie, najczęściej występującym typem wartości niematerialnych i prawnych są licencje na użytkowanie programów komputerowych. </w:t>
      </w:r>
    </w:p>
    <w:p w:rsidR="007C7676" w:rsidRDefault="007C7676" w:rsidP="007C7676">
      <w:pPr>
        <w:spacing w:before="120" w:after="120"/>
        <w:ind w:left="340" w:hanging="227"/>
      </w:pPr>
      <w:r>
        <w:t>6) zwiększenia wartości początkowej wartości niematerialnych i prawnych ujmuje się na stronie Wn konta 020, pochodzących w szczególności z: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2"/>
        <w:gridCol w:w="8176"/>
        <w:gridCol w:w="2334"/>
      </w:tblGrid>
      <w:tr w:rsidR="007C7676" w:rsidRPr="00BE36F9"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Pr="00BE36F9" w:rsidRDefault="007C7676" w:rsidP="00802F93">
            <w:pPr>
              <w:jc w:val="center"/>
              <w:rPr>
                <w:i/>
                <w:sz w:val="20"/>
                <w:szCs w:val="20"/>
              </w:rPr>
            </w:pPr>
            <w:r w:rsidRPr="00BE36F9">
              <w:rPr>
                <w:i/>
                <w:sz w:val="20"/>
                <w:szCs w:val="20"/>
              </w:rPr>
              <w:t>Lp.</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Pr="00BE36F9" w:rsidRDefault="007C7676" w:rsidP="00802F93">
            <w:pPr>
              <w:jc w:val="center"/>
              <w:rPr>
                <w:i/>
                <w:sz w:val="20"/>
                <w:szCs w:val="20"/>
              </w:rPr>
            </w:pPr>
            <w:r w:rsidRPr="00BE36F9">
              <w:rPr>
                <w:i/>
                <w:sz w:val="20"/>
                <w:szCs w:val="20"/>
              </w:rPr>
              <w:t>Treść księgowania</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Pr="00BE36F9" w:rsidRDefault="007C7676" w:rsidP="00802F93">
            <w:pPr>
              <w:jc w:val="center"/>
              <w:rPr>
                <w:i/>
                <w:sz w:val="20"/>
                <w:szCs w:val="20"/>
              </w:rPr>
            </w:pPr>
            <w:r w:rsidRPr="00BE36F9">
              <w:rPr>
                <w:i/>
                <w:sz w:val="20"/>
                <w:szCs w:val="20"/>
              </w:rPr>
              <w:t>Strona Ma konta przeciwstawnego</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rPr>
                <w:sz w:val="24"/>
              </w:rPr>
              <w:t>1. 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rPr>
                <w:sz w:val="24"/>
              </w:rPr>
              <w:t>Zakupów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rPr>
                <w:sz w:val="24"/>
              </w:rPr>
              <w:t>201, 240, 800 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rPr>
                <w:sz w:val="24"/>
              </w:rPr>
              <w:t>2. 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rPr>
                <w:sz w:val="24"/>
              </w:rPr>
              <w:t>Otrzymanych nieodpłatnie od innych jednostek sektora finansów publicznych lub jako darowizny od osób fizycznych i prawnych.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rPr>
                <w:sz w:val="24"/>
              </w:rPr>
              <w:t>800 </w:t>
            </w:r>
          </w:p>
        </w:tc>
      </w:tr>
    </w:tbl>
    <w:p w:rsidR="007C7676" w:rsidRDefault="007C7676" w:rsidP="007C7676">
      <w:pPr>
        <w:spacing w:before="120" w:after="120"/>
        <w:ind w:left="340" w:hanging="227"/>
        <w:rPr>
          <w:sz w:val="18"/>
        </w:rPr>
      </w:pPr>
      <w:r>
        <w:t>7) na stronie Ma konta 020, ujmuje się zmniejszenia stanu wartości początkowej wartości niematerialnych i prawnych, a w szczególności rozchód na skutek: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8"/>
        <w:gridCol w:w="7879"/>
        <w:gridCol w:w="2455"/>
      </w:tblGrid>
      <w:tr w:rsidR="007C7676" w:rsidRPr="00BE36F9"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Pr="00BE36F9" w:rsidRDefault="007C7676" w:rsidP="00802F93">
            <w:pPr>
              <w:jc w:val="center"/>
              <w:rPr>
                <w:i/>
                <w:sz w:val="20"/>
                <w:szCs w:val="20"/>
              </w:rPr>
            </w:pPr>
            <w:r>
              <w:t> </w:t>
            </w:r>
            <w:r w:rsidRPr="00BE36F9">
              <w:rPr>
                <w:i/>
                <w:sz w:val="20"/>
                <w:szCs w:val="20"/>
              </w:rPr>
              <w:t>Lp.</w:t>
            </w:r>
          </w:p>
        </w:tc>
        <w:tc>
          <w:tcPr>
            <w:tcW w:w="361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Pr="00BE36F9" w:rsidRDefault="007C7676" w:rsidP="00802F93">
            <w:pPr>
              <w:jc w:val="center"/>
              <w:rPr>
                <w:i/>
                <w:sz w:val="20"/>
                <w:szCs w:val="20"/>
              </w:rPr>
            </w:pPr>
            <w:r w:rsidRPr="00BE36F9">
              <w:rPr>
                <w:i/>
                <w:sz w:val="20"/>
                <w:szCs w:val="20"/>
              </w:rPr>
              <w:t>Treść księgowania</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Pr="00BE36F9" w:rsidRDefault="007C7676" w:rsidP="00802F93">
            <w:pPr>
              <w:jc w:val="center"/>
              <w:rPr>
                <w:i/>
                <w:sz w:val="20"/>
                <w:szCs w:val="20"/>
              </w:rPr>
            </w:pPr>
            <w:r w:rsidRPr="00BE36F9">
              <w:rPr>
                <w:i/>
                <w:sz w:val="20"/>
                <w:szCs w:val="20"/>
              </w:rPr>
              <w:t>Strona Wn konta przeciwstawnego</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rPr>
                <w:sz w:val="24"/>
              </w:rPr>
              <w:t>1. </w:t>
            </w:r>
          </w:p>
        </w:tc>
        <w:tc>
          <w:tcPr>
            <w:tcW w:w="361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rPr>
                <w:sz w:val="24"/>
              </w:rPr>
              <w:t>Sprzedaży,  nieodpłatnego przekazania i likwidacji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rPr>
                <w:sz w:val="24"/>
              </w:rPr>
              <w:t>800 </w:t>
            </w:r>
          </w:p>
        </w:tc>
      </w:tr>
    </w:tbl>
    <w:p w:rsidR="007C7676" w:rsidRDefault="007C7676" w:rsidP="007C7676">
      <w:pPr>
        <w:spacing w:before="120" w:after="120"/>
        <w:ind w:left="340" w:hanging="227"/>
        <w:rPr>
          <w:sz w:val="18"/>
        </w:rPr>
      </w:pPr>
      <w:r>
        <w:lastRenderedPageBreak/>
        <w:t>8) na koncie 020 ewidencjonuje się wartości niematerialne i prawne, które umarzane są stopniowo przy zastosowaniu stawek amortyzacyjnych, jak i te które umarzane są jednorazowo. Konto 020 podzielone zostało na: </w:t>
      </w:r>
    </w:p>
    <w:p w:rsidR="007C7676" w:rsidRDefault="007C7676" w:rsidP="007C7676">
      <w:pPr>
        <w:keepLines/>
        <w:spacing w:before="120" w:after="120"/>
        <w:ind w:left="567" w:hanging="227"/>
      </w:pPr>
      <w:r>
        <w:t>a) 020/01 </w:t>
      </w:r>
      <w:r>
        <w:tab/>
      </w:r>
      <w:r>
        <w:tab/>
        <w:t> </w:t>
      </w:r>
      <w:r>
        <w:tab/>
        <w:t>„Wartości niematerialne i prawne umarzane stopniowo”, </w:t>
      </w:r>
    </w:p>
    <w:p w:rsidR="007C7676" w:rsidRDefault="007C7676" w:rsidP="007C7676">
      <w:pPr>
        <w:keepLines/>
        <w:spacing w:before="120" w:after="120"/>
        <w:ind w:left="567" w:hanging="227"/>
      </w:pPr>
      <w:r>
        <w:t>b) 020/02 </w:t>
      </w:r>
      <w:r>
        <w:tab/>
      </w:r>
      <w:r>
        <w:tab/>
        <w:t> </w:t>
      </w:r>
      <w:r>
        <w:tab/>
        <w:t>„Wartości niematerialne i prawne umarzane jednorazowo” ; </w:t>
      </w:r>
    </w:p>
    <w:p w:rsidR="007C7676" w:rsidRDefault="007C7676" w:rsidP="007C7676">
      <w:pPr>
        <w:spacing w:before="120" w:after="120"/>
        <w:ind w:left="340" w:hanging="227"/>
      </w:pPr>
      <w:r>
        <w:t>9) konto 020 może wykazywać saldo Wn, które oznacza stan wartości niematerialnych i prawnych w wartości początkowej. </w:t>
      </w:r>
    </w:p>
    <w:p w:rsidR="007C7676" w:rsidRPr="00BE36F9" w:rsidRDefault="007C7676" w:rsidP="007C7676">
      <w:pPr>
        <w:keepLines/>
        <w:spacing w:before="120" w:after="120"/>
        <w:ind w:firstLine="340"/>
        <w:rPr>
          <w:b/>
          <w:i/>
        </w:rPr>
      </w:pPr>
      <w:r w:rsidRPr="00BE36F9">
        <w:rPr>
          <w:b/>
          <w:i/>
        </w:rPr>
        <w:t>7. Konto 030 „Długoterminowe aktywa finansowe”. </w:t>
      </w:r>
    </w:p>
    <w:p w:rsidR="007C7676" w:rsidRDefault="007C7676" w:rsidP="007C7676">
      <w:pPr>
        <w:spacing w:before="120" w:after="120"/>
        <w:ind w:left="340" w:hanging="227"/>
      </w:pPr>
      <w:r>
        <w:t>1) konto służy do ewidencji długoterminowych aktywów finansowych, w szczególności akcji i innych długoterminowych papierów aktywów finansowych o terminie wykupu dłuższym niż rok; </w:t>
      </w:r>
    </w:p>
    <w:p w:rsidR="007C7676" w:rsidRDefault="007C7676" w:rsidP="007C7676">
      <w:pPr>
        <w:spacing w:before="120" w:after="120"/>
        <w:ind w:left="340" w:hanging="227"/>
      </w:pPr>
      <w:r>
        <w:t>2) na stronie Wn konta ujmuje się: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03"/>
        <w:gridCol w:w="8034"/>
        <w:gridCol w:w="2455"/>
      </w:tblGrid>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center"/>
              <w:rPr>
                <w:sz w:val="18"/>
              </w:rPr>
            </w:pPr>
            <w:r>
              <w:rPr>
                <w:i/>
                <w:sz w:val="20"/>
              </w:rPr>
              <w:t>Lp.</w:t>
            </w:r>
          </w:p>
        </w:tc>
        <w:tc>
          <w:tcPr>
            <w:tcW w:w="3688"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center"/>
              <w:rPr>
                <w:sz w:val="18"/>
              </w:rPr>
            </w:pPr>
            <w:r>
              <w:rPr>
                <w:i/>
                <w:sz w:val="20"/>
              </w:rPr>
              <w:t>Treść księgowania</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center"/>
              <w:rPr>
                <w:sz w:val="18"/>
              </w:rPr>
            </w:pPr>
            <w:r>
              <w:rPr>
                <w:i/>
                <w:sz w:val="20"/>
              </w:rPr>
              <w:t>Strona Ma konta przeciwstawnego</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1. </w:t>
            </w:r>
          </w:p>
        </w:tc>
        <w:tc>
          <w:tcPr>
            <w:tcW w:w="3688"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Wkład pieniężny do spółki, udziały w spółkach,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130, 240 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2. </w:t>
            </w:r>
          </w:p>
        </w:tc>
        <w:tc>
          <w:tcPr>
            <w:tcW w:w="3688"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Podwyższenie wartości udziałów w drodze przeznaczenia na ten cel kapitału zapasowego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750 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3. </w:t>
            </w:r>
          </w:p>
        </w:tc>
        <w:tc>
          <w:tcPr>
            <w:tcW w:w="3688"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Objęcie udziałów za aporty rzeczowe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800 </w:t>
            </w:r>
          </w:p>
        </w:tc>
      </w:tr>
    </w:tbl>
    <w:p w:rsidR="007C7676" w:rsidRDefault="007C7676" w:rsidP="007C7676">
      <w:pPr>
        <w:spacing w:before="120" w:after="120"/>
        <w:ind w:left="340" w:hanging="227"/>
        <w:rPr>
          <w:sz w:val="18"/>
        </w:rPr>
      </w:pPr>
      <w:r>
        <w:t>3) na koncie Ma konta ujmuje się: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8"/>
        <w:gridCol w:w="8008"/>
        <w:gridCol w:w="2446"/>
      </w:tblGrid>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center"/>
              <w:rPr>
                <w:sz w:val="18"/>
              </w:rPr>
            </w:pPr>
            <w:r>
              <w:t> </w:t>
            </w:r>
            <w:r>
              <w:rPr>
                <w:i/>
                <w:sz w:val="20"/>
              </w:rPr>
              <w:t>Lp.</w:t>
            </w:r>
          </w:p>
        </w:tc>
        <w:tc>
          <w:tcPr>
            <w:tcW w:w="3688"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center"/>
              <w:rPr>
                <w:sz w:val="18"/>
              </w:rPr>
            </w:pPr>
            <w:r>
              <w:rPr>
                <w:i/>
                <w:sz w:val="20"/>
              </w:rPr>
              <w:t>Treść księgowania</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center"/>
              <w:rPr>
                <w:sz w:val="18"/>
              </w:rPr>
            </w:pPr>
            <w:r>
              <w:rPr>
                <w:i/>
                <w:sz w:val="20"/>
              </w:rPr>
              <w:t>Strona Wn konta przeciwstawnego</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sz w:val="24"/>
              </w:rPr>
              <w:t>1. </w:t>
            </w:r>
          </w:p>
        </w:tc>
        <w:tc>
          <w:tcPr>
            <w:tcW w:w="3688"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rPr>
                <w:sz w:val="24"/>
              </w:rPr>
              <w:t>Zmniejszenia stanu długoterminowych aktywów finansowych poprzez sprzedaż udziałów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rPr>
                <w:sz w:val="24"/>
              </w:rPr>
              <w:t>751 </w:t>
            </w:r>
          </w:p>
        </w:tc>
      </w:tr>
    </w:tbl>
    <w:p w:rsidR="007C7676" w:rsidRDefault="007C7676" w:rsidP="007C7676">
      <w:pPr>
        <w:spacing w:before="120" w:after="120"/>
        <w:ind w:left="340" w:hanging="227"/>
        <w:rPr>
          <w:sz w:val="18"/>
        </w:rPr>
      </w:pPr>
      <w:r>
        <w:t>4) ewidencja szczegółowa prowadzona do konta 030 zapewnia ustalenie wartości poszczególnych składników długoterminowych aktywów finansowych wg tytułów; </w:t>
      </w:r>
    </w:p>
    <w:p w:rsidR="007C7676" w:rsidRDefault="007C7676" w:rsidP="007C7676">
      <w:pPr>
        <w:spacing w:before="120" w:after="120"/>
        <w:ind w:left="340" w:hanging="227"/>
      </w:pPr>
      <w:r>
        <w:t>5) konto 030 może wykazywać saldo Wn, które oznacza wartość długoterminowych aktywów finansowych. </w:t>
      </w:r>
    </w:p>
    <w:p w:rsidR="007C7676" w:rsidRPr="00BE36F9" w:rsidRDefault="007C7676" w:rsidP="007C7676">
      <w:pPr>
        <w:keepLines/>
        <w:spacing w:before="120" w:after="120"/>
        <w:ind w:firstLine="340"/>
        <w:rPr>
          <w:b/>
          <w:i/>
        </w:rPr>
      </w:pPr>
      <w:r w:rsidRPr="00BE36F9">
        <w:rPr>
          <w:b/>
          <w:i/>
        </w:rPr>
        <w:t>8. Konto 071 „Umorzenie środków trwałych oraz wartości niematerialnych i prawnych”. </w:t>
      </w:r>
    </w:p>
    <w:p w:rsidR="007C7676" w:rsidRDefault="007C7676" w:rsidP="007C7676">
      <w:pPr>
        <w:spacing w:before="120" w:after="120"/>
        <w:ind w:left="340" w:hanging="227"/>
      </w:pPr>
      <w:r>
        <w:t>1) konto służy do ewidencji zmniejszeń wartości początkowej środków trwałych oraz wartości niematerialnych i prawnych, które podlegają umorzeniu według stawek określonych w przepisach o podatku dochodowym od osób prawnych; </w:t>
      </w:r>
    </w:p>
    <w:p w:rsidR="007C7676" w:rsidRDefault="007C7676" w:rsidP="007C7676">
      <w:pPr>
        <w:spacing w:before="120" w:after="120"/>
        <w:ind w:left="340" w:hanging="227"/>
      </w:pPr>
      <w:r>
        <w:t>2) odpisy umorzeniowe dokonywane są w korespondencji z kontem 400 – Amortyzacja; </w:t>
      </w:r>
    </w:p>
    <w:p w:rsidR="007C7676" w:rsidRDefault="007C7676" w:rsidP="007C7676">
      <w:pPr>
        <w:spacing w:before="120" w:after="120"/>
        <w:ind w:left="340" w:hanging="227"/>
      </w:pPr>
      <w:r>
        <w:t>3) konto 071 jest kontem korygującym – koryguje wartość początkową środków trwałych i wartości niematerialnych i prawnych (wartość brutto) o wartość ich zużycia do tzw. wartości netto, która ujmowana jest w bilansie Urzędu; </w:t>
      </w:r>
    </w:p>
    <w:p w:rsidR="007C7676" w:rsidRDefault="007C7676" w:rsidP="007C7676">
      <w:pPr>
        <w:spacing w:before="120" w:after="120"/>
        <w:ind w:left="340" w:hanging="227"/>
      </w:pPr>
      <w:r>
        <w:t>4) ewidencja szczegółowa do konta 071 prowadzona jest w tabelach amortyzacyjnych; </w:t>
      </w:r>
    </w:p>
    <w:p w:rsidR="007C7676" w:rsidRDefault="007C7676" w:rsidP="007C7676">
      <w:pPr>
        <w:spacing w:before="120" w:after="120"/>
        <w:ind w:left="340" w:hanging="227"/>
      </w:pPr>
      <w:r>
        <w:t>5) do kont 011, 020 i 071 prowadzi się wspólną ewidencję szczegółową z podziałem na: </w:t>
      </w:r>
    </w:p>
    <w:p w:rsidR="007C7676" w:rsidRDefault="007C7676" w:rsidP="007C7676">
      <w:pPr>
        <w:keepLines/>
        <w:spacing w:before="120" w:after="120"/>
        <w:ind w:left="2124" w:hanging="1784"/>
      </w:pPr>
      <w:r>
        <w:t>a) </w:t>
      </w:r>
      <w:r w:rsidRPr="00BE36F9">
        <w:rPr>
          <w:i/>
        </w:rPr>
        <w:t xml:space="preserve">071 </w:t>
      </w:r>
      <w:r w:rsidRPr="00BE36F9">
        <w:rPr>
          <w:i/>
        </w:rPr>
        <w:tab/>
      </w:r>
      <w:r>
        <w:t>Umorzenie środków trwałych i wartości niematerialnych i prawnych – syntetyka, </w:t>
      </w:r>
    </w:p>
    <w:p w:rsidR="007C7676" w:rsidRDefault="007C7676" w:rsidP="007C7676">
      <w:pPr>
        <w:keepLines/>
        <w:spacing w:before="120" w:after="120"/>
        <w:ind w:left="567" w:hanging="227"/>
      </w:pPr>
      <w:r>
        <w:t>b</w:t>
      </w:r>
      <w:r w:rsidRPr="00BE36F9">
        <w:rPr>
          <w:i/>
        </w:rPr>
        <w:t>) 071-03</w:t>
      </w:r>
      <w:r>
        <w:t xml:space="preserve"> </w:t>
      </w:r>
      <w:r>
        <w:tab/>
      </w:r>
      <w:r>
        <w:tab/>
        <w:t>Umorzenie wartości niematerialnych i prawnych, </w:t>
      </w:r>
    </w:p>
    <w:p w:rsidR="007C7676" w:rsidRDefault="007C7676" w:rsidP="007C7676">
      <w:pPr>
        <w:keepLines/>
        <w:spacing w:before="120" w:after="120"/>
        <w:ind w:left="2124" w:hanging="1784"/>
      </w:pPr>
      <w:r>
        <w:t>c) </w:t>
      </w:r>
      <w:r w:rsidRPr="00BE36F9">
        <w:rPr>
          <w:i/>
        </w:rPr>
        <w:t>konto 071-G1</w:t>
      </w:r>
      <w:r>
        <w:t xml:space="preserve"> </w:t>
      </w:r>
      <w:r>
        <w:tab/>
        <w:t>Umorzenie środków trwałych grupa 1 – „Budynki i lokale oraz spółdzielcze prawo do lokalu użytkowego i spółdzielcze własnościowe prawo do lokalu mieszkalnego”, </w:t>
      </w:r>
    </w:p>
    <w:p w:rsidR="007C7676" w:rsidRDefault="007C7676" w:rsidP="007C7676">
      <w:pPr>
        <w:keepLines/>
        <w:spacing w:before="120" w:after="120"/>
        <w:ind w:left="2124" w:hanging="1784"/>
      </w:pPr>
      <w:r>
        <w:t>d) </w:t>
      </w:r>
      <w:r w:rsidRPr="00BE36F9">
        <w:rPr>
          <w:i/>
        </w:rPr>
        <w:t>konto 071-G2</w:t>
      </w:r>
      <w:r>
        <w:t xml:space="preserve"> </w:t>
      </w:r>
      <w:r>
        <w:tab/>
        <w:t>Umorzenie środków trwałych grupa 2 – „Obiekty inżynierii lądowej i wodnej”, </w:t>
      </w:r>
    </w:p>
    <w:p w:rsidR="007C7676" w:rsidRDefault="007C7676" w:rsidP="007C7676">
      <w:pPr>
        <w:keepLines/>
        <w:spacing w:before="120" w:after="120"/>
        <w:ind w:left="567" w:hanging="227"/>
      </w:pPr>
      <w:r>
        <w:t>f) </w:t>
      </w:r>
      <w:r w:rsidRPr="00BE36F9">
        <w:rPr>
          <w:i/>
        </w:rPr>
        <w:t>konto 071-G3</w:t>
      </w:r>
      <w:r>
        <w:t xml:space="preserve"> </w:t>
      </w:r>
      <w:r>
        <w:tab/>
        <w:t>Umorzenie środków trwałych grupa 3 - "Kotły i maszyny energetyczne", </w:t>
      </w:r>
    </w:p>
    <w:p w:rsidR="007C7676" w:rsidRDefault="007C7676" w:rsidP="007C7676">
      <w:pPr>
        <w:keepLines/>
        <w:spacing w:before="120" w:after="120"/>
        <w:ind w:left="2007" w:hanging="1667"/>
      </w:pPr>
      <w:r>
        <w:t>f) </w:t>
      </w:r>
      <w:r w:rsidRPr="00BE36F9">
        <w:rPr>
          <w:i/>
        </w:rPr>
        <w:t>konto 071-G4</w:t>
      </w:r>
      <w:r>
        <w:tab/>
      </w:r>
      <w:r>
        <w:tab/>
        <w:t>Umorzenie środków trwałych grupa 4 - „Maszyny, urządzenia i aparaty ogólnego zastosowania”, </w:t>
      </w:r>
    </w:p>
    <w:p w:rsidR="007C7676" w:rsidRDefault="007C7676" w:rsidP="007C7676">
      <w:pPr>
        <w:keepLines/>
        <w:spacing w:before="120" w:after="120"/>
        <w:ind w:left="2124" w:hanging="1784"/>
      </w:pPr>
      <w:r>
        <w:t>g) </w:t>
      </w:r>
      <w:r w:rsidRPr="00BE36F9">
        <w:rPr>
          <w:i/>
        </w:rPr>
        <w:t>konto 071-G5</w:t>
      </w:r>
      <w:r>
        <w:t xml:space="preserve"> </w:t>
      </w:r>
      <w:r>
        <w:tab/>
        <w:t>Umorzenie środków trwałych grupa 5 – „Maszyny, urządzenia i aparaty specjalistyczne”, </w:t>
      </w:r>
    </w:p>
    <w:p w:rsidR="007C7676" w:rsidRDefault="007C7676" w:rsidP="007C7676">
      <w:pPr>
        <w:keepLines/>
        <w:spacing w:before="120" w:after="120"/>
        <w:ind w:left="567" w:hanging="227"/>
      </w:pPr>
      <w:r>
        <w:t>h) </w:t>
      </w:r>
      <w:r w:rsidRPr="00BE36F9">
        <w:rPr>
          <w:i/>
        </w:rPr>
        <w:t>konto 071-G6</w:t>
      </w:r>
      <w:r>
        <w:t xml:space="preserve"> </w:t>
      </w:r>
      <w:r>
        <w:tab/>
        <w:t>Umorzenie środków trwałych grupa 6 – „Urządzenia techniczne”, </w:t>
      </w:r>
    </w:p>
    <w:p w:rsidR="007C7676" w:rsidRDefault="007C7676" w:rsidP="007C7676">
      <w:pPr>
        <w:keepLines/>
        <w:spacing w:before="120" w:after="120"/>
        <w:ind w:left="567" w:hanging="227"/>
      </w:pPr>
      <w:r>
        <w:t>i) </w:t>
      </w:r>
      <w:r w:rsidRPr="00BE36F9">
        <w:rPr>
          <w:i/>
        </w:rPr>
        <w:t>konta 071-G7</w:t>
      </w:r>
      <w:r>
        <w:t xml:space="preserve"> </w:t>
      </w:r>
      <w:r>
        <w:tab/>
        <w:t>Umorzenie środków trwałych grupa 7 – „Środki transportu”, </w:t>
      </w:r>
    </w:p>
    <w:p w:rsidR="007C7676" w:rsidRDefault="007C7676" w:rsidP="007C7676">
      <w:pPr>
        <w:keepLines/>
        <w:spacing w:before="120" w:after="120"/>
        <w:ind w:left="2007" w:hanging="1667"/>
      </w:pPr>
      <w:r>
        <w:t>j) </w:t>
      </w:r>
      <w:r w:rsidRPr="00BE36F9">
        <w:rPr>
          <w:i/>
        </w:rPr>
        <w:t>konto 071-G8</w:t>
      </w:r>
      <w:r>
        <w:t xml:space="preserve"> </w:t>
      </w:r>
      <w:r>
        <w:tab/>
      </w:r>
      <w:r>
        <w:tab/>
        <w:t>Umorzenie środków trwałych grupa 8 – "Narzędzia, przyrządy, ruchomości   i wyposażenie, gdzie indziej niesklasyfikowane”; </w:t>
      </w:r>
    </w:p>
    <w:p w:rsidR="007C7676" w:rsidRDefault="007C7676" w:rsidP="007C7676">
      <w:pPr>
        <w:keepLines/>
        <w:spacing w:before="120" w:after="120"/>
        <w:ind w:left="2007" w:hanging="1667"/>
      </w:pPr>
    </w:p>
    <w:p w:rsidR="007C7676" w:rsidRDefault="007C7676" w:rsidP="007C7676">
      <w:pPr>
        <w:spacing w:before="120" w:after="120"/>
        <w:ind w:left="340" w:hanging="227"/>
      </w:pPr>
      <w:r>
        <w:lastRenderedPageBreak/>
        <w:t>6) na stronie Wn konta 071, ujmuje się: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2"/>
        <w:gridCol w:w="8210"/>
        <w:gridCol w:w="2300"/>
      </w:tblGrid>
      <w:tr w:rsidR="007C7676" w:rsidRPr="00BE36F9" w:rsidTr="00802F93">
        <w:trPr>
          <w:tblHeader/>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Pr="00BE36F9" w:rsidRDefault="007C7676" w:rsidP="00802F93">
            <w:pPr>
              <w:jc w:val="center"/>
              <w:rPr>
                <w:i/>
                <w:sz w:val="20"/>
                <w:szCs w:val="20"/>
              </w:rPr>
            </w:pPr>
            <w:r w:rsidRPr="00BE36F9">
              <w:rPr>
                <w:i/>
                <w:sz w:val="20"/>
                <w:szCs w:val="20"/>
              </w:rPr>
              <w:t>Lp.</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Pr="00BE36F9" w:rsidRDefault="007C7676" w:rsidP="00802F93">
            <w:pPr>
              <w:jc w:val="center"/>
              <w:rPr>
                <w:i/>
                <w:sz w:val="20"/>
                <w:szCs w:val="20"/>
              </w:rPr>
            </w:pPr>
            <w:r w:rsidRPr="00BE36F9">
              <w:rPr>
                <w:i/>
                <w:sz w:val="20"/>
                <w:szCs w:val="20"/>
              </w:rPr>
              <w:t>Treść księgowania</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Pr="00BE36F9" w:rsidRDefault="007C7676" w:rsidP="00802F93">
            <w:pPr>
              <w:jc w:val="center"/>
              <w:rPr>
                <w:i/>
                <w:sz w:val="20"/>
                <w:szCs w:val="20"/>
              </w:rPr>
            </w:pPr>
            <w:r w:rsidRPr="00BE36F9">
              <w:rPr>
                <w:i/>
                <w:sz w:val="20"/>
                <w:szCs w:val="20"/>
              </w:rPr>
              <w:t>Strona Ma konta przeciwstawnego</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1. 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rPr>
                <w:sz w:val="24"/>
              </w:rPr>
              <w:t>Wycofanych z używania na skutek likwidacji, sprzedaży, nieodpłatnego przekazania, zdjęcia z ewidencji stwierdzonych niedoborów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011, 020 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2. 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rPr>
                <w:sz w:val="24"/>
              </w:rPr>
              <w:t>Zmniejszenie dotychczasowego umorzenia środków trwałych na skutek dokonania urzędowej aktualizacji wyceny ich wartości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800 </w:t>
            </w:r>
          </w:p>
        </w:tc>
      </w:tr>
    </w:tbl>
    <w:p w:rsidR="007C7676" w:rsidRDefault="007C7676" w:rsidP="007C7676">
      <w:pPr>
        <w:spacing w:before="120" w:after="120"/>
        <w:ind w:left="340" w:hanging="227"/>
        <w:rPr>
          <w:sz w:val="18"/>
        </w:rPr>
      </w:pPr>
      <w:r>
        <w:t>7) na stronie Ma konta 071, ujmuje się: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2"/>
        <w:gridCol w:w="8284"/>
        <w:gridCol w:w="2226"/>
      </w:tblGrid>
      <w:tr w:rsidR="007C7676" w:rsidRPr="00BE36F9" w:rsidTr="00802F93">
        <w:trPr>
          <w:tblHeader/>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Pr="00BE36F9" w:rsidRDefault="007C7676" w:rsidP="00802F93">
            <w:pPr>
              <w:jc w:val="center"/>
              <w:rPr>
                <w:i/>
                <w:sz w:val="20"/>
                <w:szCs w:val="20"/>
              </w:rPr>
            </w:pPr>
            <w:r w:rsidRPr="00BE36F9">
              <w:rPr>
                <w:i/>
                <w:sz w:val="20"/>
                <w:szCs w:val="20"/>
              </w:rPr>
              <w:t>Lp.</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Pr="00BE36F9" w:rsidRDefault="007C7676" w:rsidP="00802F93">
            <w:pPr>
              <w:jc w:val="center"/>
              <w:rPr>
                <w:i/>
                <w:sz w:val="20"/>
                <w:szCs w:val="20"/>
              </w:rPr>
            </w:pPr>
            <w:r w:rsidRPr="00BE36F9">
              <w:rPr>
                <w:i/>
                <w:sz w:val="20"/>
                <w:szCs w:val="20"/>
              </w:rPr>
              <w:t>Treść księgowania</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Pr="00BE36F9" w:rsidRDefault="007C7676" w:rsidP="00802F93">
            <w:pPr>
              <w:jc w:val="center"/>
              <w:rPr>
                <w:i/>
                <w:sz w:val="20"/>
                <w:szCs w:val="20"/>
              </w:rPr>
            </w:pPr>
            <w:r w:rsidRPr="00BE36F9">
              <w:rPr>
                <w:i/>
                <w:sz w:val="20"/>
                <w:szCs w:val="20"/>
              </w:rPr>
              <w:t>Strona Wn konta przeciwstawnego</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rPr>
                <w:sz w:val="24"/>
              </w:rPr>
              <w:t>1. 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rPr>
                <w:sz w:val="24"/>
              </w:rPr>
              <w:t>Naliczone umorzenie środków trwałych oraz wartości niematerialnych i prawnych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rPr>
                <w:sz w:val="24"/>
              </w:rPr>
              <w:t>400 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rPr>
                <w:sz w:val="24"/>
              </w:rPr>
              <w:t>2. 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rPr>
                <w:sz w:val="24"/>
              </w:rPr>
              <w:t>Wprowadzenie do ewidencji dotychczasowego umorzenia środków trwałych oraz wartości niematerialnych i prawnych otrzymanych nieodpłatnie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rPr>
                <w:sz w:val="24"/>
              </w:rPr>
              <w:t>011, 020 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rPr>
                <w:sz w:val="24"/>
              </w:rPr>
              <w:t>3. 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rPr>
                <w:sz w:val="24"/>
              </w:rPr>
              <w:t>Zwiększenie dotychczasowego umorzenia środków trwałych na skutek dokonania urzędowej aktualizacji wyceny ich wartości.  </w:t>
            </w:r>
            <w:r>
              <w:rPr>
                <w:sz w:val="24"/>
              </w:rPr>
              <w:br/>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rPr>
                <w:sz w:val="24"/>
              </w:rPr>
              <w:t>800 </w:t>
            </w:r>
          </w:p>
        </w:tc>
      </w:tr>
    </w:tbl>
    <w:p w:rsidR="007C7676" w:rsidRDefault="007C7676" w:rsidP="007C7676">
      <w:pPr>
        <w:spacing w:before="120" w:after="120"/>
        <w:ind w:left="340" w:hanging="227"/>
      </w:pPr>
      <w:r>
        <w:t>8) Konto 071 może wykazywać saldo Ma, które wyraża stan umorzenia wartości środków trwałych oraz wartości niematerialnych i prawnych. </w:t>
      </w:r>
    </w:p>
    <w:p w:rsidR="007C7676" w:rsidRDefault="007C7676" w:rsidP="007C7676">
      <w:pPr>
        <w:keepLines/>
        <w:spacing w:before="120" w:after="120"/>
        <w:ind w:firstLine="340"/>
      </w:pPr>
      <w:r>
        <w:t>9. </w:t>
      </w:r>
      <w:r>
        <w:rPr>
          <w:b/>
          <w:i/>
        </w:rPr>
        <w:t>Konto 072</w:t>
      </w:r>
      <w:r>
        <w:t> </w:t>
      </w:r>
      <w:r>
        <w:rPr>
          <w:b/>
          <w:i/>
        </w:rPr>
        <w:t>„Umorzenie pozostałych środków trwałych, wartości niematerialnych i prawnych oraz zbiorów bibliotecznych”.</w:t>
      </w:r>
      <w:r>
        <w:t> </w:t>
      </w:r>
    </w:p>
    <w:p w:rsidR="007C7676" w:rsidRDefault="007C7676" w:rsidP="007C7676">
      <w:pPr>
        <w:spacing w:before="120" w:after="120"/>
        <w:ind w:left="340" w:hanging="227"/>
      </w:pPr>
      <w:r>
        <w:t>1) konto służy do ewidencji zmniejszeń wartości początkowej z tytułu umorzenia środków trwałych oraz wartości niematerialnych i prawnych, podlegających umorzeniu jednorazowo w pełnej wartości, w miesiącu wydania ich do używania; </w:t>
      </w:r>
    </w:p>
    <w:p w:rsidR="007C7676" w:rsidRDefault="007C7676" w:rsidP="007C7676">
      <w:pPr>
        <w:spacing w:before="120" w:after="120"/>
        <w:ind w:left="340" w:hanging="227"/>
      </w:pPr>
      <w:r>
        <w:t>2) umorzenie jest księgowane w korespondencji z kontem 013–  Pozostałe środki trwałe; </w:t>
      </w:r>
    </w:p>
    <w:p w:rsidR="007C7676" w:rsidRDefault="007C7676" w:rsidP="007C7676">
      <w:pPr>
        <w:spacing w:before="120" w:after="120"/>
        <w:ind w:left="340" w:hanging="227"/>
      </w:pPr>
      <w:r>
        <w:t>3) konto 072 jest kontem korygującym, jego saldo koryguje wartość początkową pozostałych środków trwałych oraz wartości niematerialnych i prawnych, czyli wartość bilansowa jest równa zero; </w:t>
      </w:r>
    </w:p>
    <w:p w:rsidR="007C7676" w:rsidRDefault="007C7676" w:rsidP="007C7676">
      <w:pPr>
        <w:spacing w:before="120" w:after="120"/>
        <w:ind w:left="340" w:hanging="227"/>
      </w:pPr>
      <w:r>
        <w:t>4) konto 072 prowadzi się z podziałem na: </w:t>
      </w:r>
    </w:p>
    <w:p w:rsidR="007C7676" w:rsidRDefault="007C7676" w:rsidP="007C7676">
      <w:pPr>
        <w:keepLines/>
        <w:spacing w:before="120" w:after="120"/>
        <w:ind w:left="567" w:hanging="227"/>
      </w:pPr>
      <w:r>
        <w:t>a) 072/01 – Umorzenie pozostałych środków trwałych; </w:t>
      </w:r>
    </w:p>
    <w:p w:rsidR="007C7676" w:rsidRDefault="007C7676" w:rsidP="007C7676">
      <w:pPr>
        <w:keepLines/>
        <w:spacing w:before="120" w:after="120"/>
        <w:ind w:left="567" w:hanging="227"/>
      </w:pPr>
      <w:r>
        <w:t>b) 072/02 – Umorzenie wartości niematerialnych i prawnych umarzanych jednorazowo, </w:t>
      </w:r>
    </w:p>
    <w:p w:rsidR="007C7676" w:rsidRDefault="007C7676" w:rsidP="007C7676">
      <w:pPr>
        <w:spacing w:before="120" w:after="120"/>
        <w:ind w:left="340" w:hanging="227"/>
      </w:pPr>
      <w:r>
        <w:t>5) do konta 072 nie prowadzi się odrębnej ewidencji analitycznej, rolę tę pełni ewidencja analityczna do kont 013, 020 – w części odpowiadającej wartościom niematerialnym i prawnym umarzanym jednorazowo; </w:t>
      </w:r>
    </w:p>
    <w:p w:rsidR="007C7676" w:rsidRDefault="007C7676" w:rsidP="007C7676">
      <w:pPr>
        <w:spacing w:before="120" w:after="120"/>
        <w:ind w:left="340" w:hanging="227"/>
      </w:pPr>
      <w:r>
        <w:t>6) na stronie Wn konta 072, ujmuje się wyksięgowanie dotychczasowego umorzenia pozostałych środków trwałych i wartości niematerialnych i prawnych zlikwidowanych z powodu zużycia lub zniszczenia, sprzedanych, przekazanych nieodpłatnie, zdjęcia z ewidencji na skutek stwierdzonych niedoborów w korespondencji z kontem 013, 020, 240; </w:t>
      </w:r>
    </w:p>
    <w:p w:rsidR="007C7676" w:rsidRDefault="007C7676" w:rsidP="007C7676">
      <w:pPr>
        <w:spacing w:before="120" w:after="120"/>
        <w:ind w:left="340" w:hanging="227"/>
      </w:pPr>
      <w:r>
        <w:t>7) na stronie Ma konta 072, ujmuje się umorzenie nowych, wydanych do używania pozostałych środków trwałych oraz wartości niematerialnych i prawnych obciążających koszt Urzędu oraz pozostałych środków trwałych i wartości niematerialnych i prawnych otrzymanych nieodpłatnie w korespondencji z kontem 013, 020; </w:t>
      </w:r>
    </w:p>
    <w:p w:rsidR="007C7676" w:rsidRDefault="007C7676" w:rsidP="007C7676">
      <w:pPr>
        <w:spacing w:before="120" w:after="120"/>
        <w:ind w:left="340" w:hanging="227"/>
      </w:pPr>
      <w:r>
        <w:t>8) Konto 072 może wykazywać saldo Ma, które wyraża stan umorzenia wartości początkowej pozostałych środków trwałych, wartości niematerialnych i prawnych umarzanych w pełnej wartości w momencie wydania ich do używania. </w:t>
      </w:r>
    </w:p>
    <w:p w:rsidR="007C7676" w:rsidRPr="00BE36F9" w:rsidRDefault="007C7676" w:rsidP="007C7676">
      <w:pPr>
        <w:keepLines/>
        <w:spacing w:before="120" w:after="120"/>
        <w:ind w:firstLine="340"/>
        <w:rPr>
          <w:b/>
          <w:i/>
        </w:rPr>
      </w:pPr>
      <w:r w:rsidRPr="00BE36F9">
        <w:rPr>
          <w:b/>
          <w:i/>
        </w:rPr>
        <w:t>10. Konto 080 „Środki trwałe w budowie (inwestycje)”. </w:t>
      </w:r>
    </w:p>
    <w:p w:rsidR="007C7676" w:rsidRDefault="007C7676" w:rsidP="007C7676">
      <w:pPr>
        <w:spacing w:before="120" w:after="120"/>
        <w:ind w:left="340" w:hanging="227"/>
      </w:pPr>
      <w:r>
        <w:t>1) konto przeznaczone jest do ewidencji środków trwałych w budowie oraz do rozliczenia kosztów środków trwałych w budowie na uzyskane efekty inwestycyjne; </w:t>
      </w:r>
    </w:p>
    <w:p w:rsidR="007C7676" w:rsidRDefault="007C7676" w:rsidP="007C7676">
      <w:pPr>
        <w:spacing w:before="120" w:after="120"/>
        <w:ind w:left="340" w:hanging="227"/>
      </w:pPr>
      <w:r>
        <w:t>2) Na koncie księguje się: </w:t>
      </w:r>
    </w:p>
    <w:p w:rsidR="007C7676" w:rsidRDefault="007C7676" w:rsidP="007C7676">
      <w:pPr>
        <w:keepLines/>
        <w:spacing w:before="120" w:after="120"/>
        <w:ind w:left="567" w:hanging="227"/>
      </w:pPr>
      <w:r>
        <w:t>a) koszty dotyczące budowy środków trwałych, </w:t>
      </w:r>
    </w:p>
    <w:p w:rsidR="007C7676" w:rsidRDefault="007C7676" w:rsidP="007C7676">
      <w:pPr>
        <w:keepLines/>
        <w:spacing w:before="120" w:after="120"/>
        <w:ind w:left="567" w:hanging="227"/>
      </w:pPr>
      <w:r>
        <w:t>b) ulepszenie środków trwałych, </w:t>
      </w:r>
    </w:p>
    <w:p w:rsidR="007C7676" w:rsidRDefault="007C7676" w:rsidP="007C7676">
      <w:pPr>
        <w:keepLines/>
        <w:spacing w:before="120" w:after="120"/>
        <w:ind w:left="567" w:hanging="227"/>
      </w:pPr>
      <w:r>
        <w:t>c) zakupy środków trwałych. </w:t>
      </w:r>
    </w:p>
    <w:p w:rsidR="007C7676" w:rsidRDefault="007C7676" w:rsidP="007C7676">
      <w:pPr>
        <w:spacing w:before="120" w:after="120"/>
        <w:ind w:left="340" w:hanging="227"/>
      </w:pPr>
      <w:r>
        <w:lastRenderedPageBreak/>
        <w:t>3) na koncie 080 księguje się również rozliczenie kosztów dotyczących zakupu gotowych środków trwałych; </w:t>
      </w:r>
    </w:p>
    <w:p w:rsidR="007C7676" w:rsidRDefault="007C7676" w:rsidP="007C7676">
      <w:pPr>
        <w:spacing w:before="120" w:after="120"/>
        <w:ind w:left="340" w:hanging="227"/>
      </w:pPr>
      <w:r>
        <w:t>4) ewidencja szczegółowa prowadzona do konta 080 zapewnia wyodrębnienie kosztów inwestycji według poszczególnych rodzajów efektów inwestycyjnych oraz skalkulowanie ceny nabycia lub kosztów wytworzenia poszczególnych obiektów środków trwałych oraz wartości niematerialnych i prawnych; </w:t>
      </w:r>
    </w:p>
    <w:p w:rsidR="007C7676" w:rsidRDefault="007C7676" w:rsidP="007C7676">
      <w:pPr>
        <w:spacing w:before="120" w:after="120"/>
        <w:ind w:left="340" w:hanging="227"/>
      </w:pPr>
      <w:r>
        <w:t>5) konto 080 może wykazywać saldo Wn, które oznacza koszty środków trwałych w budowie. </w:t>
      </w:r>
    </w:p>
    <w:p w:rsidR="007C7676" w:rsidRDefault="007C7676" w:rsidP="007C7676">
      <w:pPr>
        <w:spacing w:before="120" w:after="120"/>
        <w:ind w:left="340" w:hanging="227"/>
      </w:pPr>
      <w:r>
        <w:t>6) na stronie Wn konta 080 ujmuje się: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3"/>
        <w:gridCol w:w="7995"/>
        <w:gridCol w:w="2444"/>
      </w:tblGrid>
      <w:tr w:rsidR="007C7676" w:rsidTr="00802F93">
        <w:trPr>
          <w:trHeight w:val="468"/>
          <w:tblHeader/>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t> </w:t>
            </w:r>
            <w:r>
              <w:rPr>
                <w:i/>
                <w:sz w:val="20"/>
              </w:rPr>
              <w:t>Lp.</w:t>
            </w:r>
          </w:p>
        </w:tc>
        <w:tc>
          <w:tcPr>
            <w:tcW w:w="3670"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Treść księgowania</w:t>
            </w:r>
          </w:p>
        </w:tc>
        <w:tc>
          <w:tcPr>
            <w:tcW w:w="1122"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Strona Ma konta przeciwstawnego</w:t>
            </w:r>
          </w:p>
        </w:tc>
      </w:tr>
      <w:tr w:rsidR="007C7676" w:rsidTr="00802F93">
        <w:trPr>
          <w:trHeight w:val="381"/>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1. </w:t>
            </w:r>
          </w:p>
        </w:tc>
        <w:tc>
          <w:tcPr>
            <w:tcW w:w="3670"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Poniesione koszty przygotowania inwestycji do realizacji </w:t>
            </w:r>
          </w:p>
        </w:tc>
        <w:tc>
          <w:tcPr>
            <w:tcW w:w="1122"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130, 201 </w:t>
            </w:r>
          </w:p>
        </w:tc>
      </w:tr>
      <w:tr w:rsidR="007C7676" w:rsidTr="00802F93">
        <w:trPr>
          <w:trHeight w:val="415"/>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2. </w:t>
            </w:r>
          </w:p>
        </w:tc>
        <w:tc>
          <w:tcPr>
            <w:tcW w:w="3670"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Roboty i usługi wykonywane przez jednostki obce </w:t>
            </w:r>
          </w:p>
        </w:tc>
        <w:tc>
          <w:tcPr>
            <w:tcW w:w="1122"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130, 201 </w:t>
            </w:r>
          </w:p>
        </w:tc>
      </w:tr>
      <w:tr w:rsidR="007C7676" w:rsidTr="00802F93">
        <w:trPr>
          <w:trHeight w:val="407"/>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3. </w:t>
            </w:r>
          </w:p>
        </w:tc>
        <w:tc>
          <w:tcPr>
            <w:tcW w:w="3670"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Wynagrodzenie osób fizycznych za doraźne prace i usługi, zobowiązanie wobec banku z tytułu wykupionych wierzytelności (factoring)</w:t>
            </w:r>
          </w:p>
        </w:tc>
        <w:tc>
          <w:tcPr>
            <w:tcW w:w="1122"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240 </w:t>
            </w:r>
          </w:p>
        </w:tc>
      </w:tr>
      <w:tr w:rsidR="007C7676" w:rsidTr="00802F93">
        <w:trPr>
          <w:trHeight w:val="413"/>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4. </w:t>
            </w:r>
          </w:p>
        </w:tc>
        <w:tc>
          <w:tcPr>
            <w:tcW w:w="3670"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Zużycie materiałów inwestycyjnych </w:t>
            </w:r>
          </w:p>
        </w:tc>
        <w:tc>
          <w:tcPr>
            <w:tcW w:w="1122"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201, 310 </w:t>
            </w:r>
          </w:p>
        </w:tc>
      </w:tr>
      <w:tr w:rsidR="007C7676" w:rsidTr="00802F93">
        <w:trPr>
          <w:trHeight w:val="410"/>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5. </w:t>
            </w:r>
          </w:p>
        </w:tc>
        <w:tc>
          <w:tcPr>
            <w:tcW w:w="3670"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Nieodpłatne przejęcie inwestycji rozpoczętych (w tym dokumentacji projektowej) </w:t>
            </w:r>
          </w:p>
        </w:tc>
        <w:tc>
          <w:tcPr>
            <w:tcW w:w="1122"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800 </w:t>
            </w:r>
          </w:p>
        </w:tc>
      </w:tr>
      <w:tr w:rsidR="007C7676" w:rsidTr="00802F93">
        <w:trPr>
          <w:trHeight w:val="418"/>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6. </w:t>
            </w:r>
          </w:p>
        </w:tc>
        <w:tc>
          <w:tcPr>
            <w:tcW w:w="3670"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Zapłacone kary i odszkodowania umowne (w tym odsetki za zwłokę w regulowaniu faktur) </w:t>
            </w:r>
          </w:p>
        </w:tc>
        <w:tc>
          <w:tcPr>
            <w:tcW w:w="1122"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130 </w:t>
            </w:r>
          </w:p>
        </w:tc>
      </w:tr>
    </w:tbl>
    <w:p w:rsidR="007C7676" w:rsidRDefault="007C7676" w:rsidP="007C7676">
      <w:pPr>
        <w:spacing w:before="120" w:after="120"/>
        <w:ind w:left="340" w:hanging="227"/>
        <w:rPr>
          <w:sz w:val="18"/>
        </w:rPr>
      </w:pPr>
      <w:r>
        <w:t>7) na stronie Ma konta 080 ujmuje się: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03"/>
        <w:gridCol w:w="8034"/>
        <w:gridCol w:w="2455"/>
      </w:tblGrid>
      <w:tr w:rsidR="007C7676" w:rsidTr="00802F93">
        <w:trPr>
          <w:trHeight w:val="467"/>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Lp.</w:t>
            </w:r>
          </w:p>
        </w:tc>
        <w:tc>
          <w:tcPr>
            <w:tcW w:w="3688"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Treść księgowania</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Strona Ma konta przeciwstawnego</w:t>
            </w:r>
          </w:p>
        </w:tc>
      </w:tr>
      <w:tr w:rsidR="007C7676" w:rsidTr="00802F93">
        <w:trPr>
          <w:trHeight w:val="1112"/>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rPr>
                <w:sz w:val="24"/>
              </w:rPr>
              <w:br/>
              <w:t>1. </w:t>
            </w:r>
          </w:p>
        </w:tc>
        <w:tc>
          <w:tcPr>
            <w:tcW w:w="3688"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Przekazanie do eksploatacji: </w:t>
            </w:r>
            <w:r>
              <w:br/>
              <w:t>- środków trwałych </w:t>
            </w:r>
            <w:r>
              <w:br/>
              <w:t>- środków trwałych o charakterze wyposażenia </w:t>
            </w:r>
            <w:r>
              <w:br/>
              <w:t>- wartości niematerialnych i prawnych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rPr>
                <w:sz w:val="24"/>
              </w:rPr>
              <w:br/>
            </w:r>
            <w:r>
              <w:rPr>
                <w:sz w:val="24"/>
              </w:rPr>
              <w:br/>
              <w:t>011 </w:t>
            </w:r>
            <w:r>
              <w:rPr>
                <w:sz w:val="24"/>
              </w:rPr>
              <w:br/>
              <w:t>013 </w:t>
            </w:r>
            <w:r>
              <w:rPr>
                <w:sz w:val="24"/>
              </w:rPr>
              <w:br/>
              <w:t>020 </w:t>
            </w:r>
          </w:p>
        </w:tc>
      </w:tr>
      <w:tr w:rsidR="007C7676" w:rsidTr="00802F93">
        <w:trPr>
          <w:trHeight w:val="228"/>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2. </w:t>
            </w:r>
          </w:p>
        </w:tc>
        <w:tc>
          <w:tcPr>
            <w:tcW w:w="3688"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Wartość sprzedanych i nieodpłatnie przekazanych środków trwałych w budowie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t>800 </w:t>
            </w:r>
          </w:p>
        </w:tc>
      </w:tr>
      <w:tr w:rsidR="007C7676" w:rsidTr="00802F93">
        <w:trPr>
          <w:trHeight w:val="648"/>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3. </w:t>
            </w:r>
          </w:p>
        </w:tc>
        <w:tc>
          <w:tcPr>
            <w:tcW w:w="3688"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Odpisanie kosztów zaniechanie, spisanych środków trwałych w budowie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800 </w:t>
            </w:r>
          </w:p>
        </w:tc>
      </w:tr>
    </w:tbl>
    <w:p w:rsidR="007C7676" w:rsidRDefault="007C7676" w:rsidP="007C7676">
      <w:pPr>
        <w:spacing w:before="120" w:after="120"/>
        <w:ind w:left="340" w:hanging="227"/>
      </w:pPr>
      <w:r>
        <w:t>8) konto 080 może wykazywać saldo Wn, które oznacza koszty inwestycji nie zakończonych. Koszty inwestycji, która nie dała efektu gospodarczego podlegają, odpisaniu w roku, w którym ustalono, że inwestycja nie dała efektu lub odstąpiono od jej kontynuowania na podstawie decyzji Kierownika jednostki z wniosku biura/departamentu Urzędu. </w:t>
      </w:r>
    </w:p>
    <w:p w:rsidR="007C7676" w:rsidRDefault="007C7676" w:rsidP="007C7676">
      <w:pPr>
        <w:keepLines/>
        <w:spacing w:before="120" w:after="120"/>
        <w:ind w:firstLine="340"/>
        <w:rPr>
          <w:b/>
          <w:i/>
        </w:rPr>
      </w:pPr>
    </w:p>
    <w:p w:rsidR="007C7676" w:rsidRPr="00D40131" w:rsidRDefault="007C7676" w:rsidP="007C7676">
      <w:pPr>
        <w:keepLines/>
        <w:spacing w:before="120" w:after="120"/>
        <w:ind w:firstLine="340"/>
        <w:rPr>
          <w:b/>
          <w:i/>
        </w:rPr>
      </w:pPr>
      <w:r w:rsidRPr="00D40131">
        <w:rPr>
          <w:b/>
          <w:i/>
        </w:rPr>
        <w:t>11. Zespół 1 „Środki pieniężne i rachunki bankowe”. </w:t>
      </w:r>
    </w:p>
    <w:p w:rsidR="007C7676" w:rsidRPr="00BE36F9" w:rsidRDefault="007C7676" w:rsidP="007C7676">
      <w:pPr>
        <w:keepLines/>
        <w:spacing w:before="120" w:after="120"/>
        <w:ind w:firstLine="340"/>
        <w:rPr>
          <w:b/>
          <w:i/>
        </w:rPr>
      </w:pPr>
      <w:r w:rsidRPr="00BE36F9">
        <w:rPr>
          <w:b/>
          <w:i/>
        </w:rPr>
        <w:t>12. Konta zespołu 1 – Środki pieniężne i rachunki bankowe, służą do ewidencji: </w:t>
      </w:r>
    </w:p>
    <w:p w:rsidR="007C7676" w:rsidRDefault="007C7676" w:rsidP="007C7676">
      <w:pPr>
        <w:spacing w:before="120" w:after="120"/>
        <w:ind w:left="340" w:hanging="227"/>
      </w:pPr>
      <w:r>
        <w:t>1) krajowych i zagranicznych środków pieniężnych, przechowywanych w kasach; </w:t>
      </w:r>
    </w:p>
    <w:p w:rsidR="007C7676" w:rsidRDefault="007C7676" w:rsidP="007C7676">
      <w:pPr>
        <w:spacing w:before="120" w:after="120"/>
        <w:ind w:left="340" w:hanging="227"/>
      </w:pPr>
      <w:r>
        <w:t>2) krajowych i zagranicznych środków pieniężnych, lokowanych na rachunkach w bankach; </w:t>
      </w:r>
    </w:p>
    <w:p w:rsidR="007C7676" w:rsidRDefault="007C7676" w:rsidP="007C7676">
      <w:pPr>
        <w:spacing w:before="120" w:after="120"/>
        <w:ind w:left="340" w:hanging="227"/>
      </w:pPr>
      <w:r>
        <w:t>3) udzielanych przez bank kredytów w krajowych i zagranicznych środkach pieniężnych; </w:t>
      </w:r>
    </w:p>
    <w:p w:rsidR="007C7676" w:rsidRDefault="007C7676" w:rsidP="007C7676">
      <w:pPr>
        <w:spacing w:before="120" w:after="120"/>
        <w:ind w:left="340" w:hanging="227"/>
      </w:pPr>
      <w:r>
        <w:t>4) innych krajowych i zagranicznych środków pieniężnych. Obsługę bankową Urzędu Miejskiego prowadzi obecnie Bank Handlowy S.A wybrany zgodnie z procedurą zamówień publicznych. </w:t>
      </w:r>
    </w:p>
    <w:p w:rsidR="007C7676" w:rsidRPr="00BE36F9" w:rsidRDefault="007C7676" w:rsidP="007C7676">
      <w:pPr>
        <w:keepLines/>
        <w:spacing w:before="120" w:after="120"/>
        <w:ind w:firstLine="340"/>
        <w:rPr>
          <w:b/>
          <w:i/>
        </w:rPr>
      </w:pPr>
      <w:r w:rsidRPr="00BE36F9">
        <w:rPr>
          <w:b/>
          <w:i/>
        </w:rPr>
        <w:t>13. Konto 101 „Kasa”. </w:t>
      </w:r>
    </w:p>
    <w:p w:rsidR="007C7676" w:rsidRDefault="007C7676" w:rsidP="007C7676">
      <w:pPr>
        <w:spacing w:before="120" w:after="120"/>
        <w:ind w:left="340" w:hanging="227"/>
      </w:pPr>
      <w:r>
        <w:t>1) konto służy do ewidencji krajowej i zagranicznej gotówki znajdującej się w kasie jednostki. Wysokość pogotowia kasowego zatwierdzana jest na dany rok budżetowy przez Skarbnika Miasta; </w:t>
      </w:r>
    </w:p>
    <w:p w:rsidR="007C7676" w:rsidRDefault="007C7676" w:rsidP="007C7676">
      <w:pPr>
        <w:spacing w:before="120" w:after="120"/>
        <w:ind w:left="340" w:hanging="227"/>
      </w:pPr>
      <w:r>
        <w:t>2) obroty gotówkowe są udokumentowane źródłowymi dowodami kasowymi. Wszystkie wpłaty i wypłaty gotówki są wpisywane do raportu kasowego. Odprowadzanie gotówki z kasy na rachunek bankowy odbywa się codziennie, w dniu następnym; </w:t>
      </w:r>
    </w:p>
    <w:p w:rsidR="007C7676" w:rsidRDefault="007C7676" w:rsidP="007C7676">
      <w:pPr>
        <w:spacing w:before="120" w:after="120"/>
        <w:ind w:left="340" w:hanging="227"/>
      </w:pPr>
      <w:r>
        <w:t>3) nie pobrane z kasy, przez okres 90 dni należności, są odprowadzane na właściwy rachunek jednostki. </w:t>
      </w:r>
    </w:p>
    <w:p w:rsidR="007C7676" w:rsidRDefault="007C7676" w:rsidP="007C7676">
      <w:pPr>
        <w:spacing w:before="120" w:after="120"/>
        <w:ind w:left="340" w:hanging="227"/>
      </w:pPr>
    </w:p>
    <w:p w:rsidR="007C7676" w:rsidRDefault="007C7676" w:rsidP="007C7676">
      <w:pPr>
        <w:spacing w:before="120" w:after="120"/>
        <w:ind w:left="340" w:hanging="227"/>
      </w:pPr>
      <w:r>
        <w:lastRenderedPageBreak/>
        <w:t>4) na stronie Wn konta 101 ujmuje się: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3"/>
        <w:gridCol w:w="7995"/>
        <w:gridCol w:w="2444"/>
      </w:tblGrid>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center"/>
              <w:rPr>
                <w:sz w:val="18"/>
              </w:rPr>
            </w:pPr>
            <w:r>
              <w:rPr>
                <w:i/>
                <w:sz w:val="20"/>
              </w:rPr>
              <w:t>Lp.</w:t>
            </w:r>
          </w:p>
        </w:tc>
        <w:tc>
          <w:tcPr>
            <w:tcW w:w="3670"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center"/>
              <w:rPr>
                <w:sz w:val="18"/>
              </w:rPr>
            </w:pPr>
            <w:r>
              <w:rPr>
                <w:i/>
                <w:sz w:val="20"/>
              </w:rPr>
              <w:t>Treść księgowania</w:t>
            </w:r>
          </w:p>
        </w:tc>
        <w:tc>
          <w:tcPr>
            <w:tcW w:w="1122"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Strona Ma konta przeciwstawnego</w:t>
            </w:r>
          </w:p>
        </w:tc>
      </w:tr>
      <w:tr w:rsidR="007C7676" w:rsidTr="00802F93">
        <w:trPr>
          <w:trHeight w:val="411"/>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1. </w:t>
            </w:r>
          </w:p>
        </w:tc>
        <w:tc>
          <w:tcPr>
            <w:tcW w:w="3670"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Podjęcie gotówki z banku </w:t>
            </w:r>
          </w:p>
        </w:tc>
        <w:tc>
          <w:tcPr>
            <w:tcW w:w="1122"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130, 141, 135, 139 </w:t>
            </w:r>
          </w:p>
        </w:tc>
      </w:tr>
      <w:tr w:rsidR="007C7676" w:rsidTr="00802F93">
        <w:trPr>
          <w:trHeight w:val="554"/>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2 </w:t>
            </w:r>
          </w:p>
        </w:tc>
        <w:tc>
          <w:tcPr>
            <w:tcW w:w="3670"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 xml:space="preserve">Wpłaty z tytułu dochodów, podatków lokalnych, opłaty skarbowej, ewidencyjnej </w:t>
            </w:r>
            <w:proofErr w:type="spellStart"/>
            <w:r>
              <w:t>CEPiK</w:t>
            </w:r>
            <w:proofErr w:type="spellEnd"/>
            <w:r>
              <w:t> </w:t>
            </w:r>
            <w:r>
              <w:br/>
              <w:t>oraz dochodów Skarbu Państwa </w:t>
            </w:r>
          </w:p>
        </w:tc>
        <w:tc>
          <w:tcPr>
            <w:tcW w:w="1122"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221 </w:t>
            </w:r>
            <w:r>
              <w:br/>
            </w:r>
            <w:r>
              <w:br/>
              <w:t>225 </w:t>
            </w:r>
          </w:p>
        </w:tc>
      </w:tr>
      <w:tr w:rsidR="007C7676" w:rsidTr="00802F93">
        <w:trPr>
          <w:trHeight w:val="541"/>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3. </w:t>
            </w:r>
          </w:p>
        </w:tc>
        <w:tc>
          <w:tcPr>
            <w:tcW w:w="3670"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Wpłaty z tytułu należności ujętych na kontach rozrachunkowych </w:t>
            </w:r>
          </w:p>
        </w:tc>
        <w:tc>
          <w:tcPr>
            <w:tcW w:w="1122"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201 ,221, 231, 234, 240 </w:t>
            </w:r>
          </w:p>
        </w:tc>
      </w:tr>
      <w:tr w:rsidR="007C7676" w:rsidTr="00802F93">
        <w:trPr>
          <w:trHeight w:val="475"/>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4. </w:t>
            </w:r>
          </w:p>
        </w:tc>
        <w:tc>
          <w:tcPr>
            <w:tcW w:w="3670"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Wpłaty przychodów nieprzypisanych na kontach rozrachunkowych </w:t>
            </w:r>
          </w:p>
        </w:tc>
        <w:tc>
          <w:tcPr>
            <w:tcW w:w="1122"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700 ,720,750,760 </w:t>
            </w:r>
          </w:p>
        </w:tc>
      </w:tr>
      <w:tr w:rsidR="007C7676" w:rsidTr="00802F93">
        <w:trPr>
          <w:trHeight w:val="388"/>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5. </w:t>
            </w:r>
          </w:p>
        </w:tc>
        <w:tc>
          <w:tcPr>
            <w:tcW w:w="3670"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Wpłaty sum depozytowych </w:t>
            </w:r>
          </w:p>
        </w:tc>
        <w:tc>
          <w:tcPr>
            <w:tcW w:w="1122"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240 </w:t>
            </w:r>
          </w:p>
        </w:tc>
      </w:tr>
      <w:tr w:rsidR="007C7676" w:rsidTr="00802F93">
        <w:trPr>
          <w:trHeight w:val="356"/>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6. </w:t>
            </w:r>
          </w:p>
        </w:tc>
        <w:tc>
          <w:tcPr>
            <w:tcW w:w="3670"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Wpłaty z tytułu zwrotu zaliczek pobranych w nadmiernej wysokości </w:t>
            </w:r>
          </w:p>
        </w:tc>
        <w:tc>
          <w:tcPr>
            <w:tcW w:w="1122"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234 </w:t>
            </w:r>
          </w:p>
        </w:tc>
      </w:tr>
      <w:tr w:rsidR="007C7676" w:rsidTr="00802F93">
        <w:trPr>
          <w:trHeight w:val="244"/>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7. </w:t>
            </w:r>
          </w:p>
        </w:tc>
        <w:tc>
          <w:tcPr>
            <w:tcW w:w="3670"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Wpłaty z tytułu zwrotu kosztów </w:t>
            </w:r>
          </w:p>
        </w:tc>
        <w:tc>
          <w:tcPr>
            <w:tcW w:w="1122"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Konta zespołu 4 </w:t>
            </w:r>
          </w:p>
        </w:tc>
      </w:tr>
      <w:tr w:rsidR="007C7676" w:rsidTr="00802F93">
        <w:trPr>
          <w:trHeight w:val="511"/>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8. </w:t>
            </w:r>
          </w:p>
        </w:tc>
        <w:tc>
          <w:tcPr>
            <w:tcW w:w="3670"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Wpłaty z tytułu zwrotu pożyczek i innych należności dot. FŚS </w:t>
            </w:r>
          </w:p>
        </w:tc>
        <w:tc>
          <w:tcPr>
            <w:tcW w:w="1122"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234, 240 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9. </w:t>
            </w:r>
            <w:r>
              <w:br/>
            </w:r>
          </w:p>
        </w:tc>
        <w:tc>
          <w:tcPr>
            <w:tcW w:w="3670"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Stwierdzona nadwyżka gotówki w kasie stwierdzona podczas kontroli kasy </w:t>
            </w:r>
          </w:p>
        </w:tc>
        <w:tc>
          <w:tcPr>
            <w:tcW w:w="1122"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240 </w:t>
            </w:r>
          </w:p>
        </w:tc>
      </w:tr>
    </w:tbl>
    <w:p w:rsidR="007C7676" w:rsidRDefault="007C7676" w:rsidP="007C7676">
      <w:pPr>
        <w:spacing w:before="120" w:after="120"/>
        <w:ind w:left="340" w:hanging="227"/>
        <w:rPr>
          <w:sz w:val="18"/>
        </w:rPr>
      </w:pPr>
      <w:r>
        <w:t>5) na stronie Ma konta 101 ujmuje się: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7916"/>
        <w:gridCol w:w="2442"/>
      </w:tblGrid>
      <w:tr w:rsidR="007C7676" w:rsidTr="00802F93">
        <w:trPr>
          <w:tblHeader/>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center"/>
              <w:rPr>
                <w:sz w:val="18"/>
              </w:rPr>
            </w:pPr>
            <w:r>
              <w:rPr>
                <w:i/>
                <w:sz w:val="20"/>
              </w:rPr>
              <w:t>Lp.</w:t>
            </w:r>
          </w:p>
        </w:tc>
        <w:tc>
          <w:tcPr>
            <w:tcW w:w="3634"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center"/>
              <w:rPr>
                <w:sz w:val="18"/>
              </w:rPr>
            </w:pPr>
            <w:r>
              <w:rPr>
                <w:i/>
                <w:sz w:val="20"/>
              </w:rPr>
              <w:t>Treść księgowania</w:t>
            </w:r>
          </w:p>
        </w:tc>
        <w:tc>
          <w:tcPr>
            <w:tcW w:w="1121"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Strona Wn konta przeciwstawnego</w:t>
            </w:r>
          </w:p>
        </w:tc>
      </w:tr>
      <w:tr w:rsidR="007C7676" w:rsidTr="00802F93">
        <w:trPr>
          <w:trHeight w:val="491"/>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1. </w:t>
            </w:r>
          </w:p>
        </w:tc>
        <w:tc>
          <w:tcPr>
            <w:tcW w:w="3634"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Odprowadzenie gotówki do banku na rachunki własne </w:t>
            </w:r>
          </w:p>
        </w:tc>
        <w:tc>
          <w:tcPr>
            <w:tcW w:w="1121"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141 </w:t>
            </w:r>
          </w:p>
        </w:tc>
      </w:tr>
      <w:tr w:rsidR="007C7676" w:rsidTr="00802F93">
        <w:trPr>
          <w:trHeight w:val="555"/>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2. </w:t>
            </w:r>
          </w:p>
        </w:tc>
        <w:tc>
          <w:tcPr>
            <w:tcW w:w="3634"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Wypłaty wynagrodzeń, zaliczek do rozliczenia i diet </w:t>
            </w:r>
          </w:p>
        </w:tc>
        <w:tc>
          <w:tcPr>
            <w:tcW w:w="1121"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231, 234,240 </w:t>
            </w:r>
          </w:p>
        </w:tc>
      </w:tr>
      <w:tr w:rsidR="007C7676" w:rsidTr="00802F93">
        <w:tc>
          <w:tcPr>
            <w:tcW w:w="0" w:type="auto"/>
            <w:vMerge w:val="restart"/>
            <w:tcBorders>
              <w:top w:val="thick" w:sz="0" w:space="0" w:color="auto"/>
              <w:left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t>3.</w:t>
            </w:r>
          </w:p>
        </w:tc>
        <w:tc>
          <w:tcPr>
            <w:tcW w:w="3634"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Zapłata gotówką zobowiązań nieujętych na kontach rozrachunków: </w:t>
            </w:r>
          </w:p>
        </w:tc>
        <w:tc>
          <w:tcPr>
            <w:tcW w:w="1121"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p>
        </w:tc>
      </w:tr>
      <w:tr w:rsidR="007C7676" w:rsidTr="00802F93">
        <w:trPr>
          <w:trHeight w:val="379"/>
        </w:trPr>
        <w:tc>
          <w:tcPr>
            <w:tcW w:w="0" w:type="auto"/>
            <w:vMerge/>
            <w:tcBorders>
              <w:left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p>
        </w:tc>
        <w:tc>
          <w:tcPr>
            <w:tcW w:w="3634" w:type="pct"/>
            <w:tcBorders>
              <w:top w:val="thick" w:sz="0" w:space="0" w:color="auto"/>
              <w:left w:val="thick" w:sz="0" w:space="0" w:color="auto"/>
              <w:bottom w:val="nil"/>
              <w:right w:val="thick" w:sz="0" w:space="0" w:color="auto"/>
            </w:tcBorders>
            <w:tcMar>
              <w:top w:w="60" w:type="dxa"/>
              <w:left w:w="60" w:type="dxa"/>
              <w:right w:w="60" w:type="dxa"/>
            </w:tcMar>
          </w:tcPr>
          <w:p w:rsidR="007C7676" w:rsidRDefault="007C7676" w:rsidP="00802F93">
            <w:pPr>
              <w:rPr>
                <w:sz w:val="18"/>
              </w:rPr>
            </w:pPr>
            <w:r>
              <w:t>z tytułu zakupu </w:t>
            </w:r>
          </w:p>
        </w:tc>
        <w:tc>
          <w:tcPr>
            <w:tcW w:w="1121" w:type="pct"/>
            <w:tcBorders>
              <w:top w:val="thick" w:sz="0" w:space="0" w:color="auto"/>
              <w:left w:val="thick" w:sz="0" w:space="0" w:color="auto"/>
              <w:bottom w:val="nil"/>
              <w:right w:val="thick" w:sz="0" w:space="0" w:color="auto"/>
            </w:tcBorders>
            <w:tcMar>
              <w:top w:w="60" w:type="dxa"/>
              <w:left w:w="60" w:type="dxa"/>
              <w:right w:w="60" w:type="dxa"/>
            </w:tcMar>
            <w:vAlign w:val="center"/>
          </w:tcPr>
          <w:p w:rsidR="007C7676" w:rsidRDefault="007C7676" w:rsidP="00802F93">
            <w:pPr>
              <w:jc w:val="left"/>
              <w:rPr>
                <w:sz w:val="18"/>
              </w:rPr>
            </w:pPr>
            <w:r>
              <w:t>234 </w:t>
            </w:r>
          </w:p>
        </w:tc>
      </w:tr>
      <w:tr w:rsidR="007C7676" w:rsidTr="00802F93">
        <w:tc>
          <w:tcPr>
            <w:tcW w:w="0" w:type="auto"/>
            <w:vMerge/>
            <w:tcBorders>
              <w:left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p>
        </w:tc>
        <w:tc>
          <w:tcPr>
            <w:tcW w:w="3634" w:type="pct"/>
            <w:tcBorders>
              <w:top w:val="nil"/>
              <w:left w:val="thick" w:sz="0" w:space="0" w:color="auto"/>
              <w:bottom w:val="nil"/>
              <w:right w:val="thick" w:sz="0" w:space="0" w:color="auto"/>
            </w:tcBorders>
            <w:tcMar>
              <w:top w:w="60" w:type="dxa"/>
              <w:left w:w="60" w:type="dxa"/>
              <w:right w:w="60" w:type="dxa"/>
            </w:tcMar>
          </w:tcPr>
          <w:p w:rsidR="007C7676" w:rsidRDefault="007C7676" w:rsidP="00802F93">
            <w:pPr>
              <w:rPr>
                <w:sz w:val="18"/>
              </w:rPr>
            </w:pPr>
            <w:r>
              <w:t>- pozostałych środków trwałych </w:t>
            </w:r>
          </w:p>
        </w:tc>
        <w:tc>
          <w:tcPr>
            <w:tcW w:w="1121" w:type="pct"/>
            <w:tcBorders>
              <w:top w:val="nil"/>
              <w:left w:val="thick" w:sz="0" w:space="0" w:color="auto"/>
              <w:bottom w:val="nil"/>
              <w:right w:val="thick" w:sz="0" w:space="0" w:color="auto"/>
            </w:tcBorders>
            <w:tcMar>
              <w:top w:w="60" w:type="dxa"/>
              <w:left w:w="60" w:type="dxa"/>
              <w:right w:w="60" w:type="dxa"/>
            </w:tcMar>
            <w:vAlign w:val="center"/>
          </w:tcPr>
          <w:p w:rsidR="007C7676" w:rsidRDefault="007C7676" w:rsidP="00802F93">
            <w:pPr>
              <w:jc w:val="left"/>
              <w:rPr>
                <w:sz w:val="18"/>
              </w:rPr>
            </w:pPr>
            <w:r>
              <w:t>013 </w:t>
            </w:r>
          </w:p>
        </w:tc>
      </w:tr>
      <w:tr w:rsidR="007C7676" w:rsidTr="00802F93">
        <w:tc>
          <w:tcPr>
            <w:tcW w:w="0" w:type="auto"/>
            <w:vMerge/>
            <w:tcBorders>
              <w:left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p>
        </w:tc>
        <w:tc>
          <w:tcPr>
            <w:tcW w:w="3634" w:type="pct"/>
            <w:tcBorders>
              <w:top w:val="nil"/>
              <w:left w:val="thick" w:sz="0" w:space="0" w:color="auto"/>
              <w:bottom w:val="nil"/>
              <w:right w:val="thick" w:sz="0" w:space="0" w:color="auto"/>
            </w:tcBorders>
            <w:tcMar>
              <w:top w:w="60" w:type="dxa"/>
              <w:left w:w="60" w:type="dxa"/>
              <w:right w:w="60" w:type="dxa"/>
            </w:tcMar>
          </w:tcPr>
          <w:p w:rsidR="007C7676" w:rsidRDefault="007C7676" w:rsidP="00802F93">
            <w:pPr>
              <w:rPr>
                <w:sz w:val="18"/>
              </w:rPr>
            </w:pPr>
            <w:r>
              <w:t>- środków trwałych w budowie </w:t>
            </w:r>
          </w:p>
        </w:tc>
        <w:tc>
          <w:tcPr>
            <w:tcW w:w="1121" w:type="pct"/>
            <w:tcBorders>
              <w:top w:val="nil"/>
              <w:left w:val="thick" w:sz="0" w:space="0" w:color="auto"/>
              <w:bottom w:val="nil"/>
              <w:right w:val="thick" w:sz="0" w:space="0" w:color="auto"/>
            </w:tcBorders>
            <w:tcMar>
              <w:top w:w="60" w:type="dxa"/>
              <w:left w:w="60" w:type="dxa"/>
              <w:right w:w="60" w:type="dxa"/>
            </w:tcMar>
            <w:vAlign w:val="center"/>
          </w:tcPr>
          <w:p w:rsidR="007C7676" w:rsidRDefault="007C7676" w:rsidP="00802F93">
            <w:pPr>
              <w:jc w:val="left"/>
              <w:rPr>
                <w:sz w:val="18"/>
              </w:rPr>
            </w:pPr>
            <w:r>
              <w:t>080 </w:t>
            </w:r>
          </w:p>
        </w:tc>
      </w:tr>
      <w:tr w:rsidR="007C7676" w:rsidTr="00802F93">
        <w:trPr>
          <w:trHeight w:val="255"/>
        </w:trPr>
        <w:tc>
          <w:tcPr>
            <w:tcW w:w="0" w:type="auto"/>
            <w:vMerge/>
            <w:tcBorders>
              <w:left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p>
        </w:tc>
        <w:tc>
          <w:tcPr>
            <w:tcW w:w="3634" w:type="pct"/>
            <w:tcBorders>
              <w:top w:val="nil"/>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 materiałów </w:t>
            </w:r>
          </w:p>
        </w:tc>
        <w:tc>
          <w:tcPr>
            <w:tcW w:w="1121" w:type="pct"/>
            <w:tcBorders>
              <w:top w:val="nil"/>
              <w:left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310, 401,402,403,404, 851 </w:t>
            </w:r>
          </w:p>
        </w:tc>
      </w:tr>
      <w:tr w:rsidR="007C7676" w:rsidTr="00802F93">
        <w:trPr>
          <w:trHeight w:val="255"/>
        </w:trPr>
        <w:tc>
          <w:tcPr>
            <w:tcW w:w="0" w:type="auto"/>
            <w:vMerge/>
            <w:tcBorders>
              <w:left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p>
        </w:tc>
        <w:tc>
          <w:tcPr>
            <w:tcW w:w="3634" w:type="pct"/>
            <w:tcBorders>
              <w:top w:val="nil"/>
              <w:left w:val="thick" w:sz="0" w:space="0" w:color="auto"/>
              <w:bottom w:val="thick" w:sz="0" w:space="0" w:color="auto"/>
              <w:right w:val="thick" w:sz="0" w:space="0" w:color="auto"/>
            </w:tcBorders>
            <w:tcMar>
              <w:top w:w="60" w:type="dxa"/>
              <w:left w:w="60" w:type="dxa"/>
              <w:right w:w="60" w:type="dxa"/>
            </w:tcMar>
          </w:tcPr>
          <w:p w:rsidR="007C7676" w:rsidRDefault="007C7676" w:rsidP="00802F93">
            <w:r>
              <w:t>z tytułu wypłaty delegacji krajowej</w:t>
            </w:r>
          </w:p>
        </w:tc>
        <w:tc>
          <w:tcPr>
            <w:tcW w:w="1121" w:type="pct"/>
            <w:tcBorders>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pPr>
            <w:r>
              <w:t>409</w:t>
            </w:r>
          </w:p>
        </w:tc>
      </w:tr>
      <w:tr w:rsidR="007C7676" w:rsidTr="00802F93">
        <w:tc>
          <w:tcPr>
            <w:tcW w:w="0" w:type="auto"/>
            <w:vMerge/>
            <w:tcBorders>
              <w:left w:val="thick" w:sz="0" w:space="0" w:color="auto"/>
              <w:bottom w:val="nil"/>
              <w:right w:val="thick" w:sz="0" w:space="0" w:color="auto"/>
            </w:tcBorders>
            <w:tcMar>
              <w:top w:w="60" w:type="dxa"/>
              <w:left w:w="60" w:type="dxa"/>
              <w:right w:w="60" w:type="dxa"/>
            </w:tcMar>
            <w:vAlign w:val="center"/>
          </w:tcPr>
          <w:p w:rsidR="007C7676" w:rsidRDefault="007C7676" w:rsidP="00802F93">
            <w:pPr>
              <w:jc w:val="left"/>
              <w:rPr>
                <w:sz w:val="18"/>
              </w:rPr>
            </w:pPr>
          </w:p>
        </w:tc>
        <w:tc>
          <w:tcPr>
            <w:tcW w:w="3634"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z tytułu działalności operacyjnej </w:t>
            </w:r>
          </w:p>
        </w:tc>
        <w:tc>
          <w:tcPr>
            <w:tcW w:w="1121"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761 </w:t>
            </w:r>
          </w:p>
        </w:tc>
      </w:tr>
      <w:tr w:rsidR="007C7676" w:rsidTr="00802F93">
        <w:tc>
          <w:tcPr>
            <w:tcW w:w="0" w:type="auto"/>
            <w:tcBorders>
              <w:top w:val="nil"/>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p>
        </w:tc>
        <w:tc>
          <w:tcPr>
            <w:tcW w:w="3634"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z tytułu działalności finansowane z FŚS </w:t>
            </w:r>
          </w:p>
        </w:tc>
        <w:tc>
          <w:tcPr>
            <w:tcW w:w="1121"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851 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4. </w:t>
            </w:r>
          </w:p>
        </w:tc>
        <w:tc>
          <w:tcPr>
            <w:tcW w:w="3634"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Wypłaty z tytułu pokrycia zobowiązań ujętych na kartach rozrachunkowych </w:t>
            </w:r>
          </w:p>
        </w:tc>
        <w:tc>
          <w:tcPr>
            <w:tcW w:w="1121"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201, 234, 240 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5. </w:t>
            </w:r>
          </w:p>
        </w:tc>
        <w:tc>
          <w:tcPr>
            <w:tcW w:w="3634"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Spłaty pożyczek z FŚS </w:t>
            </w:r>
          </w:p>
        </w:tc>
        <w:tc>
          <w:tcPr>
            <w:tcW w:w="1121"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234,240 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6. </w:t>
            </w:r>
          </w:p>
        </w:tc>
        <w:tc>
          <w:tcPr>
            <w:tcW w:w="3634"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Wypłaty z tytułu odszkodowań </w:t>
            </w:r>
          </w:p>
        </w:tc>
        <w:tc>
          <w:tcPr>
            <w:tcW w:w="1121"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761 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7. </w:t>
            </w:r>
          </w:p>
        </w:tc>
        <w:tc>
          <w:tcPr>
            <w:tcW w:w="3634"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Niedobory gotówki w kasie stwierdzone podczas kontroli kasy </w:t>
            </w:r>
          </w:p>
        </w:tc>
        <w:tc>
          <w:tcPr>
            <w:tcW w:w="1121"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240 </w:t>
            </w:r>
          </w:p>
        </w:tc>
      </w:tr>
      <w:tr w:rsidR="007C7676" w:rsidTr="00802F93">
        <w:trPr>
          <w:trHeight w:val="417"/>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8. </w:t>
            </w:r>
          </w:p>
        </w:tc>
        <w:tc>
          <w:tcPr>
            <w:tcW w:w="3634"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Wypłaty z sum depozytowych </w:t>
            </w:r>
          </w:p>
        </w:tc>
        <w:tc>
          <w:tcPr>
            <w:tcW w:w="1121"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240 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9. </w:t>
            </w:r>
          </w:p>
        </w:tc>
        <w:tc>
          <w:tcPr>
            <w:tcW w:w="3634"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Zwrot z tytułu nadpłaconych dochodów i podatków lokalnych, opłaty skarbowej i </w:t>
            </w:r>
            <w:proofErr w:type="spellStart"/>
            <w:r>
              <w:t>CEPiK</w:t>
            </w:r>
            <w:proofErr w:type="spellEnd"/>
            <w:r>
              <w:t> </w:t>
            </w:r>
          </w:p>
        </w:tc>
        <w:tc>
          <w:tcPr>
            <w:tcW w:w="1121"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221, 700,720, 750, 760 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10. </w:t>
            </w:r>
          </w:p>
        </w:tc>
        <w:tc>
          <w:tcPr>
            <w:tcW w:w="3634"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Wypłaty z funduszu świadczeń socjalnych </w:t>
            </w:r>
          </w:p>
        </w:tc>
        <w:tc>
          <w:tcPr>
            <w:tcW w:w="1121"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240, 851 </w:t>
            </w:r>
          </w:p>
        </w:tc>
      </w:tr>
    </w:tbl>
    <w:p w:rsidR="007C7676" w:rsidRDefault="007C7676" w:rsidP="007C7676">
      <w:pPr>
        <w:spacing w:before="120" w:after="120"/>
        <w:ind w:left="340" w:hanging="227"/>
        <w:rPr>
          <w:sz w:val="18"/>
        </w:rPr>
      </w:pPr>
      <w:r>
        <w:t>6) ewidencja szczegółowa do konta 101 umożliwia: </w:t>
      </w:r>
    </w:p>
    <w:p w:rsidR="007C7676" w:rsidRDefault="007C7676" w:rsidP="007C7676">
      <w:pPr>
        <w:keepLines/>
        <w:spacing w:before="120" w:after="120"/>
        <w:ind w:left="567" w:hanging="227"/>
      </w:pPr>
      <w:r>
        <w:t>a) ustalenie stanu gotówki w walucie polskiej, </w:t>
      </w:r>
    </w:p>
    <w:p w:rsidR="007C7676" w:rsidRDefault="007C7676" w:rsidP="007C7676">
      <w:pPr>
        <w:keepLines/>
        <w:spacing w:before="120" w:after="120"/>
        <w:ind w:left="567" w:hanging="227"/>
      </w:pPr>
      <w:r>
        <w:t>b) ustalenie wyrażonego w walucie polskiej i obcej stanu gotówki w walucie zagranicznej, z podziałem na poszczególne waluty obce, </w:t>
      </w:r>
    </w:p>
    <w:p w:rsidR="007C7676" w:rsidRDefault="007C7676" w:rsidP="007C7676">
      <w:pPr>
        <w:spacing w:before="120" w:after="120"/>
        <w:ind w:left="340" w:hanging="227"/>
      </w:pPr>
      <w:r>
        <w:t>7) w kasie Urzędu Miejskiego są odrębne raporty kasowe dla każdego rachunku bankowego sporządzane komputerowo przez podsystemy Kasa D i Kasa W; </w:t>
      </w:r>
    </w:p>
    <w:p w:rsidR="007C7676" w:rsidRDefault="007C7676" w:rsidP="007C7676">
      <w:pPr>
        <w:spacing w:before="120" w:after="120"/>
        <w:ind w:left="340" w:hanging="227"/>
      </w:pPr>
      <w:r>
        <w:lastRenderedPageBreak/>
        <w:t>8) w przypadkach uzasadnionych, (np. awaria systemu komputerowego) dopuszcza się ręczne wypisywanie kwitariuszy przychodowych i ręczne sporządzenie raportów kasowych.; </w:t>
      </w:r>
    </w:p>
    <w:p w:rsidR="007C7676" w:rsidRDefault="007C7676" w:rsidP="007C7676">
      <w:pPr>
        <w:spacing w:before="120" w:after="120"/>
        <w:ind w:left="340" w:hanging="227"/>
      </w:pPr>
      <w:r>
        <w:t>9) kontrola kasy jest przeprowadzana zgodnie z obowiązującą w Urzędzie Instrukcją Gospodarki Kasowej. </w:t>
      </w:r>
    </w:p>
    <w:p w:rsidR="007C7676" w:rsidRDefault="007C7676" w:rsidP="007C7676">
      <w:pPr>
        <w:spacing w:before="120" w:after="120"/>
        <w:ind w:left="340" w:hanging="227"/>
      </w:pPr>
      <w:r>
        <w:t>10) Konto 101 może wykazywać saldo Wn, które oznacza stan gotówki w kasie. </w:t>
      </w:r>
    </w:p>
    <w:p w:rsidR="007C7676" w:rsidRPr="00223472" w:rsidRDefault="007C7676" w:rsidP="007C7676">
      <w:pPr>
        <w:keepLines/>
        <w:spacing w:before="120" w:after="120"/>
        <w:ind w:firstLine="340"/>
        <w:rPr>
          <w:b/>
          <w:i/>
        </w:rPr>
      </w:pPr>
      <w:r w:rsidRPr="00223472">
        <w:rPr>
          <w:b/>
          <w:i/>
        </w:rPr>
        <w:t>14. Konto 130 „Rachunek bieżący jednostki ”. </w:t>
      </w:r>
    </w:p>
    <w:p w:rsidR="007C7676" w:rsidRDefault="007C7676" w:rsidP="007C7676">
      <w:pPr>
        <w:spacing w:before="120" w:after="120"/>
        <w:ind w:left="340" w:hanging="227"/>
      </w:pPr>
      <w:r>
        <w:t>1) konto służy do ewidencji stanu środków budżetowych oraz obrotów na rachunkach bankowych jednostki z tytułu wydatków i dochodów (wpływów) budżetowych, objętych planem finansowym; </w:t>
      </w:r>
    </w:p>
    <w:p w:rsidR="007C7676" w:rsidRDefault="007C7676" w:rsidP="007C7676">
      <w:pPr>
        <w:spacing w:before="120" w:after="120"/>
        <w:ind w:left="340" w:hanging="227"/>
      </w:pPr>
      <w:r>
        <w:t>2) na stronie Wn konta 130 ujmuje się: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08"/>
        <w:gridCol w:w="7808"/>
        <w:gridCol w:w="2676"/>
      </w:tblGrid>
      <w:tr w:rsidR="007C7676" w:rsidRPr="006C7B43" w:rsidTr="00802F93">
        <w:trPr>
          <w:tblHeader/>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Pr="006C7B43" w:rsidRDefault="007C7676" w:rsidP="00802F93">
            <w:pPr>
              <w:jc w:val="center"/>
              <w:rPr>
                <w:szCs w:val="22"/>
              </w:rPr>
            </w:pPr>
            <w:r w:rsidRPr="006C7B43">
              <w:rPr>
                <w:i/>
                <w:szCs w:val="22"/>
              </w:rPr>
              <w:t>Lp.</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Pr="006C7B43" w:rsidRDefault="007C7676" w:rsidP="00802F93">
            <w:pPr>
              <w:jc w:val="center"/>
              <w:rPr>
                <w:szCs w:val="22"/>
              </w:rPr>
            </w:pPr>
            <w:r w:rsidRPr="006C7B43">
              <w:rPr>
                <w:i/>
                <w:szCs w:val="22"/>
              </w:rPr>
              <w:t>Treść księgowania</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Pr="006C7B43" w:rsidRDefault="007C7676" w:rsidP="00802F93">
            <w:pPr>
              <w:jc w:val="center"/>
              <w:rPr>
                <w:szCs w:val="22"/>
              </w:rPr>
            </w:pPr>
            <w:r w:rsidRPr="006C7B43">
              <w:rPr>
                <w:i/>
                <w:szCs w:val="22"/>
              </w:rPr>
              <w:t>Strona Ma konta przeciwstawnego</w:t>
            </w:r>
          </w:p>
        </w:tc>
      </w:tr>
      <w:tr w:rsidR="007C7676" w:rsidRPr="006C7B43"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Pr="006C7B43" w:rsidRDefault="007C7676" w:rsidP="00802F93">
            <w:pPr>
              <w:jc w:val="left"/>
              <w:rPr>
                <w:szCs w:val="22"/>
              </w:rPr>
            </w:pPr>
            <w:r w:rsidRPr="006C7B43">
              <w:rPr>
                <w:szCs w:val="22"/>
              </w:rPr>
              <w:t>1. 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Pr="006C7B43" w:rsidRDefault="007C7676" w:rsidP="00802F93">
            <w:pPr>
              <w:rPr>
                <w:szCs w:val="22"/>
              </w:rPr>
            </w:pPr>
            <w:r w:rsidRPr="006C7B43">
              <w:rPr>
                <w:szCs w:val="22"/>
              </w:rPr>
              <w:t>Sumy wpłacane z kasy na rachunek bankowy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Pr="006C7B43" w:rsidRDefault="007C7676" w:rsidP="00802F93">
            <w:pPr>
              <w:jc w:val="left"/>
              <w:rPr>
                <w:szCs w:val="22"/>
              </w:rPr>
            </w:pPr>
            <w:r w:rsidRPr="006C7B43">
              <w:rPr>
                <w:szCs w:val="22"/>
              </w:rPr>
              <w:t>141 </w:t>
            </w:r>
          </w:p>
        </w:tc>
      </w:tr>
      <w:tr w:rsidR="007C7676" w:rsidRPr="006C7B43"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Pr="006C7B43" w:rsidRDefault="007C7676" w:rsidP="00802F93">
            <w:pPr>
              <w:jc w:val="left"/>
              <w:rPr>
                <w:szCs w:val="22"/>
              </w:rPr>
            </w:pPr>
            <w:r w:rsidRPr="006C7B43">
              <w:rPr>
                <w:szCs w:val="22"/>
              </w:rPr>
              <w:t>2. 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Pr="006C7B43" w:rsidRDefault="007C7676" w:rsidP="00802F93">
            <w:pPr>
              <w:rPr>
                <w:szCs w:val="22"/>
              </w:rPr>
            </w:pPr>
            <w:r w:rsidRPr="006C7B43">
              <w:rPr>
                <w:szCs w:val="22"/>
              </w:rPr>
              <w:t>Sumy przelane na rachunek dochodów z innych rachunków jednostki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Pr="006C7B43" w:rsidRDefault="007C7676" w:rsidP="00802F93">
            <w:pPr>
              <w:jc w:val="left"/>
              <w:rPr>
                <w:szCs w:val="22"/>
              </w:rPr>
            </w:pPr>
            <w:r w:rsidRPr="006C7B43">
              <w:rPr>
                <w:szCs w:val="22"/>
              </w:rPr>
              <w:t>141, 135, 139, </w:t>
            </w:r>
          </w:p>
        </w:tc>
      </w:tr>
      <w:tr w:rsidR="007C7676" w:rsidRPr="006C7B43" w:rsidTr="00802F93">
        <w:trPr>
          <w:trHeight w:val="870"/>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Pr="006C7B43" w:rsidRDefault="007C7676" w:rsidP="00802F93">
            <w:pPr>
              <w:jc w:val="left"/>
              <w:rPr>
                <w:szCs w:val="22"/>
              </w:rPr>
            </w:pPr>
            <w:r w:rsidRPr="006C7B43">
              <w:rPr>
                <w:szCs w:val="22"/>
              </w:rPr>
              <w:t>3. 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Pr="006C7B43" w:rsidRDefault="007C7676" w:rsidP="00802F93">
            <w:pPr>
              <w:jc w:val="left"/>
              <w:rPr>
                <w:szCs w:val="22"/>
              </w:rPr>
            </w:pPr>
            <w:r w:rsidRPr="006C7B43">
              <w:rPr>
                <w:szCs w:val="22"/>
              </w:rPr>
              <w:t>Wypłaty z tytułu dochodów budżetowych: </w:t>
            </w:r>
            <w:r w:rsidRPr="006C7B43">
              <w:rPr>
                <w:szCs w:val="22"/>
              </w:rPr>
              <w:br/>
              <w:t>- ujętych jako należności </w:t>
            </w:r>
            <w:r w:rsidRPr="006C7B43">
              <w:rPr>
                <w:szCs w:val="22"/>
              </w:rPr>
              <w:br/>
              <w:t>- nie ujętych jako należności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Pr="006C7B43" w:rsidRDefault="007C7676" w:rsidP="00802F93">
            <w:pPr>
              <w:jc w:val="left"/>
              <w:rPr>
                <w:szCs w:val="22"/>
              </w:rPr>
            </w:pPr>
            <w:r w:rsidRPr="006C7B43">
              <w:rPr>
                <w:szCs w:val="22"/>
              </w:rPr>
              <w:br/>
              <w:t>221 </w:t>
            </w:r>
            <w:r w:rsidRPr="006C7B43">
              <w:rPr>
                <w:szCs w:val="22"/>
              </w:rPr>
              <w:br/>
              <w:t>700,720,750, 760 </w:t>
            </w:r>
          </w:p>
        </w:tc>
      </w:tr>
      <w:tr w:rsidR="007C7676" w:rsidRPr="006C7B43"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Pr="006C7B43" w:rsidRDefault="007C7676" w:rsidP="00802F93">
            <w:pPr>
              <w:jc w:val="left"/>
              <w:rPr>
                <w:szCs w:val="22"/>
              </w:rPr>
            </w:pPr>
            <w:r w:rsidRPr="006C7B43">
              <w:rPr>
                <w:szCs w:val="22"/>
              </w:rPr>
              <w:t>4. 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Pr="006C7B43" w:rsidRDefault="007C7676" w:rsidP="00802F93">
            <w:pPr>
              <w:rPr>
                <w:szCs w:val="22"/>
              </w:rPr>
            </w:pPr>
            <w:r w:rsidRPr="006C7B43">
              <w:rPr>
                <w:szCs w:val="22"/>
              </w:rPr>
              <w:t>Wpływ środków budżetowych otrzymanych z budżetu gminy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Pr="006C7B43" w:rsidRDefault="007C7676" w:rsidP="00802F93">
            <w:pPr>
              <w:jc w:val="left"/>
              <w:rPr>
                <w:szCs w:val="22"/>
              </w:rPr>
            </w:pPr>
            <w:r w:rsidRPr="006C7B43">
              <w:rPr>
                <w:szCs w:val="22"/>
              </w:rPr>
              <w:t>223 </w:t>
            </w:r>
          </w:p>
        </w:tc>
      </w:tr>
      <w:tr w:rsidR="007C7676" w:rsidRPr="006C7B43"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Pr="006C7B43" w:rsidRDefault="007C7676" w:rsidP="00802F93">
            <w:pPr>
              <w:jc w:val="left"/>
              <w:rPr>
                <w:szCs w:val="22"/>
              </w:rPr>
            </w:pPr>
            <w:r w:rsidRPr="006C7B43">
              <w:rPr>
                <w:szCs w:val="22"/>
              </w:rPr>
              <w:t>5. 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Pr="006C7B43" w:rsidRDefault="007C7676" w:rsidP="00802F93">
            <w:pPr>
              <w:rPr>
                <w:szCs w:val="22"/>
              </w:rPr>
            </w:pPr>
            <w:r w:rsidRPr="006C7B43">
              <w:rPr>
                <w:szCs w:val="22"/>
              </w:rPr>
              <w:t>Wpływ środków na wydzielony – dla projektu współfinansowanego z budżetu Unii Europejskiej – rachunek bankowy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Pr="006C7B43" w:rsidRDefault="007C7676" w:rsidP="00802F93">
            <w:pPr>
              <w:jc w:val="left"/>
              <w:rPr>
                <w:szCs w:val="22"/>
              </w:rPr>
            </w:pPr>
            <w:r w:rsidRPr="006C7B43">
              <w:rPr>
                <w:szCs w:val="22"/>
              </w:rPr>
              <w:t>240 </w:t>
            </w:r>
          </w:p>
        </w:tc>
      </w:tr>
      <w:tr w:rsidR="007C7676" w:rsidRPr="006C7B43"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Pr="006C7B43" w:rsidRDefault="007C7676" w:rsidP="00802F93">
            <w:pPr>
              <w:jc w:val="left"/>
              <w:rPr>
                <w:szCs w:val="22"/>
              </w:rPr>
            </w:pPr>
            <w:r w:rsidRPr="006C7B43">
              <w:rPr>
                <w:szCs w:val="22"/>
              </w:rPr>
              <w:t>6 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Pr="006C7B43" w:rsidRDefault="007C7676" w:rsidP="00802F93">
            <w:pPr>
              <w:jc w:val="left"/>
              <w:rPr>
                <w:szCs w:val="22"/>
              </w:rPr>
            </w:pPr>
            <w:r w:rsidRPr="006C7B43">
              <w:rPr>
                <w:szCs w:val="22"/>
              </w:rPr>
              <w:t>Wpłaty z tytułu zrealizowanych przez jednostkę dochodów budżetowych, w tym między innymi: </w:t>
            </w:r>
            <w:r w:rsidRPr="006C7B43">
              <w:rPr>
                <w:szCs w:val="22"/>
              </w:rPr>
              <w:br/>
              <w:t>- z tytułu należności przypisanych – podatki lokalne, opłaty z tytułu gospodarowania odpadami</w:t>
            </w:r>
            <w:r w:rsidRPr="006C7B43">
              <w:rPr>
                <w:szCs w:val="22"/>
              </w:rPr>
              <w:br/>
              <w:t>- wpłaty z tytułu opłaty skarbowej </w:t>
            </w:r>
            <w:r w:rsidRPr="006C7B43">
              <w:rPr>
                <w:szCs w:val="22"/>
              </w:rPr>
              <w:br/>
              <w:t>- wpłaty z tytułu dochodów Skarbu Państwa </w:t>
            </w:r>
            <w:r w:rsidRPr="006C7B43">
              <w:rPr>
                <w:szCs w:val="22"/>
              </w:rPr>
              <w:br/>
              <w:t xml:space="preserve">- wpłaty z tytułu opłaty ewidencyjnej </w:t>
            </w:r>
            <w:proofErr w:type="spellStart"/>
            <w:r w:rsidRPr="006C7B43">
              <w:rPr>
                <w:szCs w:val="22"/>
              </w:rPr>
              <w:t>CEPiK</w:t>
            </w:r>
            <w:proofErr w:type="spellEnd"/>
            <w:r w:rsidRPr="006C7B43">
              <w:rPr>
                <w:szCs w:val="22"/>
              </w:rPr>
              <w:t> </w:t>
            </w:r>
            <w:r w:rsidRPr="006C7B43">
              <w:rPr>
                <w:szCs w:val="22"/>
              </w:rPr>
              <w:br/>
              <w:t>- wpłaty z tytułu należności zahipotekowanych </w:t>
            </w:r>
            <w:r w:rsidRPr="006C7B43">
              <w:rPr>
                <w:szCs w:val="22"/>
              </w:rPr>
              <w:br/>
              <w:t>- mylne wpłaty </w:t>
            </w:r>
            <w:r w:rsidRPr="006C7B43">
              <w:rPr>
                <w:szCs w:val="22"/>
              </w:rPr>
              <w:br/>
              <w:t>- wpłaty przychodów nie przypisanych na kontach rozrachunków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Pr="006C7B43" w:rsidRDefault="007C7676" w:rsidP="00802F93">
            <w:pPr>
              <w:jc w:val="center"/>
              <w:rPr>
                <w:szCs w:val="22"/>
              </w:rPr>
            </w:pPr>
          </w:p>
          <w:p w:rsidR="007C7676" w:rsidRPr="006C7B43" w:rsidRDefault="007C7676" w:rsidP="00802F93">
            <w:pPr>
              <w:jc w:val="center"/>
              <w:rPr>
                <w:szCs w:val="22"/>
              </w:rPr>
            </w:pPr>
            <w:r w:rsidRPr="006C7B43">
              <w:rPr>
                <w:szCs w:val="22"/>
              </w:rPr>
              <w:br/>
              <w:t>221 </w:t>
            </w:r>
          </w:p>
          <w:p w:rsidR="007C7676" w:rsidRPr="006C7B43" w:rsidRDefault="007C7676" w:rsidP="00802F93">
            <w:pPr>
              <w:jc w:val="center"/>
              <w:rPr>
                <w:szCs w:val="22"/>
              </w:rPr>
            </w:pPr>
            <w:r w:rsidRPr="006C7B43">
              <w:rPr>
                <w:szCs w:val="22"/>
              </w:rPr>
              <w:br/>
              <w:t>221 </w:t>
            </w:r>
            <w:r w:rsidRPr="006C7B43">
              <w:rPr>
                <w:szCs w:val="22"/>
              </w:rPr>
              <w:br/>
              <w:t>225 </w:t>
            </w:r>
            <w:r w:rsidRPr="006C7B43">
              <w:rPr>
                <w:szCs w:val="22"/>
              </w:rPr>
              <w:br/>
              <w:t>225 </w:t>
            </w:r>
            <w:r w:rsidRPr="006C7B43">
              <w:rPr>
                <w:szCs w:val="22"/>
              </w:rPr>
              <w:br/>
              <w:t>226 </w:t>
            </w:r>
            <w:r w:rsidRPr="006C7B43">
              <w:rPr>
                <w:szCs w:val="22"/>
              </w:rPr>
              <w:br/>
              <w:t>240 </w:t>
            </w:r>
            <w:r w:rsidRPr="006C7B43">
              <w:rPr>
                <w:szCs w:val="22"/>
              </w:rPr>
              <w:br/>
              <w:t>720 </w:t>
            </w:r>
          </w:p>
        </w:tc>
      </w:tr>
    </w:tbl>
    <w:p w:rsidR="007C7676" w:rsidRDefault="007C7676" w:rsidP="007C7676">
      <w:pPr>
        <w:spacing w:before="120" w:after="120"/>
        <w:ind w:left="340" w:hanging="227"/>
        <w:rPr>
          <w:sz w:val="18"/>
        </w:rPr>
      </w:pPr>
      <w:r>
        <w:t>3) na stronie Ma konta 130 ujmuje się: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2"/>
        <w:gridCol w:w="7905"/>
        <w:gridCol w:w="2605"/>
      </w:tblGrid>
      <w:tr w:rsidR="007C7676" w:rsidTr="00802F93">
        <w:trPr>
          <w:tblHeader/>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center"/>
              <w:rPr>
                <w:sz w:val="18"/>
              </w:rPr>
            </w:pPr>
            <w:r>
              <w:rPr>
                <w:i/>
                <w:sz w:val="20"/>
              </w:rPr>
              <w:t>Lp.</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center"/>
              <w:rPr>
                <w:sz w:val="18"/>
              </w:rPr>
            </w:pPr>
            <w:r>
              <w:rPr>
                <w:i/>
                <w:sz w:val="20"/>
              </w:rPr>
              <w:t>Treść księgowania</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center"/>
              <w:rPr>
                <w:sz w:val="18"/>
              </w:rPr>
            </w:pPr>
            <w:r>
              <w:rPr>
                <w:i/>
                <w:sz w:val="20"/>
              </w:rPr>
              <w:t>Strona Wn konta przeciwstawnego</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t>1. 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t>Podjęcie gotówki do kasy z rachunku bankowego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t>141 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t>Przelewy wydatków budżetowych na inne rachunki bankowe jednostki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141 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3. 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t>Wydatki na zakup: </w:t>
            </w:r>
            <w:r>
              <w:br/>
              <w:t>- materiałów przyjętych na magazyn </w:t>
            </w:r>
            <w:r>
              <w:br/>
              <w:t>- materiałów oddanych bezpośrednio do zużycia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rPr>
                <w:sz w:val="24"/>
              </w:rPr>
              <w:br/>
              <w:t>310 </w:t>
            </w:r>
            <w:r>
              <w:rPr>
                <w:sz w:val="24"/>
              </w:rPr>
              <w:br/>
              <w:t>310, 401, 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4. 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t>Przelewy wydatków </w:t>
            </w:r>
            <w:r>
              <w:br/>
              <w:t>- nie ewidencjonowanych na kontach rozrachunkowych </w:t>
            </w:r>
            <w:r>
              <w:br/>
              <w:t>- nie objętych kosztami rozrachunków, </w:t>
            </w:r>
            <w:r>
              <w:br/>
              <w:t>- przekazanie dochodów Skarbu Państwa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rPr>
                <w:sz w:val="24"/>
              </w:rPr>
              <w:br/>
              <w:t>Konta zespołu 4 </w:t>
            </w:r>
            <w:r>
              <w:rPr>
                <w:sz w:val="24"/>
              </w:rPr>
              <w:br/>
              <w:t>201,231, 240, 225, 229 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5. 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t>Wypłacone dotacje, w tym dotacje na inwestycje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t>224,810 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6. 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t>Przelewy środków budżetowych dla dysponentów niższego stopnia na realizację wydatków budżetowych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223 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7. 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t>Przelew środków otrzymanych z budżetu Unii Europejskiej partnerowi projektu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240 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t>Zwroty dochodów budżetowych z tytułu: </w:t>
            </w:r>
            <w:r>
              <w:br/>
              <w:t>- nadpłaty podatków lokalnych, opłat z tytułu gospodarowania odpadami</w:t>
            </w:r>
            <w:r>
              <w:br/>
              <w:t>- opłaty skarbowej </w:t>
            </w:r>
            <w:r>
              <w:br/>
              <w:t>- dochodów Skarbu Państwa </w:t>
            </w:r>
            <w:r>
              <w:br/>
              <w:t xml:space="preserve">- opłaty ewidencyjnej </w:t>
            </w:r>
            <w:proofErr w:type="spellStart"/>
            <w:r>
              <w:t>CEPiK</w:t>
            </w:r>
            <w:proofErr w:type="spellEnd"/>
            <w:r>
              <w:t> </w:t>
            </w:r>
            <w:r>
              <w:br/>
              <w:t>- należności zahipotekowanych </w:t>
            </w:r>
            <w:r>
              <w:br/>
              <w:t>- mylnych wpłat </w:t>
            </w:r>
            <w:r>
              <w:br/>
              <w:t>- przychodów nie przypisanych na kontach podatników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rsidRPr="006C7B43">
              <w:br/>
              <w:t>221 </w:t>
            </w:r>
            <w:r w:rsidRPr="006C7B43">
              <w:br/>
              <w:t>221 </w:t>
            </w:r>
            <w:r w:rsidRPr="006C7B43">
              <w:br/>
              <w:t>225 </w:t>
            </w:r>
            <w:r w:rsidRPr="006C7B43">
              <w:br/>
              <w:t>225 </w:t>
            </w:r>
            <w:r w:rsidRPr="006C7B43">
              <w:br/>
              <w:t>226 </w:t>
            </w:r>
            <w:r w:rsidRPr="006C7B43">
              <w:br/>
              <w:t>240 </w:t>
            </w:r>
            <w:r w:rsidRPr="006C7B43">
              <w:br/>
              <w:t>720 </w:t>
            </w:r>
          </w:p>
        </w:tc>
      </w:tr>
    </w:tbl>
    <w:p w:rsidR="007C7676" w:rsidRDefault="007C7676" w:rsidP="007C7676">
      <w:pPr>
        <w:spacing w:before="120" w:after="120"/>
        <w:ind w:left="340" w:hanging="227"/>
        <w:rPr>
          <w:sz w:val="18"/>
        </w:rPr>
      </w:pPr>
      <w:r>
        <w:lastRenderedPageBreak/>
        <w:t>4) zapisy na koncie 130 są dokonywane na podstawie wyciągów bankowych. W wyjątkowych przypadkach zapisy dokonywane są na podstawie kompensaty wzajemnych bezspornych wierzytelności; </w:t>
      </w:r>
    </w:p>
    <w:p w:rsidR="007C7676" w:rsidRDefault="007C7676" w:rsidP="007C7676">
      <w:pPr>
        <w:spacing w:before="120" w:after="120"/>
        <w:ind w:left="340" w:hanging="227"/>
      </w:pPr>
      <w:r>
        <w:t>5) konto 130 może wykazywać saldo Wn, które oznacza stan środków budżetowych na rachunku bieżącym jednostki. Saldo konta 130 równe jest saldu sald wynikających z ewidencji szczegółowej, prowadzonej dla kont: </w:t>
      </w:r>
    </w:p>
    <w:p w:rsidR="007C7676" w:rsidRDefault="007C7676" w:rsidP="007C7676">
      <w:pPr>
        <w:keepLines/>
        <w:spacing w:before="120" w:after="120"/>
        <w:ind w:left="567" w:hanging="227"/>
      </w:pPr>
      <w:r>
        <w:t>a) wydatków budżetowych – konto 130-02 w zakresie wydatków budżetowych może wykazywać saldo Wn, które oznacza stan środków budżetowych otrzymanych na realizację, wydatków budżetowych, a niewykorzystanych do końca roku </w:t>
      </w:r>
    </w:p>
    <w:p w:rsidR="007C7676" w:rsidRDefault="007C7676" w:rsidP="007C7676">
      <w:pPr>
        <w:keepLines/>
        <w:spacing w:before="120" w:after="120"/>
        <w:ind w:left="567" w:hanging="227"/>
      </w:pPr>
      <w:r>
        <w:t>b) dochodów budżetowych – konto 130-01, 130-03 (podatki i opłaty lokalne) oraz 130-09 (opłaty z tytułu gospodarowania odpadami). W zakresie dochodów budżetowych może wykazywać saldo Wn, które oznacza stan środków budżetowych z tytułu zrealizowanych dochodów budżetowych, które do końca roku nie zostały przelane do budżetu; </w:t>
      </w:r>
    </w:p>
    <w:p w:rsidR="007C7676" w:rsidRDefault="007C7676" w:rsidP="007C7676">
      <w:pPr>
        <w:spacing w:before="120" w:after="120"/>
        <w:ind w:left="340" w:hanging="227"/>
      </w:pPr>
      <w:r>
        <w:t>6) saldo konta 130 ulega likwidacji przez księgowanie przelewu: </w:t>
      </w:r>
    </w:p>
    <w:p w:rsidR="007C7676" w:rsidRDefault="007C7676" w:rsidP="007C7676">
      <w:pPr>
        <w:keepLines/>
        <w:spacing w:before="120" w:after="120"/>
        <w:ind w:left="567" w:hanging="227"/>
      </w:pPr>
      <w:r>
        <w:t>a) środków budżetowych niewykorzystanych do końca roku, w korespondencji z kontem 223, </w:t>
      </w:r>
    </w:p>
    <w:p w:rsidR="007C7676" w:rsidRDefault="007C7676" w:rsidP="007C7676">
      <w:pPr>
        <w:keepLines/>
        <w:spacing w:before="120" w:after="120"/>
        <w:ind w:left="567" w:hanging="227"/>
      </w:pPr>
      <w:r>
        <w:t>b) przelewu do budżetu dochodów budżetowych pobranych, lecz nie przelanych do końca roku, w korespondencji z kontem 222. </w:t>
      </w:r>
    </w:p>
    <w:p w:rsidR="007C7676" w:rsidRPr="00223472" w:rsidRDefault="007C7676" w:rsidP="007C7676">
      <w:pPr>
        <w:keepLines/>
        <w:spacing w:before="120" w:after="120"/>
        <w:ind w:firstLine="340"/>
        <w:rPr>
          <w:b/>
          <w:i/>
        </w:rPr>
      </w:pPr>
      <w:r w:rsidRPr="00223472">
        <w:rPr>
          <w:b/>
          <w:i/>
        </w:rPr>
        <w:t>15. Konto 135 „Rachunek środków funduszy specjalnego przeznaczenia”. </w:t>
      </w:r>
    </w:p>
    <w:p w:rsidR="007C7676" w:rsidRDefault="007C7676" w:rsidP="007C7676">
      <w:pPr>
        <w:spacing w:before="120" w:after="120"/>
        <w:ind w:left="340" w:hanging="227"/>
      </w:pPr>
      <w:r>
        <w:t>1) w Urzędzie Miejskim funkcjonują dwa rachunki specjalnego przeznaczenia, a są nimi: Fundusz Świadczeń Socjalnych i Państwowy Fundusz Rehabilitacji Osób Niepełnosprawnych. Ewidencję szczegółową do konta 135 prowadzi się oddzielnie dla każdego rachunku bankowego. Umożliwia ona ustalanie obrotów i sald poszczególnych funduszy. </w:t>
      </w:r>
    </w:p>
    <w:p w:rsidR="007C7676" w:rsidRDefault="007C7676" w:rsidP="007C7676">
      <w:pPr>
        <w:spacing w:before="120" w:after="120"/>
        <w:ind w:left="340" w:hanging="227"/>
      </w:pPr>
      <w:r>
        <w:t>2) Na stronie Wn konta 135 ujmuje się: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8"/>
        <w:gridCol w:w="7999"/>
        <w:gridCol w:w="2455"/>
      </w:tblGrid>
      <w:tr w:rsidR="007C7676" w:rsidTr="00802F93">
        <w:trPr>
          <w:trHeight w:val="540"/>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Lp.</w:t>
            </w:r>
          </w:p>
        </w:tc>
        <w:tc>
          <w:tcPr>
            <w:tcW w:w="3672"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Treść księgowania</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Strona Ma konta przeciwstawnego</w:t>
            </w:r>
          </w:p>
        </w:tc>
      </w:tr>
      <w:tr w:rsidR="007C7676" w:rsidTr="00802F93">
        <w:trPr>
          <w:trHeight w:val="318"/>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1. </w:t>
            </w:r>
          </w:p>
        </w:tc>
        <w:tc>
          <w:tcPr>
            <w:tcW w:w="3672"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Wpływ środków na fundusze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851, 234, 240 </w:t>
            </w:r>
          </w:p>
        </w:tc>
      </w:tr>
      <w:tr w:rsidR="007C7676" w:rsidTr="00802F93">
        <w:trPr>
          <w:trHeight w:val="366"/>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2. </w:t>
            </w:r>
          </w:p>
        </w:tc>
        <w:tc>
          <w:tcPr>
            <w:tcW w:w="3672"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Wpływy gotówkowe z kasy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141 </w:t>
            </w:r>
          </w:p>
        </w:tc>
      </w:tr>
      <w:tr w:rsidR="007C7676" w:rsidTr="00802F93">
        <w:trPr>
          <w:trHeight w:val="358"/>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3. </w:t>
            </w:r>
          </w:p>
        </w:tc>
        <w:tc>
          <w:tcPr>
            <w:tcW w:w="3672"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Wpływ odsetek przypisanych od należności wpłaconych po terminie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201, 240, 851, </w:t>
            </w:r>
          </w:p>
        </w:tc>
      </w:tr>
    </w:tbl>
    <w:p w:rsidR="007C7676" w:rsidRDefault="007C7676" w:rsidP="007C7676">
      <w:pPr>
        <w:spacing w:before="120" w:after="120"/>
        <w:ind w:left="340" w:hanging="227"/>
      </w:pPr>
    </w:p>
    <w:p w:rsidR="007C7676" w:rsidRDefault="007C7676" w:rsidP="007C7676">
      <w:pPr>
        <w:spacing w:before="120" w:after="120"/>
        <w:ind w:left="340" w:hanging="227"/>
        <w:rPr>
          <w:sz w:val="18"/>
        </w:rPr>
      </w:pPr>
      <w:r>
        <w:t>3) na stronie Ma konta 135 ujmuje się: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03"/>
        <w:gridCol w:w="8034"/>
        <w:gridCol w:w="2455"/>
      </w:tblGrid>
      <w:tr w:rsidR="007C7676" w:rsidTr="00802F93">
        <w:trPr>
          <w:trHeight w:val="468"/>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Lp.</w:t>
            </w:r>
          </w:p>
        </w:tc>
        <w:tc>
          <w:tcPr>
            <w:tcW w:w="3688"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Treść księgowania</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Strona Wn konta przeciwstawnego</w:t>
            </w:r>
          </w:p>
        </w:tc>
      </w:tr>
      <w:tr w:rsidR="007C7676" w:rsidTr="00802F93">
        <w:trPr>
          <w:trHeight w:val="303"/>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1. </w:t>
            </w:r>
          </w:p>
        </w:tc>
        <w:tc>
          <w:tcPr>
            <w:tcW w:w="3688"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Podjęcie gotówki do kasy (wypłata pożyczek, zakupy gotówkowe)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141 </w:t>
            </w:r>
          </w:p>
        </w:tc>
      </w:tr>
      <w:tr w:rsidR="007C7676" w:rsidTr="00802F93">
        <w:trPr>
          <w:trHeight w:val="237"/>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2. </w:t>
            </w:r>
          </w:p>
        </w:tc>
        <w:tc>
          <w:tcPr>
            <w:tcW w:w="3688"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Wypłata pożyczek mieszkaniowych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234, 240 </w:t>
            </w:r>
          </w:p>
        </w:tc>
      </w:tr>
      <w:tr w:rsidR="007C7676" w:rsidTr="00802F93">
        <w:trPr>
          <w:trHeight w:val="482"/>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3. </w:t>
            </w:r>
          </w:p>
        </w:tc>
        <w:tc>
          <w:tcPr>
            <w:tcW w:w="3688"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Przelewy środków na potrzeby zamiejscowych placówek (np. kolonii, ośrodków wczasowych)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240, 851 </w:t>
            </w:r>
          </w:p>
        </w:tc>
      </w:tr>
      <w:tr w:rsidR="007C7676" w:rsidTr="00802F93">
        <w:trPr>
          <w:trHeight w:val="231"/>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4. </w:t>
            </w:r>
          </w:p>
        </w:tc>
        <w:tc>
          <w:tcPr>
            <w:tcW w:w="3688"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Przekazanie na rzecz budżetu podatków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225 </w:t>
            </w:r>
          </w:p>
        </w:tc>
      </w:tr>
      <w:tr w:rsidR="007C7676" w:rsidTr="00802F93">
        <w:trPr>
          <w:trHeight w:val="182"/>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5. </w:t>
            </w:r>
          </w:p>
        </w:tc>
        <w:tc>
          <w:tcPr>
            <w:tcW w:w="3688"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Wydatki pieniężne o charakterze kosztów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851, </w:t>
            </w:r>
          </w:p>
        </w:tc>
      </w:tr>
      <w:tr w:rsidR="007C7676" w:rsidTr="00802F93">
        <w:trPr>
          <w:trHeight w:val="144"/>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6. </w:t>
            </w:r>
          </w:p>
        </w:tc>
        <w:tc>
          <w:tcPr>
            <w:tcW w:w="3688"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Wydatki dotyczące zobowiązań przypisanych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201, 225, </w:t>
            </w:r>
          </w:p>
        </w:tc>
      </w:tr>
    </w:tbl>
    <w:p w:rsidR="007C7676" w:rsidRDefault="007C7676" w:rsidP="007C7676">
      <w:pPr>
        <w:spacing w:before="120" w:after="120"/>
        <w:ind w:left="340" w:hanging="227"/>
        <w:rPr>
          <w:sz w:val="18"/>
        </w:rPr>
      </w:pPr>
      <w:r>
        <w:t>4) konto 135 wykazuje saldo Wn oznaczające stan środków pieniężnych na poszczególnych rachunkach bankowych funduszy. </w:t>
      </w:r>
    </w:p>
    <w:p w:rsidR="007C7676" w:rsidRPr="00223472" w:rsidRDefault="007C7676" w:rsidP="007C7676">
      <w:pPr>
        <w:keepLines/>
        <w:spacing w:before="120" w:after="120"/>
        <w:ind w:firstLine="340"/>
        <w:rPr>
          <w:b/>
          <w:i/>
        </w:rPr>
      </w:pPr>
      <w:r w:rsidRPr="00223472">
        <w:rPr>
          <w:b/>
          <w:i/>
        </w:rPr>
        <w:t>16. Konto 139 „Inne rachunki bankowe”. </w:t>
      </w:r>
    </w:p>
    <w:p w:rsidR="007C7676" w:rsidRDefault="007C7676" w:rsidP="007C7676">
      <w:pPr>
        <w:spacing w:before="120" w:after="120"/>
        <w:ind w:left="340" w:hanging="227"/>
      </w:pPr>
      <w:r>
        <w:t>1) na koncie prowadzi się między innymi ewidencję sum depozytowych. Rozliczenia konta 139 dokonywane są wyłącznie na podstawie dokumentów bankowych i w korespondencji z kontem 240 oraz z podziałem na poszczególne rodzaje wpłat. W przypadku konieczności zakładane są kolejne konta analityczne. </w:t>
      </w:r>
    </w:p>
    <w:p w:rsidR="007C7676" w:rsidRDefault="007C7676" w:rsidP="007C7676">
      <w:pPr>
        <w:spacing w:before="120" w:after="120"/>
        <w:ind w:left="340" w:hanging="227"/>
      </w:pPr>
      <w:r>
        <w:t>2) na stronie Wn konta 139 ujmuje się: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7"/>
        <w:gridCol w:w="7840"/>
        <w:gridCol w:w="2455"/>
      </w:tblGrid>
      <w:tr w:rsidR="007C7676" w:rsidTr="00802F93">
        <w:trPr>
          <w:tblHeader/>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center"/>
              <w:rPr>
                <w:sz w:val="18"/>
              </w:rPr>
            </w:pPr>
            <w:r>
              <w:rPr>
                <w:i/>
                <w:sz w:val="20"/>
              </w:rPr>
              <w:t>Lp.</w:t>
            </w:r>
          </w:p>
        </w:tc>
        <w:tc>
          <w:tcPr>
            <w:tcW w:w="3599"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center"/>
              <w:rPr>
                <w:sz w:val="18"/>
              </w:rPr>
            </w:pPr>
            <w:r>
              <w:rPr>
                <w:i/>
                <w:sz w:val="20"/>
              </w:rPr>
              <w:t>Treść księgowania</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center"/>
              <w:rPr>
                <w:sz w:val="18"/>
              </w:rPr>
            </w:pPr>
            <w:r>
              <w:rPr>
                <w:i/>
                <w:sz w:val="20"/>
              </w:rPr>
              <w:t>Strona Ma konta przeciwstawnego</w:t>
            </w:r>
          </w:p>
        </w:tc>
      </w:tr>
      <w:tr w:rsidR="007C7676" w:rsidTr="00802F93">
        <w:trPr>
          <w:trHeight w:val="252"/>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center"/>
              <w:rPr>
                <w:sz w:val="18"/>
              </w:rPr>
            </w:pPr>
            <w:r>
              <w:t>1.</w:t>
            </w:r>
          </w:p>
        </w:tc>
        <w:tc>
          <w:tcPr>
            <w:tcW w:w="3599"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t>Wpłaty z tytułu sum depozytowych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240 </w:t>
            </w:r>
          </w:p>
        </w:tc>
      </w:tr>
      <w:tr w:rsidR="007C7676" w:rsidTr="00802F93">
        <w:trPr>
          <w:trHeight w:val="214"/>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center"/>
              <w:rPr>
                <w:sz w:val="18"/>
              </w:rPr>
            </w:pPr>
            <w:r>
              <w:t>2.</w:t>
            </w:r>
          </w:p>
        </w:tc>
        <w:tc>
          <w:tcPr>
            <w:tcW w:w="3599"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t>Naliczone odsetki bankowe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Pr="00223472" w:rsidRDefault="007C7676" w:rsidP="00802F93">
            <w:pPr>
              <w:jc w:val="left"/>
            </w:pPr>
            <w:r>
              <w:t>240</w:t>
            </w:r>
          </w:p>
        </w:tc>
      </w:tr>
      <w:tr w:rsidR="007C7676" w:rsidTr="00802F93">
        <w:trPr>
          <w:trHeight w:val="190"/>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lastRenderedPageBreak/>
              <w:t>3.</w:t>
            </w:r>
          </w:p>
        </w:tc>
        <w:tc>
          <w:tcPr>
            <w:tcW w:w="3599"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Odprowadzenie z kasy przyjętych wpłat</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141</w:t>
            </w:r>
          </w:p>
        </w:tc>
      </w:tr>
      <w:tr w:rsidR="007C7676" w:rsidTr="00802F93">
        <w:trPr>
          <w:trHeight w:val="190"/>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center"/>
              <w:rPr>
                <w:sz w:val="18"/>
              </w:rPr>
            </w:pPr>
            <w:r>
              <w:t>4.</w:t>
            </w:r>
          </w:p>
        </w:tc>
        <w:tc>
          <w:tcPr>
            <w:tcW w:w="3599"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Środki na utrzymanie rezultatów projektu unijnego – trwałość projektu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240 </w:t>
            </w:r>
          </w:p>
        </w:tc>
      </w:tr>
    </w:tbl>
    <w:p w:rsidR="007C7676" w:rsidRDefault="007C7676" w:rsidP="007C7676">
      <w:pPr>
        <w:spacing w:before="120" w:after="120"/>
        <w:ind w:left="340" w:hanging="227"/>
        <w:rPr>
          <w:sz w:val="18"/>
        </w:rPr>
      </w:pPr>
      <w:r>
        <w:t>3) na stronie Ma konta 139 ujmuje się: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8"/>
        <w:gridCol w:w="7899"/>
        <w:gridCol w:w="2455"/>
      </w:tblGrid>
      <w:tr w:rsidR="007C7676" w:rsidTr="00802F93">
        <w:trPr>
          <w:trHeight w:val="230"/>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center"/>
              <w:rPr>
                <w:sz w:val="18"/>
              </w:rPr>
            </w:pPr>
            <w:r>
              <w:rPr>
                <w:i/>
                <w:sz w:val="20"/>
              </w:rPr>
              <w:t>Lp.</w:t>
            </w:r>
          </w:p>
        </w:tc>
        <w:tc>
          <w:tcPr>
            <w:tcW w:w="3626"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center"/>
              <w:rPr>
                <w:sz w:val="18"/>
              </w:rPr>
            </w:pPr>
            <w:r>
              <w:rPr>
                <w:i/>
                <w:sz w:val="20"/>
              </w:rPr>
              <w:t>Treść księgowania</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center"/>
              <w:rPr>
                <w:sz w:val="18"/>
              </w:rPr>
            </w:pPr>
            <w:r>
              <w:rPr>
                <w:i/>
                <w:sz w:val="20"/>
              </w:rPr>
              <w:t>Strona Wn konta przeciwstawnego</w:t>
            </w:r>
          </w:p>
        </w:tc>
      </w:tr>
      <w:tr w:rsidR="007C7676" w:rsidTr="00802F93">
        <w:trPr>
          <w:trHeight w:val="280"/>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t>1. </w:t>
            </w:r>
          </w:p>
        </w:tc>
        <w:tc>
          <w:tcPr>
            <w:tcW w:w="3626"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Sumy przyjęte do kasy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141 </w:t>
            </w:r>
          </w:p>
        </w:tc>
      </w:tr>
      <w:tr w:rsidR="007C7676" w:rsidTr="00802F93">
        <w:trPr>
          <w:trHeight w:val="307"/>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t>2. </w:t>
            </w:r>
          </w:p>
        </w:tc>
        <w:tc>
          <w:tcPr>
            <w:tcW w:w="3626"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Wypłaty z rachunku bankowego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240 </w:t>
            </w:r>
          </w:p>
        </w:tc>
      </w:tr>
    </w:tbl>
    <w:p w:rsidR="007C7676" w:rsidRDefault="007C7676" w:rsidP="007C7676">
      <w:pPr>
        <w:spacing w:before="120" w:after="120"/>
        <w:ind w:left="340" w:hanging="227"/>
      </w:pPr>
      <w:r>
        <w:t>3) Konto 139 może wykazywać Saldo Wn, które oznacza stan środków pieniężnych na innych rachunkach bankowych. </w:t>
      </w:r>
    </w:p>
    <w:p w:rsidR="007C7676" w:rsidRPr="00223472" w:rsidRDefault="007C7676" w:rsidP="007C7676">
      <w:pPr>
        <w:keepLines/>
        <w:spacing w:before="120" w:after="120"/>
        <w:ind w:firstLine="340"/>
        <w:rPr>
          <w:b/>
          <w:i/>
        </w:rPr>
      </w:pPr>
      <w:r w:rsidRPr="00223472">
        <w:rPr>
          <w:b/>
          <w:i/>
        </w:rPr>
        <w:t>17. Konto 141 „Środki pieniężne w drodze”. </w:t>
      </w:r>
    </w:p>
    <w:p w:rsidR="007C7676" w:rsidRDefault="007C7676" w:rsidP="007C7676">
      <w:pPr>
        <w:spacing w:before="120" w:after="120"/>
        <w:ind w:left="340" w:hanging="227"/>
      </w:pPr>
      <w:r>
        <w:t>1) konto służy do bieżącej ewidencji środków pieniężnych w drodze; </w:t>
      </w:r>
    </w:p>
    <w:p w:rsidR="007C7676" w:rsidRDefault="007C7676" w:rsidP="007C7676">
      <w:pPr>
        <w:spacing w:before="120" w:after="120"/>
        <w:ind w:left="340" w:hanging="227"/>
      </w:pPr>
      <w:r>
        <w:t>2) na stronie Wn konta 141 ujmuje się: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2"/>
        <w:gridCol w:w="7975"/>
        <w:gridCol w:w="2455"/>
      </w:tblGrid>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center"/>
              <w:rPr>
                <w:sz w:val="18"/>
              </w:rPr>
            </w:pPr>
            <w:r>
              <w:t> </w:t>
            </w:r>
            <w:r>
              <w:rPr>
                <w:i/>
                <w:sz w:val="20"/>
              </w:rPr>
              <w:t>Lp.</w:t>
            </w:r>
          </w:p>
        </w:tc>
        <w:tc>
          <w:tcPr>
            <w:tcW w:w="3661"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center"/>
              <w:rPr>
                <w:sz w:val="18"/>
              </w:rPr>
            </w:pPr>
            <w:r>
              <w:rPr>
                <w:i/>
                <w:sz w:val="20"/>
              </w:rPr>
              <w:t>Treść księgowania</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center"/>
              <w:rPr>
                <w:sz w:val="18"/>
              </w:rPr>
            </w:pPr>
            <w:r>
              <w:rPr>
                <w:i/>
                <w:sz w:val="20"/>
              </w:rPr>
              <w:t>Strona Ma konta przeciwstawnego</w:t>
            </w:r>
          </w:p>
        </w:tc>
      </w:tr>
      <w:tr w:rsidR="007C7676" w:rsidTr="00802F93">
        <w:trPr>
          <w:trHeight w:val="467"/>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1. </w:t>
            </w:r>
          </w:p>
        </w:tc>
        <w:tc>
          <w:tcPr>
            <w:tcW w:w="3661"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Wpłaty z kasy na rachunki bankowe oraz wypłaty z rachunków bankowych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101, 130, 139, 135, </w:t>
            </w:r>
          </w:p>
        </w:tc>
      </w:tr>
      <w:tr w:rsidR="007C7676" w:rsidTr="00802F93">
        <w:trPr>
          <w:trHeight w:val="178"/>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2. </w:t>
            </w:r>
          </w:p>
        </w:tc>
        <w:tc>
          <w:tcPr>
            <w:tcW w:w="3661"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Przelewy środków z jednego rachunku bankowego na inny rachunek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130, 135,139 </w:t>
            </w:r>
          </w:p>
        </w:tc>
      </w:tr>
    </w:tbl>
    <w:p w:rsidR="007C7676" w:rsidRDefault="007C7676" w:rsidP="007C7676">
      <w:pPr>
        <w:spacing w:before="120" w:after="120"/>
        <w:ind w:left="340" w:hanging="227"/>
        <w:rPr>
          <w:sz w:val="18"/>
        </w:rPr>
      </w:pPr>
      <w:r>
        <w:t>3) na stronie Ma konta 141 ujmuje się: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9"/>
        <w:gridCol w:w="7918"/>
        <w:gridCol w:w="2455"/>
      </w:tblGrid>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center"/>
              <w:rPr>
                <w:sz w:val="18"/>
              </w:rPr>
            </w:pPr>
            <w:r>
              <w:rPr>
                <w:i/>
                <w:sz w:val="20"/>
              </w:rPr>
              <w:t>Lp.</w:t>
            </w:r>
          </w:p>
        </w:tc>
        <w:tc>
          <w:tcPr>
            <w:tcW w:w="3635"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center"/>
              <w:rPr>
                <w:sz w:val="18"/>
              </w:rPr>
            </w:pPr>
            <w:r>
              <w:rPr>
                <w:i/>
                <w:sz w:val="20"/>
              </w:rPr>
              <w:t>Treść księgowania</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center"/>
              <w:rPr>
                <w:sz w:val="18"/>
              </w:rPr>
            </w:pPr>
            <w:r>
              <w:rPr>
                <w:i/>
                <w:sz w:val="20"/>
              </w:rPr>
              <w:t>Strona Wn konta przeciwstawnego</w:t>
            </w:r>
          </w:p>
        </w:tc>
      </w:tr>
      <w:tr w:rsidR="007C7676" w:rsidTr="00802F93">
        <w:trPr>
          <w:trHeight w:val="509"/>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1. </w:t>
            </w:r>
          </w:p>
        </w:tc>
        <w:tc>
          <w:tcPr>
            <w:tcW w:w="3635"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Wpływy do kasy lub na rachunek bankowy środków pieniężnych w drodze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t>101, 130, 135,139 </w:t>
            </w:r>
          </w:p>
        </w:tc>
      </w:tr>
    </w:tbl>
    <w:p w:rsidR="007C7676" w:rsidRDefault="007C7676" w:rsidP="007C7676">
      <w:pPr>
        <w:spacing w:before="120" w:after="120"/>
        <w:ind w:left="340" w:hanging="227"/>
      </w:pPr>
      <w:r>
        <w:t>4) konto 141 może wykazywać saldo Wn – oznaczające ilość środków pieniężnych w drodze. </w:t>
      </w:r>
    </w:p>
    <w:p w:rsidR="007C7676" w:rsidRDefault="007C7676" w:rsidP="007C7676">
      <w:pPr>
        <w:keepLines/>
        <w:spacing w:before="120" w:after="120"/>
        <w:ind w:firstLine="340"/>
        <w:rPr>
          <w:b/>
          <w:i/>
        </w:rPr>
      </w:pPr>
    </w:p>
    <w:p w:rsidR="007C7676" w:rsidRPr="00223472" w:rsidRDefault="007C7676" w:rsidP="007C7676">
      <w:pPr>
        <w:keepLines/>
        <w:spacing w:before="120" w:after="120"/>
        <w:ind w:firstLine="340"/>
        <w:rPr>
          <w:b/>
          <w:i/>
        </w:rPr>
      </w:pPr>
      <w:r w:rsidRPr="00223472">
        <w:rPr>
          <w:b/>
          <w:i/>
        </w:rPr>
        <w:t>18. Zespół 2 „</w:t>
      </w:r>
      <w:r>
        <w:rPr>
          <w:b/>
          <w:i/>
        </w:rPr>
        <w:t>R</w:t>
      </w:r>
      <w:r w:rsidRPr="00223472">
        <w:rPr>
          <w:b/>
          <w:i/>
        </w:rPr>
        <w:t>ozrachunki i roszczenia”. </w:t>
      </w:r>
    </w:p>
    <w:p w:rsidR="007C7676" w:rsidRDefault="007C7676" w:rsidP="007C7676">
      <w:pPr>
        <w:spacing w:before="120" w:after="120"/>
        <w:ind w:left="340" w:hanging="227"/>
      </w:pPr>
      <w:r>
        <w:t>1) konta zespołu 2 służą do ewidencji krajowych i zagranicznych rozrachunków oraz roszczeń; </w:t>
      </w:r>
    </w:p>
    <w:p w:rsidR="007C7676" w:rsidRDefault="007C7676" w:rsidP="007C7676">
      <w:pPr>
        <w:spacing w:before="120" w:after="120"/>
        <w:ind w:left="340" w:hanging="227"/>
      </w:pPr>
      <w:r>
        <w:t>2) konta zespołu 2 służą także do ewidencji i rozliczeń środków budżetowych, wynagrodzeń, rozliczeń niedoborów, szkód i nadwyżek oraz wszelkich innych rozliczeń związanych z rozrachunkami i roszczeniami spornymi; </w:t>
      </w:r>
    </w:p>
    <w:p w:rsidR="007C7676" w:rsidRDefault="007C7676" w:rsidP="007C7676">
      <w:pPr>
        <w:spacing w:before="120" w:after="120"/>
        <w:ind w:left="340" w:hanging="227"/>
      </w:pPr>
      <w:r>
        <w:t>3) ewidencja szczegółowa prowadzona do kont zespołu 2 umożliwia wyodrębnienie poszczególnych grup rozrachunków, rozliczeń i roszczeń spornych, ustalenie przebiegu ich rozliczeń, roszczeń spornych i zobowiązań z podziałem według kontrahentów. </w:t>
      </w:r>
    </w:p>
    <w:p w:rsidR="007C7676" w:rsidRPr="00223472" w:rsidRDefault="007C7676" w:rsidP="007C7676">
      <w:pPr>
        <w:keepLines/>
        <w:spacing w:before="120" w:after="120"/>
        <w:ind w:firstLine="340"/>
        <w:rPr>
          <w:b/>
          <w:i/>
        </w:rPr>
      </w:pPr>
      <w:r w:rsidRPr="00223472">
        <w:rPr>
          <w:b/>
          <w:i/>
        </w:rPr>
        <w:t>19. Konto 201 „Rozrachunki z odbiorcami i dostawcami”. </w:t>
      </w:r>
    </w:p>
    <w:p w:rsidR="007C7676" w:rsidRDefault="007C7676" w:rsidP="007C7676">
      <w:pPr>
        <w:spacing w:before="120" w:after="120"/>
        <w:ind w:left="340" w:hanging="227"/>
      </w:pPr>
      <w:r>
        <w:t>1) na koncie księguje się należności i zobowiązania powstałe z tytułu: </w:t>
      </w:r>
    </w:p>
    <w:p w:rsidR="007C7676" w:rsidRDefault="007C7676" w:rsidP="007C7676">
      <w:pPr>
        <w:keepLines/>
        <w:spacing w:before="120" w:after="120"/>
        <w:ind w:left="567" w:hanging="227"/>
      </w:pPr>
      <w:r>
        <w:t>a) faktur za dostawy, roboty, usługi, </w:t>
      </w:r>
    </w:p>
    <w:p w:rsidR="007C7676" w:rsidRDefault="007C7676" w:rsidP="007C7676">
      <w:pPr>
        <w:keepLines/>
        <w:spacing w:before="120" w:after="120"/>
        <w:ind w:left="567" w:hanging="227"/>
      </w:pPr>
      <w:r>
        <w:t>b) zaliczek na poczet dostaw, robót i usług, </w:t>
      </w:r>
    </w:p>
    <w:p w:rsidR="007C7676" w:rsidRDefault="007C7676" w:rsidP="007C7676">
      <w:pPr>
        <w:keepLines/>
        <w:spacing w:before="120" w:after="120"/>
        <w:ind w:left="567" w:hanging="227"/>
      </w:pPr>
      <w:r>
        <w:t>c) odszkodowań, kar z tytułu dostaw, robót i usług; </w:t>
      </w:r>
    </w:p>
    <w:p w:rsidR="007C7676" w:rsidRDefault="007C7676" w:rsidP="007C7676">
      <w:pPr>
        <w:spacing w:before="120" w:after="120"/>
        <w:ind w:left="340" w:hanging="227"/>
      </w:pPr>
      <w:r>
        <w:t>2) Referat Księgowości Jednostki Budżetowej w podsystemie WYBUD prowadzi rejestr faktur, rachunków lub innych poleceń do zapłaty wpływających do Urzędu. Przekazuje do poszczególnych biur/departamentów w celu ich sprawdzenia, opisania pod względem merytorycznym i wskazania klasyfikacji budżetowej, z której będzie dokonywana płatność; </w:t>
      </w:r>
    </w:p>
    <w:p w:rsidR="007C7676" w:rsidRDefault="007C7676" w:rsidP="007C7676">
      <w:pPr>
        <w:spacing w:before="120" w:after="120"/>
        <w:ind w:left="340" w:hanging="227"/>
      </w:pPr>
      <w:r>
        <w:t>3) w oparciu o ww. rejestr, w aplikacji FKJB, księgowość tworzy polecenie księgowania i dokonuje przypisu zobowiązań; </w:t>
      </w:r>
    </w:p>
    <w:p w:rsidR="007C7676" w:rsidRDefault="007C7676" w:rsidP="007C7676">
      <w:pPr>
        <w:spacing w:before="120" w:after="120"/>
        <w:ind w:left="340" w:hanging="227"/>
      </w:pPr>
      <w:r>
        <w:t>4) ewidencja szczegółowa do konta 201 zapewnia możliwość ustalania należności i zobowiązań w odniesieniu do każdego kontrahenta i z uwzględnieniem klasyfikacji budżetowej. </w:t>
      </w:r>
    </w:p>
    <w:p w:rsidR="007C7676" w:rsidRDefault="007C7676" w:rsidP="007C7676">
      <w:pPr>
        <w:spacing w:before="120" w:after="120"/>
        <w:ind w:left="340" w:hanging="227"/>
      </w:pPr>
    </w:p>
    <w:p w:rsidR="007C7676" w:rsidRDefault="007C7676" w:rsidP="007C7676">
      <w:pPr>
        <w:spacing w:before="120" w:after="120"/>
        <w:ind w:left="340" w:hanging="227"/>
      </w:pPr>
    </w:p>
    <w:p w:rsidR="007C7676" w:rsidRDefault="007C7676" w:rsidP="007C7676">
      <w:pPr>
        <w:spacing w:before="120" w:after="120"/>
        <w:ind w:left="340" w:hanging="227"/>
      </w:pPr>
      <w:r>
        <w:lastRenderedPageBreak/>
        <w:t>5) na stronie Wn konta 201 ujmuje się: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03"/>
        <w:gridCol w:w="8034"/>
        <w:gridCol w:w="2455"/>
      </w:tblGrid>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Lp.</w:t>
            </w:r>
          </w:p>
        </w:tc>
        <w:tc>
          <w:tcPr>
            <w:tcW w:w="3688"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Treść księgowania</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Strona Ma konta przeciwstawnego</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1. </w:t>
            </w:r>
          </w:p>
        </w:tc>
        <w:tc>
          <w:tcPr>
            <w:tcW w:w="3688"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Zapłata zobowiązań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101, 130, 135, 139, 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2. </w:t>
            </w:r>
          </w:p>
        </w:tc>
        <w:tc>
          <w:tcPr>
            <w:tcW w:w="3688"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t>Odpisanie zobowiązań: </w:t>
            </w:r>
            <w:r>
              <w:br/>
              <w:t>- przedawnionych lub </w:t>
            </w:r>
            <w:r>
              <w:br/>
              <w:t>- umorzonych oraz innych drobnych nie przekraczających granicy określonej w przepisach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rPr>
                <w:sz w:val="24"/>
              </w:rPr>
              <w:br/>
              <w:t>761 </w:t>
            </w:r>
          </w:p>
        </w:tc>
      </w:tr>
    </w:tbl>
    <w:p w:rsidR="007C7676" w:rsidRDefault="007C7676" w:rsidP="007C7676">
      <w:pPr>
        <w:spacing w:before="120" w:after="120"/>
        <w:ind w:left="340" w:hanging="227"/>
        <w:rPr>
          <w:sz w:val="18"/>
        </w:rPr>
      </w:pPr>
      <w:r>
        <w:t>6) na stronie Ma konta 201 ujmuje się: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2"/>
        <w:gridCol w:w="8149"/>
        <w:gridCol w:w="2361"/>
      </w:tblGrid>
      <w:tr w:rsidR="007C7676" w:rsidRPr="00223472"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Pr="00223472" w:rsidRDefault="007C7676" w:rsidP="00802F93">
            <w:pPr>
              <w:jc w:val="center"/>
              <w:rPr>
                <w:sz w:val="20"/>
                <w:szCs w:val="20"/>
              </w:rPr>
            </w:pPr>
            <w:r w:rsidRPr="00223472">
              <w:rPr>
                <w:i/>
                <w:sz w:val="20"/>
                <w:szCs w:val="20"/>
              </w:rPr>
              <w:t>Lp.</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Pr="00223472" w:rsidRDefault="007C7676" w:rsidP="00802F93">
            <w:pPr>
              <w:jc w:val="center"/>
              <w:rPr>
                <w:sz w:val="20"/>
                <w:szCs w:val="20"/>
              </w:rPr>
            </w:pPr>
            <w:r w:rsidRPr="00223472">
              <w:rPr>
                <w:i/>
                <w:sz w:val="20"/>
                <w:szCs w:val="20"/>
              </w:rPr>
              <w:t>Treść księgowania</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Pr="00223472" w:rsidRDefault="007C7676" w:rsidP="00802F93">
            <w:pPr>
              <w:jc w:val="center"/>
              <w:rPr>
                <w:sz w:val="20"/>
                <w:szCs w:val="20"/>
              </w:rPr>
            </w:pPr>
            <w:r w:rsidRPr="00223472">
              <w:rPr>
                <w:i/>
                <w:sz w:val="20"/>
                <w:szCs w:val="20"/>
              </w:rPr>
              <w:t>Strona Wn konta przeciwstawnego</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Faktury dostawców za zakupione materiały, roboty i usługi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080,310, 401,402,403, 851, 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Odpisanie należności przedawnionych lub umorzonych oraz należności drobnych nie przekraczających granicy określonej w przepisach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761 </w:t>
            </w:r>
          </w:p>
        </w:tc>
      </w:tr>
    </w:tbl>
    <w:p w:rsidR="007C7676" w:rsidRDefault="007C7676" w:rsidP="007C7676">
      <w:pPr>
        <w:spacing w:before="120" w:after="120"/>
        <w:ind w:left="340" w:hanging="227"/>
        <w:rPr>
          <w:sz w:val="18"/>
        </w:rPr>
      </w:pPr>
      <w:r>
        <w:t>7) saldo Wn konta 201 oznacza stan należności, a saldo Ma – stan zobowiązań wobec kontrahentów. </w:t>
      </w:r>
    </w:p>
    <w:p w:rsidR="007C7676" w:rsidRPr="00223472" w:rsidRDefault="007C7676" w:rsidP="007C7676">
      <w:pPr>
        <w:keepLines/>
        <w:spacing w:before="120" w:after="120"/>
        <w:ind w:firstLine="340"/>
        <w:rPr>
          <w:b/>
          <w:i/>
        </w:rPr>
      </w:pPr>
      <w:r w:rsidRPr="00223472">
        <w:rPr>
          <w:b/>
          <w:i/>
        </w:rPr>
        <w:t>20. Konto 221 „Należności z tytułu dochodów budżetowych”. </w:t>
      </w:r>
    </w:p>
    <w:p w:rsidR="007C7676" w:rsidRDefault="007C7676" w:rsidP="007C7676">
      <w:pPr>
        <w:spacing w:before="120" w:after="120"/>
        <w:ind w:left="340" w:hanging="227"/>
      </w:pPr>
      <w:r>
        <w:t>1) konto służy do ewidencji należności z tytułu dochodów budżetowych, z wyjątkiem należności długoterminowych ujmowanych na koncie 226; </w:t>
      </w:r>
    </w:p>
    <w:p w:rsidR="007C7676" w:rsidRDefault="007C7676" w:rsidP="007C7676">
      <w:pPr>
        <w:spacing w:before="120" w:after="120"/>
        <w:ind w:left="340" w:hanging="227"/>
      </w:pPr>
      <w:r>
        <w:t>2) prowadzona ewidencja szczegółowa do konta 221 wskazuje zaległości i nadpłaty wynikające z rachunkowości podatkowej poszczególnych dłużników i jest prowadzona wg klasyfikacji budżetowej; </w:t>
      </w:r>
    </w:p>
    <w:p w:rsidR="007C7676" w:rsidRDefault="007C7676" w:rsidP="007C7676">
      <w:pPr>
        <w:spacing w:before="120" w:after="120"/>
        <w:ind w:left="340" w:hanging="227"/>
      </w:pPr>
      <w:r>
        <w:t>3) na stronie Wn konta 221 ujmuje się: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4"/>
        <w:gridCol w:w="7923"/>
        <w:gridCol w:w="2455"/>
      </w:tblGrid>
      <w:tr w:rsidR="007C7676" w:rsidTr="00802F93">
        <w:trPr>
          <w:tblHeader/>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Lp.</w:t>
            </w:r>
          </w:p>
        </w:tc>
        <w:tc>
          <w:tcPr>
            <w:tcW w:w="363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Treść księgowania</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Strona Ma konta przeciwstawnego</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1. </w:t>
            </w:r>
          </w:p>
        </w:tc>
        <w:tc>
          <w:tcPr>
            <w:tcW w:w="363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Przypis należności z tytułu dochodów budżetowych i odsetek oraz podatków i opłat lokalnych, w tym itp. podatku od nieruchomości, rolnego, leśnego, opłaty administracyjnej, opłat z tytułu gospodarowania odpadami, opłat komunikacyjnych, z tytułu wieczystego użytkowania, dochody z najmu i dzierżawy, przekształcenia prawa własności, wykupu lokali mieszkalnych i usługowych, itp.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720,750, 760 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2. </w:t>
            </w:r>
          </w:p>
        </w:tc>
        <w:tc>
          <w:tcPr>
            <w:tcW w:w="363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Zwrot nadpłat z tytułu dochodów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101, 130 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3 </w:t>
            </w:r>
          </w:p>
        </w:tc>
        <w:tc>
          <w:tcPr>
            <w:tcW w:w="363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Przeniesienie należności długoterminowych do krótkoterminowych z tytułu dochodów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226 </w:t>
            </w:r>
          </w:p>
        </w:tc>
      </w:tr>
    </w:tbl>
    <w:p w:rsidR="007C7676" w:rsidRDefault="007C7676" w:rsidP="007C7676">
      <w:pPr>
        <w:spacing w:before="120" w:after="120"/>
        <w:ind w:left="340" w:hanging="227"/>
        <w:rPr>
          <w:sz w:val="18"/>
        </w:rPr>
      </w:pPr>
      <w:r>
        <w:t>4) na stronie Ma konta 221 ujmuje się: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2"/>
        <w:gridCol w:w="8683"/>
        <w:gridCol w:w="1827"/>
      </w:tblGrid>
      <w:tr w:rsidR="007C7676" w:rsidTr="00802F93">
        <w:trPr>
          <w:tblHeader/>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Lp.</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Treść księgowania</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Strona Wn konta przeciwstawnego</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rPr>
                <w:sz w:val="24"/>
              </w:rPr>
              <w:br/>
            </w:r>
            <w:r>
              <w:rPr>
                <w:sz w:val="24"/>
              </w:rPr>
              <w:br/>
              <w:t>1. 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Pr="00554EFE" w:rsidRDefault="007C7676" w:rsidP="00802F93">
            <w:pPr>
              <w:rPr>
                <w:szCs w:val="22"/>
              </w:rPr>
            </w:pPr>
            <w:r w:rsidRPr="00554EFE">
              <w:rPr>
                <w:szCs w:val="22"/>
              </w:rPr>
              <w:t xml:space="preserve">Wpłaty należności z tytułu dochodów budżetowych, w tym itp. podatku od nieruchomości, rolnego, leśnego, opłaty administracyjnej, opłat komunikacyjnych, </w:t>
            </w:r>
            <w:r>
              <w:rPr>
                <w:szCs w:val="22"/>
              </w:rPr>
              <w:t xml:space="preserve">opłat z tytułu gospodarowania odpadami, </w:t>
            </w:r>
            <w:r w:rsidRPr="00554EFE">
              <w:rPr>
                <w:szCs w:val="22"/>
              </w:rPr>
              <w:t>z tytułu wieczystego użytkowania, dochody z najmu i dzierżawy, przekształcenia prawa własności, wykupu lokali mieszkalnych i usługowych, itp.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rPr>
                <w:sz w:val="24"/>
              </w:rPr>
              <w:br/>
            </w:r>
            <w:r>
              <w:rPr>
                <w:sz w:val="24"/>
              </w:rPr>
              <w:br/>
              <w:t>101, 130 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t>2. 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Pr="00554EFE" w:rsidRDefault="007C7676" w:rsidP="00802F93">
            <w:pPr>
              <w:rPr>
                <w:szCs w:val="22"/>
              </w:rPr>
            </w:pPr>
            <w:r w:rsidRPr="00554EFE">
              <w:rPr>
                <w:szCs w:val="22"/>
              </w:rPr>
              <w:t>Zmniejszenie należności z tytułu dochodów budżetowych wymienionych w punkcie 1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t>720,750, 760 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t>3. 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Pr="00554EFE" w:rsidRDefault="007C7676" w:rsidP="00802F93">
            <w:pPr>
              <w:rPr>
                <w:szCs w:val="22"/>
              </w:rPr>
            </w:pPr>
            <w:r w:rsidRPr="00554EFE">
              <w:rPr>
                <w:szCs w:val="22"/>
              </w:rPr>
              <w:t>Odpisanie należności przedawnionych i umorzonych drobnych nie przekraczających granicy określonej przepisami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t>720, 750, 760 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t>4 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Pr="00554EFE" w:rsidRDefault="007C7676" w:rsidP="00802F93">
            <w:pPr>
              <w:rPr>
                <w:szCs w:val="22"/>
              </w:rPr>
            </w:pPr>
            <w:r w:rsidRPr="00554EFE">
              <w:rPr>
                <w:szCs w:val="22"/>
              </w:rPr>
              <w:t>Zmniejszenie przypisu należności długoterminowych do krótkoterminowych z tytułu dochodów budżetowych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226 </w:t>
            </w:r>
          </w:p>
        </w:tc>
      </w:tr>
    </w:tbl>
    <w:p w:rsidR="007C7676" w:rsidRDefault="007C7676" w:rsidP="007C7676">
      <w:pPr>
        <w:spacing w:before="120" w:after="120"/>
        <w:ind w:left="340" w:hanging="227"/>
      </w:pPr>
      <w:r>
        <w:t>5) saldo Wn konta 221 oznacza stan należności z tytułu dochodów budżetowych; a saldo Ma – stan zobowiązań z tytułu nadpłat w tych dochodach. </w:t>
      </w:r>
    </w:p>
    <w:p w:rsidR="007C7676" w:rsidRPr="00223472" w:rsidRDefault="007C7676" w:rsidP="007C7676">
      <w:pPr>
        <w:keepLines/>
        <w:spacing w:before="120" w:after="120"/>
        <w:ind w:firstLine="340"/>
        <w:rPr>
          <w:b/>
          <w:i/>
        </w:rPr>
      </w:pPr>
      <w:r w:rsidRPr="00223472">
        <w:rPr>
          <w:b/>
          <w:i/>
        </w:rPr>
        <w:t>21. Konto 222 „Rozliczenie dochodów budżetowych”. </w:t>
      </w:r>
    </w:p>
    <w:p w:rsidR="007C7676" w:rsidRDefault="007C7676" w:rsidP="007C7676">
      <w:pPr>
        <w:spacing w:before="120" w:after="120"/>
        <w:ind w:left="340" w:hanging="227"/>
      </w:pPr>
      <w:r>
        <w:t>1) konto przeznaczone jest do ewidencji: </w:t>
      </w:r>
    </w:p>
    <w:p w:rsidR="007C7676" w:rsidRDefault="007C7676" w:rsidP="007C7676">
      <w:pPr>
        <w:keepLines/>
        <w:spacing w:before="120" w:after="120"/>
        <w:ind w:left="567" w:hanging="227"/>
      </w:pPr>
      <w:r>
        <w:t>a) rozliczenia jednostki z tytułu zrealizowanych dochodów budżetowych, </w:t>
      </w:r>
    </w:p>
    <w:p w:rsidR="007C7676" w:rsidRDefault="007C7676" w:rsidP="007C7676">
      <w:pPr>
        <w:keepLines/>
        <w:spacing w:before="120" w:after="120"/>
        <w:ind w:left="567" w:hanging="227"/>
      </w:pPr>
      <w:r>
        <w:lastRenderedPageBreak/>
        <w:t>b) przypisu dochodów budżetu jednostki samorządu terytorialnego nieujętych w planach finansowych innych samorządowych jednostek budżetowych, w korespondencji z kontem 720 i właściwą klasyfikacją budżetową. Przypis dochodów jest dokonywany dokumentem wewnętrznym PK, w okresach rocznych; </w:t>
      </w:r>
    </w:p>
    <w:p w:rsidR="007C7676" w:rsidRDefault="007C7676" w:rsidP="007C7676">
      <w:pPr>
        <w:spacing w:before="120" w:after="120"/>
        <w:ind w:left="340" w:hanging="227"/>
      </w:pPr>
      <w:r>
        <w:t>2) na stronie Wn konta 222 ujmuje się: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01"/>
        <w:gridCol w:w="7886"/>
        <w:gridCol w:w="2605"/>
      </w:tblGrid>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Lp.</w:t>
            </w:r>
          </w:p>
        </w:tc>
        <w:tc>
          <w:tcPr>
            <w:tcW w:w="3620"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Treść księgowania</w:t>
            </w:r>
          </w:p>
        </w:tc>
        <w:tc>
          <w:tcPr>
            <w:tcW w:w="1196"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Strona Ma konta przeciwstawnego</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t>1. </w:t>
            </w:r>
          </w:p>
        </w:tc>
        <w:tc>
          <w:tcPr>
            <w:tcW w:w="3620"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Okresowe przelewy pobranych dochodów budżetowych przekazywane do budżetu jednostki samorządu terytorialnego </w:t>
            </w:r>
          </w:p>
        </w:tc>
        <w:tc>
          <w:tcPr>
            <w:tcW w:w="1196"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t>130 </w:t>
            </w:r>
          </w:p>
        </w:tc>
      </w:tr>
    </w:tbl>
    <w:p w:rsidR="007C7676" w:rsidRDefault="007C7676" w:rsidP="007C7676">
      <w:pPr>
        <w:spacing w:before="120" w:after="120"/>
        <w:ind w:left="340" w:hanging="227"/>
        <w:rPr>
          <w:sz w:val="18"/>
        </w:rPr>
      </w:pPr>
      <w:r>
        <w:t>3) na stronie Ma konta 222 ujmuje się: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01"/>
        <w:gridCol w:w="7886"/>
        <w:gridCol w:w="2605"/>
      </w:tblGrid>
      <w:tr w:rsidR="007C7676" w:rsidRPr="00223472" w:rsidTr="00802F93">
        <w:trPr>
          <w:trHeight w:val="479"/>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Pr="00223472" w:rsidRDefault="007C7676" w:rsidP="00802F93">
            <w:pPr>
              <w:jc w:val="center"/>
              <w:rPr>
                <w:sz w:val="20"/>
                <w:szCs w:val="20"/>
              </w:rPr>
            </w:pPr>
            <w:r w:rsidRPr="00223472">
              <w:rPr>
                <w:i/>
                <w:sz w:val="20"/>
                <w:szCs w:val="20"/>
              </w:rPr>
              <w:t>Lp.</w:t>
            </w:r>
          </w:p>
        </w:tc>
        <w:tc>
          <w:tcPr>
            <w:tcW w:w="3620"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Pr="00223472" w:rsidRDefault="007C7676" w:rsidP="00802F93">
            <w:pPr>
              <w:jc w:val="center"/>
              <w:rPr>
                <w:sz w:val="20"/>
                <w:szCs w:val="20"/>
              </w:rPr>
            </w:pPr>
            <w:r w:rsidRPr="00223472">
              <w:rPr>
                <w:i/>
                <w:sz w:val="20"/>
                <w:szCs w:val="20"/>
              </w:rPr>
              <w:t>Treść księgowania</w:t>
            </w:r>
          </w:p>
        </w:tc>
        <w:tc>
          <w:tcPr>
            <w:tcW w:w="1196"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Pr="00223472" w:rsidRDefault="007C7676" w:rsidP="00802F93">
            <w:pPr>
              <w:jc w:val="center"/>
              <w:rPr>
                <w:sz w:val="20"/>
                <w:szCs w:val="20"/>
              </w:rPr>
            </w:pPr>
            <w:r w:rsidRPr="00223472">
              <w:rPr>
                <w:i/>
                <w:sz w:val="20"/>
                <w:szCs w:val="20"/>
              </w:rPr>
              <w:t>Strona Wn konta przeciwstawnego</w:t>
            </w:r>
          </w:p>
        </w:tc>
      </w:tr>
      <w:tr w:rsidR="007C7676" w:rsidTr="00802F93">
        <w:trPr>
          <w:trHeight w:val="584"/>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t>1. </w:t>
            </w:r>
          </w:p>
        </w:tc>
        <w:tc>
          <w:tcPr>
            <w:tcW w:w="3620"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Przeksięgowanie zrealizowanych dochodów budżetowych na podstawie sprawozdań budżetowych </w:t>
            </w:r>
          </w:p>
        </w:tc>
        <w:tc>
          <w:tcPr>
            <w:tcW w:w="1196"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800 </w:t>
            </w:r>
          </w:p>
        </w:tc>
      </w:tr>
    </w:tbl>
    <w:p w:rsidR="007C7676" w:rsidRDefault="007C7676" w:rsidP="007C7676">
      <w:pPr>
        <w:spacing w:before="120" w:after="120"/>
        <w:ind w:left="340" w:hanging="227"/>
        <w:rPr>
          <w:sz w:val="18"/>
        </w:rPr>
      </w:pPr>
      <w:r>
        <w:t>4) konto 222 nie powinno wykazywać salda na koniec roku. Ewentualnie saldo Ma oznacza stan zrealizowanych dochodów budżetowych, lecz nie przelanych na rachunek bieżący budżetu gminy. </w:t>
      </w:r>
    </w:p>
    <w:p w:rsidR="007C7676" w:rsidRPr="00223472" w:rsidRDefault="007C7676" w:rsidP="007C7676">
      <w:pPr>
        <w:keepLines/>
        <w:spacing w:before="120" w:after="120"/>
        <w:ind w:firstLine="340"/>
        <w:rPr>
          <w:b/>
          <w:i/>
        </w:rPr>
      </w:pPr>
      <w:r w:rsidRPr="00223472">
        <w:rPr>
          <w:b/>
          <w:i/>
        </w:rPr>
        <w:t>22. Konto 223 „Rozliczenie wydatków budżetowych”. </w:t>
      </w:r>
    </w:p>
    <w:p w:rsidR="007C7676" w:rsidRDefault="007C7676" w:rsidP="007C7676">
      <w:pPr>
        <w:spacing w:before="120" w:after="120"/>
        <w:ind w:left="340" w:hanging="227"/>
      </w:pPr>
      <w:r>
        <w:t>1) Konto przeznaczone jest do ewidencji rozliczenia jednostki z tytułu zrealizowanych wydatków budżetowych; </w:t>
      </w:r>
    </w:p>
    <w:p w:rsidR="007C7676" w:rsidRDefault="007C7676" w:rsidP="007C7676">
      <w:pPr>
        <w:spacing w:before="120" w:after="120"/>
        <w:ind w:left="340" w:hanging="227"/>
      </w:pPr>
      <w:r>
        <w:t>2) na stronie Wn konta 223 ujmuje się: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3"/>
        <w:gridCol w:w="7995"/>
        <w:gridCol w:w="2444"/>
      </w:tblGrid>
      <w:tr w:rsidR="007C7676" w:rsidRPr="00223472"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Pr="00223472" w:rsidRDefault="007C7676" w:rsidP="00802F93">
            <w:pPr>
              <w:jc w:val="center"/>
              <w:rPr>
                <w:sz w:val="20"/>
                <w:szCs w:val="20"/>
              </w:rPr>
            </w:pPr>
            <w:r>
              <w:t> </w:t>
            </w:r>
            <w:r w:rsidRPr="00223472">
              <w:rPr>
                <w:i/>
                <w:sz w:val="20"/>
                <w:szCs w:val="20"/>
              </w:rPr>
              <w:t>Lp.</w:t>
            </w:r>
          </w:p>
        </w:tc>
        <w:tc>
          <w:tcPr>
            <w:tcW w:w="3670"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Pr="00223472" w:rsidRDefault="007C7676" w:rsidP="00802F93">
            <w:pPr>
              <w:jc w:val="center"/>
              <w:rPr>
                <w:sz w:val="20"/>
                <w:szCs w:val="20"/>
              </w:rPr>
            </w:pPr>
            <w:r w:rsidRPr="00223472">
              <w:rPr>
                <w:i/>
                <w:sz w:val="20"/>
                <w:szCs w:val="20"/>
              </w:rPr>
              <w:t>Treść księgowania</w:t>
            </w:r>
          </w:p>
        </w:tc>
        <w:tc>
          <w:tcPr>
            <w:tcW w:w="1122"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Pr="00223472" w:rsidRDefault="007C7676" w:rsidP="00802F93">
            <w:pPr>
              <w:jc w:val="center"/>
              <w:rPr>
                <w:sz w:val="20"/>
                <w:szCs w:val="20"/>
              </w:rPr>
            </w:pPr>
            <w:r w:rsidRPr="00223472">
              <w:rPr>
                <w:i/>
                <w:sz w:val="20"/>
                <w:szCs w:val="20"/>
              </w:rPr>
              <w:t>Strona Ma konta przeciwstawnego</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1. </w:t>
            </w:r>
          </w:p>
        </w:tc>
        <w:tc>
          <w:tcPr>
            <w:tcW w:w="3670"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Przeksięgowanie zrealizowanych wydatków budżetowych na podstawie sprawozdań budżetowych </w:t>
            </w:r>
          </w:p>
        </w:tc>
        <w:tc>
          <w:tcPr>
            <w:tcW w:w="1122"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800 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2 </w:t>
            </w:r>
          </w:p>
        </w:tc>
        <w:tc>
          <w:tcPr>
            <w:tcW w:w="3670"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Okresowe przelewy środków pieniężnych na pokrycie wydatków w ramach współfinansowania programów i projektów realizowanych ze środków Unii Europejskiej. </w:t>
            </w:r>
          </w:p>
        </w:tc>
        <w:tc>
          <w:tcPr>
            <w:tcW w:w="1122"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130 </w:t>
            </w:r>
          </w:p>
        </w:tc>
      </w:tr>
    </w:tbl>
    <w:p w:rsidR="007C7676" w:rsidRDefault="007C7676" w:rsidP="007C7676">
      <w:pPr>
        <w:spacing w:before="120" w:after="120"/>
        <w:ind w:left="340" w:hanging="227"/>
        <w:rPr>
          <w:sz w:val="18"/>
        </w:rPr>
      </w:pPr>
      <w:r>
        <w:t>3) na stronie Ma konta 223 ujmuje się: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03"/>
        <w:gridCol w:w="8034"/>
        <w:gridCol w:w="2455"/>
      </w:tblGrid>
      <w:tr w:rsidR="007C7676" w:rsidRPr="00223472"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Pr="00223472" w:rsidRDefault="007C7676" w:rsidP="00802F93">
            <w:pPr>
              <w:jc w:val="center"/>
              <w:rPr>
                <w:sz w:val="20"/>
                <w:szCs w:val="20"/>
              </w:rPr>
            </w:pPr>
            <w:r w:rsidRPr="00223472">
              <w:rPr>
                <w:i/>
                <w:sz w:val="20"/>
                <w:szCs w:val="20"/>
              </w:rPr>
              <w:t>Lp.</w:t>
            </w:r>
          </w:p>
        </w:tc>
        <w:tc>
          <w:tcPr>
            <w:tcW w:w="3688"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Pr="00223472" w:rsidRDefault="007C7676" w:rsidP="00802F93">
            <w:pPr>
              <w:jc w:val="center"/>
              <w:rPr>
                <w:sz w:val="20"/>
                <w:szCs w:val="20"/>
              </w:rPr>
            </w:pPr>
            <w:r w:rsidRPr="00223472">
              <w:rPr>
                <w:i/>
                <w:sz w:val="20"/>
                <w:szCs w:val="20"/>
              </w:rPr>
              <w:t>Treść księgowania</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Pr="00223472" w:rsidRDefault="007C7676" w:rsidP="00802F93">
            <w:pPr>
              <w:jc w:val="center"/>
              <w:rPr>
                <w:sz w:val="20"/>
                <w:szCs w:val="20"/>
              </w:rPr>
            </w:pPr>
            <w:r w:rsidRPr="00223472">
              <w:rPr>
                <w:i/>
                <w:sz w:val="20"/>
                <w:szCs w:val="20"/>
              </w:rPr>
              <w:t>Strona Wn konta przeciwstawnego</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t>1. </w:t>
            </w:r>
          </w:p>
        </w:tc>
        <w:tc>
          <w:tcPr>
            <w:tcW w:w="3688"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t>Wpływ środków na wydatki budżetowe jednostki budżetowej dla dysponentów niższego stopnia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130 </w:t>
            </w:r>
          </w:p>
        </w:tc>
      </w:tr>
    </w:tbl>
    <w:p w:rsidR="007C7676" w:rsidRDefault="007C7676" w:rsidP="007C7676">
      <w:pPr>
        <w:spacing w:before="120" w:after="120"/>
        <w:ind w:left="340" w:hanging="227"/>
      </w:pPr>
      <w:r>
        <w:t>4) konto 223 może wykazywać saldo Ma, oznaczające stan środków budżetowych, przelanych przez dysponenta wyższego stopnia na pokrycie wydatków budżetowych, lecz nie wykorzystanych do końca roku. </w:t>
      </w:r>
    </w:p>
    <w:p w:rsidR="007C7676" w:rsidRPr="00223472" w:rsidRDefault="007C7676" w:rsidP="007C7676">
      <w:pPr>
        <w:keepLines/>
        <w:spacing w:before="120" w:after="120"/>
        <w:ind w:firstLine="340"/>
        <w:rPr>
          <w:b/>
          <w:i/>
        </w:rPr>
      </w:pPr>
      <w:r w:rsidRPr="00223472">
        <w:rPr>
          <w:b/>
          <w:i/>
        </w:rPr>
        <w:t>23. Konto 224 „Rozliczenie udzielonych dotacji budżetowych o</w:t>
      </w:r>
      <w:r>
        <w:rPr>
          <w:b/>
          <w:i/>
        </w:rPr>
        <w:t xml:space="preserve">raz płatności z budżetu środków </w:t>
      </w:r>
      <w:r w:rsidRPr="00223472">
        <w:rPr>
          <w:b/>
          <w:i/>
        </w:rPr>
        <w:t>europejskich”.</w:t>
      </w:r>
    </w:p>
    <w:p w:rsidR="007C7676" w:rsidRDefault="007C7676" w:rsidP="007C7676">
      <w:pPr>
        <w:spacing w:before="120" w:after="120"/>
        <w:ind w:left="340" w:hanging="227"/>
      </w:pPr>
      <w:r>
        <w:t>1) konto służy do ewidencji rozliczenia przez organ dotujący udzielonych dotacji budżetowych oraz płatności z budżetu środków europejskich; </w:t>
      </w:r>
    </w:p>
    <w:p w:rsidR="007C7676" w:rsidRDefault="007C7676" w:rsidP="007C7676">
      <w:pPr>
        <w:spacing w:before="120" w:after="120"/>
        <w:ind w:left="340" w:hanging="227"/>
      </w:pPr>
      <w:r>
        <w:t>2) na stronie Wn konta 224 ujmuje się wartość dotacji przekazanych przez organ dotujący. Na stronie Ma – wartość dotacji uznanych za wykorzystane i rozliczone w korespondencji z kontem 810. </w:t>
      </w:r>
    </w:p>
    <w:p w:rsidR="007C7676" w:rsidRDefault="007C7676" w:rsidP="007C7676">
      <w:pPr>
        <w:spacing w:before="120" w:after="120"/>
        <w:ind w:left="340" w:hanging="227"/>
      </w:pPr>
      <w:r>
        <w:t>3) ewidencja szczegółowa prowadzona do konta 224 zapewnia ustalenie wartości przekazanych dotacji do poszczególnych jednostek. Konto 224 może wykazywać saldo Wn, które oznacza wartość niewykorzystanych, nierozliczonych dotacji lub wartość dotacji należnych do zwrotu w roku, w którym zostały przekazane. Przypisane do zwrotu dotacje zaliczane są do dochodów budżetowych i ujmowane na koncie 221; </w:t>
      </w:r>
    </w:p>
    <w:p w:rsidR="007C7676" w:rsidRDefault="007C7676" w:rsidP="007C7676">
      <w:pPr>
        <w:spacing w:before="120" w:after="120"/>
        <w:ind w:left="340" w:hanging="227"/>
      </w:pPr>
      <w:r>
        <w:t xml:space="preserve">4) rozliczenie dotacji przedmiotowych przekazywanych do samorządowych zakładów budżetowych następuje w oparciu o uchwaloną kalkulację a dotacje podmiotowe rozliczane są na podstawie polecenia księgowania i sprawozdań </w:t>
      </w:r>
      <w:proofErr w:type="spellStart"/>
      <w:r>
        <w:t>Rb</w:t>
      </w:r>
      <w:proofErr w:type="spellEnd"/>
      <w:r>
        <w:t>; </w:t>
      </w:r>
    </w:p>
    <w:p w:rsidR="007C7676" w:rsidRDefault="007C7676" w:rsidP="007C7676">
      <w:pPr>
        <w:spacing w:before="120" w:after="120"/>
        <w:ind w:left="340" w:hanging="227"/>
      </w:pPr>
      <w:r>
        <w:t>5) Powyższe rozliczenia przekładane są do Referatu Księgowości Jednostki Budżetowej przez właściwych merytorycznie pracowników Referatu Budżetu. </w:t>
      </w:r>
    </w:p>
    <w:p w:rsidR="007C7676" w:rsidRPr="00223472" w:rsidRDefault="007C7676" w:rsidP="007C7676">
      <w:pPr>
        <w:keepLines/>
        <w:spacing w:before="120" w:after="120"/>
        <w:ind w:firstLine="340"/>
        <w:rPr>
          <w:b/>
          <w:i/>
        </w:rPr>
      </w:pPr>
      <w:r w:rsidRPr="00223472">
        <w:rPr>
          <w:b/>
          <w:i/>
        </w:rPr>
        <w:t>24. Konto 225 „Rozrachunki z budżetami” . </w:t>
      </w:r>
    </w:p>
    <w:p w:rsidR="007C7676" w:rsidRDefault="007C7676" w:rsidP="007C7676">
      <w:pPr>
        <w:spacing w:before="120" w:after="120"/>
        <w:ind w:left="340" w:hanging="227"/>
      </w:pPr>
      <w:r>
        <w:t>1) konto jest przeznaczone do ewidencji rozrachunków z budżetem – Urzędem Skarbowym z tytułu podatku od wynagrodzeń pracowniczych i podatku od towarów i usług; </w:t>
      </w:r>
    </w:p>
    <w:p w:rsidR="007C7676" w:rsidRDefault="007C7676" w:rsidP="007C7676">
      <w:pPr>
        <w:spacing w:before="120" w:after="120"/>
        <w:ind w:left="340" w:hanging="227"/>
      </w:pPr>
    </w:p>
    <w:p w:rsidR="007C7676" w:rsidRDefault="007C7676" w:rsidP="007C7676">
      <w:pPr>
        <w:spacing w:before="120" w:after="120"/>
        <w:ind w:left="340" w:hanging="227"/>
      </w:pPr>
      <w:r>
        <w:lastRenderedPageBreak/>
        <w:t>2) na stronie Wn konta 225 ujmuje się: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03"/>
        <w:gridCol w:w="8034"/>
        <w:gridCol w:w="2455"/>
      </w:tblGrid>
      <w:tr w:rsidR="007C7676" w:rsidTr="00802F93">
        <w:trPr>
          <w:trHeight w:val="514"/>
          <w:tblHeader/>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Lp.</w:t>
            </w:r>
          </w:p>
        </w:tc>
        <w:tc>
          <w:tcPr>
            <w:tcW w:w="3688"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Treść księgowania</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center"/>
              <w:rPr>
                <w:sz w:val="18"/>
              </w:rPr>
            </w:pPr>
            <w:r>
              <w:rPr>
                <w:i/>
                <w:sz w:val="20"/>
              </w:rPr>
              <w:t>Strona Ma konta przeciwstawnego</w:t>
            </w:r>
          </w:p>
        </w:tc>
      </w:tr>
      <w:tr w:rsidR="007C7676" w:rsidTr="00802F93">
        <w:trPr>
          <w:trHeight w:val="261"/>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1. </w:t>
            </w:r>
          </w:p>
        </w:tc>
        <w:tc>
          <w:tcPr>
            <w:tcW w:w="3688"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Przelewy potrąconych zaliczek od osób fizycznych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130, 135, </w:t>
            </w:r>
          </w:p>
        </w:tc>
      </w:tr>
      <w:tr w:rsidR="007C7676" w:rsidTr="00802F93">
        <w:trPr>
          <w:trHeight w:val="379"/>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2. </w:t>
            </w:r>
          </w:p>
        </w:tc>
        <w:tc>
          <w:tcPr>
            <w:tcW w:w="3688"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Naliczenie składki funduszu zdrowotnego podlegającej potrącenie od podatku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229 </w:t>
            </w:r>
          </w:p>
        </w:tc>
      </w:tr>
      <w:tr w:rsidR="007C7676" w:rsidTr="00802F93">
        <w:trPr>
          <w:trHeight w:val="230"/>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3. </w:t>
            </w:r>
          </w:p>
        </w:tc>
        <w:tc>
          <w:tcPr>
            <w:tcW w:w="3688"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 xml:space="preserve">Należność od budżetu z tytułu rozliczeń podatku </w:t>
            </w:r>
            <w:proofErr w:type="spellStart"/>
            <w:r>
              <w:t>vat</w:t>
            </w:r>
            <w:proofErr w:type="spellEnd"/>
            <w:r>
              <w:t>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080 </w:t>
            </w:r>
          </w:p>
        </w:tc>
      </w:tr>
    </w:tbl>
    <w:p w:rsidR="007C7676" w:rsidRDefault="007C7676" w:rsidP="007C7676">
      <w:pPr>
        <w:spacing w:before="120" w:after="120"/>
        <w:ind w:left="340" w:hanging="227"/>
        <w:rPr>
          <w:sz w:val="18"/>
        </w:rPr>
      </w:pPr>
      <w:r>
        <w:t>3) na stronie Ma konta 225 ujmuje się: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5"/>
        <w:gridCol w:w="7982"/>
        <w:gridCol w:w="2455"/>
      </w:tblGrid>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t> </w:t>
            </w:r>
            <w:r>
              <w:rPr>
                <w:i/>
                <w:sz w:val="20"/>
              </w:rPr>
              <w:t>Lp.</w:t>
            </w:r>
          </w:p>
        </w:tc>
        <w:tc>
          <w:tcPr>
            <w:tcW w:w="3664"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Treść księgowania</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center"/>
              <w:rPr>
                <w:sz w:val="18"/>
              </w:rPr>
            </w:pPr>
            <w:r>
              <w:rPr>
                <w:i/>
                <w:sz w:val="20"/>
              </w:rPr>
              <w:t>Strona Wn konta przeciwstawnego</w:t>
            </w:r>
          </w:p>
        </w:tc>
      </w:tr>
      <w:tr w:rsidR="007C7676" w:rsidTr="00802F93">
        <w:trPr>
          <w:trHeight w:val="509"/>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1. </w:t>
            </w:r>
          </w:p>
        </w:tc>
        <w:tc>
          <w:tcPr>
            <w:tcW w:w="3664"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Naliczone zobowiązania podatkowe, cła i opłaty obciążające koszty lub fundusze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080, 851, </w:t>
            </w:r>
          </w:p>
        </w:tc>
      </w:tr>
      <w:tr w:rsidR="007C7676" w:rsidTr="00802F93">
        <w:trPr>
          <w:trHeight w:val="659"/>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2. </w:t>
            </w:r>
          </w:p>
        </w:tc>
        <w:tc>
          <w:tcPr>
            <w:tcW w:w="3664"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Naliczony i potrącony na listach płac podatek dochodowy od osób fizycznych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231 </w:t>
            </w:r>
          </w:p>
        </w:tc>
      </w:tr>
      <w:tr w:rsidR="007C7676" w:rsidTr="00802F93">
        <w:trPr>
          <w:trHeight w:val="682"/>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3. </w:t>
            </w:r>
          </w:p>
        </w:tc>
        <w:tc>
          <w:tcPr>
            <w:tcW w:w="3664"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Naliczone odsetki należne budżetowi z tytułu zwłoki w zapłacie zobowiązań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751 </w:t>
            </w:r>
          </w:p>
        </w:tc>
      </w:tr>
      <w:tr w:rsidR="007C7676" w:rsidTr="00802F93">
        <w:trPr>
          <w:trHeight w:val="564"/>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4. </w:t>
            </w:r>
          </w:p>
        </w:tc>
        <w:tc>
          <w:tcPr>
            <w:tcW w:w="3664"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Wpływ należności z tytułu rozrachunków z budżetem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130 </w:t>
            </w:r>
          </w:p>
        </w:tc>
      </w:tr>
      <w:tr w:rsidR="007C7676" w:rsidTr="00802F93">
        <w:tc>
          <w:tcPr>
            <w:tcW w:w="0" w:type="auto"/>
            <w:vMerge w:val="restar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5. </w:t>
            </w:r>
          </w:p>
        </w:tc>
        <w:tc>
          <w:tcPr>
            <w:tcW w:w="3664" w:type="pct"/>
            <w:tcBorders>
              <w:top w:val="thick" w:sz="0" w:space="0" w:color="auto"/>
              <w:left w:val="thick" w:sz="0" w:space="0" w:color="auto"/>
              <w:bottom w:val="nil"/>
              <w:right w:val="thick" w:sz="0" w:space="0" w:color="auto"/>
            </w:tcBorders>
            <w:tcMar>
              <w:top w:w="60" w:type="dxa"/>
              <w:left w:w="60" w:type="dxa"/>
              <w:right w:w="60" w:type="dxa"/>
            </w:tcMar>
            <w:vAlign w:val="center"/>
          </w:tcPr>
          <w:p w:rsidR="007C7676" w:rsidRDefault="007C7676" w:rsidP="00802F93">
            <w:pPr>
              <w:rPr>
                <w:sz w:val="18"/>
              </w:rPr>
            </w:pPr>
            <w:r>
              <w:t>VAT należny od sprzedaży </w:t>
            </w:r>
          </w:p>
        </w:tc>
        <w:tc>
          <w:tcPr>
            <w:tcW w:w="1127" w:type="pct"/>
            <w:tcBorders>
              <w:top w:val="thick" w:sz="0" w:space="0" w:color="auto"/>
              <w:left w:val="thick" w:sz="0" w:space="0" w:color="auto"/>
              <w:bottom w:val="nil"/>
              <w:right w:val="thick" w:sz="0" w:space="0" w:color="auto"/>
            </w:tcBorders>
            <w:tcMar>
              <w:top w:w="60" w:type="dxa"/>
              <w:left w:w="60" w:type="dxa"/>
              <w:right w:w="60" w:type="dxa"/>
            </w:tcMar>
            <w:vAlign w:val="center"/>
          </w:tcPr>
          <w:p w:rsidR="007C7676" w:rsidRDefault="007C7676" w:rsidP="00802F93">
            <w:pPr>
              <w:jc w:val="left"/>
              <w:rPr>
                <w:sz w:val="18"/>
              </w:rPr>
            </w:pPr>
          </w:p>
        </w:tc>
      </w:tr>
      <w:tr w:rsidR="007C7676" w:rsidTr="00802F93">
        <w:tc>
          <w:tcPr>
            <w:tcW w:w="0" w:type="auto"/>
            <w:vMerge/>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p>
        </w:tc>
        <w:tc>
          <w:tcPr>
            <w:tcW w:w="3664" w:type="pct"/>
            <w:tcBorders>
              <w:top w:val="nil"/>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 wynikających z wystawionych faktur i faktur korygujących </w:t>
            </w:r>
          </w:p>
        </w:tc>
        <w:tc>
          <w:tcPr>
            <w:tcW w:w="1127" w:type="pct"/>
            <w:tcBorders>
              <w:top w:val="nil"/>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130, 201, 221 </w:t>
            </w:r>
          </w:p>
        </w:tc>
      </w:tr>
      <w:tr w:rsidR="007C7676" w:rsidTr="00802F93">
        <w:trPr>
          <w:trHeight w:val="525"/>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6. </w:t>
            </w:r>
          </w:p>
        </w:tc>
        <w:tc>
          <w:tcPr>
            <w:tcW w:w="3664"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Przeksięgowanie VAT rozliczonego podlegającego potrąceniu z VAT należnego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225 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7. </w:t>
            </w:r>
          </w:p>
        </w:tc>
        <w:tc>
          <w:tcPr>
            <w:tcW w:w="3664"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proofErr w:type="spellStart"/>
            <w:r>
              <w:t>Sankcyjny</w:t>
            </w:r>
            <w:proofErr w:type="spellEnd"/>
            <w:r>
              <w:t xml:space="preserve"> podatek VAT naliczony na podstawie decyzji władz skarbowych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761 </w:t>
            </w:r>
          </w:p>
        </w:tc>
      </w:tr>
    </w:tbl>
    <w:p w:rsidR="007C7676" w:rsidRDefault="007C7676" w:rsidP="007C7676">
      <w:pPr>
        <w:spacing w:before="120" w:after="120"/>
        <w:ind w:left="340" w:hanging="227"/>
        <w:rPr>
          <w:sz w:val="18"/>
        </w:rPr>
      </w:pPr>
      <w:r>
        <w:t>4) ewidencja szczegółowa, prowadzona do konta 225 zapewnia ustalenie stanu należności i zobowiązań wg każdego tytułu rozrachunków z budżetem odrębnie. </w:t>
      </w:r>
    </w:p>
    <w:p w:rsidR="007C7676" w:rsidRDefault="007C7676" w:rsidP="007C7676">
      <w:pPr>
        <w:spacing w:before="120" w:after="120"/>
        <w:ind w:left="340" w:hanging="227"/>
      </w:pPr>
      <w:r>
        <w:t>5) konto 225 może mieć dwa salda. Saldo Wn oznacza stan należności, a saldo Ma – stan zobowiązań wobec budżetu. </w:t>
      </w:r>
    </w:p>
    <w:p w:rsidR="007C7676" w:rsidRPr="00223472" w:rsidRDefault="007C7676" w:rsidP="007C7676">
      <w:pPr>
        <w:keepLines/>
        <w:spacing w:before="120" w:after="120"/>
        <w:ind w:firstLine="340"/>
        <w:rPr>
          <w:b/>
          <w:i/>
        </w:rPr>
      </w:pPr>
      <w:r w:rsidRPr="00223472">
        <w:rPr>
          <w:b/>
          <w:i/>
        </w:rPr>
        <w:t>25. Konto 226 „Długoterminowe należności budżetowe”. </w:t>
      </w:r>
    </w:p>
    <w:p w:rsidR="007C7676" w:rsidRDefault="007C7676" w:rsidP="007C7676">
      <w:pPr>
        <w:spacing w:before="120" w:after="120"/>
        <w:ind w:left="340" w:hanging="227"/>
      </w:pPr>
      <w:r>
        <w:t>1) w Urzędzie Miejskim w Elblągu konto 226, służy do ewidencji długoterminowych należności z budżetem; </w:t>
      </w:r>
    </w:p>
    <w:p w:rsidR="007C7676" w:rsidRDefault="007C7676" w:rsidP="007C7676">
      <w:pPr>
        <w:spacing w:before="120" w:after="120"/>
        <w:ind w:left="340" w:hanging="227"/>
      </w:pPr>
      <w:r>
        <w:t>2) na stronie Wn konta 226 ujmuje się ustalone należności z tytułu należności długoterminowych – w korespondencji z kontem 840; </w:t>
      </w:r>
    </w:p>
    <w:p w:rsidR="007C7676" w:rsidRDefault="007C7676" w:rsidP="007C7676">
      <w:pPr>
        <w:spacing w:before="120" w:after="120"/>
        <w:ind w:left="340" w:hanging="227"/>
      </w:pPr>
      <w:r>
        <w:t>3) na stronie Ma konta 226 ujmuje się: </w:t>
      </w:r>
    </w:p>
    <w:p w:rsidR="007C7676" w:rsidRDefault="007C7676" w:rsidP="007C7676">
      <w:pPr>
        <w:keepLines/>
        <w:spacing w:before="120" w:after="120"/>
        <w:ind w:left="567" w:hanging="227"/>
      </w:pPr>
      <w:r>
        <w:t>a) przeksięgowanie należności długoterminowych do danego roku obrotowego w korespondencji z kontem 221, </w:t>
      </w:r>
    </w:p>
    <w:p w:rsidR="007C7676" w:rsidRDefault="007C7676" w:rsidP="007C7676">
      <w:pPr>
        <w:keepLines/>
        <w:spacing w:before="120" w:after="120"/>
        <w:ind w:left="567" w:hanging="227"/>
      </w:pPr>
      <w:r>
        <w:t>b) równowartość mienia zwróconego przez spółki w korespondencji z kontem 855 lub zlikwidowanego w korespondencji z kontem 855. </w:t>
      </w:r>
    </w:p>
    <w:p w:rsidR="007C7676" w:rsidRDefault="007C7676" w:rsidP="007C7676">
      <w:pPr>
        <w:spacing w:before="120" w:after="120"/>
        <w:ind w:left="340" w:hanging="227"/>
      </w:pPr>
      <w:r>
        <w:t>4) Konto może wykazywać saldo Wn, które oznacza wartość długoterminowych należności budżetowych. </w:t>
      </w:r>
    </w:p>
    <w:p w:rsidR="007C7676" w:rsidRPr="00223472" w:rsidRDefault="007C7676" w:rsidP="007C7676">
      <w:pPr>
        <w:keepLines/>
        <w:spacing w:before="120" w:after="120"/>
        <w:ind w:firstLine="340"/>
        <w:rPr>
          <w:b/>
          <w:i/>
        </w:rPr>
      </w:pPr>
      <w:r w:rsidRPr="00223472">
        <w:rPr>
          <w:b/>
          <w:i/>
        </w:rPr>
        <w:t>26. Konto 229 „Pozostałe rozrachunki publicznoprawne”. </w:t>
      </w:r>
    </w:p>
    <w:p w:rsidR="007C7676" w:rsidRDefault="007C7676" w:rsidP="007C7676">
      <w:pPr>
        <w:spacing w:before="120" w:after="120"/>
        <w:ind w:left="340" w:hanging="227"/>
      </w:pPr>
      <w:r>
        <w:t>1) konto służy do ewidencji innych niż z budżetami rozrachunków publicznoprawnych a w szczególności z tytułu ubezpieczeń społecznych i zdrowotnych a także wpłat na Fundusz Pracy i PFRON. </w:t>
      </w:r>
    </w:p>
    <w:p w:rsidR="007C7676" w:rsidRDefault="007C7676" w:rsidP="007C7676">
      <w:pPr>
        <w:spacing w:before="120" w:after="120"/>
        <w:ind w:left="340" w:hanging="227"/>
      </w:pPr>
      <w:r>
        <w:t>2) na stronie Wn konta 229 ujmuje się należności, spłatę i zmniejszenie zobowiązań a na stronie Ma – naliczone zobowiązania, spłatę i zmniejszenie należności z tytułu rozrachunków publicznoprawnych. Ewidencja szczegółowa, umożliwia ustalenie stanu należności i zobowiązań wg poszczególnych rozrachunków, np.: </w:t>
      </w:r>
    </w:p>
    <w:p w:rsidR="007C7676" w:rsidRDefault="007C7676" w:rsidP="007C7676">
      <w:pPr>
        <w:keepLines/>
        <w:spacing w:before="120" w:after="120"/>
        <w:ind w:left="567" w:hanging="227"/>
      </w:pPr>
      <w:r>
        <w:t>a) 229 03 </w:t>
      </w:r>
      <w:r>
        <w:tab/>
      </w:r>
      <w:r>
        <w:tab/>
        <w:t>wysokości potrącenia na ubezpieczenie zdrowotne </w:t>
      </w:r>
    </w:p>
    <w:p w:rsidR="007C7676" w:rsidRDefault="007C7676" w:rsidP="007C7676">
      <w:pPr>
        <w:keepLines/>
        <w:spacing w:before="120" w:after="120"/>
        <w:ind w:left="567" w:hanging="227"/>
      </w:pPr>
      <w:r>
        <w:t>b) 229 04 </w:t>
      </w:r>
      <w:r>
        <w:tab/>
      </w:r>
      <w:r>
        <w:tab/>
        <w:t>naliczonych i przekazanych składek na FP </w:t>
      </w:r>
    </w:p>
    <w:p w:rsidR="007C7676" w:rsidRDefault="007C7676" w:rsidP="007C7676">
      <w:pPr>
        <w:keepLines/>
        <w:spacing w:before="120" w:after="120"/>
        <w:ind w:left="567" w:hanging="227"/>
      </w:pPr>
      <w:r>
        <w:t>c) 229 05 </w:t>
      </w:r>
      <w:r>
        <w:tab/>
      </w:r>
      <w:r>
        <w:tab/>
        <w:t>składki na ubezpieczenie społeczne. </w:t>
      </w:r>
    </w:p>
    <w:p w:rsidR="007C7676" w:rsidRDefault="007C7676" w:rsidP="007C7676">
      <w:pPr>
        <w:spacing w:before="120" w:after="120"/>
        <w:ind w:left="340" w:hanging="227"/>
      </w:pPr>
      <w:r>
        <w:t>3) w przypadku konieczności zakładane są kolejne subkonta analityczne. </w:t>
      </w:r>
    </w:p>
    <w:p w:rsidR="007C7676" w:rsidRDefault="007C7676" w:rsidP="007C7676">
      <w:pPr>
        <w:spacing w:before="120" w:after="120"/>
        <w:ind w:left="340" w:hanging="227"/>
      </w:pPr>
    </w:p>
    <w:p w:rsidR="007C7676" w:rsidRDefault="007C7676" w:rsidP="007C7676">
      <w:pPr>
        <w:spacing w:before="120" w:after="120"/>
        <w:ind w:left="340" w:hanging="227"/>
      </w:pPr>
    </w:p>
    <w:p w:rsidR="007C7676" w:rsidRDefault="007C7676" w:rsidP="007C7676">
      <w:pPr>
        <w:spacing w:before="120" w:after="120"/>
        <w:ind w:left="340" w:hanging="227"/>
      </w:pPr>
      <w:r>
        <w:lastRenderedPageBreak/>
        <w:t>4) Na stronie Wn konta 229 ujmuje się: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0"/>
        <w:gridCol w:w="7857"/>
        <w:gridCol w:w="2455"/>
      </w:tblGrid>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center"/>
              <w:rPr>
                <w:sz w:val="18"/>
              </w:rPr>
            </w:pPr>
            <w:r>
              <w:t> </w:t>
            </w:r>
            <w:r>
              <w:rPr>
                <w:i/>
                <w:sz w:val="20"/>
              </w:rPr>
              <w:t>Lp.</w:t>
            </w:r>
          </w:p>
        </w:tc>
        <w:tc>
          <w:tcPr>
            <w:tcW w:w="360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center"/>
              <w:rPr>
                <w:sz w:val="18"/>
              </w:rPr>
            </w:pPr>
            <w:r>
              <w:rPr>
                <w:i/>
                <w:sz w:val="20"/>
              </w:rPr>
              <w:t>Treść księgowania</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center"/>
              <w:rPr>
                <w:sz w:val="18"/>
              </w:rPr>
            </w:pPr>
            <w:r>
              <w:rPr>
                <w:i/>
                <w:sz w:val="20"/>
              </w:rPr>
              <w:t>Strona Ma konta przeciwstawnego</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t>1. </w:t>
            </w:r>
          </w:p>
        </w:tc>
        <w:tc>
          <w:tcPr>
            <w:tcW w:w="360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Wypłata świadczeń z tyt. ubezpieczeń społecznych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101,130 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2. </w:t>
            </w:r>
          </w:p>
        </w:tc>
        <w:tc>
          <w:tcPr>
            <w:tcW w:w="360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Przelewy składek na ubezpieczenie społeczne i inne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t>130 </w:t>
            </w:r>
          </w:p>
        </w:tc>
      </w:tr>
    </w:tbl>
    <w:p w:rsidR="007C7676" w:rsidRDefault="007C7676" w:rsidP="007C7676">
      <w:pPr>
        <w:spacing w:before="120" w:after="120"/>
        <w:rPr>
          <w:sz w:val="18"/>
        </w:rPr>
      </w:pPr>
      <w:r>
        <w:t> 5) Na stronie Ma konta ujmuje się:</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9"/>
        <w:gridCol w:w="7918"/>
        <w:gridCol w:w="2455"/>
      </w:tblGrid>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center"/>
              <w:rPr>
                <w:sz w:val="18"/>
              </w:rPr>
            </w:pPr>
            <w:r>
              <w:rPr>
                <w:i/>
                <w:sz w:val="20"/>
              </w:rPr>
              <w:t>Lp.</w:t>
            </w:r>
          </w:p>
        </w:tc>
        <w:tc>
          <w:tcPr>
            <w:tcW w:w="3635"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center"/>
              <w:rPr>
                <w:sz w:val="18"/>
              </w:rPr>
            </w:pPr>
            <w:r>
              <w:rPr>
                <w:i/>
                <w:sz w:val="20"/>
              </w:rPr>
              <w:t>Treść księgowania</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center"/>
              <w:rPr>
                <w:sz w:val="18"/>
              </w:rPr>
            </w:pPr>
            <w:r>
              <w:rPr>
                <w:i/>
                <w:sz w:val="20"/>
              </w:rPr>
              <w:t>Strona Wn konta przeciwstawnego</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1. </w:t>
            </w:r>
          </w:p>
        </w:tc>
        <w:tc>
          <w:tcPr>
            <w:tcW w:w="3635"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t>Naliczenie składki ZUS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t>405 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2. </w:t>
            </w:r>
          </w:p>
        </w:tc>
        <w:tc>
          <w:tcPr>
            <w:tcW w:w="3635"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t>Otrzymane przelewy z ZUS dot. nadpłat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130 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3. </w:t>
            </w:r>
          </w:p>
        </w:tc>
        <w:tc>
          <w:tcPr>
            <w:tcW w:w="3635"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t>Naliczone składki na ubezpieczenie, obciążające pracowników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231 </w:t>
            </w:r>
          </w:p>
        </w:tc>
      </w:tr>
    </w:tbl>
    <w:p w:rsidR="007C7676" w:rsidRPr="009A5784" w:rsidRDefault="007C7676" w:rsidP="007C7676">
      <w:pPr>
        <w:spacing w:before="120" w:after="120"/>
        <w:ind w:left="340" w:hanging="227"/>
        <w:rPr>
          <w:sz w:val="18"/>
        </w:rPr>
      </w:pPr>
      <w:r>
        <w:t>6) Konto 229 może wykazywać dwa salda. Saldo Wn oznacza stan należności publicznoprawnych a saldo Ma stan zobowiązań publicznoprawnych. </w:t>
      </w:r>
    </w:p>
    <w:p w:rsidR="007C7676" w:rsidRPr="00223472" w:rsidRDefault="007C7676" w:rsidP="007C7676">
      <w:pPr>
        <w:keepLines/>
        <w:spacing w:before="120" w:after="120"/>
        <w:ind w:firstLine="340"/>
        <w:rPr>
          <w:b/>
          <w:i/>
        </w:rPr>
      </w:pPr>
      <w:r w:rsidRPr="00223472">
        <w:rPr>
          <w:b/>
          <w:i/>
        </w:rPr>
        <w:t>27. Konto 231 „Rozrachunki z tytułu wynagrodzeń”. </w:t>
      </w:r>
    </w:p>
    <w:p w:rsidR="007C7676" w:rsidRDefault="007C7676" w:rsidP="007C7676">
      <w:pPr>
        <w:spacing w:before="120" w:after="120"/>
        <w:ind w:left="340" w:hanging="227"/>
      </w:pPr>
      <w:r>
        <w:t>1) konto jest przeznaczone do ewidencji rozrachunków z pracownikami i osobami nie będącymi pracownikami z tytułu wszelkich wypłat pieniężnych zaliczanych zgodnie z odrębnymi przepisami do wynagrodzeń wynikających ze stosunku pracy, umów zleceń czy umów o dzieło; </w:t>
      </w:r>
    </w:p>
    <w:p w:rsidR="007C7676" w:rsidRDefault="007C7676" w:rsidP="007C7676">
      <w:pPr>
        <w:spacing w:before="120" w:after="120"/>
        <w:ind w:left="340" w:hanging="227"/>
      </w:pPr>
      <w:r>
        <w:t>2) ewidencja szczegółowa do konta 231 zapewnia: </w:t>
      </w:r>
    </w:p>
    <w:p w:rsidR="007C7676" w:rsidRDefault="007C7676" w:rsidP="007C7676">
      <w:pPr>
        <w:keepLines/>
        <w:spacing w:before="120" w:after="120"/>
        <w:ind w:left="567" w:hanging="227"/>
      </w:pPr>
      <w:r>
        <w:t>a) ustalenie wysokości poszczególnych składników wynagrodzeń na: wynagrodzenie osobowe, bezosobowe, ekwiwalenty za urlop, odprawy czy nagrody, </w:t>
      </w:r>
    </w:p>
    <w:p w:rsidR="007C7676" w:rsidRDefault="007C7676" w:rsidP="007C7676">
      <w:pPr>
        <w:keepLines/>
        <w:spacing w:before="120" w:after="120"/>
        <w:ind w:left="567" w:hanging="227"/>
      </w:pPr>
      <w:r>
        <w:t>b) obliczanie wynagrodzeń należnych za czas nieobecności w pracy, </w:t>
      </w:r>
    </w:p>
    <w:p w:rsidR="007C7676" w:rsidRDefault="007C7676" w:rsidP="007C7676">
      <w:pPr>
        <w:keepLines/>
        <w:spacing w:before="120" w:after="120"/>
        <w:ind w:left="567" w:hanging="227"/>
      </w:pPr>
      <w:r>
        <w:t>c) wymiar innych świadczeń zależnych od wysokości wynagrodzenia, </w:t>
      </w:r>
    </w:p>
    <w:p w:rsidR="007C7676" w:rsidRDefault="007C7676" w:rsidP="007C7676">
      <w:pPr>
        <w:keepLines/>
        <w:spacing w:before="120" w:after="120"/>
        <w:ind w:left="567" w:hanging="227"/>
      </w:pPr>
      <w:r>
        <w:t>d) obliczanie podatku od wynagrodzeń; </w:t>
      </w:r>
    </w:p>
    <w:p w:rsidR="007C7676" w:rsidRDefault="007C7676" w:rsidP="007C7676">
      <w:pPr>
        <w:spacing w:before="120" w:after="120"/>
        <w:ind w:left="340" w:hanging="227"/>
      </w:pPr>
      <w:r>
        <w:t>3) na stronie Wn konta 231 ujmuje się: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2"/>
        <w:gridCol w:w="8112"/>
        <w:gridCol w:w="2398"/>
      </w:tblGrid>
      <w:tr w:rsidR="007C7676" w:rsidTr="00802F93">
        <w:trPr>
          <w:tblHeader/>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Lp.</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Treść księgowania</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Strona Ma konta przeciwstawnego</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Wypłata wynagrodzeń osobowych w kasie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101, 130</w:t>
            </w:r>
          </w:p>
        </w:tc>
      </w:tr>
      <w:tr w:rsidR="007C7676" w:rsidTr="00802F93">
        <w:trPr>
          <w:trHeight w:val="782"/>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Wypłata, nie zaliczanych do wynagrodzeń lecz ujętych w liście wynagrodzeń ekwiwalentów, np. za zużycie własnych materiałów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101, 130 </w:t>
            </w:r>
          </w:p>
        </w:tc>
      </w:tr>
      <w:tr w:rsidR="007C7676" w:rsidTr="00802F93">
        <w:trPr>
          <w:trHeight w:val="1403"/>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3. 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Potrącenia w liście płac: </w:t>
            </w:r>
            <w:r>
              <w:br/>
              <w:t>- podatek od wynagrodzeń </w:t>
            </w:r>
            <w:r>
              <w:br/>
              <w:t>- zaliczek </w:t>
            </w:r>
            <w:r>
              <w:br/>
              <w:t>- potrącenia na rachunki oszczędnościowo-rozliczeniowe </w:t>
            </w:r>
            <w:r>
              <w:br/>
              <w:t>- składki na ubezpieczenia społeczne obciążające pracownika </w:t>
            </w:r>
            <w:r>
              <w:br/>
              <w:t>- inne potrącenia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rPr>
                <w:sz w:val="24"/>
              </w:rPr>
              <w:br/>
              <w:t>225 </w:t>
            </w:r>
            <w:r>
              <w:rPr>
                <w:sz w:val="24"/>
              </w:rPr>
              <w:br/>
              <w:t>234 </w:t>
            </w:r>
            <w:r>
              <w:rPr>
                <w:sz w:val="24"/>
              </w:rPr>
              <w:br/>
              <w:t>231 </w:t>
            </w:r>
            <w:r>
              <w:rPr>
                <w:sz w:val="24"/>
              </w:rPr>
              <w:br/>
              <w:t>229 </w:t>
            </w:r>
            <w:r>
              <w:rPr>
                <w:sz w:val="24"/>
              </w:rPr>
              <w:br/>
              <w:t>240 </w:t>
            </w:r>
          </w:p>
        </w:tc>
      </w:tr>
    </w:tbl>
    <w:p w:rsidR="007C7676" w:rsidRDefault="007C7676" w:rsidP="007C7676">
      <w:pPr>
        <w:spacing w:before="120" w:after="120"/>
        <w:ind w:left="340" w:hanging="227"/>
        <w:rPr>
          <w:sz w:val="18"/>
        </w:rPr>
      </w:pPr>
      <w:r>
        <w:t>4) na stronie Ma konta 231 ujmuje się: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3"/>
        <w:gridCol w:w="7934"/>
        <w:gridCol w:w="2455"/>
      </w:tblGrid>
      <w:tr w:rsidR="007C7676" w:rsidTr="00802F93">
        <w:trPr>
          <w:tblHeader/>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center"/>
              <w:rPr>
                <w:sz w:val="18"/>
              </w:rPr>
            </w:pPr>
            <w:r>
              <w:t> </w:t>
            </w:r>
            <w:r>
              <w:rPr>
                <w:i/>
                <w:sz w:val="20"/>
              </w:rPr>
              <w:t>Lp.</w:t>
            </w:r>
          </w:p>
        </w:tc>
        <w:tc>
          <w:tcPr>
            <w:tcW w:w="3642"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center"/>
              <w:rPr>
                <w:sz w:val="18"/>
              </w:rPr>
            </w:pPr>
            <w:r>
              <w:rPr>
                <w:i/>
                <w:sz w:val="20"/>
              </w:rPr>
              <w:t>Treść księgowania</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Strona Ma konta przeciwstawnego</w:t>
            </w:r>
          </w:p>
        </w:tc>
      </w:tr>
      <w:tr w:rsidR="007C7676" w:rsidTr="00802F93">
        <w:trPr>
          <w:trHeight w:val="317"/>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1. </w:t>
            </w:r>
          </w:p>
        </w:tc>
        <w:tc>
          <w:tcPr>
            <w:tcW w:w="3642"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Wynagrodzenia obciążające koszty działalności podstawowej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404 </w:t>
            </w:r>
          </w:p>
        </w:tc>
      </w:tr>
      <w:tr w:rsidR="007C7676" w:rsidTr="00802F93">
        <w:trPr>
          <w:trHeight w:val="378"/>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t>2. </w:t>
            </w:r>
          </w:p>
        </w:tc>
        <w:tc>
          <w:tcPr>
            <w:tcW w:w="3642"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Wynagrodzenia obciążające działalność finansowo wyodrębnioną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851 </w:t>
            </w:r>
          </w:p>
        </w:tc>
      </w:tr>
    </w:tbl>
    <w:p w:rsidR="007C7676" w:rsidRDefault="007C7676" w:rsidP="007C7676">
      <w:pPr>
        <w:spacing w:before="120" w:after="120"/>
        <w:ind w:left="340" w:hanging="227"/>
        <w:rPr>
          <w:sz w:val="18"/>
        </w:rPr>
      </w:pPr>
      <w:r>
        <w:t>5) konto 231 może wykazywać dwa salda. Saldo Wn oznacza stan należności a saldo Ma stan zobowiązań jednostki z tytułu wynagrodzeń. </w:t>
      </w:r>
    </w:p>
    <w:p w:rsidR="007C7676" w:rsidRPr="00223472" w:rsidRDefault="007C7676" w:rsidP="007C7676">
      <w:pPr>
        <w:keepLines/>
        <w:spacing w:before="120" w:after="120"/>
        <w:ind w:firstLine="340"/>
        <w:rPr>
          <w:b/>
          <w:i/>
        </w:rPr>
      </w:pPr>
      <w:r w:rsidRPr="00223472">
        <w:rPr>
          <w:b/>
          <w:i/>
        </w:rPr>
        <w:t>28. konto 234 „Pozostałe rozrachunki z pracownikami”. </w:t>
      </w:r>
    </w:p>
    <w:p w:rsidR="007C7676" w:rsidRDefault="007C7676" w:rsidP="007C7676">
      <w:pPr>
        <w:spacing w:before="120" w:after="120"/>
        <w:ind w:left="340" w:hanging="227"/>
      </w:pPr>
      <w:r>
        <w:t>1) konto jest przeznaczone do ewidencji należności , roszczeń i zobowiązań wobec pracowników z innych tytułów niż wynagrodzenia; </w:t>
      </w:r>
    </w:p>
    <w:p w:rsidR="007C7676" w:rsidRDefault="007C7676" w:rsidP="007C7676">
      <w:pPr>
        <w:spacing w:before="120" w:after="120"/>
        <w:ind w:left="340" w:hanging="227"/>
      </w:pPr>
      <w:r>
        <w:t>2) ewidencja szczegółowa do konta 234 zapewnia możliwość ustalania sum należności lub zobowiązań w odniesieniu do każdego pracownika i z każdego tytułu; </w:t>
      </w:r>
    </w:p>
    <w:p w:rsidR="007C7676" w:rsidRDefault="007C7676" w:rsidP="007C7676">
      <w:pPr>
        <w:spacing w:before="120" w:after="120"/>
        <w:ind w:left="340" w:hanging="227"/>
      </w:pPr>
      <w:r>
        <w:lastRenderedPageBreak/>
        <w:t>3) na stronie Wn konta 234 ujmuje się: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6"/>
        <w:gridCol w:w="7971"/>
        <w:gridCol w:w="2455"/>
      </w:tblGrid>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t> </w:t>
            </w:r>
            <w:r>
              <w:rPr>
                <w:i/>
                <w:sz w:val="20"/>
              </w:rPr>
              <w:t>Lp.</w:t>
            </w:r>
          </w:p>
        </w:tc>
        <w:tc>
          <w:tcPr>
            <w:tcW w:w="3659"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Treść księgowania</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center"/>
              <w:rPr>
                <w:sz w:val="18"/>
              </w:rPr>
            </w:pPr>
            <w:r>
              <w:rPr>
                <w:i/>
                <w:sz w:val="20"/>
              </w:rPr>
              <w:t>Strona Ma konta przeciwstawnego</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t>1. </w:t>
            </w:r>
          </w:p>
        </w:tc>
        <w:tc>
          <w:tcPr>
            <w:tcW w:w="3659"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Wypłaty sum do rozliczenia na wydatki obciążające jednostkę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t>101, 130,132, 135, 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t>2. </w:t>
            </w:r>
          </w:p>
        </w:tc>
        <w:tc>
          <w:tcPr>
            <w:tcW w:w="3659"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Należności z tytułu pożyczek z FŚS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101,135 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t>3. </w:t>
            </w:r>
          </w:p>
        </w:tc>
        <w:tc>
          <w:tcPr>
            <w:tcW w:w="3659"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Należności i roszczenia z tytułu niedoborów i szkód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240 </w:t>
            </w:r>
          </w:p>
        </w:tc>
      </w:tr>
    </w:tbl>
    <w:p w:rsidR="007C7676" w:rsidRDefault="007C7676" w:rsidP="007C7676">
      <w:pPr>
        <w:spacing w:before="120" w:after="120"/>
        <w:ind w:left="340" w:hanging="227"/>
        <w:rPr>
          <w:sz w:val="18"/>
        </w:rPr>
      </w:pPr>
      <w:r>
        <w:t>4) na stronie Ma konta 234 ujmuje się: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8"/>
        <w:gridCol w:w="7759"/>
        <w:gridCol w:w="2455"/>
      </w:tblGrid>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center"/>
              <w:rPr>
                <w:sz w:val="18"/>
              </w:rPr>
            </w:pPr>
            <w:r>
              <w:rPr>
                <w:i/>
                <w:sz w:val="20"/>
              </w:rPr>
              <w:t>Lp.</w:t>
            </w:r>
          </w:p>
        </w:tc>
        <w:tc>
          <w:tcPr>
            <w:tcW w:w="3562"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center"/>
              <w:rPr>
                <w:sz w:val="18"/>
              </w:rPr>
            </w:pPr>
            <w:r>
              <w:rPr>
                <w:i/>
                <w:sz w:val="20"/>
              </w:rPr>
              <w:t>Treść księgowania</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Strona Wn konta przeciwstawnego</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t>1. </w:t>
            </w:r>
          </w:p>
        </w:tc>
        <w:tc>
          <w:tcPr>
            <w:tcW w:w="3562"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t>Rozliczenie zaliczki dotyczące: </w:t>
            </w:r>
            <w:r>
              <w:br/>
              <w:t>- podróży służbowych </w:t>
            </w:r>
            <w:r>
              <w:br/>
              <w:t>- zakupu materiałów i usług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rPr>
                <w:sz w:val="24"/>
              </w:rPr>
              <w:br/>
              <w:t>401,402,409 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t>2. </w:t>
            </w:r>
          </w:p>
        </w:tc>
        <w:tc>
          <w:tcPr>
            <w:tcW w:w="3562"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t>Zwrot do kasy niewykorzystanych sum zaliczek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101 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t>3. </w:t>
            </w:r>
          </w:p>
        </w:tc>
        <w:tc>
          <w:tcPr>
            <w:tcW w:w="3562"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t>Wpływy należności: </w:t>
            </w:r>
            <w:r>
              <w:br/>
              <w:t>- spłaconych gotówką </w:t>
            </w:r>
            <w:r>
              <w:br/>
              <w:t>- potrąconych w liście płac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101,231 </w:t>
            </w:r>
          </w:p>
        </w:tc>
      </w:tr>
    </w:tbl>
    <w:p w:rsidR="007C7676" w:rsidRDefault="007C7676" w:rsidP="007C7676">
      <w:pPr>
        <w:spacing w:before="120" w:after="120"/>
        <w:ind w:left="340" w:hanging="227"/>
        <w:rPr>
          <w:sz w:val="18"/>
        </w:rPr>
      </w:pPr>
      <w:r>
        <w:t>5) zaliczki na zakup materiałów i usług otrzymują pracownicy, za zgodą Prezydenta Miasta. </w:t>
      </w:r>
    </w:p>
    <w:p w:rsidR="007C7676" w:rsidRDefault="007C7676" w:rsidP="007C7676">
      <w:pPr>
        <w:spacing w:before="120" w:after="120"/>
        <w:ind w:left="340" w:hanging="227"/>
      </w:pPr>
      <w:r>
        <w:t>6) W trakcie trwania roku budżetowego, w Urzędzie Miejskim w Elblągu, wypłacane są dwa rodzaje zaliczek: stałe i tymczasowe. Zaliczki stałe otrzymują pracownicy Departamentu Organizacyjnego, Departamentu Spraw Obywatelskich oraz Referatu Windykacji i Egzekucji w Departamencie Skarbnika Miasta, na podstawie wystąpienia Dyrektora Departamentu do Prezydenta Miasta. Zaliczki te przeznaczone są na zakup materiałów i usług (np. opłaty pocztowe) niezbędnych do prawidłowego i sprawnego funkcjonowania Urzędu. Zaliczki tymczasowe udzielane są również pracownikom Urzędu, skierowanym do odbycia podróży służbowej lub na inne cele pracownikom biur/departamentów w szczególnie uzasadnionych przypadkach po akceptacji Prezydenta Miasta lub upoważnionego Wiceprezydenta. </w:t>
      </w:r>
    </w:p>
    <w:p w:rsidR="007C7676" w:rsidRDefault="007C7676" w:rsidP="007C7676">
      <w:pPr>
        <w:spacing w:before="120" w:after="120"/>
        <w:ind w:left="340" w:hanging="227"/>
      </w:pPr>
      <w:r>
        <w:t>7) Konto 234 wykazuje dwa salda. Saldo Wn oznacza stan należności, a saldo Ma – stan zobowiązań wobec pracowników. </w:t>
      </w:r>
    </w:p>
    <w:p w:rsidR="007C7676" w:rsidRPr="001A70E4" w:rsidRDefault="007C7676" w:rsidP="007C7676">
      <w:pPr>
        <w:keepLines/>
        <w:spacing w:before="120" w:after="120"/>
        <w:ind w:firstLine="340"/>
        <w:rPr>
          <w:b/>
          <w:i/>
        </w:rPr>
      </w:pPr>
      <w:r w:rsidRPr="001A70E4">
        <w:rPr>
          <w:b/>
          <w:i/>
        </w:rPr>
        <w:t>29. Konto 240 „Pozostałe rozrachunki”. </w:t>
      </w:r>
    </w:p>
    <w:p w:rsidR="007C7676" w:rsidRDefault="007C7676" w:rsidP="007C7676">
      <w:pPr>
        <w:spacing w:before="120" w:after="120"/>
        <w:ind w:left="340" w:hanging="227"/>
      </w:pPr>
      <w:r>
        <w:t>1) konto jest przeznaczone do ewidencji pozostałych należności, roszczeń i zobowiązań nie ujętych na kontach 201 – 234; </w:t>
      </w:r>
    </w:p>
    <w:p w:rsidR="007C7676" w:rsidRDefault="007C7676" w:rsidP="007C7676">
      <w:pPr>
        <w:spacing w:before="120" w:after="120"/>
        <w:ind w:left="340" w:hanging="227"/>
      </w:pPr>
      <w:r>
        <w:t>2) w Urzędzie Miejskim analityka do tego tytułu jest bardzo rozbudowana. Do poszczególnych tytułów rozrachunków są założone odrębne subkonta, które zapewniają aktualne ustalenie należności czy zobowiązań poszczególnych osób lub jednostek; </w:t>
      </w:r>
    </w:p>
    <w:p w:rsidR="007C7676" w:rsidRDefault="007C7676" w:rsidP="007C7676">
      <w:pPr>
        <w:spacing w:before="120" w:after="120"/>
        <w:ind w:left="340" w:hanging="227"/>
      </w:pPr>
      <w:r>
        <w:t>3) na stronie Wn konta 240 ujmuje się: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
        <w:gridCol w:w="8171"/>
        <w:gridCol w:w="2271"/>
      </w:tblGrid>
      <w:tr w:rsidR="007C7676" w:rsidTr="00802F93">
        <w:trPr>
          <w:tblHeader/>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Lp.</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Treść księgowania</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Strona Ma konta przeciwstawnego</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Zwrot niewykorzystanych sum na zlecenie, kaucji, zabezpieczenia należytego wykonania robót oraz wypłata sum depozytowych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101,139 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Udzielone pożyczki mieszkaniowe z FŚS dla byłych pracowników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101,135 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rPr>
                <w:sz w:val="24"/>
              </w:rPr>
              <w:t>3. 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rPr>
                <w:sz w:val="24"/>
              </w:rPr>
              <w:t>Naliczone odsetki od udzielonych pożyczek dla osób nie będących pracownikami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rPr>
                <w:sz w:val="24"/>
              </w:rPr>
              <w:t>851 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4. 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Ujawnione niedobory i szkody gotówki w kasie, materiałów w magazynie, środków trwałych, pozostałych środków trwałych i wartości niematerialnych i prawnych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101,310,011,013, 020 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5.</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Kompensata nadwyżek z niedoborami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240 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6.</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Wyksięgowanie nadwyżek pozornych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011,101,013,310 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7.</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Roszczenia sporne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201,231,234 </w:t>
            </w:r>
            <w:r>
              <w:br/>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8.</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Zasądzone należności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290 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9.</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Odpisanie zobowiązań przedawnionych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760 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10. 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Należności z tytułu odszkodowań przyznanych przez ubezpieczycieli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760 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pPr>
            <w:r>
              <w:t>11.</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r>
              <w:t>Spłata zobowiązania wobec banku (factoring)</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pPr>
            <w:r>
              <w:t>130</w:t>
            </w:r>
          </w:p>
        </w:tc>
      </w:tr>
    </w:tbl>
    <w:p w:rsidR="007C7676" w:rsidRDefault="007C7676" w:rsidP="007C7676">
      <w:pPr>
        <w:spacing w:before="120" w:after="120"/>
        <w:ind w:left="340" w:hanging="227"/>
      </w:pPr>
    </w:p>
    <w:p w:rsidR="007C7676" w:rsidRDefault="007C7676" w:rsidP="007C7676">
      <w:pPr>
        <w:spacing w:before="120" w:after="120"/>
        <w:ind w:left="340" w:hanging="227"/>
        <w:rPr>
          <w:sz w:val="18"/>
        </w:rPr>
      </w:pPr>
      <w:r>
        <w:lastRenderedPageBreak/>
        <w:t>4) na stronie Ma konta 240 ujmuje się: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2"/>
        <w:gridCol w:w="8131"/>
        <w:gridCol w:w="2379"/>
      </w:tblGrid>
      <w:tr w:rsidR="007C7676" w:rsidTr="00802F93">
        <w:trPr>
          <w:tblHeader/>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Lp.</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Treść księgowania</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Strona Ma konta przeciwstawnego</w:t>
            </w:r>
          </w:p>
        </w:tc>
      </w:tr>
      <w:tr w:rsidR="007C7676" w:rsidTr="00802F93">
        <w:trPr>
          <w:trHeight w:val="595"/>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Wpłaty należności w tym z tytułu pożyczek z funduszu socjalnego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101,135, </w:t>
            </w:r>
            <w:r>
              <w:br/>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Otrzymane sumy na zlecenie, kwoty kaucji, wadiów i zabezpieczenia należytego wykonania umowy oraz wpłat sum depozytowych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101,139 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3. 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Zobowiązania z tytułu potrąceń dokonanych na listach płac na rzecz innych jednostek niż budżet i ZUS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231 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4. 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Zobowiązania z tytułu zaciągniętych pożyczek i naliczonych odsetek dotyczących działalności funduszy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851 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5. 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Umorzenie należności oraz odpisanie należności przedawnionych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761 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6.</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Ujawnione nadwyżki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101,310,013,011,020 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7.</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Rozliczenie niedoborów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760,800,234 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8. 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Odsetki bankowe zgromadzone na rachunkach bankowych a związane z realizowanymi projektami współfinansowanymi ze środków z Unii Europejskiej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130 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9. 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Zwrot na rachunek budżetu jednostki samorządu terytorialnego środków pochodzących z budżetu Unii Europejskiej oraz dotacji z budżetu państwa przeznaczonych na realizację projektów unijnych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130 </w:t>
            </w:r>
          </w:p>
        </w:tc>
      </w:tr>
    </w:tbl>
    <w:p w:rsidR="007C7676" w:rsidRDefault="007C7676" w:rsidP="007C7676">
      <w:pPr>
        <w:spacing w:before="120" w:after="120"/>
        <w:ind w:left="340" w:hanging="227"/>
        <w:rPr>
          <w:sz w:val="18"/>
        </w:rPr>
      </w:pPr>
      <w:r>
        <w:t>5) Saldo Wn konta 240 oznacza stan należności i roszczeń, a saldo Ma – stan zobowiązań. </w:t>
      </w:r>
    </w:p>
    <w:p w:rsidR="007C7676" w:rsidRPr="001A70E4" w:rsidRDefault="007C7676" w:rsidP="007C7676">
      <w:pPr>
        <w:keepLines/>
        <w:spacing w:before="120" w:after="120"/>
        <w:ind w:firstLine="340"/>
        <w:rPr>
          <w:b/>
          <w:i/>
        </w:rPr>
      </w:pPr>
      <w:r w:rsidRPr="001A70E4">
        <w:rPr>
          <w:b/>
          <w:i/>
        </w:rPr>
        <w:t>30. Konto 245 „Wpływy do wyjaśnienia”. </w:t>
      </w:r>
    </w:p>
    <w:p w:rsidR="007C7676" w:rsidRDefault="007C7676" w:rsidP="007C7676">
      <w:pPr>
        <w:spacing w:before="120" w:after="120"/>
        <w:ind w:left="340" w:hanging="227"/>
      </w:pPr>
      <w:r>
        <w:t>1) konto służy do ewidencji wpłaconych a nie wyjaśnionych kwot należności z tytułu dochodów budżetowych. </w:t>
      </w:r>
    </w:p>
    <w:p w:rsidR="007C7676" w:rsidRDefault="007C7676" w:rsidP="007C7676">
      <w:pPr>
        <w:spacing w:before="120" w:after="120"/>
        <w:ind w:left="340" w:hanging="227"/>
      </w:pPr>
      <w:r>
        <w:t>2) na stronie Wn konta 245 ujmuje się: </w:t>
      </w:r>
    </w:p>
    <w:p w:rsidR="007C7676" w:rsidRDefault="007C7676" w:rsidP="007C7676">
      <w:pPr>
        <w:keepLines/>
        <w:spacing w:before="120" w:after="120"/>
        <w:ind w:left="567" w:hanging="227"/>
      </w:pPr>
      <w:r>
        <w:t>a) przekazanie, po wyjaśnieniu mylnie wpłaconych kwot na inne rachunki bankowe, </w:t>
      </w:r>
    </w:p>
    <w:p w:rsidR="007C7676" w:rsidRDefault="007C7676" w:rsidP="007C7676">
      <w:pPr>
        <w:keepLines/>
        <w:spacing w:before="120" w:after="120"/>
        <w:ind w:left="567" w:hanging="227"/>
      </w:pPr>
      <w:r>
        <w:t>b) zwrot pomyłkowo wpłaconej na rachunek kwoty, w korespondencji z kontem 130, </w:t>
      </w:r>
    </w:p>
    <w:p w:rsidR="007C7676" w:rsidRDefault="007C7676" w:rsidP="007C7676">
      <w:pPr>
        <w:keepLines/>
        <w:spacing w:before="120" w:after="120"/>
        <w:ind w:left="567" w:hanging="227"/>
      </w:pPr>
      <w:r>
        <w:t>c) wyjaśnienie przyczyn dokonanej wpłaty i przypisanie jej jako dochód budżetowy, w korespondencji z kontem 221, </w:t>
      </w:r>
    </w:p>
    <w:p w:rsidR="007C7676" w:rsidRDefault="007C7676" w:rsidP="007C7676">
      <w:pPr>
        <w:keepLines/>
        <w:spacing w:before="120" w:after="120"/>
        <w:ind w:left="567" w:hanging="227"/>
      </w:pPr>
      <w:r>
        <w:t>d) dokonanie przypisu wpłaconej kwoty (po wyjaśnieniu) do przychodów; </w:t>
      </w:r>
    </w:p>
    <w:p w:rsidR="007C7676" w:rsidRDefault="007C7676" w:rsidP="007C7676">
      <w:pPr>
        <w:spacing w:before="120" w:after="120"/>
        <w:ind w:left="340" w:hanging="227"/>
      </w:pPr>
      <w:r>
        <w:t>3) na stronie Ma konta 245 ujmuje się: </w:t>
      </w:r>
    </w:p>
    <w:p w:rsidR="007C7676" w:rsidRDefault="007C7676" w:rsidP="007C7676">
      <w:pPr>
        <w:keepLines/>
        <w:spacing w:before="120" w:after="120"/>
        <w:ind w:left="567" w:hanging="227"/>
      </w:pPr>
      <w:r>
        <w:t>a) wpływ niewyjaśnionych kwot należności z tytułu dochodów budżetowych w korespondencji z kontem 130,</w:t>
      </w:r>
    </w:p>
    <w:p w:rsidR="007C7676" w:rsidRDefault="007C7676" w:rsidP="007C7676">
      <w:pPr>
        <w:keepLines/>
        <w:spacing w:before="120" w:after="120"/>
        <w:ind w:left="567" w:hanging="227"/>
      </w:pPr>
      <w:r>
        <w:t>b) wpływ kwot bez określenia tytułu wpłaty w korespondencji z kontem 130; </w:t>
      </w:r>
    </w:p>
    <w:p w:rsidR="007C7676" w:rsidRDefault="007C7676" w:rsidP="007C7676">
      <w:pPr>
        <w:spacing w:before="120" w:after="120"/>
        <w:ind w:left="340" w:hanging="227"/>
      </w:pPr>
      <w:r>
        <w:t>4) konto 245 jest kontem rozliczeniowym, co oznacza, że na koniec roku może wykazywać saldo Ma, które oznacza stan niewyjaśnionych wpłat. </w:t>
      </w:r>
    </w:p>
    <w:p w:rsidR="007C7676" w:rsidRPr="001A70E4" w:rsidRDefault="007C7676" w:rsidP="007C7676">
      <w:pPr>
        <w:keepLines/>
        <w:spacing w:before="120" w:after="120"/>
        <w:ind w:firstLine="340"/>
        <w:rPr>
          <w:b/>
          <w:i/>
        </w:rPr>
      </w:pPr>
      <w:r w:rsidRPr="001A70E4">
        <w:rPr>
          <w:b/>
          <w:i/>
        </w:rPr>
        <w:t>31. Konto 290 „Odpisy aktualizujące należności”. </w:t>
      </w:r>
    </w:p>
    <w:p w:rsidR="007C7676" w:rsidRDefault="007C7676" w:rsidP="007C7676">
      <w:pPr>
        <w:spacing w:before="120" w:after="120"/>
        <w:ind w:left="340" w:hanging="198"/>
      </w:pPr>
      <w:r>
        <w:t>1) konto służy do ewidencji odpisów aktualizujących wartość należności wątpliwych. Należności wątpliwe to takie, co do których istnieje prawdopodobieństwo, że nie zostaną zapłacone w terminie i w pełnej wysokości, ale uznanie ich za nieściągalne, byłoby przedwczesne; </w:t>
      </w:r>
    </w:p>
    <w:p w:rsidR="007C7676" w:rsidRDefault="007C7676" w:rsidP="007C7676">
      <w:pPr>
        <w:spacing w:before="120" w:after="120"/>
        <w:ind w:left="340" w:hanging="198"/>
      </w:pPr>
      <w:r>
        <w:t>2) na stronie Wn konta 290 ujmuje się zmniejszenie wartości odpisów aktualizujących należności, a na stronie Ma naliczone odpisy i ich zwiększenie; </w:t>
      </w:r>
    </w:p>
    <w:p w:rsidR="007C7676" w:rsidRDefault="007C7676" w:rsidP="007C7676">
      <w:pPr>
        <w:spacing w:before="120" w:after="120"/>
        <w:ind w:left="340" w:hanging="198"/>
      </w:pPr>
      <w:r>
        <w:t>3) odsetki od należności zaewidencjonowanych na koncie 290 są księgowane: Wn 221, Ma 720; </w:t>
      </w:r>
    </w:p>
    <w:p w:rsidR="007C7676" w:rsidRDefault="007C7676" w:rsidP="007C7676">
      <w:pPr>
        <w:spacing w:before="120" w:after="120"/>
        <w:ind w:left="340" w:hanging="198"/>
      </w:pPr>
      <w:r>
        <w:t>4) saldo konta 290 oznacza wartość odpisów aktualizujących należności; </w:t>
      </w:r>
    </w:p>
    <w:p w:rsidR="007C7676" w:rsidRDefault="007C7676" w:rsidP="007C7676">
      <w:pPr>
        <w:spacing w:before="120" w:after="120"/>
        <w:ind w:left="340" w:hanging="198"/>
      </w:pPr>
      <w:r>
        <w:t>5) odpis aktualizujący wartość należności jest dokonywany zgodnie z ustawą o rachunkowości i nie później niż na dzień bilansowy; </w:t>
      </w:r>
    </w:p>
    <w:p w:rsidR="007C7676" w:rsidRPr="00451EF1" w:rsidRDefault="007C7676" w:rsidP="007C7676">
      <w:pPr>
        <w:spacing w:before="240"/>
        <w:ind w:left="340" w:hanging="198"/>
        <w:rPr>
          <w:b/>
          <w:szCs w:val="22"/>
        </w:rPr>
      </w:pPr>
      <w:r>
        <w:t>6) </w:t>
      </w:r>
      <w:r>
        <w:rPr>
          <w:szCs w:val="22"/>
        </w:rPr>
        <w:t>o</w:t>
      </w:r>
      <w:r w:rsidRPr="00451EF1">
        <w:rPr>
          <w:szCs w:val="22"/>
        </w:rPr>
        <w:t>dpisów aktualizujących wartość należności dokonuje się w przypadkach określonych w art. 35 b ust. 1 ustawy o rachunkowości, uwzględniając stopień prawdopodobieństwa ich zapłaty, w odniesieniu do:  </w:t>
      </w:r>
    </w:p>
    <w:p w:rsidR="007C7676" w:rsidRPr="00451EF1" w:rsidRDefault="007C7676" w:rsidP="007C7676">
      <w:pPr>
        <w:spacing w:before="240"/>
        <w:ind w:left="284" w:firstLine="142"/>
      </w:pPr>
      <w:r w:rsidRPr="00451EF1">
        <w:t>a) należności od dłużników postawionych w stan likwidacji lub w stan upadłości</w:t>
      </w:r>
    </w:p>
    <w:p w:rsidR="007C7676" w:rsidRPr="00451EF1" w:rsidRDefault="007C7676" w:rsidP="007C7676">
      <w:pPr>
        <w:ind w:left="709"/>
        <w:rPr>
          <w:szCs w:val="22"/>
        </w:rPr>
      </w:pPr>
      <w:r w:rsidRPr="00451EF1">
        <w:rPr>
          <w:b/>
          <w:bCs/>
          <w:i/>
          <w:iCs/>
          <w:szCs w:val="22"/>
        </w:rPr>
        <w:t>– do wysokości należności nieobjętej gwarancją lub innym zabezpieczeniem należności, zgłoszonej likwidatorowi lub sędziemu komisarzowi w postępowaniu upadłościowym,</w:t>
      </w:r>
    </w:p>
    <w:p w:rsidR="007C7676" w:rsidRPr="00451EF1" w:rsidRDefault="007C7676" w:rsidP="007C7676">
      <w:pPr>
        <w:spacing w:before="240"/>
        <w:ind w:left="709" w:hanging="283"/>
      </w:pPr>
      <w:r>
        <w:lastRenderedPageBreak/>
        <w:t>b) </w:t>
      </w:r>
      <w:r w:rsidRPr="00451EF1">
        <w:t xml:space="preserve">należności od dłużników w przypadku oddalenia wniosku o ogłoszenie upadłości, jeżeli majątek dłużnika nie wystarcza na zaspokojenie kosztów postępowania upadłościowego </w:t>
      </w:r>
    </w:p>
    <w:p w:rsidR="007C7676" w:rsidRPr="00451EF1" w:rsidRDefault="007C7676" w:rsidP="007C7676">
      <w:pPr>
        <w:ind w:left="709"/>
        <w:rPr>
          <w:szCs w:val="22"/>
        </w:rPr>
      </w:pPr>
      <w:r w:rsidRPr="00451EF1">
        <w:rPr>
          <w:b/>
          <w:bCs/>
          <w:i/>
          <w:iCs/>
          <w:szCs w:val="22"/>
        </w:rPr>
        <w:t>– w pełnej wysokości,</w:t>
      </w:r>
    </w:p>
    <w:p w:rsidR="007C7676" w:rsidRPr="00451EF1" w:rsidRDefault="007C7676" w:rsidP="007C7676">
      <w:pPr>
        <w:spacing w:before="240"/>
        <w:ind w:left="709" w:hanging="283"/>
      </w:pPr>
      <w:r>
        <w:t>c) </w:t>
      </w:r>
      <w:r w:rsidRPr="00451EF1">
        <w:t>należności kwestionowanych przez dłużników, oraz z których zapłatą dłużnik zalega, a według oceny sytuacji majątkowej i finansowej dłużnika spłata należności w umownej kwocie nie jest prawdopodobna</w:t>
      </w:r>
    </w:p>
    <w:p w:rsidR="007C7676" w:rsidRPr="00451EF1" w:rsidRDefault="007C7676" w:rsidP="007C7676">
      <w:pPr>
        <w:ind w:left="340" w:firstLine="369"/>
        <w:rPr>
          <w:b/>
          <w:bCs/>
          <w:i/>
          <w:iCs/>
          <w:szCs w:val="22"/>
        </w:rPr>
      </w:pPr>
      <w:r w:rsidRPr="00451EF1">
        <w:rPr>
          <w:b/>
          <w:bCs/>
          <w:i/>
          <w:iCs/>
          <w:szCs w:val="22"/>
        </w:rPr>
        <w:t>– do wysokości niepokrytej gwarancją lub innym zabezpieczeniem należności</w:t>
      </w:r>
    </w:p>
    <w:p w:rsidR="007C7676" w:rsidRPr="00451EF1" w:rsidRDefault="007C7676" w:rsidP="007C7676">
      <w:pPr>
        <w:spacing w:before="240"/>
        <w:ind w:left="709" w:hanging="283"/>
      </w:pPr>
      <w:r>
        <w:t>d) </w:t>
      </w:r>
      <w:r w:rsidRPr="00451EF1">
        <w:t>należności stanowiących równowartość kwot podwyższających należności, w stosunku do których uprzednio dokonano odpisu aktualizującego</w:t>
      </w:r>
    </w:p>
    <w:p w:rsidR="007C7676" w:rsidRPr="00451EF1" w:rsidRDefault="007C7676" w:rsidP="007C7676">
      <w:pPr>
        <w:ind w:left="340" w:firstLine="369"/>
        <w:rPr>
          <w:szCs w:val="22"/>
        </w:rPr>
      </w:pPr>
      <w:r w:rsidRPr="00451EF1">
        <w:rPr>
          <w:b/>
          <w:bCs/>
          <w:i/>
          <w:iCs/>
          <w:szCs w:val="22"/>
        </w:rPr>
        <w:t>– w wysokości tych kwot ,do czasu ich otrzymania lub odpisania tych należności,</w:t>
      </w:r>
    </w:p>
    <w:p w:rsidR="007C7676" w:rsidRPr="00451EF1" w:rsidRDefault="007C7676" w:rsidP="007C7676">
      <w:pPr>
        <w:spacing w:before="240"/>
        <w:ind w:left="709" w:hanging="283"/>
      </w:pPr>
      <w:r>
        <w:t>e) </w:t>
      </w:r>
      <w:r w:rsidRPr="00451EF1">
        <w:t xml:space="preserve">należności przeterminowanych lub nieprzeterminowanych o znacznym stopniu prawdopodobieństwa nieściągalności, w przypadkach uzasadnionych rodzajem prowadzonej działalności lub strukturą odbiorców </w:t>
      </w:r>
    </w:p>
    <w:p w:rsidR="007C7676" w:rsidRPr="00451EF1" w:rsidRDefault="007C7676" w:rsidP="007C7676">
      <w:pPr>
        <w:spacing w:after="240"/>
        <w:ind w:left="340" w:firstLine="369"/>
        <w:rPr>
          <w:b/>
          <w:bCs/>
          <w:i/>
          <w:iCs/>
          <w:szCs w:val="22"/>
        </w:rPr>
      </w:pPr>
      <w:r w:rsidRPr="00451EF1">
        <w:rPr>
          <w:b/>
          <w:bCs/>
          <w:i/>
          <w:iCs/>
          <w:szCs w:val="22"/>
        </w:rPr>
        <w:t>– w wysokości wiarygodnie oszacowanej kwoty odpisu, w tym także ogólnego na nieściągalne należności.</w:t>
      </w:r>
    </w:p>
    <w:p w:rsidR="007C7676" w:rsidRPr="00451EF1" w:rsidRDefault="007C7676" w:rsidP="007C7676">
      <w:pPr>
        <w:spacing w:before="240" w:after="240"/>
        <w:ind w:left="340" w:hanging="198"/>
        <w:rPr>
          <w:bCs/>
          <w:iCs/>
          <w:szCs w:val="22"/>
        </w:rPr>
      </w:pPr>
      <w:r>
        <w:t>7) </w:t>
      </w:r>
      <w:r w:rsidRPr="00451EF1">
        <w:rPr>
          <w:bCs/>
          <w:iCs/>
          <w:szCs w:val="22"/>
        </w:rPr>
        <w:t>Nie podlegają odpisowi aktualizującemu należności zabezpieczone hipoteką lub zastawem skarbowym.</w:t>
      </w:r>
    </w:p>
    <w:p w:rsidR="007C7676" w:rsidRPr="00451EF1" w:rsidRDefault="007C7676" w:rsidP="007C7676">
      <w:pPr>
        <w:spacing w:before="240" w:after="240"/>
        <w:ind w:left="340" w:hanging="198"/>
        <w:rPr>
          <w:bCs/>
          <w:iCs/>
          <w:szCs w:val="22"/>
        </w:rPr>
      </w:pPr>
      <w:r>
        <w:t>8) </w:t>
      </w:r>
      <w:r w:rsidRPr="00451EF1">
        <w:rPr>
          <w:bCs/>
          <w:iCs/>
          <w:szCs w:val="22"/>
        </w:rPr>
        <w:t>Odpisowi aktualizującemu w 100 % podlegają należności:</w:t>
      </w:r>
    </w:p>
    <w:p w:rsidR="007C7676" w:rsidRPr="00451EF1" w:rsidRDefault="007C7676" w:rsidP="007C7676">
      <w:pPr>
        <w:spacing w:before="240" w:after="240"/>
        <w:ind w:firstLine="426"/>
      </w:pPr>
      <w:r w:rsidRPr="00451EF1">
        <w:t>a) mające negatywny wynik postępowania egzekucyjnego</w:t>
      </w:r>
    </w:p>
    <w:p w:rsidR="007C7676" w:rsidRPr="00451EF1" w:rsidRDefault="007C7676" w:rsidP="007C7676">
      <w:pPr>
        <w:spacing w:before="240" w:after="240"/>
        <w:ind w:firstLine="426"/>
      </w:pPr>
      <w:r>
        <w:t>b</w:t>
      </w:r>
      <w:r w:rsidRPr="00451EF1">
        <w:t>) powyżej jednego roku zalegania z płatnością</w:t>
      </w:r>
    </w:p>
    <w:p w:rsidR="007C7676" w:rsidRPr="00451EF1" w:rsidRDefault="007C7676" w:rsidP="007C7676">
      <w:pPr>
        <w:spacing w:before="240" w:after="240"/>
        <w:ind w:firstLine="426"/>
      </w:pPr>
      <w:r>
        <w:t>c</w:t>
      </w:r>
      <w:r w:rsidRPr="00451EF1">
        <w:t>) o wartości szacunkowej powyżej 1000 złotych dla osób fizycznych</w:t>
      </w:r>
    </w:p>
    <w:p w:rsidR="007C7676" w:rsidRPr="00451EF1" w:rsidRDefault="007C7676" w:rsidP="007C7676">
      <w:pPr>
        <w:spacing w:before="240" w:after="240"/>
        <w:ind w:firstLine="426"/>
      </w:pPr>
      <w:r>
        <w:t>d</w:t>
      </w:r>
      <w:r w:rsidRPr="00451EF1">
        <w:t>) o wartości szacunkowej powyżej 5000 złotych dla osób prawnych.</w:t>
      </w:r>
    </w:p>
    <w:p w:rsidR="007C7676" w:rsidRPr="00451EF1" w:rsidRDefault="007C7676" w:rsidP="007C7676">
      <w:pPr>
        <w:spacing w:before="240" w:after="240"/>
        <w:ind w:left="426" w:hanging="284"/>
        <w:rPr>
          <w:szCs w:val="22"/>
        </w:rPr>
      </w:pPr>
      <w:r>
        <w:t>9) </w:t>
      </w:r>
      <w:r w:rsidRPr="00451EF1">
        <w:rPr>
          <w:bCs/>
          <w:iCs/>
          <w:szCs w:val="22"/>
        </w:rPr>
        <w:t>Zidentyfikowanie i ustalenie wysokości kwoty odpisu aktualizującego  dokonują oso</w:t>
      </w:r>
      <w:r>
        <w:rPr>
          <w:bCs/>
          <w:iCs/>
          <w:szCs w:val="22"/>
        </w:rPr>
        <w:t xml:space="preserve">by </w:t>
      </w:r>
      <w:r w:rsidRPr="00451EF1">
        <w:rPr>
          <w:szCs w:val="22"/>
        </w:rPr>
        <w:t>merytorycznie odpowiedzialne za dane świadczenie według ustalonych kryteriów w punkcie  1-3.</w:t>
      </w:r>
    </w:p>
    <w:p w:rsidR="007C7676" w:rsidRPr="00451EF1" w:rsidRDefault="007C7676" w:rsidP="007C7676">
      <w:pPr>
        <w:spacing w:before="240" w:after="240"/>
        <w:ind w:left="567" w:hanging="425"/>
        <w:rPr>
          <w:szCs w:val="22"/>
        </w:rPr>
      </w:pPr>
      <w:r>
        <w:t>10) </w:t>
      </w:r>
      <w:r w:rsidRPr="00451EF1">
        <w:rPr>
          <w:szCs w:val="22"/>
        </w:rPr>
        <w:t xml:space="preserve">Podstawą do zaewidencjonowania odpisu aktualizującego jest wewnętrzny dokument księgowy – „polecenie księgowania”, wystawiony w oparciu o informację przekazywaną przez Departament Merytoryczny do </w:t>
      </w:r>
      <w:r>
        <w:rPr>
          <w:szCs w:val="22"/>
        </w:rPr>
        <w:t xml:space="preserve">Referatu Księgowości Jednostki Budżetowej w </w:t>
      </w:r>
      <w:r w:rsidRPr="00451EF1">
        <w:rPr>
          <w:szCs w:val="22"/>
        </w:rPr>
        <w:t>Departamen</w:t>
      </w:r>
      <w:r>
        <w:rPr>
          <w:szCs w:val="22"/>
        </w:rPr>
        <w:t>cie</w:t>
      </w:r>
      <w:r w:rsidRPr="00451EF1">
        <w:rPr>
          <w:szCs w:val="22"/>
        </w:rPr>
        <w:t xml:space="preserve"> </w:t>
      </w:r>
      <w:r>
        <w:rPr>
          <w:szCs w:val="22"/>
        </w:rPr>
        <w:t xml:space="preserve">Skarbnika Miasta </w:t>
      </w:r>
      <w:r w:rsidRPr="00451EF1">
        <w:rPr>
          <w:szCs w:val="22"/>
        </w:rPr>
        <w:t>;</w:t>
      </w:r>
    </w:p>
    <w:p w:rsidR="007C7676" w:rsidRPr="00451EF1" w:rsidRDefault="007C7676" w:rsidP="007C7676">
      <w:pPr>
        <w:spacing w:before="240" w:after="240"/>
        <w:ind w:left="567" w:hanging="425"/>
        <w:rPr>
          <w:szCs w:val="22"/>
        </w:rPr>
      </w:pPr>
      <w:r>
        <w:t>11) </w:t>
      </w:r>
      <w:r w:rsidRPr="00451EF1">
        <w:rPr>
          <w:szCs w:val="22"/>
        </w:rPr>
        <w:t>Odpisów aktualizujących wartość należności danego roku obrotowego dokonuje się w terminie do końca miesiąca lutego roku następnego, wg stanu na dzień 31 grudnia każdego roku. Jednakże mając na uwadze zasadę ostrożnej wyceny, odpisy aktualizujące wartość należności powinny również uwzględniać te przyczyny ich dokonania, które wystąpiły po dniu bilansowym, ale zostały ujawnione do dnia sporządzenia bilansu, np. zgon kontrahenta.</w:t>
      </w:r>
    </w:p>
    <w:p w:rsidR="007C7676" w:rsidRPr="00451EF1" w:rsidRDefault="007C7676" w:rsidP="007C7676">
      <w:pPr>
        <w:spacing w:before="240" w:after="240"/>
        <w:ind w:left="567" w:hanging="425"/>
        <w:rPr>
          <w:szCs w:val="22"/>
        </w:rPr>
      </w:pPr>
      <w:r>
        <w:t>12) </w:t>
      </w:r>
      <w:r w:rsidRPr="00451EF1">
        <w:rPr>
          <w:szCs w:val="22"/>
        </w:rPr>
        <w:t>Dokonane odpisy aktualizujące wartość należności służą wyłącznie od wyceny należności wykazywanych w sprawozdaniach finansowych (bilansie). Dokonanie odpisów aktualizujących wartość należności nie ma żadnego wpływu na wartość należności wykazywanych w księgach rachunkowych. Należności nadal winny figurować na koncie rozrachunkowym i podlegać wykazaniu w sprawozdaniach budżetowych zgodnie z właściwymi przepisami.</w:t>
      </w:r>
    </w:p>
    <w:p w:rsidR="007C7676" w:rsidRPr="00451EF1" w:rsidRDefault="007C7676" w:rsidP="007C7676">
      <w:pPr>
        <w:spacing w:before="240" w:after="240"/>
        <w:ind w:left="567" w:hanging="425"/>
        <w:rPr>
          <w:szCs w:val="22"/>
        </w:rPr>
      </w:pPr>
      <w:r>
        <w:t>13) </w:t>
      </w:r>
      <w:r w:rsidRPr="00451EF1">
        <w:rPr>
          <w:szCs w:val="22"/>
        </w:rPr>
        <w:t>Dokonanie odpisów aktualizujących wartość należności nie zwalnia od działań zmierzających do wyegzekwowania tych należności.</w:t>
      </w:r>
    </w:p>
    <w:p w:rsidR="007C7676" w:rsidRPr="00451EF1" w:rsidRDefault="007C7676" w:rsidP="007C7676">
      <w:pPr>
        <w:spacing w:before="240" w:after="240"/>
        <w:ind w:left="567" w:hanging="425"/>
        <w:rPr>
          <w:szCs w:val="22"/>
        </w:rPr>
      </w:pPr>
      <w:r>
        <w:t>14) </w:t>
      </w:r>
      <w:r w:rsidRPr="00451EF1">
        <w:rPr>
          <w:szCs w:val="22"/>
        </w:rPr>
        <w:t>Dokonane odpisy aktualizujące wartość należności pomniejsza się o wartość otrzymanych wpływów z tytułu tych należności. Odpisy aktualizujące wartość należności dotyczące dochodów budżetowych ewidencjonuje się zapisem Wn 290 Ma 760 Pozostałe przychody operacyjne lub 750 Przychody finansowe, w zależności od rodzaju działalności której dotyczą.</w:t>
      </w:r>
    </w:p>
    <w:p w:rsidR="007C7676" w:rsidRPr="00451EF1" w:rsidRDefault="007C7676" w:rsidP="007C7676">
      <w:pPr>
        <w:spacing w:before="240" w:after="240"/>
        <w:ind w:left="567" w:hanging="425"/>
        <w:rPr>
          <w:szCs w:val="22"/>
        </w:rPr>
      </w:pPr>
      <w:r>
        <w:t>15) </w:t>
      </w:r>
      <w:r w:rsidRPr="00451EF1">
        <w:rPr>
          <w:szCs w:val="22"/>
        </w:rPr>
        <w:t>Należności umorzone, przedawnione lub nieściągalne zmniejszają dokonane uprzednio odpisy aktualizujące ich wartość. Stosuje się zapis Wn 290 Ma konto zespołu 2</w:t>
      </w:r>
    </w:p>
    <w:p w:rsidR="007C7676" w:rsidRPr="00451EF1" w:rsidRDefault="007C7676" w:rsidP="007C7676">
      <w:pPr>
        <w:spacing w:before="240" w:after="240"/>
        <w:ind w:left="340" w:hanging="198"/>
        <w:rPr>
          <w:szCs w:val="22"/>
        </w:rPr>
      </w:pPr>
      <w:r>
        <w:t>16) </w:t>
      </w:r>
      <w:r w:rsidRPr="00451EF1">
        <w:rPr>
          <w:szCs w:val="22"/>
        </w:rPr>
        <w:t>Odpisy aktualizujące należności :</w:t>
      </w:r>
    </w:p>
    <w:p w:rsidR="007C7676" w:rsidRPr="00451EF1" w:rsidRDefault="007C7676" w:rsidP="007C7676">
      <w:pPr>
        <w:spacing w:before="240" w:after="240"/>
        <w:ind w:left="709" w:hanging="283"/>
      </w:pPr>
      <w:r w:rsidRPr="00451EF1">
        <w:t>a) z tytułu dochodów budżetowych  zaliczane są do pozostałych kosztów operacyjnych 761 lub do kosztów finansowych 751, w zależności od rodzaju należności, której dotyczą. (Wn 761 Ma 290 lub Wn 751 Ma 290)</w:t>
      </w:r>
    </w:p>
    <w:p w:rsidR="007C7676" w:rsidRDefault="007C7676" w:rsidP="007C7676">
      <w:pPr>
        <w:spacing w:before="240" w:after="240"/>
        <w:ind w:left="709" w:hanging="283"/>
      </w:pPr>
      <w:r>
        <w:lastRenderedPageBreak/>
        <w:t>b</w:t>
      </w:r>
      <w:r w:rsidRPr="00451EF1">
        <w:t>) na rzecz funduszy specjalnych i celowych – obciążają te fundusze Wn 240</w:t>
      </w:r>
      <w:bookmarkStart w:id="0" w:name="_GoBack"/>
      <w:bookmarkEnd w:id="0"/>
      <w:r w:rsidRPr="00451EF1">
        <w:t xml:space="preserve"> Ma 290</w:t>
      </w:r>
    </w:p>
    <w:p w:rsidR="007C7676" w:rsidRPr="001A70E4" w:rsidRDefault="007C7676" w:rsidP="007C7676">
      <w:pPr>
        <w:keepLines/>
        <w:spacing w:before="240" w:after="240"/>
        <w:ind w:firstLine="340"/>
        <w:rPr>
          <w:b/>
          <w:i/>
        </w:rPr>
      </w:pPr>
      <w:r w:rsidRPr="001A70E4">
        <w:rPr>
          <w:b/>
          <w:i/>
        </w:rPr>
        <w:t>32. Zespół 3 „Materiały i towary”. </w:t>
      </w:r>
    </w:p>
    <w:p w:rsidR="007C7676" w:rsidRDefault="007C7676" w:rsidP="007C7676">
      <w:pPr>
        <w:spacing w:before="120" w:after="120"/>
        <w:ind w:left="340" w:hanging="227"/>
      </w:pPr>
      <w:r>
        <w:t>1) konta zespołu 3 służą do ewidencji zapasów materiałów i towarów oraz rozliczenia zakupu materiałów, towarów i usług; </w:t>
      </w:r>
    </w:p>
    <w:p w:rsidR="007C7676" w:rsidRDefault="007C7676" w:rsidP="007C7676">
      <w:pPr>
        <w:spacing w:before="120" w:after="120"/>
        <w:ind w:left="340" w:hanging="227"/>
      </w:pPr>
      <w:r>
        <w:t>2) na koncie 310 prowadzi się ewidencję zapasów materiałów znajdujących się w magazynie jednostki w cenach zakupu , jeżeli koszty związane bezpośrednio z zakupem odnoszone są w koszty w okresie ich poniesienia; </w:t>
      </w:r>
    </w:p>
    <w:p w:rsidR="007C7676" w:rsidRDefault="007C7676" w:rsidP="007C7676">
      <w:pPr>
        <w:spacing w:before="120" w:after="120"/>
        <w:ind w:left="340" w:hanging="227"/>
      </w:pPr>
      <w:r>
        <w:t>3) przychody, rozchody oraz stany zapasów materiałów wycenia się według cen ewidencyjnych albo według cen zakupu lub nabycia; </w:t>
      </w:r>
    </w:p>
    <w:p w:rsidR="007C7676" w:rsidRDefault="007C7676" w:rsidP="007C7676">
      <w:pPr>
        <w:spacing w:before="120" w:after="120"/>
        <w:ind w:left="340" w:hanging="227"/>
      </w:pPr>
      <w:r>
        <w:t>4) ewidencja szczegółowa do konta 310 zapewnia możliwość ustalenia stanu zapasów według miejsc ich znajdowania się i osób, którym powierzono pieczę nad nimi, a w odniesieniu do zapasów materiałów objętych ewidencją ilościowo – wartościową – także według ich poszczególnych rodzajów i usług; </w:t>
      </w:r>
    </w:p>
    <w:p w:rsidR="007C7676" w:rsidRPr="001A70E4" w:rsidRDefault="007C7676" w:rsidP="007C7676">
      <w:pPr>
        <w:keepLines/>
        <w:spacing w:before="120" w:after="120"/>
        <w:ind w:firstLine="340"/>
        <w:rPr>
          <w:b/>
          <w:i/>
        </w:rPr>
      </w:pPr>
      <w:r w:rsidRPr="001A70E4">
        <w:rPr>
          <w:b/>
          <w:i/>
        </w:rPr>
        <w:t>3</w:t>
      </w:r>
      <w:r>
        <w:rPr>
          <w:b/>
          <w:i/>
        </w:rPr>
        <w:t>3</w:t>
      </w:r>
      <w:r w:rsidRPr="001A70E4">
        <w:rPr>
          <w:b/>
          <w:i/>
        </w:rPr>
        <w:t>. Konto 300 "Rozliczenie zakupu" </w:t>
      </w:r>
    </w:p>
    <w:p w:rsidR="007C7676" w:rsidRDefault="007C7676" w:rsidP="007C7676">
      <w:pPr>
        <w:spacing w:before="120" w:after="120"/>
        <w:ind w:left="340" w:hanging="227"/>
      </w:pPr>
      <w:r>
        <w:t>1) konto służy do ewidencji rozliczenia zakupu materiałów, towarów, robót i usług dokonanych na podstawie umowy o dofinansowanie projektu środkami z UE, na rzecz jednostek niepodlegających Gminie Miasto Elbląg. </w:t>
      </w:r>
    </w:p>
    <w:p w:rsidR="007C7676" w:rsidRDefault="007C7676" w:rsidP="007C7676">
      <w:pPr>
        <w:spacing w:before="120" w:after="120"/>
        <w:ind w:left="340" w:hanging="227"/>
      </w:pPr>
      <w:r>
        <w:t>2) na stronie Wn konta 300 ujmuje się faktury dostawców łącznie z naliczonym podatkiem od towarów i usług w korespondencji z kontem 201. </w:t>
      </w:r>
    </w:p>
    <w:p w:rsidR="007C7676" w:rsidRDefault="007C7676" w:rsidP="007C7676">
      <w:pPr>
        <w:spacing w:before="120" w:after="120"/>
        <w:ind w:left="340" w:hanging="227"/>
      </w:pPr>
      <w:r>
        <w:t>3) na stronie Ma konta 300 ujmuje się rozliczenie zakupu na podstawie protokołu zdawczo - odbiorczego w korespondencji z kontem 800. </w:t>
      </w:r>
    </w:p>
    <w:p w:rsidR="007C7676" w:rsidRDefault="007C7676" w:rsidP="007C7676">
      <w:pPr>
        <w:spacing w:before="120" w:after="120"/>
        <w:ind w:left="340" w:hanging="227"/>
      </w:pPr>
      <w:r>
        <w:t>4) konto 300 może wykazywać dwa salda. Saldo Wn oznacza dostaw materiałów i towarów, a saldo Ma - stan dostaw, robót i usług niefakturowanych do dnia bilansowego. </w:t>
      </w:r>
    </w:p>
    <w:p w:rsidR="007C7676" w:rsidRPr="001A70E4" w:rsidRDefault="007C7676" w:rsidP="007C7676">
      <w:pPr>
        <w:keepLines/>
        <w:spacing w:before="120" w:after="120"/>
        <w:ind w:firstLine="340"/>
        <w:rPr>
          <w:b/>
          <w:i/>
        </w:rPr>
      </w:pPr>
      <w:r w:rsidRPr="001A70E4">
        <w:rPr>
          <w:b/>
          <w:i/>
        </w:rPr>
        <w:t>3</w:t>
      </w:r>
      <w:r>
        <w:rPr>
          <w:b/>
          <w:i/>
        </w:rPr>
        <w:t>4</w:t>
      </w:r>
      <w:r w:rsidRPr="001A70E4">
        <w:rPr>
          <w:b/>
          <w:i/>
        </w:rPr>
        <w:t>. Konto 310 „Materiały”. </w:t>
      </w:r>
    </w:p>
    <w:p w:rsidR="007C7676" w:rsidRDefault="007C7676" w:rsidP="007C7676">
      <w:pPr>
        <w:spacing w:before="120" w:after="120"/>
        <w:ind w:left="340" w:hanging="227"/>
      </w:pPr>
      <w:r>
        <w:t>1)  konto 310 przeznaczone jest do ewidencji zapasów materiałów przewidzianych do zużycia; </w:t>
      </w:r>
    </w:p>
    <w:p w:rsidR="007C7676" w:rsidRDefault="007C7676" w:rsidP="007C7676">
      <w:pPr>
        <w:spacing w:before="120" w:after="120"/>
        <w:ind w:left="340" w:hanging="227"/>
      </w:pPr>
      <w:r>
        <w:t>2) ewidencję szczegółową materiałów w zapasie prowadzi magazynier (ewidencję ilościową), który jest materialnie odpowiedzialny za materiały w magazynie, a ewidencję szczegółową ilościowo – wartościową prowadzi komórka księgowa.</w:t>
      </w:r>
    </w:p>
    <w:p w:rsidR="007C7676" w:rsidRDefault="007C7676" w:rsidP="007C7676">
      <w:pPr>
        <w:spacing w:before="120" w:after="120"/>
        <w:ind w:left="340" w:hanging="227"/>
      </w:pPr>
      <w:r>
        <w:t>3) na stronie Wn konta 310 ujmuje się przychód materiałów w korespondencji z kontem 101, 130, 201, 234,240 lub 760;</w:t>
      </w:r>
    </w:p>
    <w:p w:rsidR="007C7676" w:rsidRDefault="007C7676" w:rsidP="007C7676">
      <w:pPr>
        <w:spacing w:before="120" w:after="120"/>
        <w:ind w:left="340" w:hanging="227"/>
      </w:pPr>
      <w:r>
        <w:t>4) na stronie Ma konta ujmuje się rozchody materiałów, w korespondencji z kontem 080, 240, 401 lub 761;</w:t>
      </w:r>
    </w:p>
    <w:p w:rsidR="007C7676" w:rsidRDefault="007C7676" w:rsidP="007C7676">
      <w:pPr>
        <w:spacing w:before="120" w:after="120"/>
        <w:ind w:left="340" w:hanging="227"/>
      </w:pPr>
      <w:r w:rsidRPr="001A70E4">
        <w:t>4) </w:t>
      </w:r>
      <w:r>
        <w:t>k</w:t>
      </w:r>
      <w:r w:rsidRPr="001A70E4">
        <w:t>onto 310 może wykazywać saldo Wn, które w</w:t>
      </w:r>
      <w:r>
        <w:t>yraża stan materiałów w magazynie.</w:t>
      </w:r>
    </w:p>
    <w:p w:rsidR="007C7676" w:rsidRDefault="007C7676" w:rsidP="007C7676">
      <w:pPr>
        <w:spacing w:before="120" w:after="120"/>
        <w:ind w:left="340" w:hanging="227"/>
      </w:pPr>
    </w:p>
    <w:p w:rsidR="007C7676" w:rsidRPr="001A70E4" w:rsidRDefault="007C7676" w:rsidP="007C7676">
      <w:pPr>
        <w:keepLines/>
        <w:spacing w:before="120" w:after="120"/>
        <w:ind w:firstLine="340"/>
        <w:rPr>
          <w:b/>
          <w:i/>
        </w:rPr>
      </w:pPr>
      <w:r w:rsidRPr="001A70E4">
        <w:rPr>
          <w:b/>
          <w:i/>
        </w:rPr>
        <w:t>3</w:t>
      </w:r>
      <w:r>
        <w:rPr>
          <w:b/>
          <w:i/>
        </w:rPr>
        <w:t>5</w:t>
      </w:r>
      <w:r w:rsidRPr="001A70E4">
        <w:rPr>
          <w:b/>
          <w:i/>
        </w:rPr>
        <w:t>. Zespół 4 „koszty według rodzajów i ich rozliczenie”. </w:t>
      </w:r>
    </w:p>
    <w:p w:rsidR="007C7676" w:rsidRDefault="007C7676" w:rsidP="007C7676">
      <w:pPr>
        <w:spacing w:before="120" w:after="120"/>
        <w:ind w:left="340" w:hanging="227"/>
      </w:pPr>
      <w:r>
        <w:t>1) konta zespołu 4 służą do ewidencji związanych z działalnością operacyjną : </w:t>
      </w:r>
    </w:p>
    <w:p w:rsidR="007C7676" w:rsidRDefault="007C7676" w:rsidP="007C7676">
      <w:pPr>
        <w:keepLines/>
        <w:spacing w:before="120" w:after="120"/>
        <w:ind w:left="567" w:hanging="227"/>
      </w:pPr>
      <w:r>
        <w:t>a) kosztów prostych w układzie rodzajowym, </w:t>
      </w:r>
    </w:p>
    <w:p w:rsidR="007C7676" w:rsidRDefault="007C7676" w:rsidP="007C7676">
      <w:pPr>
        <w:keepLines/>
        <w:spacing w:before="120" w:after="120"/>
        <w:ind w:left="567" w:hanging="227"/>
      </w:pPr>
      <w:r>
        <w:t>b) kosztów amortyzacji; </w:t>
      </w:r>
    </w:p>
    <w:p w:rsidR="007C7676" w:rsidRDefault="007C7676" w:rsidP="007C7676">
      <w:pPr>
        <w:spacing w:before="120" w:after="120"/>
        <w:ind w:left="340" w:hanging="227"/>
      </w:pPr>
      <w:r>
        <w:t>2) poniesione koszty ujmuję się w księgach rachunkowych w momencie ich powstania niezależnie od terminu ich zapłaty; </w:t>
      </w:r>
    </w:p>
    <w:p w:rsidR="007C7676" w:rsidRDefault="007C7676" w:rsidP="007C7676">
      <w:pPr>
        <w:spacing w:before="120" w:after="120"/>
        <w:ind w:left="340" w:hanging="227"/>
      </w:pPr>
      <w:r>
        <w:t>3) nie księguje się na kontach zespołu 4 kosztów funduszy, kosztów inwestycji, kosztów działalności finansowanej z FŚS, pozostałych kosztów operacyjnych, kosztów operacji finansowych i kosztów związanych z usuwaniem szkód losowych i innych strat nadzwyczajnych. </w:t>
      </w:r>
    </w:p>
    <w:p w:rsidR="007C7676" w:rsidRDefault="007C7676" w:rsidP="007C7676">
      <w:pPr>
        <w:spacing w:before="120" w:after="120"/>
        <w:ind w:left="340" w:hanging="227"/>
      </w:pPr>
      <w:r>
        <w:t>4) do kont w zespole 4 prowadzona jest ewidencja szczegółowa według podziałek klasyfikacji budżetowej. Ewidencja ta pozwala na grupowanie kosztów w przekrojach wymaganych w planowaniu, sporządzaniu sprawozdań a także na analizę wykonania planu; </w:t>
      </w:r>
    </w:p>
    <w:p w:rsidR="007C7676" w:rsidRDefault="007C7676" w:rsidP="007C7676">
      <w:pPr>
        <w:spacing w:before="120" w:after="120"/>
        <w:ind w:left="340" w:hanging="227"/>
      </w:pPr>
      <w:r>
        <w:t>5) w Urzędzie Miejskim w Elblągu, w celu prawidłowego wykazania danych zawartych w rachunku zysku i strat, dodatkowo rozszerzono podział kont w zespole 4 o konta 410 i 411. </w:t>
      </w:r>
    </w:p>
    <w:p w:rsidR="007C7676" w:rsidRPr="001A70E4" w:rsidRDefault="007C7676" w:rsidP="007C7676">
      <w:pPr>
        <w:keepLines/>
        <w:spacing w:before="120" w:after="120"/>
        <w:ind w:firstLine="340"/>
        <w:rPr>
          <w:b/>
          <w:i/>
        </w:rPr>
      </w:pPr>
      <w:r w:rsidRPr="001A70E4">
        <w:rPr>
          <w:b/>
          <w:i/>
        </w:rPr>
        <w:t>3</w:t>
      </w:r>
      <w:r>
        <w:rPr>
          <w:b/>
          <w:i/>
        </w:rPr>
        <w:t>6</w:t>
      </w:r>
      <w:r w:rsidRPr="001A70E4">
        <w:rPr>
          <w:b/>
          <w:i/>
        </w:rPr>
        <w:t>. Konto 400 „ Amortyzacja”. </w:t>
      </w:r>
    </w:p>
    <w:p w:rsidR="007C7676" w:rsidRDefault="007C7676" w:rsidP="007C7676">
      <w:pPr>
        <w:spacing w:before="120" w:after="120"/>
        <w:ind w:left="340" w:hanging="227"/>
      </w:pPr>
      <w:r>
        <w:t>1) konto służy do ewidencji planowanych odpisów amortyzacji od środków trwałych i wartości niematerialnych i prawnych ewidencjonowanych na koncie 011 i 020, od których odpisy umorzeniowe są dokonywane stopniowo; </w:t>
      </w:r>
    </w:p>
    <w:p w:rsidR="007C7676" w:rsidRDefault="007C7676" w:rsidP="007C7676">
      <w:pPr>
        <w:spacing w:before="120" w:after="120"/>
        <w:ind w:left="340" w:hanging="227"/>
      </w:pPr>
      <w:r>
        <w:lastRenderedPageBreak/>
        <w:t>2) w Urzędzie Miejskim w Elblągu odpisy umorzeniowe są dokonywane jednorazowo za okres całego roku, według stawek określonych w przepisach o podatku dochodowym od osób prawnych; </w:t>
      </w:r>
    </w:p>
    <w:p w:rsidR="007C7676" w:rsidRDefault="007C7676" w:rsidP="007C7676">
      <w:pPr>
        <w:spacing w:before="120" w:after="120"/>
        <w:ind w:left="340" w:hanging="227"/>
      </w:pPr>
      <w:r>
        <w:t>3) na stronie Wn konta, ewidencji podlegają naliczone odpisy amortyzacyjne, w korespondencji z kontem 071; </w:t>
      </w:r>
    </w:p>
    <w:p w:rsidR="007C7676" w:rsidRDefault="007C7676" w:rsidP="007C7676">
      <w:pPr>
        <w:spacing w:before="120" w:after="120"/>
        <w:ind w:left="340" w:hanging="227"/>
      </w:pPr>
      <w:r>
        <w:t>4) na stronie Ma konta 400 ujmuje się zmniejszenie odpisów amortyzacyjnych w korespondencji z kontem 071; </w:t>
      </w:r>
    </w:p>
    <w:p w:rsidR="007C7676" w:rsidRDefault="007C7676" w:rsidP="007C7676">
      <w:pPr>
        <w:spacing w:before="120" w:after="120"/>
        <w:ind w:left="340" w:hanging="227"/>
      </w:pPr>
      <w:r>
        <w:t>5) na koniec roku budżetowego saldo konta 400 przenosi się na wynik finansowy. </w:t>
      </w:r>
    </w:p>
    <w:p w:rsidR="007C7676" w:rsidRPr="001A70E4" w:rsidRDefault="007C7676" w:rsidP="007C7676">
      <w:pPr>
        <w:keepLines/>
        <w:spacing w:before="120" w:after="120"/>
        <w:ind w:firstLine="340"/>
        <w:rPr>
          <w:b/>
          <w:i/>
        </w:rPr>
      </w:pPr>
      <w:r w:rsidRPr="001A70E4">
        <w:rPr>
          <w:b/>
          <w:i/>
        </w:rPr>
        <w:t>3</w:t>
      </w:r>
      <w:r>
        <w:rPr>
          <w:b/>
          <w:i/>
        </w:rPr>
        <w:t>7</w:t>
      </w:r>
      <w:r w:rsidRPr="001A70E4">
        <w:rPr>
          <w:b/>
          <w:i/>
        </w:rPr>
        <w:t>. Konto 401 „Zużycie materiałów i energii”. </w:t>
      </w:r>
    </w:p>
    <w:p w:rsidR="007C7676" w:rsidRDefault="007C7676" w:rsidP="007C7676">
      <w:pPr>
        <w:spacing w:before="120" w:after="120"/>
        <w:ind w:left="340" w:hanging="227"/>
      </w:pPr>
      <w:r>
        <w:t>1) konto jest przeznaczone do ewidencji kosztów zużycia materiałów i energii, związanych z działalnością podstawową jednostki i sklasyfikowanych w §§ 421, 424 i 426 z odpowiednią czwartą cyfrą; </w:t>
      </w:r>
    </w:p>
    <w:p w:rsidR="007C7676" w:rsidRDefault="007C7676" w:rsidP="007C7676">
      <w:pPr>
        <w:spacing w:before="120" w:after="120"/>
        <w:ind w:left="340" w:hanging="227"/>
      </w:pPr>
      <w:r>
        <w:t>2) na koncie tym nie księguje się materiałów zakupionych dla działalności inwestycyjnej i finansowo wyodrębnionej ( FŚS ); </w:t>
      </w:r>
    </w:p>
    <w:p w:rsidR="007C7676" w:rsidRDefault="007C7676" w:rsidP="007C7676">
      <w:pPr>
        <w:spacing w:before="120" w:after="120"/>
        <w:ind w:left="340" w:hanging="227"/>
      </w:pPr>
      <w:r>
        <w:t>3) na stronie Wn konta 401 ujmuje się: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3"/>
        <w:gridCol w:w="7984"/>
        <w:gridCol w:w="2455"/>
      </w:tblGrid>
      <w:tr w:rsidR="007C7676" w:rsidRPr="001A70E4" w:rsidTr="00802F93">
        <w:trPr>
          <w:trHeight w:val="317"/>
          <w:tblHeader/>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Pr="001A70E4" w:rsidRDefault="007C7676" w:rsidP="00802F93">
            <w:pPr>
              <w:jc w:val="center"/>
              <w:rPr>
                <w:sz w:val="20"/>
                <w:szCs w:val="20"/>
              </w:rPr>
            </w:pPr>
            <w:r>
              <w:t> </w:t>
            </w:r>
            <w:r w:rsidRPr="001A70E4">
              <w:rPr>
                <w:i/>
                <w:sz w:val="20"/>
                <w:szCs w:val="20"/>
              </w:rPr>
              <w:t>Lp.</w:t>
            </w:r>
          </w:p>
        </w:tc>
        <w:tc>
          <w:tcPr>
            <w:tcW w:w="3665"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Pr="001A70E4" w:rsidRDefault="007C7676" w:rsidP="00802F93">
            <w:pPr>
              <w:jc w:val="center"/>
              <w:rPr>
                <w:sz w:val="20"/>
                <w:szCs w:val="20"/>
              </w:rPr>
            </w:pPr>
            <w:r w:rsidRPr="001A70E4">
              <w:rPr>
                <w:i/>
                <w:sz w:val="20"/>
                <w:szCs w:val="20"/>
              </w:rPr>
              <w:t>Treść księgowania</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Pr="001A70E4" w:rsidRDefault="007C7676" w:rsidP="00802F93">
            <w:pPr>
              <w:jc w:val="center"/>
              <w:rPr>
                <w:sz w:val="20"/>
                <w:szCs w:val="20"/>
              </w:rPr>
            </w:pPr>
            <w:r w:rsidRPr="001A70E4">
              <w:rPr>
                <w:i/>
                <w:sz w:val="20"/>
                <w:szCs w:val="20"/>
              </w:rPr>
              <w:t>Strona Ma konta przeciwstawnego</w:t>
            </w:r>
          </w:p>
        </w:tc>
      </w:tr>
      <w:tr w:rsidR="007C7676" w:rsidTr="00802F93">
        <w:trPr>
          <w:trHeight w:val="250"/>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1. </w:t>
            </w:r>
          </w:p>
        </w:tc>
        <w:tc>
          <w:tcPr>
            <w:tcW w:w="3665"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Zużycie materiałów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310 </w:t>
            </w:r>
          </w:p>
        </w:tc>
      </w:tr>
      <w:tr w:rsidR="007C7676" w:rsidTr="00802F93">
        <w:trPr>
          <w:trHeight w:val="212"/>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2. </w:t>
            </w:r>
          </w:p>
        </w:tc>
        <w:tc>
          <w:tcPr>
            <w:tcW w:w="3665"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Faktury od dostawców materiałów i energii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101,201 </w:t>
            </w:r>
          </w:p>
        </w:tc>
      </w:tr>
      <w:tr w:rsidR="007C7676" w:rsidTr="00802F93">
        <w:trPr>
          <w:trHeight w:val="127"/>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3. </w:t>
            </w:r>
          </w:p>
        </w:tc>
        <w:tc>
          <w:tcPr>
            <w:tcW w:w="3665"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t>Umorzenie składników majątkowych, które podlegają umorzeniu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072 </w:t>
            </w:r>
          </w:p>
        </w:tc>
      </w:tr>
    </w:tbl>
    <w:p w:rsidR="007C7676" w:rsidRDefault="007C7676" w:rsidP="007C7676">
      <w:pPr>
        <w:spacing w:before="120" w:after="120"/>
        <w:ind w:left="340" w:hanging="227"/>
        <w:rPr>
          <w:sz w:val="18"/>
        </w:rPr>
      </w:pPr>
      <w:r>
        <w:t>4) na stronie Ma konta 401 ujmuje się: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6"/>
        <w:gridCol w:w="7871"/>
        <w:gridCol w:w="2455"/>
      </w:tblGrid>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Lp.</w:t>
            </w:r>
          </w:p>
        </w:tc>
        <w:tc>
          <w:tcPr>
            <w:tcW w:w="3613"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Treść księgowania</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center"/>
              <w:rPr>
                <w:sz w:val="18"/>
              </w:rPr>
            </w:pPr>
            <w:r>
              <w:rPr>
                <w:i/>
                <w:sz w:val="20"/>
              </w:rPr>
              <w:t>Strona Wn konta przeciwstawnego</w:t>
            </w:r>
          </w:p>
        </w:tc>
      </w:tr>
      <w:tr w:rsidR="007C7676" w:rsidTr="00802F93">
        <w:trPr>
          <w:trHeight w:val="216"/>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1. </w:t>
            </w:r>
          </w:p>
        </w:tc>
        <w:tc>
          <w:tcPr>
            <w:tcW w:w="3613"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Zwrot materiałów do magazynu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310 </w:t>
            </w:r>
          </w:p>
        </w:tc>
      </w:tr>
      <w:tr w:rsidR="007C7676" w:rsidTr="00802F93">
        <w:trPr>
          <w:trHeight w:val="334"/>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2. </w:t>
            </w:r>
          </w:p>
        </w:tc>
        <w:tc>
          <w:tcPr>
            <w:tcW w:w="3613"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Przeniesienie rocznej sumy kosztów rodzajowych na koniec roku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860 </w:t>
            </w:r>
          </w:p>
        </w:tc>
      </w:tr>
    </w:tbl>
    <w:p w:rsidR="007C7676" w:rsidRDefault="007C7676" w:rsidP="007C7676">
      <w:pPr>
        <w:spacing w:before="120" w:after="120"/>
        <w:ind w:left="340" w:hanging="227"/>
        <w:rPr>
          <w:sz w:val="18"/>
        </w:rPr>
      </w:pPr>
      <w:r>
        <w:t>5) w ciągu roku konto 401 wykazuje saldo Wn, które oznacza wysokość poniesionych kosztów związanych ze zużyciem materiałów i energii. Na koniec roku konto nie wykazuje salda, bowiem podlega przeksięgowaniu na wynik finansowy; </w:t>
      </w:r>
    </w:p>
    <w:p w:rsidR="007C7676" w:rsidRDefault="007C7676" w:rsidP="007C7676">
      <w:pPr>
        <w:spacing w:before="120" w:after="120"/>
        <w:ind w:left="340" w:hanging="227"/>
      </w:pPr>
      <w:r>
        <w:t>6) w rachunku zysków i strat wartość zużytych materiałów i energii ewidencjonowanych na koncie 401, wykazuje się w kosztach działalności operacyjnej. </w:t>
      </w:r>
    </w:p>
    <w:p w:rsidR="007C7676" w:rsidRPr="001A70E4" w:rsidRDefault="007C7676" w:rsidP="007C7676">
      <w:pPr>
        <w:keepLines/>
        <w:spacing w:before="120" w:after="120"/>
        <w:ind w:firstLine="340"/>
        <w:rPr>
          <w:b/>
          <w:i/>
        </w:rPr>
      </w:pPr>
      <w:r w:rsidRPr="001A70E4">
        <w:rPr>
          <w:b/>
          <w:i/>
        </w:rPr>
        <w:t>3</w:t>
      </w:r>
      <w:r>
        <w:rPr>
          <w:b/>
          <w:i/>
        </w:rPr>
        <w:t>8</w:t>
      </w:r>
      <w:r w:rsidRPr="001A70E4">
        <w:rPr>
          <w:b/>
          <w:i/>
        </w:rPr>
        <w:t>. Konto 402 „Usługi obce”. </w:t>
      </w:r>
    </w:p>
    <w:p w:rsidR="007C7676" w:rsidRDefault="007C7676" w:rsidP="007C7676">
      <w:pPr>
        <w:spacing w:before="120" w:after="120"/>
        <w:ind w:left="340" w:hanging="227"/>
      </w:pPr>
      <w:r>
        <w:t>1) konto służy do ewidencji kosztów z tytułu usług obcych wykonywanych na rzecz działalności podstawowej jednostki; </w:t>
      </w:r>
    </w:p>
    <w:p w:rsidR="007C7676" w:rsidRDefault="007C7676" w:rsidP="007C7676">
      <w:pPr>
        <w:spacing w:before="120" w:after="120"/>
        <w:ind w:left="340" w:hanging="227"/>
      </w:pPr>
      <w:r>
        <w:t>2) na stronie Wn konta ujmuje się poniesione koszty usług obcych ujęte w klasyfikacji budżetowej w §§ 427, 430, 435, 436, 437, 438, 439 i 440 z odpowiednią czwartą cyfrą, w korespondencji z kontami 101 lub 201; </w:t>
      </w:r>
    </w:p>
    <w:p w:rsidR="007C7676" w:rsidRDefault="007C7676" w:rsidP="007C7676">
      <w:pPr>
        <w:spacing w:before="120" w:after="120"/>
        <w:ind w:left="340" w:hanging="227"/>
      </w:pPr>
      <w:r>
        <w:t>3) na stronie Ma konta 402 ujmuje się zmniejszenia poniesionych kosztów. Na koniec roku budżetowego saldo konta 402 nie występuje, bowiem podlega przeniesieniu na wynik finansowy. W rachunku zysków i strat koszty usług obcych wykazuje się w kosztach działalności operacyjnej. </w:t>
      </w:r>
    </w:p>
    <w:p w:rsidR="007C7676" w:rsidRPr="001A70E4" w:rsidRDefault="007C7676" w:rsidP="007C7676">
      <w:pPr>
        <w:keepLines/>
        <w:spacing w:before="120" w:after="120"/>
        <w:ind w:firstLine="340"/>
        <w:rPr>
          <w:b/>
          <w:i/>
        </w:rPr>
      </w:pPr>
      <w:r w:rsidRPr="001A70E4">
        <w:rPr>
          <w:b/>
          <w:i/>
        </w:rPr>
        <w:t>3</w:t>
      </w:r>
      <w:r>
        <w:rPr>
          <w:b/>
          <w:i/>
        </w:rPr>
        <w:t>9</w:t>
      </w:r>
      <w:r w:rsidRPr="001A70E4">
        <w:rPr>
          <w:b/>
          <w:i/>
        </w:rPr>
        <w:t>. Konto 403 „ Podatki i opłaty ”. </w:t>
      </w:r>
    </w:p>
    <w:p w:rsidR="007C7676" w:rsidRDefault="007C7676" w:rsidP="007C7676">
      <w:pPr>
        <w:spacing w:before="120" w:after="120"/>
        <w:ind w:left="340" w:hanging="227"/>
      </w:pPr>
      <w:r>
        <w:t>1) konto służy do ewidencji, w szczególności: kosztów z tytułu podatku akcyzowego, podatku od nieruchomości, podatku od czynności cywilnoprawnych oraz opłat o charakterze podatkowym a także opłaty notarialnej i administracyjnej; </w:t>
      </w:r>
    </w:p>
    <w:p w:rsidR="007C7676" w:rsidRDefault="007C7676" w:rsidP="007C7676">
      <w:pPr>
        <w:spacing w:before="120" w:after="120"/>
        <w:ind w:left="340" w:hanging="227"/>
      </w:pPr>
      <w:r>
        <w:t>2) zgodnie z klasyfikacją budżetową powyższe koszty ujęte są w §§ 285, 443 (bez ubezpieczeń majątkowych), 448, 451, 448 i 452 z odpowiednią czwartą cyfrą; </w:t>
      </w:r>
    </w:p>
    <w:p w:rsidR="007C7676" w:rsidRDefault="007C7676" w:rsidP="007C7676">
      <w:pPr>
        <w:spacing w:before="120" w:after="120"/>
        <w:ind w:left="340" w:hanging="227"/>
      </w:pPr>
      <w:r>
        <w:t>3) na stronie Wn konta 403 ujmuje się poniesione koszty z wyżej wymienionych tytułów, w korespondencji z kontami 101 lub 201; </w:t>
      </w:r>
    </w:p>
    <w:p w:rsidR="007C7676" w:rsidRDefault="007C7676" w:rsidP="007C7676">
      <w:pPr>
        <w:spacing w:before="120" w:after="120"/>
        <w:ind w:left="340" w:hanging="227"/>
      </w:pPr>
      <w:r>
        <w:t>4) na stronie Ma ujmuje się zmniejszenie poniesionych kosztów oraz na dzień bilansowy przeniesienie kosztów z tego tytułu na wynik finansowy; </w:t>
      </w:r>
    </w:p>
    <w:p w:rsidR="007C7676" w:rsidRDefault="007C7676" w:rsidP="007C7676">
      <w:pPr>
        <w:spacing w:before="120" w:after="120"/>
        <w:ind w:left="340" w:hanging="227"/>
      </w:pPr>
      <w:r>
        <w:t>5) w rachunku zysków i strat podatki i opłaty księgowane na koncie 403 są wykazywane w kosztach działalności operacyjnej. </w:t>
      </w:r>
    </w:p>
    <w:p w:rsidR="007C7676" w:rsidRDefault="007C7676" w:rsidP="007C7676">
      <w:pPr>
        <w:spacing w:before="120" w:after="120"/>
        <w:ind w:left="340" w:hanging="227"/>
      </w:pPr>
      <w:r>
        <w:t>6) Na koniec roku konto 403 nie wykazuje salda. </w:t>
      </w:r>
    </w:p>
    <w:p w:rsidR="007C7676" w:rsidRPr="001A70E4" w:rsidRDefault="007C7676" w:rsidP="007C7676">
      <w:pPr>
        <w:keepLines/>
        <w:spacing w:before="120" w:after="120"/>
        <w:ind w:firstLine="340"/>
        <w:rPr>
          <w:b/>
          <w:i/>
        </w:rPr>
      </w:pPr>
      <w:r>
        <w:rPr>
          <w:b/>
          <w:i/>
        </w:rPr>
        <w:t>40</w:t>
      </w:r>
      <w:r w:rsidRPr="001A70E4">
        <w:rPr>
          <w:b/>
          <w:i/>
        </w:rPr>
        <w:t>. Konto 404 „Wynagrodzenia”. </w:t>
      </w:r>
    </w:p>
    <w:p w:rsidR="007C7676" w:rsidRDefault="007C7676" w:rsidP="007C7676">
      <w:pPr>
        <w:spacing w:before="120" w:after="120"/>
        <w:ind w:left="340" w:hanging="227"/>
      </w:pPr>
      <w:r>
        <w:lastRenderedPageBreak/>
        <w:t>1) konto służy do ewidencji kosztów działalności podstawowej z tytułu wynagrodzeń z pracownikami i innymi osobami fizycznymi zatrudnionymi ma podstawie umowy o pracę, umowy zlecenia, umowy o dzieło i innych umów zgodnie z odrębnymi przepisami, w tym wynagrodzenia agencyjno-prowizyjne i wynagrodzenia dla radców prawnych z tytułu kosztów zastępstwa procesowego; </w:t>
      </w:r>
    </w:p>
    <w:p w:rsidR="007C7676" w:rsidRDefault="007C7676" w:rsidP="007C7676">
      <w:pPr>
        <w:spacing w:before="120" w:after="120"/>
        <w:ind w:left="340" w:hanging="227"/>
      </w:pPr>
      <w:r>
        <w:t>2) na stronie Wn konta 404 ujmuje się kwoty brutto należne pracownikom i innym osobom fizycznym, w korespondencji z kontem 231; </w:t>
      </w:r>
    </w:p>
    <w:p w:rsidR="007C7676" w:rsidRDefault="007C7676" w:rsidP="007C7676">
      <w:pPr>
        <w:spacing w:before="120" w:after="120"/>
        <w:ind w:left="340" w:hanging="227"/>
      </w:pPr>
      <w:r>
        <w:t>3) na stronie Ma konta księguje się korekty uprzednio naliczonych kosztów z tytułu wynagrodzeń, również w korespondencji z kontem 231. Zgodnie z klasyfikacją budżetową koszty wynagrodzeń sklasyfikowane są w §§ 401, 404 i 417 z odpowiednią czwartą cyfrą; </w:t>
      </w:r>
    </w:p>
    <w:p w:rsidR="007C7676" w:rsidRDefault="007C7676" w:rsidP="007C7676">
      <w:pPr>
        <w:spacing w:before="120" w:after="120"/>
        <w:ind w:left="340" w:hanging="227"/>
      </w:pPr>
      <w:r>
        <w:t>4) na dzień bilansowy konto 404 ulega likwidacji poprzez przeniesienie salda na wynik finansowy. W rachunku zysków i strat koszty wynagrodzeń wykazuje się w kosztach działalności operacyjnej. </w:t>
      </w:r>
    </w:p>
    <w:p w:rsidR="007C7676" w:rsidRPr="001A70E4" w:rsidRDefault="007C7676" w:rsidP="007C7676">
      <w:pPr>
        <w:keepLines/>
        <w:spacing w:before="120" w:after="120"/>
        <w:ind w:firstLine="340"/>
        <w:rPr>
          <w:b/>
          <w:i/>
        </w:rPr>
      </w:pPr>
      <w:r w:rsidRPr="001A70E4">
        <w:rPr>
          <w:b/>
          <w:i/>
        </w:rPr>
        <w:t>4</w:t>
      </w:r>
      <w:r>
        <w:rPr>
          <w:b/>
          <w:i/>
        </w:rPr>
        <w:t>1</w:t>
      </w:r>
      <w:r w:rsidRPr="001A70E4">
        <w:rPr>
          <w:b/>
          <w:i/>
        </w:rPr>
        <w:t>. Konto 405 „ Ubezpieczenia społeczne i inne świadczenia”. </w:t>
      </w:r>
    </w:p>
    <w:p w:rsidR="007C7676" w:rsidRDefault="007C7676" w:rsidP="007C7676">
      <w:pPr>
        <w:spacing w:before="120" w:after="120"/>
        <w:ind w:left="340" w:hanging="227"/>
      </w:pPr>
      <w:r>
        <w:t>1) konto służy do ewidencji kosztów działalności podstawowej jednostki, z tytułu różnego rodzaju świadczeń na rzecz pracowników i osób fizycznych zatrudnionych na podstawie umowy o pracę, umowy zlecenie, umowy o dzieło i innych umów, które nie są zaliczane do wynagrodzeń; </w:t>
      </w:r>
    </w:p>
    <w:p w:rsidR="007C7676" w:rsidRDefault="007C7676" w:rsidP="007C7676">
      <w:pPr>
        <w:spacing w:before="120" w:after="120"/>
        <w:ind w:left="340" w:hanging="227"/>
      </w:pPr>
      <w:r>
        <w:t>2) na koncie 405 ujmuje się w szczególności: </w:t>
      </w:r>
    </w:p>
    <w:p w:rsidR="007C7676" w:rsidRDefault="007C7676" w:rsidP="007C7676">
      <w:pPr>
        <w:keepLines/>
        <w:spacing w:before="120" w:after="120"/>
        <w:ind w:left="567" w:hanging="227"/>
      </w:pPr>
      <w:r>
        <w:t>a) koszty ubezpieczeń społecznych pracowników obciążających pracodawcę w korespondencji z kontem  229, </w:t>
      </w:r>
    </w:p>
    <w:p w:rsidR="007C7676" w:rsidRDefault="007C7676" w:rsidP="007C7676">
      <w:pPr>
        <w:keepLines/>
        <w:spacing w:before="120" w:after="120"/>
        <w:ind w:left="567" w:hanging="227"/>
      </w:pPr>
      <w:r>
        <w:t>b) koszty z tytułu różnych świadczeń wypłacanych pracownikom ale nie zaliczane do wynagrodzeń w korespondencji z kontem 231, </w:t>
      </w:r>
    </w:p>
    <w:p w:rsidR="007C7676" w:rsidRDefault="007C7676" w:rsidP="007C7676">
      <w:pPr>
        <w:keepLines/>
        <w:spacing w:before="120" w:after="120"/>
        <w:ind w:left="567" w:hanging="227"/>
      </w:pPr>
      <w:r>
        <w:t>c) naliczone w ciężar kosztów odpisy na FŚS w korespondencji z kontem 130, </w:t>
      </w:r>
    </w:p>
    <w:p w:rsidR="007C7676" w:rsidRDefault="007C7676" w:rsidP="007C7676">
      <w:pPr>
        <w:keepLines/>
        <w:spacing w:before="120" w:after="120"/>
        <w:ind w:left="567" w:hanging="227"/>
      </w:pPr>
      <w:r>
        <w:t>d) koszty szkoleń pracowników w korespondencji z kontem 201 lub 130, </w:t>
      </w:r>
    </w:p>
    <w:p w:rsidR="007C7676" w:rsidRDefault="007C7676" w:rsidP="007C7676">
      <w:pPr>
        <w:keepLines/>
        <w:spacing w:before="120" w:after="120"/>
        <w:ind w:left="567" w:hanging="227"/>
      </w:pPr>
      <w:r>
        <w:t>e) koszty związane z bhp i ochroną zdrowia w korespondencji z kontem 130 lub 201; </w:t>
      </w:r>
    </w:p>
    <w:p w:rsidR="007C7676" w:rsidRDefault="007C7676" w:rsidP="007C7676">
      <w:pPr>
        <w:spacing w:before="120" w:after="120"/>
        <w:ind w:left="340" w:hanging="227"/>
      </w:pPr>
      <w:r>
        <w:t>3) na stronie Wn konta ujmuje się poniesione koszty sklasyfikowane w §§ 302, 411, 412, 414, 428, 470 i 444 z odpowiednią czwartą cyfrą, w korespondencji z kontami 101, 130, 201 i 229; </w:t>
      </w:r>
    </w:p>
    <w:p w:rsidR="007C7676" w:rsidRDefault="007C7676" w:rsidP="007C7676">
      <w:pPr>
        <w:spacing w:before="120" w:after="120"/>
        <w:ind w:left="340" w:hanging="227"/>
      </w:pPr>
      <w:r>
        <w:t>4) na stronie Ma konta 405 ujmuje się zmniejszenie poniesionych kosztów z powyższych tytułów; </w:t>
      </w:r>
    </w:p>
    <w:p w:rsidR="007C7676" w:rsidRDefault="007C7676" w:rsidP="007C7676">
      <w:pPr>
        <w:spacing w:before="120" w:after="120"/>
        <w:ind w:left="340" w:hanging="227"/>
      </w:pPr>
      <w:r>
        <w:t>5) na koniec roku budżetowego saldo konta 405 przenosimy na wynik finansowy a w rachunku zysków i strat koszty te wykazuje się w kosztach działalności operacyjnej. </w:t>
      </w:r>
    </w:p>
    <w:p w:rsidR="007C7676" w:rsidRPr="001A70E4" w:rsidRDefault="007C7676" w:rsidP="007C7676">
      <w:pPr>
        <w:keepLines/>
        <w:spacing w:before="120" w:after="120"/>
        <w:ind w:firstLine="340"/>
        <w:rPr>
          <w:b/>
          <w:i/>
        </w:rPr>
      </w:pPr>
      <w:r w:rsidRPr="001A70E4">
        <w:rPr>
          <w:b/>
          <w:i/>
        </w:rPr>
        <w:t>4</w:t>
      </w:r>
      <w:r>
        <w:rPr>
          <w:b/>
          <w:i/>
        </w:rPr>
        <w:t>2</w:t>
      </w:r>
      <w:r w:rsidRPr="001A70E4">
        <w:rPr>
          <w:b/>
          <w:i/>
        </w:rPr>
        <w:t>. Konto 409 „Pozostałe koszty rodzajowe”. </w:t>
      </w:r>
    </w:p>
    <w:p w:rsidR="007C7676" w:rsidRDefault="007C7676" w:rsidP="007C7676">
      <w:pPr>
        <w:spacing w:before="120" w:after="120"/>
        <w:ind w:left="340" w:hanging="227"/>
      </w:pPr>
      <w:r>
        <w:t>1) konto służy do ewidencji pozostałych kosztów rodzajowych działalności podstawowej jednostki. Ewidencja na koncie 409 dotyczy w szczególności kosztów podróży służbowych krajowych i zagranicznych, kosztów diet radnych, kosztów ubezpieczeń majątkowych i osobowych, kosztów postępowania sądowego i prokuratorskiego oraz kosztów związanych z używaniem przez pracowników prywatnych samochodów do celów służbowych; </w:t>
      </w:r>
    </w:p>
    <w:p w:rsidR="007C7676" w:rsidRDefault="007C7676" w:rsidP="007C7676">
      <w:pPr>
        <w:spacing w:before="120" w:after="120"/>
        <w:ind w:left="340" w:hanging="227"/>
      </w:pPr>
      <w:r>
        <w:t>2) na stronie Wn konta 409 ujmuje się poniesione koszty sklasyfikowane w § § 303, 441, 442, 443 (dot. ubezpieczeń) i 461 z odpowiednią czwartą cyfrą w korespondencji z kontem 101, 130, lub 201; </w:t>
      </w:r>
    </w:p>
    <w:p w:rsidR="007C7676" w:rsidRDefault="007C7676" w:rsidP="007C7676">
      <w:pPr>
        <w:spacing w:before="120" w:after="120"/>
        <w:ind w:left="340" w:hanging="227"/>
      </w:pPr>
      <w:r>
        <w:t>3) na stronie Ma konta 409 ujmuje się zmniejszenie poniesionych kosztów z powyższych tytułów. </w:t>
      </w:r>
    </w:p>
    <w:p w:rsidR="007C7676" w:rsidRDefault="007C7676" w:rsidP="007C7676">
      <w:pPr>
        <w:spacing w:before="120" w:after="120"/>
        <w:ind w:left="340" w:hanging="227"/>
      </w:pPr>
      <w:r>
        <w:t>4) na koniec roku budżetowego saldo konta 409 przenosimy na wynik finansowy; </w:t>
      </w:r>
    </w:p>
    <w:p w:rsidR="007C7676" w:rsidRDefault="007C7676" w:rsidP="007C7676">
      <w:pPr>
        <w:spacing w:before="120" w:after="120"/>
        <w:ind w:left="340" w:hanging="227"/>
      </w:pPr>
      <w:r>
        <w:t>5) w rachunku zysków i strat pozostałe koszty rodzajowe wykazuje się w kosztach działalności operacyjnej. </w:t>
      </w:r>
    </w:p>
    <w:p w:rsidR="007C7676" w:rsidRPr="001A70E4" w:rsidRDefault="007C7676" w:rsidP="007C7676">
      <w:pPr>
        <w:keepLines/>
        <w:spacing w:before="120" w:after="120"/>
        <w:ind w:firstLine="340"/>
        <w:rPr>
          <w:b/>
          <w:i/>
        </w:rPr>
      </w:pPr>
      <w:r w:rsidRPr="001A70E4">
        <w:rPr>
          <w:b/>
          <w:i/>
        </w:rPr>
        <w:t>4</w:t>
      </w:r>
      <w:r>
        <w:rPr>
          <w:b/>
          <w:i/>
        </w:rPr>
        <w:t>3</w:t>
      </w:r>
      <w:r w:rsidRPr="001A70E4">
        <w:rPr>
          <w:b/>
          <w:i/>
        </w:rPr>
        <w:t>. Konto 410 „Inne świadczenia finansowane z budżetu”. </w:t>
      </w:r>
    </w:p>
    <w:p w:rsidR="007C7676" w:rsidRDefault="007C7676" w:rsidP="007C7676">
      <w:pPr>
        <w:spacing w:before="120" w:after="120"/>
        <w:ind w:left="340" w:hanging="227"/>
      </w:pPr>
      <w:r>
        <w:t>1) konto służy do ewidencji kosztów dotyczących innych świadczeń finansowanych z budżetu, w tym między innymi wypłacanych świadczeń społecznych, stypendiów, nagród o charakterze szczególnym, składek na ubezpieczenia zdrowotne (dotyczy osób pobierających świadczenia rodzinne) oraz kosztów związanych z dojazdami dzieci do szkół. Powyższe koszty zgodnie z klasyfikacją budżetową ujęte są w §§ 304, 311, 324, 325, 413, 430 i 433 (dotyczy dopłat dla uczniów dojeżdżających do szkół ) z odpowiednią czwartą cyfrą; </w:t>
      </w:r>
    </w:p>
    <w:p w:rsidR="007C7676" w:rsidRDefault="007C7676" w:rsidP="007C7676">
      <w:pPr>
        <w:spacing w:before="120" w:after="120"/>
        <w:ind w:left="340" w:hanging="227"/>
      </w:pPr>
      <w:r>
        <w:t>2) na stronie Wn konta 410 ujmuje się poniesione koszty z wyżej wymienionych tytułów, w korespondencji z kontami 101, 130 lub 201; </w:t>
      </w:r>
    </w:p>
    <w:p w:rsidR="007C7676" w:rsidRDefault="007C7676" w:rsidP="007C7676">
      <w:pPr>
        <w:spacing w:before="120" w:after="120"/>
        <w:ind w:left="340" w:hanging="227"/>
      </w:pPr>
      <w:r>
        <w:t>3) na stronie Ma ujmuje się zmniejszenie poniesionych kosztów oraz na dzień bilansowy przeniesienie kosztów z tego tytułu na wynik finansowy; </w:t>
      </w:r>
    </w:p>
    <w:p w:rsidR="007C7676" w:rsidRDefault="007C7676" w:rsidP="007C7676">
      <w:pPr>
        <w:spacing w:before="120" w:after="120"/>
        <w:ind w:left="340" w:hanging="227"/>
      </w:pPr>
      <w:r>
        <w:t>4) na koniec roku saldo konta 410 przenosimy na wynik finansowy; </w:t>
      </w:r>
    </w:p>
    <w:p w:rsidR="007C7676" w:rsidRDefault="007C7676" w:rsidP="007C7676">
      <w:pPr>
        <w:spacing w:before="120" w:after="120"/>
        <w:ind w:left="340" w:hanging="227"/>
      </w:pPr>
      <w:r>
        <w:lastRenderedPageBreak/>
        <w:t>5) w rachunku zysków i strat podatki i opłaty księgowane na koncie 410 są wykazywane w kosztach działalności operacyjnej. </w:t>
      </w:r>
    </w:p>
    <w:p w:rsidR="007C7676" w:rsidRDefault="007C7676" w:rsidP="007C7676">
      <w:pPr>
        <w:spacing w:before="120" w:after="120"/>
        <w:ind w:left="340" w:hanging="227"/>
      </w:pPr>
    </w:p>
    <w:p w:rsidR="007C7676" w:rsidRDefault="007C7676" w:rsidP="007C7676">
      <w:pPr>
        <w:spacing w:before="120" w:after="120"/>
        <w:ind w:left="340" w:hanging="227"/>
      </w:pPr>
    </w:p>
    <w:p w:rsidR="007C7676" w:rsidRPr="001A70E4" w:rsidRDefault="007C7676" w:rsidP="007C7676">
      <w:pPr>
        <w:keepLines/>
        <w:spacing w:before="120" w:after="120"/>
        <w:ind w:firstLine="340"/>
        <w:rPr>
          <w:b/>
          <w:i/>
        </w:rPr>
      </w:pPr>
      <w:r w:rsidRPr="001A70E4">
        <w:rPr>
          <w:b/>
          <w:i/>
        </w:rPr>
        <w:t>4</w:t>
      </w:r>
      <w:r>
        <w:rPr>
          <w:b/>
          <w:i/>
        </w:rPr>
        <w:t>4</w:t>
      </w:r>
      <w:r w:rsidRPr="001A70E4">
        <w:rPr>
          <w:b/>
          <w:i/>
        </w:rPr>
        <w:t>. Konto 411 „Pozostałe obciążenia”. </w:t>
      </w:r>
    </w:p>
    <w:p w:rsidR="007C7676" w:rsidRDefault="007C7676" w:rsidP="007C7676">
      <w:pPr>
        <w:spacing w:before="120" w:after="120"/>
        <w:ind w:left="340" w:hanging="227"/>
      </w:pPr>
      <w:r>
        <w:t>1) konto służy do ewidencji pozostałych kosztów obciążających działalność jednostki, w tym między innymi koszty związane z wpłatami jednostek samorządu terytorialnego do budżetu państwa i koszty dotyczące pokrycia ujemnego wyniku finansowego. Koszty te w układzie klasyfikacji budżetowej ujęte są między innymi w §§ 291, 293, 415, 416 i 666 z odpowiednią czwartą cyfrą; </w:t>
      </w:r>
    </w:p>
    <w:p w:rsidR="007C7676" w:rsidRDefault="007C7676" w:rsidP="007C7676">
      <w:pPr>
        <w:spacing w:before="120" w:after="120"/>
        <w:ind w:left="340" w:hanging="227"/>
      </w:pPr>
      <w:r>
        <w:t>2) na stronie Ma ujmuje się zmniejszenie poniesionych kosztów oraz na dzień bilansowy przeniesienie kosztów z tego tytułu na wynik finansowy; </w:t>
      </w:r>
    </w:p>
    <w:p w:rsidR="007C7676" w:rsidRDefault="007C7676" w:rsidP="007C7676">
      <w:pPr>
        <w:spacing w:before="120" w:after="120"/>
        <w:ind w:left="340" w:hanging="227"/>
      </w:pPr>
      <w:r>
        <w:t>3) na koniec roku saldo konta 411 przenosimy na wynik finansowy;</w:t>
      </w:r>
    </w:p>
    <w:p w:rsidR="007C7676" w:rsidRDefault="007C7676" w:rsidP="007C7676">
      <w:pPr>
        <w:spacing w:before="120" w:after="120"/>
        <w:ind w:left="340" w:hanging="227"/>
      </w:pPr>
      <w:r>
        <w:t>4) w rachunku zysków i strat pozostałe obciążenia księgowane na koncie 411 są wykazywane w kosztach działalności operacyjnej. </w:t>
      </w:r>
    </w:p>
    <w:p w:rsidR="007C7676" w:rsidRDefault="007C7676" w:rsidP="007C7676">
      <w:pPr>
        <w:spacing w:before="120" w:after="120"/>
        <w:ind w:left="340" w:hanging="227"/>
      </w:pPr>
    </w:p>
    <w:p w:rsidR="007C7676" w:rsidRPr="001A70E4" w:rsidRDefault="007C7676" w:rsidP="007C7676">
      <w:pPr>
        <w:keepLines/>
        <w:spacing w:before="120" w:after="120"/>
        <w:ind w:firstLine="340"/>
        <w:rPr>
          <w:b/>
          <w:i/>
        </w:rPr>
      </w:pPr>
      <w:r w:rsidRPr="001A70E4">
        <w:rPr>
          <w:b/>
          <w:i/>
        </w:rPr>
        <w:t>4</w:t>
      </w:r>
      <w:r>
        <w:rPr>
          <w:b/>
          <w:i/>
        </w:rPr>
        <w:t>5</w:t>
      </w:r>
      <w:r w:rsidRPr="001A70E4">
        <w:rPr>
          <w:b/>
          <w:i/>
        </w:rPr>
        <w:t>. Zespół 7 „Przychody, dochody i koszty”. </w:t>
      </w:r>
    </w:p>
    <w:p w:rsidR="007C7676" w:rsidRDefault="007C7676" w:rsidP="007C7676">
      <w:pPr>
        <w:spacing w:before="120" w:after="120"/>
        <w:ind w:left="340" w:hanging="227"/>
      </w:pPr>
      <w:r>
        <w:t>1) konta zespołu 7 służą do ewidencji: </w:t>
      </w:r>
    </w:p>
    <w:p w:rsidR="007C7676" w:rsidRDefault="007C7676" w:rsidP="007C7676">
      <w:pPr>
        <w:keepLines/>
        <w:spacing w:before="120" w:after="120"/>
        <w:ind w:left="567" w:hanging="227"/>
      </w:pPr>
      <w:r>
        <w:t>a) przychodów i kosztów ich osiągnięcia z tytułu sprzedaży produktów, towarów, </w:t>
      </w:r>
    </w:p>
    <w:p w:rsidR="007C7676" w:rsidRDefault="007C7676" w:rsidP="007C7676">
      <w:pPr>
        <w:keepLines/>
        <w:spacing w:before="120" w:after="120"/>
        <w:ind w:left="567" w:hanging="227"/>
      </w:pPr>
      <w:r>
        <w:t>b) przychodów i kosztów operacji finansowych, </w:t>
      </w:r>
    </w:p>
    <w:p w:rsidR="007C7676" w:rsidRDefault="007C7676" w:rsidP="007C7676">
      <w:pPr>
        <w:keepLines/>
        <w:spacing w:before="120" w:after="120"/>
        <w:ind w:left="567" w:hanging="227"/>
      </w:pPr>
      <w:r>
        <w:t>c) pozostałych przychodów i kosztów operacyjnych, </w:t>
      </w:r>
    </w:p>
    <w:p w:rsidR="007C7676" w:rsidRDefault="007C7676" w:rsidP="007C7676">
      <w:pPr>
        <w:keepLines/>
        <w:spacing w:before="120" w:after="120"/>
        <w:ind w:left="567" w:hanging="227"/>
      </w:pPr>
      <w:r>
        <w:t>d) podatków nie ujętych na koncie 403, </w:t>
      </w:r>
    </w:p>
    <w:p w:rsidR="007C7676" w:rsidRDefault="007C7676" w:rsidP="007C7676">
      <w:pPr>
        <w:keepLines/>
        <w:spacing w:before="120" w:after="120"/>
        <w:ind w:left="567" w:hanging="227"/>
      </w:pPr>
      <w:r>
        <w:t>e) dotacji i subwencji otrzymanych, które wpływają na wynik finansowy; </w:t>
      </w:r>
    </w:p>
    <w:p w:rsidR="007C7676" w:rsidRDefault="007C7676" w:rsidP="007C7676">
      <w:pPr>
        <w:spacing w:before="120" w:after="120"/>
        <w:ind w:left="340" w:hanging="227"/>
      </w:pPr>
      <w:r>
        <w:t>2) w zespole 7 ujmuje się także skutki zdarzeń nadzwyczajnych, losowych, występujących poza działalnością operacyjną jednostki i niezwiązanych z ogólnym ryzykiem jej prowadzenia (konta 770 i 771); </w:t>
      </w:r>
    </w:p>
    <w:p w:rsidR="007C7676" w:rsidRDefault="007C7676" w:rsidP="007C7676">
      <w:pPr>
        <w:spacing w:before="120" w:after="120"/>
        <w:ind w:left="340" w:hanging="227"/>
      </w:pPr>
      <w:r>
        <w:t>3) ewidencję szczegółową do kont w zespole 7 prowadzi się według pozycji planu finansowego oraz stosownie do potrzeb planowania, analizy i sprawozdawczości oraz obliczania podatków. </w:t>
      </w:r>
    </w:p>
    <w:p w:rsidR="007C7676" w:rsidRPr="001A70E4" w:rsidRDefault="007C7676" w:rsidP="007C7676">
      <w:pPr>
        <w:keepLines/>
        <w:spacing w:before="120" w:after="120"/>
        <w:ind w:firstLine="340"/>
        <w:rPr>
          <w:b/>
          <w:i/>
        </w:rPr>
      </w:pPr>
      <w:r w:rsidRPr="001A70E4">
        <w:rPr>
          <w:b/>
          <w:i/>
        </w:rPr>
        <w:t>4</w:t>
      </w:r>
      <w:r>
        <w:rPr>
          <w:b/>
          <w:i/>
        </w:rPr>
        <w:t>6</w:t>
      </w:r>
      <w:r w:rsidRPr="001A70E4">
        <w:rPr>
          <w:b/>
          <w:i/>
        </w:rPr>
        <w:t>. Konto 720 „ Przychody z tytułu dochodów budżetowych”. </w:t>
      </w:r>
    </w:p>
    <w:p w:rsidR="007C7676" w:rsidRDefault="007C7676" w:rsidP="007C7676">
      <w:pPr>
        <w:spacing w:before="120" w:after="120"/>
        <w:ind w:left="340" w:hanging="227"/>
      </w:pPr>
      <w:r>
        <w:t>1) konto jest podstawowym kontem służącym do ewidencji przychodów z tytułu dochodów budżetowych. Ewidencja szczegółowa do konta 720 zapewnia wyodrębnienie przychodów z tytułu dochodów wg rodzaju dochodów i klasyfikacji budżetowej, w tym m.in. podatku od nieruchomości, rolnego, leśnego, opłaty administracyjnej, opłat komunikacyjnych, opłat z tytułu gospodarowania odpadami, z tytułu wieczystego użytkowania, dochody z najmu i dzierżawy, przekształcenia prawa własności, wykupu lokali mieszkalnych i usługowych, itp. Ta szczegółowość ma na celu zapewnienie wyodrębnienia przychodów z tytułu dochodów budżetowych wg pozycji planu finansowego; </w:t>
      </w:r>
    </w:p>
    <w:p w:rsidR="007C7676" w:rsidRDefault="007C7676" w:rsidP="007C7676">
      <w:pPr>
        <w:spacing w:before="120" w:after="120"/>
        <w:ind w:left="340" w:hanging="227"/>
      </w:pPr>
      <w:r>
        <w:t>2) na stronie Wn tego konta ujmuje się odpisy z tytułu dochodów budżetowych a na stronie Ma przypis przychodów z tytułu dochodów budżetowych. W zakresie podatkowych i nie podatkowych dochodów budżetowych ewidencja szczegółowa prowadzona jest według zasad rachunkowości podatkowej; </w:t>
      </w:r>
    </w:p>
    <w:p w:rsidR="007C7676" w:rsidRDefault="007C7676" w:rsidP="007C7676">
      <w:pPr>
        <w:spacing w:before="120" w:after="120"/>
        <w:ind w:left="340" w:hanging="227"/>
      </w:pPr>
      <w:r>
        <w:t>3) na koncie 720 dokonywany jest przypis dochodów budżetu jednostki samorządu terytorialnego nieujętych w planach finansowych innych samorządowych jednostek budżetowych, w korespondencji z kontem 222 i właściwą klasyfikacją budżetową. Przypis jest dokonywany dokumentem wewnętrznym PK, w okresach rocznych; </w:t>
      </w:r>
    </w:p>
    <w:p w:rsidR="007C7676" w:rsidRDefault="007C7676" w:rsidP="007C7676">
      <w:pPr>
        <w:spacing w:before="120" w:after="120"/>
        <w:ind w:left="340" w:hanging="227"/>
      </w:pPr>
      <w:r>
        <w:t>4) na stronie Wn konta 720 ujmuje się odpisy lub zmniejszenia dochodów z tytułu podatków i opłat w korespondencji z kontem 221, a na stronie Ma przypis przychodów z tytułu dochodów budżetowych, również w korespondencji z kontem 221; </w:t>
      </w:r>
    </w:p>
    <w:p w:rsidR="007C7676" w:rsidRDefault="007C7676" w:rsidP="007C7676">
      <w:pPr>
        <w:spacing w:before="120" w:after="120"/>
        <w:ind w:left="340" w:hanging="227"/>
      </w:pPr>
      <w:r>
        <w:t>5) w końcu roku obrotowego przenosi się przychody z tytułu dochodów budżetowych na stronę Ma konta 860 i konto 720 nie wykazuje salda. </w:t>
      </w:r>
    </w:p>
    <w:p w:rsidR="007C7676" w:rsidRPr="001A70E4" w:rsidRDefault="007C7676" w:rsidP="007C7676">
      <w:pPr>
        <w:keepLines/>
        <w:spacing w:before="120" w:after="120"/>
        <w:ind w:firstLine="340"/>
        <w:rPr>
          <w:b/>
          <w:i/>
        </w:rPr>
      </w:pPr>
      <w:r w:rsidRPr="001A70E4">
        <w:rPr>
          <w:b/>
          <w:i/>
        </w:rPr>
        <w:t>4</w:t>
      </w:r>
      <w:r>
        <w:rPr>
          <w:b/>
          <w:i/>
        </w:rPr>
        <w:t>7</w:t>
      </w:r>
      <w:r w:rsidRPr="001A70E4">
        <w:rPr>
          <w:b/>
          <w:i/>
        </w:rPr>
        <w:t>. Konto 750 „Przychody finansowe”. </w:t>
      </w:r>
    </w:p>
    <w:p w:rsidR="007C7676" w:rsidRDefault="007C7676" w:rsidP="007C7676">
      <w:pPr>
        <w:spacing w:before="120" w:after="120"/>
        <w:ind w:left="340" w:hanging="227"/>
      </w:pPr>
      <w:r>
        <w:t>1) konto służy do ewidencji przychodów z tytułu operacji finansowych, a w szczególności: </w:t>
      </w:r>
    </w:p>
    <w:p w:rsidR="007C7676" w:rsidRDefault="007C7676" w:rsidP="007C7676">
      <w:pPr>
        <w:keepLines/>
        <w:spacing w:before="120" w:after="120"/>
        <w:ind w:left="567" w:hanging="227"/>
      </w:pPr>
      <w:r>
        <w:t>a) przychody z udziałów, w korespondencji z kontem 130, </w:t>
      </w:r>
    </w:p>
    <w:p w:rsidR="007C7676" w:rsidRDefault="007C7676" w:rsidP="007C7676">
      <w:pPr>
        <w:keepLines/>
        <w:spacing w:before="120" w:after="120"/>
        <w:ind w:left="567" w:hanging="227"/>
      </w:pPr>
      <w:r>
        <w:t>b) odsetki za zwłokę w zapłacie należności, w korespondencji z kontem 130, </w:t>
      </w:r>
    </w:p>
    <w:p w:rsidR="007C7676" w:rsidRDefault="007C7676" w:rsidP="007C7676">
      <w:pPr>
        <w:keepLines/>
        <w:spacing w:before="120" w:after="120"/>
        <w:ind w:left="567" w:hanging="227"/>
      </w:pPr>
      <w:r>
        <w:lastRenderedPageBreak/>
        <w:t>c) dodatnie różnice kursowe, w korespondencji z kontem 130, </w:t>
      </w:r>
    </w:p>
    <w:p w:rsidR="007C7676" w:rsidRDefault="007C7676" w:rsidP="007C7676">
      <w:pPr>
        <w:keepLines/>
        <w:spacing w:before="120" w:after="120"/>
        <w:ind w:left="567" w:hanging="227"/>
      </w:pPr>
      <w:r>
        <w:t>d) oprocentowanie lokat. w korespondencji z kontem 201 lub 240, </w:t>
      </w:r>
    </w:p>
    <w:p w:rsidR="007C7676" w:rsidRDefault="007C7676" w:rsidP="007C7676">
      <w:pPr>
        <w:keepLines/>
        <w:spacing w:before="120" w:after="120"/>
        <w:ind w:left="567" w:hanging="227"/>
      </w:pPr>
      <w:r>
        <w:t>e) oprocentowanie środków na rachunkach bankowych w korespondencji z kontem 130; </w:t>
      </w:r>
    </w:p>
    <w:p w:rsidR="007C7676" w:rsidRDefault="007C7676" w:rsidP="007C7676">
      <w:pPr>
        <w:spacing w:before="120" w:after="120"/>
        <w:ind w:left="340" w:hanging="227"/>
      </w:pPr>
      <w:r>
        <w:t>2) ewidencja szczegółowa do przychodów finansowych ujmowanych na koncie 750 prowadzona jest w oparciu o klasyfikację budżetową i w układzie koniecznym do sporządzenia planów oraz sprawozdań finansowych i budżetowych; </w:t>
      </w:r>
    </w:p>
    <w:p w:rsidR="007C7676" w:rsidRDefault="007C7676" w:rsidP="007C7676">
      <w:pPr>
        <w:spacing w:before="120" w:after="120"/>
        <w:ind w:left="340" w:hanging="227"/>
      </w:pPr>
      <w:r>
        <w:t>3) na koniec roku konto 750 nie wykazuje salda bowiem przenosi się je na wynik finansowy. </w:t>
      </w:r>
    </w:p>
    <w:p w:rsidR="007C7676" w:rsidRPr="001A70E4" w:rsidRDefault="007C7676" w:rsidP="007C7676">
      <w:pPr>
        <w:keepLines/>
        <w:spacing w:before="120" w:after="120"/>
        <w:ind w:firstLine="340"/>
        <w:rPr>
          <w:b/>
          <w:i/>
        </w:rPr>
      </w:pPr>
      <w:r w:rsidRPr="001A70E4">
        <w:rPr>
          <w:b/>
          <w:i/>
        </w:rPr>
        <w:t>4</w:t>
      </w:r>
      <w:r>
        <w:rPr>
          <w:b/>
          <w:i/>
        </w:rPr>
        <w:t>8</w:t>
      </w:r>
      <w:r w:rsidRPr="001A70E4">
        <w:rPr>
          <w:b/>
          <w:i/>
        </w:rPr>
        <w:t>. Konto 751 „Koszty finansowe”. </w:t>
      </w:r>
    </w:p>
    <w:p w:rsidR="007C7676" w:rsidRDefault="007C7676" w:rsidP="007C7676">
      <w:pPr>
        <w:spacing w:before="120" w:after="120"/>
        <w:ind w:left="340" w:hanging="227"/>
      </w:pPr>
      <w:r>
        <w:t>1) konto służy do ewidencji kosztów finansowych; </w:t>
      </w:r>
    </w:p>
    <w:p w:rsidR="007C7676" w:rsidRDefault="007C7676" w:rsidP="007C7676">
      <w:pPr>
        <w:spacing w:before="120" w:after="120"/>
        <w:ind w:left="340" w:hanging="227"/>
      </w:pPr>
      <w:r>
        <w:t>2) na stronie Wn konta 751 ujmuje się w szczególności koszty operacji finansowych obejmujące w szczególności: </w:t>
      </w:r>
    </w:p>
    <w:p w:rsidR="007C7676" w:rsidRDefault="007C7676" w:rsidP="007C7676">
      <w:pPr>
        <w:keepLines/>
        <w:spacing w:before="120" w:after="120"/>
        <w:ind w:left="567" w:hanging="227"/>
      </w:pPr>
      <w:r>
        <w:t>a) wartość sprzedanych udziałów, w korespondencji z kontem 030, </w:t>
      </w:r>
    </w:p>
    <w:p w:rsidR="007C7676" w:rsidRDefault="007C7676" w:rsidP="007C7676">
      <w:pPr>
        <w:keepLines/>
        <w:spacing w:before="120" w:after="120"/>
        <w:ind w:left="567" w:hanging="227"/>
      </w:pPr>
      <w:r>
        <w:t>b) odsetki od zaciągniętych kredytów i pożyczek, w korespondencji z kontem 130, </w:t>
      </w:r>
    </w:p>
    <w:p w:rsidR="007C7676" w:rsidRDefault="007C7676" w:rsidP="007C7676">
      <w:pPr>
        <w:keepLines/>
        <w:spacing w:before="120" w:after="120"/>
        <w:ind w:left="567" w:hanging="227"/>
      </w:pPr>
      <w:r>
        <w:t>c) odsetki w zapłacie zobowiązań, z wyjątkiem obciążających inwestycje i FŚS, w korespondencji z kontem 130, 201, 225, 229 lub 240, </w:t>
      </w:r>
    </w:p>
    <w:p w:rsidR="007C7676" w:rsidRDefault="007C7676" w:rsidP="007C7676">
      <w:pPr>
        <w:keepLines/>
        <w:spacing w:before="120" w:after="120"/>
        <w:ind w:left="567" w:hanging="227"/>
      </w:pPr>
      <w:r>
        <w:t>d) ujemne różnice kursowe, w korespondencji z kontem 130, 201 lub 240; </w:t>
      </w:r>
    </w:p>
    <w:p w:rsidR="007C7676" w:rsidRDefault="007C7676" w:rsidP="007C7676">
      <w:pPr>
        <w:spacing w:before="120" w:after="120"/>
        <w:ind w:left="340" w:hanging="227"/>
      </w:pPr>
      <w:r>
        <w:t>3) na koniec roku poniesione koszty finansowe przenosi się na konto 860 „Wynik finansowy” i konto 751 nie wykazuje salda. </w:t>
      </w:r>
    </w:p>
    <w:p w:rsidR="007C7676" w:rsidRPr="001A70E4" w:rsidRDefault="007C7676" w:rsidP="007C7676">
      <w:pPr>
        <w:keepLines/>
        <w:spacing w:before="120" w:after="120"/>
        <w:ind w:firstLine="340"/>
        <w:rPr>
          <w:b/>
          <w:i/>
        </w:rPr>
      </w:pPr>
      <w:r w:rsidRPr="001A70E4">
        <w:rPr>
          <w:b/>
          <w:i/>
        </w:rPr>
        <w:t>4</w:t>
      </w:r>
      <w:r>
        <w:rPr>
          <w:b/>
          <w:i/>
        </w:rPr>
        <w:t>9</w:t>
      </w:r>
      <w:r w:rsidRPr="001A70E4">
        <w:rPr>
          <w:b/>
          <w:i/>
        </w:rPr>
        <w:t>. Konto 760 „Pozostałe przychody operacyjne”. </w:t>
      </w:r>
    </w:p>
    <w:p w:rsidR="007C7676" w:rsidRDefault="007C7676" w:rsidP="007C7676">
      <w:pPr>
        <w:spacing w:before="120" w:after="120"/>
        <w:ind w:left="340" w:hanging="227"/>
      </w:pPr>
      <w:r>
        <w:t>1) konto służy do ewidencji przychodów niezwiązanych bezpośrednio ze zwykłą działalnością jednostki, w tym wszelkich innych przychodów nie podlegających ewidencji na kontach 720 i 750, a w szczególności związanych: </w:t>
      </w:r>
    </w:p>
    <w:p w:rsidR="007C7676" w:rsidRDefault="007C7676" w:rsidP="007C7676">
      <w:pPr>
        <w:keepLines/>
        <w:spacing w:before="120" w:after="120"/>
        <w:ind w:left="567" w:hanging="227"/>
      </w:pPr>
      <w:r>
        <w:t>a) ze zbyciem środków trwałych, środków trwałych w budowie, wartości niematerialnych i prawnych w korespondencji z kontem 130, </w:t>
      </w:r>
    </w:p>
    <w:p w:rsidR="007C7676" w:rsidRDefault="007C7676" w:rsidP="007C7676">
      <w:pPr>
        <w:keepLines/>
        <w:spacing w:before="120" w:after="120"/>
        <w:ind w:left="567" w:hanging="227"/>
      </w:pPr>
      <w:r>
        <w:t>b) z otrzymanymi karami i odszkodowaniami w korespondencji z kontem 130 lub 240, </w:t>
      </w:r>
    </w:p>
    <w:p w:rsidR="007C7676" w:rsidRDefault="007C7676" w:rsidP="007C7676">
      <w:pPr>
        <w:keepLines/>
        <w:spacing w:before="120" w:after="120"/>
        <w:ind w:left="567" w:hanging="227"/>
      </w:pPr>
      <w:r>
        <w:t>c) z odpisaniem zobowiązań przedawnionych i umorzonych, z wyjątkiem zobowiązań o charakterze publicznoprawnym w korespondencji z kontem 201, 240, 221.</w:t>
      </w:r>
    </w:p>
    <w:p w:rsidR="007C7676" w:rsidRDefault="007C7676" w:rsidP="007C7676">
      <w:pPr>
        <w:keepLines/>
        <w:spacing w:before="120" w:after="120"/>
        <w:ind w:left="567" w:hanging="227"/>
      </w:pPr>
      <w:r>
        <w:t>d) z korektami odpisów aktualizujących wartość aktywów, z wyjątkiem odpisów obciążających koszty finansowe w korespondencji z kontem 290, </w:t>
      </w:r>
    </w:p>
    <w:p w:rsidR="007C7676" w:rsidRDefault="007C7676" w:rsidP="007C7676">
      <w:pPr>
        <w:keepLines/>
        <w:spacing w:before="120" w:after="120"/>
        <w:ind w:left="567" w:hanging="227"/>
      </w:pPr>
      <w:r>
        <w:t>e) z nieodpłatnym otrzymaniem – w drodze darowizny – aktywów obrotowych, w tym także środków pieniężnych na inne cele niż nabycie gotowych środków trwałych, inwestycji oraz wartości niematerialnych i prawnych, w korespondencji z kontem 011, 013, 020, 080 lub 130, </w:t>
      </w:r>
    </w:p>
    <w:p w:rsidR="007C7676" w:rsidRDefault="007C7676" w:rsidP="007C7676">
      <w:pPr>
        <w:keepLines/>
        <w:spacing w:before="120" w:after="120"/>
        <w:ind w:left="567" w:hanging="227"/>
      </w:pPr>
      <w:r>
        <w:t>f) z przepadkiem wadiów, w korespondencji z kontem 130, </w:t>
      </w:r>
    </w:p>
    <w:p w:rsidR="007C7676" w:rsidRDefault="007C7676" w:rsidP="007C7676">
      <w:pPr>
        <w:keepLines/>
        <w:spacing w:before="120" w:after="120"/>
        <w:ind w:left="567" w:hanging="227"/>
      </w:pPr>
      <w:r>
        <w:t>g) z należnym jednostce wynagrodzeniem płatnika podatku dochodowego i składek ZUS (potrącanych w deklaracjach) w korespondencji z kontem 130;</w:t>
      </w:r>
    </w:p>
    <w:p w:rsidR="007C7676" w:rsidRDefault="007C7676" w:rsidP="007C7676">
      <w:pPr>
        <w:spacing w:before="120" w:after="120"/>
        <w:ind w:left="340" w:hanging="227"/>
      </w:pPr>
      <w:r>
        <w:t>2) ewidencja szczegółowa do konta jest prowadzona w sposób umożliwiający kontrolę, planowanie, sprawozdawczość i analizy z zaznaczeniem klasyfikacji budżetowej.  </w:t>
      </w:r>
    </w:p>
    <w:p w:rsidR="007C7676" w:rsidRDefault="007C7676" w:rsidP="007C7676">
      <w:pPr>
        <w:spacing w:before="120" w:after="120"/>
        <w:ind w:left="340" w:hanging="227"/>
      </w:pPr>
      <w:r>
        <w:t>3) na koniec roku wartość pozostałych przychodów operacyjnych przenosi się na stronę Ma konta 860 i wobec tego konto 760 nie wykazuje salda; </w:t>
      </w:r>
    </w:p>
    <w:p w:rsidR="007C7676" w:rsidRPr="001A70E4" w:rsidRDefault="007C7676" w:rsidP="007C7676">
      <w:pPr>
        <w:keepLines/>
        <w:spacing w:before="120" w:after="120"/>
        <w:ind w:firstLine="340"/>
        <w:rPr>
          <w:b/>
          <w:i/>
        </w:rPr>
      </w:pPr>
      <w:r>
        <w:rPr>
          <w:b/>
          <w:i/>
        </w:rPr>
        <w:t>50</w:t>
      </w:r>
      <w:r w:rsidRPr="001A70E4">
        <w:rPr>
          <w:b/>
          <w:i/>
        </w:rPr>
        <w:t>. Konto 761 „Pozostałe koszty operacyjne”. </w:t>
      </w:r>
    </w:p>
    <w:p w:rsidR="007C7676" w:rsidRDefault="007C7676" w:rsidP="007C7676">
      <w:pPr>
        <w:spacing w:before="120" w:after="120"/>
        <w:ind w:left="340" w:hanging="227"/>
      </w:pPr>
      <w:r>
        <w:t>1) konto służy do ewidencji kosztów niezwiązanych bezpośrednio ze zwykłą działalnością jednostki. Konto prowadzi się w sposób umożliwiający kontrolę, sprawozdawczość i z uwzględnieniem podziałek klasyfikacji budżetowej; </w:t>
      </w:r>
    </w:p>
    <w:p w:rsidR="007C7676" w:rsidRDefault="007C7676" w:rsidP="007C7676">
      <w:pPr>
        <w:spacing w:before="120" w:after="120"/>
        <w:ind w:left="340" w:hanging="227"/>
      </w:pPr>
      <w:r>
        <w:t>2) w szczególności na stronie Wn konta ujmuje się: </w:t>
      </w:r>
    </w:p>
    <w:p w:rsidR="007C7676" w:rsidRDefault="007C7676" w:rsidP="007C7676">
      <w:pPr>
        <w:keepLines/>
        <w:spacing w:before="120" w:after="120"/>
        <w:ind w:left="567" w:hanging="227"/>
      </w:pPr>
      <w:r>
        <w:t>a) wartość ewidencyjną sprzedanych materiałów, w korespondencji z kontem 310, </w:t>
      </w:r>
    </w:p>
    <w:p w:rsidR="007C7676" w:rsidRDefault="007C7676" w:rsidP="007C7676">
      <w:pPr>
        <w:keepLines/>
        <w:spacing w:before="120" w:after="120"/>
        <w:ind w:left="567" w:hanging="227"/>
      </w:pPr>
      <w:r>
        <w:t>b) zapłacone grzywny, kary, odszkodowania, w korespondencji z kontem 130 </w:t>
      </w:r>
    </w:p>
    <w:p w:rsidR="007C7676" w:rsidRDefault="007C7676" w:rsidP="007C7676">
      <w:pPr>
        <w:keepLines/>
        <w:spacing w:before="120" w:after="120"/>
        <w:ind w:left="567" w:hanging="227"/>
      </w:pPr>
      <w:r>
        <w:t>c) odpisane, przedawnione, umorzone i nieściągalne należności – jeżeli nie są pokrywane z uprzednio dokonanego odpisu aktualizującego, w korespondencji z kontem 201, 240, </w:t>
      </w:r>
    </w:p>
    <w:p w:rsidR="007C7676" w:rsidRDefault="007C7676" w:rsidP="007C7676">
      <w:pPr>
        <w:keepLines/>
        <w:spacing w:before="120" w:after="120"/>
        <w:ind w:left="567" w:hanging="227"/>
      </w:pPr>
      <w:r>
        <w:t>d) koszty postępowania spornego i egzekucyjnego, w korespondencji z kontem 130, </w:t>
      </w:r>
    </w:p>
    <w:p w:rsidR="007C7676" w:rsidRDefault="007C7676" w:rsidP="007C7676">
      <w:pPr>
        <w:keepLines/>
        <w:spacing w:before="120" w:after="120"/>
        <w:ind w:left="567" w:hanging="227"/>
      </w:pPr>
      <w:r>
        <w:lastRenderedPageBreak/>
        <w:t>e) nieodpłatnie przekazane środki obrotowe; </w:t>
      </w:r>
    </w:p>
    <w:p w:rsidR="007C7676" w:rsidRDefault="007C7676" w:rsidP="007C7676">
      <w:pPr>
        <w:spacing w:before="120" w:after="120"/>
        <w:ind w:left="340" w:hanging="227"/>
      </w:pPr>
      <w:r>
        <w:t>3) w końcu roku obrotowego pozostałe koszty operacyjne przenosi się na wynik finansowy. </w:t>
      </w:r>
    </w:p>
    <w:p w:rsidR="007C7676" w:rsidRDefault="007C7676" w:rsidP="007C7676">
      <w:pPr>
        <w:spacing w:before="120" w:after="120"/>
        <w:ind w:left="340" w:hanging="227"/>
      </w:pPr>
    </w:p>
    <w:p w:rsidR="007C7676" w:rsidRPr="001A70E4" w:rsidRDefault="007C7676" w:rsidP="007C7676">
      <w:pPr>
        <w:keepLines/>
        <w:spacing w:before="120" w:after="120"/>
        <w:ind w:firstLine="340"/>
        <w:rPr>
          <w:b/>
          <w:i/>
        </w:rPr>
      </w:pPr>
      <w:r w:rsidRPr="001A70E4">
        <w:rPr>
          <w:b/>
          <w:i/>
        </w:rPr>
        <w:t>5</w:t>
      </w:r>
      <w:r>
        <w:rPr>
          <w:b/>
          <w:i/>
        </w:rPr>
        <w:t>1</w:t>
      </w:r>
      <w:r w:rsidRPr="001A70E4">
        <w:rPr>
          <w:b/>
          <w:i/>
        </w:rPr>
        <w:t>. Konto 770 „ Zyski nadzwyczajne”. </w:t>
      </w:r>
    </w:p>
    <w:p w:rsidR="007C7676" w:rsidRDefault="007C7676" w:rsidP="007C7676">
      <w:pPr>
        <w:spacing w:before="120" w:after="120"/>
        <w:ind w:left="340" w:hanging="227"/>
      </w:pPr>
      <w:r>
        <w:t>1) konto służy do ewidencji zysków nadzwyczajnych, czyli dodatnich zdarzeń trudnych do przewidzenia, które wystąpiły poza działalnością operacyjna jednostki a w szczególności na stronie Ma konta 770 ujmuje się: </w:t>
      </w:r>
    </w:p>
    <w:p w:rsidR="007C7676" w:rsidRDefault="007C7676" w:rsidP="007C7676">
      <w:pPr>
        <w:keepLines/>
        <w:spacing w:before="120" w:after="120"/>
        <w:ind w:left="567" w:hanging="227"/>
      </w:pPr>
      <w:r>
        <w:t>a) przyznane lub otrzymane odszkodowania z tytułu zdarzeń losowych (powodzi, huraganu czy gradobicia), w korespondencji z kontem 130 lub 240; </w:t>
      </w:r>
    </w:p>
    <w:p w:rsidR="007C7676" w:rsidRDefault="007C7676" w:rsidP="007C7676">
      <w:pPr>
        <w:spacing w:before="120" w:after="120"/>
        <w:ind w:left="340" w:hanging="227"/>
      </w:pPr>
      <w:r>
        <w:t>2) na stronie Wn konta ujmuje się korekty – zmniejszenia – zysków nadzwyczajnych; </w:t>
      </w:r>
    </w:p>
    <w:p w:rsidR="007C7676" w:rsidRDefault="007C7676" w:rsidP="007C7676">
      <w:pPr>
        <w:spacing w:before="120" w:after="120"/>
        <w:ind w:left="340" w:hanging="227"/>
      </w:pPr>
      <w:r>
        <w:t>3) w ewidencji szczegółowej zyski nadzwyczajne prowadzi się według poszczególnych tytułów ich powstania; </w:t>
      </w:r>
    </w:p>
    <w:p w:rsidR="007C7676" w:rsidRDefault="007C7676" w:rsidP="007C7676">
      <w:pPr>
        <w:spacing w:before="120" w:after="120"/>
        <w:ind w:left="340" w:hanging="227"/>
      </w:pPr>
      <w:r>
        <w:t>4) na koniec roku saldo zysków nadzwyczajnych przenosi się na wynik finansowy. Konto 770 nie wykazuje salda. </w:t>
      </w:r>
    </w:p>
    <w:p w:rsidR="007C7676" w:rsidRPr="001A70E4" w:rsidRDefault="007C7676" w:rsidP="007C7676">
      <w:pPr>
        <w:keepLines/>
        <w:spacing w:before="120" w:after="120"/>
        <w:ind w:firstLine="340"/>
        <w:rPr>
          <w:b/>
          <w:i/>
        </w:rPr>
      </w:pPr>
      <w:r w:rsidRPr="001A70E4">
        <w:rPr>
          <w:b/>
          <w:i/>
        </w:rPr>
        <w:t>5</w:t>
      </w:r>
      <w:r>
        <w:rPr>
          <w:b/>
          <w:i/>
        </w:rPr>
        <w:t>2</w:t>
      </w:r>
      <w:r w:rsidRPr="001A70E4">
        <w:rPr>
          <w:b/>
          <w:i/>
        </w:rPr>
        <w:t>. Konto 771 „Straty nadzwyczajne”. </w:t>
      </w:r>
    </w:p>
    <w:p w:rsidR="007C7676" w:rsidRDefault="007C7676" w:rsidP="007C7676">
      <w:pPr>
        <w:spacing w:before="120" w:after="120"/>
        <w:ind w:left="340" w:hanging="227"/>
      </w:pPr>
      <w:r>
        <w:t>1) konto służy ewidencji strat nadzwyczajnych czyli zdarzeń trudnych do przewidzenia, które wystąpiły poza działalnością operacyjną i nie są związane z ogólnym ryzykiem jej prowadzenia; </w:t>
      </w:r>
    </w:p>
    <w:p w:rsidR="007C7676" w:rsidRDefault="007C7676" w:rsidP="007C7676">
      <w:pPr>
        <w:spacing w:before="120" w:after="120"/>
        <w:ind w:left="340" w:hanging="227"/>
      </w:pPr>
      <w:r>
        <w:t>2) na stronie Wn konta ujmuje się wszystkie poniesione w aktywach obrotowych szkody spowodowane zdarzeniami losowymi, np. powódź, pożar, huragan, gradobicie oraz koszty usunięcia skutków tych zdarzeń, zarówno w majątku obrotowym jak i trwałym. Straty ujmuje się w ewidencji w tym roku, w którym wystąpiły, jeżeli wiadomość uzyskano do dnia rzeczywistego zamknięcia ksiąg rachunkowych tego roku, w korespondencji z kontem 101, 201, 240 czy 310; </w:t>
      </w:r>
    </w:p>
    <w:p w:rsidR="007C7676" w:rsidRDefault="007C7676" w:rsidP="007C7676">
      <w:pPr>
        <w:spacing w:before="120" w:after="120"/>
        <w:ind w:left="340" w:hanging="227"/>
      </w:pPr>
      <w:r>
        <w:t>3) na stronie Ma konta strat nadzwyczajnych ujmuje się zmniejszenia strat nadzwyczajnych. Na koncie tym ujmuje się również straty nadzwyczajne dotyczące działalności socjalnej i inwestycyjnej (środków trwałych w budowie); </w:t>
      </w:r>
    </w:p>
    <w:p w:rsidR="007C7676" w:rsidRDefault="007C7676" w:rsidP="007C7676">
      <w:pPr>
        <w:spacing w:before="120" w:after="120"/>
        <w:ind w:left="340" w:hanging="227"/>
      </w:pPr>
      <w:r>
        <w:t>4) ewidencja szczegółowa na koncie 771 jest prowadzona według tytułów ich powstania; </w:t>
      </w:r>
    </w:p>
    <w:p w:rsidR="007C7676" w:rsidRDefault="007C7676" w:rsidP="007C7676">
      <w:pPr>
        <w:spacing w:before="120" w:after="120"/>
        <w:ind w:left="340" w:hanging="227"/>
      </w:pPr>
      <w:r>
        <w:t>5) na koniec roku konto nie wykazuje salda bowiem jest ono przenoszone na wynik finansowy. </w:t>
      </w:r>
    </w:p>
    <w:p w:rsidR="007C7676" w:rsidRDefault="007C7676" w:rsidP="007C7676">
      <w:pPr>
        <w:spacing w:before="120" w:after="120"/>
        <w:ind w:left="340" w:hanging="227"/>
      </w:pPr>
    </w:p>
    <w:p w:rsidR="007C7676" w:rsidRPr="001A70E4" w:rsidRDefault="007C7676" w:rsidP="007C7676">
      <w:pPr>
        <w:keepLines/>
        <w:spacing w:before="120" w:after="120"/>
        <w:ind w:firstLine="340"/>
        <w:rPr>
          <w:b/>
          <w:i/>
        </w:rPr>
      </w:pPr>
      <w:r w:rsidRPr="001A70E4">
        <w:rPr>
          <w:b/>
          <w:i/>
        </w:rPr>
        <w:t>5</w:t>
      </w:r>
      <w:r>
        <w:rPr>
          <w:b/>
          <w:i/>
        </w:rPr>
        <w:t>3</w:t>
      </w:r>
      <w:r w:rsidRPr="001A70E4">
        <w:rPr>
          <w:b/>
          <w:i/>
        </w:rPr>
        <w:t>. Zespół 8 „Fundusze, rezerwy i wynik finansowy”. </w:t>
      </w:r>
    </w:p>
    <w:p w:rsidR="007C7676" w:rsidRDefault="007C7676" w:rsidP="007C7676">
      <w:pPr>
        <w:spacing w:before="120" w:after="120"/>
        <w:ind w:left="340" w:hanging="227"/>
      </w:pPr>
      <w:r>
        <w:t>1) w zespole 8  występują konta służące ewidencji funduszu jednostki, funduszu świadczeń socjalnych, funduszu mienia zlikwidowanych jednostek, dotacji, płatności z budżetu środków europejskich oraz środków z budżetu na inwestycje, rozliczeń międzyokresowych przychodów a przede wszystkim ustaleniu i rozliczeniu wyniku finansowego; </w:t>
      </w:r>
    </w:p>
    <w:p w:rsidR="007C7676" w:rsidRDefault="007C7676" w:rsidP="007C7676">
      <w:pPr>
        <w:spacing w:before="120" w:after="120"/>
        <w:ind w:left="340" w:hanging="227"/>
      </w:pPr>
      <w:r>
        <w:t>2) na kontach zespołu 8 ewidencji podlega: </w:t>
      </w:r>
    </w:p>
    <w:p w:rsidR="007C7676" w:rsidRDefault="007C7676" w:rsidP="007C7676">
      <w:pPr>
        <w:keepLines/>
        <w:spacing w:before="120" w:after="120"/>
        <w:ind w:left="567" w:hanging="227"/>
      </w:pPr>
      <w:r>
        <w:t>a) fundusz jednostki – konto 800, </w:t>
      </w:r>
    </w:p>
    <w:p w:rsidR="007C7676" w:rsidRDefault="007C7676" w:rsidP="007C7676">
      <w:pPr>
        <w:keepLines/>
        <w:spacing w:before="120" w:after="120"/>
        <w:ind w:left="567" w:hanging="227"/>
      </w:pPr>
      <w:r>
        <w:t>b) równowartość dokonanych wydatków na inwestycje – konto 810, </w:t>
      </w:r>
    </w:p>
    <w:p w:rsidR="007C7676" w:rsidRDefault="007C7676" w:rsidP="007C7676">
      <w:pPr>
        <w:keepLines/>
        <w:spacing w:before="120" w:after="120"/>
        <w:ind w:left="567" w:hanging="227"/>
      </w:pPr>
      <w:r>
        <w:t>c) dotacje budżetowe przekazane przez jednostki budżetowe – konto 810, </w:t>
      </w:r>
    </w:p>
    <w:p w:rsidR="007C7676" w:rsidRDefault="007C7676" w:rsidP="007C7676">
      <w:pPr>
        <w:keepLines/>
        <w:spacing w:before="120" w:after="120"/>
        <w:ind w:left="567" w:hanging="227"/>
      </w:pPr>
      <w:r>
        <w:t>d) rozliczone płatności z budżetu środków europejskich – konto 810, </w:t>
      </w:r>
    </w:p>
    <w:p w:rsidR="007C7676" w:rsidRDefault="007C7676" w:rsidP="007C7676">
      <w:pPr>
        <w:keepLines/>
        <w:spacing w:before="120" w:after="120"/>
        <w:ind w:left="567" w:hanging="227"/>
      </w:pPr>
      <w:r>
        <w:t>e) rozliczenia międzyokresowe przychodów – konto 840, </w:t>
      </w:r>
    </w:p>
    <w:p w:rsidR="007C7676" w:rsidRDefault="007C7676" w:rsidP="007C7676">
      <w:pPr>
        <w:keepLines/>
        <w:spacing w:before="120" w:after="120"/>
        <w:ind w:left="567" w:hanging="227"/>
      </w:pPr>
      <w:r>
        <w:t>f) fundusz świadczeń socjalnych – konto 851, </w:t>
      </w:r>
    </w:p>
    <w:p w:rsidR="007C7676" w:rsidRDefault="007C7676" w:rsidP="007C7676">
      <w:pPr>
        <w:keepLines/>
        <w:spacing w:before="120" w:after="120"/>
        <w:ind w:left="567" w:hanging="227"/>
      </w:pPr>
      <w:r>
        <w:t>g) fundusz mienia zlikwidowanych jednostek – konto 855, </w:t>
      </w:r>
    </w:p>
    <w:p w:rsidR="007C7676" w:rsidRDefault="007C7676" w:rsidP="007C7676">
      <w:pPr>
        <w:keepLines/>
        <w:spacing w:before="120" w:after="120"/>
        <w:ind w:left="567" w:hanging="227"/>
      </w:pPr>
      <w:r>
        <w:t>h) ustalenie wyniku finansowego na koniec roku – konto 860. </w:t>
      </w:r>
    </w:p>
    <w:p w:rsidR="007C7676" w:rsidRDefault="007C7676" w:rsidP="007C7676">
      <w:pPr>
        <w:spacing w:before="120" w:after="120"/>
        <w:ind w:left="340" w:hanging="227"/>
      </w:pPr>
      <w:r>
        <w:t>3) ewidencja szczegółowa prowadzona do poszczególnych kont pozwala gromadzić informacje w układzie niezbędnych do sporządzenia sprawozdań, bilansu, zestawienia zmian w funduszu czy rachunku zysków i strat. </w:t>
      </w:r>
    </w:p>
    <w:p w:rsidR="007C7676" w:rsidRPr="001A70E4" w:rsidRDefault="007C7676" w:rsidP="007C7676">
      <w:pPr>
        <w:keepLines/>
        <w:spacing w:before="120" w:after="120"/>
        <w:ind w:firstLine="340"/>
        <w:rPr>
          <w:b/>
          <w:i/>
        </w:rPr>
      </w:pPr>
      <w:r w:rsidRPr="001A70E4">
        <w:rPr>
          <w:b/>
          <w:i/>
        </w:rPr>
        <w:t>5</w:t>
      </w:r>
      <w:r>
        <w:rPr>
          <w:b/>
          <w:i/>
        </w:rPr>
        <w:t>4</w:t>
      </w:r>
      <w:r w:rsidRPr="001A70E4">
        <w:rPr>
          <w:b/>
          <w:i/>
        </w:rPr>
        <w:t>. Konto 800 „Fundusz Jednostki”. </w:t>
      </w:r>
    </w:p>
    <w:p w:rsidR="007C7676" w:rsidRDefault="007C7676" w:rsidP="007C7676">
      <w:pPr>
        <w:spacing w:before="120" w:after="120"/>
        <w:ind w:left="340" w:hanging="227"/>
      </w:pPr>
      <w:r>
        <w:t>1) konto służy do ewidencji równowartości majątku trwałego i obrotowego jednostki oraz występujących w tym funduszu zmian; </w:t>
      </w:r>
    </w:p>
    <w:p w:rsidR="007C7676" w:rsidRDefault="007C7676" w:rsidP="007C7676">
      <w:pPr>
        <w:spacing w:before="120" w:after="120"/>
        <w:ind w:left="340" w:hanging="227"/>
      </w:pPr>
      <w:r>
        <w:t>2) fundusz zasadniczy w Urzędzie Miejskim podzielony jest na: </w:t>
      </w:r>
    </w:p>
    <w:p w:rsidR="007C7676" w:rsidRDefault="007C7676" w:rsidP="007C7676">
      <w:pPr>
        <w:keepLines/>
        <w:spacing w:before="120" w:after="120"/>
        <w:ind w:left="567" w:hanging="227"/>
      </w:pPr>
      <w:r>
        <w:t>a) 800/1 </w:t>
      </w:r>
      <w:r>
        <w:tab/>
        <w:t>fundusz zasadniczy w środkach trwałych, </w:t>
      </w:r>
    </w:p>
    <w:p w:rsidR="007C7676" w:rsidRDefault="007C7676" w:rsidP="007C7676">
      <w:pPr>
        <w:keepLines/>
        <w:spacing w:before="120" w:after="120"/>
        <w:ind w:left="567" w:hanging="227"/>
      </w:pPr>
      <w:r>
        <w:t>b) 800/2 </w:t>
      </w:r>
      <w:r>
        <w:tab/>
        <w:t>fundusz obrotowy, </w:t>
      </w:r>
    </w:p>
    <w:p w:rsidR="007C7676" w:rsidRDefault="007C7676" w:rsidP="007C7676">
      <w:pPr>
        <w:keepLines/>
        <w:spacing w:before="120" w:after="120"/>
        <w:ind w:left="567" w:hanging="227"/>
      </w:pPr>
      <w:r>
        <w:lastRenderedPageBreak/>
        <w:t>c) 800/3 </w:t>
      </w:r>
      <w:r>
        <w:tab/>
        <w:t>fundusz inwestycyjny, </w:t>
      </w:r>
    </w:p>
    <w:p w:rsidR="007C7676" w:rsidRDefault="007C7676" w:rsidP="007C7676">
      <w:pPr>
        <w:spacing w:before="120" w:after="120"/>
        <w:ind w:left="340" w:hanging="227"/>
      </w:pPr>
      <w:r>
        <w:t>3) ewidencja szczegółowa prowadzona do konta 800 umożliwia ustalenie przyczyn zwiększeń i zmniejszeń funduszu zasadniczego; </w:t>
      </w:r>
    </w:p>
    <w:p w:rsidR="007C7676" w:rsidRDefault="007C7676" w:rsidP="007C7676">
      <w:pPr>
        <w:spacing w:before="120" w:after="120"/>
        <w:ind w:left="340" w:hanging="227"/>
      </w:pPr>
      <w:r>
        <w:t>4) na stronie Wn konta 800 ujmuje się: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4"/>
        <w:gridCol w:w="7923"/>
        <w:gridCol w:w="2455"/>
      </w:tblGrid>
      <w:tr w:rsidR="007C7676" w:rsidTr="00802F93">
        <w:trPr>
          <w:tblHeader/>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Lp.</w:t>
            </w:r>
          </w:p>
        </w:tc>
        <w:tc>
          <w:tcPr>
            <w:tcW w:w="363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Treść księgowania</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center"/>
              <w:rPr>
                <w:sz w:val="18"/>
              </w:rPr>
            </w:pPr>
            <w:r>
              <w:rPr>
                <w:i/>
                <w:sz w:val="20"/>
              </w:rPr>
              <w:t>Strona Ma konta przeciwstawnego</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t>1.</w:t>
            </w:r>
          </w:p>
        </w:tc>
        <w:tc>
          <w:tcPr>
            <w:tcW w:w="363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Ujemny wynik finansowy roku ubiegłego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860</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t>2.</w:t>
            </w:r>
          </w:p>
        </w:tc>
        <w:tc>
          <w:tcPr>
            <w:tcW w:w="363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Przeksięgowanie zrealizowanych przez jednostkę dochodów budżetowych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130 ,222 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t>3.</w:t>
            </w:r>
          </w:p>
        </w:tc>
        <w:tc>
          <w:tcPr>
            <w:tcW w:w="363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Przeksięgowanie równowartości przekazanych w danym roku dotacji budżetowych oraz środków budżetowych wydatkowanych na sfinansowanie inwestycji własnych jednostek budżetowych (pod datą 31 grudnia).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810 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t>4.</w:t>
            </w:r>
          </w:p>
        </w:tc>
        <w:tc>
          <w:tcPr>
            <w:tcW w:w="363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Wartość nieumorzona środków trwałych wycofanych z eksploatacji na skutek zużycia (pod datą postawienia środków trwałych w stan likwidacji)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011 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t>5.</w:t>
            </w:r>
          </w:p>
        </w:tc>
        <w:tc>
          <w:tcPr>
            <w:tcW w:w="363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Dotychczasowe umorzenie używanych podstawowych środków trwałych otrzymanych nieodpłatnie na podstawie decyzji właściwego organu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071 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t>6.</w:t>
            </w:r>
          </w:p>
        </w:tc>
        <w:tc>
          <w:tcPr>
            <w:tcW w:w="363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Wartość nieumorzona sprzedanych środków trwałych.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011 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t>7.</w:t>
            </w:r>
          </w:p>
        </w:tc>
        <w:tc>
          <w:tcPr>
            <w:tcW w:w="363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Wyksięgowanie kosztów sprzedanych inwestycji (środków trwałych w budowie)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080 </w:t>
            </w:r>
          </w:p>
        </w:tc>
      </w:tr>
      <w:tr w:rsidR="007C7676" w:rsidTr="00802F93">
        <w:tc>
          <w:tcPr>
            <w:tcW w:w="0" w:type="auto"/>
            <w:vMerge w:val="restart"/>
            <w:tcBorders>
              <w:top w:val="thick" w:sz="0" w:space="0" w:color="auto"/>
              <w:left w:val="thick" w:sz="0" w:space="0" w:color="auto"/>
              <w:bottom w:val="nil"/>
              <w:right w:val="thick" w:sz="0" w:space="0" w:color="auto"/>
            </w:tcBorders>
            <w:tcMar>
              <w:top w:w="60" w:type="dxa"/>
              <w:left w:w="60" w:type="dxa"/>
              <w:right w:w="60" w:type="dxa"/>
            </w:tcMar>
            <w:vAlign w:val="center"/>
          </w:tcPr>
          <w:p w:rsidR="007C7676" w:rsidRDefault="007C7676" w:rsidP="00802F93">
            <w:pPr>
              <w:jc w:val="center"/>
              <w:rPr>
                <w:sz w:val="18"/>
              </w:rPr>
            </w:pPr>
            <w:r>
              <w:t>8.</w:t>
            </w:r>
          </w:p>
        </w:tc>
        <w:tc>
          <w:tcPr>
            <w:tcW w:w="3637" w:type="pct"/>
            <w:tcBorders>
              <w:top w:val="thick" w:sz="0" w:space="0" w:color="auto"/>
              <w:left w:val="thick" w:sz="0" w:space="0" w:color="auto"/>
              <w:bottom w:val="nil"/>
              <w:right w:val="thick" w:sz="0" w:space="0" w:color="auto"/>
            </w:tcBorders>
            <w:tcMar>
              <w:top w:w="60" w:type="dxa"/>
              <w:left w:w="60" w:type="dxa"/>
              <w:right w:w="60" w:type="dxa"/>
            </w:tcMar>
          </w:tcPr>
          <w:p w:rsidR="007C7676" w:rsidRDefault="007C7676" w:rsidP="00802F93">
            <w:pPr>
              <w:rPr>
                <w:sz w:val="18"/>
              </w:rPr>
            </w:pPr>
            <w:r>
              <w:t>Nieodpłatne przekazanie: </w:t>
            </w:r>
          </w:p>
        </w:tc>
        <w:tc>
          <w:tcPr>
            <w:tcW w:w="1127" w:type="pct"/>
            <w:tcBorders>
              <w:top w:val="thick" w:sz="0" w:space="0" w:color="auto"/>
              <w:left w:val="thick" w:sz="0" w:space="0" w:color="auto"/>
              <w:bottom w:val="nil"/>
              <w:right w:val="thick" w:sz="0" w:space="0" w:color="auto"/>
            </w:tcBorders>
            <w:tcMar>
              <w:top w:w="60" w:type="dxa"/>
              <w:left w:w="60" w:type="dxa"/>
              <w:right w:w="60" w:type="dxa"/>
            </w:tcMar>
            <w:vAlign w:val="center"/>
          </w:tcPr>
          <w:p w:rsidR="007C7676" w:rsidRDefault="007C7676" w:rsidP="00802F93">
            <w:pPr>
              <w:jc w:val="left"/>
              <w:rPr>
                <w:sz w:val="18"/>
              </w:rPr>
            </w:pPr>
          </w:p>
        </w:tc>
      </w:tr>
      <w:tr w:rsidR="007C7676" w:rsidTr="00802F93">
        <w:tc>
          <w:tcPr>
            <w:tcW w:w="0" w:type="auto"/>
            <w:vMerge/>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center"/>
              <w:rPr>
                <w:sz w:val="18"/>
              </w:rPr>
            </w:pPr>
          </w:p>
        </w:tc>
        <w:tc>
          <w:tcPr>
            <w:tcW w:w="3637" w:type="pct"/>
            <w:tcBorders>
              <w:top w:val="nil"/>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 środków trwałych (wartość nieumorzona), </w:t>
            </w:r>
          </w:p>
        </w:tc>
        <w:tc>
          <w:tcPr>
            <w:tcW w:w="1127" w:type="pct"/>
            <w:tcBorders>
              <w:top w:val="nil"/>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011 </w:t>
            </w:r>
          </w:p>
        </w:tc>
      </w:tr>
      <w:tr w:rsidR="007C7676" w:rsidTr="00802F93">
        <w:tc>
          <w:tcPr>
            <w:tcW w:w="0" w:type="auto"/>
            <w:vMerge/>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center"/>
              <w:rPr>
                <w:sz w:val="18"/>
              </w:rPr>
            </w:pPr>
          </w:p>
        </w:tc>
        <w:tc>
          <w:tcPr>
            <w:tcW w:w="363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 inwestycji (środków trwałych w budowie)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080 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t>9.</w:t>
            </w:r>
          </w:p>
        </w:tc>
        <w:tc>
          <w:tcPr>
            <w:tcW w:w="363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Zwiększenie wartości dotychczasowego umorzenia związane z podwyższeniem wartości początkowej środków trwałych w związku z aktualizacją ich wartości początkowej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071 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t>10.</w:t>
            </w:r>
          </w:p>
        </w:tc>
        <w:tc>
          <w:tcPr>
            <w:tcW w:w="363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Dotychczasowe umorzenie otrzymanych nieodpłatnie środków trwałych od innych jednostek i zakładów budżetowych wykonujących uprawnienia właścicielskie (przyjętych w dotychczasowej wartości początkowej).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071 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t>11.</w:t>
            </w:r>
          </w:p>
        </w:tc>
        <w:tc>
          <w:tcPr>
            <w:tcW w:w="363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Zmniejszenie wartości ewidencyjnej środków trwałych na skutek zarządzonej aktualizacji wyceny (wartość brutto)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011 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t>12.</w:t>
            </w:r>
          </w:p>
        </w:tc>
        <w:tc>
          <w:tcPr>
            <w:tcW w:w="363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Wartość nie umorzona środków trwałych uznanych za niedobory zawinione.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240 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t>13.</w:t>
            </w:r>
          </w:p>
        </w:tc>
        <w:tc>
          <w:tcPr>
            <w:tcW w:w="363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Wyksięgowanie poniesionych kosztów na zaniechane inwestycje (środki trwałe w budowie)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080 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t>14.</w:t>
            </w:r>
          </w:p>
        </w:tc>
        <w:tc>
          <w:tcPr>
            <w:tcW w:w="363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Pasywa przejęte od zlikwidowanych jednostek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201, 225, 229, 231, 234, 240 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t>15.</w:t>
            </w:r>
          </w:p>
        </w:tc>
        <w:tc>
          <w:tcPr>
            <w:tcW w:w="363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t>Aktywa przekazane w ramach centralnego zaopatrzenia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t>011, 080, 310 </w:t>
            </w:r>
          </w:p>
        </w:tc>
      </w:tr>
    </w:tbl>
    <w:p w:rsidR="007C7676" w:rsidRDefault="007C7676" w:rsidP="007C7676">
      <w:pPr>
        <w:spacing w:before="120" w:after="120"/>
        <w:ind w:left="340" w:hanging="227"/>
        <w:rPr>
          <w:sz w:val="18"/>
        </w:rPr>
      </w:pPr>
      <w:r>
        <w:t>5) na stronie Ma konta 800 ujmuje się: </w:t>
      </w:r>
      <w: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4"/>
        <w:gridCol w:w="7923"/>
        <w:gridCol w:w="2455"/>
      </w:tblGrid>
      <w:tr w:rsidR="007C7676" w:rsidTr="00802F93">
        <w:trPr>
          <w:tblHeader/>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Lp.</w:t>
            </w:r>
          </w:p>
        </w:tc>
        <w:tc>
          <w:tcPr>
            <w:tcW w:w="363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Treść księgowania</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center"/>
              <w:rPr>
                <w:sz w:val="18"/>
              </w:rPr>
            </w:pPr>
            <w:r>
              <w:rPr>
                <w:i/>
                <w:sz w:val="20"/>
              </w:rPr>
              <w:t>Strona Wn konta przeciwstawnego</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rPr>
                <w:sz w:val="24"/>
              </w:rPr>
              <w:t>1. </w:t>
            </w:r>
          </w:p>
        </w:tc>
        <w:tc>
          <w:tcPr>
            <w:tcW w:w="363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rPr>
                <w:sz w:val="24"/>
              </w:rPr>
              <w:t>Przeksięgowanie dodatniego wyniku finansowego roku ubiegłego*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rPr>
                <w:sz w:val="24"/>
              </w:rPr>
              <w:t>860 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rPr>
                <w:sz w:val="24"/>
              </w:rPr>
              <w:t>2. </w:t>
            </w:r>
          </w:p>
        </w:tc>
        <w:tc>
          <w:tcPr>
            <w:tcW w:w="363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rPr>
                <w:sz w:val="24"/>
              </w:rPr>
              <w:t>Przeksięgowanie, pod datą sprawozdania finansowego zrealizowanych przez jednostkę budżetową wydatków budżetowych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rPr>
                <w:sz w:val="24"/>
              </w:rPr>
              <w:t>223,228 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rPr>
                <w:sz w:val="24"/>
              </w:rPr>
              <w:t>3. </w:t>
            </w:r>
          </w:p>
        </w:tc>
        <w:tc>
          <w:tcPr>
            <w:tcW w:w="363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rPr>
                <w:sz w:val="24"/>
              </w:rPr>
              <w:t>Równowartość wydatków budżetowych jednostki budżetowej na sfinansowanie inwestycji własnych (zapis dodatkowy na dowodzie zapłaty)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rPr>
                <w:sz w:val="24"/>
              </w:rPr>
              <w:t>810 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rPr>
                <w:sz w:val="24"/>
              </w:rPr>
              <w:t>4. </w:t>
            </w:r>
          </w:p>
        </w:tc>
        <w:tc>
          <w:tcPr>
            <w:tcW w:w="363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rPr>
                <w:sz w:val="24"/>
              </w:rPr>
              <w:t>Przeksięgowanie środków trwałych. Zwiększenie wartości początkowej środków trwałych na skutek aktualizacji wyceny.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rPr>
                <w:sz w:val="24"/>
              </w:rPr>
              <w:t>011 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rPr>
                <w:sz w:val="24"/>
              </w:rPr>
              <w:t>5. </w:t>
            </w:r>
          </w:p>
        </w:tc>
        <w:tc>
          <w:tcPr>
            <w:tcW w:w="363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rPr>
                <w:sz w:val="24"/>
              </w:rPr>
              <w:t>Nieodpłatne otrzymanie od jednostek: </w:t>
            </w:r>
            <w:r>
              <w:rPr>
                <w:sz w:val="24"/>
              </w:rPr>
              <w:br/>
              <w:t>- środków trwałych </w:t>
            </w:r>
            <w:r>
              <w:rPr>
                <w:sz w:val="24"/>
              </w:rPr>
              <w:br/>
              <w:t>- środków trwałych o charakterze wyposażenia </w:t>
            </w:r>
            <w:r>
              <w:rPr>
                <w:sz w:val="24"/>
              </w:rPr>
              <w:br/>
              <w:t>- materiałów </w:t>
            </w:r>
            <w:r>
              <w:rPr>
                <w:sz w:val="24"/>
              </w:rPr>
              <w:br/>
              <w:t>- inwestycji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rPr>
                <w:sz w:val="24"/>
              </w:rPr>
              <w:t>011013 </w:t>
            </w:r>
            <w:r>
              <w:rPr>
                <w:sz w:val="24"/>
              </w:rPr>
              <w:br/>
              <w:t>310 </w:t>
            </w:r>
            <w:r>
              <w:rPr>
                <w:sz w:val="24"/>
              </w:rPr>
              <w:br/>
              <w:t>080 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rPr>
                <w:sz w:val="24"/>
              </w:rPr>
              <w:t>6. </w:t>
            </w:r>
          </w:p>
        </w:tc>
        <w:tc>
          <w:tcPr>
            <w:tcW w:w="363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rPr>
                <w:sz w:val="24"/>
              </w:rPr>
              <w:t>Aktywa przejęte od zlikwidowanych /połączonych/ jednostek </w:t>
            </w:r>
          </w:p>
        </w:tc>
        <w:tc>
          <w:tcPr>
            <w:tcW w:w="1127"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rPr>
                <w:sz w:val="24"/>
              </w:rPr>
              <w:t>201,225,229,231,240 </w:t>
            </w:r>
          </w:p>
        </w:tc>
      </w:tr>
    </w:tbl>
    <w:p w:rsidR="007C7676" w:rsidRDefault="007C7676" w:rsidP="007C7676">
      <w:pPr>
        <w:spacing w:before="120" w:after="120"/>
        <w:ind w:left="340" w:hanging="227"/>
      </w:pPr>
      <w:r w:rsidRPr="001A70E4">
        <w:t>6) Konto 800 wykazuje na koniec roku saldo Ma, które oznacza stan funduszu. </w:t>
      </w:r>
    </w:p>
    <w:p w:rsidR="007C7676" w:rsidRDefault="007C7676" w:rsidP="007C7676">
      <w:pPr>
        <w:spacing w:before="120" w:after="120"/>
        <w:ind w:left="340" w:hanging="227"/>
      </w:pPr>
    </w:p>
    <w:p w:rsidR="007C7676" w:rsidRDefault="007C7676" w:rsidP="007C7676">
      <w:pPr>
        <w:spacing w:before="120" w:after="120"/>
        <w:ind w:left="340" w:hanging="227"/>
      </w:pPr>
    </w:p>
    <w:p w:rsidR="007C7676" w:rsidRPr="001A70E4" w:rsidRDefault="007C7676" w:rsidP="007C7676">
      <w:pPr>
        <w:keepLines/>
        <w:ind w:left="2124" w:hanging="1784"/>
        <w:rPr>
          <w:b/>
          <w:i/>
        </w:rPr>
      </w:pPr>
      <w:r w:rsidRPr="001A70E4">
        <w:rPr>
          <w:b/>
          <w:i/>
        </w:rPr>
        <w:t>5</w:t>
      </w:r>
      <w:r>
        <w:rPr>
          <w:b/>
          <w:i/>
        </w:rPr>
        <w:t>5</w:t>
      </w:r>
      <w:r w:rsidRPr="001A70E4">
        <w:rPr>
          <w:b/>
          <w:i/>
        </w:rPr>
        <w:t>. Konto 810 </w:t>
      </w:r>
      <w:r w:rsidRPr="001A70E4">
        <w:rPr>
          <w:b/>
          <w:i/>
        </w:rPr>
        <w:tab/>
        <w:t>„Dotacje budżetowe, płatności z budżetu środków europejskich oraz środki z budżetu na inwestycje”. </w:t>
      </w:r>
    </w:p>
    <w:p w:rsidR="007C7676" w:rsidRDefault="007C7676" w:rsidP="007C7676">
      <w:pPr>
        <w:spacing w:before="120" w:after="120"/>
        <w:ind w:left="340" w:hanging="227"/>
      </w:pPr>
      <w:r>
        <w:t>1) konto występuje tylko w jednostkach budżetowych. Służy do ewidencji dotacji budżetowych uznanych za wykorzystane lub rozliczone, oraz równowartości wydatków dokonanych przez jednostkę ze środków budżetowych na finansowanie własnych inwestycji; </w:t>
      </w:r>
    </w:p>
    <w:p w:rsidR="007C7676" w:rsidRDefault="007C7676" w:rsidP="007C7676">
      <w:pPr>
        <w:spacing w:before="120" w:after="120"/>
        <w:ind w:left="340" w:hanging="227"/>
      </w:pPr>
      <w:r>
        <w:t>2) na stronie Wn konta 810 ujmuje się: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5"/>
        <w:gridCol w:w="7762"/>
        <w:gridCol w:w="2605"/>
      </w:tblGrid>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Lp.</w:t>
            </w:r>
          </w:p>
        </w:tc>
        <w:tc>
          <w:tcPr>
            <w:tcW w:w="3563"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Treść księgowania</w:t>
            </w:r>
          </w:p>
        </w:tc>
        <w:tc>
          <w:tcPr>
            <w:tcW w:w="1196"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Strona Ma konta przeciwstawnego</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rPr>
                <w:sz w:val="24"/>
              </w:rPr>
              <w:t>1. </w:t>
            </w:r>
          </w:p>
        </w:tc>
        <w:tc>
          <w:tcPr>
            <w:tcW w:w="3563"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rPr>
                <w:sz w:val="24"/>
              </w:rPr>
              <w:t>Rozliczenie dotacji </w:t>
            </w:r>
          </w:p>
        </w:tc>
        <w:tc>
          <w:tcPr>
            <w:tcW w:w="1196"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rPr>
                <w:sz w:val="24"/>
              </w:rPr>
              <w:t>224 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rPr>
                <w:sz w:val="24"/>
              </w:rPr>
              <w:t>2. </w:t>
            </w:r>
          </w:p>
        </w:tc>
        <w:tc>
          <w:tcPr>
            <w:tcW w:w="3563" w:type="pct"/>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rPr>
                <w:sz w:val="24"/>
              </w:rPr>
              <w:t>Równowartość dokonanych wydatków na sfinansowanie inwestycji </w:t>
            </w:r>
          </w:p>
        </w:tc>
        <w:tc>
          <w:tcPr>
            <w:tcW w:w="1196"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rPr>
                <w:sz w:val="24"/>
              </w:rPr>
              <w:t>800 </w:t>
            </w:r>
          </w:p>
        </w:tc>
      </w:tr>
    </w:tbl>
    <w:p w:rsidR="007C7676" w:rsidRDefault="007C7676" w:rsidP="007C7676">
      <w:pPr>
        <w:spacing w:before="120" w:after="120"/>
        <w:ind w:left="340" w:hanging="227"/>
        <w:rPr>
          <w:sz w:val="18"/>
        </w:rPr>
      </w:pPr>
      <w:r>
        <w:t>3) na stronie Ma konta 810 ujmuje się: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3"/>
        <w:gridCol w:w="7847"/>
        <w:gridCol w:w="2592"/>
      </w:tblGrid>
      <w:tr w:rsidR="007C7676" w:rsidRPr="001A70E4"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Pr="001A70E4" w:rsidRDefault="007C7676" w:rsidP="00802F93">
            <w:pPr>
              <w:jc w:val="center"/>
              <w:rPr>
                <w:i/>
                <w:sz w:val="18"/>
              </w:rPr>
            </w:pPr>
            <w:r>
              <w:t> </w:t>
            </w:r>
            <w:r w:rsidRPr="001A70E4">
              <w:rPr>
                <w:i/>
                <w:sz w:val="20"/>
              </w:rPr>
              <w:t>Lp.</w:t>
            </w:r>
          </w:p>
        </w:tc>
        <w:tc>
          <w:tcPr>
            <w:tcW w:w="3602"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Pr="001A70E4" w:rsidRDefault="007C7676" w:rsidP="00802F93">
            <w:pPr>
              <w:jc w:val="center"/>
              <w:rPr>
                <w:i/>
                <w:sz w:val="18"/>
              </w:rPr>
            </w:pPr>
            <w:r w:rsidRPr="001A70E4">
              <w:rPr>
                <w:i/>
                <w:sz w:val="20"/>
              </w:rPr>
              <w:t>Treść księgowania</w:t>
            </w:r>
          </w:p>
        </w:tc>
        <w:tc>
          <w:tcPr>
            <w:tcW w:w="1190" w:type="pct"/>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Pr="001A70E4" w:rsidRDefault="007C7676" w:rsidP="00802F93">
            <w:pPr>
              <w:jc w:val="center"/>
              <w:rPr>
                <w:i/>
                <w:sz w:val="18"/>
              </w:rPr>
            </w:pPr>
            <w:r w:rsidRPr="001A70E4">
              <w:rPr>
                <w:i/>
                <w:sz w:val="20"/>
              </w:rPr>
              <w:t>Strona Ma konta przeciwstawnego</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rPr>
                <w:sz w:val="24"/>
              </w:rPr>
              <w:t>1. </w:t>
            </w:r>
          </w:p>
        </w:tc>
        <w:tc>
          <w:tcPr>
            <w:tcW w:w="3602" w:type="pct"/>
            <w:tcBorders>
              <w:top w:val="nil"/>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rPr>
                <w:sz w:val="24"/>
              </w:rPr>
              <w:t>Przeksięgowanie w końcu roku salda konta 810, to jest rocznej sumy dotacji uznanych za wykorzystane lub rozliczone oraz wydatków na sfinansowanie własnych inwestycji jednostki. </w:t>
            </w:r>
          </w:p>
        </w:tc>
        <w:tc>
          <w:tcPr>
            <w:tcW w:w="1190" w:type="pct"/>
            <w:tcBorders>
              <w:top w:val="nil"/>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rPr>
                <w:sz w:val="24"/>
              </w:rPr>
              <w:t>800 </w:t>
            </w:r>
          </w:p>
        </w:tc>
      </w:tr>
    </w:tbl>
    <w:p w:rsidR="007C7676" w:rsidRDefault="007C7676" w:rsidP="007C7676">
      <w:pPr>
        <w:spacing w:before="120" w:after="120"/>
        <w:ind w:left="340" w:hanging="227"/>
        <w:rPr>
          <w:sz w:val="18"/>
        </w:rPr>
      </w:pPr>
      <w:r>
        <w:t>4) ewidencja analityczna do konta 810 prowadzona jest wg jednostek, którym dotacje przekazano oraz wg przeznaczenia dotacji (wg podziałek klasyfikacji budżetowej). Na koniec roku konto 810 nie wykazuje salda. </w:t>
      </w:r>
    </w:p>
    <w:p w:rsidR="007C7676" w:rsidRPr="001A70E4" w:rsidRDefault="007C7676" w:rsidP="007C7676">
      <w:pPr>
        <w:keepLines/>
        <w:spacing w:before="120" w:after="120"/>
        <w:ind w:firstLine="340"/>
        <w:rPr>
          <w:b/>
          <w:i/>
        </w:rPr>
      </w:pPr>
      <w:r w:rsidRPr="001A70E4">
        <w:rPr>
          <w:b/>
          <w:i/>
        </w:rPr>
        <w:t>5</w:t>
      </w:r>
      <w:r>
        <w:rPr>
          <w:b/>
          <w:i/>
        </w:rPr>
        <w:t>6</w:t>
      </w:r>
      <w:r w:rsidRPr="001A70E4">
        <w:rPr>
          <w:b/>
          <w:i/>
        </w:rPr>
        <w:t>. Konto 840 „Rezerwy i rozliczenia międzyokresowe przychodów”. </w:t>
      </w:r>
    </w:p>
    <w:p w:rsidR="007C7676" w:rsidRDefault="007C7676" w:rsidP="007C7676">
      <w:pPr>
        <w:spacing w:before="120" w:after="120"/>
        <w:ind w:left="340" w:hanging="227"/>
      </w:pPr>
      <w:r>
        <w:t>1) konto służy do ewidencji przychodów zaliczanych do przyszłych okresów oraz innych rozliczeń międzyokresowych i rezerw. Ewidencja analityczna prowadzona do konta 840 powinna zapewnić możliwość ustalenia stanu: </w:t>
      </w:r>
    </w:p>
    <w:p w:rsidR="007C7676" w:rsidRDefault="007C7676" w:rsidP="007C7676">
      <w:pPr>
        <w:keepLines/>
        <w:spacing w:before="120" w:after="120"/>
        <w:ind w:left="567" w:hanging="227"/>
      </w:pPr>
      <w:r>
        <w:t>a) rezerwy oraz przyczyn jej zwiększeń i zmniejszeń, </w:t>
      </w:r>
    </w:p>
    <w:p w:rsidR="007C7676" w:rsidRDefault="007C7676" w:rsidP="007C7676">
      <w:pPr>
        <w:keepLines/>
        <w:spacing w:before="120" w:after="120"/>
        <w:ind w:left="567" w:hanging="227"/>
      </w:pPr>
      <w:r>
        <w:t>b) rozliczeń międzyokresowych przychodów z poszczególnych tytułów oraz przyczyn ich zwiększeń i zmniejszeń; </w:t>
      </w:r>
    </w:p>
    <w:p w:rsidR="007C7676" w:rsidRDefault="007C7676" w:rsidP="007C7676">
      <w:pPr>
        <w:spacing w:before="120" w:after="120"/>
        <w:ind w:left="340" w:hanging="227"/>
      </w:pPr>
      <w:r>
        <w:t>2) na stronie Wn konta 840 ujmuje się: </w:t>
      </w:r>
    </w:p>
    <w:p w:rsidR="007C7676" w:rsidRDefault="007C7676" w:rsidP="007C7676">
      <w:pPr>
        <w:keepLines/>
        <w:spacing w:before="120" w:after="120"/>
        <w:ind w:left="567" w:hanging="227"/>
      </w:pPr>
      <w:r>
        <w:t>a) zmniejszenie lub rozwiązanie rezerwy, </w:t>
      </w:r>
    </w:p>
    <w:p w:rsidR="007C7676" w:rsidRDefault="007C7676" w:rsidP="007C7676">
      <w:pPr>
        <w:keepLines/>
        <w:spacing w:before="120" w:after="120"/>
        <w:ind w:left="567" w:hanging="227"/>
      </w:pPr>
      <w:r>
        <w:t>b) rozliczenie międzyokresowych przychodów poprzez zaliczenie ich do przychodów roku obrotowego lub zysków nadzwyczajnych, </w:t>
      </w:r>
    </w:p>
    <w:p w:rsidR="007C7676" w:rsidRDefault="007C7676" w:rsidP="007C7676">
      <w:pPr>
        <w:keepLines/>
        <w:spacing w:before="120" w:after="120"/>
        <w:ind w:left="567" w:hanging="227"/>
      </w:pPr>
      <w:r>
        <w:t>c) przeksięgowanie należności długoterminowych w korespondencji z kontem 226. </w:t>
      </w:r>
    </w:p>
    <w:p w:rsidR="007C7676" w:rsidRDefault="007C7676" w:rsidP="007C7676">
      <w:pPr>
        <w:spacing w:before="120" w:after="120"/>
        <w:ind w:left="340" w:hanging="227"/>
      </w:pPr>
      <w:r>
        <w:t>3) na stronie Ma konta 840 ujmuje się : </w:t>
      </w:r>
    </w:p>
    <w:p w:rsidR="007C7676" w:rsidRDefault="007C7676" w:rsidP="007C7676">
      <w:pPr>
        <w:keepLines/>
        <w:spacing w:before="120" w:after="120"/>
        <w:ind w:left="567" w:hanging="227"/>
      </w:pPr>
      <w:r>
        <w:t>a) utworzenie i zwiększenie rezerwy, </w:t>
      </w:r>
    </w:p>
    <w:p w:rsidR="007C7676" w:rsidRDefault="007C7676" w:rsidP="007C7676">
      <w:pPr>
        <w:keepLines/>
        <w:spacing w:before="120" w:after="120"/>
        <w:ind w:left="567" w:hanging="227"/>
      </w:pPr>
      <w:r>
        <w:t>b) powstanie i zwiększenie rozliczeń międzyokresowych przychodów, </w:t>
      </w:r>
    </w:p>
    <w:p w:rsidR="007C7676" w:rsidRDefault="007C7676" w:rsidP="007C7676">
      <w:pPr>
        <w:keepLines/>
        <w:spacing w:before="120" w:after="120"/>
        <w:ind w:left="567" w:hanging="227"/>
      </w:pPr>
      <w:r>
        <w:t>c) przypis należności długoterminowych w korespondencji z kontem 226; </w:t>
      </w:r>
    </w:p>
    <w:p w:rsidR="007C7676" w:rsidRDefault="007C7676" w:rsidP="007C7676">
      <w:pPr>
        <w:spacing w:before="120" w:after="120"/>
        <w:ind w:left="340" w:hanging="227"/>
      </w:pPr>
      <w:r>
        <w:t>4) konto 840 może wykazywać saldo Ma, które oznacza stan rezerw i rozliczeń międzyokresowych przychodów. </w:t>
      </w:r>
    </w:p>
    <w:p w:rsidR="007C7676" w:rsidRPr="001A70E4" w:rsidRDefault="007C7676" w:rsidP="007C7676">
      <w:pPr>
        <w:keepLines/>
        <w:spacing w:before="120" w:after="120"/>
        <w:ind w:firstLine="340"/>
        <w:rPr>
          <w:b/>
          <w:i/>
        </w:rPr>
      </w:pPr>
      <w:r w:rsidRPr="001A70E4">
        <w:rPr>
          <w:b/>
          <w:i/>
        </w:rPr>
        <w:t>5</w:t>
      </w:r>
      <w:r>
        <w:rPr>
          <w:b/>
          <w:i/>
        </w:rPr>
        <w:t>7</w:t>
      </w:r>
      <w:r w:rsidRPr="001A70E4">
        <w:rPr>
          <w:b/>
          <w:i/>
        </w:rPr>
        <w:t>. Konto 851 „Zakładowy fundusz świadczeń socjalnych”. </w:t>
      </w:r>
    </w:p>
    <w:p w:rsidR="007C7676" w:rsidRDefault="007C7676" w:rsidP="007C7676">
      <w:pPr>
        <w:spacing w:before="120" w:after="120"/>
        <w:ind w:left="340" w:hanging="227"/>
      </w:pPr>
      <w:r>
        <w:t>1) konto służy do ewidencji stanu zwiększeń i zmniejszeń zakładowego funduszu świadczeń socjalnych. Fundusz Świadczeń Socjalnych tworzony jest w oparciu o odpisy obciążające koszty działalności jednostki; </w:t>
      </w:r>
    </w:p>
    <w:p w:rsidR="007C7676" w:rsidRDefault="007C7676" w:rsidP="007C7676">
      <w:pPr>
        <w:spacing w:before="120" w:after="120"/>
        <w:ind w:left="340" w:hanging="227"/>
      </w:pPr>
      <w:r>
        <w:t>2) środki pieniężne tego funduszu wyodrębnione na specjalnym rachunku bankowym ujmuje się na koncie 135 "Rachunek środków funduszy specjalnego przeznaczenia". Pozostałe środki majątkowe ujmuje się na odpowiednich kontach działalności podstawowej jednostki (z wyjątkiem kosztów i przychodów podlegających sfinansowaniu z FŚS); </w:t>
      </w:r>
    </w:p>
    <w:p w:rsidR="007C7676" w:rsidRDefault="007C7676" w:rsidP="007C7676">
      <w:pPr>
        <w:spacing w:before="120" w:after="120"/>
        <w:ind w:left="340" w:hanging="227"/>
      </w:pPr>
      <w:r>
        <w:t>3) na stronie Wn konta 851 ujmuje się: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2"/>
        <w:gridCol w:w="7834"/>
        <w:gridCol w:w="2676"/>
      </w:tblGrid>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Lp.</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Treść księgowania</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Strona Ma konta przeciwstawnego</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rPr>
                <w:sz w:val="24"/>
              </w:rPr>
              <w:t>1. 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rPr>
                <w:sz w:val="24"/>
              </w:rPr>
              <w:t xml:space="preserve">Wydatki o charakterze kosztów dokonywane bezpośrednio z kasy lub rachunku </w:t>
            </w:r>
            <w:r>
              <w:rPr>
                <w:sz w:val="24"/>
              </w:rPr>
              <w:lastRenderedPageBreak/>
              <w:t>bankowego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rPr>
                <w:sz w:val="24"/>
              </w:rPr>
              <w:lastRenderedPageBreak/>
              <w:t>101, 135 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rPr>
                <w:sz w:val="24"/>
              </w:rPr>
              <w:lastRenderedPageBreak/>
              <w:t>2. 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rPr>
                <w:sz w:val="24"/>
              </w:rPr>
              <w:t>Naliczony podatek dochodowy od osób fizycznych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rPr>
                <w:sz w:val="24"/>
              </w:rPr>
              <w:t>225 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rPr>
                <w:sz w:val="24"/>
              </w:rPr>
              <w:t>3. 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rPr>
                <w:sz w:val="24"/>
              </w:rPr>
              <w:t>Wydatkowanie środków na pomoc bezzwrotną pracownikom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rPr>
                <w:sz w:val="24"/>
              </w:rPr>
              <w:t>101, 135 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rPr>
                <w:sz w:val="24"/>
              </w:rPr>
              <w:t>4. 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rPr>
                <w:sz w:val="24"/>
              </w:rPr>
              <w:t>Zapłacone kary, grzywny, odsetki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rPr>
                <w:sz w:val="24"/>
              </w:rPr>
              <w:t>101, 135 </w:t>
            </w:r>
          </w:p>
        </w:tc>
      </w:tr>
      <w:tr w:rsidR="007C7676" w:rsidTr="00802F93">
        <w:trPr>
          <w:trHeight w:val="421"/>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rPr>
                <w:sz w:val="24"/>
              </w:rPr>
              <w:t>5. 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rPr>
                <w:sz w:val="24"/>
              </w:rPr>
              <w:t>Przedawnione i umorzone należności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rPr>
                <w:sz w:val="24"/>
              </w:rPr>
              <w:t>234, 240 </w:t>
            </w:r>
          </w:p>
        </w:tc>
      </w:tr>
      <w:tr w:rsidR="007C7676" w:rsidTr="00802F93">
        <w:trPr>
          <w:trHeight w:val="421"/>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rPr>
                <w:sz w:val="24"/>
              </w:rPr>
              <w:t>6. 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rPr>
                <w:sz w:val="24"/>
              </w:rPr>
              <w:t>Koszty ujęte jako zobowiązania z tytułu dostaw i usług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rPr>
                <w:sz w:val="24"/>
              </w:rPr>
              <w:t>201 </w:t>
            </w:r>
          </w:p>
        </w:tc>
      </w:tr>
    </w:tbl>
    <w:p w:rsidR="007C7676" w:rsidRDefault="007C7676" w:rsidP="007C7676">
      <w:pPr>
        <w:spacing w:before="120" w:after="120"/>
        <w:ind w:left="340" w:hanging="227"/>
        <w:rPr>
          <w:sz w:val="18"/>
        </w:rPr>
      </w:pPr>
      <w:r>
        <w:t>4) na stronie Ma konta 851 ujmuje się: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2"/>
        <w:gridCol w:w="7885"/>
        <w:gridCol w:w="2625"/>
      </w:tblGrid>
      <w:tr w:rsidR="007C7676" w:rsidTr="00802F93">
        <w:trPr>
          <w:tblHeader/>
        </w:trPr>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Lp.</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Treść księgowania</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center"/>
              <w:rPr>
                <w:sz w:val="18"/>
              </w:rPr>
            </w:pPr>
            <w:r>
              <w:rPr>
                <w:i/>
                <w:sz w:val="20"/>
              </w:rPr>
              <w:t>Strona Wn konta przeciwstawnego</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center"/>
              <w:rPr>
                <w:sz w:val="18"/>
              </w:rPr>
            </w:pPr>
            <w:r>
              <w:rPr>
                <w:sz w:val="24"/>
              </w:rPr>
              <w:t>1. 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rPr>
                <w:sz w:val="24"/>
              </w:rPr>
              <w:t>Odpłatność za usługi zakładowej działalności socjalnej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rPr>
                <w:sz w:val="24"/>
              </w:rPr>
              <w:t>101, 135, 201 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rPr>
                <w:sz w:val="24"/>
              </w:rPr>
              <w:t>2. 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rPr>
                <w:sz w:val="24"/>
              </w:rPr>
              <w:t>Zwrot nie wykorzystanych środków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rPr>
                <w:sz w:val="24"/>
              </w:rPr>
              <w:t>135 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rPr>
                <w:sz w:val="24"/>
              </w:rPr>
              <w:t>3. 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rPr>
                <w:sz w:val="18"/>
              </w:rPr>
            </w:pPr>
            <w:r>
              <w:rPr>
                <w:sz w:val="24"/>
              </w:rPr>
              <w:t>Przychody z tytułu zakładowej działalności socjalnej i z tytułu naliczonych odsetek bankowych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rPr>
                <w:sz w:val="24"/>
              </w:rPr>
              <w:t>135 </w:t>
            </w:r>
          </w:p>
        </w:tc>
      </w:tr>
      <w:tr w:rsidR="007C7676" w:rsidTr="00802F93">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tcPr>
          <w:p w:rsidR="007C7676" w:rsidRDefault="007C7676" w:rsidP="00802F93">
            <w:pPr>
              <w:jc w:val="left"/>
              <w:rPr>
                <w:sz w:val="18"/>
              </w:rPr>
            </w:pPr>
            <w:r>
              <w:rPr>
                <w:sz w:val="24"/>
              </w:rPr>
              <w:t>4. 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rPr>
                <w:sz w:val="18"/>
              </w:rPr>
            </w:pPr>
            <w:r>
              <w:rPr>
                <w:sz w:val="24"/>
              </w:rPr>
              <w:t>Przypisane odsetki od pożyczek udzielonych z funduszu socjalnego na cele mieszkaniowe </w:t>
            </w:r>
          </w:p>
        </w:tc>
        <w:tc>
          <w:tcPr>
            <w:tcW w:w="0" w:type="auto"/>
            <w:tcBorders>
              <w:top w:val="thick" w:sz="0" w:space="0" w:color="auto"/>
              <w:left w:val="thick" w:sz="0" w:space="0" w:color="auto"/>
              <w:bottom w:val="thick" w:sz="0" w:space="0" w:color="auto"/>
              <w:right w:val="thick" w:sz="0" w:space="0" w:color="auto"/>
            </w:tcBorders>
            <w:tcMar>
              <w:top w:w="60" w:type="dxa"/>
              <w:left w:w="60" w:type="dxa"/>
              <w:right w:w="60" w:type="dxa"/>
            </w:tcMar>
            <w:vAlign w:val="center"/>
          </w:tcPr>
          <w:p w:rsidR="007C7676" w:rsidRDefault="007C7676" w:rsidP="00802F93">
            <w:pPr>
              <w:jc w:val="left"/>
              <w:rPr>
                <w:sz w:val="18"/>
              </w:rPr>
            </w:pPr>
            <w:r>
              <w:rPr>
                <w:sz w:val="24"/>
              </w:rPr>
              <w:t>234, 240 </w:t>
            </w:r>
          </w:p>
        </w:tc>
      </w:tr>
    </w:tbl>
    <w:p w:rsidR="007C7676" w:rsidRDefault="007C7676" w:rsidP="007C7676">
      <w:pPr>
        <w:spacing w:before="120" w:after="120"/>
        <w:ind w:left="340" w:hanging="227"/>
        <w:rPr>
          <w:sz w:val="18"/>
        </w:rPr>
      </w:pPr>
      <w:r>
        <w:t>5) ewidencja szczegółowa do konta 851 pozwala na wyodrębnienie: </w:t>
      </w:r>
    </w:p>
    <w:p w:rsidR="007C7676" w:rsidRDefault="007C7676" w:rsidP="007C7676">
      <w:pPr>
        <w:keepLines/>
        <w:spacing w:before="120" w:after="120"/>
        <w:ind w:left="567" w:hanging="227"/>
      </w:pPr>
      <w:r>
        <w:t>a) stanu zwiększeń i zmniejszeń ZFŚS, </w:t>
      </w:r>
    </w:p>
    <w:p w:rsidR="007C7676" w:rsidRDefault="007C7676" w:rsidP="007C7676">
      <w:pPr>
        <w:keepLines/>
        <w:spacing w:before="120" w:after="120"/>
        <w:ind w:left="567" w:hanging="227"/>
      </w:pPr>
      <w:r>
        <w:t>b) wysokość poniesionych kosztów i wysokości uzyskanych przychodów; </w:t>
      </w:r>
    </w:p>
    <w:p w:rsidR="007C7676" w:rsidRDefault="007C7676" w:rsidP="007C7676">
      <w:pPr>
        <w:spacing w:before="120" w:after="120"/>
        <w:ind w:left="340" w:hanging="227"/>
      </w:pPr>
      <w:r>
        <w:t>6) saldo konta 851 wyraża stan zakładowego funduszu świadczeń socjalnych. </w:t>
      </w:r>
    </w:p>
    <w:p w:rsidR="007C7676" w:rsidRPr="001A70E4" w:rsidRDefault="007C7676" w:rsidP="007C7676">
      <w:pPr>
        <w:keepLines/>
        <w:spacing w:before="120" w:after="120"/>
        <w:ind w:firstLine="340"/>
        <w:rPr>
          <w:b/>
          <w:i/>
        </w:rPr>
      </w:pPr>
      <w:r w:rsidRPr="001A70E4">
        <w:rPr>
          <w:b/>
          <w:i/>
        </w:rPr>
        <w:t>5</w:t>
      </w:r>
      <w:r>
        <w:rPr>
          <w:b/>
          <w:i/>
        </w:rPr>
        <w:t>8</w:t>
      </w:r>
      <w:r w:rsidRPr="001A70E4">
        <w:rPr>
          <w:b/>
          <w:i/>
        </w:rPr>
        <w:t>. Konto 855 „Fundusz mienia zlikwidowanych jednostek”. </w:t>
      </w:r>
    </w:p>
    <w:p w:rsidR="007C7676" w:rsidRDefault="007C7676" w:rsidP="007C7676">
      <w:pPr>
        <w:spacing w:before="120" w:after="120"/>
        <w:ind w:left="340" w:hanging="227"/>
      </w:pPr>
      <w:r>
        <w:t>1) konto jest przeznaczone do ewidencji równowartości stanu, zwiększeń oraz zmniejszeń mienia zlikwidowanych jednostek, przejętego przez Urząd Miejski jako organ założycielski lub nadzorujący jednostki organizacyjne; </w:t>
      </w:r>
    </w:p>
    <w:p w:rsidR="007C7676" w:rsidRDefault="007C7676" w:rsidP="007C7676">
      <w:pPr>
        <w:spacing w:before="120" w:after="120"/>
        <w:ind w:left="340" w:hanging="227"/>
      </w:pPr>
      <w:r>
        <w:t>2) na stronie Wn konta 855 ujmuje się zmniejszenie funduszu z tytułu sprzedaży mienia lub jego likwidacji a na stronie Ma stan funduszu i jego zwiększenia, w korespondencji z kontem 015; </w:t>
      </w:r>
    </w:p>
    <w:p w:rsidR="007C7676" w:rsidRDefault="007C7676" w:rsidP="007C7676">
      <w:pPr>
        <w:spacing w:before="120" w:after="120"/>
        <w:ind w:left="340" w:hanging="227"/>
      </w:pPr>
      <w:r>
        <w:t>3) wartość mienia ewidencjonuje się zapisem zbiorczym, wynikającym z bilansu zlikwidowanego przedsiębiorstwa lub innej jednostki organizacyjnej. </w:t>
      </w:r>
    </w:p>
    <w:p w:rsidR="007C7676" w:rsidRDefault="007C7676" w:rsidP="007C7676">
      <w:pPr>
        <w:spacing w:before="120" w:after="120"/>
        <w:ind w:left="340" w:hanging="227"/>
      </w:pPr>
      <w:r>
        <w:t>4) ewidencja szczegółowa przedstawia mienie każdej zlikwidowanej jednostki oddzielnie; </w:t>
      </w:r>
    </w:p>
    <w:p w:rsidR="007C7676" w:rsidRDefault="007C7676" w:rsidP="007C7676">
      <w:pPr>
        <w:spacing w:before="120" w:after="120"/>
        <w:ind w:left="340" w:hanging="227"/>
      </w:pPr>
      <w:r>
        <w:t>5) saldo Ma konta 855 wyraża stan funduszu mienia zlikwidowanych jednostek, przejętego przez Urząd, a nie przekazanego jednostkom lub nie przejętego na własne potrzeby, lub wartość mienia sprzedanego, ale jeszcze niespłaconego. </w:t>
      </w:r>
    </w:p>
    <w:p w:rsidR="007C7676" w:rsidRPr="001A70E4" w:rsidRDefault="007C7676" w:rsidP="007C7676">
      <w:pPr>
        <w:keepLines/>
        <w:spacing w:before="120" w:after="120"/>
        <w:ind w:firstLine="340"/>
        <w:rPr>
          <w:b/>
          <w:i/>
        </w:rPr>
      </w:pPr>
      <w:r>
        <w:rPr>
          <w:b/>
          <w:i/>
        </w:rPr>
        <w:t>59</w:t>
      </w:r>
      <w:r w:rsidRPr="001A70E4">
        <w:rPr>
          <w:b/>
          <w:i/>
        </w:rPr>
        <w:t>. Konto 860 „Wynik finansowy”. </w:t>
      </w:r>
    </w:p>
    <w:p w:rsidR="007C7676" w:rsidRDefault="007C7676" w:rsidP="007C7676">
      <w:pPr>
        <w:keepLines/>
        <w:numPr>
          <w:ilvl w:val="0"/>
          <w:numId w:val="1"/>
        </w:numPr>
        <w:spacing w:before="120" w:after="120"/>
        <w:ind w:left="426" w:hanging="426"/>
      </w:pPr>
      <w:r>
        <w:t>konto służy do ustalenia na koniec roku wyniku finansowego jednostki; </w:t>
      </w:r>
    </w:p>
    <w:p w:rsidR="007C7676" w:rsidRDefault="007C7676" w:rsidP="007C7676">
      <w:pPr>
        <w:keepLines/>
        <w:numPr>
          <w:ilvl w:val="0"/>
          <w:numId w:val="1"/>
        </w:numPr>
        <w:spacing w:before="120" w:after="120"/>
        <w:ind w:left="426" w:hanging="426"/>
      </w:pPr>
      <w:r>
        <w:t>ewidencja szczegółowa prowadzona do konta 860 umożliwia wyodrębnienie strat i zysków nadzwyczajnych wg poszczególnych tytułów w ramach podziałek klasyfikacji budżetowej; </w:t>
      </w:r>
    </w:p>
    <w:p w:rsidR="007C7676" w:rsidRDefault="007C7676" w:rsidP="007C7676">
      <w:pPr>
        <w:keepLines/>
        <w:numPr>
          <w:ilvl w:val="0"/>
          <w:numId w:val="1"/>
        </w:numPr>
        <w:spacing w:before="120" w:after="120"/>
        <w:ind w:left="426" w:hanging="426"/>
      </w:pPr>
      <w:r>
        <w:t>na stronie Wn konta 860 ujmuje się: </w:t>
      </w:r>
    </w:p>
    <w:p w:rsidR="007C7676" w:rsidRDefault="007C7676" w:rsidP="007C7676">
      <w:pPr>
        <w:keepLines/>
        <w:spacing w:before="120" w:after="120"/>
        <w:ind w:left="709" w:hanging="227"/>
      </w:pPr>
      <w:r>
        <w:t>a) sumy poniesionych w roku kosztów rodzajowych ujętych na kontach zespołu 4, </w:t>
      </w:r>
    </w:p>
    <w:p w:rsidR="007C7676" w:rsidRDefault="007C7676" w:rsidP="007C7676">
      <w:pPr>
        <w:keepLines/>
        <w:spacing w:before="120" w:after="120"/>
        <w:ind w:left="709" w:hanging="227"/>
      </w:pPr>
      <w:r>
        <w:t>b) koszty operacji finansowych wynikające z zapisów na koncie 751, </w:t>
      </w:r>
    </w:p>
    <w:p w:rsidR="007C7676" w:rsidRDefault="007C7676" w:rsidP="007C7676">
      <w:pPr>
        <w:keepLines/>
        <w:spacing w:before="120" w:after="120"/>
        <w:ind w:left="709" w:hanging="227"/>
      </w:pPr>
      <w:r>
        <w:t>c) wartość sprzedanych materiałów w cenie zakupu lub nabycia oraz pozostałe koszty operacyjne – strona Ma konta 761, </w:t>
      </w:r>
    </w:p>
    <w:p w:rsidR="007C7676" w:rsidRDefault="007C7676" w:rsidP="007C7676">
      <w:pPr>
        <w:keepLines/>
        <w:spacing w:before="120" w:after="120"/>
        <w:ind w:left="709" w:hanging="227"/>
      </w:pPr>
      <w:r>
        <w:t>d) straty nadzwyczajne ujęte na koncie 771; </w:t>
      </w:r>
    </w:p>
    <w:p w:rsidR="007C7676" w:rsidRDefault="007C7676" w:rsidP="007C7676">
      <w:pPr>
        <w:keepLines/>
        <w:spacing w:before="120" w:after="120"/>
      </w:pPr>
      <w:r>
        <w:t>4) na stronie Ma konta 860 ujmuje się: </w:t>
      </w:r>
    </w:p>
    <w:p w:rsidR="007C7676" w:rsidRDefault="007C7676" w:rsidP="007C7676">
      <w:pPr>
        <w:keepLines/>
        <w:spacing w:before="120" w:after="120"/>
        <w:ind w:left="709" w:hanging="227"/>
      </w:pPr>
      <w:r>
        <w:t>a) przychody z tytułu dochodów budżetowych – Wn konto 720, </w:t>
      </w:r>
    </w:p>
    <w:p w:rsidR="007C7676" w:rsidRDefault="007C7676" w:rsidP="007C7676">
      <w:pPr>
        <w:keepLines/>
        <w:spacing w:before="120" w:after="120"/>
        <w:ind w:left="709" w:hanging="227"/>
      </w:pPr>
      <w:r>
        <w:t>b) przychody finansowe ujęte na koncie 750, </w:t>
      </w:r>
    </w:p>
    <w:p w:rsidR="007C7676" w:rsidRDefault="007C7676" w:rsidP="007C7676">
      <w:pPr>
        <w:keepLines/>
        <w:spacing w:before="120" w:after="120"/>
        <w:ind w:left="709" w:hanging="227"/>
      </w:pPr>
      <w:r>
        <w:t>c) pozostałe przychody operacyjne – zapisy księgowe strony Wn konta 760, </w:t>
      </w:r>
    </w:p>
    <w:p w:rsidR="007C7676" w:rsidRDefault="007C7676" w:rsidP="007C7676">
      <w:pPr>
        <w:keepLines/>
        <w:spacing w:before="120" w:after="120"/>
        <w:ind w:left="709" w:hanging="227"/>
      </w:pPr>
      <w:r>
        <w:lastRenderedPageBreak/>
        <w:t>d) zyski nadzwyczajne - zapisy księgowe strony Ma konta 770, </w:t>
      </w:r>
    </w:p>
    <w:p w:rsidR="007C7676" w:rsidRDefault="007C7676" w:rsidP="007C7676">
      <w:pPr>
        <w:keepLines/>
        <w:spacing w:before="120" w:after="120"/>
      </w:pPr>
      <w:r>
        <w:t>5)  na koniec roku konto wykazuje wynik finansowy jednostki, saldo Wn - oznaczające stratę netto, saldo Ma - oznaczające zysk netto; </w:t>
      </w:r>
    </w:p>
    <w:p w:rsidR="007C7676" w:rsidRDefault="007C7676" w:rsidP="007C7676">
      <w:pPr>
        <w:keepLines/>
        <w:spacing w:before="120" w:after="120"/>
      </w:pPr>
      <w:r>
        <w:t>6)  w roku następnym – pod datą przyjęcia sprawozdania finansowego – saldo konta 860 przeksięgowuje się na konto 800 – „Fundusz jednostki” </w:t>
      </w:r>
    </w:p>
    <w:p w:rsidR="007C7676" w:rsidRDefault="007C7676" w:rsidP="007C7676">
      <w:pPr>
        <w:keepLines/>
        <w:spacing w:before="120" w:after="120"/>
        <w:ind w:firstLine="340"/>
        <w:rPr>
          <w:b/>
        </w:rPr>
      </w:pPr>
    </w:p>
    <w:p w:rsidR="007C7676" w:rsidRDefault="007C7676" w:rsidP="007C7676">
      <w:pPr>
        <w:keepLines/>
        <w:spacing w:before="120" w:after="120"/>
        <w:ind w:firstLine="340"/>
      </w:pPr>
      <w:r>
        <w:rPr>
          <w:b/>
        </w:rPr>
        <w:t>§ 6. Opis kont pozabilansowych Urzędu.</w:t>
      </w:r>
      <w:r>
        <w:t> </w:t>
      </w:r>
    </w:p>
    <w:p w:rsidR="007C7676" w:rsidRPr="001A70E4" w:rsidRDefault="007C7676" w:rsidP="007C7676">
      <w:pPr>
        <w:keepLines/>
        <w:spacing w:before="120" w:after="120"/>
        <w:ind w:firstLine="340"/>
        <w:rPr>
          <w:b/>
          <w:i/>
        </w:rPr>
      </w:pPr>
      <w:r w:rsidRPr="001A70E4">
        <w:rPr>
          <w:b/>
          <w:i/>
        </w:rPr>
        <w:t>1. Konto 090 „Pozostałe środki trwałe i wartości niematerialne i prawne - obce i </w:t>
      </w:r>
      <w:proofErr w:type="spellStart"/>
      <w:r w:rsidRPr="001A70E4">
        <w:rPr>
          <w:b/>
          <w:i/>
        </w:rPr>
        <w:t>niskocenne</w:t>
      </w:r>
      <w:proofErr w:type="spellEnd"/>
      <w:r w:rsidRPr="001A70E4">
        <w:rPr>
          <w:b/>
          <w:i/>
        </w:rPr>
        <w:t>”. </w:t>
      </w:r>
    </w:p>
    <w:p w:rsidR="007C7676" w:rsidRDefault="007C7676" w:rsidP="007C7676">
      <w:pPr>
        <w:spacing w:before="120" w:after="120"/>
        <w:ind w:left="340" w:hanging="227"/>
      </w:pPr>
      <w:r>
        <w:t xml:space="preserve">1) konto służy do ewidencji pozabilansowej – ilościowej – pozostałych środków trwałych i wartości niematerialnych i prawnych </w:t>
      </w:r>
      <w:proofErr w:type="spellStart"/>
      <w:r>
        <w:t>niskocennych</w:t>
      </w:r>
      <w:proofErr w:type="spellEnd"/>
      <w:r>
        <w:t xml:space="preserve"> o wartości do 500zł. oraz obcych pozostałych środków trwałych i wartości niematerialnych i prawnych otrzymanych od innych jednostek nieodpłatnie w zarząd, używanie, dzierżawę na podstawie umów; </w:t>
      </w:r>
    </w:p>
    <w:p w:rsidR="007C7676" w:rsidRDefault="007C7676" w:rsidP="007C7676">
      <w:pPr>
        <w:spacing w:before="120" w:after="120"/>
        <w:ind w:left="340" w:hanging="227"/>
      </w:pPr>
      <w:r>
        <w:t>2) ewidencja pozabilansowa prowadzona jest w ewidencji komputerowej. </w:t>
      </w:r>
    </w:p>
    <w:p w:rsidR="007C7676" w:rsidRPr="001A70E4" w:rsidRDefault="007C7676" w:rsidP="007C7676">
      <w:pPr>
        <w:keepLines/>
        <w:spacing w:before="120" w:after="120"/>
        <w:ind w:firstLine="340"/>
        <w:rPr>
          <w:b/>
          <w:i/>
        </w:rPr>
      </w:pPr>
      <w:r w:rsidRPr="001A70E4">
        <w:rPr>
          <w:b/>
          <w:i/>
        </w:rPr>
        <w:t>2. Konto 291 „Należności warunkowe”. </w:t>
      </w:r>
    </w:p>
    <w:p w:rsidR="007C7676" w:rsidRDefault="007C7676" w:rsidP="007C7676">
      <w:pPr>
        <w:spacing w:before="120" w:after="120"/>
        <w:ind w:left="340" w:hanging="227"/>
      </w:pPr>
      <w:r>
        <w:t>1) konto służy do ewidencji należności warunkowych:</w:t>
      </w:r>
    </w:p>
    <w:p w:rsidR="007C7676" w:rsidRDefault="007C7676" w:rsidP="00CA679D">
      <w:pPr>
        <w:numPr>
          <w:ilvl w:val="0"/>
          <w:numId w:val="2"/>
        </w:numPr>
        <w:spacing w:before="120" w:after="120"/>
        <w:ind w:left="709" w:hanging="459"/>
      </w:pPr>
      <w:r>
        <w:t>powstałych między innymi w wyniku sprzedaży lokalu lub budynku mieszkalnego a stanowiących udzieloną bonifikatę przy wykupie, zgodnie z ustawą o gospodarce nieruchomościami; </w:t>
      </w:r>
    </w:p>
    <w:p w:rsidR="007C7676" w:rsidRDefault="007C7676" w:rsidP="00CA679D">
      <w:pPr>
        <w:numPr>
          <w:ilvl w:val="0"/>
          <w:numId w:val="2"/>
        </w:numPr>
        <w:spacing w:before="120" w:after="120"/>
        <w:ind w:left="709" w:hanging="459"/>
      </w:pPr>
      <w:r>
        <w:t>dotyczących opłaty dodatkowej za parkowanie, gdzie zawiadomienie (nałożona opłata) zawiera tylko dane pojazdu;</w:t>
      </w:r>
    </w:p>
    <w:p w:rsidR="007C7676" w:rsidRDefault="007C7676" w:rsidP="00CA679D">
      <w:pPr>
        <w:numPr>
          <w:ilvl w:val="0"/>
          <w:numId w:val="2"/>
        </w:numPr>
        <w:spacing w:before="120" w:after="120"/>
        <w:ind w:left="709" w:hanging="459"/>
      </w:pPr>
      <w:r>
        <w:t>dotyczących decyzji pasa drogowego, których płatność ustalona jest na więcej niż 1 rok;</w:t>
      </w:r>
    </w:p>
    <w:p w:rsidR="007C7676" w:rsidRDefault="007C7676" w:rsidP="007C7676">
      <w:pPr>
        <w:spacing w:before="120" w:after="120"/>
        <w:ind w:left="340" w:hanging="227"/>
      </w:pPr>
      <w:r>
        <w:t>2) na stronie Wn ujmuje się należności warunkowe od momentu ich powstania aż do daty wygaśnięcia a na stronie Ma ujmuje się wygaśnięcie należności. </w:t>
      </w:r>
    </w:p>
    <w:p w:rsidR="007C7676" w:rsidRPr="001A70E4" w:rsidRDefault="007C7676" w:rsidP="007C7676">
      <w:pPr>
        <w:keepLines/>
        <w:spacing w:before="120" w:after="120"/>
        <w:ind w:firstLine="340"/>
        <w:rPr>
          <w:b/>
          <w:i/>
        </w:rPr>
      </w:pPr>
      <w:r w:rsidRPr="001A70E4">
        <w:rPr>
          <w:b/>
          <w:i/>
        </w:rPr>
        <w:t>3. Konto 293 "Weksle gwarancyjne”. </w:t>
      </w:r>
    </w:p>
    <w:p w:rsidR="007C7676" w:rsidRDefault="007C7676" w:rsidP="007C7676">
      <w:pPr>
        <w:spacing w:before="120" w:after="120"/>
        <w:ind w:left="340" w:hanging="227"/>
      </w:pPr>
      <w:r>
        <w:t>1) konto służy do ewidencji pozabilansowej weksli gwarancyjnych otrzymanych od nabywców usług celem dokonania zabezpieczenia, wynikającego z ustawy o zamówieniach publicznych; </w:t>
      </w:r>
    </w:p>
    <w:p w:rsidR="007C7676" w:rsidRDefault="007C7676" w:rsidP="007C7676">
      <w:pPr>
        <w:spacing w:before="120" w:after="120"/>
        <w:ind w:left="340" w:hanging="227"/>
      </w:pPr>
      <w:r>
        <w:t xml:space="preserve">2) na koncie 293 ewidencjonuje się również weksle </w:t>
      </w:r>
      <w:proofErr w:type="spellStart"/>
      <w:r>
        <w:t>in</w:t>
      </w:r>
      <w:proofErr w:type="spellEnd"/>
      <w:r>
        <w:t xml:space="preserve"> blanco, wystawione przez Urząd Miejski w celu zabezpieczenia warunków umów kredytowych, pożyczek lub dotacji; </w:t>
      </w:r>
    </w:p>
    <w:p w:rsidR="007C7676" w:rsidRDefault="007C7676" w:rsidP="007C7676">
      <w:pPr>
        <w:spacing w:before="120" w:after="120"/>
        <w:ind w:left="340" w:hanging="227"/>
      </w:pPr>
      <w:r>
        <w:t>3) po stronie Ma konta 293 ujmuje się wartość nominalną weksli gwarancyjnych, które pozostają w ewidencji do czasu całkowitej spłaty należności. Po stronie Wn dokonuje się wyksięgowania zaewidencjonowanych wartości weksli gwarancyjnych; </w:t>
      </w:r>
    </w:p>
    <w:p w:rsidR="007C7676" w:rsidRDefault="007C7676" w:rsidP="007C7676">
      <w:pPr>
        <w:spacing w:before="120" w:after="120"/>
        <w:ind w:left="340" w:hanging="227"/>
      </w:pPr>
      <w:r>
        <w:t>4) ewidencja szczegółowa do konta 293 uwzględnia imienne ujęcie każdego weksla z uwzględnieniem jego wartości oraz podaniem daty ostatniej spłaty. </w:t>
      </w:r>
    </w:p>
    <w:p w:rsidR="007C7676" w:rsidRPr="001A70E4" w:rsidRDefault="007C7676" w:rsidP="007C7676">
      <w:pPr>
        <w:keepLines/>
        <w:spacing w:before="120" w:after="120"/>
        <w:ind w:firstLine="340"/>
        <w:rPr>
          <w:b/>
          <w:i/>
        </w:rPr>
      </w:pPr>
      <w:r w:rsidRPr="001A70E4">
        <w:rPr>
          <w:b/>
          <w:i/>
        </w:rPr>
        <w:t>4. Konto 295 „Należności zabezpieczone zastawem skarbowym”. </w:t>
      </w:r>
    </w:p>
    <w:p w:rsidR="007C7676" w:rsidRDefault="007C7676" w:rsidP="007C7676">
      <w:pPr>
        <w:spacing w:before="120" w:after="120"/>
        <w:ind w:left="340" w:hanging="227"/>
      </w:pPr>
      <w:r>
        <w:t>1) konto służy do ewidencji należności, których spłata została zabezpieczona zastawem skarbowym. Księgowań na koncie 295 dokonuje się nie stosując zasady dwustronnego zapisu; </w:t>
      </w:r>
    </w:p>
    <w:p w:rsidR="007C7676" w:rsidRDefault="007C7676" w:rsidP="007C7676">
      <w:pPr>
        <w:spacing w:before="120" w:after="120"/>
        <w:ind w:left="340" w:hanging="227"/>
      </w:pPr>
      <w:r>
        <w:t>2) Na stronie Wn konta 295 księguje się przypis należności objętych zastawem skarbowym. </w:t>
      </w:r>
    </w:p>
    <w:p w:rsidR="007C7676" w:rsidRDefault="007C7676" w:rsidP="007C7676">
      <w:pPr>
        <w:spacing w:before="120" w:after="120"/>
        <w:ind w:left="340" w:hanging="227"/>
      </w:pPr>
      <w:r>
        <w:t>3) Na stronie Ma konta 295 księguje się: </w:t>
      </w:r>
    </w:p>
    <w:p w:rsidR="007C7676" w:rsidRDefault="007C7676" w:rsidP="007C7676">
      <w:pPr>
        <w:keepLines/>
        <w:spacing w:before="120" w:after="120"/>
        <w:ind w:left="567" w:hanging="227"/>
      </w:pPr>
      <w:r>
        <w:t>a) wpłaty kwot pobranych, dokonane na rachunek bieżący Urzędu, </w:t>
      </w:r>
    </w:p>
    <w:p w:rsidR="007C7676" w:rsidRDefault="007C7676" w:rsidP="007C7676">
      <w:pPr>
        <w:keepLines/>
        <w:spacing w:before="120" w:after="120"/>
        <w:ind w:left="567" w:hanging="227"/>
      </w:pPr>
      <w:r>
        <w:t>b) wpłaty kwot pobranych, dokonane do kasy urzędu, </w:t>
      </w:r>
    </w:p>
    <w:p w:rsidR="007C7676" w:rsidRDefault="007C7676" w:rsidP="007C7676">
      <w:pPr>
        <w:keepLines/>
        <w:spacing w:before="120" w:after="120"/>
        <w:ind w:left="567" w:hanging="227"/>
      </w:pPr>
      <w:r>
        <w:t>c) odpis kwot należności. </w:t>
      </w:r>
    </w:p>
    <w:p w:rsidR="007C7676" w:rsidRDefault="007C7676" w:rsidP="007C7676">
      <w:pPr>
        <w:keepLines/>
        <w:spacing w:before="120" w:after="120"/>
        <w:ind w:left="567" w:hanging="227"/>
        <w:rPr>
          <w:b/>
          <w:i/>
        </w:rPr>
      </w:pPr>
      <w:r w:rsidRPr="00A22F1A">
        <w:rPr>
          <w:b/>
          <w:i/>
        </w:rPr>
        <w:t>5. Konto 9</w:t>
      </w:r>
      <w:r>
        <w:rPr>
          <w:b/>
          <w:i/>
        </w:rPr>
        <w:t>75</w:t>
      </w:r>
      <w:r w:rsidRPr="00A22F1A">
        <w:rPr>
          <w:b/>
          <w:i/>
        </w:rPr>
        <w:t xml:space="preserve"> „</w:t>
      </w:r>
      <w:r>
        <w:rPr>
          <w:b/>
          <w:i/>
        </w:rPr>
        <w:t>Wydatki strukturalne</w:t>
      </w:r>
      <w:r w:rsidRPr="00A22F1A">
        <w:rPr>
          <w:b/>
          <w:i/>
        </w:rPr>
        <w:t>”.</w:t>
      </w:r>
    </w:p>
    <w:p w:rsidR="007C7676" w:rsidRDefault="007C7676" w:rsidP="007C7676">
      <w:pPr>
        <w:spacing w:before="120" w:after="120"/>
        <w:ind w:left="340" w:hanging="227"/>
      </w:pPr>
      <w:r>
        <w:t xml:space="preserve">1) konto służy do ewidencji korekt sprawozdania </w:t>
      </w:r>
      <w:proofErr w:type="spellStart"/>
      <w:r>
        <w:t>RbWSa</w:t>
      </w:r>
      <w:proofErr w:type="spellEnd"/>
      <w:r>
        <w:t xml:space="preserve"> za lata ubiegłe. Ewidencja prowadzona jest na rachunkach bankowych Urzędu Miejskiego według klasyfikacji wydatków strukturalnych oraz z podziałem na konta; </w:t>
      </w:r>
    </w:p>
    <w:p w:rsidR="007C7676" w:rsidRDefault="007C7676" w:rsidP="007C7676">
      <w:pPr>
        <w:spacing w:before="120" w:after="120"/>
        <w:ind w:left="340" w:hanging="227"/>
      </w:pPr>
      <w:r>
        <w:t>2) na stronie Wn konta 975</w:t>
      </w:r>
      <w:r w:rsidRPr="001D0F7F">
        <w:t xml:space="preserve"> </w:t>
      </w:r>
      <w:r>
        <w:t>księguje się równowartość poniesionych w ciągu roku wydatków strukturalnych według klasyfikacji wydatków strukturalnych (zapis techniczny zamknięcia ewidencji na koncie 975); </w:t>
      </w:r>
    </w:p>
    <w:p w:rsidR="007C7676" w:rsidRDefault="007C7676" w:rsidP="007C7676">
      <w:pPr>
        <w:spacing w:before="120" w:after="120"/>
        <w:ind w:left="340" w:hanging="227"/>
      </w:pPr>
      <w:r>
        <w:t>3) na stronie Ma konta 975 księguje się wydatki strukturalne według klasyfikacji wydatków strukturalnych.</w:t>
      </w:r>
    </w:p>
    <w:p w:rsidR="007C7676" w:rsidRDefault="007C7676" w:rsidP="007C7676">
      <w:pPr>
        <w:keepLines/>
        <w:spacing w:before="120" w:after="120"/>
        <w:ind w:left="567" w:hanging="227"/>
        <w:rPr>
          <w:b/>
          <w:i/>
        </w:rPr>
      </w:pPr>
      <w:r>
        <w:rPr>
          <w:b/>
          <w:i/>
        </w:rPr>
        <w:t>6</w:t>
      </w:r>
      <w:r w:rsidRPr="00A22F1A">
        <w:rPr>
          <w:b/>
          <w:i/>
        </w:rPr>
        <w:t>. Konto 9</w:t>
      </w:r>
      <w:r>
        <w:rPr>
          <w:b/>
          <w:i/>
        </w:rPr>
        <w:t>76</w:t>
      </w:r>
      <w:r w:rsidRPr="00A22F1A">
        <w:rPr>
          <w:b/>
          <w:i/>
        </w:rPr>
        <w:t xml:space="preserve"> „</w:t>
      </w:r>
      <w:r>
        <w:rPr>
          <w:b/>
          <w:i/>
        </w:rPr>
        <w:t>Wzajemne rozliczenia między jednostkami</w:t>
      </w:r>
      <w:r w:rsidRPr="00A22F1A">
        <w:rPr>
          <w:b/>
          <w:i/>
        </w:rPr>
        <w:t>”.</w:t>
      </w:r>
    </w:p>
    <w:p w:rsidR="007C7676" w:rsidRDefault="007C7676" w:rsidP="007C7676">
      <w:pPr>
        <w:spacing w:before="120" w:after="120"/>
        <w:ind w:left="340" w:hanging="227"/>
      </w:pPr>
      <w:r>
        <w:lastRenderedPageBreak/>
        <w:t>1) konto służy w jednostce do ewidencji kwot wynikających ze wzajemnych rozliczeń między jednostkami w celu sporządzenia łącznego sprawozdania finansowego; </w:t>
      </w:r>
    </w:p>
    <w:p w:rsidR="007C7676" w:rsidRDefault="007C7676" w:rsidP="007C7676">
      <w:pPr>
        <w:spacing w:before="120" w:after="120"/>
        <w:ind w:left="340" w:hanging="227"/>
      </w:pPr>
      <w:r>
        <w:t>2) na stronie Wn konta 976 księguje się wyłączenia dotyczące aktywów bilansu; </w:t>
      </w:r>
    </w:p>
    <w:p w:rsidR="007C7676" w:rsidRPr="00A42BEC" w:rsidRDefault="007C7676" w:rsidP="007C7676">
      <w:pPr>
        <w:spacing w:before="120" w:after="120"/>
        <w:ind w:left="340" w:hanging="227"/>
      </w:pPr>
      <w:r>
        <w:t>3) na stronie Ma konta 976 księguje się wyłączenia dotyczące pasywów bilansu.</w:t>
      </w:r>
    </w:p>
    <w:p w:rsidR="007C7676" w:rsidRPr="00A22F1A" w:rsidRDefault="007C7676" w:rsidP="007C7676">
      <w:pPr>
        <w:keepLines/>
        <w:spacing w:before="120" w:after="120"/>
        <w:ind w:firstLine="340"/>
        <w:rPr>
          <w:b/>
          <w:i/>
        </w:rPr>
      </w:pPr>
      <w:r>
        <w:rPr>
          <w:b/>
          <w:i/>
        </w:rPr>
        <w:t>7</w:t>
      </w:r>
      <w:r w:rsidRPr="00A22F1A">
        <w:rPr>
          <w:b/>
          <w:i/>
        </w:rPr>
        <w:t>. Konto 980 „Plan finansowy wydatków budżetowych”. </w:t>
      </w:r>
    </w:p>
    <w:p w:rsidR="007C7676" w:rsidRDefault="007C7676" w:rsidP="007C7676">
      <w:pPr>
        <w:spacing w:before="120" w:after="120"/>
        <w:ind w:left="340" w:hanging="227"/>
      </w:pPr>
      <w:r>
        <w:t>1) konto służy w jednostce do ewidencji wartości planu finansowego wydatków budżetowych; </w:t>
      </w:r>
    </w:p>
    <w:p w:rsidR="007C7676" w:rsidRDefault="007C7676" w:rsidP="007C7676">
      <w:pPr>
        <w:spacing w:before="120" w:after="120"/>
        <w:ind w:left="340" w:hanging="227"/>
      </w:pPr>
      <w:r>
        <w:t>2) na stronie Wn konta 980 ujmuje się kwoty zatwierdzonego planu finansowego wydatków budżetowych oraz jego zmiany, z tym że zwiększenia zapisem dodatnim, a zmniejszenia zapisem ujemnym; </w:t>
      </w:r>
    </w:p>
    <w:p w:rsidR="007C7676" w:rsidRDefault="007C7676" w:rsidP="007C7676">
      <w:pPr>
        <w:spacing w:before="120" w:after="120"/>
        <w:ind w:left="340" w:hanging="227"/>
      </w:pPr>
      <w:r>
        <w:t>3) na stronie Ma konta 980 ujmuje się: </w:t>
      </w:r>
    </w:p>
    <w:p w:rsidR="007C7676" w:rsidRDefault="007C7676" w:rsidP="007C7676">
      <w:pPr>
        <w:keepLines/>
        <w:spacing w:before="120" w:after="120"/>
        <w:ind w:left="567" w:hanging="227"/>
      </w:pPr>
      <w:r>
        <w:t>a) równowartość zrealizowanych w roku wydatków budżetowych, </w:t>
      </w:r>
    </w:p>
    <w:p w:rsidR="007C7676" w:rsidRDefault="007C7676" w:rsidP="007C7676">
      <w:pPr>
        <w:keepLines/>
        <w:spacing w:before="120" w:after="120"/>
        <w:ind w:left="567" w:hanging="227"/>
      </w:pPr>
      <w:r>
        <w:t>b) wartość planu niewygasających wydatków budżetu do realizacji w roku następnym </w:t>
      </w:r>
    </w:p>
    <w:p w:rsidR="007C7676" w:rsidRDefault="007C7676" w:rsidP="007C7676">
      <w:pPr>
        <w:keepLines/>
        <w:spacing w:before="120" w:after="120"/>
        <w:ind w:left="567" w:hanging="227"/>
      </w:pPr>
      <w:r>
        <w:t>c) wartość planu niezrealizowanego i wygasłego, </w:t>
      </w:r>
    </w:p>
    <w:p w:rsidR="007C7676" w:rsidRDefault="007C7676" w:rsidP="007C7676">
      <w:pPr>
        <w:spacing w:before="120" w:after="120"/>
        <w:ind w:left="340" w:hanging="227"/>
      </w:pPr>
      <w:r>
        <w:t>4) ewidencja szczegółowa prowadzona jest w szczegółowości planu finansowego wydatków budżetowych, tj. według podziałek klasyfikacji budżetowej wydatków. Na koniec roku konto 980 nie wykazuje salda. </w:t>
      </w:r>
    </w:p>
    <w:p w:rsidR="007C7676" w:rsidRPr="001A70E4" w:rsidRDefault="007C7676" w:rsidP="007C7676">
      <w:pPr>
        <w:keepLines/>
        <w:spacing w:before="120" w:after="120"/>
        <w:ind w:firstLine="340"/>
        <w:rPr>
          <w:b/>
          <w:i/>
        </w:rPr>
      </w:pPr>
      <w:r>
        <w:rPr>
          <w:b/>
          <w:i/>
        </w:rPr>
        <w:t>8</w:t>
      </w:r>
      <w:r w:rsidRPr="001A70E4">
        <w:rPr>
          <w:b/>
          <w:i/>
        </w:rPr>
        <w:t>. Konto 981 „Plan finansowy nie wygasających wydatków”. </w:t>
      </w:r>
    </w:p>
    <w:p w:rsidR="007C7676" w:rsidRDefault="007C7676" w:rsidP="007C7676">
      <w:pPr>
        <w:spacing w:before="120" w:after="120"/>
        <w:ind w:left="340" w:hanging="227"/>
      </w:pPr>
      <w:r>
        <w:t>1) konto służy do ewidencji kwot ujętych w planach finansowych nie wygasających wydatków budżetowych jednostek budżetowych; </w:t>
      </w:r>
    </w:p>
    <w:p w:rsidR="007C7676" w:rsidRDefault="007C7676" w:rsidP="007C7676">
      <w:pPr>
        <w:spacing w:before="120" w:after="120"/>
        <w:ind w:left="340" w:hanging="227"/>
      </w:pPr>
      <w:r>
        <w:t>2) na stronie Wn konta 981 ewidencjonuje się wartości ujęte w zatwierdzonym na dany rok planie finansowym wydatków jednostki budżetowej, a stronie Ma konta równowartość zrealizowanych niewygasających wydatków budżetowych, które były zatwierdzone w planie na dany rok i wartość planowanych na dany rok niewygasających wydatków budżetowych w części niezrealizowanej lub wygasłej; </w:t>
      </w:r>
    </w:p>
    <w:p w:rsidR="007C7676" w:rsidRDefault="007C7676" w:rsidP="007C7676">
      <w:pPr>
        <w:spacing w:before="120" w:after="120"/>
        <w:ind w:left="340" w:hanging="227"/>
      </w:pPr>
      <w:r>
        <w:t>3) ewidencja do konta 981 prowadzona jest w oparciu o klasyfikację budżetową występującą w planie finansowym wydatków budżetowych. Na koniec roku konto 981 nie wykazuje salda. </w:t>
      </w:r>
    </w:p>
    <w:p w:rsidR="007C7676" w:rsidRPr="001A70E4" w:rsidRDefault="007C7676" w:rsidP="007C7676">
      <w:pPr>
        <w:keepLines/>
        <w:spacing w:before="120" w:after="120"/>
        <w:ind w:left="284"/>
        <w:rPr>
          <w:b/>
          <w:i/>
        </w:rPr>
      </w:pPr>
      <w:r>
        <w:rPr>
          <w:b/>
          <w:i/>
        </w:rPr>
        <w:t>9</w:t>
      </w:r>
      <w:r w:rsidRPr="001A70E4">
        <w:rPr>
          <w:b/>
          <w:i/>
        </w:rPr>
        <w:t>. Konto 990 „Rozrachunki z osobami trzecimi z tytułu ich odpowiedzialności za zobowiązania podatkowe podatnika”. </w:t>
      </w:r>
    </w:p>
    <w:p w:rsidR="007C7676" w:rsidRDefault="007C7676" w:rsidP="007C7676">
      <w:pPr>
        <w:spacing w:before="120" w:after="120"/>
        <w:ind w:left="340" w:hanging="227"/>
      </w:pPr>
      <w:r>
        <w:t>1) konto służy do ewidencji kwot należnych od osób trzecich i realizacji tych zobowiązań; </w:t>
      </w:r>
    </w:p>
    <w:p w:rsidR="007C7676" w:rsidRDefault="007C7676" w:rsidP="007C7676">
      <w:pPr>
        <w:spacing w:before="120" w:after="120"/>
        <w:ind w:left="340" w:hanging="227"/>
      </w:pPr>
      <w:r>
        <w:t>2) księgowań na koncie 990 dokonuje się nie stosując zasady dwustronnego zapisu. Jeżeli orzeczono o odpowiedzialności solidarnej dwóch lub więcej osób trzecich, dla każdej z tych osób otwiera się osobne pozabilansowe konto szczegółowe do bilansowego konta szczegółowego tego samego podatnika, na każdym koncie osoby trzeciej przypisując kwotę lub kwoty wynikające z decyzji orzekającej odpowiedzialność osób trzecich. Stan zobowiązań i ich realizacji określa się na podstawie zapisów na bilansowym koncie szczegółowym podatnika, dla którego orzeczono odpowiedzialność osoby trzeciej lub osób trzecich; </w:t>
      </w:r>
    </w:p>
    <w:p w:rsidR="007C7676" w:rsidRDefault="007C7676" w:rsidP="007C7676">
      <w:pPr>
        <w:spacing w:before="120" w:after="120"/>
        <w:ind w:left="340" w:hanging="227"/>
      </w:pPr>
      <w:r>
        <w:t>3) na stronie Wn konta 990 księguje się przypis należności od osób trzecich z tytułu ich odpowiedzialności za zobowiązania podatkowe podatnika. </w:t>
      </w:r>
    </w:p>
    <w:p w:rsidR="007C7676" w:rsidRDefault="007C7676" w:rsidP="007C7676">
      <w:pPr>
        <w:spacing w:before="120" w:after="120"/>
        <w:ind w:left="340" w:hanging="227"/>
      </w:pPr>
      <w:r>
        <w:t>4) na stronie Ma konta 990 księguje się: </w:t>
      </w:r>
    </w:p>
    <w:p w:rsidR="007C7676" w:rsidRDefault="007C7676" w:rsidP="007C7676">
      <w:pPr>
        <w:keepLines/>
        <w:spacing w:before="120" w:after="120"/>
        <w:ind w:left="567" w:hanging="227"/>
      </w:pPr>
      <w:r>
        <w:t>a) wpłaty kwot pobranych, dokonane na rachunek bieżący urzędu </w:t>
      </w:r>
    </w:p>
    <w:p w:rsidR="007C7676" w:rsidRDefault="007C7676" w:rsidP="007C7676">
      <w:pPr>
        <w:keepLines/>
        <w:spacing w:before="120" w:after="120"/>
        <w:ind w:left="567" w:hanging="227"/>
      </w:pPr>
      <w:r>
        <w:t>b) wpłaty kwot pobranych, dokonane do kasy urzędu </w:t>
      </w:r>
    </w:p>
    <w:p w:rsidR="007C7676" w:rsidRDefault="007C7676" w:rsidP="007C7676">
      <w:pPr>
        <w:keepLines/>
        <w:spacing w:before="120" w:after="120"/>
        <w:ind w:left="567" w:hanging="227"/>
      </w:pPr>
      <w:r>
        <w:t>c) odpis kwot należności. </w:t>
      </w:r>
    </w:p>
    <w:p w:rsidR="007C7676" w:rsidRPr="001A70E4" w:rsidRDefault="007C7676" w:rsidP="007C7676">
      <w:pPr>
        <w:keepLines/>
        <w:spacing w:before="120" w:after="120"/>
        <w:ind w:left="284"/>
        <w:rPr>
          <w:b/>
          <w:i/>
        </w:rPr>
      </w:pPr>
      <w:r>
        <w:rPr>
          <w:b/>
          <w:i/>
        </w:rPr>
        <w:t>10</w:t>
      </w:r>
      <w:r w:rsidRPr="001A70E4">
        <w:rPr>
          <w:b/>
          <w:i/>
        </w:rPr>
        <w:t>. Konto 991 „ Rozrachunki z inkasentami z tytułu pobieranych przez nich podatków podlegające przypisaniu na kontach podatników”. </w:t>
      </w:r>
    </w:p>
    <w:p w:rsidR="007C7676" w:rsidRDefault="007C7676" w:rsidP="007C7676">
      <w:pPr>
        <w:spacing w:before="120" w:after="120"/>
        <w:ind w:left="340" w:hanging="227"/>
      </w:pPr>
      <w:r>
        <w:t>1) na koncie ewidencjonuje się kwoty należne do pobrania i pobrane przez inkasentów; </w:t>
      </w:r>
    </w:p>
    <w:p w:rsidR="007C7676" w:rsidRDefault="007C7676" w:rsidP="007C7676">
      <w:pPr>
        <w:spacing w:before="120" w:after="120"/>
        <w:ind w:left="340" w:hanging="227"/>
      </w:pPr>
      <w:r>
        <w:t>2) na stronie Wn konta 991 księguje się: </w:t>
      </w:r>
    </w:p>
    <w:p w:rsidR="007C7676" w:rsidRDefault="007C7676" w:rsidP="007C7676">
      <w:pPr>
        <w:keepLines/>
        <w:spacing w:before="120" w:after="120"/>
        <w:ind w:left="567" w:hanging="227"/>
      </w:pPr>
      <w:r>
        <w:t>a) przypisy w wysokości należności do pobrania, </w:t>
      </w:r>
    </w:p>
    <w:p w:rsidR="007C7676" w:rsidRDefault="007C7676" w:rsidP="007C7676">
      <w:pPr>
        <w:keepLines/>
        <w:spacing w:before="120" w:after="120"/>
        <w:ind w:left="567" w:hanging="227"/>
      </w:pPr>
      <w:r>
        <w:t>b) odsetki za zwłokę i inne należności uboczne w kwocie wpłaconej, </w:t>
      </w:r>
    </w:p>
    <w:p w:rsidR="007C7676" w:rsidRDefault="007C7676" w:rsidP="007C7676">
      <w:pPr>
        <w:spacing w:before="120" w:after="120"/>
        <w:ind w:left="340" w:hanging="227"/>
      </w:pPr>
      <w:r>
        <w:t>3) na stronie Ma konta 991 księguje się: </w:t>
      </w:r>
    </w:p>
    <w:p w:rsidR="007C7676" w:rsidRDefault="007C7676" w:rsidP="007C7676">
      <w:pPr>
        <w:keepLines/>
        <w:spacing w:before="120" w:after="120"/>
        <w:ind w:left="567" w:hanging="227"/>
      </w:pPr>
      <w:r>
        <w:t>a) wpłaty kwot pobranych, dokonane na rachunek bieżący urzędu, </w:t>
      </w:r>
    </w:p>
    <w:p w:rsidR="007C7676" w:rsidRDefault="007C7676" w:rsidP="007C7676">
      <w:pPr>
        <w:keepLines/>
        <w:spacing w:before="120" w:after="120"/>
        <w:ind w:left="567" w:hanging="227"/>
      </w:pPr>
      <w:r>
        <w:lastRenderedPageBreak/>
        <w:t>b) wpłaty kwot pobranych, dokonane do kasy urzędu, </w:t>
      </w:r>
    </w:p>
    <w:p w:rsidR="007C7676" w:rsidRDefault="007C7676" w:rsidP="007C7676">
      <w:pPr>
        <w:keepLines/>
        <w:spacing w:before="120" w:after="120"/>
        <w:ind w:left="567" w:hanging="227"/>
      </w:pPr>
      <w:r>
        <w:t>c) odpis kwot należności przypisanych inkasentowi do pobrania, ale niedobranych; </w:t>
      </w:r>
    </w:p>
    <w:p w:rsidR="007C7676" w:rsidRDefault="007C7676" w:rsidP="007C7676">
      <w:pPr>
        <w:spacing w:before="120" w:after="120"/>
        <w:ind w:left="340" w:hanging="227"/>
      </w:pPr>
      <w:r>
        <w:t>4) na koncie 991 księgowań dokonuje się nie stosując zasady dwustronnego zapisu. </w:t>
      </w:r>
    </w:p>
    <w:p w:rsidR="007C7676" w:rsidRPr="001A70E4" w:rsidRDefault="007C7676" w:rsidP="007C7676">
      <w:pPr>
        <w:keepLines/>
        <w:spacing w:before="120" w:after="120"/>
        <w:ind w:firstLine="340"/>
        <w:rPr>
          <w:b/>
          <w:i/>
        </w:rPr>
      </w:pPr>
      <w:r>
        <w:rPr>
          <w:b/>
          <w:i/>
        </w:rPr>
        <w:t>11</w:t>
      </w:r>
      <w:r w:rsidRPr="001A70E4">
        <w:rPr>
          <w:b/>
          <w:i/>
        </w:rPr>
        <w:t>. Konto 998 "Zaangażowanie wydatków roku bieżącego". </w:t>
      </w:r>
    </w:p>
    <w:p w:rsidR="007C7676" w:rsidRDefault="007C7676" w:rsidP="007C7676">
      <w:pPr>
        <w:spacing w:before="120" w:after="120"/>
        <w:ind w:left="340" w:hanging="227"/>
      </w:pPr>
      <w:r>
        <w:t>1) konto służy do ewidencji prawnego zaangażowania wydatków budżetowych ujętych w planie finansowym jednostki budżetowej danego roku budżetowego oraz w planie finansowym nie wygasających wydatków budżetowych ujętych do realizacji w danym roku budżetowym; </w:t>
      </w:r>
    </w:p>
    <w:p w:rsidR="007C7676" w:rsidRDefault="007C7676" w:rsidP="007C7676">
      <w:pPr>
        <w:spacing w:before="120" w:after="120"/>
        <w:ind w:left="340" w:hanging="227"/>
      </w:pPr>
      <w:r>
        <w:t>2) na stronie Wn konta 998 ujmuje się: </w:t>
      </w:r>
    </w:p>
    <w:p w:rsidR="007C7676" w:rsidRDefault="007C7676" w:rsidP="007C7676">
      <w:pPr>
        <w:keepLines/>
        <w:spacing w:before="120" w:after="120"/>
        <w:ind w:left="567" w:hanging="227"/>
      </w:pPr>
      <w:r>
        <w:t>a) równowartość sfinansowanych wydatków budżetowych w danym roku budżetowym, </w:t>
      </w:r>
    </w:p>
    <w:p w:rsidR="007C7676" w:rsidRDefault="007C7676" w:rsidP="007C7676">
      <w:pPr>
        <w:keepLines/>
        <w:spacing w:before="120" w:after="120"/>
        <w:ind w:left="567" w:hanging="227"/>
      </w:pPr>
      <w:r>
        <w:t>b) równowartość zaangażowanych wydatków, które będą obciążały wydatki roku następnego. </w:t>
      </w:r>
    </w:p>
    <w:p w:rsidR="007C7676" w:rsidRDefault="007C7676" w:rsidP="007C7676">
      <w:pPr>
        <w:spacing w:before="120" w:after="120"/>
        <w:ind w:left="340" w:hanging="227"/>
      </w:pPr>
      <w:r>
        <w:t>3) na stronie Ma konta 998 ujmuje się zaangażowanie wydatków, czyli wartość umów, decyzji i innych postanowień, których wykonanie spowoduje konieczność dokonania wydatków budżetowych w roku bieżącym. W przypadku niepełnego zrealizowania planu wydatków mimo zaangażowania, przewyżkę zaangażowania ponad zrealizowane w danym roku wydatki, 31 grudnia przeksięgowuje się na konto 999, gdyż stanowić to będzie zaangażowanie lat przyszłych. </w:t>
      </w:r>
    </w:p>
    <w:p w:rsidR="007C7676" w:rsidRDefault="007C7676" w:rsidP="007C7676">
      <w:pPr>
        <w:spacing w:before="120" w:after="120"/>
        <w:ind w:left="340" w:hanging="227"/>
      </w:pPr>
      <w:r>
        <w:t>4) ewidencja szczegółowa do konta 998 prowadzona jest wg podziałek klasyfikacji i z wyodrębnieniem zaangażowania dotyczącego planu wydatków niewygasających z poprzedniego roku. Na koniec roku konto 998 nie wykazuje salda. </w:t>
      </w:r>
    </w:p>
    <w:p w:rsidR="007C7676" w:rsidRPr="001A70E4" w:rsidRDefault="007C7676" w:rsidP="007C7676">
      <w:pPr>
        <w:keepLines/>
        <w:spacing w:before="120" w:after="120"/>
        <w:ind w:firstLine="340"/>
        <w:rPr>
          <w:b/>
          <w:i/>
        </w:rPr>
      </w:pPr>
      <w:r w:rsidRPr="001A70E4">
        <w:rPr>
          <w:b/>
          <w:i/>
        </w:rPr>
        <w:t>1</w:t>
      </w:r>
      <w:r>
        <w:rPr>
          <w:b/>
          <w:i/>
        </w:rPr>
        <w:t>2</w:t>
      </w:r>
      <w:r w:rsidRPr="001A70E4">
        <w:rPr>
          <w:b/>
          <w:i/>
        </w:rPr>
        <w:t>. Konto 999 "Zaangażowanie wydatków budżetowych przyszłych lat". </w:t>
      </w:r>
    </w:p>
    <w:p w:rsidR="007C7676" w:rsidRDefault="007C7676" w:rsidP="007C7676">
      <w:pPr>
        <w:spacing w:before="120" w:after="120"/>
        <w:ind w:left="340" w:hanging="227"/>
      </w:pPr>
      <w:r>
        <w:t>1) konto służy do ewidencji prawnego zaangażowania wydatków budżetowych przyszłych lat oraz nie wygasających wydatków, które mają być zrealizowane w latach następnych; </w:t>
      </w:r>
    </w:p>
    <w:p w:rsidR="007C7676" w:rsidRDefault="007C7676" w:rsidP="007C7676">
      <w:pPr>
        <w:spacing w:before="120" w:after="120"/>
        <w:ind w:left="340" w:hanging="227"/>
      </w:pPr>
      <w:r>
        <w:t>2) na stronie Wn konta 999 ujmuje się wartość zaangażowanych wydatków budżetowych w latach poprzednich, a obciążających plan finansowy roku bieżącego jednostki budżetowej lub plan finansowy nie wygasających wydatków przeznaczony do realizacji w roku bieżącym; </w:t>
      </w:r>
    </w:p>
    <w:p w:rsidR="007C7676" w:rsidRDefault="007C7676" w:rsidP="007C7676">
      <w:pPr>
        <w:spacing w:before="120" w:after="120"/>
        <w:ind w:left="340" w:hanging="227"/>
      </w:pPr>
      <w:r>
        <w:t>3) na stronie Ma konta 999 ujmuje się wysokość zaangażowanych wydatków lat przyszłych; </w:t>
      </w:r>
    </w:p>
    <w:p w:rsidR="007C7676" w:rsidRDefault="007C7676" w:rsidP="007C7676">
      <w:pPr>
        <w:spacing w:before="120" w:after="120"/>
        <w:ind w:left="340" w:hanging="227"/>
      </w:pPr>
      <w:r>
        <w:t>4) ewidencja szczegółowa do konta 999 prowadzona jest wg klasyfikacji budżetowej, z wyodrębnieniem planu wydatków niewygasających; </w:t>
      </w:r>
    </w:p>
    <w:p w:rsidR="007C7676" w:rsidRDefault="007C7676" w:rsidP="007C7676">
      <w:pPr>
        <w:spacing w:before="120" w:after="120"/>
        <w:ind w:left="340" w:hanging="227"/>
      </w:pPr>
      <w:r>
        <w:t>5) na konie roku konto 999 może wykazywać saldo Ma oznaczające zaangażowanie wydatków budżetowych lat przyszłych; </w:t>
      </w:r>
    </w:p>
    <w:p w:rsidR="007C7676" w:rsidRDefault="007C7676" w:rsidP="007C7676">
      <w:pPr>
        <w:spacing w:before="120" w:after="120"/>
        <w:ind w:left="340" w:hanging="227"/>
      </w:pPr>
      <w:r>
        <w:t>6) ustala się poniższe zasady ewidencji zaangażowania wydatków budżetowych w Urzędzie Miejskim w Elblągu: </w:t>
      </w:r>
    </w:p>
    <w:p w:rsidR="007C7676" w:rsidRDefault="007C7676" w:rsidP="007C7676">
      <w:pPr>
        <w:keepLines/>
        <w:spacing w:before="120" w:after="120"/>
        <w:ind w:left="567" w:hanging="227"/>
      </w:pPr>
      <w:r>
        <w:t xml:space="preserve">a) w celu zapewnienia możliwości sporządzenia sprawozdania </w:t>
      </w:r>
      <w:proofErr w:type="spellStart"/>
      <w:r>
        <w:t>Rb</w:t>
      </w:r>
      <w:proofErr w:type="spellEnd"/>
      <w:r>
        <w:t xml:space="preserve"> 28S ewidencję szczegółową według klasyfikacji budżetowej stanowią: </w:t>
      </w:r>
    </w:p>
    <w:p w:rsidR="007C7676" w:rsidRDefault="007C7676" w:rsidP="007C7676">
      <w:pPr>
        <w:keepLines/>
        <w:spacing w:before="120" w:after="120"/>
        <w:ind w:left="794" w:hanging="113"/>
      </w:pPr>
      <w:r>
        <w:t>- wydatki wykonane według stanu na dzień kończący okres sprawozdawczy oraz podjęte zobowiązania obciążające plan finansowy wydatków do końca danego roku budżetowego, </w:t>
      </w:r>
    </w:p>
    <w:p w:rsidR="007C7676" w:rsidRDefault="007C7676" w:rsidP="007C7676">
      <w:pPr>
        <w:keepLines/>
        <w:spacing w:before="120" w:after="120"/>
        <w:ind w:left="794" w:hanging="113"/>
      </w:pPr>
      <w:r>
        <w:t>- podjęte zobowiązania są ewidencjonowane i urealniane na koniec każdego miesiąca, </w:t>
      </w:r>
    </w:p>
    <w:p w:rsidR="007C7676" w:rsidRDefault="007C7676" w:rsidP="007C7676">
      <w:pPr>
        <w:keepLines/>
        <w:spacing w:before="120" w:after="120"/>
        <w:ind w:left="567" w:hanging="227"/>
      </w:pPr>
      <w:r>
        <w:t>b) dowodami źródłowymi zestawień są w szczególności: </w:t>
      </w:r>
    </w:p>
    <w:p w:rsidR="007C7676" w:rsidRDefault="007C7676" w:rsidP="007C7676">
      <w:pPr>
        <w:keepLines/>
        <w:spacing w:before="120" w:after="120"/>
        <w:ind w:left="794" w:hanging="113"/>
      </w:pPr>
      <w:r>
        <w:t>- umowy źródłowe, porozumienia </w:t>
      </w:r>
    </w:p>
    <w:p w:rsidR="007C7676" w:rsidRDefault="007C7676" w:rsidP="007C7676">
      <w:pPr>
        <w:spacing w:before="120" w:after="120"/>
        <w:ind w:left="340" w:hanging="227"/>
      </w:pPr>
      <w:r>
        <w:t>7) wartości o których mowa stanowią podstawę do zapisów księgowych na koncie 998 po stronie Ma. </w:t>
      </w:r>
    </w:p>
    <w:p w:rsidR="007C7676" w:rsidRDefault="007C7676" w:rsidP="007C7676">
      <w:pPr>
        <w:spacing w:before="120" w:after="120"/>
        <w:ind w:left="340" w:hanging="227"/>
      </w:pPr>
      <w:r>
        <w:t>8) księgowanie zaangażowania wydatków na kontach pozabilansowych prowadzone jest w oparciu o program komputerowy ZUI OTAGO – podsystem GRU, WYBUD, FKJB. </w:t>
      </w:r>
    </w:p>
    <w:p w:rsidR="007C7676" w:rsidRDefault="007C7676" w:rsidP="007C7676"/>
    <w:p w:rsidR="007C7676" w:rsidRDefault="007C7676">
      <w:pPr>
        <w:sectPr w:rsidR="007C7676" w:rsidSect="00023563">
          <w:footerReference w:type="default" r:id="rId8"/>
          <w:pgSz w:w="11906" w:h="16838"/>
          <w:pgMar w:top="567" w:right="567" w:bottom="567" w:left="567" w:header="0" w:footer="0" w:gutter="0"/>
          <w:cols w:space="708"/>
          <w:docGrid w:linePitch="360"/>
        </w:sectPr>
      </w:pPr>
    </w:p>
    <w:p w:rsidR="007C7676" w:rsidRDefault="007C7676" w:rsidP="007C7676">
      <w:pPr>
        <w:keepNext/>
        <w:keepLines/>
        <w:ind w:left="4536" w:right="-1"/>
        <w:jc w:val="left"/>
        <w:rPr>
          <w:sz w:val="20"/>
          <w:szCs w:val="20"/>
        </w:rPr>
      </w:pPr>
      <w:r w:rsidRPr="00175307">
        <w:rPr>
          <w:sz w:val="20"/>
          <w:szCs w:val="20"/>
        </w:rPr>
        <w:lastRenderedPageBreak/>
        <w:fldChar w:fldCharType="begin"/>
      </w:r>
      <w:r w:rsidRPr="00175307">
        <w:rPr>
          <w:sz w:val="20"/>
          <w:szCs w:val="20"/>
        </w:rPr>
        <w:fldChar w:fldCharType="end"/>
      </w:r>
      <w:r w:rsidRPr="00911FD3">
        <w:rPr>
          <w:sz w:val="20"/>
          <w:szCs w:val="20"/>
        </w:rPr>
        <w:t xml:space="preserve">Załącznik Nr </w:t>
      </w:r>
      <w:r>
        <w:rPr>
          <w:sz w:val="20"/>
          <w:szCs w:val="20"/>
        </w:rPr>
        <w:t>2</w:t>
      </w:r>
      <w:r w:rsidRPr="00911FD3">
        <w:rPr>
          <w:sz w:val="20"/>
          <w:szCs w:val="20"/>
        </w:rPr>
        <w:t> </w:t>
      </w:r>
      <w:r>
        <w:rPr>
          <w:sz w:val="20"/>
          <w:szCs w:val="20"/>
        </w:rPr>
        <w:br/>
      </w:r>
      <w:r w:rsidRPr="00911FD3">
        <w:rPr>
          <w:sz w:val="20"/>
          <w:szCs w:val="20"/>
        </w:rPr>
        <w:t>do Dokumentacji  przyjętych zasad (polityki) prowadzenia rachunkowości w Urzędzie Miejskim w Elblągu</w:t>
      </w:r>
    </w:p>
    <w:p w:rsidR="007C7676" w:rsidRPr="00175307" w:rsidRDefault="007C7676" w:rsidP="007C7676">
      <w:pPr>
        <w:keepNext/>
        <w:keepLines/>
        <w:ind w:left="4253"/>
        <w:jc w:val="left"/>
        <w:rPr>
          <w:sz w:val="20"/>
          <w:szCs w:val="20"/>
        </w:rPr>
      </w:pPr>
      <w:r w:rsidRPr="00175307">
        <w:rPr>
          <w:sz w:val="20"/>
          <w:szCs w:val="20"/>
        </w:rPr>
        <w:br/>
      </w:r>
    </w:p>
    <w:p w:rsidR="007C7676" w:rsidRDefault="007C7676" w:rsidP="007C7676">
      <w:pPr>
        <w:keepNext/>
        <w:spacing w:after="360"/>
        <w:jc w:val="center"/>
      </w:pPr>
      <w:r>
        <w:rPr>
          <w:b/>
        </w:rPr>
        <w:t>Wykaz kont stosowanych w Urzędzie i jednostce samorządu terytorialnego</w:t>
      </w:r>
      <w:r>
        <w:t> </w:t>
      </w:r>
    </w:p>
    <w:p w:rsidR="007C7676" w:rsidRDefault="007C7676" w:rsidP="007C7676">
      <w:pPr>
        <w:keepLines/>
        <w:spacing w:before="120" w:after="120"/>
        <w:ind w:firstLine="340"/>
      </w:pPr>
      <w:r>
        <w:rPr>
          <w:b/>
        </w:rPr>
        <w:t>§ 1. </w:t>
      </w:r>
      <w:r>
        <w:t>Wykaz kont stosowanych w Urzędzie Miejskim. </w:t>
      </w:r>
    </w:p>
    <w:p w:rsidR="007C7676" w:rsidRDefault="007C7676" w:rsidP="007C7676">
      <w:pPr>
        <w:keepLines/>
        <w:spacing w:before="120" w:after="120"/>
        <w:ind w:firstLine="340"/>
      </w:pPr>
    </w:p>
    <w:p w:rsidR="007C7676" w:rsidRPr="00440901" w:rsidRDefault="007C7676" w:rsidP="007C7676">
      <w:pPr>
        <w:keepLines/>
        <w:spacing w:before="120" w:after="120"/>
        <w:rPr>
          <w:b/>
        </w:rPr>
      </w:pPr>
      <w:r w:rsidRPr="00440901">
        <w:rPr>
          <w:b/>
        </w:rPr>
        <w:t xml:space="preserve">1. Rachunek </w:t>
      </w:r>
      <w:r>
        <w:rPr>
          <w:b/>
        </w:rPr>
        <w:t>dochodów</w:t>
      </w:r>
      <w:r w:rsidRPr="00440901">
        <w:rPr>
          <w:b/>
        </w:rPr>
        <w:t>. </w:t>
      </w:r>
    </w:p>
    <w:tbl>
      <w:tblPr>
        <w:tblW w:w="10348" w:type="dxa"/>
        <w:tblInd w:w="637" w:type="dxa"/>
        <w:tblCellMar>
          <w:left w:w="70" w:type="dxa"/>
          <w:right w:w="70" w:type="dxa"/>
        </w:tblCellMar>
        <w:tblLook w:val="04A0"/>
      </w:tblPr>
      <w:tblGrid>
        <w:gridCol w:w="1701"/>
        <w:gridCol w:w="1008"/>
        <w:gridCol w:w="5865"/>
        <w:gridCol w:w="1774"/>
      </w:tblGrid>
      <w:tr w:rsidR="007C7676" w:rsidRPr="00A95DF2" w:rsidTr="00802F93">
        <w:trPr>
          <w:gridAfter w:val="1"/>
          <w:wAfter w:w="1774" w:type="dxa"/>
          <w:trHeight w:val="288"/>
        </w:trPr>
        <w:tc>
          <w:tcPr>
            <w:tcW w:w="1701" w:type="dxa"/>
            <w:tcBorders>
              <w:top w:val="nil"/>
              <w:left w:val="nil"/>
              <w:bottom w:val="nil"/>
              <w:right w:val="nil"/>
            </w:tcBorders>
            <w:shd w:val="clear" w:color="auto" w:fill="auto"/>
            <w:hideMark/>
          </w:tcPr>
          <w:p w:rsidR="007C7676" w:rsidRDefault="007C7676" w:rsidP="00802F93">
            <w:pPr>
              <w:jc w:val="left"/>
              <w:rPr>
                <w:b/>
                <w:color w:val="000000"/>
              </w:rPr>
            </w:pPr>
          </w:p>
        </w:tc>
        <w:tc>
          <w:tcPr>
            <w:tcW w:w="6873" w:type="dxa"/>
            <w:gridSpan w:val="2"/>
            <w:tcBorders>
              <w:top w:val="nil"/>
              <w:left w:val="nil"/>
              <w:bottom w:val="nil"/>
              <w:right w:val="nil"/>
            </w:tcBorders>
            <w:shd w:val="clear" w:color="auto" w:fill="auto"/>
            <w:hideMark/>
          </w:tcPr>
          <w:p w:rsidR="007C7676" w:rsidRPr="00A95DF2" w:rsidRDefault="007C7676" w:rsidP="00802F93">
            <w:pPr>
              <w:jc w:val="left"/>
              <w:rPr>
                <w:b/>
                <w:color w:val="000000"/>
              </w:rPr>
            </w:pPr>
          </w:p>
        </w:tc>
      </w:tr>
      <w:tr w:rsidR="007C7676" w:rsidRPr="00A95DF2" w:rsidTr="00802F93">
        <w:trPr>
          <w:gridAfter w:val="1"/>
          <w:wAfter w:w="1774" w:type="dxa"/>
          <w:trHeight w:val="288"/>
        </w:trPr>
        <w:tc>
          <w:tcPr>
            <w:tcW w:w="1701" w:type="dxa"/>
            <w:tcBorders>
              <w:top w:val="nil"/>
              <w:left w:val="nil"/>
              <w:bottom w:val="nil"/>
              <w:right w:val="nil"/>
            </w:tcBorders>
            <w:shd w:val="clear" w:color="auto" w:fill="auto"/>
            <w:hideMark/>
          </w:tcPr>
          <w:p w:rsidR="007C7676" w:rsidRPr="00A95DF2" w:rsidRDefault="007C7676" w:rsidP="00802F93">
            <w:pPr>
              <w:jc w:val="left"/>
              <w:rPr>
                <w:b/>
                <w:color w:val="000000"/>
              </w:rPr>
            </w:pPr>
            <w:r>
              <w:rPr>
                <w:b/>
                <w:color w:val="000000"/>
                <w:szCs w:val="22"/>
              </w:rPr>
              <w:t xml:space="preserve">1). </w:t>
            </w:r>
            <w:r w:rsidRPr="00A95DF2">
              <w:rPr>
                <w:b/>
                <w:color w:val="000000"/>
                <w:szCs w:val="22"/>
              </w:rPr>
              <w:t>101</w:t>
            </w:r>
          </w:p>
        </w:tc>
        <w:tc>
          <w:tcPr>
            <w:tcW w:w="6873" w:type="dxa"/>
            <w:gridSpan w:val="2"/>
            <w:tcBorders>
              <w:top w:val="nil"/>
              <w:left w:val="nil"/>
              <w:bottom w:val="nil"/>
              <w:right w:val="nil"/>
            </w:tcBorders>
            <w:shd w:val="clear" w:color="auto" w:fill="auto"/>
            <w:hideMark/>
          </w:tcPr>
          <w:p w:rsidR="007C7676" w:rsidRPr="00A95DF2" w:rsidRDefault="007C7676" w:rsidP="00802F93">
            <w:pPr>
              <w:jc w:val="left"/>
              <w:rPr>
                <w:b/>
                <w:color w:val="000000"/>
              </w:rPr>
            </w:pPr>
            <w:r w:rsidRPr="00A95DF2">
              <w:rPr>
                <w:b/>
                <w:color w:val="000000"/>
                <w:szCs w:val="22"/>
              </w:rPr>
              <w:t>KASA</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101-01</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KASA</w:t>
            </w:r>
          </w:p>
        </w:tc>
      </w:tr>
      <w:tr w:rsidR="007C7676" w:rsidRPr="00A95DF2" w:rsidTr="00802F93">
        <w:trPr>
          <w:gridAfter w:val="1"/>
          <w:wAfter w:w="1774" w:type="dxa"/>
          <w:trHeight w:val="288"/>
        </w:trPr>
        <w:tc>
          <w:tcPr>
            <w:tcW w:w="1701" w:type="dxa"/>
            <w:tcBorders>
              <w:top w:val="nil"/>
              <w:left w:val="nil"/>
              <w:bottom w:val="nil"/>
              <w:right w:val="nil"/>
            </w:tcBorders>
            <w:shd w:val="clear" w:color="auto" w:fill="auto"/>
            <w:hideMark/>
          </w:tcPr>
          <w:p w:rsidR="007C7676" w:rsidRPr="00A95DF2" w:rsidRDefault="007C7676" w:rsidP="00802F93">
            <w:pPr>
              <w:jc w:val="left"/>
              <w:rPr>
                <w:b/>
                <w:color w:val="000000"/>
                <w:szCs w:val="20"/>
              </w:rPr>
            </w:pPr>
            <w:r>
              <w:rPr>
                <w:b/>
                <w:color w:val="000000"/>
                <w:szCs w:val="20"/>
              </w:rPr>
              <w:t xml:space="preserve">2). </w:t>
            </w:r>
            <w:r w:rsidRPr="00A95DF2">
              <w:rPr>
                <w:b/>
                <w:color w:val="000000"/>
                <w:szCs w:val="20"/>
              </w:rPr>
              <w:t>130</w:t>
            </w:r>
          </w:p>
        </w:tc>
        <w:tc>
          <w:tcPr>
            <w:tcW w:w="6873" w:type="dxa"/>
            <w:gridSpan w:val="2"/>
            <w:tcBorders>
              <w:top w:val="nil"/>
              <w:left w:val="nil"/>
              <w:bottom w:val="nil"/>
              <w:right w:val="nil"/>
            </w:tcBorders>
            <w:shd w:val="clear" w:color="auto" w:fill="auto"/>
            <w:hideMark/>
          </w:tcPr>
          <w:p w:rsidR="007C7676" w:rsidRPr="00A95DF2" w:rsidRDefault="007C7676" w:rsidP="00802F93">
            <w:pPr>
              <w:jc w:val="left"/>
              <w:rPr>
                <w:b/>
                <w:color w:val="000000"/>
                <w:szCs w:val="20"/>
              </w:rPr>
            </w:pPr>
            <w:r w:rsidRPr="00A95DF2">
              <w:rPr>
                <w:b/>
                <w:color w:val="000000"/>
                <w:szCs w:val="20"/>
              </w:rPr>
              <w:t>RACHUNEK BIEŻĄCY JEDNOSTKI</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130-01</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RACH.BIEŻĄCY DOCH.BUDŻETOWYCH</w:t>
            </w:r>
          </w:p>
        </w:tc>
      </w:tr>
      <w:tr w:rsidR="007C7676" w:rsidRPr="009A1DC0" w:rsidTr="00802F93">
        <w:trPr>
          <w:gridAfter w:val="1"/>
          <w:wAfter w:w="1774" w:type="dxa"/>
          <w:trHeight w:val="288"/>
        </w:trPr>
        <w:tc>
          <w:tcPr>
            <w:tcW w:w="1701" w:type="dxa"/>
            <w:tcBorders>
              <w:top w:val="nil"/>
              <w:left w:val="nil"/>
              <w:bottom w:val="nil"/>
              <w:right w:val="nil"/>
            </w:tcBorders>
            <w:shd w:val="clear" w:color="auto" w:fill="auto"/>
            <w:hideMark/>
          </w:tcPr>
          <w:p w:rsidR="007C7676" w:rsidRPr="009A1DC0" w:rsidRDefault="007C7676" w:rsidP="00802F93">
            <w:pPr>
              <w:jc w:val="left"/>
              <w:rPr>
                <w:b/>
                <w:color w:val="000000"/>
                <w:szCs w:val="20"/>
              </w:rPr>
            </w:pPr>
            <w:r>
              <w:rPr>
                <w:b/>
                <w:color w:val="000000"/>
                <w:szCs w:val="20"/>
              </w:rPr>
              <w:t>3). 141</w:t>
            </w:r>
          </w:p>
        </w:tc>
        <w:tc>
          <w:tcPr>
            <w:tcW w:w="6873" w:type="dxa"/>
            <w:gridSpan w:val="2"/>
            <w:tcBorders>
              <w:top w:val="nil"/>
              <w:left w:val="nil"/>
              <w:bottom w:val="nil"/>
              <w:right w:val="nil"/>
            </w:tcBorders>
            <w:shd w:val="clear" w:color="auto" w:fill="auto"/>
            <w:hideMark/>
          </w:tcPr>
          <w:p w:rsidR="007C7676" w:rsidRPr="009A1DC0" w:rsidRDefault="007C7676" w:rsidP="00802F93">
            <w:pPr>
              <w:jc w:val="left"/>
              <w:rPr>
                <w:b/>
                <w:color w:val="000000"/>
                <w:szCs w:val="20"/>
              </w:rPr>
            </w:pPr>
            <w:r>
              <w:rPr>
                <w:b/>
                <w:color w:val="000000"/>
                <w:szCs w:val="20"/>
              </w:rPr>
              <w:t>ŚRODKI PIENIĘŻNE W DRODZE</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141-01</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ŚRODKI PIENIĘŻNE W DRODZE</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141-02</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ŚRODKI PIENIĘŻNE W DRODZE</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141-03</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ŚRODKI PIENIĘŻNE W DRODZE-KARTA PŁATNICZA</w:t>
            </w:r>
          </w:p>
        </w:tc>
      </w:tr>
      <w:tr w:rsidR="007C7676" w:rsidRPr="00A95DF2" w:rsidTr="00802F93">
        <w:trPr>
          <w:gridAfter w:val="1"/>
          <w:wAfter w:w="1774" w:type="dxa"/>
          <w:trHeight w:val="288"/>
        </w:trPr>
        <w:tc>
          <w:tcPr>
            <w:tcW w:w="1701" w:type="dxa"/>
            <w:tcBorders>
              <w:top w:val="nil"/>
              <w:left w:val="nil"/>
              <w:bottom w:val="nil"/>
              <w:right w:val="nil"/>
            </w:tcBorders>
            <w:shd w:val="clear" w:color="auto" w:fill="auto"/>
            <w:hideMark/>
          </w:tcPr>
          <w:p w:rsidR="007C7676" w:rsidRPr="00A95DF2" w:rsidRDefault="007C7676" w:rsidP="00802F93">
            <w:pPr>
              <w:jc w:val="left"/>
              <w:rPr>
                <w:b/>
                <w:color w:val="000000"/>
                <w:szCs w:val="20"/>
              </w:rPr>
            </w:pPr>
            <w:r>
              <w:rPr>
                <w:b/>
                <w:color w:val="000000"/>
                <w:szCs w:val="20"/>
              </w:rPr>
              <w:t xml:space="preserve">4). </w:t>
            </w:r>
            <w:r w:rsidRPr="00A95DF2">
              <w:rPr>
                <w:b/>
                <w:color w:val="000000"/>
                <w:szCs w:val="20"/>
              </w:rPr>
              <w:t>201</w:t>
            </w:r>
          </w:p>
        </w:tc>
        <w:tc>
          <w:tcPr>
            <w:tcW w:w="6873" w:type="dxa"/>
            <w:gridSpan w:val="2"/>
            <w:tcBorders>
              <w:top w:val="nil"/>
              <w:left w:val="nil"/>
              <w:bottom w:val="nil"/>
              <w:right w:val="nil"/>
            </w:tcBorders>
            <w:shd w:val="clear" w:color="auto" w:fill="auto"/>
            <w:hideMark/>
          </w:tcPr>
          <w:p w:rsidR="007C7676" w:rsidRPr="00A95DF2" w:rsidRDefault="007C7676" w:rsidP="00802F93">
            <w:pPr>
              <w:jc w:val="left"/>
              <w:rPr>
                <w:b/>
                <w:color w:val="000000"/>
                <w:szCs w:val="20"/>
              </w:rPr>
            </w:pPr>
            <w:r w:rsidRPr="00A95DF2">
              <w:rPr>
                <w:b/>
                <w:color w:val="000000"/>
                <w:szCs w:val="20"/>
              </w:rPr>
              <w:t>ROZRACHUNKI Z ODBIORCAMI I DOSTAW.</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201-01</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ROZRACHUNKI Z DOST.I ODBIORCAMI</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201-11</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 xml:space="preserve">ROZRACHUNKI Z </w:t>
            </w:r>
            <w:proofErr w:type="spellStart"/>
            <w:r w:rsidRPr="00A95DF2">
              <w:rPr>
                <w:color w:val="000000"/>
                <w:sz w:val="20"/>
                <w:szCs w:val="20"/>
              </w:rPr>
              <w:t>DOSTAWCAMI-ZBOWIĄZ</w:t>
            </w:r>
            <w:proofErr w:type="spellEnd"/>
            <w:r w:rsidRPr="00A95DF2">
              <w:rPr>
                <w:color w:val="000000"/>
                <w:sz w:val="20"/>
                <w:szCs w:val="20"/>
              </w:rPr>
              <w:t>.</w:t>
            </w:r>
          </w:p>
        </w:tc>
      </w:tr>
      <w:tr w:rsidR="007C7676" w:rsidRPr="00A95DF2" w:rsidTr="00802F93">
        <w:trPr>
          <w:gridAfter w:val="1"/>
          <w:wAfter w:w="1774" w:type="dxa"/>
          <w:trHeight w:val="288"/>
        </w:trPr>
        <w:tc>
          <w:tcPr>
            <w:tcW w:w="1701" w:type="dxa"/>
            <w:tcBorders>
              <w:top w:val="nil"/>
              <w:left w:val="nil"/>
              <w:bottom w:val="nil"/>
              <w:right w:val="nil"/>
            </w:tcBorders>
            <w:shd w:val="clear" w:color="auto" w:fill="auto"/>
            <w:hideMark/>
          </w:tcPr>
          <w:p w:rsidR="007C7676" w:rsidRPr="00A95DF2" w:rsidRDefault="007C7676" w:rsidP="00802F93">
            <w:pPr>
              <w:jc w:val="left"/>
              <w:rPr>
                <w:b/>
                <w:color w:val="000000"/>
                <w:szCs w:val="20"/>
              </w:rPr>
            </w:pPr>
            <w:r>
              <w:rPr>
                <w:b/>
                <w:color w:val="000000"/>
                <w:szCs w:val="20"/>
              </w:rPr>
              <w:t xml:space="preserve">5). </w:t>
            </w:r>
            <w:r w:rsidRPr="00A95DF2">
              <w:rPr>
                <w:b/>
                <w:color w:val="000000"/>
                <w:szCs w:val="20"/>
              </w:rPr>
              <w:t>221</w:t>
            </w:r>
          </w:p>
        </w:tc>
        <w:tc>
          <w:tcPr>
            <w:tcW w:w="6873" w:type="dxa"/>
            <w:gridSpan w:val="2"/>
            <w:tcBorders>
              <w:top w:val="nil"/>
              <w:left w:val="nil"/>
              <w:bottom w:val="nil"/>
              <w:right w:val="nil"/>
            </w:tcBorders>
            <w:shd w:val="clear" w:color="auto" w:fill="auto"/>
            <w:hideMark/>
          </w:tcPr>
          <w:p w:rsidR="007C7676" w:rsidRPr="00A95DF2" w:rsidRDefault="007C7676" w:rsidP="00802F93">
            <w:pPr>
              <w:jc w:val="left"/>
              <w:rPr>
                <w:b/>
                <w:color w:val="000000"/>
                <w:szCs w:val="20"/>
              </w:rPr>
            </w:pPr>
            <w:r w:rsidRPr="00A95DF2">
              <w:rPr>
                <w:b/>
                <w:color w:val="000000"/>
                <w:szCs w:val="20"/>
              </w:rPr>
              <w:t>NALEŻNOŚCI Z TYT.DOCHODÓW BUDŻET.</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221-02</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NALEŻNOŚCI Z TYT.DOCHODÓW GEODEZ.</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221-05</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MANDATY GOTÓWKOWE</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221-06</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MANDATY KREDYTOWANE</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Pr>
                <w:color w:val="000000"/>
                <w:sz w:val="20"/>
                <w:szCs w:val="20"/>
              </w:rPr>
              <w:t>221-10</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Pr>
                <w:color w:val="000000"/>
                <w:sz w:val="20"/>
                <w:szCs w:val="20"/>
              </w:rPr>
              <w:t>NALEŻNOŚCI GEODEZYJNE</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221-11</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NALEŻNOŚCI Z TYT.DOCHODÓW SP</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221-18</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NALEŻ.Z TYT.DOCHODÓW BUDŻ.ODSETKI</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221-20</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NALEŻNOŚCI ZASĄDZONE WYROKAMI</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221-21</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 xml:space="preserve">NALEŻNOŚCI Z </w:t>
            </w:r>
            <w:proofErr w:type="spellStart"/>
            <w:r w:rsidRPr="00A95DF2">
              <w:rPr>
                <w:color w:val="000000"/>
                <w:sz w:val="20"/>
                <w:szCs w:val="20"/>
              </w:rPr>
              <w:t>TYT.DOCHODÓW-INNE</w:t>
            </w:r>
            <w:proofErr w:type="spellEnd"/>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221-22</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FAKTURY VAT</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221-23</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ROZRACHUNKI-GRZYWNA W CELU PRZYMUSZENIA</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221-26</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DOCHÓD BUDŻETU-ZALICZKA ALIMENTACYJNA</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221-27</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DOCHÓD WŁASNY GMINY-ZALICZKA ALIMENTACYJNA</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221-37</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DOTACJE BUDŻETOWE DO ZWROTU</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221-43</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proofErr w:type="spellStart"/>
            <w:r w:rsidRPr="00A95DF2">
              <w:rPr>
                <w:color w:val="000000"/>
                <w:sz w:val="20"/>
                <w:szCs w:val="20"/>
              </w:rPr>
              <w:t>ŚW.RODZINNE-WINDYKACJA</w:t>
            </w:r>
            <w:proofErr w:type="spellEnd"/>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221-44</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ŚWIADCZENIA RODZINNE-ZWROTY</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221-45</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ZALICZKA ALIMENTACYJNA Z LAT UBIEGŁYCH</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221-48</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DOCHÓD WŁASNY GMINY WIERZYCIELA-FUNDUSZ ALIMENT.</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221-49</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DOCHÓD WŁASNY GMINY DŁUŻNIKA-FUNDUSZ ALIMENTACYJNY</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221-50</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DOCHÓD BUDŻETU PAŃSTWA-FUNDUSZ ALIMENTACYJNY</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221-51</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DOCHÓD WŁASNY DŁUŻNIKA-INNA GMINA</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221-53</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 xml:space="preserve">NIENALEŻNIE </w:t>
            </w:r>
            <w:proofErr w:type="spellStart"/>
            <w:r w:rsidRPr="00A95DF2">
              <w:rPr>
                <w:color w:val="000000"/>
                <w:sz w:val="20"/>
                <w:szCs w:val="20"/>
              </w:rPr>
              <w:t>POBR.F-SZ</w:t>
            </w:r>
            <w:proofErr w:type="spellEnd"/>
            <w:r w:rsidRPr="00A95DF2">
              <w:rPr>
                <w:color w:val="000000"/>
                <w:sz w:val="20"/>
                <w:szCs w:val="20"/>
              </w:rPr>
              <w:t xml:space="preserve"> ALIM.Z LAT POPRZEDNICH</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221-54</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WPŁATY ALIMENTACYJNE</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221-55</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NALEŻNOŚCI Z TYT.ZAJĘCIA PASA DROGOWEGO</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221-56</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NALEŻNOŚCI Z TYT.OPŁATY DODATKOWEJ ZA PARKOWANIE</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221-57</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NALEŻNOŚCI-POSTÓJ I SHOLOWANIE POJAZDU</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221-58</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Pr>
                <w:color w:val="000000"/>
                <w:sz w:val="20"/>
                <w:szCs w:val="20"/>
              </w:rPr>
              <w:t>NALEŻNOSCI – ODSETKI BANKOWE</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Pr>
                <w:color w:val="000000"/>
                <w:sz w:val="20"/>
                <w:szCs w:val="20"/>
              </w:rPr>
              <w:t>221-66</w:t>
            </w:r>
          </w:p>
        </w:tc>
        <w:tc>
          <w:tcPr>
            <w:tcW w:w="7639" w:type="dxa"/>
            <w:gridSpan w:val="2"/>
            <w:tcBorders>
              <w:top w:val="nil"/>
              <w:left w:val="nil"/>
              <w:bottom w:val="nil"/>
              <w:right w:val="nil"/>
            </w:tcBorders>
            <w:shd w:val="clear" w:color="auto" w:fill="auto"/>
            <w:hideMark/>
          </w:tcPr>
          <w:p w:rsidR="007C7676" w:rsidRDefault="007C7676" w:rsidP="00802F93">
            <w:pPr>
              <w:ind w:left="-85"/>
              <w:jc w:val="left"/>
              <w:rPr>
                <w:color w:val="000000"/>
                <w:sz w:val="20"/>
                <w:szCs w:val="20"/>
              </w:rPr>
            </w:pPr>
            <w:r>
              <w:rPr>
                <w:color w:val="000000"/>
                <w:sz w:val="20"/>
                <w:szCs w:val="20"/>
              </w:rPr>
              <w:t>SZALETY</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221-6</w:t>
            </w:r>
            <w:r>
              <w:rPr>
                <w:color w:val="000000"/>
                <w:sz w:val="20"/>
                <w:szCs w:val="20"/>
              </w:rPr>
              <w:t>7</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Pr>
                <w:color w:val="000000"/>
                <w:sz w:val="20"/>
                <w:szCs w:val="20"/>
              </w:rPr>
              <w:t>DOCHÓD WŁASNY GMINY DŁUŻNIKA 20% WPŁATY OD INNYCH GMIN</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Pr>
                <w:color w:val="000000"/>
                <w:sz w:val="20"/>
                <w:szCs w:val="20"/>
              </w:rPr>
              <w:t>221-68</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Pr>
                <w:color w:val="000000"/>
                <w:sz w:val="20"/>
                <w:szCs w:val="20"/>
              </w:rPr>
              <w:t>DOCHÓD BUDŻETU PAŃSTWA 20% BRAK ADRESU</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Default="007C7676" w:rsidP="00802F93">
            <w:pPr>
              <w:jc w:val="left"/>
              <w:rPr>
                <w:color w:val="000000"/>
                <w:sz w:val="20"/>
                <w:szCs w:val="20"/>
              </w:rPr>
            </w:pPr>
            <w:r>
              <w:rPr>
                <w:color w:val="000000"/>
                <w:sz w:val="20"/>
                <w:szCs w:val="20"/>
              </w:rPr>
              <w:t>221-69</w:t>
            </w:r>
          </w:p>
        </w:tc>
        <w:tc>
          <w:tcPr>
            <w:tcW w:w="7639" w:type="dxa"/>
            <w:gridSpan w:val="2"/>
            <w:tcBorders>
              <w:top w:val="nil"/>
              <w:left w:val="nil"/>
              <w:bottom w:val="nil"/>
              <w:right w:val="nil"/>
            </w:tcBorders>
            <w:shd w:val="clear" w:color="auto" w:fill="auto"/>
            <w:hideMark/>
          </w:tcPr>
          <w:p w:rsidR="007C7676" w:rsidRDefault="007C7676" w:rsidP="00802F93">
            <w:pPr>
              <w:ind w:left="-85"/>
              <w:jc w:val="left"/>
              <w:rPr>
                <w:color w:val="000000"/>
                <w:sz w:val="20"/>
                <w:szCs w:val="20"/>
              </w:rPr>
            </w:pPr>
            <w:r>
              <w:rPr>
                <w:color w:val="000000"/>
                <w:sz w:val="20"/>
                <w:szCs w:val="20"/>
              </w:rPr>
              <w:t>NALEŻNOŚCI Z TYTUŁU KOSZTÓW ZA SHOLOWANIE I PARKOWANIE</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Default="007C7676" w:rsidP="00802F93">
            <w:pPr>
              <w:jc w:val="left"/>
              <w:rPr>
                <w:color w:val="000000"/>
                <w:sz w:val="20"/>
                <w:szCs w:val="20"/>
              </w:rPr>
            </w:pPr>
            <w:r>
              <w:rPr>
                <w:color w:val="000000"/>
                <w:sz w:val="20"/>
                <w:szCs w:val="20"/>
              </w:rPr>
              <w:lastRenderedPageBreak/>
              <w:t>221-70</w:t>
            </w:r>
          </w:p>
        </w:tc>
        <w:tc>
          <w:tcPr>
            <w:tcW w:w="7639" w:type="dxa"/>
            <w:gridSpan w:val="2"/>
            <w:tcBorders>
              <w:top w:val="nil"/>
              <w:left w:val="nil"/>
              <w:bottom w:val="nil"/>
              <w:right w:val="nil"/>
            </w:tcBorders>
            <w:shd w:val="clear" w:color="auto" w:fill="auto"/>
            <w:hideMark/>
          </w:tcPr>
          <w:p w:rsidR="007C7676" w:rsidRDefault="007C7676" w:rsidP="00802F93">
            <w:pPr>
              <w:ind w:left="-85"/>
              <w:jc w:val="left"/>
              <w:rPr>
                <w:color w:val="000000"/>
                <w:sz w:val="20"/>
                <w:szCs w:val="20"/>
              </w:rPr>
            </w:pPr>
            <w:r>
              <w:rPr>
                <w:color w:val="000000"/>
                <w:sz w:val="20"/>
                <w:szCs w:val="20"/>
              </w:rPr>
              <w:t>SPRZEDAŻ MATERIAŁÓW PROMOCYJNYCH</w:t>
            </w:r>
          </w:p>
        </w:tc>
      </w:tr>
      <w:tr w:rsidR="007C7676" w:rsidRPr="00A95DF2" w:rsidTr="00802F93">
        <w:trPr>
          <w:gridAfter w:val="1"/>
          <w:wAfter w:w="1774" w:type="dxa"/>
          <w:trHeight w:val="288"/>
        </w:trPr>
        <w:tc>
          <w:tcPr>
            <w:tcW w:w="1701" w:type="dxa"/>
            <w:tcBorders>
              <w:top w:val="nil"/>
              <w:left w:val="nil"/>
              <w:bottom w:val="nil"/>
              <w:right w:val="nil"/>
            </w:tcBorders>
            <w:shd w:val="clear" w:color="auto" w:fill="auto"/>
            <w:hideMark/>
          </w:tcPr>
          <w:p w:rsidR="007C7676" w:rsidRPr="00A95DF2" w:rsidRDefault="007C7676" w:rsidP="00802F93">
            <w:pPr>
              <w:jc w:val="left"/>
              <w:rPr>
                <w:b/>
                <w:color w:val="000000"/>
                <w:szCs w:val="20"/>
              </w:rPr>
            </w:pPr>
            <w:r>
              <w:rPr>
                <w:b/>
                <w:color w:val="000000"/>
                <w:szCs w:val="20"/>
              </w:rPr>
              <w:t xml:space="preserve">6). </w:t>
            </w:r>
            <w:r w:rsidRPr="00A95DF2">
              <w:rPr>
                <w:b/>
                <w:color w:val="000000"/>
                <w:szCs w:val="20"/>
              </w:rPr>
              <w:t>222</w:t>
            </w:r>
          </w:p>
        </w:tc>
        <w:tc>
          <w:tcPr>
            <w:tcW w:w="6873" w:type="dxa"/>
            <w:gridSpan w:val="2"/>
            <w:tcBorders>
              <w:top w:val="nil"/>
              <w:left w:val="nil"/>
              <w:bottom w:val="nil"/>
              <w:right w:val="nil"/>
            </w:tcBorders>
            <w:shd w:val="clear" w:color="auto" w:fill="auto"/>
            <w:hideMark/>
          </w:tcPr>
          <w:p w:rsidR="007C7676" w:rsidRPr="00A95DF2" w:rsidRDefault="007C7676" w:rsidP="00802F93">
            <w:pPr>
              <w:jc w:val="left"/>
              <w:rPr>
                <w:b/>
                <w:color w:val="000000"/>
                <w:szCs w:val="20"/>
              </w:rPr>
            </w:pPr>
            <w:r w:rsidRPr="00A95DF2">
              <w:rPr>
                <w:b/>
                <w:color w:val="000000"/>
                <w:szCs w:val="20"/>
              </w:rPr>
              <w:t>ROZLICZENIA DOCHODÓW BUDŻETOWYCH</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222-01</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ROZLICZENIE DOCHODÓW BUDŻETOWYCH</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222-03</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ROZLICZENIE DOCHODÓW JST</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222-06</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ROZLICZENIE DOCHODÓW BUDŻETOWYCH</w:t>
            </w:r>
          </w:p>
        </w:tc>
      </w:tr>
      <w:tr w:rsidR="007C7676" w:rsidRPr="00A95DF2" w:rsidTr="00802F93">
        <w:trPr>
          <w:gridAfter w:val="1"/>
          <w:wAfter w:w="1774" w:type="dxa"/>
          <w:trHeight w:val="288"/>
        </w:trPr>
        <w:tc>
          <w:tcPr>
            <w:tcW w:w="1701" w:type="dxa"/>
            <w:tcBorders>
              <w:top w:val="nil"/>
              <w:left w:val="nil"/>
              <w:bottom w:val="nil"/>
              <w:right w:val="nil"/>
            </w:tcBorders>
            <w:shd w:val="clear" w:color="auto" w:fill="auto"/>
            <w:hideMark/>
          </w:tcPr>
          <w:p w:rsidR="007C7676" w:rsidRPr="00B24C55" w:rsidRDefault="007C7676" w:rsidP="00802F93">
            <w:pPr>
              <w:jc w:val="left"/>
              <w:rPr>
                <w:b/>
                <w:color w:val="000000"/>
                <w:sz w:val="20"/>
                <w:szCs w:val="20"/>
              </w:rPr>
            </w:pPr>
            <w:r>
              <w:rPr>
                <w:b/>
                <w:color w:val="000000"/>
                <w:szCs w:val="20"/>
              </w:rPr>
              <w:t>7</w:t>
            </w:r>
            <w:r w:rsidRPr="00B24C55">
              <w:rPr>
                <w:b/>
                <w:color w:val="000000"/>
                <w:szCs w:val="20"/>
              </w:rPr>
              <w:t>). 224</w:t>
            </w:r>
          </w:p>
        </w:tc>
        <w:tc>
          <w:tcPr>
            <w:tcW w:w="6873" w:type="dxa"/>
            <w:gridSpan w:val="2"/>
            <w:tcBorders>
              <w:top w:val="nil"/>
              <w:left w:val="nil"/>
              <w:bottom w:val="nil"/>
              <w:right w:val="nil"/>
            </w:tcBorders>
            <w:shd w:val="clear" w:color="auto" w:fill="auto"/>
            <w:hideMark/>
          </w:tcPr>
          <w:p w:rsidR="007C7676" w:rsidRPr="00B24C55" w:rsidRDefault="007C7676" w:rsidP="00802F93">
            <w:pPr>
              <w:jc w:val="left"/>
              <w:rPr>
                <w:b/>
                <w:color w:val="000000"/>
                <w:szCs w:val="20"/>
              </w:rPr>
            </w:pPr>
            <w:r w:rsidRPr="00B24C55">
              <w:rPr>
                <w:b/>
                <w:color w:val="000000"/>
                <w:szCs w:val="20"/>
              </w:rPr>
              <w:t>ROZL.DOTACJI BUDŻET.ORAZ PŁATNOŚCI Z BUDŻ.ŚR.EURO</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224-03</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ROZL.DOTACJI BUDŻET.ORAZ PŁATNOŚCI Z BUDŻ.ŚR.EURO.</w:t>
            </w:r>
          </w:p>
        </w:tc>
      </w:tr>
      <w:tr w:rsidR="007C7676" w:rsidRPr="00A95DF2" w:rsidTr="00802F93">
        <w:trPr>
          <w:gridAfter w:val="1"/>
          <w:wAfter w:w="1774" w:type="dxa"/>
          <w:trHeight w:val="288"/>
        </w:trPr>
        <w:tc>
          <w:tcPr>
            <w:tcW w:w="1701" w:type="dxa"/>
            <w:tcBorders>
              <w:top w:val="nil"/>
              <w:left w:val="nil"/>
              <w:bottom w:val="nil"/>
              <w:right w:val="nil"/>
            </w:tcBorders>
            <w:shd w:val="clear" w:color="auto" w:fill="auto"/>
            <w:hideMark/>
          </w:tcPr>
          <w:p w:rsidR="007C7676" w:rsidRPr="00A95DF2" w:rsidRDefault="007C7676" w:rsidP="00802F93">
            <w:pPr>
              <w:jc w:val="left"/>
              <w:rPr>
                <w:b/>
                <w:color w:val="000000"/>
                <w:szCs w:val="20"/>
              </w:rPr>
            </w:pPr>
            <w:r>
              <w:rPr>
                <w:b/>
                <w:color w:val="000000"/>
                <w:szCs w:val="20"/>
              </w:rPr>
              <w:t xml:space="preserve">8). </w:t>
            </w:r>
            <w:r w:rsidRPr="00A95DF2">
              <w:rPr>
                <w:b/>
                <w:color w:val="000000"/>
                <w:szCs w:val="20"/>
              </w:rPr>
              <w:t>225</w:t>
            </w:r>
          </w:p>
        </w:tc>
        <w:tc>
          <w:tcPr>
            <w:tcW w:w="6873" w:type="dxa"/>
            <w:gridSpan w:val="2"/>
            <w:tcBorders>
              <w:top w:val="nil"/>
              <w:left w:val="nil"/>
              <w:bottom w:val="nil"/>
              <w:right w:val="nil"/>
            </w:tcBorders>
            <w:shd w:val="clear" w:color="auto" w:fill="auto"/>
            <w:hideMark/>
          </w:tcPr>
          <w:p w:rsidR="007C7676" w:rsidRPr="00A95DF2" w:rsidRDefault="007C7676" w:rsidP="00802F93">
            <w:pPr>
              <w:jc w:val="left"/>
              <w:rPr>
                <w:b/>
                <w:color w:val="000000"/>
                <w:szCs w:val="20"/>
              </w:rPr>
            </w:pPr>
            <w:r w:rsidRPr="00A95DF2">
              <w:rPr>
                <w:b/>
                <w:color w:val="000000"/>
                <w:szCs w:val="20"/>
              </w:rPr>
              <w:t>ROZRACHUNKI Z BUDŻETAMI</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225-01</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PODATEK DOCHODOWY OD OSÓB FIZ.</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225-02</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PODATEK VAT</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225-04</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ROZRACHUNKI Z BUDŻETAMI</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225-10</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 xml:space="preserve">ROZRACHUNKI Z </w:t>
            </w:r>
            <w:proofErr w:type="spellStart"/>
            <w:r w:rsidRPr="00A95DF2">
              <w:rPr>
                <w:color w:val="000000"/>
                <w:sz w:val="20"/>
                <w:szCs w:val="20"/>
              </w:rPr>
              <w:t>BUDŻETAMI-ŚW.RODZINNE</w:t>
            </w:r>
            <w:proofErr w:type="spellEnd"/>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225-11</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ZALICZKA ALIMENTACYJNA Z LAT UBIEGŁYCH</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225-14</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FUNDUSZ ALIMENTACYJNY Z LAT UBIEGŁYCH</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225-26</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ROZRACHUNKI Z BUDŻETAMI-ZALICZKA ALIMENTACYJNA</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225-29</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FUNDUSZ ALIMENTACYJNY</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225-30</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proofErr w:type="spellStart"/>
            <w:r w:rsidRPr="00A95DF2">
              <w:rPr>
                <w:color w:val="000000"/>
                <w:sz w:val="20"/>
                <w:szCs w:val="20"/>
              </w:rPr>
              <w:t>F-SZ</w:t>
            </w:r>
            <w:proofErr w:type="spellEnd"/>
            <w:r w:rsidRPr="00A95DF2">
              <w:rPr>
                <w:color w:val="000000"/>
                <w:sz w:val="20"/>
                <w:szCs w:val="20"/>
              </w:rPr>
              <w:t xml:space="preserve"> </w:t>
            </w:r>
            <w:proofErr w:type="spellStart"/>
            <w:r w:rsidRPr="00A95DF2">
              <w:rPr>
                <w:color w:val="000000"/>
                <w:sz w:val="20"/>
                <w:szCs w:val="20"/>
              </w:rPr>
              <w:t>ALIMENT-ORG.WIERZYCIELA</w:t>
            </w:r>
            <w:proofErr w:type="spellEnd"/>
            <w:r w:rsidRPr="00A95DF2">
              <w:rPr>
                <w:color w:val="000000"/>
                <w:sz w:val="20"/>
                <w:szCs w:val="20"/>
              </w:rPr>
              <w:t xml:space="preserve"> NIE JEST ORG.DŁUŻNIKA</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225-33</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ROZRACHUNKI Z BUDŻETAMI-ODSZKODOWANIA</w:t>
            </w:r>
          </w:p>
        </w:tc>
      </w:tr>
      <w:tr w:rsidR="007C7676" w:rsidRPr="00A95DF2" w:rsidTr="00802F93">
        <w:trPr>
          <w:gridAfter w:val="1"/>
          <w:wAfter w:w="1774" w:type="dxa"/>
          <w:trHeight w:val="288"/>
        </w:trPr>
        <w:tc>
          <w:tcPr>
            <w:tcW w:w="1701" w:type="dxa"/>
            <w:tcBorders>
              <w:top w:val="nil"/>
              <w:left w:val="nil"/>
              <w:bottom w:val="nil"/>
              <w:right w:val="nil"/>
            </w:tcBorders>
            <w:shd w:val="clear" w:color="auto" w:fill="auto"/>
            <w:hideMark/>
          </w:tcPr>
          <w:p w:rsidR="007C7676" w:rsidRPr="00A95DF2" w:rsidRDefault="007C7676" w:rsidP="00802F93">
            <w:pPr>
              <w:jc w:val="left"/>
              <w:rPr>
                <w:b/>
                <w:color w:val="000000"/>
                <w:szCs w:val="20"/>
              </w:rPr>
            </w:pPr>
            <w:r>
              <w:rPr>
                <w:b/>
                <w:color w:val="000000"/>
                <w:szCs w:val="20"/>
              </w:rPr>
              <w:t xml:space="preserve">9). </w:t>
            </w:r>
            <w:r w:rsidRPr="00A95DF2">
              <w:rPr>
                <w:b/>
                <w:color w:val="000000"/>
                <w:szCs w:val="20"/>
              </w:rPr>
              <w:t>226</w:t>
            </w:r>
          </w:p>
        </w:tc>
        <w:tc>
          <w:tcPr>
            <w:tcW w:w="6873" w:type="dxa"/>
            <w:gridSpan w:val="2"/>
            <w:tcBorders>
              <w:top w:val="nil"/>
              <w:left w:val="nil"/>
              <w:bottom w:val="nil"/>
              <w:right w:val="nil"/>
            </w:tcBorders>
            <w:shd w:val="clear" w:color="auto" w:fill="auto"/>
            <w:hideMark/>
          </w:tcPr>
          <w:p w:rsidR="007C7676" w:rsidRPr="00A95DF2" w:rsidRDefault="007C7676" w:rsidP="00802F93">
            <w:pPr>
              <w:jc w:val="left"/>
              <w:rPr>
                <w:b/>
                <w:color w:val="000000"/>
                <w:szCs w:val="20"/>
              </w:rPr>
            </w:pPr>
            <w:r w:rsidRPr="00A95DF2">
              <w:rPr>
                <w:b/>
                <w:color w:val="000000"/>
                <w:szCs w:val="20"/>
              </w:rPr>
              <w:t>DŁUGOTERMINOWE NALEŻNOŚCI BUDŻETOWE</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226-02</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DŁUGOTERMINOWE NALEŻNOŚCI SP</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226-03</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DŁUGOTERMINOWE NAL.GEODEZYJNE</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226-04</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 xml:space="preserve">DŁUGOTERMINOWE </w:t>
            </w:r>
            <w:proofErr w:type="spellStart"/>
            <w:r w:rsidRPr="00A95DF2">
              <w:rPr>
                <w:color w:val="000000"/>
                <w:sz w:val="20"/>
                <w:szCs w:val="20"/>
              </w:rPr>
              <w:t>NAL.GEOD.-OPŁ.ADIAC</w:t>
            </w:r>
            <w:proofErr w:type="spellEnd"/>
            <w:r w:rsidRPr="00A95DF2">
              <w:rPr>
                <w:color w:val="000000"/>
                <w:sz w:val="20"/>
                <w:szCs w:val="20"/>
              </w:rPr>
              <w:t>.</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226-11</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DŁUGOTERMINOWE NALEŻNOŚCI-PRZEKSZTAŁCENIA</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226-12</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DŁUGOTERMINOWE NALEŻNOŚCI</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226-21</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DŁUGOTERMINOWE NALEŻNOŚCI-PAS DROGOWY</w:t>
            </w:r>
          </w:p>
        </w:tc>
      </w:tr>
      <w:tr w:rsidR="007C7676" w:rsidRPr="00B24C55" w:rsidTr="00802F93">
        <w:trPr>
          <w:gridAfter w:val="1"/>
          <w:wAfter w:w="1774" w:type="dxa"/>
          <w:trHeight w:val="288"/>
        </w:trPr>
        <w:tc>
          <w:tcPr>
            <w:tcW w:w="1701" w:type="dxa"/>
            <w:tcBorders>
              <w:top w:val="nil"/>
              <w:left w:val="nil"/>
              <w:bottom w:val="nil"/>
              <w:right w:val="nil"/>
            </w:tcBorders>
            <w:shd w:val="clear" w:color="auto" w:fill="auto"/>
            <w:hideMark/>
          </w:tcPr>
          <w:p w:rsidR="007C7676" w:rsidRPr="00B24C55" w:rsidRDefault="007C7676" w:rsidP="00802F93">
            <w:pPr>
              <w:jc w:val="left"/>
              <w:rPr>
                <w:b/>
                <w:color w:val="000000"/>
                <w:szCs w:val="20"/>
              </w:rPr>
            </w:pPr>
            <w:r>
              <w:rPr>
                <w:b/>
                <w:color w:val="000000"/>
                <w:szCs w:val="20"/>
              </w:rPr>
              <w:t>10</w:t>
            </w:r>
            <w:r w:rsidRPr="00B24C55">
              <w:rPr>
                <w:b/>
                <w:color w:val="000000"/>
                <w:szCs w:val="20"/>
              </w:rPr>
              <w:t>). 240</w:t>
            </w:r>
          </w:p>
        </w:tc>
        <w:tc>
          <w:tcPr>
            <w:tcW w:w="6873" w:type="dxa"/>
            <w:gridSpan w:val="2"/>
            <w:tcBorders>
              <w:top w:val="nil"/>
              <w:left w:val="nil"/>
              <w:bottom w:val="nil"/>
              <w:right w:val="nil"/>
            </w:tcBorders>
            <w:shd w:val="clear" w:color="auto" w:fill="auto"/>
            <w:hideMark/>
          </w:tcPr>
          <w:p w:rsidR="007C7676" w:rsidRPr="00B24C55" w:rsidRDefault="007C7676" w:rsidP="00802F93">
            <w:pPr>
              <w:jc w:val="left"/>
              <w:rPr>
                <w:b/>
                <w:color w:val="000000"/>
                <w:szCs w:val="20"/>
              </w:rPr>
            </w:pPr>
            <w:r>
              <w:rPr>
                <w:b/>
                <w:color w:val="000000"/>
                <w:szCs w:val="20"/>
              </w:rPr>
              <w:t>POZOSTAŁE ROZRACHUNKI</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240-110</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NALEŻNOŚCI DOTYCZĄCE POGOTOWIA SOCJALNEGO</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240-115</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ROZRACHUNKI -CPIP</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240-133</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 xml:space="preserve">POZOSTAŁE </w:t>
            </w:r>
            <w:proofErr w:type="spellStart"/>
            <w:r w:rsidRPr="00A95DF2">
              <w:rPr>
                <w:color w:val="000000"/>
                <w:sz w:val="20"/>
                <w:szCs w:val="20"/>
              </w:rPr>
              <w:t>ROZRACH.-DOM</w:t>
            </w:r>
            <w:proofErr w:type="spellEnd"/>
            <w:r w:rsidRPr="00A95DF2">
              <w:rPr>
                <w:color w:val="000000"/>
                <w:sz w:val="20"/>
                <w:szCs w:val="20"/>
              </w:rPr>
              <w:t xml:space="preserve"> DLA BEZDOMNYCH-OPŁ.ZA POBYT</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Pr>
                <w:color w:val="000000"/>
                <w:sz w:val="20"/>
                <w:szCs w:val="20"/>
              </w:rPr>
              <w:t>240-136</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Pr>
                <w:color w:val="000000"/>
                <w:sz w:val="20"/>
                <w:szCs w:val="20"/>
              </w:rPr>
              <w:t>POZOSTAŁE ROZRACHUNKI DO ROZLICZENIA</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Pr>
                <w:color w:val="000000"/>
                <w:sz w:val="20"/>
                <w:szCs w:val="20"/>
              </w:rPr>
              <w:t>240-139</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Pr>
                <w:color w:val="000000"/>
                <w:sz w:val="20"/>
                <w:szCs w:val="20"/>
              </w:rPr>
              <w:t>POZOSTAŁE ROZRACHUNKI EGZEKUCJA - RÓŻNE</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240-64</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ROZRACHUNKI-STYPENDIA</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240-86</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POZOSTAŁE ROZRACHUNKI-CZEKI</w:t>
            </w:r>
          </w:p>
        </w:tc>
      </w:tr>
      <w:tr w:rsidR="007C7676" w:rsidRPr="00A95DF2" w:rsidTr="00802F93">
        <w:trPr>
          <w:gridAfter w:val="1"/>
          <w:wAfter w:w="1774" w:type="dxa"/>
          <w:trHeight w:val="288"/>
        </w:trPr>
        <w:tc>
          <w:tcPr>
            <w:tcW w:w="1701" w:type="dxa"/>
            <w:tcBorders>
              <w:top w:val="nil"/>
              <w:left w:val="nil"/>
              <w:bottom w:val="nil"/>
              <w:right w:val="nil"/>
            </w:tcBorders>
            <w:shd w:val="clear" w:color="auto" w:fill="auto"/>
            <w:hideMark/>
          </w:tcPr>
          <w:p w:rsidR="007C7676" w:rsidRPr="00A95DF2" w:rsidRDefault="007C7676" w:rsidP="00802F93">
            <w:pPr>
              <w:jc w:val="left"/>
              <w:rPr>
                <w:b/>
                <w:color w:val="000000"/>
              </w:rPr>
            </w:pPr>
            <w:r>
              <w:rPr>
                <w:b/>
                <w:color w:val="000000"/>
                <w:szCs w:val="22"/>
              </w:rPr>
              <w:t xml:space="preserve">11). </w:t>
            </w:r>
            <w:r w:rsidRPr="00A95DF2">
              <w:rPr>
                <w:b/>
                <w:color w:val="000000"/>
                <w:szCs w:val="22"/>
              </w:rPr>
              <w:t>245</w:t>
            </w:r>
          </w:p>
        </w:tc>
        <w:tc>
          <w:tcPr>
            <w:tcW w:w="6873" w:type="dxa"/>
            <w:gridSpan w:val="2"/>
            <w:tcBorders>
              <w:top w:val="nil"/>
              <w:left w:val="nil"/>
              <w:bottom w:val="nil"/>
              <w:right w:val="nil"/>
            </w:tcBorders>
            <w:shd w:val="clear" w:color="auto" w:fill="auto"/>
            <w:hideMark/>
          </w:tcPr>
          <w:p w:rsidR="007C7676" w:rsidRPr="00A95DF2" w:rsidRDefault="007C7676" w:rsidP="00802F93">
            <w:pPr>
              <w:jc w:val="left"/>
              <w:rPr>
                <w:b/>
                <w:color w:val="000000"/>
              </w:rPr>
            </w:pPr>
            <w:r w:rsidRPr="00A95DF2">
              <w:rPr>
                <w:b/>
                <w:color w:val="000000"/>
                <w:szCs w:val="22"/>
              </w:rPr>
              <w:t>WPŁYWY DO WYJAŚNIENIA</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245-01</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WPŁYWY DO WYJAŚNIENIA</w:t>
            </w:r>
          </w:p>
        </w:tc>
      </w:tr>
      <w:tr w:rsidR="007C7676" w:rsidRPr="00A95DF2" w:rsidTr="00802F93">
        <w:trPr>
          <w:gridAfter w:val="1"/>
          <w:wAfter w:w="1774" w:type="dxa"/>
          <w:trHeight w:val="288"/>
        </w:trPr>
        <w:tc>
          <w:tcPr>
            <w:tcW w:w="1701" w:type="dxa"/>
            <w:tcBorders>
              <w:top w:val="nil"/>
              <w:left w:val="nil"/>
              <w:bottom w:val="nil"/>
              <w:right w:val="nil"/>
            </w:tcBorders>
            <w:shd w:val="clear" w:color="auto" w:fill="auto"/>
            <w:hideMark/>
          </w:tcPr>
          <w:p w:rsidR="007C7676" w:rsidRPr="00A95DF2" w:rsidRDefault="007C7676" w:rsidP="00802F93">
            <w:pPr>
              <w:jc w:val="left"/>
              <w:rPr>
                <w:b/>
                <w:color w:val="000000"/>
              </w:rPr>
            </w:pPr>
            <w:r>
              <w:rPr>
                <w:b/>
                <w:color w:val="000000"/>
                <w:szCs w:val="22"/>
              </w:rPr>
              <w:t xml:space="preserve">12). </w:t>
            </w:r>
            <w:r w:rsidRPr="00A95DF2">
              <w:rPr>
                <w:b/>
                <w:color w:val="000000"/>
                <w:szCs w:val="22"/>
              </w:rPr>
              <w:t>290</w:t>
            </w:r>
          </w:p>
        </w:tc>
        <w:tc>
          <w:tcPr>
            <w:tcW w:w="6873" w:type="dxa"/>
            <w:gridSpan w:val="2"/>
            <w:tcBorders>
              <w:top w:val="nil"/>
              <w:left w:val="nil"/>
              <w:bottom w:val="nil"/>
              <w:right w:val="nil"/>
            </w:tcBorders>
            <w:shd w:val="clear" w:color="auto" w:fill="auto"/>
            <w:hideMark/>
          </w:tcPr>
          <w:p w:rsidR="007C7676" w:rsidRPr="00A95DF2" w:rsidRDefault="007C7676" w:rsidP="00802F93">
            <w:pPr>
              <w:jc w:val="left"/>
              <w:rPr>
                <w:b/>
                <w:color w:val="000000"/>
              </w:rPr>
            </w:pPr>
            <w:r w:rsidRPr="00A95DF2">
              <w:rPr>
                <w:b/>
                <w:color w:val="000000"/>
                <w:szCs w:val="22"/>
              </w:rPr>
              <w:t>ODPISY AKTUALIZUJĄCE NALEŻNOŚCI</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290-05</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ODPIS AKTUALIZUJĄCY NALEŻNOŚCI</w:t>
            </w:r>
          </w:p>
        </w:tc>
      </w:tr>
      <w:tr w:rsidR="007C7676" w:rsidRPr="00A95DF2" w:rsidTr="00802F93">
        <w:trPr>
          <w:gridAfter w:val="1"/>
          <w:wAfter w:w="1774" w:type="dxa"/>
          <w:trHeight w:val="288"/>
        </w:trPr>
        <w:tc>
          <w:tcPr>
            <w:tcW w:w="1701" w:type="dxa"/>
            <w:tcBorders>
              <w:top w:val="nil"/>
              <w:left w:val="nil"/>
              <w:bottom w:val="nil"/>
              <w:right w:val="nil"/>
            </w:tcBorders>
            <w:shd w:val="clear" w:color="auto" w:fill="auto"/>
            <w:hideMark/>
          </w:tcPr>
          <w:p w:rsidR="007C7676" w:rsidRPr="00A95DF2" w:rsidRDefault="007C7676" w:rsidP="00802F93">
            <w:pPr>
              <w:jc w:val="left"/>
              <w:rPr>
                <w:b/>
                <w:color w:val="000000"/>
              </w:rPr>
            </w:pPr>
            <w:r>
              <w:rPr>
                <w:b/>
                <w:color w:val="000000"/>
                <w:szCs w:val="22"/>
              </w:rPr>
              <w:t xml:space="preserve">13). </w:t>
            </w:r>
            <w:r w:rsidRPr="00A95DF2">
              <w:rPr>
                <w:b/>
                <w:color w:val="000000"/>
                <w:szCs w:val="22"/>
              </w:rPr>
              <w:t>291</w:t>
            </w:r>
          </w:p>
        </w:tc>
        <w:tc>
          <w:tcPr>
            <w:tcW w:w="6873" w:type="dxa"/>
            <w:gridSpan w:val="2"/>
            <w:tcBorders>
              <w:top w:val="nil"/>
              <w:left w:val="nil"/>
              <w:bottom w:val="nil"/>
              <w:right w:val="nil"/>
            </w:tcBorders>
            <w:shd w:val="clear" w:color="auto" w:fill="auto"/>
            <w:hideMark/>
          </w:tcPr>
          <w:p w:rsidR="007C7676" w:rsidRPr="00A95DF2" w:rsidRDefault="007C7676" w:rsidP="00802F93">
            <w:pPr>
              <w:jc w:val="left"/>
              <w:rPr>
                <w:b/>
                <w:color w:val="000000"/>
              </w:rPr>
            </w:pPr>
            <w:r w:rsidRPr="00A95DF2">
              <w:rPr>
                <w:b/>
                <w:color w:val="000000"/>
                <w:szCs w:val="22"/>
              </w:rPr>
              <w:t>NALEŻNOŚCI WARUNKOWE</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291-01</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NALEŻNOŚCI WARUNKOWE-OPŁATA DODATKOWA-PARKOWANIE</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Pr>
                <w:color w:val="000000"/>
                <w:sz w:val="20"/>
                <w:szCs w:val="20"/>
              </w:rPr>
              <w:t>921-02</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Pr>
                <w:color w:val="000000"/>
                <w:sz w:val="20"/>
                <w:szCs w:val="20"/>
              </w:rPr>
              <w:t>NALEŻNOŚCI WARUNKOWE – DECYZJE PASA DROGOWEGO</w:t>
            </w:r>
          </w:p>
        </w:tc>
      </w:tr>
      <w:tr w:rsidR="007C7676" w:rsidRPr="00A95DF2" w:rsidTr="00802F93">
        <w:trPr>
          <w:gridAfter w:val="1"/>
          <w:wAfter w:w="1774" w:type="dxa"/>
          <w:trHeight w:val="288"/>
        </w:trPr>
        <w:tc>
          <w:tcPr>
            <w:tcW w:w="1701" w:type="dxa"/>
            <w:tcBorders>
              <w:top w:val="nil"/>
              <w:left w:val="nil"/>
              <w:bottom w:val="nil"/>
              <w:right w:val="nil"/>
            </w:tcBorders>
            <w:shd w:val="clear" w:color="auto" w:fill="auto"/>
            <w:hideMark/>
          </w:tcPr>
          <w:p w:rsidR="007C7676" w:rsidRPr="00246AEC" w:rsidRDefault="007C7676" w:rsidP="00802F93">
            <w:pPr>
              <w:jc w:val="left"/>
              <w:rPr>
                <w:b/>
                <w:color w:val="000000"/>
                <w:sz w:val="20"/>
                <w:szCs w:val="20"/>
              </w:rPr>
            </w:pPr>
            <w:r w:rsidRPr="00246AEC">
              <w:rPr>
                <w:b/>
                <w:color w:val="000000"/>
                <w:szCs w:val="20"/>
              </w:rPr>
              <w:t>1</w:t>
            </w:r>
            <w:r>
              <w:rPr>
                <w:b/>
                <w:color w:val="000000"/>
                <w:szCs w:val="20"/>
              </w:rPr>
              <w:t>4</w:t>
            </w:r>
            <w:r w:rsidRPr="00246AEC">
              <w:rPr>
                <w:b/>
                <w:color w:val="000000"/>
                <w:szCs w:val="20"/>
              </w:rPr>
              <w:t>). 720</w:t>
            </w:r>
          </w:p>
        </w:tc>
        <w:tc>
          <w:tcPr>
            <w:tcW w:w="6873" w:type="dxa"/>
            <w:gridSpan w:val="2"/>
            <w:tcBorders>
              <w:top w:val="nil"/>
              <w:left w:val="nil"/>
              <w:bottom w:val="nil"/>
              <w:right w:val="nil"/>
            </w:tcBorders>
            <w:shd w:val="clear" w:color="auto" w:fill="auto"/>
            <w:hideMark/>
          </w:tcPr>
          <w:p w:rsidR="007C7676" w:rsidRPr="00246AEC" w:rsidRDefault="007C7676" w:rsidP="00802F93">
            <w:pPr>
              <w:jc w:val="left"/>
              <w:rPr>
                <w:b/>
                <w:color w:val="000000"/>
                <w:szCs w:val="20"/>
              </w:rPr>
            </w:pPr>
            <w:r>
              <w:rPr>
                <w:b/>
                <w:color w:val="000000"/>
                <w:szCs w:val="20"/>
              </w:rPr>
              <w:t>PRZYCHODY Z TYTUŁU DOCHODÓW BUDŻETOWYCH</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720-01</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PRZYCHODY Z TYT. DOCHODÓW BUDŻETOWYCH</w:t>
            </w:r>
          </w:p>
        </w:tc>
      </w:tr>
      <w:tr w:rsidR="007C7676" w:rsidRPr="00A95DF2" w:rsidTr="00802F93">
        <w:trPr>
          <w:gridAfter w:val="1"/>
          <w:wAfter w:w="1774" w:type="dxa"/>
          <w:trHeight w:val="288"/>
        </w:trPr>
        <w:tc>
          <w:tcPr>
            <w:tcW w:w="1701" w:type="dxa"/>
            <w:tcBorders>
              <w:top w:val="nil"/>
              <w:left w:val="nil"/>
              <w:bottom w:val="nil"/>
              <w:right w:val="nil"/>
            </w:tcBorders>
            <w:shd w:val="clear" w:color="auto" w:fill="auto"/>
            <w:hideMark/>
          </w:tcPr>
          <w:p w:rsidR="007C7676" w:rsidRPr="00A95DF2" w:rsidRDefault="007C7676" w:rsidP="00802F93">
            <w:pPr>
              <w:jc w:val="left"/>
              <w:rPr>
                <w:b/>
                <w:color w:val="000000"/>
              </w:rPr>
            </w:pPr>
            <w:r>
              <w:rPr>
                <w:b/>
                <w:color w:val="000000"/>
                <w:szCs w:val="22"/>
              </w:rPr>
              <w:t xml:space="preserve">15). </w:t>
            </w:r>
            <w:r w:rsidRPr="00A95DF2">
              <w:rPr>
                <w:b/>
                <w:color w:val="000000"/>
                <w:szCs w:val="22"/>
              </w:rPr>
              <w:t>750</w:t>
            </w:r>
          </w:p>
        </w:tc>
        <w:tc>
          <w:tcPr>
            <w:tcW w:w="6873" w:type="dxa"/>
            <w:gridSpan w:val="2"/>
            <w:tcBorders>
              <w:top w:val="nil"/>
              <w:left w:val="nil"/>
              <w:bottom w:val="nil"/>
              <w:right w:val="nil"/>
            </w:tcBorders>
            <w:shd w:val="clear" w:color="auto" w:fill="auto"/>
            <w:hideMark/>
          </w:tcPr>
          <w:p w:rsidR="007C7676" w:rsidRPr="00A95DF2" w:rsidRDefault="007C7676" w:rsidP="00802F93">
            <w:pPr>
              <w:jc w:val="left"/>
              <w:rPr>
                <w:b/>
                <w:color w:val="000000"/>
              </w:rPr>
            </w:pPr>
            <w:r w:rsidRPr="00A95DF2">
              <w:rPr>
                <w:b/>
                <w:color w:val="000000"/>
                <w:szCs w:val="22"/>
              </w:rPr>
              <w:t>PRZYCHODY FINANSOWE</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750-01</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PRZYCHODY FINANSOWE</w:t>
            </w:r>
          </w:p>
        </w:tc>
      </w:tr>
      <w:tr w:rsidR="007C7676" w:rsidRPr="00A95DF2" w:rsidTr="00802F93">
        <w:trPr>
          <w:gridAfter w:val="1"/>
          <w:wAfter w:w="1774" w:type="dxa"/>
          <w:trHeight w:val="288"/>
        </w:trPr>
        <w:tc>
          <w:tcPr>
            <w:tcW w:w="1701" w:type="dxa"/>
            <w:tcBorders>
              <w:top w:val="nil"/>
              <w:left w:val="nil"/>
              <w:bottom w:val="nil"/>
              <w:right w:val="nil"/>
            </w:tcBorders>
            <w:shd w:val="clear" w:color="auto" w:fill="auto"/>
            <w:hideMark/>
          </w:tcPr>
          <w:p w:rsidR="007C7676" w:rsidRPr="00A95DF2" w:rsidRDefault="007C7676" w:rsidP="00802F93">
            <w:pPr>
              <w:jc w:val="left"/>
              <w:rPr>
                <w:b/>
                <w:color w:val="000000"/>
              </w:rPr>
            </w:pPr>
            <w:r>
              <w:rPr>
                <w:b/>
                <w:color w:val="000000"/>
                <w:szCs w:val="22"/>
              </w:rPr>
              <w:t xml:space="preserve">16). </w:t>
            </w:r>
            <w:r w:rsidRPr="00A95DF2">
              <w:rPr>
                <w:b/>
                <w:color w:val="000000"/>
                <w:szCs w:val="22"/>
              </w:rPr>
              <w:t>760</w:t>
            </w:r>
          </w:p>
        </w:tc>
        <w:tc>
          <w:tcPr>
            <w:tcW w:w="6873" w:type="dxa"/>
            <w:gridSpan w:val="2"/>
            <w:tcBorders>
              <w:top w:val="nil"/>
              <w:left w:val="nil"/>
              <w:bottom w:val="nil"/>
              <w:right w:val="nil"/>
            </w:tcBorders>
            <w:shd w:val="clear" w:color="auto" w:fill="auto"/>
            <w:hideMark/>
          </w:tcPr>
          <w:p w:rsidR="007C7676" w:rsidRPr="00A95DF2" w:rsidRDefault="007C7676" w:rsidP="00802F93">
            <w:pPr>
              <w:jc w:val="left"/>
              <w:rPr>
                <w:b/>
                <w:color w:val="000000"/>
              </w:rPr>
            </w:pPr>
            <w:r w:rsidRPr="00A95DF2">
              <w:rPr>
                <w:b/>
                <w:color w:val="000000"/>
                <w:szCs w:val="22"/>
              </w:rPr>
              <w:t>POZOSTAŁE PRZYCHODY OPERACYJNE</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760-01</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 xml:space="preserve">POZOSTAŁE PRZYCHODY </w:t>
            </w:r>
            <w:r>
              <w:rPr>
                <w:color w:val="000000"/>
                <w:sz w:val="20"/>
                <w:szCs w:val="20"/>
              </w:rPr>
              <w:t>OPERACYJNE</w:t>
            </w:r>
          </w:p>
        </w:tc>
      </w:tr>
      <w:tr w:rsidR="007C7676" w:rsidRPr="00A95DF2" w:rsidTr="00802F93">
        <w:trPr>
          <w:gridAfter w:val="1"/>
          <w:wAfter w:w="1774" w:type="dxa"/>
          <w:trHeight w:val="288"/>
        </w:trPr>
        <w:tc>
          <w:tcPr>
            <w:tcW w:w="1701" w:type="dxa"/>
            <w:tcBorders>
              <w:top w:val="nil"/>
              <w:left w:val="nil"/>
              <w:bottom w:val="nil"/>
              <w:right w:val="nil"/>
            </w:tcBorders>
            <w:shd w:val="clear" w:color="auto" w:fill="auto"/>
            <w:hideMark/>
          </w:tcPr>
          <w:p w:rsidR="007C7676" w:rsidRPr="00A95DF2" w:rsidRDefault="007C7676" w:rsidP="00802F93">
            <w:pPr>
              <w:jc w:val="left"/>
              <w:rPr>
                <w:b/>
                <w:color w:val="000000"/>
              </w:rPr>
            </w:pPr>
            <w:r>
              <w:rPr>
                <w:b/>
                <w:color w:val="000000"/>
                <w:szCs w:val="22"/>
              </w:rPr>
              <w:t xml:space="preserve">17). </w:t>
            </w:r>
            <w:r w:rsidRPr="00A95DF2">
              <w:rPr>
                <w:b/>
                <w:color w:val="000000"/>
                <w:szCs w:val="22"/>
              </w:rPr>
              <w:t>770</w:t>
            </w:r>
          </w:p>
        </w:tc>
        <w:tc>
          <w:tcPr>
            <w:tcW w:w="6873" w:type="dxa"/>
            <w:gridSpan w:val="2"/>
            <w:tcBorders>
              <w:top w:val="nil"/>
              <w:left w:val="nil"/>
              <w:bottom w:val="nil"/>
              <w:right w:val="nil"/>
            </w:tcBorders>
            <w:shd w:val="clear" w:color="auto" w:fill="auto"/>
            <w:hideMark/>
          </w:tcPr>
          <w:p w:rsidR="007C7676" w:rsidRPr="00A95DF2" w:rsidRDefault="007C7676" w:rsidP="00802F93">
            <w:pPr>
              <w:jc w:val="left"/>
              <w:rPr>
                <w:b/>
                <w:color w:val="000000"/>
              </w:rPr>
            </w:pPr>
            <w:r w:rsidRPr="00A95DF2">
              <w:rPr>
                <w:b/>
                <w:color w:val="000000"/>
                <w:szCs w:val="22"/>
              </w:rPr>
              <w:t>ZYSKI NADZWYCZAJNE</w:t>
            </w:r>
          </w:p>
        </w:tc>
      </w:tr>
      <w:tr w:rsidR="007C7676" w:rsidRPr="00A95DF2" w:rsidTr="00802F93">
        <w:trPr>
          <w:gridAfter w:val="1"/>
          <w:wAfter w:w="1774" w:type="dxa"/>
          <w:trHeight w:val="288"/>
        </w:trPr>
        <w:tc>
          <w:tcPr>
            <w:tcW w:w="1701" w:type="dxa"/>
            <w:tcBorders>
              <w:top w:val="nil"/>
              <w:left w:val="nil"/>
              <w:bottom w:val="nil"/>
              <w:right w:val="nil"/>
            </w:tcBorders>
            <w:shd w:val="clear" w:color="auto" w:fill="auto"/>
            <w:hideMark/>
          </w:tcPr>
          <w:p w:rsidR="007C7676" w:rsidRPr="00A95DF2" w:rsidRDefault="007C7676" w:rsidP="00802F93">
            <w:pPr>
              <w:jc w:val="left"/>
              <w:rPr>
                <w:b/>
                <w:color w:val="000000"/>
              </w:rPr>
            </w:pPr>
            <w:r>
              <w:rPr>
                <w:b/>
                <w:color w:val="000000"/>
                <w:szCs w:val="22"/>
              </w:rPr>
              <w:t xml:space="preserve">18). </w:t>
            </w:r>
            <w:r w:rsidRPr="00A95DF2">
              <w:rPr>
                <w:b/>
                <w:color w:val="000000"/>
                <w:szCs w:val="22"/>
              </w:rPr>
              <w:t>771</w:t>
            </w:r>
          </w:p>
        </w:tc>
        <w:tc>
          <w:tcPr>
            <w:tcW w:w="6873" w:type="dxa"/>
            <w:gridSpan w:val="2"/>
            <w:tcBorders>
              <w:top w:val="nil"/>
              <w:left w:val="nil"/>
              <w:bottom w:val="nil"/>
              <w:right w:val="nil"/>
            </w:tcBorders>
            <w:shd w:val="clear" w:color="auto" w:fill="auto"/>
            <w:hideMark/>
          </w:tcPr>
          <w:p w:rsidR="007C7676" w:rsidRPr="00A95DF2" w:rsidRDefault="007C7676" w:rsidP="00802F93">
            <w:pPr>
              <w:jc w:val="left"/>
              <w:rPr>
                <w:b/>
                <w:color w:val="000000"/>
              </w:rPr>
            </w:pPr>
            <w:r w:rsidRPr="00A95DF2">
              <w:rPr>
                <w:b/>
                <w:color w:val="000000"/>
                <w:szCs w:val="22"/>
              </w:rPr>
              <w:t>STRATY NADZWYCZAJNE</w:t>
            </w:r>
          </w:p>
        </w:tc>
      </w:tr>
      <w:tr w:rsidR="007C7676" w:rsidRPr="00A95DF2" w:rsidTr="00802F93">
        <w:trPr>
          <w:gridAfter w:val="1"/>
          <w:wAfter w:w="1774" w:type="dxa"/>
          <w:trHeight w:val="288"/>
        </w:trPr>
        <w:tc>
          <w:tcPr>
            <w:tcW w:w="1701" w:type="dxa"/>
            <w:tcBorders>
              <w:top w:val="nil"/>
              <w:left w:val="nil"/>
              <w:bottom w:val="nil"/>
              <w:right w:val="nil"/>
            </w:tcBorders>
            <w:shd w:val="clear" w:color="auto" w:fill="auto"/>
            <w:hideMark/>
          </w:tcPr>
          <w:p w:rsidR="007C7676" w:rsidRPr="00A95DF2" w:rsidRDefault="007C7676" w:rsidP="00802F93">
            <w:pPr>
              <w:jc w:val="left"/>
              <w:rPr>
                <w:b/>
                <w:color w:val="000000"/>
              </w:rPr>
            </w:pPr>
            <w:r>
              <w:rPr>
                <w:b/>
                <w:color w:val="000000"/>
                <w:szCs w:val="22"/>
              </w:rPr>
              <w:t xml:space="preserve">19). </w:t>
            </w:r>
            <w:r w:rsidRPr="00A95DF2">
              <w:rPr>
                <w:b/>
                <w:color w:val="000000"/>
                <w:szCs w:val="22"/>
              </w:rPr>
              <w:t>800</w:t>
            </w:r>
          </w:p>
        </w:tc>
        <w:tc>
          <w:tcPr>
            <w:tcW w:w="6873" w:type="dxa"/>
            <w:gridSpan w:val="2"/>
            <w:tcBorders>
              <w:top w:val="nil"/>
              <w:left w:val="nil"/>
              <w:bottom w:val="nil"/>
              <w:right w:val="nil"/>
            </w:tcBorders>
            <w:shd w:val="clear" w:color="auto" w:fill="auto"/>
            <w:hideMark/>
          </w:tcPr>
          <w:p w:rsidR="007C7676" w:rsidRPr="00A95DF2" w:rsidRDefault="007C7676" w:rsidP="00802F93">
            <w:pPr>
              <w:jc w:val="left"/>
              <w:rPr>
                <w:b/>
                <w:color w:val="000000"/>
              </w:rPr>
            </w:pPr>
            <w:r w:rsidRPr="00A95DF2">
              <w:rPr>
                <w:b/>
                <w:color w:val="000000"/>
                <w:szCs w:val="22"/>
              </w:rPr>
              <w:t>FUNDUSZ JEDNOSTKI</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800-02</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FUNDUSZ OBROTOWY</w:t>
            </w:r>
          </w:p>
        </w:tc>
      </w:tr>
      <w:tr w:rsidR="007C7676" w:rsidRPr="00A95DF2" w:rsidTr="00802F93">
        <w:trPr>
          <w:gridAfter w:val="1"/>
          <w:wAfter w:w="1774" w:type="dxa"/>
          <w:trHeight w:val="288"/>
        </w:trPr>
        <w:tc>
          <w:tcPr>
            <w:tcW w:w="1701" w:type="dxa"/>
            <w:tcBorders>
              <w:top w:val="nil"/>
              <w:left w:val="nil"/>
              <w:bottom w:val="nil"/>
              <w:right w:val="nil"/>
            </w:tcBorders>
            <w:shd w:val="clear" w:color="auto" w:fill="auto"/>
            <w:hideMark/>
          </w:tcPr>
          <w:p w:rsidR="007C7676" w:rsidRPr="009D2958" w:rsidRDefault="007C7676" w:rsidP="00802F93">
            <w:pPr>
              <w:jc w:val="left"/>
              <w:rPr>
                <w:b/>
                <w:color w:val="000000"/>
                <w:szCs w:val="20"/>
              </w:rPr>
            </w:pPr>
            <w:r>
              <w:rPr>
                <w:b/>
                <w:color w:val="000000"/>
                <w:szCs w:val="20"/>
              </w:rPr>
              <w:t>20). 820</w:t>
            </w:r>
          </w:p>
        </w:tc>
        <w:tc>
          <w:tcPr>
            <w:tcW w:w="6873" w:type="dxa"/>
            <w:gridSpan w:val="2"/>
            <w:tcBorders>
              <w:top w:val="nil"/>
              <w:left w:val="nil"/>
              <w:bottom w:val="nil"/>
              <w:right w:val="nil"/>
            </w:tcBorders>
            <w:shd w:val="clear" w:color="auto" w:fill="auto"/>
            <w:hideMark/>
          </w:tcPr>
          <w:p w:rsidR="007C7676" w:rsidRPr="009D2958" w:rsidRDefault="007C7676" w:rsidP="00802F93">
            <w:pPr>
              <w:jc w:val="left"/>
              <w:rPr>
                <w:b/>
                <w:color w:val="000000"/>
                <w:szCs w:val="20"/>
              </w:rPr>
            </w:pPr>
            <w:r>
              <w:rPr>
                <w:b/>
                <w:color w:val="000000"/>
                <w:szCs w:val="20"/>
              </w:rPr>
              <w:t>ROZLICZENIE WYNIKU FINANSOWEGO</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820-01</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ROZLICZENIE WYNIKU FINANSOWEGO</w:t>
            </w:r>
          </w:p>
        </w:tc>
      </w:tr>
      <w:tr w:rsidR="007C7676" w:rsidRPr="00A95DF2" w:rsidTr="00802F93">
        <w:trPr>
          <w:gridAfter w:val="1"/>
          <w:wAfter w:w="1774" w:type="dxa"/>
          <w:trHeight w:val="288"/>
        </w:trPr>
        <w:tc>
          <w:tcPr>
            <w:tcW w:w="1701" w:type="dxa"/>
            <w:tcBorders>
              <w:top w:val="nil"/>
              <w:left w:val="nil"/>
              <w:bottom w:val="nil"/>
              <w:right w:val="nil"/>
            </w:tcBorders>
            <w:shd w:val="clear" w:color="auto" w:fill="auto"/>
            <w:hideMark/>
          </w:tcPr>
          <w:p w:rsidR="007C7676" w:rsidRPr="009D2958" w:rsidRDefault="007C7676" w:rsidP="00802F93">
            <w:pPr>
              <w:jc w:val="left"/>
              <w:rPr>
                <w:b/>
                <w:color w:val="000000"/>
              </w:rPr>
            </w:pPr>
            <w:r>
              <w:rPr>
                <w:b/>
                <w:color w:val="000000"/>
                <w:szCs w:val="22"/>
              </w:rPr>
              <w:t xml:space="preserve">21). </w:t>
            </w:r>
            <w:r w:rsidRPr="00A95DF2">
              <w:rPr>
                <w:b/>
                <w:color w:val="000000"/>
                <w:szCs w:val="22"/>
              </w:rPr>
              <w:t>840</w:t>
            </w:r>
          </w:p>
        </w:tc>
        <w:tc>
          <w:tcPr>
            <w:tcW w:w="6873" w:type="dxa"/>
            <w:gridSpan w:val="2"/>
            <w:tcBorders>
              <w:top w:val="nil"/>
              <w:left w:val="nil"/>
              <w:bottom w:val="nil"/>
              <w:right w:val="nil"/>
            </w:tcBorders>
            <w:shd w:val="clear" w:color="auto" w:fill="auto"/>
            <w:hideMark/>
          </w:tcPr>
          <w:p w:rsidR="007C7676" w:rsidRPr="00A95DF2" w:rsidRDefault="007C7676" w:rsidP="00802F93">
            <w:pPr>
              <w:jc w:val="left"/>
              <w:rPr>
                <w:b/>
                <w:color w:val="000000"/>
              </w:rPr>
            </w:pPr>
            <w:r w:rsidRPr="00A95DF2">
              <w:rPr>
                <w:b/>
                <w:color w:val="000000"/>
                <w:szCs w:val="22"/>
              </w:rPr>
              <w:t>REZERWY I ROZL.MIĘDZYOKRES.PRZYCH.</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lastRenderedPageBreak/>
              <w:t>840-02</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REZ</w:t>
            </w:r>
            <w:r>
              <w:rPr>
                <w:color w:val="000000"/>
                <w:sz w:val="20"/>
                <w:szCs w:val="20"/>
              </w:rPr>
              <w:t>ERWY I ROZL. MIĘDZYOKRES. PRZYCH. - SP</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840-11</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REZERWY I ROZL. MIĘDZYOKRESOWE-PRZEKSZTAŁCENIA</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840-12</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 xml:space="preserve">REZERWY I </w:t>
            </w:r>
            <w:r>
              <w:rPr>
                <w:color w:val="000000"/>
                <w:sz w:val="20"/>
                <w:szCs w:val="20"/>
              </w:rPr>
              <w:t>ROZL. MIĘDZYOKR.PRZYCH. – GEOD.</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840-21</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 xml:space="preserve">REZERWY I </w:t>
            </w:r>
            <w:r>
              <w:rPr>
                <w:color w:val="000000"/>
                <w:sz w:val="20"/>
                <w:szCs w:val="20"/>
              </w:rPr>
              <w:t xml:space="preserve">ROZL. MIĘDZYOKRESOWE </w:t>
            </w:r>
            <w:proofErr w:type="spellStart"/>
            <w:r>
              <w:rPr>
                <w:color w:val="000000"/>
                <w:sz w:val="20"/>
                <w:szCs w:val="20"/>
              </w:rPr>
              <w:t>PRZYCH</w:t>
            </w:r>
            <w:r w:rsidRPr="00A95DF2">
              <w:rPr>
                <w:color w:val="000000"/>
                <w:sz w:val="20"/>
                <w:szCs w:val="20"/>
              </w:rPr>
              <w:t>.-PAS</w:t>
            </w:r>
            <w:proofErr w:type="spellEnd"/>
            <w:r w:rsidRPr="00A95DF2">
              <w:rPr>
                <w:color w:val="000000"/>
                <w:sz w:val="20"/>
                <w:szCs w:val="20"/>
              </w:rPr>
              <w:t xml:space="preserve"> DROGOWY</w:t>
            </w:r>
          </w:p>
        </w:tc>
      </w:tr>
      <w:tr w:rsidR="007C7676" w:rsidRPr="00A95DF2" w:rsidTr="00802F93">
        <w:trPr>
          <w:gridAfter w:val="1"/>
          <w:wAfter w:w="1774" w:type="dxa"/>
          <w:trHeight w:val="288"/>
        </w:trPr>
        <w:tc>
          <w:tcPr>
            <w:tcW w:w="1701" w:type="dxa"/>
            <w:tcBorders>
              <w:top w:val="nil"/>
              <w:left w:val="nil"/>
              <w:bottom w:val="nil"/>
              <w:right w:val="nil"/>
            </w:tcBorders>
            <w:shd w:val="clear" w:color="auto" w:fill="auto"/>
            <w:hideMark/>
          </w:tcPr>
          <w:p w:rsidR="007C7676" w:rsidRPr="009D2958" w:rsidRDefault="007C7676" w:rsidP="00802F93">
            <w:pPr>
              <w:jc w:val="left"/>
              <w:rPr>
                <w:b/>
                <w:color w:val="000000"/>
                <w:szCs w:val="20"/>
              </w:rPr>
            </w:pPr>
            <w:r>
              <w:rPr>
                <w:b/>
                <w:color w:val="000000"/>
                <w:szCs w:val="20"/>
              </w:rPr>
              <w:t>22). 855</w:t>
            </w:r>
          </w:p>
        </w:tc>
        <w:tc>
          <w:tcPr>
            <w:tcW w:w="6873" w:type="dxa"/>
            <w:gridSpan w:val="2"/>
            <w:tcBorders>
              <w:top w:val="nil"/>
              <w:left w:val="nil"/>
              <w:bottom w:val="nil"/>
              <w:right w:val="nil"/>
            </w:tcBorders>
            <w:shd w:val="clear" w:color="auto" w:fill="auto"/>
            <w:hideMark/>
          </w:tcPr>
          <w:p w:rsidR="007C7676" w:rsidRPr="009D2958" w:rsidRDefault="007C7676" w:rsidP="00802F93">
            <w:pPr>
              <w:jc w:val="left"/>
              <w:rPr>
                <w:b/>
                <w:color w:val="000000"/>
                <w:szCs w:val="20"/>
              </w:rPr>
            </w:pPr>
            <w:proofErr w:type="spellStart"/>
            <w:r>
              <w:rPr>
                <w:b/>
                <w:color w:val="000000"/>
                <w:szCs w:val="20"/>
              </w:rPr>
              <w:t>F-SZ</w:t>
            </w:r>
            <w:proofErr w:type="spellEnd"/>
            <w:r>
              <w:rPr>
                <w:b/>
                <w:color w:val="000000"/>
                <w:szCs w:val="20"/>
              </w:rPr>
              <w:t xml:space="preserve"> MIENIA ZLIKWIDOWANYCH JEDNOSTEK</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855-01</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proofErr w:type="spellStart"/>
            <w:r w:rsidRPr="00A95DF2">
              <w:rPr>
                <w:color w:val="000000"/>
                <w:sz w:val="20"/>
                <w:szCs w:val="20"/>
              </w:rPr>
              <w:t>F-SZ</w:t>
            </w:r>
            <w:proofErr w:type="spellEnd"/>
            <w:r w:rsidRPr="00A95DF2">
              <w:rPr>
                <w:color w:val="000000"/>
                <w:sz w:val="20"/>
                <w:szCs w:val="20"/>
              </w:rPr>
              <w:t xml:space="preserve"> MIENIA ZLIKWIDOWANYCH JEDNOSTE</w:t>
            </w:r>
            <w:r>
              <w:rPr>
                <w:color w:val="000000"/>
                <w:sz w:val="20"/>
                <w:szCs w:val="20"/>
              </w:rPr>
              <w:t>K</w:t>
            </w:r>
          </w:p>
        </w:tc>
      </w:tr>
      <w:tr w:rsidR="007C7676" w:rsidRPr="00A95DF2" w:rsidTr="00802F93">
        <w:trPr>
          <w:gridAfter w:val="1"/>
          <w:wAfter w:w="1774" w:type="dxa"/>
          <w:trHeight w:val="288"/>
        </w:trPr>
        <w:tc>
          <w:tcPr>
            <w:tcW w:w="1701" w:type="dxa"/>
            <w:tcBorders>
              <w:top w:val="nil"/>
              <w:left w:val="nil"/>
              <w:bottom w:val="nil"/>
              <w:right w:val="nil"/>
            </w:tcBorders>
            <w:shd w:val="clear" w:color="auto" w:fill="auto"/>
            <w:hideMark/>
          </w:tcPr>
          <w:p w:rsidR="007C7676" w:rsidRPr="00A95DF2" w:rsidRDefault="007C7676" w:rsidP="00802F93">
            <w:pPr>
              <w:jc w:val="left"/>
              <w:rPr>
                <w:b/>
                <w:color w:val="000000"/>
              </w:rPr>
            </w:pPr>
            <w:r>
              <w:rPr>
                <w:b/>
                <w:color w:val="000000"/>
                <w:szCs w:val="22"/>
              </w:rPr>
              <w:t>23).</w:t>
            </w:r>
            <w:r w:rsidRPr="00A95DF2">
              <w:rPr>
                <w:b/>
                <w:color w:val="000000"/>
                <w:szCs w:val="22"/>
              </w:rPr>
              <w:t>860</w:t>
            </w:r>
          </w:p>
        </w:tc>
        <w:tc>
          <w:tcPr>
            <w:tcW w:w="6873" w:type="dxa"/>
            <w:gridSpan w:val="2"/>
            <w:tcBorders>
              <w:top w:val="nil"/>
              <w:left w:val="nil"/>
              <w:bottom w:val="nil"/>
              <w:right w:val="nil"/>
            </w:tcBorders>
            <w:shd w:val="clear" w:color="auto" w:fill="auto"/>
            <w:hideMark/>
          </w:tcPr>
          <w:p w:rsidR="007C7676" w:rsidRPr="00A95DF2" w:rsidRDefault="007C7676" w:rsidP="00802F93">
            <w:pPr>
              <w:jc w:val="left"/>
              <w:rPr>
                <w:b/>
                <w:color w:val="000000"/>
              </w:rPr>
            </w:pPr>
            <w:r w:rsidRPr="00A95DF2">
              <w:rPr>
                <w:b/>
                <w:color w:val="000000"/>
                <w:szCs w:val="22"/>
              </w:rPr>
              <w:t>WYNIK FINANSOWY</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r w:rsidRPr="00A95DF2">
              <w:rPr>
                <w:color w:val="000000"/>
                <w:sz w:val="20"/>
                <w:szCs w:val="20"/>
              </w:rPr>
              <w:t>860-01</w:t>
            </w:r>
          </w:p>
        </w:tc>
        <w:tc>
          <w:tcPr>
            <w:tcW w:w="7639" w:type="dxa"/>
            <w:gridSpan w:val="2"/>
            <w:tcBorders>
              <w:top w:val="nil"/>
              <w:left w:val="nil"/>
              <w:bottom w:val="nil"/>
              <w:right w:val="nil"/>
            </w:tcBorders>
            <w:shd w:val="clear" w:color="auto" w:fill="auto"/>
            <w:hideMark/>
          </w:tcPr>
          <w:p w:rsidR="007C7676" w:rsidRPr="00A95DF2" w:rsidRDefault="007C7676" w:rsidP="00802F93">
            <w:pPr>
              <w:ind w:left="-85"/>
              <w:jc w:val="left"/>
              <w:rPr>
                <w:color w:val="000000"/>
                <w:sz w:val="20"/>
                <w:szCs w:val="20"/>
              </w:rPr>
            </w:pPr>
            <w:r w:rsidRPr="00A95DF2">
              <w:rPr>
                <w:color w:val="000000"/>
                <w:sz w:val="20"/>
                <w:szCs w:val="20"/>
              </w:rPr>
              <w:t>WYNIK FINANSOWY</w:t>
            </w:r>
          </w:p>
        </w:tc>
      </w:tr>
      <w:tr w:rsidR="007C7676" w:rsidRPr="00A95DF2" w:rsidTr="00802F93">
        <w:trPr>
          <w:trHeight w:val="288"/>
        </w:trPr>
        <w:tc>
          <w:tcPr>
            <w:tcW w:w="270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p>
        </w:tc>
        <w:tc>
          <w:tcPr>
            <w:tcW w:w="7639" w:type="dxa"/>
            <w:gridSpan w:val="2"/>
            <w:tcBorders>
              <w:top w:val="nil"/>
              <w:left w:val="nil"/>
              <w:bottom w:val="nil"/>
              <w:right w:val="nil"/>
            </w:tcBorders>
            <w:shd w:val="clear" w:color="auto" w:fill="auto"/>
            <w:hideMark/>
          </w:tcPr>
          <w:p w:rsidR="007C7676" w:rsidRPr="00A95DF2" w:rsidRDefault="007C7676" w:rsidP="00802F93">
            <w:pPr>
              <w:jc w:val="left"/>
              <w:rPr>
                <w:color w:val="000000"/>
                <w:sz w:val="20"/>
                <w:szCs w:val="20"/>
              </w:rPr>
            </w:pPr>
          </w:p>
        </w:tc>
      </w:tr>
    </w:tbl>
    <w:p w:rsidR="007C7676" w:rsidRDefault="007C7676" w:rsidP="007C7676">
      <w:pPr>
        <w:keepLines/>
        <w:spacing w:before="120" w:after="120"/>
        <w:rPr>
          <w:b/>
        </w:rPr>
      </w:pPr>
      <w:r>
        <w:rPr>
          <w:b/>
        </w:rPr>
        <w:t>2. Rachunek podstawowy</w:t>
      </w:r>
    </w:p>
    <w:tbl>
      <w:tblPr>
        <w:tblW w:w="10206" w:type="dxa"/>
        <w:tblInd w:w="637" w:type="dxa"/>
        <w:tblCellMar>
          <w:left w:w="70" w:type="dxa"/>
          <w:right w:w="70" w:type="dxa"/>
        </w:tblCellMar>
        <w:tblLook w:val="04A0"/>
      </w:tblPr>
      <w:tblGrid>
        <w:gridCol w:w="1701"/>
        <w:gridCol w:w="993"/>
        <w:gridCol w:w="5811"/>
        <w:gridCol w:w="993"/>
        <w:gridCol w:w="708"/>
      </w:tblGrid>
      <w:tr w:rsidR="007C7676" w:rsidRPr="0087060B" w:rsidTr="00802F93">
        <w:trPr>
          <w:gridAfter w:val="2"/>
          <w:wAfter w:w="1701" w:type="dxa"/>
          <w:trHeight w:val="285"/>
        </w:trPr>
        <w:tc>
          <w:tcPr>
            <w:tcW w:w="1701" w:type="dxa"/>
            <w:tcBorders>
              <w:top w:val="nil"/>
              <w:left w:val="nil"/>
              <w:bottom w:val="nil"/>
              <w:right w:val="nil"/>
            </w:tcBorders>
            <w:shd w:val="clear" w:color="auto" w:fill="auto"/>
            <w:vAlign w:val="bottom"/>
            <w:hideMark/>
          </w:tcPr>
          <w:p w:rsidR="007C7676" w:rsidRDefault="007C7676" w:rsidP="00802F93">
            <w:pPr>
              <w:jc w:val="left"/>
              <w:rPr>
                <w:b/>
                <w:color w:val="000000"/>
              </w:rPr>
            </w:pPr>
          </w:p>
        </w:tc>
        <w:tc>
          <w:tcPr>
            <w:tcW w:w="6804" w:type="dxa"/>
            <w:gridSpan w:val="2"/>
            <w:tcBorders>
              <w:top w:val="nil"/>
              <w:left w:val="nil"/>
              <w:bottom w:val="nil"/>
              <w:right w:val="nil"/>
            </w:tcBorders>
            <w:shd w:val="clear" w:color="auto" w:fill="auto"/>
            <w:vAlign w:val="bottom"/>
            <w:hideMark/>
          </w:tcPr>
          <w:p w:rsidR="007C7676" w:rsidRPr="0087060B" w:rsidRDefault="007C7676" w:rsidP="00802F93">
            <w:pPr>
              <w:jc w:val="left"/>
              <w:rPr>
                <w:b/>
                <w:color w:val="000000"/>
              </w:rPr>
            </w:pPr>
          </w:p>
        </w:tc>
      </w:tr>
      <w:tr w:rsidR="007C7676" w:rsidRPr="0087060B" w:rsidTr="00802F93">
        <w:trPr>
          <w:gridAfter w:val="2"/>
          <w:wAfter w:w="1701" w:type="dxa"/>
          <w:trHeight w:val="285"/>
        </w:trPr>
        <w:tc>
          <w:tcPr>
            <w:tcW w:w="1701" w:type="dxa"/>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Pr>
                <w:b/>
                <w:color w:val="000000"/>
                <w:szCs w:val="22"/>
              </w:rPr>
              <w:t xml:space="preserve">1). </w:t>
            </w:r>
            <w:r w:rsidRPr="0087060B">
              <w:rPr>
                <w:b/>
                <w:color w:val="000000"/>
                <w:szCs w:val="22"/>
              </w:rPr>
              <w:t>011</w:t>
            </w:r>
          </w:p>
        </w:tc>
        <w:tc>
          <w:tcPr>
            <w:tcW w:w="6804" w:type="dxa"/>
            <w:gridSpan w:val="2"/>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sidRPr="0087060B">
              <w:rPr>
                <w:b/>
                <w:color w:val="000000"/>
                <w:szCs w:val="22"/>
              </w:rPr>
              <w:t>ŚRODKI TRWAŁE</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011-G0</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ŚRODKI TRWAŁE-GRUPA 0</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011-G1</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ŚRODKI TRWAŁE-GRUPA 1</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011-G2</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ŚRODKI TRWAŁE-GRUPA 2</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011-G3</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ŚRODKI TRWAŁE-GRUPA 3</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011-G4</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ŚRODKI TRWAŁE-GRUPA 4</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011-G5</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ŚRODKI TRWAŁE-GRUPA 5</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011-G6</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ŚRODKI TRWAŁE-GRUPA 6</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011-G7</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ŚRODKI TRWAŁE-GRUPA 7</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011-G8</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ŚRODKI TRWAŁE-GRUPA 8</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011-G9</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ŚRODKI TRWAŁE-GRUPA 9</w:t>
            </w:r>
          </w:p>
        </w:tc>
      </w:tr>
      <w:tr w:rsidR="007C7676" w:rsidRPr="0087060B" w:rsidTr="00802F93">
        <w:trPr>
          <w:gridAfter w:val="2"/>
          <w:wAfter w:w="1701" w:type="dxa"/>
          <w:trHeight w:val="285"/>
        </w:trPr>
        <w:tc>
          <w:tcPr>
            <w:tcW w:w="1701" w:type="dxa"/>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Pr>
                <w:b/>
                <w:color w:val="000000"/>
                <w:szCs w:val="22"/>
              </w:rPr>
              <w:t xml:space="preserve">2). </w:t>
            </w:r>
            <w:r w:rsidRPr="0087060B">
              <w:rPr>
                <w:b/>
                <w:color w:val="000000"/>
                <w:szCs w:val="22"/>
              </w:rPr>
              <w:t>013</w:t>
            </w:r>
          </w:p>
        </w:tc>
        <w:tc>
          <w:tcPr>
            <w:tcW w:w="6804" w:type="dxa"/>
            <w:gridSpan w:val="2"/>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sidRPr="0087060B">
              <w:rPr>
                <w:b/>
                <w:color w:val="000000"/>
                <w:szCs w:val="22"/>
              </w:rPr>
              <w:t>POZOSTAŁE ŚRODKI TRWAŁE</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013-01</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POZOSTAŁE ŚRODKI TRWAŁE</w:t>
            </w:r>
          </w:p>
        </w:tc>
      </w:tr>
      <w:tr w:rsidR="007C7676" w:rsidRPr="0087060B" w:rsidTr="00802F93">
        <w:trPr>
          <w:gridAfter w:val="2"/>
          <w:wAfter w:w="1701" w:type="dxa"/>
          <w:trHeight w:val="285"/>
        </w:trPr>
        <w:tc>
          <w:tcPr>
            <w:tcW w:w="1701" w:type="dxa"/>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Pr>
                <w:b/>
                <w:color w:val="000000"/>
                <w:szCs w:val="22"/>
              </w:rPr>
              <w:t xml:space="preserve">3). </w:t>
            </w:r>
            <w:r w:rsidRPr="0087060B">
              <w:rPr>
                <w:b/>
                <w:color w:val="000000"/>
                <w:szCs w:val="22"/>
              </w:rPr>
              <w:t>015</w:t>
            </w:r>
          </w:p>
        </w:tc>
        <w:tc>
          <w:tcPr>
            <w:tcW w:w="6804" w:type="dxa"/>
            <w:gridSpan w:val="2"/>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sidRPr="0087060B">
              <w:rPr>
                <w:b/>
                <w:color w:val="000000"/>
                <w:szCs w:val="22"/>
              </w:rPr>
              <w:t>MIENIE ZLIKWIDOWANYCH JEDNOSTEK</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015-01</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MIENIE ZLIKWIDOWANYCH JEDNOSTEK</w:t>
            </w:r>
          </w:p>
        </w:tc>
      </w:tr>
      <w:tr w:rsidR="007C7676" w:rsidRPr="0087060B" w:rsidTr="00802F93">
        <w:trPr>
          <w:gridAfter w:val="2"/>
          <w:wAfter w:w="1701" w:type="dxa"/>
          <w:trHeight w:val="285"/>
        </w:trPr>
        <w:tc>
          <w:tcPr>
            <w:tcW w:w="1701" w:type="dxa"/>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Pr>
                <w:b/>
                <w:color w:val="000000"/>
                <w:szCs w:val="22"/>
              </w:rPr>
              <w:t xml:space="preserve">4). </w:t>
            </w:r>
            <w:r w:rsidRPr="0087060B">
              <w:rPr>
                <w:b/>
                <w:color w:val="000000"/>
                <w:szCs w:val="22"/>
              </w:rPr>
              <w:t>020</w:t>
            </w:r>
          </w:p>
        </w:tc>
        <w:tc>
          <w:tcPr>
            <w:tcW w:w="6804" w:type="dxa"/>
            <w:gridSpan w:val="2"/>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sidRPr="0087060B">
              <w:rPr>
                <w:b/>
                <w:color w:val="000000"/>
                <w:szCs w:val="22"/>
              </w:rPr>
              <w:t>WARTOŚCI NIEMATERIALNE I PRAWNE</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020-01</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WARTOŚCI NIEMAT.I PRAWNE</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020-02</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WART. NIEMAT. I PR.-ZDJĘCIA DO KRO</w:t>
            </w:r>
          </w:p>
        </w:tc>
      </w:tr>
      <w:tr w:rsidR="007C7676" w:rsidRPr="0087060B" w:rsidTr="00802F93">
        <w:trPr>
          <w:gridAfter w:val="2"/>
          <w:wAfter w:w="1701" w:type="dxa"/>
          <w:trHeight w:val="285"/>
        </w:trPr>
        <w:tc>
          <w:tcPr>
            <w:tcW w:w="1701" w:type="dxa"/>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Pr>
                <w:b/>
                <w:color w:val="000000"/>
                <w:szCs w:val="22"/>
              </w:rPr>
              <w:t xml:space="preserve">5). </w:t>
            </w:r>
            <w:r w:rsidRPr="0087060B">
              <w:rPr>
                <w:b/>
                <w:color w:val="000000"/>
                <w:szCs w:val="22"/>
              </w:rPr>
              <w:t>030</w:t>
            </w:r>
          </w:p>
        </w:tc>
        <w:tc>
          <w:tcPr>
            <w:tcW w:w="6804" w:type="dxa"/>
            <w:gridSpan w:val="2"/>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sidRPr="0087060B">
              <w:rPr>
                <w:b/>
                <w:color w:val="000000"/>
                <w:szCs w:val="22"/>
              </w:rPr>
              <w:t>DŁUGOTERMINOWE AKTYWA FINANSOWE</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030-01</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DŁUGOTERMINOWE AKTYWA FINANSOWE</w:t>
            </w:r>
          </w:p>
        </w:tc>
      </w:tr>
      <w:tr w:rsidR="007C7676" w:rsidRPr="0087060B" w:rsidTr="00802F93">
        <w:trPr>
          <w:gridAfter w:val="2"/>
          <w:wAfter w:w="1701" w:type="dxa"/>
          <w:trHeight w:val="285"/>
        </w:trPr>
        <w:tc>
          <w:tcPr>
            <w:tcW w:w="1701" w:type="dxa"/>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Pr>
                <w:b/>
                <w:color w:val="000000"/>
                <w:szCs w:val="22"/>
              </w:rPr>
              <w:t xml:space="preserve">6). </w:t>
            </w:r>
            <w:r w:rsidRPr="0087060B">
              <w:rPr>
                <w:b/>
                <w:color w:val="000000"/>
                <w:szCs w:val="22"/>
              </w:rPr>
              <w:t>071</w:t>
            </w:r>
          </w:p>
        </w:tc>
        <w:tc>
          <w:tcPr>
            <w:tcW w:w="6804" w:type="dxa"/>
            <w:gridSpan w:val="2"/>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sidRPr="0087060B">
              <w:rPr>
                <w:b/>
                <w:color w:val="000000"/>
                <w:szCs w:val="22"/>
              </w:rPr>
              <w:t>UMORZENIE ŚR.TRW.</w:t>
            </w:r>
            <w:r>
              <w:rPr>
                <w:b/>
                <w:color w:val="000000"/>
                <w:szCs w:val="22"/>
              </w:rPr>
              <w:t>ORAZ</w:t>
            </w:r>
            <w:r w:rsidRPr="0087060B">
              <w:rPr>
                <w:b/>
                <w:color w:val="000000"/>
                <w:szCs w:val="22"/>
              </w:rPr>
              <w:t xml:space="preserve"> WART.NIEM.IPRAWN</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071-03</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 xml:space="preserve">UMORZENIE ŚR.TRW. </w:t>
            </w:r>
            <w:r>
              <w:rPr>
                <w:color w:val="000000"/>
                <w:sz w:val="20"/>
                <w:szCs w:val="20"/>
              </w:rPr>
              <w:t>ORAZ</w:t>
            </w:r>
            <w:r w:rsidRPr="0087060B">
              <w:rPr>
                <w:color w:val="000000"/>
                <w:sz w:val="20"/>
                <w:szCs w:val="20"/>
              </w:rPr>
              <w:t xml:space="preserve"> WART.NIEM.I </w:t>
            </w:r>
            <w:proofErr w:type="spellStart"/>
            <w:r w:rsidRPr="0087060B">
              <w:rPr>
                <w:color w:val="000000"/>
                <w:sz w:val="20"/>
                <w:szCs w:val="20"/>
              </w:rPr>
              <w:t>PRAW</w:t>
            </w:r>
            <w:r>
              <w:rPr>
                <w:color w:val="000000"/>
                <w:sz w:val="20"/>
                <w:szCs w:val="20"/>
              </w:rPr>
              <w:t>.-UM</w:t>
            </w:r>
            <w:proofErr w:type="spellEnd"/>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071-G0</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 xml:space="preserve">UMORZENIE ŚR.TRW. </w:t>
            </w:r>
            <w:r>
              <w:rPr>
                <w:color w:val="000000"/>
                <w:sz w:val="20"/>
                <w:szCs w:val="20"/>
              </w:rPr>
              <w:t>ORAZ</w:t>
            </w:r>
            <w:r w:rsidRPr="0087060B">
              <w:rPr>
                <w:color w:val="000000"/>
                <w:sz w:val="20"/>
                <w:szCs w:val="20"/>
              </w:rPr>
              <w:t xml:space="preserve"> WART.NIEM.I PRAW.-GRUPA 0</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071-G1</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 xml:space="preserve">UMORZENIE ŚR.TRW. </w:t>
            </w:r>
            <w:r>
              <w:rPr>
                <w:color w:val="000000"/>
                <w:sz w:val="20"/>
                <w:szCs w:val="20"/>
              </w:rPr>
              <w:t>ORAZ</w:t>
            </w:r>
            <w:r w:rsidRPr="0087060B">
              <w:rPr>
                <w:color w:val="000000"/>
                <w:sz w:val="20"/>
                <w:szCs w:val="20"/>
              </w:rPr>
              <w:t xml:space="preserve"> WART.NIEM.I PRAW.-GRUPA 1</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071-G2</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 xml:space="preserve">UMORZENIE ŚR.TRW. </w:t>
            </w:r>
            <w:r>
              <w:rPr>
                <w:color w:val="000000"/>
                <w:sz w:val="20"/>
                <w:szCs w:val="20"/>
              </w:rPr>
              <w:t>ORAZ</w:t>
            </w:r>
            <w:r w:rsidRPr="0087060B">
              <w:rPr>
                <w:color w:val="000000"/>
                <w:sz w:val="20"/>
                <w:szCs w:val="20"/>
              </w:rPr>
              <w:t xml:space="preserve"> WART.NIEM.I PRAW.-GRUPA 2</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071-G3</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 xml:space="preserve">UMORZENIE ŚR.TRW. </w:t>
            </w:r>
            <w:r>
              <w:rPr>
                <w:color w:val="000000"/>
                <w:sz w:val="20"/>
                <w:szCs w:val="20"/>
              </w:rPr>
              <w:t>ORAZ</w:t>
            </w:r>
            <w:r w:rsidRPr="0087060B">
              <w:rPr>
                <w:color w:val="000000"/>
                <w:sz w:val="20"/>
                <w:szCs w:val="20"/>
              </w:rPr>
              <w:t xml:space="preserve"> WART.NIEM.I PRAW.-GRUPA 3</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071-G4</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 xml:space="preserve">UMORZENIE ŚR.TRW. </w:t>
            </w:r>
            <w:r>
              <w:rPr>
                <w:color w:val="000000"/>
                <w:sz w:val="20"/>
                <w:szCs w:val="20"/>
              </w:rPr>
              <w:t>ORAZ</w:t>
            </w:r>
            <w:r w:rsidRPr="0087060B">
              <w:rPr>
                <w:color w:val="000000"/>
                <w:sz w:val="20"/>
                <w:szCs w:val="20"/>
              </w:rPr>
              <w:t xml:space="preserve"> WART.NIEM.I PRAW.-GRUPA 4</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071-G5</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 xml:space="preserve">UMORZENIE ŚR.TRW. </w:t>
            </w:r>
            <w:r>
              <w:rPr>
                <w:color w:val="000000"/>
                <w:sz w:val="20"/>
                <w:szCs w:val="20"/>
              </w:rPr>
              <w:t>ORAZ</w:t>
            </w:r>
            <w:r w:rsidRPr="0087060B">
              <w:rPr>
                <w:color w:val="000000"/>
                <w:sz w:val="20"/>
                <w:szCs w:val="20"/>
              </w:rPr>
              <w:t xml:space="preserve"> WART.NIEM.I PRAW.-GRUPA 5</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071-G6</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 xml:space="preserve">UMORZENIE ŚR.TRW. </w:t>
            </w:r>
            <w:r>
              <w:rPr>
                <w:color w:val="000000"/>
                <w:sz w:val="20"/>
                <w:szCs w:val="20"/>
              </w:rPr>
              <w:t>ORAZ</w:t>
            </w:r>
            <w:r w:rsidRPr="0087060B">
              <w:rPr>
                <w:color w:val="000000"/>
                <w:sz w:val="20"/>
                <w:szCs w:val="20"/>
              </w:rPr>
              <w:t xml:space="preserve"> WART.NIEM.I PRAW.-GRUPA 6</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071-G7</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 xml:space="preserve">UMORZENIE ŚR.TRW. </w:t>
            </w:r>
            <w:r>
              <w:rPr>
                <w:color w:val="000000"/>
                <w:sz w:val="20"/>
                <w:szCs w:val="20"/>
              </w:rPr>
              <w:t>ORAZ</w:t>
            </w:r>
            <w:r w:rsidRPr="0087060B">
              <w:rPr>
                <w:color w:val="000000"/>
                <w:sz w:val="20"/>
                <w:szCs w:val="20"/>
              </w:rPr>
              <w:t xml:space="preserve"> I WART.NIEM.I PRAW.-GRUPA 7</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071-G8</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 xml:space="preserve">UMORZENIE ŚR.TRW. </w:t>
            </w:r>
            <w:r>
              <w:rPr>
                <w:color w:val="000000"/>
                <w:sz w:val="20"/>
                <w:szCs w:val="20"/>
              </w:rPr>
              <w:t>ORAZ</w:t>
            </w:r>
            <w:r w:rsidRPr="0087060B">
              <w:rPr>
                <w:color w:val="000000"/>
                <w:sz w:val="20"/>
                <w:szCs w:val="20"/>
              </w:rPr>
              <w:t xml:space="preserve"> I WART.NIEM.I PRAW.-GRUPA 8</w:t>
            </w:r>
          </w:p>
        </w:tc>
      </w:tr>
      <w:tr w:rsidR="007C7676" w:rsidRPr="0087060B" w:rsidTr="00802F93">
        <w:trPr>
          <w:gridAfter w:val="2"/>
          <w:wAfter w:w="1701" w:type="dxa"/>
          <w:trHeight w:val="285"/>
        </w:trPr>
        <w:tc>
          <w:tcPr>
            <w:tcW w:w="1701" w:type="dxa"/>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Pr>
                <w:b/>
                <w:color w:val="000000"/>
                <w:szCs w:val="22"/>
              </w:rPr>
              <w:t xml:space="preserve">7). </w:t>
            </w:r>
            <w:r w:rsidRPr="0087060B">
              <w:rPr>
                <w:b/>
                <w:color w:val="000000"/>
                <w:szCs w:val="22"/>
              </w:rPr>
              <w:t>072</w:t>
            </w:r>
          </w:p>
        </w:tc>
        <w:tc>
          <w:tcPr>
            <w:tcW w:w="6804" w:type="dxa"/>
            <w:gridSpan w:val="2"/>
            <w:tcBorders>
              <w:top w:val="nil"/>
              <w:left w:val="nil"/>
              <w:bottom w:val="nil"/>
              <w:right w:val="nil"/>
            </w:tcBorders>
            <w:shd w:val="clear" w:color="auto" w:fill="auto"/>
            <w:vAlign w:val="bottom"/>
            <w:hideMark/>
          </w:tcPr>
          <w:p w:rsidR="007C7676" w:rsidRPr="0087060B" w:rsidRDefault="007C7676" w:rsidP="00802F93">
            <w:pPr>
              <w:jc w:val="left"/>
              <w:rPr>
                <w:b/>
                <w:color w:val="000000"/>
              </w:rPr>
            </w:pPr>
            <w:proofErr w:type="spellStart"/>
            <w:r w:rsidRPr="0087060B">
              <w:rPr>
                <w:b/>
                <w:color w:val="000000"/>
                <w:szCs w:val="22"/>
              </w:rPr>
              <w:t>UMORZ.POZOST.ŚR.TRW.,WART.NIEM.I</w:t>
            </w:r>
            <w:proofErr w:type="spellEnd"/>
            <w:r w:rsidRPr="0087060B">
              <w:rPr>
                <w:b/>
                <w:color w:val="000000"/>
                <w:szCs w:val="22"/>
              </w:rPr>
              <w:t xml:space="preserve"> PR.ORAZ ZB.BIBL.</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072-01</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proofErr w:type="spellStart"/>
            <w:r w:rsidRPr="0087060B">
              <w:rPr>
                <w:color w:val="000000"/>
                <w:sz w:val="20"/>
                <w:szCs w:val="20"/>
              </w:rPr>
              <w:t>UMORZ.POZOST.ŚR.TRW.,WART.NIEM.I</w:t>
            </w:r>
            <w:proofErr w:type="spellEnd"/>
            <w:r w:rsidRPr="0087060B">
              <w:rPr>
                <w:color w:val="000000"/>
                <w:sz w:val="20"/>
                <w:szCs w:val="20"/>
              </w:rPr>
              <w:t xml:space="preserve"> PR.ORAZ ZB.BIBL.</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072-02</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proofErr w:type="spellStart"/>
            <w:r w:rsidRPr="0087060B">
              <w:rPr>
                <w:color w:val="000000"/>
                <w:sz w:val="20"/>
                <w:szCs w:val="20"/>
              </w:rPr>
              <w:t>UMORZ.POZOST.ŚR.TRW.,WART.NIEM.I</w:t>
            </w:r>
            <w:proofErr w:type="spellEnd"/>
            <w:r w:rsidRPr="0087060B">
              <w:rPr>
                <w:color w:val="000000"/>
                <w:sz w:val="20"/>
                <w:szCs w:val="20"/>
              </w:rPr>
              <w:t xml:space="preserve"> PR.ORAZ ZB.BIBL.</w:t>
            </w:r>
          </w:p>
        </w:tc>
      </w:tr>
      <w:tr w:rsidR="007C7676" w:rsidRPr="0087060B" w:rsidTr="00802F93">
        <w:trPr>
          <w:gridAfter w:val="2"/>
          <w:wAfter w:w="1701" w:type="dxa"/>
          <w:trHeight w:val="285"/>
        </w:trPr>
        <w:tc>
          <w:tcPr>
            <w:tcW w:w="1701" w:type="dxa"/>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Pr>
                <w:b/>
                <w:color w:val="000000"/>
                <w:szCs w:val="22"/>
              </w:rPr>
              <w:t xml:space="preserve">8). </w:t>
            </w:r>
            <w:r w:rsidRPr="0087060B">
              <w:rPr>
                <w:b/>
                <w:color w:val="000000"/>
                <w:szCs w:val="22"/>
              </w:rPr>
              <w:t>080</w:t>
            </w:r>
          </w:p>
        </w:tc>
        <w:tc>
          <w:tcPr>
            <w:tcW w:w="6804" w:type="dxa"/>
            <w:gridSpan w:val="2"/>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sidRPr="0087060B">
              <w:rPr>
                <w:b/>
                <w:color w:val="000000"/>
                <w:szCs w:val="22"/>
              </w:rPr>
              <w:t>ŚRODKI TRWAŁE W BUDOWIE (INWESTYCJE)</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080-01</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ŚRODKI TRWAŁE W BUDOWIE (INWESTYCJE)</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080-03</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ŚRODKI TRWAŁE W BUDOWIE (INWESTYCJE)</w:t>
            </w:r>
          </w:p>
        </w:tc>
      </w:tr>
      <w:tr w:rsidR="007C7676" w:rsidRPr="0087060B" w:rsidTr="00802F93">
        <w:trPr>
          <w:gridAfter w:val="2"/>
          <w:wAfter w:w="1701" w:type="dxa"/>
          <w:trHeight w:val="285"/>
        </w:trPr>
        <w:tc>
          <w:tcPr>
            <w:tcW w:w="1701" w:type="dxa"/>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Pr>
                <w:b/>
                <w:color w:val="000000"/>
                <w:szCs w:val="22"/>
              </w:rPr>
              <w:t xml:space="preserve">9). </w:t>
            </w:r>
            <w:r w:rsidRPr="0087060B">
              <w:rPr>
                <w:b/>
                <w:color w:val="000000"/>
                <w:szCs w:val="22"/>
              </w:rPr>
              <w:t>090</w:t>
            </w:r>
          </w:p>
        </w:tc>
        <w:tc>
          <w:tcPr>
            <w:tcW w:w="6804" w:type="dxa"/>
            <w:gridSpan w:val="2"/>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sidRPr="0087060B">
              <w:rPr>
                <w:b/>
                <w:color w:val="000000"/>
                <w:szCs w:val="22"/>
              </w:rPr>
              <w:t>POZOST.ŚR.TRW.ORAZ WART.NIEM.I PRAW.-OBCE I NISKOC</w:t>
            </w:r>
          </w:p>
        </w:tc>
      </w:tr>
      <w:tr w:rsidR="007C7676" w:rsidRPr="0087060B" w:rsidTr="00802F93">
        <w:trPr>
          <w:gridAfter w:val="2"/>
          <w:wAfter w:w="1701" w:type="dxa"/>
          <w:trHeight w:val="285"/>
        </w:trPr>
        <w:tc>
          <w:tcPr>
            <w:tcW w:w="1701" w:type="dxa"/>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Pr>
                <w:b/>
                <w:color w:val="000000"/>
                <w:szCs w:val="22"/>
              </w:rPr>
              <w:t xml:space="preserve">10). </w:t>
            </w:r>
            <w:r w:rsidRPr="0087060B">
              <w:rPr>
                <w:b/>
                <w:color w:val="000000"/>
                <w:szCs w:val="22"/>
              </w:rPr>
              <w:t>101</w:t>
            </w:r>
          </w:p>
        </w:tc>
        <w:tc>
          <w:tcPr>
            <w:tcW w:w="6804" w:type="dxa"/>
            <w:gridSpan w:val="2"/>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sidRPr="0087060B">
              <w:rPr>
                <w:b/>
                <w:color w:val="000000"/>
                <w:szCs w:val="22"/>
              </w:rPr>
              <w:t>KASA</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101-01</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KASA</w:t>
            </w:r>
          </w:p>
        </w:tc>
      </w:tr>
      <w:tr w:rsidR="007C7676" w:rsidRPr="0087060B" w:rsidTr="00802F93">
        <w:trPr>
          <w:gridAfter w:val="2"/>
          <w:wAfter w:w="1701" w:type="dxa"/>
          <w:trHeight w:val="285"/>
        </w:trPr>
        <w:tc>
          <w:tcPr>
            <w:tcW w:w="1701" w:type="dxa"/>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Pr>
                <w:b/>
                <w:color w:val="000000"/>
                <w:szCs w:val="22"/>
              </w:rPr>
              <w:t xml:space="preserve">11). </w:t>
            </w:r>
            <w:r w:rsidRPr="0087060B">
              <w:rPr>
                <w:b/>
                <w:color w:val="000000"/>
                <w:szCs w:val="22"/>
              </w:rPr>
              <w:t>130</w:t>
            </w:r>
          </w:p>
        </w:tc>
        <w:tc>
          <w:tcPr>
            <w:tcW w:w="6804" w:type="dxa"/>
            <w:gridSpan w:val="2"/>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sidRPr="0087060B">
              <w:rPr>
                <w:b/>
                <w:color w:val="000000"/>
                <w:szCs w:val="22"/>
              </w:rPr>
              <w:t>RACHUNEK BIEŻĄCY JEDNOSTKI</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130-02</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RACH.BIEŻĄCY WYDATKÓW BUDŻETOWYCH</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lastRenderedPageBreak/>
              <w:t>130-05</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ŚRODKI NIEWYGASAJĄCE</w:t>
            </w:r>
          </w:p>
        </w:tc>
      </w:tr>
      <w:tr w:rsidR="007C7676" w:rsidRPr="0087060B" w:rsidTr="00802F93">
        <w:trPr>
          <w:gridAfter w:val="2"/>
          <w:wAfter w:w="1701" w:type="dxa"/>
          <w:trHeight w:val="285"/>
        </w:trPr>
        <w:tc>
          <w:tcPr>
            <w:tcW w:w="1701" w:type="dxa"/>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Pr>
                <w:b/>
                <w:color w:val="000000"/>
                <w:szCs w:val="22"/>
              </w:rPr>
              <w:t xml:space="preserve">12). </w:t>
            </w:r>
            <w:r w:rsidRPr="0087060B">
              <w:rPr>
                <w:b/>
                <w:color w:val="000000"/>
                <w:szCs w:val="22"/>
              </w:rPr>
              <w:t>141</w:t>
            </w:r>
          </w:p>
        </w:tc>
        <w:tc>
          <w:tcPr>
            <w:tcW w:w="6804" w:type="dxa"/>
            <w:gridSpan w:val="2"/>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sidRPr="0087060B">
              <w:rPr>
                <w:b/>
                <w:color w:val="000000"/>
                <w:szCs w:val="22"/>
              </w:rPr>
              <w:t>ŚRODKI PIENIĘŻNE W DRODZE</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141-01</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ŚRODKI PIENIĘŻNE W DRODZE</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Pr>
                <w:color w:val="000000"/>
                <w:sz w:val="20"/>
                <w:szCs w:val="20"/>
              </w:rPr>
              <w:t>141-04</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Pr>
                <w:color w:val="000000"/>
                <w:sz w:val="20"/>
                <w:szCs w:val="20"/>
              </w:rPr>
              <w:t>ŚRODKI PIENIĘŻNE W DRODZE – ŚWIADCZENIA RODZINNE</w:t>
            </w:r>
          </w:p>
        </w:tc>
      </w:tr>
      <w:tr w:rsidR="007C7676" w:rsidRPr="0087060B" w:rsidTr="00802F93">
        <w:trPr>
          <w:gridAfter w:val="2"/>
          <w:wAfter w:w="1701" w:type="dxa"/>
          <w:trHeight w:val="285"/>
        </w:trPr>
        <w:tc>
          <w:tcPr>
            <w:tcW w:w="1701" w:type="dxa"/>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Pr>
                <w:b/>
                <w:color w:val="000000"/>
                <w:szCs w:val="22"/>
              </w:rPr>
              <w:t xml:space="preserve">13). </w:t>
            </w:r>
            <w:r w:rsidRPr="0087060B">
              <w:rPr>
                <w:b/>
                <w:color w:val="000000"/>
                <w:szCs w:val="22"/>
              </w:rPr>
              <w:t>201</w:t>
            </w:r>
          </w:p>
        </w:tc>
        <w:tc>
          <w:tcPr>
            <w:tcW w:w="6804" w:type="dxa"/>
            <w:gridSpan w:val="2"/>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sidRPr="0087060B">
              <w:rPr>
                <w:b/>
                <w:color w:val="000000"/>
                <w:szCs w:val="22"/>
              </w:rPr>
              <w:t>ROZRACHUNKI Z ODBIORCAMI I DOSTAW.</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201-01</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ROZRACHUNKI Z DOST.I ODBIORCAMI</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201-11</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 xml:space="preserve">ROZRACHUNKI Z </w:t>
            </w:r>
            <w:proofErr w:type="spellStart"/>
            <w:r w:rsidRPr="0087060B">
              <w:rPr>
                <w:color w:val="000000"/>
                <w:sz w:val="20"/>
                <w:szCs w:val="20"/>
              </w:rPr>
              <w:t>DOSTAWCAMI-ZBOWIĄZ</w:t>
            </w:r>
            <w:proofErr w:type="spellEnd"/>
            <w:r w:rsidRPr="0087060B">
              <w:rPr>
                <w:color w:val="000000"/>
                <w:sz w:val="20"/>
                <w:szCs w:val="20"/>
              </w:rPr>
              <w:t>.</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201-25</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ROZRACHUNKI ELB. SPÓŁKA INW.UDZIAŁY</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201-26</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proofErr w:type="spellStart"/>
            <w:r w:rsidRPr="0087060B">
              <w:rPr>
                <w:color w:val="000000"/>
                <w:sz w:val="20"/>
                <w:szCs w:val="20"/>
              </w:rPr>
              <w:t>ROZRACHUNKI-EPWIK</w:t>
            </w:r>
            <w:proofErr w:type="spellEnd"/>
            <w:r w:rsidRPr="0087060B">
              <w:rPr>
                <w:color w:val="000000"/>
                <w:sz w:val="20"/>
                <w:szCs w:val="20"/>
              </w:rPr>
              <w:t xml:space="preserve"> SP.ZOO</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201-32</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proofErr w:type="spellStart"/>
            <w:r w:rsidRPr="0087060B">
              <w:rPr>
                <w:color w:val="000000"/>
                <w:sz w:val="20"/>
                <w:szCs w:val="20"/>
              </w:rPr>
              <w:t>ŚW.RODZINNE-ROZRACHUNKI</w:t>
            </w:r>
            <w:proofErr w:type="spellEnd"/>
            <w:r w:rsidRPr="0087060B">
              <w:rPr>
                <w:color w:val="000000"/>
                <w:sz w:val="20"/>
                <w:szCs w:val="20"/>
              </w:rPr>
              <w:t xml:space="preserve"> Z POCZTĄ</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201-43</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 xml:space="preserve">ROZRACHUNKI Z DOSTAWCAMI I </w:t>
            </w:r>
            <w:proofErr w:type="spellStart"/>
            <w:r w:rsidRPr="0087060B">
              <w:rPr>
                <w:color w:val="000000"/>
                <w:sz w:val="20"/>
                <w:szCs w:val="20"/>
              </w:rPr>
              <w:t>ODBIORCAMI-SPSZOZ</w:t>
            </w:r>
            <w:proofErr w:type="spellEnd"/>
          </w:p>
        </w:tc>
      </w:tr>
      <w:tr w:rsidR="007C7676" w:rsidRPr="0087060B" w:rsidTr="00802F93">
        <w:trPr>
          <w:gridAfter w:val="2"/>
          <w:wAfter w:w="1701" w:type="dxa"/>
          <w:trHeight w:val="285"/>
        </w:trPr>
        <w:tc>
          <w:tcPr>
            <w:tcW w:w="1701" w:type="dxa"/>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Pr>
                <w:b/>
                <w:color w:val="000000"/>
                <w:szCs w:val="22"/>
              </w:rPr>
              <w:t xml:space="preserve">14). </w:t>
            </w:r>
            <w:r w:rsidRPr="0087060B">
              <w:rPr>
                <w:b/>
                <w:color w:val="000000"/>
                <w:szCs w:val="22"/>
              </w:rPr>
              <w:t>223</w:t>
            </w:r>
          </w:p>
        </w:tc>
        <w:tc>
          <w:tcPr>
            <w:tcW w:w="6804" w:type="dxa"/>
            <w:gridSpan w:val="2"/>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sidRPr="0087060B">
              <w:rPr>
                <w:b/>
                <w:color w:val="000000"/>
                <w:szCs w:val="22"/>
              </w:rPr>
              <w:t>ROZLICZENIA WYDATKÓW BUDŻETOWYCH</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223-01</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ROZLICZENIA WYDATKÓW BUDŻETOWYCH</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223-05</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proofErr w:type="spellStart"/>
            <w:r w:rsidRPr="0087060B">
              <w:rPr>
                <w:color w:val="000000"/>
                <w:sz w:val="20"/>
                <w:szCs w:val="20"/>
              </w:rPr>
              <w:t>ZAS.KONTA-ŚRODKI</w:t>
            </w:r>
            <w:proofErr w:type="spellEnd"/>
            <w:r w:rsidRPr="0087060B">
              <w:rPr>
                <w:color w:val="000000"/>
                <w:sz w:val="20"/>
                <w:szCs w:val="20"/>
              </w:rPr>
              <w:t xml:space="preserve"> NIEWYGASAJĄCE</w:t>
            </w:r>
          </w:p>
        </w:tc>
      </w:tr>
      <w:tr w:rsidR="007C7676" w:rsidRPr="0087060B" w:rsidTr="00802F93">
        <w:trPr>
          <w:gridAfter w:val="2"/>
          <w:wAfter w:w="1701" w:type="dxa"/>
          <w:trHeight w:val="285"/>
        </w:trPr>
        <w:tc>
          <w:tcPr>
            <w:tcW w:w="1701" w:type="dxa"/>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Pr>
                <w:b/>
                <w:color w:val="000000"/>
                <w:szCs w:val="22"/>
              </w:rPr>
              <w:t xml:space="preserve">15). </w:t>
            </w:r>
            <w:r w:rsidRPr="0087060B">
              <w:rPr>
                <w:b/>
                <w:color w:val="000000"/>
                <w:szCs w:val="22"/>
              </w:rPr>
              <w:t>224</w:t>
            </w:r>
          </w:p>
        </w:tc>
        <w:tc>
          <w:tcPr>
            <w:tcW w:w="6804" w:type="dxa"/>
            <w:gridSpan w:val="2"/>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sidRPr="0087060B">
              <w:rPr>
                <w:b/>
                <w:color w:val="000000"/>
                <w:szCs w:val="22"/>
              </w:rPr>
              <w:t>ROZL.DOTACJI BUDŻET.ORAZ PŁATNOŚCI Z BUDŻ.ŚR.EURO.</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224-03</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ROZL.DOTACJI BUDŻET.ORAZ PŁATNOŚCI Z BUDŻ.ŚR.EURO.</w:t>
            </w:r>
          </w:p>
        </w:tc>
      </w:tr>
      <w:tr w:rsidR="007C7676" w:rsidRPr="0087060B" w:rsidTr="00802F93">
        <w:trPr>
          <w:gridAfter w:val="2"/>
          <w:wAfter w:w="1701" w:type="dxa"/>
          <w:trHeight w:val="285"/>
        </w:trPr>
        <w:tc>
          <w:tcPr>
            <w:tcW w:w="1701" w:type="dxa"/>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Pr>
                <w:b/>
                <w:color w:val="000000"/>
                <w:szCs w:val="22"/>
              </w:rPr>
              <w:t xml:space="preserve">16). </w:t>
            </w:r>
            <w:r w:rsidRPr="0087060B">
              <w:rPr>
                <w:b/>
                <w:color w:val="000000"/>
                <w:szCs w:val="22"/>
              </w:rPr>
              <w:t>225</w:t>
            </w:r>
          </w:p>
        </w:tc>
        <w:tc>
          <w:tcPr>
            <w:tcW w:w="6804" w:type="dxa"/>
            <w:gridSpan w:val="2"/>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sidRPr="0087060B">
              <w:rPr>
                <w:b/>
                <w:color w:val="000000"/>
                <w:szCs w:val="22"/>
              </w:rPr>
              <w:t>ROZRACHUNKI Z BUDŻETAMI</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225-01</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PODATEK DOCHODOWY OD OSÓB FIZ.</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225-02</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PODATEK VAT</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225-05</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PODATEK-RYCZAŁTY SAMOCHODOWE</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Pr>
                <w:color w:val="000000"/>
                <w:sz w:val="20"/>
                <w:szCs w:val="20"/>
              </w:rPr>
              <w:t>225-06</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Pr>
                <w:color w:val="000000"/>
                <w:sz w:val="20"/>
                <w:szCs w:val="20"/>
              </w:rPr>
              <w:t>PODATEK – ODWROTNE OBCIĄŻENIA</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Pr>
                <w:color w:val="000000"/>
                <w:sz w:val="20"/>
                <w:szCs w:val="20"/>
              </w:rPr>
              <w:t>225-10</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Pr>
                <w:color w:val="000000"/>
                <w:sz w:val="20"/>
                <w:szCs w:val="20"/>
              </w:rPr>
              <w:t>ROZRACHUNKI Z BUDŻETAMI – ŚW.RODZINNE</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Pr>
                <w:color w:val="000000"/>
                <w:sz w:val="20"/>
                <w:szCs w:val="20"/>
              </w:rPr>
              <w:t>225-11</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Pr>
                <w:color w:val="000000"/>
                <w:sz w:val="20"/>
                <w:szCs w:val="20"/>
              </w:rPr>
              <w:t>ZALICZKI ALIMENTACYJNE Z LAT UBIEGŁYCH</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Pr>
                <w:color w:val="000000"/>
                <w:sz w:val="20"/>
                <w:szCs w:val="20"/>
              </w:rPr>
              <w:t>225-14</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Pr>
                <w:color w:val="000000"/>
                <w:sz w:val="20"/>
                <w:szCs w:val="20"/>
              </w:rPr>
              <w:t>FSZ ALIMENTACYJNY Z LAT UBIEGŁYCH</w:t>
            </w:r>
          </w:p>
        </w:tc>
      </w:tr>
      <w:tr w:rsidR="007C7676" w:rsidRPr="0087060B" w:rsidTr="00802F93">
        <w:trPr>
          <w:gridAfter w:val="2"/>
          <w:wAfter w:w="1701" w:type="dxa"/>
          <w:trHeight w:val="285"/>
        </w:trPr>
        <w:tc>
          <w:tcPr>
            <w:tcW w:w="1701" w:type="dxa"/>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Pr>
                <w:b/>
                <w:color w:val="000000"/>
                <w:szCs w:val="22"/>
              </w:rPr>
              <w:t xml:space="preserve">17). </w:t>
            </w:r>
            <w:r w:rsidRPr="0087060B">
              <w:rPr>
                <w:b/>
                <w:color w:val="000000"/>
                <w:szCs w:val="22"/>
              </w:rPr>
              <w:t>229</w:t>
            </w:r>
          </w:p>
        </w:tc>
        <w:tc>
          <w:tcPr>
            <w:tcW w:w="6804" w:type="dxa"/>
            <w:gridSpan w:val="2"/>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sidRPr="0087060B">
              <w:rPr>
                <w:b/>
                <w:color w:val="000000"/>
                <w:szCs w:val="22"/>
              </w:rPr>
              <w:t>POZOSTAŁE ROZRACHUNKI PUBLICZNOPR.</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229-02</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POTRĄCENIA Z PŁAC</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229-03</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SKŁADKI NA UBEZPIECZENIA ZDROWOTNE</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229-04</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SKŁADKI NA FUNDUSZ PRACY</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229-05</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SKŁADKI NA UBEZPIECZENIA SPOŁECZNE</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229-10</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proofErr w:type="spellStart"/>
            <w:r w:rsidRPr="0087060B">
              <w:rPr>
                <w:color w:val="000000"/>
                <w:sz w:val="20"/>
                <w:szCs w:val="20"/>
              </w:rPr>
              <w:t>ŚW.RODZINNE-ROR</w:t>
            </w:r>
            <w:proofErr w:type="spellEnd"/>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229-11</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ŚWIADCZENIA RODZINNE-UBEZPIECZENIE SPOŁECZNE</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229-12</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ŚWIADCZENIA RODZINNE-UBEZPIECZENIE ZDROWOTNE</w:t>
            </w:r>
          </w:p>
        </w:tc>
      </w:tr>
      <w:tr w:rsidR="007C7676" w:rsidRPr="0087060B" w:rsidTr="00802F93">
        <w:trPr>
          <w:gridAfter w:val="2"/>
          <w:wAfter w:w="1701" w:type="dxa"/>
          <w:trHeight w:val="285"/>
        </w:trPr>
        <w:tc>
          <w:tcPr>
            <w:tcW w:w="1701" w:type="dxa"/>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Pr>
                <w:b/>
                <w:color w:val="000000"/>
                <w:szCs w:val="22"/>
              </w:rPr>
              <w:t xml:space="preserve">18). </w:t>
            </w:r>
            <w:r w:rsidRPr="0087060B">
              <w:rPr>
                <w:b/>
                <w:color w:val="000000"/>
                <w:szCs w:val="22"/>
              </w:rPr>
              <w:t>231</w:t>
            </w:r>
          </w:p>
        </w:tc>
        <w:tc>
          <w:tcPr>
            <w:tcW w:w="6804" w:type="dxa"/>
            <w:gridSpan w:val="2"/>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sidRPr="0087060B">
              <w:rPr>
                <w:b/>
                <w:color w:val="000000"/>
                <w:szCs w:val="22"/>
              </w:rPr>
              <w:t>ROZRACHUNKI Z TYT.WYNAGRODZEŃ</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231-01</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ROZRACHUNKI Z TYT.WYNAGRODZEŃ</w:t>
            </w:r>
          </w:p>
        </w:tc>
      </w:tr>
      <w:tr w:rsidR="007C7676" w:rsidRPr="0087060B" w:rsidTr="00802F93">
        <w:trPr>
          <w:gridAfter w:val="2"/>
          <w:wAfter w:w="1701" w:type="dxa"/>
          <w:trHeight w:val="285"/>
        </w:trPr>
        <w:tc>
          <w:tcPr>
            <w:tcW w:w="1701" w:type="dxa"/>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Pr>
                <w:b/>
                <w:color w:val="000000"/>
                <w:szCs w:val="22"/>
              </w:rPr>
              <w:t xml:space="preserve">19). </w:t>
            </w:r>
            <w:r w:rsidRPr="0087060B">
              <w:rPr>
                <w:b/>
                <w:color w:val="000000"/>
                <w:szCs w:val="22"/>
              </w:rPr>
              <w:t>234</w:t>
            </w:r>
          </w:p>
        </w:tc>
        <w:tc>
          <w:tcPr>
            <w:tcW w:w="6804" w:type="dxa"/>
            <w:gridSpan w:val="2"/>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sidRPr="0087060B">
              <w:rPr>
                <w:b/>
                <w:color w:val="000000"/>
                <w:szCs w:val="22"/>
              </w:rPr>
              <w:t>POZOSTAŁE ROZRACHUNKI Z PRACOWNIK.</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234-01</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POZOSTAŁE ROZRACHUNKI Z PRACOWNIKAM</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234-04</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POZOSTAŁE ROZRACHUNKI-RYCZAŁTY SAMOCHODOWE</w:t>
            </w:r>
          </w:p>
        </w:tc>
      </w:tr>
      <w:tr w:rsidR="007C7676" w:rsidRPr="0087060B" w:rsidTr="00802F93">
        <w:trPr>
          <w:gridAfter w:val="2"/>
          <w:wAfter w:w="1701" w:type="dxa"/>
          <w:trHeight w:val="285"/>
        </w:trPr>
        <w:tc>
          <w:tcPr>
            <w:tcW w:w="1701" w:type="dxa"/>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Pr>
                <w:b/>
                <w:color w:val="000000"/>
                <w:szCs w:val="22"/>
              </w:rPr>
              <w:t xml:space="preserve">20). </w:t>
            </w:r>
            <w:r w:rsidRPr="0087060B">
              <w:rPr>
                <w:b/>
                <w:color w:val="000000"/>
                <w:szCs w:val="22"/>
              </w:rPr>
              <w:t>240</w:t>
            </w:r>
          </w:p>
        </w:tc>
        <w:tc>
          <w:tcPr>
            <w:tcW w:w="6804" w:type="dxa"/>
            <w:gridSpan w:val="2"/>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sidRPr="0087060B">
              <w:rPr>
                <w:b/>
                <w:color w:val="000000"/>
                <w:szCs w:val="22"/>
              </w:rPr>
              <w:t>POZOSTAŁE ROZRACHUNKI</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Pr>
                <w:color w:val="000000"/>
                <w:sz w:val="20"/>
                <w:szCs w:val="20"/>
              </w:rPr>
              <w:t>240-10</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Pr>
                <w:color w:val="000000"/>
                <w:sz w:val="20"/>
                <w:szCs w:val="20"/>
              </w:rPr>
              <w:t>UJAWNIONE NIEDOBORY I NADWYŻKI</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240-103</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POZOSTAŁE RACHUNKI-PŁACE UM</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240-105</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proofErr w:type="spellStart"/>
            <w:r w:rsidRPr="0087060B">
              <w:rPr>
                <w:color w:val="000000"/>
                <w:sz w:val="20"/>
                <w:szCs w:val="20"/>
              </w:rPr>
              <w:t>ROR-DIETY</w:t>
            </w:r>
            <w:proofErr w:type="spellEnd"/>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240-107</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POZOSTAŁ</w:t>
            </w:r>
            <w:r>
              <w:rPr>
                <w:color w:val="000000"/>
                <w:sz w:val="20"/>
                <w:szCs w:val="20"/>
              </w:rPr>
              <w:t>E ROZRA</w:t>
            </w:r>
            <w:r w:rsidRPr="0087060B">
              <w:rPr>
                <w:color w:val="000000"/>
                <w:sz w:val="20"/>
                <w:szCs w:val="20"/>
              </w:rPr>
              <w:t>CHUNKI-OPŁATA ZA POBYT</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240-116</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POZOST. ROZRACHUNKI - ROZL. Z BYŁYMI PRACOWNIKAM</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240-118</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POZOSTAŁE ROZRACHUNKI-STYPENDIA</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240-131</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POZOSTAŁE ROZRACHUNKI DO ROZLICZENIA</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Pr>
                <w:color w:val="000000"/>
                <w:sz w:val="20"/>
                <w:szCs w:val="20"/>
              </w:rPr>
              <w:t>240-135</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Pr>
                <w:color w:val="000000"/>
                <w:sz w:val="20"/>
                <w:szCs w:val="20"/>
              </w:rPr>
              <w:t>POZOSTAŁE ROZRACHUNKI – ODPADY</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Pr>
                <w:color w:val="000000"/>
                <w:sz w:val="20"/>
                <w:szCs w:val="20"/>
              </w:rPr>
              <w:t>240-137</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Pr>
                <w:color w:val="000000"/>
                <w:sz w:val="20"/>
                <w:szCs w:val="20"/>
              </w:rPr>
              <w:t>POZOSTAŁE ROZRACHUNKI - INWESTYCJE</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Pr>
                <w:color w:val="000000"/>
                <w:sz w:val="20"/>
                <w:szCs w:val="20"/>
              </w:rPr>
              <w:t>240-138</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Pr>
                <w:color w:val="000000"/>
                <w:sz w:val="20"/>
                <w:szCs w:val="20"/>
              </w:rPr>
              <w:t>POZOSTAŁE ROZRACHUNKI – DOD.ENERGETYCZNE</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Default="007C7676" w:rsidP="00802F93">
            <w:pPr>
              <w:jc w:val="left"/>
              <w:rPr>
                <w:color w:val="000000"/>
                <w:sz w:val="20"/>
                <w:szCs w:val="20"/>
              </w:rPr>
            </w:pPr>
            <w:r>
              <w:rPr>
                <w:color w:val="000000"/>
                <w:sz w:val="20"/>
                <w:szCs w:val="20"/>
              </w:rPr>
              <w:t>240-147</w:t>
            </w:r>
          </w:p>
        </w:tc>
        <w:tc>
          <w:tcPr>
            <w:tcW w:w="7512" w:type="dxa"/>
            <w:gridSpan w:val="3"/>
            <w:tcBorders>
              <w:top w:val="nil"/>
              <w:left w:val="nil"/>
              <w:bottom w:val="nil"/>
              <w:right w:val="nil"/>
            </w:tcBorders>
            <w:shd w:val="clear" w:color="auto" w:fill="auto"/>
            <w:vAlign w:val="bottom"/>
            <w:hideMark/>
          </w:tcPr>
          <w:p w:rsidR="007C7676" w:rsidRDefault="007C7676" w:rsidP="00802F93">
            <w:pPr>
              <w:ind w:left="-70"/>
              <w:jc w:val="left"/>
              <w:rPr>
                <w:color w:val="000000"/>
                <w:sz w:val="20"/>
                <w:szCs w:val="20"/>
              </w:rPr>
            </w:pPr>
            <w:r>
              <w:rPr>
                <w:color w:val="000000"/>
                <w:sz w:val="20"/>
                <w:szCs w:val="20"/>
              </w:rPr>
              <w:t>POZOSTAŁE ROZRACHUNKI – NALEŻNOŚCI DO ZWROTU</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240-17</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POZOSTAŁE ROZRACHUNKI-ZOBOWIĄZANIA SPORNE</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240-34</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ŚW.RODZINNE</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240-45</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ROZRACHUNKI Z TYTUŁU DIET RADNYCH</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240-47</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ROZRACHUNKI Z TYTUŁU UMÓW</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240-96</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 xml:space="preserve">POZOSTAŁE </w:t>
            </w:r>
            <w:proofErr w:type="spellStart"/>
            <w:r w:rsidRPr="0087060B">
              <w:rPr>
                <w:color w:val="000000"/>
                <w:sz w:val="20"/>
                <w:szCs w:val="20"/>
              </w:rPr>
              <w:t>ROZRACHUNKI-NIENAL.POBR.ŚW.Z</w:t>
            </w:r>
            <w:proofErr w:type="spellEnd"/>
            <w:r w:rsidRPr="0087060B">
              <w:rPr>
                <w:color w:val="000000"/>
                <w:sz w:val="20"/>
                <w:szCs w:val="20"/>
              </w:rPr>
              <w:t xml:space="preserve"> </w:t>
            </w:r>
            <w:proofErr w:type="spellStart"/>
            <w:r w:rsidRPr="0087060B">
              <w:rPr>
                <w:color w:val="000000"/>
                <w:sz w:val="20"/>
                <w:szCs w:val="20"/>
              </w:rPr>
              <w:t>F-SZU</w:t>
            </w:r>
            <w:proofErr w:type="spellEnd"/>
            <w:r w:rsidRPr="0087060B">
              <w:rPr>
                <w:color w:val="000000"/>
                <w:sz w:val="20"/>
                <w:szCs w:val="20"/>
              </w:rPr>
              <w:t xml:space="preserve"> ALIM.</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lastRenderedPageBreak/>
              <w:t>240-98</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 xml:space="preserve">POZOSTAŁE </w:t>
            </w:r>
            <w:proofErr w:type="spellStart"/>
            <w:r w:rsidRPr="0087060B">
              <w:rPr>
                <w:color w:val="000000"/>
                <w:sz w:val="20"/>
                <w:szCs w:val="20"/>
              </w:rPr>
              <w:t>ROZRACHUNKI-NIENAL.POBR.ŚW.RODZINNE</w:t>
            </w:r>
            <w:proofErr w:type="spellEnd"/>
          </w:p>
        </w:tc>
      </w:tr>
      <w:tr w:rsidR="007C7676" w:rsidRPr="0087060B" w:rsidTr="00802F93">
        <w:trPr>
          <w:gridAfter w:val="2"/>
          <w:wAfter w:w="1701" w:type="dxa"/>
          <w:trHeight w:val="285"/>
        </w:trPr>
        <w:tc>
          <w:tcPr>
            <w:tcW w:w="1701" w:type="dxa"/>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Pr>
                <w:b/>
                <w:color w:val="000000"/>
                <w:szCs w:val="22"/>
              </w:rPr>
              <w:t xml:space="preserve">21). </w:t>
            </w:r>
            <w:r w:rsidRPr="0087060B">
              <w:rPr>
                <w:b/>
                <w:color w:val="000000"/>
                <w:szCs w:val="22"/>
              </w:rPr>
              <w:t>245</w:t>
            </w:r>
          </w:p>
        </w:tc>
        <w:tc>
          <w:tcPr>
            <w:tcW w:w="6804" w:type="dxa"/>
            <w:gridSpan w:val="2"/>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sidRPr="0087060B">
              <w:rPr>
                <w:b/>
                <w:color w:val="000000"/>
                <w:szCs w:val="22"/>
              </w:rPr>
              <w:t>WPŁYWY DO WYJAŚNIENIA</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245-02</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Pr>
                <w:color w:val="000000"/>
                <w:sz w:val="20"/>
                <w:szCs w:val="20"/>
              </w:rPr>
              <w:t>WPŁYWY DO WYJAŚNIENIA</w:t>
            </w:r>
          </w:p>
        </w:tc>
      </w:tr>
      <w:tr w:rsidR="007C7676" w:rsidRPr="0087060B" w:rsidTr="00802F93">
        <w:trPr>
          <w:gridAfter w:val="2"/>
          <w:wAfter w:w="1701" w:type="dxa"/>
          <w:trHeight w:val="285"/>
        </w:trPr>
        <w:tc>
          <w:tcPr>
            <w:tcW w:w="1701" w:type="dxa"/>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Pr>
                <w:b/>
                <w:color w:val="000000"/>
                <w:szCs w:val="22"/>
              </w:rPr>
              <w:t xml:space="preserve">22). </w:t>
            </w:r>
            <w:r w:rsidRPr="0087060B">
              <w:rPr>
                <w:b/>
                <w:color w:val="000000"/>
                <w:szCs w:val="22"/>
              </w:rPr>
              <w:t>310</w:t>
            </w:r>
          </w:p>
        </w:tc>
        <w:tc>
          <w:tcPr>
            <w:tcW w:w="6804" w:type="dxa"/>
            <w:gridSpan w:val="2"/>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sidRPr="0087060B">
              <w:rPr>
                <w:b/>
                <w:color w:val="000000"/>
                <w:szCs w:val="22"/>
              </w:rPr>
              <w:t>MATERIAŁY</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310-01</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MATERIAŁY</w:t>
            </w:r>
          </w:p>
        </w:tc>
      </w:tr>
      <w:tr w:rsidR="007C7676" w:rsidRPr="0087060B" w:rsidTr="00802F93">
        <w:trPr>
          <w:gridAfter w:val="2"/>
          <w:wAfter w:w="1701" w:type="dxa"/>
          <w:trHeight w:val="285"/>
        </w:trPr>
        <w:tc>
          <w:tcPr>
            <w:tcW w:w="1701" w:type="dxa"/>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Pr>
                <w:b/>
                <w:color w:val="000000"/>
                <w:szCs w:val="22"/>
              </w:rPr>
              <w:t xml:space="preserve">23). </w:t>
            </w:r>
            <w:r w:rsidRPr="0087060B">
              <w:rPr>
                <w:b/>
                <w:color w:val="000000"/>
                <w:szCs w:val="22"/>
              </w:rPr>
              <w:t>400</w:t>
            </w:r>
          </w:p>
        </w:tc>
        <w:tc>
          <w:tcPr>
            <w:tcW w:w="6804" w:type="dxa"/>
            <w:gridSpan w:val="2"/>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sidRPr="0087060B">
              <w:rPr>
                <w:b/>
                <w:color w:val="000000"/>
                <w:szCs w:val="22"/>
              </w:rPr>
              <w:t>AMORTYZACJA</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400-01</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Pr>
                <w:color w:val="000000"/>
                <w:sz w:val="20"/>
                <w:szCs w:val="20"/>
              </w:rPr>
              <w:t>AMORTYZACJA</w:t>
            </w:r>
          </w:p>
        </w:tc>
      </w:tr>
      <w:tr w:rsidR="007C7676" w:rsidRPr="0087060B" w:rsidTr="00802F93">
        <w:trPr>
          <w:gridAfter w:val="2"/>
          <w:wAfter w:w="1701" w:type="dxa"/>
          <w:trHeight w:val="285"/>
        </w:trPr>
        <w:tc>
          <w:tcPr>
            <w:tcW w:w="1701" w:type="dxa"/>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Pr>
                <w:b/>
                <w:color w:val="000000"/>
                <w:szCs w:val="22"/>
              </w:rPr>
              <w:t xml:space="preserve">24). </w:t>
            </w:r>
            <w:r w:rsidRPr="0087060B">
              <w:rPr>
                <w:b/>
                <w:color w:val="000000"/>
                <w:szCs w:val="22"/>
              </w:rPr>
              <w:t>401</w:t>
            </w:r>
          </w:p>
        </w:tc>
        <w:tc>
          <w:tcPr>
            <w:tcW w:w="6804" w:type="dxa"/>
            <w:gridSpan w:val="2"/>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sidRPr="0087060B">
              <w:rPr>
                <w:b/>
                <w:color w:val="000000"/>
                <w:szCs w:val="22"/>
              </w:rPr>
              <w:t>ZUŻYCIE MATERIAŁÓW I ENERGII</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401-01</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ZUŻYCIE MATERIAŁÓW I ENERGII</w:t>
            </w:r>
          </w:p>
        </w:tc>
      </w:tr>
      <w:tr w:rsidR="007C7676" w:rsidRPr="0087060B" w:rsidTr="00802F93">
        <w:trPr>
          <w:gridAfter w:val="2"/>
          <w:wAfter w:w="1701" w:type="dxa"/>
          <w:trHeight w:val="285"/>
        </w:trPr>
        <w:tc>
          <w:tcPr>
            <w:tcW w:w="1701" w:type="dxa"/>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Pr>
                <w:b/>
                <w:color w:val="000000"/>
                <w:szCs w:val="22"/>
              </w:rPr>
              <w:t xml:space="preserve">25). </w:t>
            </w:r>
            <w:r w:rsidRPr="0087060B">
              <w:rPr>
                <w:b/>
                <w:color w:val="000000"/>
                <w:szCs w:val="22"/>
              </w:rPr>
              <w:t>402</w:t>
            </w:r>
          </w:p>
        </w:tc>
        <w:tc>
          <w:tcPr>
            <w:tcW w:w="6804" w:type="dxa"/>
            <w:gridSpan w:val="2"/>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sidRPr="0087060B">
              <w:rPr>
                <w:b/>
                <w:color w:val="000000"/>
                <w:szCs w:val="22"/>
              </w:rPr>
              <w:t>USŁUGI OBCE</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402-01</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USŁUGI OBCE</w:t>
            </w:r>
          </w:p>
        </w:tc>
      </w:tr>
      <w:tr w:rsidR="007C7676" w:rsidRPr="0087060B" w:rsidTr="00802F93">
        <w:trPr>
          <w:gridAfter w:val="2"/>
          <w:wAfter w:w="1701" w:type="dxa"/>
          <w:trHeight w:val="285"/>
        </w:trPr>
        <w:tc>
          <w:tcPr>
            <w:tcW w:w="1701" w:type="dxa"/>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Pr>
                <w:b/>
                <w:color w:val="000000"/>
                <w:szCs w:val="22"/>
              </w:rPr>
              <w:t xml:space="preserve">26). </w:t>
            </w:r>
            <w:r w:rsidRPr="0087060B">
              <w:rPr>
                <w:b/>
                <w:color w:val="000000"/>
                <w:szCs w:val="22"/>
              </w:rPr>
              <w:t>403</w:t>
            </w:r>
          </w:p>
        </w:tc>
        <w:tc>
          <w:tcPr>
            <w:tcW w:w="6804" w:type="dxa"/>
            <w:gridSpan w:val="2"/>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sidRPr="0087060B">
              <w:rPr>
                <w:b/>
                <w:color w:val="000000"/>
                <w:szCs w:val="22"/>
              </w:rPr>
              <w:t>PODATKI I OPŁATY</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403-01</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PODATKI I OPŁATY</w:t>
            </w:r>
          </w:p>
        </w:tc>
      </w:tr>
      <w:tr w:rsidR="007C7676" w:rsidRPr="0087060B" w:rsidTr="00802F93">
        <w:trPr>
          <w:gridAfter w:val="2"/>
          <w:wAfter w:w="1701" w:type="dxa"/>
          <w:trHeight w:val="285"/>
        </w:trPr>
        <w:tc>
          <w:tcPr>
            <w:tcW w:w="1701" w:type="dxa"/>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Pr>
                <w:b/>
                <w:color w:val="000000"/>
                <w:szCs w:val="22"/>
              </w:rPr>
              <w:t xml:space="preserve">27). </w:t>
            </w:r>
            <w:r w:rsidRPr="0087060B">
              <w:rPr>
                <w:b/>
                <w:color w:val="000000"/>
                <w:szCs w:val="22"/>
              </w:rPr>
              <w:t>404</w:t>
            </w:r>
          </w:p>
        </w:tc>
        <w:tc>
          <w:tcPr>
            <w:tcW w:w="6804" w:type="dxa"/>
            <w:gridSpan w:val="2"/>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sidRPr="0087060B">
              <w:rPr>
                <w:b/>
                <w:color w:val="000000"/>
                <w:szCs w:val="22"/>
              </w:rPr>
              <w:t>WYNAGRODZENIA</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404-01</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WYNAGRODZENIA</w:t>
            </w:r>
          </w:p>
        </w:tc>
      </w:tr>
      <w:tr w:rsidR="007C7676" w:rsidRPr="0087060B" w:rsidTr="00802F93">
        <w:trPr>
          <w:gridAfter w:val="2"/>
          <w:wAfter w:w="1701" w:type="dxa"/>
          <w:trHeight w:val="285"/>
        </w:trPr>
        <w:tc>
          <w:tcPr>
            <w:tcW w:w="1701" w:type="dxa"/>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Pr>
                <w:b/>
                <w:color w:val="000000"/>
                <w:szCs w:val="22"/>
              </w:rPr>
              <w:t xml:space="preserve">28). </w:t>
            </w:r>
            <w:r w:rsidRPr="0087060B">
              <w:rPr>
                <w:b/>
                <w:color w:val="000000"/>
                <w:szCs w:val="22"/>
              </w:rPr>
              <w:t>405</w:t>
            </w:r>
          </w:p>
        </w:tc>
        <w:tc>
          <w:tcPr>
            <w:tcW w:w="6804" w:type="dxa"/>
            <w:gridSpan w:val="2"/>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sidRPr="0087060B">
              <w:rPr>
                <w:b/>
                <w:color w:val="000000"/>
                <w:szCs w:val="22"/>
              </w:rPr>
              <w:t>UBEZPIECZENIA SPOŁECZNE I INNE ŚWIADCZENIA</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405-01</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UBEZPIECZENIA SPOŁECZNE I INNE ŚWIADCZENIA</w:t>
            </w:r>
          </w:p>
        </w:tc>
      </w:tr>
      <w:tr w:rsidR="007C7676" w:rsidRPr="0087060B" w:rsidTr="00802F93">
        <w:trPr>
          <w:gridAfter w:val="2"/>
          <w:wAfter w:w="1701" w:type="dxa"/>
          <w:trHeight w:val="285"/>
        </w:trPr>
        <w:tc>
          <w:tcPr>
            <w:tcW w:w="1701" w:type="dxa"/>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Pr>
                <w:b/>
                <w:color w:val="000000"/>
                <w:szCs w:val="22"/>
              </w:rPr>
              <w:t xml:space="preserve">29). </w:t>
            </w:r>
            <w:r w:rsidRPr="0087060B">
              <w:rPr>
                <w:b/>
                <w:color w:val="000000"/>
                <w:szCs w:val="22"/>
              </w:rPr>
              <w:t>409</w:t>
            </w:r>
          </w:p>
        </w:tc>
        <w:tc>
          <w:tcPr>
            <w:tcW w:w="6804" w:type="dxa"/>
            <w:gridSpan w:val="2"/>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sidRPr="0087060B">
              <w:rPr>
                <w:b/>
                <w:color w:val="000000"/>
                <w:szCs w:val="22"/>
              </w:rPr>
              <w:t>POZOSTAŁE KOSZTY RODZAJOWE</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409-01</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POZOSTAŁE KOSZTY RODZAJOWE</w:t>
            </w:r>
          </w:p>
        </w:tc>
      </w:tr>
      <w:tr w:rsidR="007C7676" w:rsidRPr="0087060B" w:rsidTr="00802F93">
        <w:trPr>
          <w:gridAfter w:val="2"/>
          <w:wAfter w:w="1701" w:type="dxa"/>
          <w:trHeight w:val="285"/>
        </w:trPr>
        <w:tc>
          <w:tcPr>
            <w:tcW w:w="1701" w:type="dxa"/>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Pr>
                <w:b/>
                <w:color w:val="000000"/>
                <w:szCs w:val="22"/>
              </w:rPr>
              <w:t xml:space="preserve">30). </w:t>
            </w:r>
            <w:r w:rsidRPr="0087060B">
              <w:rPr>
                <w:b/>
                <w:color w:val="000000"/>
                <w:szCs w:val="22"/>
              </w:rPr>
              <w:t>410</w:t>
            </w:r>
          </w:p>
        </w:tc>
        <w:tc>
          <w:tcPr>
            <w:tcW w:w="6804" w:type="dxa"/>
            <w:gridSpan w:val="2"/>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sidRPr="0087060B">
              <w:rPr>
                <w:b/>
                <w:color w:val="000000"/>
                <w:szCs w:val="22"/>
              </w:rPr>
              <w:t>INNE ŚWIADCZENIA FINANSOWANE Z BUDŻETU</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410-01</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INNE ŚWIADCZENIA FINANSOWANE Z BUDŻETU</w:t>
            </w:r>
          </w:p>
        </w:tc>
      </w:tr>
      <w:tr w:rsidR="007C7676" w:rsidRPr="0087060B" w:rsidTr="00802F93">
        <w:trPr>
          <w:gridAfter w:val="2"/>
          <w:wAfter w:w="1701" w:type="dxa"/>
          <w:trHeight w:val="285"/>
        </w:trPr>
        <w:tc>
          <w:tcPr>
            <w:tcW w:w="1701" w:type="dxa"/>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Pr>
                <w:b/>
                <w:color w:val="000000"/>
                <w:szCs w:val="22"/>
              </w:rPr>
              <w:t xml:space="preserve">31). </w:t>
            </w:r>
            <w:r w:rsidRPr="0087060B">
              <w:rPr>
                <w:b/>
                <w:color w:val="000000"/>
                <w:szCs w:val="22"/>
              </w:rPr>
              <w:t>411</w:t>
            </w:r>
          </w:p>
        </w:tc>
        <w:tc>
          <w:tcPr>
            <w:tcW w:w="6804" w:type="dxa"/>
            <w:gridSpan w:val="2"/>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sidRPr="0087060B">
              <w:rPr>
                <w:b/>
                <w:color w:val="000000"/>
                <w:szCs w:val="22"/>
              </w:rPr>
              <w:t>POZOSTAŁE OBCIĄŻENIA</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411-01</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POZOSTAŁE OBCIĄŻENIA</w:t>
            </w:r>
          </w:p>
        </w:tc>
      </w:tr>
      <w:tr w:rsidR="007C7676" w:rsidRPr="0087060B" w:rsidTr="00802F93">
        <w:trPr>
          <w:gridAfter w:val="2"/>
          <w:wAfter w:w="1701" w:type="dxa"/>
          <w:trHeight w:val="285"/>
        </w:trPr>
        <w:tc>
          <w:tcPr>
            <w:tcW w:w="1701" w:type="dxa"/>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Pr>
                <w:b/>
                <w:color w:val="000000"/>
                <w:szCs w:val="22"/>
              </w:rPr>
              <w:t xml:space="preserve">32). </w:t>
            </w:r>
            <w:r w:rsidRPr="0087060B">
              <w:rPr>
                <w:b/>
                <w:color w:val="000000"/>
                <w:szCs w:val="22"/>
              </w:rPr>
              <w:t>640</w:t>
            </w:r>
          </w:p>
        </w:tc>
        <w:tc>
          <w:tcPr>
            <w:tcW w:w="6804" w:type="dxa"/>
            <w:gridSpan w:val="2"/>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sidRPr="0087060B">
              <w:rPr>
                <w:b/>
                <w:color w:val="000000"/>
                <w:szCs w:val="22"/>
              </w:rPr>
              <w:t>ROZLICZENIA MIĘDZYOKRESOWE KOSZTÓW</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640-01</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ROZLICZENIA MIĘDZYOKRESOWE</w:t>
            </w:r>
          </w:p>
        </w:tc>
      </w:tr>
      <w:tr w:rsidR="007C7676" w:rsidRPr="0087060B" w:rsidTr="00802F93">
        <w:trPr>
          <w:gridAfter w:val="2"/>
          <w:wAfter w:w="1701" w:type="dxa"/>
          <w:trHeight w:val="285"/>
        </w:trPr>
        <w:tc>
          <w:tcPr>
            <w:tcW w:w="1701" w:type="dxa"/>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Pr>
                <w:b/>
                <w:color w:val="000000"/>
                <w:szCs w:val="22"/>
              </w:rPr>
              <w:t xml:space="preserve">33). </w:t>
            </w:r>
            <w:r w:rsidRPr="0087060B">
              <w:rPr>
                <w:b/>
                <w:color w:val="000000"/>
                <w:szCs w:val="22"/>
              </w:rPr>
              <w:t>751</w:t>
            </w:r>
          </w:p>
        </w:tc>
        <w:tc>
          <w:tcPr>
            <w:tcW w:w="6804" w:type="dxa"/>
            <w:gridSpan w:val="2"/>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sidRPr="0087060B">
              <w:rPr>
                <w:b/>
                <w:color w:val="000000"/>
                <w:szCs w:val="22"/>
              </w:rPr>
              <w:t>KOSZTY FINANSOWE</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751-01</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KOSZTY FINANSOWE</w:t>
            </w:r>
          </w:p>
        </w:tc>
      </w:tr>
      <w:tr w:rsidR="007C7676" w:rsidRPr="0087060B" w:rsidTr="00802F93">
        <w:trPr>
          <w:gridAfter w:val="2"/>
          <w:wAfter w:w="1701" w:type="dxa"/>
          <w:trHeight w:val="285"/>
        </w:trPr>
        <w:tc>
          <w:tcPr>
            <w:tcW w:w="1701" w:type="dxa"/>
            <w:tcBorders>
              <w:top w:val="nil"/>
              <w:left w:val="nil"/>
              <w:bottom w:val="nil"/>
              <w:right w:val="nil"/>
            </w:tcBorders>
            <w:shd w:val="clear" w:color="auto" w:fill="auto"/>
            <w:vAlign w:val="bottom"/>
            <w:hideMark/>
          </w:tcPr>
          <w:p w:rsidR="007C7676" w:rsidRPr="009D2958" w:rsidRDefault="007C7676" w:rsidP="00802F93">
            <w:pPr>
              <w:jc w:val="left"/>
              <w:rPr>
                <w:b/>
                <w:color w:val="000000"/>
                <w:sz w:val="20"/>
                <w:szCs w:val="20"/>
              </w:rPr>
            </w:pPr>
            <w:r>
              <w:rPr>
                <w:b/>
                <w:color w:val="000000"/>
                <w:szCs w:val="20"/>
              </w:rPr>
              <w:t xml:space="preserve">34). </w:t>
            </w:r>
            <w:r w:rsidRPr="009D2958">
              <w:rPr>
                <w:b/>
                <w:color w:val="000000"/>
                <w:szCs w:val="20"/>
              </w:rPr>
              <w:t>760</w:t>
            </w:r>
          </w:p>
        </w:tc>
        <w:tc>
          <w:tcPr>
            <w:tcW w:w="6804" w:type="dxa"/>
            <w:gridSpan w:val="2"/>
            <w:tcBorders>
              <w:top w:val="nil"/>
              <w:left w:val="nil"/>
              <w:bottom w:val="nil"/>
              <w:right w:val="nil"/>
            </w:tcBorders>
            <w:shd w:val="clear" w:color="auto" w:fill="auto"/>
            <w:vAlign w:val="bottom"/>
            <w:hideMark/>
          </w:tcPr>
          <w:p w:rsidR="007C7676" w:rsidRPr="009D2958" w:rsidRDefault="007C7676" w:rsidP="00802F93">
            <w:pPr>
              <w:jc w:val="left"/>
              <w:rPr>
                <w:b/>
                <w:color w:val="000000"/>
                <w:szCs w:val="20"/>
              </w:rPr>
            </w:pPr>
            <w:r w:rsidRPr="009D2958">
              <w:rPr>
                <w:b/>
                <w:color w:val="000000"/>
                <w:szCs w:val="20"/>
              </w:rPr>
              <w:t>POZOSTAŁE PRZYCHODY</w:t>
            </w:r>
            <w:r>
              <w:rPr>
                <w:b/>
                <w:color w:val="000000"/>
                <w:szCs w:val="20"/>
              </w:rPr>
              <w:t xml:space="preserve"> OPERACYJNE</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760-02</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 xml:space="preserve">POZOSTAŁE PRZYCHODY </w:t>
            </w:r>
            <w:r>
              <w:rPr>
                <w:color w:val="000000"/>
                <w:sz w:val="20"/>
                <w:szCs w:val="20"/>
              </w:rPr>
              <w:t>OPERACYJNE</w:t>
            </w:r>
            <w:r w:rsidRPr="0087060B">
              <w:rPr>
                <w:color w:val="000000"/>
                <w:sz w:val="20"/>
                <w:szCs w:val="20"/>
              </w:rPr>
              <w:t>-MAGAZYN</w:t>
            </w:r>
          </w:p>
        </w:tc>
      </w:tr>
      <w:tr w:rsidR="007C7676" w:rsidRPr="0087060B" w:rsidTr="00802F93">
        <w:trPr>
          <w:gridAfter w:val="2"/>
          <w:wAfter w:w="1701" w:type="dxa"/>
          <w:trHeight w:val="285"/>
        </w:trPr>
        <w:tc>
          <w:tcPr>
            <w:tcW w:w="1701" w:type="dxa"/>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Pr>
                <w:b/>
                <w:color w:val="000000"/>
                <w:szCs w:val="22"/>
              </w:rPr>
              <w:t xml:space="preserve">35). </w:t>
            </w:r>
            <w:r w:rsidRPr="0087060B">
              <w:rPr>
                <w:b/>
                <w:color w:val="000000"/>
                <w:szCs w:val="22"/>
              </w:rPr>
              <w:t>761</w:t>
            </w:r>
          </w:p>
        </w:tc>
        <w:tc>
          <w:tcPr>
            <w:tcW w:w="6804" w:type="dxa"/>
            <w:gridSpan w:val="2"/>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sidRPr="0087060B">
              <w:rPr>
                <w:b/>
                <w:color w:val="000000"/>
                <w:szCs w:val="22"/>
              </w:rPr>
              <w:t>POZOSTAŁE KOSZTY OPERACYJNE</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761-01</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POZOSTAŁE KOSZTY OPERACYJNE</w:t>
            </w:r>
          </w:p>
        </w:tc>
      </w:tr>
      <w:tr w:rsidR="007C7676" w:rsidRPr="0087060B" w:rsidTr="00802F93">
        <w:trPr>
          <w:gridAfter w:val="2"/>
          <w:wAfter w:w="1701" w:type="dxa"/>
          <w:trHeight w:val="285"/>
        </w:trPr>
        <w:tc>
          <w:tcPr>
            <w:tcW w:w="1701" w:type="dxa"/>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Pr>
                <w:b/>
                <w:color w:val="000000"/>
                <w:szCs w:val="22"/>
              </w:rPr>
              <w:t xml:space="preserve">36). </w:t>
            </w:r>
            <w:r w:rsidRPr="0087060B">
              <w:rPr>
                <w:b/>
                <w:color w:val="000000"/>
                <w:szCs w:val="22"/>
              </w:rPr>
              <w:t>770</w:t>
            </w:r>
          </w:p>
        </w:tc>
        <w:tc>
          <w:tcPr>
            <w:tcW w:w="6804" w:type="dxa"/>
            <w:gridSpan w:val="2"/>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sidRPr="0087060B">
              <w:rPr>
                <w:b/>
                <w:color w:val="000000"/>
                <w:szCs w:val="22"/>
              </w:rPr>
              <w:t>ZYSKI NADZWYCZAJNE</w:t>
            </w:r>
          </w:p>
        </w:tc>
      </w:tr>
      <w:tr w:rsidR="007C7676" w:rsidRPr="0087060B" w:rsidTr="00802F93">
        <w:trPr>
          <w:gridAfter w:val="2"/>
          <w:wAfter w:w="1701" w:type="dxa"/>
          <w:trHeight w:val="285"/>
        </w:trPr>
        <w:tc>
          <w:tcPr>
            <w:tcW w:w="1701" w:type="dxa"/>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Pr>
                <w:b/>
                <w:color w:val="000000"/>
                <w:szCs w:val="22"/>
              </w:rPr>
              <w:t xml:space="preserve">37). </w:t>
            </w:r>
            <w:r w:rsidRPr="0087060B">
              <w:rPr>
                <w:b/>
                <w:color w:val="000000"/>
                <w:szCs w:val="22"/>
              </w:rPr>
              <w:t>771</w:t>
            </w:r>
          </w:p>
        </w:tc>
        <w:tc>
          <w:tcPr>
            <w:tcW w:w="6804" w:type="dxa"/>
            <w:gridSpan w:val="2"/>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sidRPr="0087060B">
              <w:rPr>
                <w:b/>
                <w:color w:val="000000"/>
                <w:szCs w:val="22"/>
              </w:rPr>
              <w:t>STRATY NADZWYCZAJNE</w:t>
            </w:r>
          </w:p>
        </w:tc>
      </w:tr>
      <w:tr w:rsidR="007C7676" w:rsidRPr="0087060B" w:rsidTr="00802F93">
        <w:trPr>
          <w:gridAfter w:val="2"/>
          <w:wAfter w:w="1701" w:type="dxa"/>
          <w:trHeight w:val="285"/>
        </w:trPr>
        <w:tc>
          <w:tcPr>
            <w:tcW w:w="1701" w:type="dxa"/>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Pr>
                <w:b/>
                <w:color w:val="000000"/>
                <w:szCs w:val="22"/>
              </w:rPr>
              <w:t xml:space="preserve">38). </w:t>
            </w:r>
            <w:r w:rsidRPr="0087060B">
              <w:rPr>
                <w:b/>
                <w:color w:val="000000"/>
                <w:szCs w:val="22"/>
              </w:rPr>
              <w:t>800</w:t>
            </w:r>
          </w:p>
        </w:tc>
        <w:tc>
          <w:tcPr>
            <w:tcW w:w="6804" w:type="dxa"/>
            <w:gridSpan w:val="2"/>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sidRPr="0087060B">
              <w:rPr>
                <w:b/>
                <w:color w:val="000000"/>
                <w:szCs w:val="22"/>
              </w:rPr>
              <w:t>FUNDUSZ JEDNOSTKI</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800-01</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FUNDUSZ ŚRODKÓW TRWAŁYCH</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800-02</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FUNDUSZ OBROTOWY</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800-03</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FUNDUSZ INWESTYCYJNY</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800-04</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FUNDUSZ WARTOŚCI NIEM. I PRAWNYCH</w:t>
            </w:r>
          </w:p>
        </w:tc>
      </w:tr>
      <w:tr w:rsidR="007C7676" w:rsidRPr="0087060B" w:rsidTr="00802F93">
        <w:trPr>
          <w:gridAfter w:val="2"/>
          <w:wAfter w:w="1701" w:type="dxa"/>
          <w:trHeight w:val="285"/>
        </w:trPr>
        <w:tc>
          <w:tcPr>
            <w:tcW w:w="1701" w:type="dxa"/>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Pr>
                <w:b/>
                <w:color w:val="000000"/>
                <w:szCs w:val="22"/>
              </w:rPr>
              <w:t xml:space="preserve">39). </w:t>
            </w:r>
            <w:r w:rsidRPr="0087060B">
              <w:rPr>
                <w:b/>
                <w:color w:val="000000"/>
                <w:szCs w:val="22"/>
              </w:rPr>
              <w:t>810</w:t>
            </w:r>
          </w:p>
        </w:tc>
        <w:tc>
          <w:tcPr>
            <w:tcW w:w="6804" w:type="dxa"/>
            <w:gridSpan w:val="2"/>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sidRPr="0087060B">
              <w:rPr>
                <w:b/>
                <w:color w:val="000000"/>
                <w:szCs w:val="22"/>
              </w:rPr>
              <w:t>DOT.BUDŻ.PŁAT. Z BUDŻ.ŚR. EUR.ŚR.Z BUDŻ. NA INWEST</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810-01</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DOTACJE BUDŻETOWE</w:t>
            </w:r>
          </w:p>
        </w:tc>
      </w:tr>
      <w:tr w:rsidR="007C7676" w:rsidRPr="009D2958" w:rsidTr="00802F93">
        <w:trPr>
          <w:gridAfter w:val="2"/>
          <w:wAfter w:w="1701" w:type="dxa"/>
          <w:trHeight w:val="285"/>
        </w:trPr>
        <w:tc>
          <w:tcPr>
            <w:tcW w:w="1701" w:type="dxa"/>
            <w:tcBorders>
              <w:top w:val="nil"/>
              <w:left w:val="nil"/>
              <w:bottom w:val="nil"/>
              <w:right w:val="nil"/>
            </w:tcBorders>
            <w:shd w:val="clear" w:color="auto" w:fill="auto"/>
            <w:vAlign w:val="bottom"/>
            <w:hideMark/>
          </w:tcPr>
          <w:p w:rsidR="007C7676" w:rsidRPr="009D2958" w:rsidRDefault="007C7676" w:rsidP="00802F93">
            <w:pPr>
              <w:jc w:val="left"/>
              <w:rPr>
                <w:b/>
                <w:color w:val="000000"/>
                <w:szCs w:val="20"/>
              </w:rPr>
            </w:pPr>
            <w:r>
              <w:rPr>
                <w:b/>
                <w:color w:val="000000"/>
                <w:szCs w:val="20"/>
              </w:rPr>
              <w:t>40). 855</w:t>
            </w:r>
          </w:p>
        </w:tc>
        <w:tc>
          <w:tcPr>
            <w:tcW w:w="6804" w:type="dxa"/>
            <w:gridSpan w:val="2"/>
            <w:tcBorders>
              <w:top w:val="nil"/>
              <w:left w:val="nil"/>
              <w:bottom w:val="nil"/>
              <w:right w:val="nil"/>
            </w:tcBorders>
            <w:shd w:val="clear" w:color="auto" w:fill="auto"/>
            <w:vAlign w:val="bottom"/>
            <w:hideMark/>
          </w:tcPr>
          <w:p w:rsidR="007C7676" w:rsidRPr="009D2958" w:rsidRDefault="007C7676" w:rsidP="00802F93">
            <w:pPr>
              <w:jc w:val="left"/>
              <w:rPr>
                <w:b/>
                <w:color w:val="000000"/>
                <w:szCs w:val="20"/>
              </w:rPr>
            </w:pPr>
            <w:proofErr w:type="spellStart"/>
            <w:r>
              <w:rPr>
                <w:b/>
                <w:color w:val="000000"/>
                <w:szCs w:val="20"/>
              </w:rPr>
              <w:t>F-SZ</w:t>
            </w:r>
            <w:proofErr w:type="spellEnd"/>
            <w:r>
              <w:rPr>
                <w:b/>
                <w:color w:val="000000"/>
                <w:szCs w:val="20"/>
              </w:rPr>
              <w:t xml:space="preserve"> MIENIA ZLKIWIDOWANYCH JEDNOSTEK</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855-01</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proofErr w:type="spellStart"/>
            <w:r w:rsidRPr="0087060B">
              <w:rPr>
                <w:color w:val="000000"/>
                <w:sz w:val="20"/>
                <w:szCs w:val="20"/>
              </w:rPr>
              <w:t>F-SZ</w:t>
            </w:r>
            <w:proofErr w:type="spellEnd"/>
            <w:r w:rsidRPr="0087060B">
              <w:rPr>
                <w:color w:val="000000"/>
                <w:sz w:val="20"/>
                <w:szCs w:val="20"/>
              </w:rPr>
              <w:t xml:space="preserve"> MIENIA ZLIKWIDOWANYCH JEDNOSTE</w:t>
            </w:r>
            <w:r>
              <w:rPr>
                <w:color w:val="000000"/>
                <w:sz w:val="20"/>
                <w:szCs w:val="20"/>
              </w:rPr>
              <w:t>K</w:t>
            </w:r>
          </w:p>
        </w:tc>
      </w:tr>
      <w:tr w:rsidR="007C7676" w:rsidRPr="0087060B" w:rsidTr="00802F93">
        <w:trPr>
          <w:gridAfter w:val="2"/>
          <w:wAfter w:w="1701" w:type="dxa"/>
          <w:trHeight w:val="285"/>
        </w:trPr>
        <w:tc>
          <w:tcPr>
            <w:tcW w:w="1701" w:type="dxa"/>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Pr>
                <w:b/>
                <w:color w:val="000000"/>
                <w:szCs w:val="22"/>
              </w:rPr>
              <w:t xml:space="preserve">41). </w:t>
            </w:r>
            <w:r w:rsidRPr="0087060B">
              <w:rPr>
                <w:b/>
                <w:color w:val="000000"/>
                <w:szCs w:val="22"/>
              </w:rPr>
              <w:t>860</w:t>
            </w:r>
          </w:p>
        </w:tc>
        <w:tc>
          <w:tcPr>
            <w:tcW w:w="6804" w:type="dxa"/>
            <w:gridSpan w:val="2"/>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sidRPr="0087060B">
              <w:rPr>
                <w:b/>
                <w:color w:val="000000"/>
                <w:szCs w:val="22"/>
              </w:rPr>
              <w:t>WYNIK FINANSOWY</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860-01</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WYNIK FINANSOWY</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860-05</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WYNIK FINANSOWY - AMORTYZACJA</w:t>
            </w:r>
          </w:p>
        </w:tc>
      </w:tr>
      <w:tr w:rsidR="007C7676" w:rsidRPr="0087060B" w:rsidTr="00802F93">
        <w:trPr>
          <w:gridAfter w:val="2"/>
          <w:wAfter w:w="1701" w:type="dxa"/>
          <w:trHeight w:val="285"/>
        </w:trPr>
        <w:tc>
          <w:tcPr>
            <w:tcW w:w="1701" w:type="dxa"/>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Pr>
                <w:b/>
                <w:color w:val="000000"/>
                <w:szCs w:val="22"/>
              </w:rPr>
              <w:t xml:space="preserve">42). </w:t>
            </w:r>
            <w:r w:rsidRPr="0087060B">
              <w:rPr>
                <w:b/>
                <w:color w:val="000000"/>
                <w:szCs w:val="22"/>
              </w:rPr>
              <w:t>9</w:t>
            </w:r>
            <w:r>
              <w:rPr>
                <w:b/>
                <w:color w:val="000000"/>
                <w:szCs w:val="22"/>
              </w:rPr>
              <w:t>75</w:t>
            </w:r>
          </w:p>
        </w:tc>
        <w:tc>
          <w:tcPr>
            <w:tcW w:w="6804" w:type="dxa"/>
            <w:gridSpan w:val="2"/>
            <w:tcBorders>
              <w:top w:val="nil"/>
              <w:left w:val="nil"/>
              <w:bottom w:val="nil"/>
              <w:right w:val="nil"/>
            </w:tcBorders>
            <w:shd w:val="clear" w:color="auto" w:fill="auto"/>
            <w:vAlign w:val="bottom"/>
            <w:hideMark/>
          </w:tcPr>
          <w:p w:rsidR="007C7676" w:rsidRPr="00FF7AE7" w:rsidRDefault="007C7676" w:rsidP="00802F93">
            <w:pPr>
              <w:jc w:val="left"/>
              <w:rPr>
                <w:b/>
                <w:color w:val="000000"/>
                <w:szCs w:val="20"/>
              </w:rPr>
            </w:pPr>
            <w:r>
              <w:rPr>
                <w:b/>
                <w:color w:val="000000"/>
                <w:szCs w:val="20"/>
              </w:rPr>
              <w:t>WYDATKI STRUKTURALNE</w:t>
            </w:r>
          </w:p>
        </w:tc>
      </w:tr>
      <w:tr w:rsidR="007C7676" w:rsidRPr="0087060B" w:rsidTr="00802F93">
        <w:trPr>
          <w:gridAfter w:val="1"/>
          <w:wAfter w:w="708" w:type="dxa"/>
          <w:trHeight w:val="285"/>
        </w:trPr>
        <w:tc>
          <w:tcPr>
            <w:tcW w:w="2694" w:type="dxa"/>
            <w:gridSpan w:val="2"/>
            <w:tcBorders>
              <w:top w:val="nil"/>
              <w:left w:val="nil"/>
              <w:bottom w:val="nil"/>
              <w:right w:val="nil"/>
            </w:tcBorders>
            <w:shd w:val="clear" w:color="auto" w:fill="auto"/>
            <w:vAlign w:val="bottom"/>
            <w:hideMark/>
          </w:tcPr>
          <w:p w:rsidR="007C7676" w:rsidRPr="007E7571" w:rsidRDefault="007C7676" w:rsidP="00802F93">
            <w:pPr>
              <w:jc w:val="left"/>
              <w:rPr>
                <w:color w:val="000000"/>
                <w:sz w:val="20"/>
              </w:rPr>
            </w:pPr>
            <w:r>
              <w:rPr>
                <w:color w:val="000000"/>
                <w:sz w:val="20"/>
                <w:szCs w:val="22"/>
              </w:rPr>
              <w:t>975-EIP/11</w:t>
            </w:r>
          </w:p>
        </w:tc>
        <w:tc>
          <w:tcPr>
            <w:tcW w:w="6804" w:type="dxa"/>
            <w:gridSpan w:val="2"/>
            <w:tcBorders>
              <w:top w:val="nil"/>
              <w:left w:val="nil"/>
              <w:bottom w:val="nil"/>
              <w:right w:val="nil"/>
            </w:tcBorders>
            <w:shd w:val="clear" w:color="auto" w:fill="auto"/>
            <w:vAlign w:val="bottom"/>
            <w:hideMark/>
          </w:tcPr>
          <w:p w:rsidR="007C7676" w:rsidRPr="007E7571" w:rsidRDefault="007C7676" w:rsidP="00802F93">
            <w:pPr>
              <w:jc w:val="left"/>
              <w:rPr>
                <w:color w:val="000000"/>
                <w:sz w:val="20"/>
                <w:szCs w:val="20"/>
              </w:rPr>
            </w:pPr>
            <w:r>
              <w:rPr>
                <w:color w:val="000000"/>
                <w:sz w:val="20"/>
                <w:szCs w:val="20"/>
              </w:rPr>
              <w:t>WYDATKI STRUKTURALNE</w:t>
            </w:r>
          </w:p>
        </w:tc>
      </w:tr>
      <w:tr w:rsidR="007C7676" w:rsidRPr="0087060B" w:rsidTr="00802F93">
        <w:trPr>
          <w:gridAfter w:val="1"/>
          <w:wAfter w:w="708" w:type="dxa"/>
          <w:trHeight w:val="285"/>
        </w:trPr>
        <w:tc>
          <w:tcPr>
            <w:tcW w:w="2694" w:type="dxa"/>
            <w:gridSpan w:val="2"/>
            <w:tcBorders>
              <w:top w:val="nil"/>
              <w:left w:val="nil"/>
              <w:bottom w:val="nil"/>
              <w:right w:val="nil"/>
            </w:tcBorders>
            <w:shd w:val="clear" w:color="auto" w:fill="auto"/>
            <w:vAlign w:val="bottom"/>
            <w:hideMark/>
          </w:tcPr>
          <w:p w:rsidR="007C7676" w:rsidRPr="007E7571" w:rsidRDefault="007C7676" w:rsidP="00802F93">
            <w:pPr>
              <w:jc w:val="left"/>
              <w:rPr>
                <w:color w:val="000000"/>
                <w:sz w:val="20"/>
              </w:rPr>
            </w:pPr>
            <w:r>
              <w:rPr>
                <w:color w:val="000000"/>
                <w:sz w:val="20"/>
                <w:szCs w:val="22"/>
              </w:rPr>
              <w:t>975-MSS/11</w:t>
            </w:r>
          </w:p>
        </w:tc>
        <w:tc>
          <w:tcPr>
            <w:tcW w:w="6804" w:type="dxa"/>
            <w:gridSpan w:val="2"/>
            <w:tcBorders>
              <w:top w:val="nil"/>
              <w:left w:val="nil"/>
              <w:bottom w:val="nil"/>
              <w:right w:val="nil"/>
            </w:tcBorders>
            <w:shd w:val="clear" w:color="auto" w:fill="auto"/>
            <w:vAlign w:val="bottom"/>
            <w:hideMark/>
          </w:tcPr>
          <w:p w:rsidR="007C7676" w:rsidRPr="007E7571" w:rsidRDefault="007C7676" w:rsidP="00802F93">
            <w:pPr>
              <w:jc w:val="left"/>
              <w:rPr>
                <w:color w:val="000000"/>
                <w:sz w:val="20"/>
                <w:szCs w:val="20"/>
              </w:rPr>
            </w:pPr>
            <w:r>
              <w:rPr>
                <w:color w:val="000000"/>
                <w:sz w:val="20"/>
                <w:szCs w:val="20"/>
              </w:rPr>
              <w:t>WYDATKI STRUKTURALNE</w:t>
            </w:r>
          </w:p>
        </w:tc>
      </w:tr>
      <w:tr w:rsidR="007C7676" w:rsidRPr="0087060B" w:rsidTr="00802F93">
        <w:trPr>
          <w:gridAfter w:val="2"/>
          <w:wAfter w:w="1701" w:type="dxa"/>
          <w:trHeight w:val="285"/>
        </w:trPr>
        <w:tc>
          <w:tcPr>
            <w:tcW w:w="1701" w:type="dxa"/>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Pr>
                <w:b/>
                <w:color w:val="000000"/>
                <w:szCs w:val="22"/>
              </w:rPr>
              <w:t xml:space="preserve">43). </w:t>
            </w:r>
            <w:r w:rsidRPr="0087060B">
              <w:rPr>
                <w:b/>
                <w:color w:val="000000"/>
                <w:szCs w:val="22"/>
              </w:rPr>
              <w:t>9</w:t>
            </w:r>
            <w:r>
              <w:rPr>
                <w:b/>
                <w:color w:val="000000"/>
                <w:szCs w:val="22"/>
              </w:rPr>
              <w:t>76</w:t>
            </w:r>
          </w:p>
        </w:tc>
        <w:tc>
          <w:tcPr>
            <w:tcW w:w="6804" w:type="dxa"/>
            <w:gridSpan w:val="2"/>
            <w:tcBorders>
              <w:top w:val="nil"/>
              <w:left w:val="nil"/>
              <w:bottom w:val="nil"/>
              <w:right w:val="nil"/>
            </w:tcBorders>
            <w:shd w:val="clear" w:color="auto" w:fill="auto"/>
            <w:vAlign w:val="bottom"/>
            <w:hideMark/>
          </w:tcPr>
          <w:p w:rsidR="007C7676" w:rsidRPr="00FF7AE7" w:rsidRDefault="007C7676" w:rsidP="00802F93">
            <w:pPr>
              <w:jc w:val="left"/>
              <w:rPr>
                <w:b/>
                <w:color w:val="000000"/>
                <w:szCs w:val="20"/>
              </w:rPr>
            </w:pPr>
            <w:r>
              <w:rPr>
                <w:b/>
                <w:color w:val="000000"/>
                <w:szCs w:val="20"/>
              </w:rPr>
              <w:t>WZAJEMNE ROZLICZENIA MIEDZY JEDNOSTKAMI</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Pr>
                <w:color w:val="000000"/>
                <w:sz w:val="20"/>
                <w:szCs w:val="20"/>
              </w:rPr>
              <w:t>976-01</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Pr>
                <w:color w:val="000000"/>
                <w:sz w:val="20"/>
                <w:szCs w:val="20"/>
              </w:rPr>
              <w:t>WZAJEMNE ROZLICZENIA MIĘDZY JEDNOSTKAMI</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Default="007C7676" w:rsidP="00802F93">
            <w:pPr>
              <w:jc w:val="left"/>
              <w:rPr>
                <w:color w:val="000000"/>
                <w:sz w:val="20"/>
                <w:szCs w:val="20"/>
              </w:rPr>
            </w:pPr>
            <w:r>
              <w:rPr>
                <w:color w:val="000000"/>
                <w:sz w:val="20"/>
                <w:szCs w:val="20"/>
              </w:rPr>
              <w:t>976-02</w:t>
            </w:r>
          </w:p>
        </w:tc>
        <w:tc>
          <w:tcPr>
            <w:tcW w:w="7512" w:type="dxa"/>
            <w:gridSpan w:val="3"/>
            <w:tcBorders>
              <w:top w:val="nil"/>
              <w:left w:val="nil"/>
              <w:bottom w:val="nil"/>
              <w:right w:val="nil"/>
            </w:tcBorders>
            <w:shd w:val="clear" w:color="auto" w:fill="auto"/>
            <w:vAlign w:val="bottom"/>
            <w:hideMark/>
          </w:tcPr>
          <w:p w:rsidR="007C7676" w:rsidRDefault="007C7676" w:rsidP="00802F93">
            <w:pPr>
              <w:ind w:left="-70"/>
              <w:jc w:val="left"/>
              <w:rPr>
                <w:color w:val="000000"/>
                <w:sz w:val="20"/>
                <w:szCs w:val="20"/>
              </w:rPr>
            </w:pPr>
            <w:r>
              <w:rPr>
                <w:color w:val="000000"/>
                <w:sz w:val="20"/>
                <w:szCs w:val="20"/>
              </w:rPr>
              <w:t>KOSZTY WZAJEMNE ROZLICZENIA MIĘDZY JEDNOSTKAMI</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Default="007C7676" w:rsidP="00802F93">
            <w:pPr>
              <w:jc w:val="left"/>
              <w:rPr>
                <w:color w:val="000000"/>
                <w:sz w:val="20"/>
                <w:szCs w:val="20"/>
              </w:rPr>
            </w:pPr>
            <w:r>
              <w:rPr>
                <w:color w:val="000000"/>
                <w:sz w:val="20"/>
                <w:szCs w:val="20"/>
              </w:rPr>
              <w:t>976-03</w:t>
            </w:r>
          </w:p>
        </w:tc>
        <w:tc>
          <w:tcPr>
            <w:tcW w:w="7512" w:type="dxa"/>
            <w:gridSpan w:val="3"/>
            <w:tcBorders>
              <w:top w:val="nil"/>
              <w:left w:val="nil"/>
              <w:bottom w:val="nil"/>
              <w:right w:val="nil"/>
            </w:tcBorders>
            <w:shd w:val="clear" w:color="auto" w:fill="auto"/>
            <w:vAlign w:val="bottom"/>
            <w:hideMark/>
          </w:tcPr>
          <w:p w:rsidR="007C7676" w:rsidRDefault="007C7676" w:rsidP="00802F93">
            <w:pPr>
              <w:ind w:left="-70"/>
              <w:jc w:val="left"/>
              <w:rPr>
                <w:color w:val="000000"/>
                <w:sz w:val="20"/>
                <w:szCs w:val="20"/>
              </w:rPr>
            </w:pPr>
            <w:r>
              <w:rPr>
                <w:color w:val="000000"/>
                <w:sz w:val="20"/>
                <w:szCs w:val="20"/>
              </w:rPr>
              <w:t>NALEŻNOŚCI  -WZAJEMNE ROZLICZENIA</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Default="007C7676" w:rsidP="00802F93">
            <w:pPr>
              <w:jc w:val="left"/>
              <w:rPr>
                <w:color w:val="000000"/>
                <w:sz w:val="20"/>
                <w:szCs w:val="20"/>
              </w:rPr>
            </w:pPr>
            <w:r>
              <w:rPr>
                <w:color w:val="000000"/>
                <w:sz w:val="20"/>
                <w:szCs w:val="20"/>
              </w:rPr>
              <w:t>976-04</w:t>
            </w:r>
          </w:p>
        </w:tc>
        <w:tc>
          <w:tcPr>
            <w:tcW w:w="7512" w:type="dxa"/>
            <w:gridSpan w:val="3"/>
            <w:tcBorders>
              <w:top w:val="nil"/>
              <w:left w:val="nil"/>
              <w:bottom w:val="nil"/>
              <w:right w:val="nil"/>
            </w:tcBorders>
            <w:shd w:val="clear" w:color="auto" w:fill="auto"/>
            <w:vAlign w:val="bottom"/>
            <w:hideMark/>
          </w:tcPr>
          <w:p w:rsidR="007C7676" w:rsidRDefault="007C7676" w:rsidP="00802F93">
            <w:pPr>
              <w:ind w:left="-70"/>
              <w:jc w:val="left"/>
              <w:rPr>
                <w:color w:val="000000"/>
                <w:sz w:val="20"/>
                <w:szCs w:val="20"/>
              </w:rPr>
            </w:pPr>
            <w:r>
              <w:rPr>
                <w:color w:val="000000"/>
                <w:sz w:val="20"/>
                <w:szCs w:val="20"/>
              </w:rPr>
              <w:t>ZOBOWIĄZANIA – WZAJEMNE ROZLICZENIA</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Default="007C7676" w:rsidP="00802F93">
            <w:pPr>
              <w:jc w:val="left"/>
              <w:rPr>
                <w:color w:val="000000"/>
                <w:sz w:val="20"/>
                <w:szCs w:val="20"/>
              </w:rPr>
            </w:pPr>
            <w:r>
              <w:rPr>
                <w:color w:val="000000"/>
                <w:sz w:val="20"/>
                <w:szCs w:val="20"/>
              </w:rPr>
              <w:t>976-05</w:t>
            </w:r>
          </w:p>
        </w:tc>
        <w:tc>
          <w:tcPr>
            <w:tcW w:w="7512" w:type="dxa"/>
            <w:gridSpan w:val="3"/>
            <w:tcBorders>
              <w:top w:val="nil"/>
              <w:left w:val="nil"/>
              <w:bottom w:val="nil"/>
              <w:right w:val="nil"/>
            </w:tcBorders>
            <w:shd w:val="clear" w:color="auto" w:fill="auto"/>
            <w:vAlign w:val="bottom"/>
            <w:hideMark/>
          </w:tcPr>
          <w:p w:rsidR="007C7676" w:rsidRDefault="007C7676" w:rsidP="00802F93">
            <w:pPr>
              <w:ind w:left="-70"/>
              <w:jc w:val="left"/>
              <w:rPr>
                <w:color w:val="000000"/>
                <w:sz w:val="20"/>
                <w:szCs w:val="20"/>
              </w:rPr>
            </w:pPr>
            <w:r>
              <w:rPr>
                <w:color w:val="000000"/>
                <w:sz w:val="20"/>
                <w:szCs w:val="20"/>
              </w:rPr>
              <w:t>ZMIANY W FUNDUSZU – WZAJEMNE ROZLICZENIA</w:t>
            </w:r>
          </w:p>
        </w:tc>
      </w:tr>
      <w:tr w:rsidR="007C7676" w:rsidRPr="0087060B" w:rsidTr="00802F93">
        <w:trPr>
          <w:gridAfter w:val="2"/>
          <w:wAfter w:w="1701" w:type="dxa"/>
          <w:trHeight w:val="285"/>
        </w:trPr>
        <w:tc>
          <w:tcPr>
            <w:tcW w:w="1701" w:type="dxa"/>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Pr>
                <w:b/>
                <w:color w:val="000000"/>
                <w:szCs w:val="22"/>
              </w:rPr>
              <w:lastRenderedPageBreak/>
              <w:t xml:space="preserve">44). </w:t>
            </w:r>
            <w:r w:rsidRPr="0087060B">
              <w:rPr>
                <w:b/>
                <w:color w:val="000000"/>
                <w:szCs w:val="22"/>
              </w:rPr>
              <w:t>980</w:t>
            </w:r>
          </w:p>
        </w:tc>
        <w:tc>
          <w:tcPr>
            <w:tcW w:w="6804" w:type="dxa"/>
            <w:gridSpan w:val="2"/>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sidRPr="0087060B">
              <w:rPr>
                <w:b/>
                <w:color w:val="000000"/>
                <w:szCs w:val="22"/>
              </w:rPr>
              <w:t>PLAN FINANSOWY WYDATKÓW BUDŻETOWYCH</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980-01</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PLAN FINANSOWY WYDATKÓW BUDŻETOWYCH</w:t>
            </w:r>
          </w:p>
        </w:tc>
      </w:tr>
      <w:tr w:rsidR="007C7676" w:rsidRPr="0087060B" w:rsidTr="00802F93">
        <w:trPr>
          <w:gridAfter w:val="2"/>
          <w:wAfter w:w="1701" w:type="dxa"/>
          <w:trHeight w:val="285"/>
        </w:trPr>
        <w:tc>
          <w:tcPr>
            <w:tcW w:w="1701" w:type="dxa"/>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Pr>
                <w:b/>
                <w:color w:val="000000"/>
                <w:szCs w:val="22"/>
              </w:rPr>
              <w:t xml:space="preserve">45). </w:t>
            </w:r>
            <w:r w:rsidRPr="0087060B">
              <w:rPr>
                <w:b/>
                <w:color w:val="000000"/>
                <w:szCs w:val="22"/>
              </w:rPr>
              <w:t>981</w:t>
            </w:r>
          </w:p>
        </w:tc>
        <w:tc>
          <w:tcPr>
            <w:tcW w:w="6804" w:type="dxa"/>
            <w:gridSpan w:val="2"/>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sidRPr="0087060B">
              <w:rPr>
                <w:b/>
                <w:color w:val="000000"/>
                <w:szCs w:val="22"/>
              </w:rPr>
              <w:t>PLANY FINANSOWE NIEWYGASAJĄCYCH WYDATKÓW</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981-01</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PLAN FINANSOWY NIEWYGASAJĄCYCH WYDATKÓW</w:t>
            </w:r>
          </w:p>
        </w:tc>
      </w:tr>
      <w:tr w:rsidR="007C7676" w:rsidRPr="0087060B" w:rsidTr="00802F93">
        <w:trPr>
          <w:gridAfter w:val="2"/>
          <w:wAfter w:w="1701" w:type="dxa"/>
          <w:trHeight w:val="285"/>
        </w:trPr>
        <w:tc>
          <w:tcPr>
            <w:tcW w:w="1701" w:type="dxa"/>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Pr>
                <w:b/>
                <w:color w:val="000000"/>
                <w:szCs w:val="22"/>
              </w:rPr>
              <w:t xml:space="preserve">46). </w:t>
            </w:r>
            <w:r w:rsidRPr="0087060B">
              <w:rPr>
                <w:b/>
                <w:color w:val="000000"/>
                <w:szCs w:val="22"/>
              </w:rPr>
              <w:t>998</w:t>
            </w:r>
          </w:p>
        </w:tc>
        <w:tc>
          <w:tcPr>
            <w:tcW w:w="6804" w:type="dxa"/>
            <w:gridSpan w:val="2"/>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sidRPr="0087060B">
              <w:rPr>
                <w:b/>
                <w:color w:val="000000"/>
                <w:szCs w:val="22"/>
              </w:rPr>
              <w:t>ZAANGAŻOWANIE ROKU BIEŻĄCEGO</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998-1</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ZAANGAŻOWANIE ŚRODKÓW POMOCOWYCH</w:t>
            </w:r>
          </w:p>
        </w:tc>
      </w:tr>
      <w:tr w:rsidR="007C7676" w:rsidRPr="0087060B" w:rsidTr="00802F93">
        <w:trPr>
          <w:gridAfter w:val="2"/>
          <w:wAfter w:w="1701" w:type="dxa"/>
          <w:trHeight w:val="285"/>
        </w:trPr>
        <w:tc>
          <w:tcPr>
            <w:tcW w:w="1701" w:type="dxa"/>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Pr>
                <w:b/>
                <w:color w:val="000000"/>
                <w:szCs w:val="22"/>
              </w:rPr>
              <w:t xml:space="preserve">47). </w:t>
            </w:r>
            <w:r w:rsidRPr="0087060B">
              <w:rPr>
                <w:b/>
                <w:color w:val="000000"/>
                <w:szCs w:val="22"/>
              </w:rPr>
              <w:t>999</w:t>
            </w:r>
          </w:p>
        </w:tc>
        <w:tc>
          <w:tcPr>
            <w:tcW w:w="6804" w:type="dxa"/>
            <w:gridSpan w:val="2"/>
            <w:tcBorders>
              <w:top w:val="nil"/>
              <w:left w:val="nil"/>
              <w:bottom w:val="nil"/>
              <w:right w:val="nil"/>
            </w:tcBorders>
            <w:shd w:val="clear" w:color="auto" w:fill="auto"/>
            <w:vAlign w:val="bottom"/>
            <w:hideMark/>
          </w:tcPr>
          <w:p w:rsidR="007C7676" w:rsidRPr="0087060B" w:rsidRDefault="007C7676" w:rsidP="00802F93">
            <w:pPr>
              <w:jc w:val="left"/>
              <w:rPr>
                <w:b/>
                <w:color w:val="000000"/>
              </w:rPr>
            </w:pPr>
            <w:r w:rsidRPr="0087060B">
              <w:rPr>
                <w:b/>
                <w:color w:val="000000"/>
                <w:szCs w:val="22"/>
              </w:rPr>
              <w:t>ZAANGAŻOWANIE LAT PRZYSZŁYCH</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sidRPr="0087060B">
              <w:rPr>
                <w:color w:val="000000"/>
                <w:sz w:val="20"/>
                <w:szCs w:val="20"/>
              </w:rPr>
              <w:t>999-1</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sidRPr="0087060B">
              <w:rPr>
                <w:color w:val="000000"/>
                <w:sz w:val="20"/>
                <w:szCs w:val="20"/>
              </w:rPr>
              <w:t>ZAANGAŻOWANIE ŚRODKÓW POMOCOWYCH NA LATA PRZYSZŁE</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r>
              <w:rPr>
                <w:color w:val="000000"/>
                <w:sz w:val="20"/>
                <w:szCs w:val="20"/>
              </w:rPr>
              <w:t>999-SPOR</w:t>
            </w: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ind w:left="-70"/>
              <w:jc w:val="left"/>
              <w:rPr>
                <w:color w:val="000000"/>
                <w:sz w:val="20"/>
                <w:szCs w:val="20"/>
              </w:rPr>
            </w:pPr>
            <w:r>
              <w:rPr>
                <w:color w:val="000000"/>
                <w:sz w:val="20"/>
                <w:szCs w:val="20"/>
              </w:rPr>
              <w:t>ZAANGAŻOWANIE – ZOBOWIĄZANIA SPORNE</w:t>
            </w:r>
          </w:p>
        </w:tc>
      </w:tr>
      <w:tr w:rsidR="007C7676" w:rsidRPr="0087060B" w:rsidTr="00802F93">
        <w:trPr>
          <w:trHeight w:val="285"/>
        </w:trPr>
        <w:tc>
          <w:tcPr>
            <w:tcW w:w="2694" w:type="dxa"/>
            <w:gridSpan w:val="2"/>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p>
        </w:tc>
        <w:tc>
          <w:tcPr>
            <w:tcW w:w="7512" w:type="dxa"/>
            <w:gridSpan w:val="3"/>
            <w:tcBorders>
              <w:top w:val="nil"/>
              <w:left w:val="nil"/>
              <w:bottom w:val="nil"/>
              <w:right w:val="nil"/>
            </w:tcBorders>
            <w:shd w:val="clear" w:color="auto" w:fill="auto"/>
            <w:vAlign w:val="bottom"/>
            <w:hideMark/>
          </w:tcPr>
          <w:p w:rsidR="007C7676" w:rsidRPr="0087060B" w:rsidRDefault="007C7676" w:rsidP="00802F93">
            <w:pPr>
              <w:jc w:val="left"/>
              <w:rPr>
                <w:color w:val="000000"/>
                <w:sz w:val="20"/>
                <w:szCs w:val="20"/>
              </w:rPr>
            </w:pPr>
          </w:p>
        </w:tc>
      </w:tr>
    </w:tbl>
    <w:p w:rsidR="007C7676" w:rsidRPr="00440901" w:rsidRDefault="007C7676" w:rsidP="007C7676">
      <w:pPr>
        <w:keepLines/>
        <w:spacing w:before="120" w:after="120"/>
        <w:rPr>
          <w:b/>
        </w:rPr>
      </w:pPr>
      <w:r>
        <w:rPr>
          <w:b/>
        </w:rPr>
        <w:t>3</w:t>
      </w:r>
      <w:r w:rsidRPr="00440901">
        <w:rPr>
          <w:b/>
        </w:rPr>
        <w:t>. </w:t>
      </w:r>
      <w:r>
        <w:rPr>
          <w:rFonts w:ascii="Times New (W1)" w:hAnsi="Times New (W1)"/>
          <w:b/>
        </w:rPr>
        <w:t>RACHUNEK-DEPOZYTY</w:t>
      </w:r>
      <w:r w:rsidRPr="00440901">
        <w:rPr>
          <w:b/>
        </w:rPr>
        <w:t>. </w:t>
      </w:r>
    </w:p>
    <w:tbl>
      <w:tblPr>
        <w:tblW w:w="10206" w:type="dxa"/>
        <w:tblInd w:w="637" w:type="dxa"/>
        <w:tblCellMar>
          <w:left w:w="70" w:type="dxa"/>
          <w:right w:w="70" w:type="dxa"/>
        </w:tblCellMar>
        <w:tblLook w:val="04A0"/>
      </w:tblPr>
      <w:tblGrid>
        <w:gridCol w:w="2694"/>
        <w:gridCol w:w="7512"/>
      </w:tblGrid>
      <w:tr w:rsidR="007C7676" w:rsidRPr="00E669C6" w:rsidTr="00802F93">
        <w:trPr>
          <w:trHeight w:val="285"/>
        </w:trPr>
        <w:tc>
          <w:tcPr>
            <w:tcW w:w="2694" w:type="dxa"/>
            <w:tcBorders>
              <w:top w:val="nil"/>
              <w:left w:val="nil"/>
              <w:bottom w:val="nil"/>
              <w:right w:val="nil"/>
            </w:tcBorders>
            <w:shd w:val="clear" w:color="auto" w:fill="auto"/>
            <w:vAlign w:val="bottom"/>
            <w:hideMark/>
          </w:tcPr>
          <w:p w:rsidR="007C7676" w:rsidRPr="00E669C6" w:rsidRDefault="007C7676" w:rsidP="00802F93">
            <w:pPr>
              <w:jc w:val="left"/>
              <w:rPr>
                <w:color w:val="000000"/>
                <w:sz w:val="20"/>
                <w:szCs w:val="20"/>
              </w:rPr>
            </w:pPr>
          </w:p>
        </w:tc>
        <w:tc>
          <w:tcPr>
            <w:tcW w:w="7512" w:type="dxa"/>
            <w:tcBorders>
              <w:top w:val="nil"/>
              <w:left w:val="nil"/>
              <w:bottom w:val="nil"/>
              <w:right w:val="nil"/>
            </w:tcBorders>
            <w:shd w:val="clear" w:color="auto" w:fill="auto"/>
            <w:vAlign w:val="bottom"/>
            <w:hideMark/>
          </w:tcPr>
          <w:p w:rsidR="007C7676" w:rsidRPr="00E669C6" w:rsidRDefault="007C7676" w:rsidP="00802F93">
            <w:pPr>
              <w:jc w:val="left"/>
              <w:rPr>
                <w:color w:val="000000"/>
                <w:sz w:val="20"/>
                <w:szCs w:val="20"/>
              </w:rPr>
            </w:pPr>
          </w:p>
        </w:tc>
      </w:tr>
      <w:tr w:rsidR="007C7676" w:rsidRPr="00E669C6" w:rsidTr="00802F93">
        <w:trPr>
          <w:trHeight w:val="285"/>
        </w:trPr>
        <w:tc>
          <w:tcPr>
            <w:tcW w:w="2694" w:type="dxa"/>
            <w:tcBorders>
              <w:top w:val="nil"/>
              <w:left w:val="nil"/>
              <w:bottom w:val="nil"/>
              <w:right w:val="nil"/>
            </w:tcBorders>
            <w:shd w:val="clear" w:color="auto" w:fill="auto"/>
            <w:vAlign w:val="bottom"/>
            <w:hideMark/>
          </w:tcPr>
          <w:p w:rsidR="007C7676" w:rsidRPr="00E669C6" w:rsidRDefault="007C7676" w:rsidP="00802F93">
            <w:pPr>
              <w:jc w:val="left"/>
              <w:rPr>
                <w:color w:val="000000"/>
                <w:sz w:val="20"/>
                <w:szCs w:val="20"/>
              </w:rPr>
            </w:pPr>
            <w:r w:rsidRPr="00E669C6">
              <w:rPr>
                <w:color w:val="000000"/>
                <w:sz w:val="20"/>
                <w:szCs w:val="20"/>
              </w:rPr>
              <w:t>101-01</w:t>
            </w:r>
          </w:p>
        </w:tc>
        <w:tc>
          <w:tcPr>
            <w:tcW w:w="7512" w:type="dxa"/>
            <w:tcBorders>
              <w:top w:val="nil"/>
              <w:left w:val="nil"/>
              <w:bottom w:val="nil"/>
              <w:right w:val="nil"/>
            </w:tcBorders>
            <w:shd w:val="clear" w:color="auto" w:fill="auto"/>
            <w:vAlign w:val="bottom"/>
            <w:hideMark/>
          </w:tcPr>
          <w:p w:rsidR="007C7676" w:rsidRPr="00E669C6" w:rsidRDefault="007C7676" w:rsidP="00802F93">
            <w:pPr>
              <w:ind w:left="-70"/>
              <w:jc w:val="left"/>
              <w:rPr>
                <w:color w:val="000000"/>
                <w:sz w:val="20"/>
                <w:szCs w:val="20"/>
              </w:rPr>
            </w:pPr>
            <w:r w:rsidRPr="00E669C6">
              <w:rPr>
                <w:color w:val="000000"/>
                <w:sz w:val="20"/>
                <w:szCs w:val="20"/>
              </w:rPr>
              <w:t>KASA</w:t>
            </w:r>
          </w:p>
        </w:tc>
      </w:tr>
      <w:tr w:rsidR="007C7676" w:rsidRPr="00E669C6" w:rsidTr="00802F93">
        <w:trPr>
          <w:trHeight w:val="285"/>
        </w:trPr>
        <w:tc>
          <w:tcPr>
            <w:tcW w:w="2694" w:type="dxa"/>
            <w:tcBorders>
              <w:top w:val="nil"/>
              <w:left w:val="nil"/>
              <w:bottom w:val="nil"/>
              <w:right w:val="nil"/>
            </w:tcBorders>
            <w:shd w:val="clear" w:color="auto" w:fill="auto"/>
            <w:vAlign w:val="bottom"/>
            <w:hideMark/>
          </w:tcPr>
          <w:p w:rsidR="007C7676" w:rsidRPr="00E669C6" w:rsidRDefault="007C7676" w:rsidP="00802F93">
            <w:pPr>
              <w:jc w:val="left"/>
              <w:rPr>
                <w:color w:val="000000"/>
                <w:sz w:val="20"/>
                <w:szCs w:val="20"/>
              </w:rPr>
            </w:pPr>
            <w:r w:rsidRPr="00E669C6">
              <w:rPr>
                <w:color w:val="000000"/>
                <w:sz w:val="20"/>
                <w:szCs w:val="20"/>
              </w:rPr>
              <w:t>139-01</w:t>
            </w:r>
          </w:p>
        </w:tc>
        <w:tc>
          <w:tcPr>
            <w:tcW w:w="7512" w:type="dxa"/>
            <w:tcBorders>
              <w:top w:val="nil"/>
              <w:left w:val="nil"/>
              <w:bottom w:val="nil"/>
              <w:right w:val="nil"/>
            </w:tcBorders>
            <w:shd w:val="clear" w:color="auto" w:fill="auto"/>
            <w:vAlign w:val="bottom"/>
            <w:hideMark/>
          </w:tcPr>
          <w:p w:rsidR="007C7676" w:rsidRPr="00E669C6" w:rsidRDefault="007C7676" w:rsidP="00802F93">
            <w:pPr>
              <w:ind w:left="-70"/>
              <w:jc w:val="left"/>
              <w:rPr>
                <w:color w:val="000000"/>
                <w:sz w:val="20"/>
                <w:szCs w:val="20"/>
              </w:rPr>
            </w:pPr>
            <w:r w:rsidRPr="00E669C6">
              <w:rPr>
                <w:color w:val="000000"/>
                <w:sz w:val="20"/>
                <w:szCs w:val="20"/>
              </w:rPr>
              <w:t>INNE RACHUNKI BANKOWE</w:t>
            </w:r>
          </w:p>
        </w:tc>
      </w:tr>
      <w:tr w:rsidR="007C7676" w:rsidRPr="00E669C6" w:rsidTr="00802F93">
        <w:trPr>
          <w:trHeight w:val="285"/>
        </w:trPr>
        <w:tc>
          <w:tcPr>
            <w:tcW w:w="2694" w:type="dxa"/>
            <w:tcBorders>
              <w:top w:val="nil"/>
              <w:left w:val="nil"/>
              <w:bottom w:val="nil"/>
              <w:right w:val="nil"/>
            </w:tcBorders>
            <w:shd w:val="clear" w:color="auto" w:fill="auto"/>
            <w:vAlign w:val="bottom"/>
            <w:hideMark/>
          </w:tcPr>
          <w:p w:rsidR="007C7676" w:rsidRPr="00E669C6" w:rsidRDefault="007C7676" w:rsidP="00802F93">
            <w:pPr>
              <w:jc w:val="left"/>
              <w:rPr>
                <w:color w:val="000000"/>
                <w:sz w:val="20"/>
                <w:szCs w:val="20"/>
              </w:rPr>
            </w:pPr>
            <w:r w:rsidRPr="00E669C6">
              <w:rPr>
                <w:color w:val="000000"/>
                <w:sz w:val="20"/>
                <w:szCs w:val="20"/>
              </w:rPr>
              <w:t>141-01</w:t>
            </w:r>
          </w:p>
        </w:tc>
        <w:tc>
          <w:tcPr>
            <w:tcW w:w="7512" w:type="dxa"/>
            <w:tcBorders>
              <w:top w:val="nil"/>
              <w:left w:val="nil"/>
              <w:bottom w:val="nil"/>
              <w:right w:val="nil"/>
            </w:tcBorders>
            <w:shd w:val="clear" w:color="auto" w:fill="auto"/>
            <w:vAlign w:val="bottom"/>
            <w:hideMark/>
          </w:tcPr>
          <w:p w:rsidR="007C7676" w:rsidRPr="00E669C6" w:rsidRDefault="007C7676" w:rsidP="00802F93">
            <w:pPr>
              <w:ind w:left="-70"/>
              <w:jc w:val="left"/>
              <w:rPr>
                <w:color w:val="000000"/>
                <w:sz w:val="20"/>
                <w:szCs w:val="20"/>
              </w:rPr>
            </w:pPr>
            <w:r w:rsidRPr="00E669C6">
              <w:rPr>
                <w:color w:val="000000"/>
                <w:sz w:val="20"/>
                <w:szCs w:val="20"/>
              </w:rPr>
              <w:t>ŚRODKI PIENIĘŻNE W DRODZE</w:t>
            </w:r>
          </w:p>
        </w:tc>
      </w:tr>
      <w:tr w:rsidR="007C7676" w:rsidRPr="00E669C6" w:rsidTr="00802F93">
        <w:trPr>
          <w:trHeight w:val="285"/>
        </w:trPr>
        <w:tc>
          <w:tcPr>
            <w:tcW w:w="2694" w:type="dxa"/>
            <w:tcBorders>
              <w:top w:val="nil"/>
              <w:left w:val="nil"/>
              <w:bottom w:val="nil"/>
              <w:right w:val="nil"/>
            </w:tcBorders>
            <w:shd w:val="clear" w:color="auto" w:fill="auto"/>
            <w:vAlign w:val="bottom"/>
            <w:hideMark/>
          </w:tcPr>
          <w:p w:rsidR="007C7676" w:rsidRPr="00E669C6" w:rsidRDefault="007C7676" w:rsidP="00802F93">
            <w:pPr>
              <w:jc w:val="left"/>
              <w:rPr>
                <w:color w:val="000000"/>
                <w:sz w:val="20"/>
                <w:szCs w:val="20"/>
              </w:rPr>
            </w:pPr>
            <w:r>
              <w:rPr>
                <w:color w:val="000000"/>
                <w:sz w:val="20"/>
                <w:szCs w:val="20"/>
              </w:rPr>
              <w:t>141-03</w:t>
            </w:r>
          </w:p>
        </w:tc>
        <w:tc>
          <w:tcPr>
            <w:tcW w:w="7512" w:type="dxa"/>
            <w:tcBorders>
              <w:top w:val="nil"/>
              <w:left w:val="nil"/>
              <w:bottom w:val="nil"/>
              <w:right w:val="nil"/>
            </w:tcBorders>
            <w:shd w:val="clear" w:color="auto" w:fill="auto"/>
            <w:vAlign w:val="bottom"/>
            <w:hideMark/>
          </w:tcPr>
          <w:p w:rsidR="007C7676" w:rsidRPr="00E669C6" w:rsidRDefault="007C7676" w:rsidP="00802F93">
            <w:pPr>
              <w:ind w:left="-70"/>
              <w:jc w:val="left"/>
              <w:rPr>
                <w:color w:val="000000"/>
                <w:sz w:val="20"/>
                <w:szCs w:val="20"/>
              </w:rPr>
            </w:pPr>
            <w:r>
              <w:rPr>
                <w:color w:val="000000"/>
                <w:sz w:val="20"/>
                <w:szCs w:val="20"/>
              </w:rPr>
              <w:t>ŚRODKI PIENIĘŻNE W DRODZE-KARTA PŁATNICZA</w:t>
            </w:r>
          </w:p>
        </w:tc>
      </w:tr>
      <w:tr w:rsidR="007C7676" w:rsidRPr="00E669C6" w:rsidTr="00802F93">
        <w:trPr>
          <w:trHeight w:val="285"/>
        </w:trPr>
        <w:tc>
          <w:tcPr>
            <w:tcW w:w="2694" w:type="dxa"/>
            <w:tcBorders>
              <w:top w:val="nil"/>
              <w:left w:val="nil"/>
              <w:bottom w:val="nil"/>
              <w:right w:val="nil"/>
            </w:tcBorders>
            <w:shd w:val="clear" w:color="auto" w:fill="auto"/>
            <w:vAlign w:val="bottom"/>
            <w:hideMark/>
          </w:tcPr>
          <w:p w:rsidR="007C7676" w:rsidRPr="00E669C6" w:rsidRDefault="007C7676" w:rsidP="00802F93">
            <w:pPr>
              <w:jc w:val="left"/>
              <w:rPr>
                <w:color w:val="000000"/>
                <w:sz w:val="20"/>
                <w:szCs w:val="20"/>
              </w:rPr>
            </w:pPr>
            <w:r w:rsidRPr="00E669C6">
              <w:rPr>
                <w:color w:val="000000"/>
                <w:sz w:val="20"/>
                <w:szCs w:val="20"/>
              </w:rPr>
              <w:t>201-56</w:t>
            </w:r>
          </w:p>
        </w:tc>
        <w:tc>
          <w:tcPr>
            <w:tcW w:w="7512" w:type="dxa"/>
            <w:tcBorders>
              <w:top w:val="nil"/>
              <w:left w:val="nil"/>
              <w:bottom w:val="nil"/>
              <w:right w:val="nil"/>
            </w:tcBorders>
            <w:shd w:val="clear" w:color="auto" w:fill="auto"/>
            <w:vAlign w:val="bottom"/>
            <w:hideMark/>
          </w:tcPr>
          <w:p w:rsidR="007C7676" w:rsidRPr="00E669C6" w:rsidRDefault="007C7676" w:rsidP="00802F93">
            <w:pPr>
              <w:ind w:left="-70"/>
              <w:jc w:val="left"/>
              <w:rPr>
                <w:color w:val="000000"/>
                <w:sz w:val="20"/>
                <w:szCs w:val="20"/>
              </w:rPr>
            </w:pPr>
            <w:r w:rsidRPr="00E669C6">
              <w:rPr>
                <w:color w:val="000000"/>
                <w:sz w:val="20"/>
                <w:szCs w:val="20"/>
              </w:rPr>
              <w:t>ROZRACH</w:t>
            </w:r>
            <w:r>
              <w:rPr>
                <w:color w:val="000000"/>
                <w:sz w:val="20"/>
                <w:szCs w:val="20"/>
              </w:rPr>
              <w:t xml:space="preserve">.Z DOSTAWCAMI I ODBIORCAMI </w:t>
            </w:r>
          </w:p>
        </w:tc>
      </w:tr>
      <w:tr w:rsidR="007C7676" w:rsidRPr="00E669C6" w:rsidTr="00802F93">
        <w:trPr>
          <w:trHeight w:val="285"/>
        </w:trPr>
        <w:tc>
          <w:tcPr>
            <w:tcW w:w="2694" w:type="dxa"/>
            <w:tcBorders>
              <w:top w:val="nil"/>
              <w:left w:val="nil"/>
              <w:bottom w:val="nil"/>
              <w:right w:val="nil"/>
            </w:tcBorders>
            <w:shd w:val="clear" w:color="auto" w:fill="auto"/>
            <w:vAlign w:val="bottom"/>
            <w:hideMark/>
          </w:tcPr>
          <w:p w:rsidR="007C7676" w:rsidRPr="00E669C6" w:rsidRDefault="007C7676" w:rsidP="00802F93">
            <w:pPr>
              <w:jc w:val="left"/>
              <w:rPr>
                <w:color w:val="000000"/>
                <w:sz w:val="20"/>
                <w:szCs w:val="20"/>
              </w:rPr>
            </w:pPr>
            <w:r w:rsidRPr="00E669C6">
              <w:rPr>
                <w:color w:val="000000"/>
                <w:sz w:val="20"/>
                <w:szCs w:val="20"/>
              </w:rPr>
              <w:t>225-01</w:t>
            </w:r>
          </w:p>
        </w:tc>
        <w:tc>
          <w:tcPr>
            <w:tcW w:w="7512" w:type="dxa"/>
            <w:tcBorders>
              <w:top w:val="nil"/>
              <w:left w:val="nil"/>
              <w:bottom w:val="nil"/>
              <w:right w:val="nil"/>
            </w:tcBorders>
            <w:shd w:val="clear" w:color="auto" w:fill="auto"/>
            <w:vAlign w:val="bottom"/>
            <w:hideMark/>
          </w:tcPr>
          <w:p w:rsidR="007C7676" w:rsidRPr="00E669C6" w:rsidRDefault="007C7676" w:rsidP="00802F93">
            <w:pPr>
              <w:ind w:left="-70"/>
              <w:jc w:val="left"/>
              <w:rPr>
                <w:color w:val="000000"/>
                <w:sz w:val="20"/>
                <w:szCs w:val="20"/>
              </w:rPr>
            </w:pPr>
            <w:r w:rsidRPr="00E669C6">
              <w:rPr>
                <w:color w:val="000000"/>
                <w:sz w:val="20"/>
                <w:szCs w:val="20"/>
              </w:rPr>
              <w:t>PODATEK DOCHODOWY OD OSÓB FIZ.</w:t>
            </w:r>
          </w:p>
        </w:tc>
      </w:tr>
      <w:tr w:rsidR="007C7676" w:rsidRPr="00E669C6" w:rsidTr="00802F93">
        <w:trPr>
          <w:trHeight w:val="285"/>
        </w:trPr>
        <w:tc>
          <w:tcPr>
            <w:tcW w:w="2694" w:type="dxa"/>
            <w:tcBorders>
              <w:top w:val="nil"/>
              <w:left w:val="nil"/>
              <w:bottom w:val="nil"/>
              <w:right w:val="nil"/>
            </w:tcBorders>
            <w:shd w:val="clear" w:color="auto" w:fill="auto"/>
            <w:vAlign w:val="bottom"/>
            <w:hideMark/>
          </w:tcPr>
          <w:p w:rsidR="007C7676" w:rsidRPr="00E669C6" w:rsidRDefault="007C7676" w:rsidP="00802F93">
            <w:pPr>
              <w:jc w:val="left"/>
              <w:rPr>
                <w:color w:val="000000"/>
                <w:sz w:val="20"/>
                <w:szCs w:val="20"/>
              </w:rPr>
            </w:pPr>
            <w:r w:rsidRPr="00E669C6">
              <w:rPr>
                <w:color w:val="000000"/>
                <w:sz w:val="20"/>
                <w:szCs w:val="20"/>
              </w:rPr>
              <w:t>229-03</w:t>
            </w:r>
          </w:p>
        </w:tc>
        <w:tc>
          <w:tcPr>
            <w:tcW w:w="7512" w:type="dxa"/>
            <w:tcBorders>
              <w:top w:val="nil"/>
              <w:left w:val="nil"/>
              <w:bottom w:val="nil"/>
              <w:right w:val="nil"/>
            </w:tcBorders>
            <w:shd w:val="clear" w:color="auto" w:fill="auto"/>
            <w:vAlign w:val="bottom"/>
            <w:hideMark/>
          </w:tcPr>
          <w:p w:rsidR="007C7676" w:rsidRPr="00E669C6" w:rsidRDefault="007C7676" w:rsidP="00802F93">
            <w:pPr>
              <w:ind w:left="-70"/>
              <w:jc w:val="left"/>
              <w:rPr>
                <w:color w:val="000000"/>
                <w:sz w:val="20"/>
                <w:szCs w:val="20"/>
              </w:rPr>
            </w:pPr>
            <w:r w:rsidRPr="00E669C6">
              <w:rPr>
                <w:color w:val="000000"/>
                <w:sz w:val="20"/>
                <w:szCs w:val="20"/>
              </w:rPr>
              <w:t>SKŁADKI NA UBEZPIECZENIA ZDROWOTNE</w:t>
            </w:r>
          </w:p>
        </w:tc>
      </w:tr>
      <w:tr w:rsidR="007C7676" w:rsidRPr="00E669C6" w:rsidTr="00802F93">
        <w:trPr>
          <w:trHeight w:val="285"/>
        </w:trPr>
        <w:tc>
          <w:tcPr>
            <w:tcW w:w="2694" w:type="dxa"/>
            <w:tcBorders>
              <w:top w:val="nil"/>
              <w:left w:val="nil"/>
              <w:bottom w:val="nil"/>
              <w:right w:val="nil"/>
            </w:tcBorders>
            <w:shd w:val="clear" w:color="auto" w:fill="auto"/>
            <w:vAlign w:val="bottom"/>
            <w:hideMark/>
          </w:tcPr>
          <w:p w:rsidR="007C7676" w:rsidRPr="00E669C6" w:rsidRDefault="007C7676" w:rsidP="00802F93">
            <w:pPr>
              <w:jc w:val="left"/>
              <w:rPr>
                <w:color w:val="000000"/>
                <w:sz w:val="20"/>
                <w:szCs w:val="20"/>
              </w:rPr>
            </w:pPr>
            <w:r w:rsidRPr="00E669C6">
              <w:rPr>
                <w:color w:val="000000"/>
                <w:sz w:val="20"/>
                <w:szCs w:val="20"/>
              </w:rPr>
              <w:t>231-01</w:t>
            </w:r>
          </w:p>
        </w:tc>
        <w:tc>
          <w:tcPr>
            <w:tcW w:w="7512" w:type="dxa"/>
            <w:tcBorders>
              <w:top w:val="nil"/>
              <w:left w:val="nil"/>
              <w:bottom w:val="nil"/>
              <w:right w:val="nil"/>
            </w:tcBorders>
            <w:shd w:val="clear" w:color="auto" w:fill="auto"/>
            <w:vAlign w:val="bottom"/>
            <w:hideMark/>
          </w:tcPr>
          <w:p w:rsidR="007C7676" w:rsidRPr="00E669C6" w:rsidRDefault="007C7676" w:rsidP="00802F93">
            <w:pPr>
              <w:ind w:left="-70"/>
              <w:jc w:val="left"/>
              <w:rPr>
                <w:color w:val="000000"/>
                <w:sz w:val="20"/>
                <w:szCs w:val="20"/>
              </w:rPr>
            </w:pPr>
            <w:r w:rsidRPr="00E669C6">
              <w:rPr>
                <w:color w:val="000000"/>
                <w:sz w:val="20"/>
                <w:szCs w:val="20"/>
              </w:rPr>
              <w:t>ROZRACHUNKI Z TYT.WYNAGRODZEŃ</w:t>
            </w:r>
          </w:p>
        </w:tc>
      </w:tr>
      <w:tr w:rsidR="007C7676" w:rsidRPr="00E669C6" w:rsidTr="00802F93">
        <w:trPr>
          <w:trHeight w:val="285"/>
        </w:trPr>
        <w:tc>
          <w:tcPr>
            <w:tcW w:w="2694" w:type="dxa"/>
            <w:tcBorders>
              <w:top w:val="nil"/>
              <w:left w:val="nil"/>
              <w:bottom w:val="nil"/>
              <w:right w:val="nil"/>
            </w:tcBorders>
            <w:shd w:val="clear" w:color="auto" w:fill="auto"/>
            <w:vAlign w:val="bottom"/>
            <w:hideMark/>
          </w:tcPr>
          <w:p w:rsidR="007C7676" w:rsidRPr="00E669C6" w:rsidRDefault="007C7676" w:rsidP="00802F93">
            <w:pPr>
              <w:jc w:val="left"/>
              <w:rPr>
                <w:color w:val="000000"/>
                <w:sz w:val="20"/>
                <w:szCs w:val="20"/>
              </w:rPr>
            </w:pPr>
            <w:r w:rsidRPr="00E669C6">
              <w:rPr>
                <w:color w:val="000000"/>
                <w:sz w:val="20"/>
                <w:szCs w:val="20"/>
              </w:rPr>
              <w:t>234-01</w:t>
            </w:r>
          </w:p>
        </w:tc>
        <w:tc>
          <w:tcPr>
            <w:tcW w:w="7512" w:type="dxa"/>
            <w:tcBorders>
              <w:top w:val="nil"/>
              <w:left w:val="nil"/>
              <w:bottom w:val="nil"/>
              <w:right w:val="nil"/>
            </w:tcBorders>
            <w:shd w:val="clear" w:color="auto" w:fill="auto"/>
            <w:vAlign w:val="bottom"/>
            <w:hideMark/>
          </w:tcPr>
          <w:p w:rsidR="007C7676" w:rsidRPr="00E669C6" w:rsidRDefault="007C7676" w:rsidP="00802F93">
            <w:pPr>
              <w:ind w:left="-70"/>
              <w:jc w:val="left"/>
              <w:rPr>
                <w:color w:val="000000"/>
                <w:sz w:val="20"/>
                <w:szCs w:val="20"/>
              </w:rPr>
            </w:pPr>
            <w:r w:rsidRPr="00E669C6">
              <w:rPr>
                <w:color w:val="000000"/>
                <w:sz w:val="20"/>
                <w:szCs w:val="20"/>
              </w:rPr>
              <w:t>POZOSTAŁE ROZRACHUNKI Z PRACOWNIKAM</w:t>
            </w:r>
          </w:p>
        </w:tc>
      </w:tr>
      <w:tr w:rsidR="007C7676" w:rsidRPr="00E669C6" w:rsidTr="00802F93">
        <w:trPr>
          <w:trHeight w:val="285"/>
        </w:trPr>
        <w:tc>
          <w:tcPr>
            <w:tcW w:w="2694" w:type="dxa"/>
            <w:tcBorders>
              <w:top w:val="nil"/>
              <w:left w:val="nil"/>
              <w:bottom w:val="nil"/>
              <w:right w:val="nil"/>
            </w:tcBorders>
            <w:shd w:val="clear" w:color="auto" w:fill="auto"/>
            <w:vAlign w:val="bottom"/>
            <w:hideMark/>
          </w:tcPr>
          <w:p w:rsidR="007C7676" w:rsidRPr="00E669C6" w:rsidRDefault="007C7676" w:rsidP="00802F93">
            <w:pPr>
              <w:jc w:val="left"/>
              <w:rPr>
                <w:color w:val="000000"/>
                <w:sz w:val="20"/>
                <w:szCs w:val="20"/>
              </w:rPr>
            </w:pPr>
            <w:r w:rsidRPr="00E669C6">
              <w:rPr>
                <w:color w:val="000000"/>
                <w:sz w:val="20"/>
                <w:szCs w:val="20"/>
              </w:rPr>
              <w:t>240-01</w:t>
            </w:r>
          </w:p>
        </w:tc>
        <w:tc>
          <w:tcPr>
            <w:tcW w:w="7512" w:type="dxa"/>
            <w:tcBorders>
              <w:top w:val="nil"/>
              <w:left w:val="nil"/>
              <w:bottom w:val="nil"/>
              <w:right w:val="nil"/>
            </w:tcBorders>
            <w:shd w:val="clear" w:color="auto" w:fill="auto"/>
            <w:vAlign w:val="bottom"/>
            <w:hideMark/>
          </w:tcPr>
          <w:p w:rsidR="007C7676" w:rsidRPr="00E669C6" w:rsidRDefault="007C7676" w:rsidP="00802F93">
            <w:pPr>
              <w:ind w:left="-70"/>
              <w:jc w:val="left"/>
              <w:rPr>
                <w:color w:val="000000"/>
                <w:sz w:val="20"/>
                <w:szCs w:val="20"/>
              </w:rPr>
            </w:pPr>
            <w:r w:rsidRPr="00E669C6">
              <w:rPr>
                <w:color w:val="000000"/>
                <w:sz w:val="20"/>
                <w:szCs w:val="20"/>
              </w:rPr>
              <w:t>ROZRACHUNKI-SUMY DEPOZYTOWE</w:t>
            </w:r>
          </w:p>
        </w:tc>
      </w:tr>
      <w:tr w:rsidR="007C7676" w:rsidRPr="00E669C6" w:rsidTr="00802F93">
        <w:trPr>
          <w:trHeight w:val="285"/>
        </w:trPr>
        <w:tc>
          <w:tcPr>
            <w:tcW w:w="2694" w:type="dxa"/>
            <w:tcBorders>
              <w:top w:val="nil"/>
              <w:left w:val="nil"/>
              <w:bottom w:val="nil"/>
              <w:right w:val="nil"/>
            </w:tcBorders>
            <w:shd w:val="clear" w:color="auto" w:fill="auto"/>
            <w:vAlign w:val="bottom"/>
            <w:hideMark/>
          </w:tcPr>
          <w:p w:rsidR="007C7676" w:rsidRPr="00E669C6" w:rsidRDefault="007C7676" w:rsidP="00802F93">
            <w:pPr>
              <w:jc w:val="left"/>
              <w:rPr>
                <w:color w:val="000000"/>
                <w:sz w:val="20"/>
                <w:szCs w:val="20"/>
              </w:rPr>
            </w:pPr>
            <w:r w:rsidRPr="00E669C6">
              <w:rPr>
                <w:color w:val="000000"/>
                <w:sz w:val="20"/>
                <w:szCs w:val="20"/>
              </w:rPr>
              <w:t>240-03</w:t>
            </w:r>
          </w:p>
        </w:tc>
        <w:tc>
          <w:tcPr>
            <w:tcW w:w="7512" w:type="dxa"/>
            <w:tcBorders>
              <w:top w:val="nil"/>
              <w:left w:val="nil"/>
              <w:bottom w:val="nil"/>
              <w:right w:val="nil"/>
            </w:tcBorders>
            <w:shd w:val="clear" w:color="auto" w:fill="auto"/>
            <w:vAlign w:val="bottom"/>
            <w:hideMark/>
          </w:tcPr>
          <w:p w:rsidR="007C7676" w:rsidRPr="00E669C6" w:rsidRDefault="007C7676" w:rsidP="00802F93">
            <w:pPr>
              <w:ind w:left="-70"/>
              <w:jc w:val="left"/>
              <w:rPr>
                <w:color w:val="000000"/>
                <w:sz w:val="20"/>
                <w:szCs w:val="20"/>
              </w:rPr>
            </w:pPr>
            <w:r w:rsidRPr="00E669C6">
              <w:rPr>
                <w:color w:val="000000"/>
                <w:sz w:val="20"/>
                <w:szCs w:val="20"/>
              </w:rPr>
              <w:t>WADIA</w:t>
            </w:r>
          </w:p>
        </w:tc>
      </w:tr>
      <w:tr w:rsidR="007C7676" w:rsidRPr="00E669C6" w:rsidTr="00802F93">
        <w:trPr>
          <w:trHeight w:val="285"/>
        </w:trPr>
        <w:tc>
          <w:tcPr>
            <w:tcW w:w="2694" w:type="dxa"/>
            <w:tcBorders>
              <w:top w:val="nil"/>
              <w:left w:val="nil"/>
              <w:bottom w:val="nil"/>
              <w:right w:val="nil"/>
            </w:tcBorders>
            <w:shd w:val="clear" w:color="auto" w:fill="auto"/>
            <w:vAlign w:val="bottom"/>
            <w:hideMark/>
          </w:tcPr>
          <w:p w:rsidR="007C7676" w:rsidRPr="00E669C6" w:rsidRDefault="007C7676" w:rsidP="00802F93">
            <w:pPr>
              <w:jc w:val="left"/>
              <w:rPr>
                <w:color w:val="000000"/>
                <w:sz w:val="20"/>
                <w:szCs w:val="20"/>
              </w:rPr>
            </w:pPr>
            <w:r w:rsidRPr="00E669C6">
              <w:rPr>
                <w:color w:val="000000"/>
                <w:sz w:val="20"/>
                <w:szCs w:val="20"/>
              </w:rPr>
              <w:t>240-13</w:t>
            </w:r>
          </w:p>
        </w:tc>
        <w:tc>
          <w:tcPr>
            <w:tcW w:w="7512" w:type="dxa"/>
            <w:tcBorders>
              <w:top w:val="nil"/>
              <w:left w:val="nil"/>
              <w:bottom w:val="nil"/>
              <w:right w:val="nil"/>
            </w:tcBorders>
            <w:shd w:val="clear" w:color="auto" w:fill="auto"/>
            <w:vAlign w:val="bottom"/>
            <w:hideMark/>
          </w:tcPr>
          <w:p w:rsidR="007C7676" w:rsidRPr="00E669C6" w:rsidRDefault="007C7676" w:rsidP="00802F93">
            <w:pPr>
              <w:ind w:left="-70"/>
              <w:jc w:val="left"/>
              <w:rPr>
                <w:color w:val="000000"/>
                <w:sz w:val="20"/>
                <w:szCs w:val="20"/>
              </w:rPr>
            </w:pPr>
            <w:r w:rsidRPr="00E669C6">
              <w:rPr>
                <w:color w:val="000000"/>
                <w:sz w:val="20"/>
                <w:szCs w:val="20"/>
              </w:rPr>
              <w:t>LOKATA TERMINOWA</w:t>
            </w:r>
          </w:p>
        </w:tc>
      </w:tr>
      <w:tr w:rsidR="007C7676" w:rsidRPr="00E669C6" w:rsidTr="00802F93">
        <w:trPr>
          <w:trHeight w:val="285"/>
        </w:trPr>
        <w:tc>
          <w:tcPr>
            <w:tcW w:w="2694" w:type="dxa"/>
            <w:tcBorders>
              <w:top w:val="nil"/>
              <w:left w:val="nil"/>
              <w:bottom w:val="nil"/>
              <w:right w:val="nil"/>
            </w:tcBorders>
            <w:shd w:val="clear" w:color="auto" w:fill="auto"/>
            <w:vAlign w:val="bottom"/>
            <w:hideMark/>
          </w:tcPr>
          <w:p w:rsidR="007C7676" w:rsidRPr="00E669C6" w:rsidRDefault="007C7676" w:rsidP="00802F93">
            <w:pPr>
              <w:jc w:val="left"/>
              <w:rPr>
                <w:color w:val="000000"/>
                <w:sz w:val="20"/>
                <w:szCs w:val="20"/>
              </w:rPr>
            </w:pPr>
            <w:r w:rsidRPr="00E669C6">
              <w:rPr>
                <w:color w:val="000000"/>
                <w:sz w:val="20"/>
                <w:szCs w:val="20"/>
              </w:rPr>
              <w:t>240-21</w:t>
            </w:r>
          </w:p>
        </w:tc>
        <w:tc>
          <w:tcPr>
            <w:tcW w:w="7512" w:type="dxa"/>
            <w:tcBorders>
              <w:top w:val="nil"/>
              <w:left w:val="nil"/>
              <w:bottom w:val="nil"/>
              <w:right w:val="nil"/>
            </w:tcBorders>
            <w:shd w:val="clear" w:color="auto" w:fill="auto"/>
            <w:vAlign w:val="bottom"/>
            <w:hideMark/>
          </w:tcPr>
          <w:p w:rsidR="007C7676" w:rsidRPr="00E669C6" w:rsidRDefault="007C7676" w:rsidP="00802F93">
            <w:pPr>
              <w:ind w:left="-70"/>
              <w:jc w:val="left"/>
              <w:rPr>
                <w:color w:val="000000"/>
                <w:sz w:val="20"/>
                <w:szCs w:val="20"/>
              </w:rPr>
            </w:pPr>
            <w:r w:rsidRPr="00E669C6">
              <w:rPr>
                <w:color w:val="000000"/>
                <w:sz w:val="20"/>
                <w:szCs w:val="20"/>
              </w:rPr>
              <w:t>ZABEZPIECZENIE NAL.WYKONANIA ROBÓT</w:t>
            </w:r>
          </w:p>
        </w:tc>
      </w:tr>
      <w:tr w:rsidR="007C7676" w:rsidRPr="00E669C6" w:rsidTr="00802F93">
        <w:trPr>
          <w:trHeight w:val="285"/>
        </w:trPr>
        <w:tc>
          <w:tcPr>
            <w:tcW w:w="2694" w:type="dxa"/>
            <w:tcBorders>
              <w:top w:val="nil"/>
              <w:left w:val="nil"/>
              <w:bottom w:val="nil"/>
              <w:right w:val="nil"/>
            </w:tcBorders>
            <w:shd w:val="clear" w:color="auto" w:fill="auto"/>
            <w:vAlign w:val="bottom"/>
            <w:hideMark/>
          </w:tcPr>
          <w:p w:rsidR="007C7676" w:rsidRPr="00E669C6" w:rsidRDefault="007C7676" w:rsidP="00802F93">
            <w:pPr>
              <w:jc w:val="left"/>
              <w:rPr>
                <w:color w:val="000000"/>
                <w:sz w:val="20"/>
                <w:szCs w:val="20"/>
              </w:rPr>
            </w:pPr>
            <w:r w:rsidRPr="00E669C6">
              <w:rPr>
                <w:color w:val="000000"/>
                <w:sz w:val="20"/>
                <w:szCs w:val="20"/>
              </w:rPr>
              <w:t>240-27</w:t>
            </w:r>
          </w:p>
        </w:tc>
        <w:tc>
          <w:tcPr>
            <w:tcW w:w="7512" w:type="dxa"/>
            <w:tcBorders>
              <w:top w:val="nil"/>
              <w:left w:val="nil"/>
              <w:bottom w:val="nil"/>
              <w:right w:val="nil"/>
            </w:tcBorders>
            <w:shd w:val="clear" w:color="auto" w:fill="auto"/>
            <w:vAlign w:val="bottom"/>
            <w:hideMark/>
          </w:tcPr>
          <w:p w:rsidR="007C7676" w:rsidRPr="00E669C6" w:rsidRDefault="007C7676" w:rsidP="00802F93">
            <w:pPr>
              <w:ind w:left="-70"/>
              <w:jc w:val="left"/>
              <w:rPr>
                <w:color w:val="000000"/>
                <w:sz w:val="20"/>
                <w:szCs w:val="20"/>
              </w:rPr>
            </w:pPr>
            <w:r w:rsidRPr="00E669C6">
              <w:rPr>
                <w:color w:val="000000"/>
                <w:sz w:val="20"/>
                <w:szCs w:val="20"/>
              </w:rPr>
              <w:t>KAUCJA ZA PILOTA</w:t>
            </w:r>
          </w:p>
        </w:tc>
      </w:tr>
      <w:tr w:rsidR="007C7676" w:rsidRPr="00E669C6" w:rsidTr="00802F93">
        <w:trPr>
          <w:trHeight w:val="285"/>
        </w:trPr>
        <w:tc>
          <w:tcPr>
            <w:tcW w:w="2694" w:type="dxa"/>
            <w:tcBorders>
              <w:top w:val="nil"/>
              <w:left w:val="nil"/>
              <w:bottom w:val="nil"/>
              <w:right w:val="nil"/>
            </w:tcBorders>
            <w:shd w:val="clear" w:color="auto" w:fill="auto"/>
            <w:vAlign w:val="bottom"/>
            <w:hideMark/>
          </w:tcPr>
          <w:p w:rsidR="007C7676" w:rsidRPr="00E669C6" w:rsidRDefault="007C7676" w:rsidP="00802F93">
            <w:pPr>
              <w:jc w:val="left"/>
              <w:rPr>
                <w:color w:val="000000"/>
                <w:sz w:val="20"/>
                <w:szCs w:val="20"/>
              </w:rPr>
            </w:pPr>
            <w:r w:rsidRPr="00E669C6">
              <w:rPr>
                <w:color w:val="000000"/>
                <w:sz w:val="20"/>
                <w:szCs w:val="20"/>
              </w:rPr>
              <w:t>240-30</w:t>
            </w:r>
          </w:p>
        </w:tc>
        <w:tc>
          <w:tcPr>
            <w:tcW w:w="7512" w:type="dxa"/>
            <w:tcBorders>
              <w:top w:val="nil"/>
              <w:left w:val="nil"/>
              <w:bottom w:val="nil"/>
              <w:right w:val="nil"/>
            </w:tcBorders>
            <w:shd w:val="clear" w:color="auto" w:fill="auto"/>
            <w:vAlign w:val="bottom"/>
            <w:hideMark/>
          </w:tcPr>
          <w:p w:rsidR="007C7676" w:rsidRPr="00E669C6" w:rsidRDefault="007C7676" w:rsidP="00802F93">
            <w:pPr>
              <w:ind w:left="-70"/>
              <w:jc w:val="left"/>
              <w:rPr>
                <w:color w:val="000000"/>
                <w:sz w:val="20"/>
                <w:szCs w:val="20"/>
              </w:rPr>
            </w:pPr>
            <w:r w:rsidRPr="00E669C6">
              <w:rPr>
                <w:color w:val="000000"/>
                <w:sz w:val="20"/>
                <w:szCs w:val="20"/>
              </w:rPr>
              <w:t xml:space="preserve">PODWYŻSZENIE </w:t>
            </w:r>
            <w:proofErr w:type="spellStart"/>
            <w:r w:rsidRPr="00E669C6">
              <w:rPr>
                <w:color w:val="000000"/>
                <w:sz w:val="20"/>
                <w:szCs w:val="20"/>
              </w:rPr>
              <w:t>STANDARDU-UL.ŻYRARDWSK</w:t>
            </w:r>
            <w:proofErr w:type="spellEnd"/>
          </w:p>
        </w:tc>
      </w:tr>
      <w:tr w:rsidR="007C7676" w:rsidRPr="00E669C6" w:rsidTr="00802F93">
        <w:trPr>
          <w:trHeight w:val="285"/>
        </w:trPr>
        <w:tc>
          <w:tcPr>
            <w:tcW w:w="2694" w:type="dxa"/>
            <w:tcBorders>
              <w:top w:val="nil"/>
              <w:left w:val="nil"/>
              <w:bottom w:val="nil"/>
              <w:right w:val="nil"/>
            </w:tcBorders>
            <w:shd w:val="clear" w:color="auto" w:fill="auto"/>
            <w:vAlign w:val="bottom"/>
            <w:hideMark/>
          </w:tcPr>
          <w:p w:rsidR="007C7676" w:rsidRPr="00E669C6" w:rsidRDefault="007C7676" w:rsidP="00802F93">
            <w:pPr>
              <w:jc w:val="left"/>
              <w:rPr>
                <w:color w:val="000000"/>
                <w:sz w:val="20"/>
                <w:szCs w:val="20"/>
              </w:rPr>
            </w:pPr>
            <w:r w:rsidRPr="00E669C6">
              <w:rPr>
                <w:color w:val="000000"/>
                <w:sz w:val="20"/>
                <w:szCs w:val="20"/>
              </w:rPr>
              <w:t>240-89</w:t>
            </w:r>
          </w:p>
        </w:tc>
        <w:tc>
          <w:tcPr>
            <w:tcW w:w="7512" w:type="dxa"/>
            <w:tcBorders>
              <w:top w:val="nil"/>
              <w:left w:val="nil"/>
              <w:bottom w:val="nil"/>
              <w:right w:val="nil"/>
            </w:tcBorders>
            <w:shd w:val="clear" w:color="auto" w:fill="auto"/>
            <w:vAlign w:val="bottom"/>
            <w:hideMark/>
          </w:tcPr>
          <w:p w:rsidR="007C7676" w:rsidRPr="00E669C6" w:rsidRDefault="007C7676" w:rsidP="00802F93">
            <w:pPr>
              <w:ind w:left="-70"/>
              <w:jc w:val="left"/>
              <w:rPr>
                <w:color w:val="000000"/>
                <w:sz w:val="20"/>
                <w:szCs w:val="20"/>
              </w:rPr>
            </w:pPr>
            <w:r w:rsidRPr="00E669C6">
              <w:rPr>
                <w:color w:val="000000"/>
                <w:sz w:val="20"/>
                <w:szCs w:val="20"/>
              </w:rPr>
              <w:t>KOSZTY ZASTĘPSTWA PROCESOWEGO-DEPOZYTY</w:t>
            </w:r>
          </w:p>
        </w:tc>
      </w:tr>
      <w:tr w:rsidR="007C7676" w:rsidRPr="00E669C6" w:rsidTr="00802F93">
        <w:trPr>
          <w:trHeight w:val="285"/>
        </w:trPr>
        <w:tc>
          <w:tcPr>
            <w:tcW w:w="2694" w:type="dxa"/>
            <w:tcBorders>
              <w:top w:val="nil"/>
              <w:left w:val="nil"/>
              <w:bottom w:val="nil"/>
              <w:right w:val="nil"/>
            </w:tcBorders>
            <w:shd w:val="clear" w:color="auto" w:fill="auto"/>
            <w:vAlign w:val="bottom"/>
            <w:hideMark/>
          </w:tcPr>
          <w:p w:rsidR="007C7676" w:rsidRPr="00E669C6" w:rsidRDefault="007C7676" w:rsidP="00802F93">
            <w:pPr>
              <w:jc w:val="left"/>
              <w:rPr>
                <w:color w:val="000000"/>
                <w:sz w:val="20"/>
                <w:szCs w:val="20"/>
              </w:rPr>
            </w:pPr>
            <w:r w:rsidRPr="00E669C6">
              <w:rPr>
                <w:color w:val="000000"/>
                <w:sz w:val="20"/>
                <w:szCs w:val="20"/>
              </w:rPr>
              <w:t>240-91</w:t>
            </w:r>
          </w:p>
        </w:tc>
        <w:tc>
          <w:tcPr>
            <w:tcW w:w="7512" w:type="dxa"/>
            <w:tcBorders>
              <w:top w:val="nil"/>
              <w:left w:val="nil"/>
              <w:bottom w:val="nil"/>
              <w:right w:val="nil"/>
            </w:tcBorders>
            <w:shd w:val="clear" w:color="auto" w:fill="auto"/>
            <w:vAlign w:val="bottom"/>
            <w:hideMark/>
          </w:tcPr>
          <w:p w:rsidR="007C7676" w:rsidRPr="00E669C6" w:rsidRDefault="007C7676" w:rsidP="00802F93">
            <w:pPr>
              <w:ind w:left="-70"/>
              <w:jc w:val="left"/>
              <w:rPr>
                <w:color w:val="000000"/>
                <w:sz w:val="20"/>
                <w:szCs w:val="20"/>
              </w:rPr>
            </w:pPr>
            <w:r w:rsidRPr="00E669C6">
              <w:rPr>
                <w:color w:val="000000"/>
                <w:sz w:val="20"/>
                <w:szCs w:val="20"/>
              </w:rPr>
              <w:t xml:space="preserve">KAUCJE </w:t>
            </w:r>
            <w:proofErr w:type="spellStart"/>
            <w:r w:rsidRPr="00E669C6">
              <w:rPr>
                <w:color w:val="000000"/>
                <w:sz w:val="20"/>
                <w:szCs w:val="20"/>
              </w:rPr>
              <w:t>MIESZKANIOWE-UL.BROWARNA</w:t>
            </w:r>
            <w:proofErr w:type="spellEnd"/>
          </w:p>
        </w:tc>
      </w:tr>
      <w:tr w:rsidR="007C7676" w:rsidRPr="00E669C6" w:rsidTr="00802F93">
        <w:trPr>
          <w:trHeight w:val="285"/>
        </w:trPr>
        <w:tc>
          <w:tcPr>
            <w:tcW w:w="2694" w:type="dxa"/>
            <w:tcBorders>
              <w:top w:val="nil"/>
              <w:left w:val="nil"/>
              <w:bottom w:val="nil"/>
              <w:right w:val="nil"/>
            </w:tcBorders>
            <w:shd w:val="clear" w:color="auto" w:fill="auto"/>
            <w:vAlign w:val="bottom"/>
            <w:hideMark/>
          </w:tcPr>
          <w:p w:rsidR="007C7676" w:rsidRPr="00E669C6" w:rsidRDefault="007C7676" w:rsidP="00802F93">
            <w:pPr>
              <w:jc w:val="left"/>
              <w:rPr>
                <w:color w:val="000000"/>
                <w:sz w:val="20"/>
                <w:szCs w:val="20"/>
              </w:rPr>
            </w:pPr>
          </w:p>
        </w:tc>
        <w:tc>
          <w:tcPr>
            <w:tcW w:w="7512" w:type="dxa"/>
            <w:tcBorders>
              <w:top w:val="nil"/>
              <w:left w:val="nil"/>
              <w:bottom w:val="nil"/>
              <w:right w:val="nil"/>
            </w:tcBorders>
            <w:shd w:val="clear" w:color="auto" w:fill="auto"/>
            <w:vAlign w:val="bottom"/>
            <w:hideMark/>
          </w:tcPr>
          <w:p w:rsidR="007C7676" w:rsidRPr="00E669C6" w:rsidRDefault="007C7676" w:rsidP="00802F93">
            <w:pPr>
              <w:jc w:val="left"/>
              <w:rPr>
                <w:color w:val="000000"/>
                <w:sz w:val="20"/>
                <w:szCs w:val="20"/>
              </w:rPr>
            </w:pPr>
          </w:p>
        </w:tc>
      </w:tr>
    </w:tbl>
    <w:p w:rsidR="007C7676" w:rsidRPr="00440901" w:rsidRDefault="007C7676" w:rsidP="007C7676">
      <w:pPr>
        <w:keepLines/>
        <w:spacing w:before="120" w:after="120"/>
        <w:rPr>
          <w:b/>
        </w:rPr>
      </w:pPr>
      <w:r>
        <w:rPr>
          <w:b/>
        </w:rPr>
        <w:t>4</w:t>
      </w:r>
      <w:r w:rsidRPr="00440901">
        <w:rPr>
          <w:b/>
        </w:rPr>
        <w:t>. Rachunek młodociani pracownicy. </w:t>
      </w:r>
    </w:p>
    <w:tbl>
      <w:tblPr>
        <w:tblW w:w="10206" w:type="dxa"/>
        <w:tblInd w:w="637" w:type="dxa"/>
        <w:tblCellMar>
          <w:left w:w="70" w:type="dxa"/>
          <w:right w:w="70" w:type="dxa"/>
        </w:tblCellMar>
        <w:tblLook w:val="04A0"/>
      </w:tblPr>
      <w:tblGrid>
        <w:gridCol w:w="2694"/>
        <w:gridCol w:w="7512"/>
      </w:tblGrid>
      <w:tr w:rsidR="007C7676" w:rsidRPr="00D869B3" w:rsidTr="00802F93">
        <w:trPr>
          <w:trHeight w:val="285"/>
        </w:trPr>
        <w:tc>
          <w:tcPr>
            <w:tcW w:w="2694" w:type="dxa"/>
            <w:tcBorders>
              <w:top w:val="nil"/>
              <w:left w:val="nil"/>
              <w:bottom w:val="nil"/>
              <w:right w:val="nil"/>
            </w:tcBorders>
            <w:shd w:val="clear" w:color="auto" w:fill="auto"/>
            <w:vAlign w:val="bottom"/>
            <w:hideMark/>
          </w:tcPr>
          <w:p w:rsidR="007C7676" w:rsidRPr="00D869B3" w:rsidRDefault="007C7676" w:rsidP="00802F93">
            <w:pPr>
              <w:jc w:val="left"/>
              <w:rPr>
                <w:color w:val="000000"/>
                <w:sz w:val="20"/>
                <w:szCs w:val="20"/>
              </w:rPr>
            </w:pPr>
          </w:p>
        </w:tc>
        <w:tc>
          <w:tcPr>
            <w:tcW w:w="7512" w:type="dxa"/>
            <w:tcBorders>
              <w:top w:val="nil"/>
              <w:left w:val="nil"/>
              <w:bottom w:val="nil"/>
              <w:right w:val="nil"/>
            </w:tcBorders>
            <w:shd w:val="clear" w:color="auto" w:fill="auto"/>
            <w:vAlign w:val="bottom"/>
            <w:hideMark/>
          </w:tcPr>
          <w:p w:rsidR="007C7676" w:rsidRPr="00D869B3" w:rsidRDefault="007C7676" w:rsidP="00802F93">
            <w:pPr>
              <w:jc w:val="left"/>
              <w:rPr>
                <w:color w:val="000000"/>
                <w:sz w:val="20"/>
                <w:szCs w:val="20"/>
              </w:rPr>
            </w:pPr>
          </w:p>
        </w:tc>
      </w:tr>
      <w:tr w:rsidR="007C7676" w:rsidRPr="00D869B3" w:rsidTr="00802F93">
        <w:trPr>
          <w:trHeight w:val="285"/>
        </w:trPr>
        <w:tc>
          <w:tcPr>
            <w:tcW w:w="2694" w:type="dxa"/>
            <w:tcBorders>
              <w:top w:val="nil"/>
              <w:left w:val="nil"/>
              <w:bottom w:val="nil"/>
              <w:right w:val="nil"/>
            </w:tcBorders>
            <w:shd w:val="clear" w:color="auto" w:fill="auto"/>
            <w:vAlign w:val="bottom"/>
            <w:hideMark/>
          </w:tcPr>
          <w:p w:rsidR="007C7676" w:rsidRPr="00D869B3" w:rsidRDefault="007C7676" w:rsidP="00802F93">
            <w:pPr>
              <w:jc w:val="left"/>
              <w:rPr>
                <w:color w:val="000000"/>
                <w:sz w:val="20"/>
                <w:szCs w:val="20"/>
              </w:rPr>
            </w:pPr>
            <w:r w:rsidRPr="00D869B3">
              <w:rPr>
                <w:color w:val="000000"/>
                <w:sz w:val="20"/>
                <w:szCs w:val="20"/>
              </w:rPr>
              <w:t>101-01</w:t>
            </w:r>
          </w:p>
        </w:tc>
        <w:tc>
          <w:tcPr>
            <w:tcW w:w="7512" w:type="dxa"/>
            <w:tcBorders>
              <w:top w:val="nil"/>
              <w:left w:val="nil"/>
              <w:bottom w:val="nil"/>
              <w:right w:val="nil"/>
            </w:tcBorders>
            <w:shd w:val="clear" w:color="auto" w:fill="auto"/>
            <w:vAlign w:val="bottom"/>
            <w:hideMark/>
          </w:tcPr>
          <w:p w:rsidR="007C7676" w:rsidRPr="00D869B3" w:rsidRDefault="007C7676" w:rsidP="00802F93">
            <w:pPr>
              <w:ind w:left="-70"/>
              <w:jc w:val="left"/>
              <w:rPr>
                <w:color w:val="000000"/>
                <w:sz w:val="20"/>
                <w:szCs w:val="20"/>
              </w:rPr>
            </w:pPr>
            <w:r w:rsidRPr="00D869B3">
              <w:rPr>
                <w:color w:val="000000"/>
                <w:sz w:val="20"/>
                <w:szCs w:val="20"/>
              </w:rPr>
              <w:t>KASA</w:t>
            </w:r>
          </w:p>
        </w:tc>
      </w:tr>
      <w:tr w:rsidR="007C7676" w:rsidRPr="00D869B3" w:rsidTr="00802F93">
        <w:trPr>
          <w:trHeight w:val="285"/>
        </w:trPr>
        <w:tc>
          <w:tcPr>
            <w:tcW w:w="2694" w:type="dxa"/>
            <w:tcBorders>
              <w:top w:val="nil"/>
              <w:left w:val="nil"/>
              <w:bottom w:val="nil"/>
              <w:right w:val="nil"/>
            </w:tcBorders>
            <w:shd w:val="clear" w:color="auto" w:fill="auto"/>
            <w:vAlign w:val="bottom"/>
            <w:hideMark/>
          </w:tcPr>
          <w:p w:rsidR="007C7676" w:rsidRPr="00D869B3" w:rsidRDefault="007C7676" w:rsidP="00802F93">
            <w:pPr>
              <w:jc w:val="left"/>
              <w:rPr>
                <w:color w:val="000000"/>
                <w:sz w:val="20"/>
                <w:szCs w:val="20"/>
              </w:rPr>
            </w:pPr>
            <w:r>
              <w:rPr>
                <w:color w:val="000000"/>
                <w:sz w:val="20"/>
                <w:szCs w:val="20"/>
              </w:rPr>
              <w:t>139-02</w:t>
            </w:r>
          </w:p>
        </w:tc>
        <w:tc>
          <w:tcPr>
            <w:tcW w:w="7512" w:type="dxa"/>
            <w:tcBorders>
              <w:top w:val="nil"/>
              <w:left w:val="nil"/>
              <w:bottom w:val="nil"/>
              <w:right w:val="nil"/>
            </w:tcBorders>
            <w:shd w:val="clear" w:color="auto" w:fill="auto"/>
            <w:vAlign w:val="bottom"/>
            <w:hideMark/>
          </w:tcPr>
          <w:p w:rsidR="007C7676" w:rsidRPr="00D869B3" w:rsidRDefault="007C7676" w:rsidP="00802F93">
            <w:pPr>
              <w:ind w:left="-70"/>
              <w:jc w:val="left"/>
              <w:rPr>
                <w:color w:val="000000"/>
                <w:sz w:val="20"/>
                <w:szCs w:val="20"/>
              </w:rPr>
            </w:pPr>
            <w:r>
              <w:rPr>
                <w:color w:val="000000"/>
                <w:sz w:val="20"/>
                <w:szCs w:val="20"/>
              </w:rPr>
              <w:t>INNE ROZRACHUNKI</w:t>
            </w:r>
            <w:r w:rsidRPr="00D869B3">
              <w:rPr>
                <w:color w:val="000000"/>
                <w:sz w:val="20"/>
                <w:szCs w:val="20"/>
              </w:rPr>
              <w:t>- MŁODOCIANI PRACOWNICY</w:t>
            </w:r>
          </w:p>
        </w:tc>
      </w:tr>
      <w:tr w:rsidR="007C7676" w:rsidRPr="00D869B3" w:rsidTr="00802F93">
        <w:trPr>
          <w:trHeight w:val="285"/>
        </w:trPr>
        <w:tc>
          <w:tcPr>
            <w:tcW w:w="2694" w:type="dxa"/>
            <w:tcBorders>
              <w:top w:val="nil"/>
              <w:left w:val="nil"/>
              <w:bottom w:val="nil"/>
              <w:right w:val="nil"/>
            </w:tcBorders>
            <w:shd w:val="clear" w:color="auto" w:fill="auto"/>
            <w:vAlign w:val="bottom"/>
            <w:hideMark/>
          </w:tcPr>
          <w:p w:rsidR="007C7676" w:rsidRPr="00D869B3" w:rsidRDefault="007C7676" w:rsidP="00802F93">
            <w:pPr>
              <w:jc w:val="left"/>
              <w:rPr>
                <w:color w:val="000000"/>
                <w:sz w:val="20"/>
                <w:szCs w:val="20"/>
              </w:rPr>
            </w:pPr>
            <w:r w:rsidRPr="00D869B3">
              <w:rPr>
                <w:color w:val="000000"/>
                <w:sz w:val="20"/>
                <w:szCs w:val="20"/>
              </w:rPr>
              <w:t>201-55</w:t>
            </w:r>
          </w:p>
        </w:tc>
        <w:tc>
          <w:tcPr>
            <w:tcW w:w="7512" w:type="dxa"/>
            <w:tcBorders>
              <w:top w:val="nil"/>
              <w:left w:val="nil"/>
              <w:bottom w:val="nil"/>
              <w:right w:val="nil"/>
            </w:tcBorders>
            <w:shd w:val="clear" w:color="auto" w:fill="auto"/>
            <w:vAlign w:val="bottom"/>
            <w:hideMark/>
          </w:tcPr>
          <w:p w:rsidR="007C7676" w:rsidRPr="00D869B3" w:rsidRDefault="007C7676" w:rsidP="00802F93">
            <w:pPr>
              <w:ind w:left="-70"/>
              <w:jc w:val="left"/>
              <w:rPr>
                <w:color w:val="000000"/>
                <w:sz w:val="20"/>
                <w:szCs w:val="20"/>
              </w:rPr>
            </w:pPr>
            <w:r w:rsidRPr="00D869B3">
              <w:rPr>
                <w:color w:val="000000"/>
                <w:sz w:val="20"/>
                <w:szCs w:val="20"/>
              </w:rPr>
              <w:t>ROZRACH.Z DOSTAW.I ODBIORCAMI-ODSETKI</w:t>
            </w:r>
          </w:p>
        </w:tc>
      </w:tr>
      <w:tr w:rsidR="007C7676" w:rsidRPr="00D869B3" w:rsidTr="00802F93">
        <w:trPr>
          <w:trHeight w:val="285"/>
        </w:trPr>
        <w:tc>
          <w:tcPr>
            <w:tcW w:w="2694" w:type="dxa"/>
            <w:tcBorders>
              <w:top w:val="nil"/>
              <w:left w:val="nil"/>
              <w:bottom w:val="nil"/>
              <w:right w:val="nil"/>
            </w:tcBorders>
            <w:shd w:val="clear" w:color="auto" w:fill="auto"/>
            <w:vAlign w:val="bottom"/>
            <w:hideMark/>
          </w:tcPr>
          <w:p w:rsidR="007C7676" w:rsidRPr="00D869B3" w:rsidRDefault="007C7676" w:rsidP="00802F93">
            <w:pPr>
              <w:jc w:val="left"/>
              <w:rPr>
                <w:color w:val="000000"/>
                <w:sz w:val="20"/>
                <w:szCs w:val="20"/>
              </w:rPr>
            </w:pPr>
            <w:r w:rsidRPr="00D869B3">
              <w:rPr>
                <w:color w:val="000000"/>
                <w:sz w:val="20"/>
                <w:szCs w:val="20"/>
              </w:rPr>
              <w:t>240-101</w:t>
            </w:r>
          </w:p>
        </w:tc>
        <w:tc>
          <w:tcPr>
            <w:tcW w:w="7512" w:type="dxa"/>
            <w:tcBorders>
              <w:top w:val="nil"/>
              <w:left w:val="nil"/>
              <w:bottom w:val="nil"/>
              <w:right w:val="nil"/>
            </w:tcBorders>
            <w:shd w:val="clear" w:color="auto" w:fill="auto"/>
            <w:vAlign w:val="bottom"/>
            <w:hideMark/>
          </w:tcPr>
          <w:p w:rsidR="007C7676" w:rsidRPr="00D869B3" w:rsidRDefault="007C7676" w:rsidP="00802F93">
            <w:pPr>
              <w:ind w:left="-70"/>
              <w:jc w:val="left"/>
              <w:rPr>
                <w:color w:val="000000"/>
                <w:sz w:val="20"/>
                <w:szCs w:val="20"/>
              </w:rPr>
            </w:pPr>
            <w:r w:rsidRPr="00D869B3">
              <w:rPr>
                <w:color w:val="000000"/>
                <w:sz w:val="20"/>
                <w:szCs w:val="20"/>
              </w:rPr>
              <w:t>POZOSTAŁE ROZRACHUNKI- MŁODOCIANI PRACOWNICY</w:t>
            </w:r>
          </w:p>
        </w:tc>
      </w:tr>
      <w:tr w:rsidR="007C7676" w:rsidRPr="00D869B3" w:rsidTr="00802F93">
        <w:trPr>
          <w:trHeight w:val="285"/>
        </w:trPr>
        <w:tc>
          <w:tcPr>
            <w:tcW w:w="2694" w:type="dxa"/>
            <w:tcBorders>
              <w:top w:val="nil"/>
              <w:left w:val="nil"/>
              <w:bottom w:val="nil"/>
              <w:right w:val="nil"/>
            </w:tcBorders>
            <w:shd w:val="clear" w:color="auto" w:fill="auto"/>
            <w:vAlign w:val="bottom"/>
            <w:hideMark/>
          </w:tcPr>
          <w:p w:rsidR="007C7676" w:rsidRPr="00D869B3" w:rsidRDefault="007C7676" w:rsidP="00802F93">
            <w:pPr>
              <w:jc w:val="left"/>
              <w:rPr>
                <w:color w:val="000000"/>
                <w:sz w:val="20"/>
                <w:szCs w:val="20"/>
              </w:rPr>
            </w:pPr>
            <w:r w:rsidRPr="00D869B3">
              <w:rPr>
                <w:color w:val="000000"/>
                <w:sz w:val="20"/>
                <w:szCs w:val="20"/>
              </w:rPr>
              <w:t>240-104</w:t>
            </w:r>
          </w:p>
        </w:tc>
        <w:tc>
          <w:tcPr>
            <w:tcW w:w="7512" w:type="dxa"/>
            <w:tcBorders>
              <w:top w:val="nil"/>
              <w:left w:val="nil"/>
              <w:bottom w:val="nil"/>
              <w:right w:val="nil"/>
            </w:tcBorders>
            <w:shd w:val="clear" w:color="auto" w:fill="auto"/>
            <w:vAlign w:val="bottom"/>
            <w:hideMark/>
          </w:tcPr>
          <w:p w:rsidR="007C7676" w:rsidRPr="00D869B3" w:rsidRDefault="007C7676" w:rsidP="00802F93">
            <w:pPr>
              <w:ind w:left="-70"/>
              <w:jc w:val="left"/>
              <w:rPr>
                <w:color w:val="000000"/>
                <w:sz w:val="20"/>
                <w:szCs w:val="20"/>
              </w:rPr>
            </w:pPr>
            <w:r w:rsidRPr="00D869B3">
              <w:rPr>
                <w:color w:val="000000"/>
                <w:sz w:val="20"/>
                <w:szCs w:val="20"/>
              </w:rPr>
              <w:t>DOTACJA Z FUNDUSZU PRACY-MŁODOCIANI PRACOWNICY</w:t>
            </w:r>
          </w:p>
        </w:tc>
      </w:tr>
      <w:tr w:rsidR="007C7676" w:rsidRPr="00D869B3" w:rsidTr="00802F93">
        <w:trPr>
          <w:trHeight w:val="285"/>
        </w:trPr>
        <w:tc>
          <w:tcPr>
            <w:tcW w:w="2694" w:type="dxa"/>
            <w:tcBorders>
              <w:top w:val="nil"/>
              <w:left w:val="nil"/>
              <w:bottom w:val="nil"/>
              <w:right w:val="nil"/>
            </w:tcBorders>
            <w:shd w:val="clear" w:color="auto" w:fill="auto"/>
            <w:vAlign w:val="bottom"/>
            <w:hideMark/>
          </w:tcPr>
          <w:p w:rsidR="007C7676" w:rsidRPr="00D869B3" w:rsidRDefault="007C7676" w:rsidP="00802F93">
            <w:pPr>
              <w:jc w:val="left"/>
              <w:rPr>
                <w:color w:val="000000"/>
                <w:sz w:val="20"/>
                <w:szCs w:val="20"/>
              </w:rPr>
            </w:pPr>
            <w:r w:rsidRPr="00D869B3">
              <w:rPr>
                <w:color w:val="000000"/>
                <w:sz w:val="20"/>
                <w:szCs w:val="20"/>
              </w:rPr>
              <w:t>800-15</w:t>
            </w:r>
          </w:p>
        </w:tc>
        <w:tc>
          <w:tcPr>
            <w:tcW w:w="7512" w:type="dxa"/>
            <w:tcBorders>
              <w:top w:val="nil"/>
              <w:left w:val="nil"/>
              <w:bottom w:val="nil"/>
              <w:right w:val="nil"/>
            </w:tcBorders>
            <w:shd w:val="clear" w:color="auto" w:fill="auto"/>
            <w:vAlign w:val="bottom"/>
            <w:hideMark/>
          </w:tcPr>
          <w:p w:rsidR="007C7676" w:rsidRPr="00D869B3" w:rsidRDefault="007C7676" w:rsidP="00802F93">
            <w:pPr>
              <w:ind w:left="-70"/>
              <w:jc w:val="left"/>
              <w:rPr>
                <w:color w:val="000000"/>
                <w:sz w:val="20"/>
                <w:szCs w:val="20"/>
              </w:rPr>
            </w:pPr>
            <w:r w:rsidRPr="00D869B3">
              <w:rPr>
                <w:color w:val="000000"/>
                <w:sz w:val="20"/>
                <w:szCs w:val="20"/>
              </w:rPr>
              <w:t>FUNDUSZ JEDNOSTKI-MŁODOCIANI PRACOWNICY</w:t>
            </w:r>
          </w:p>
        </w:tc>
      </w:tr>
      <w:tr w:rsidR="007C7676" w:rsidRPr="00D869B3" w:rsidTr="00802F93">
        <w:trPr>
          <w:trHeight w:val="285"/>
        </w:trPr>
        <w:tc>
          <w:tcPr>
            <w:tcW w:w="2694" w:type="dxa"/>
            <w:tcBorders>
              <w:top w:val="nil"/>
              <w:left w:val="nil"/>
              <w:bottom w:val="nil"/>
              <w:right w:val="nil"/>
            </w:tcBorders>
            <w:shd w:val="clear" w:color="auto" w:fill="auto"/>
            <w:vAlign w:val="bottom"/>
            <w:hideMark/>
          </w:tcPr>
          <w:p w:rsidR="007C7676" w:rsidRPr="00D869B3" w:rsidRDefault="007C7676" w:rsidP="00802F93">
            <w:pPr>
              <w:jc w:val="left"/>
              <w:rPr>
                <w:color w:val="000000"/>
                <w:sz w:val="20"/>
                <w:szCs w:val="20"/>
              </w:rPr>
            </w:pPr>
          </w:p>
        </w:tc>
        <w:tc>
          <w:tcPr>
            <w:tcW w:w="7512" w:type="dxa"/>
            <w:tcBorders>
              <w:top w:val="nil"/>
              <w:left w:val="nil"/>
              <w:bottom w:val="nil"/>
              <w:right w:val="nil"/>
            </w:tcBorders>
            <w:shd w:val="clear" w:color="auto" w:fill="auto"/>
            <w:vAlign w:val="bottom"/>
            <w:hideMark/>
          </w:tcPr>
          <w:p w:rsidR="007C7676" w:rsidRPr="00D869B3" w:rsidRDefault="007C7676" w:rsidP="00802F93">
            <w:pPr>
              <w:jc w:val="left"/>
              <w:rPr>
                <w:color w:val="000000"/>
                <w:sz w:val="20"/>
                <w:szCs w:val="20"/>
              </w:rPr>
            </w:pPr>
          </w:p>
        </w:tc>
      </w:tr>
    </w:tbl>
    <w:p w:rsidR="007C7676" w:rsidRPr="00440901" w:rsidRDefault="007C7676" w:rsidP="007C7676">
      <w:pPr>
        <w:keepLines/>
        <w:spacing w:before="120" w:after="120"/>
        <w:rPr>
          <w:b/>
        </w:rPr>
      </w:pPr>
      <w:r>
        <w:rPr>
          <w:b/>
        </w:rPr>
        <w:t>5</w:t>
      </w:r>
      <w:r w:rsidRPr="00440901">
        <w:rPr>
          <w:b/>
        </w:rPr>
        <w:t>. </w:t>
      </w:r>
      <w:r>
        <w:rPr>
          <w:b/>
        </w:rPr>
        <w:t xml:space="preserve">KASA - </w:t>
      </w:r>
      <w:r w:rsidRPr="00440901">
        <w:rPr>
          <w:b/>
        </w:rPr>
        <w:t>Rachunek kart</w:t>
      </w:r>
      <w:r>
        <w:rPr>
          <w:b/>
        </w:rPr>
        <w:t xml:space="preserve"> płatniczych</w:t>
      </w:r>
      <w:r w:rsidRPr="00440901">
        <w:rPr>
          <w:b/>
        </w:rPr>
        <w:t>. </w:t>
      </w:r>
    </w:p>
    <w:tbl>
      <w:tblPr>
        <w:tblW w:w="10206" w:type="dxa"/>
        <w:tblInd w:w="637" w:type="dxa"/>
        <w:tblCellMar>
          <w:left w:w="70" w:type="dxa"/>
          <w:right w:w="70" w:type="dxa"/>
        </w:tblCellMar>
        <w:tblLook w:val="04A0"/>
      </w:tblPr>
      <w:tblGrid>
        <w:gridCol w:w="2694"/>
        <w:gridCol w:w="7512"/>
      </w:tblGrid>
      <w:tr w:rsidR="007C7676" w:rsidRPr="00D869B3" w:rsidTr="00802F93">
        <w:trPr>
          <w:trHeight w:val="285"/>
        </w:trPr>
        <w:tc>
          <w:tcPr>
            <w:tcW w:w="2694" w:type="dxa"/>
            <w:tcBorders>
              <w:top w:val="nil"/>
              <w:left w:val="nil"/>
              <w:bottom w:val="nil"/>
              <w:right w:val="nil"/>
            </w:tcBorders>
            <w:shd w:val="clear" w:color="auto" w:fill="auto"/>
            <w:noWrap/>
            <w:vAlign w:val="bottom"/>
            <w:hideMark/>
          </w:tcPr>
          <w:p w:rsidR="007C7676" w:rsidRDefault="007C7676" w:rsidP="00802F93">
            <w:pPr>
              <w:jc w:val="left"/>
              <w:rPr>
                <w:color w:val="000000"/>
                <w:sz w:val="20"/>
                <w:szCs w:val="20"/>
              </w:rPr>
            </w:pPr>
          </w:p>
        </w:tc>
        <w:tc>
          <w:tcPr>
            <w:tcW w:w="7512" w:type="dxa"/>
            <w:tcBorders>
              <w:top w:val="nil"/>
              <w:left w:val="nil"/>
              <w:bottom w:val="nil"/>
              <w:right w:val="nil"/>
            </w:tcBorders>
            <w:shd w:val="clear" w:color="auto" w:fill="auto"/>
            <w:noWrap/>
            <w:vAlign w:val="bottom"/>
            <w:hideMark/>
          </w:tcPr>
          <w:p w:rsidR="007C7676" w:rsidRDefault="007C7676" w:rsidP="00802F93">
            <w:pPr>
              <w:jc w:val="left"/>
              <w:rPr>
                <w:color w:val="000000"/>
                <w:sz w:val="20"/>
                <w:szCs w:val="20"/>
              </w:rPr>
            </w:pPr>
          </w:p>
        </w:tc>
      </w:tr>
      <w:tr w:rsidR="007C7676" w:rsidRPr="00D869B3" w:rsidTr="00802F93">
        <w:trPr>
          <w:trHeight w:val="285"/>
        </w:trPr>
        <w:tc>
          <w:tcPr>
            <w:tcW w:w="2694" w:type="dxa"/>
            <w:tcBorders>
              <w:top w:val="nil"/>
              <w:left w:val="nil"/>
              <w:bottom w:val="nil"/>
              <w:right w:val="nil"/>
            </w:tcBorders>
            <w:shd w:val="clear" w:color="auto" w:fill="auto"/>
            <w:noWrap/>
            <w:vAlign w:val="bottom"/>
            <w:hideMark/>
          </w:tcPr>
          <w:p w:rsidR="007C7676" w:rsidRPr="00D869B3" w:rsidRDefault="007C7676" w:rsidP="00802F93">
            <w:pPr>
              <w:jc w:val="left"/>
              <w:rPr>
                <w:color w:val="000000"/>
                <w:sz w:val="20"/>
                <w:szCs w:val="20"/>
              </w:rPr>
            </w:pPr>
            <w:r>
              <w:rPr>
                <w:color w:val="000000"/>
                <w:sz w:val="20"/>
                <w:szCs w:val="20"/>
              </w:rPr>
              <w:t>101-01</w:t>
            </w:r>
          </w:p>
        </w:tc>
        <w:tc>
          <w:tcPr>
            <w:tcW w:w="7512" w:type="dxa"/>
            <w:tcBorders>
              <w:top w:val="nil"/>
              <w:left w:val="nil"/>
              <w:bottom w:val="nil"/>
              <w:right w:val="nil"/>
            </w:tcBorders>
            <w:shd w:val="clear" w:color="auto" w:fill="auto"/>
            <w:noWrap/>
            <w:vAlign w:val="bottom"/>
            <w:hideMark/>
          </w:tcPr>
          <w:p w:rsidR="007C7676" w:rsidRPr="00D869B3" w:rsidRDefault="007C7676" w:rsidP="00802F93">
            <w:pPr>
              <w:ind w:left="-70"/>
              <w:jc w:val="left"/>
              <w:rPr>
                <w:color w:val="000000"/>
                <w:sz w:val="20"/>
                <w:szCs w:val="20"/>
              </w:rPr>
            </w:pPr>
            <w:r>
              <w:rPr>
                <w:color w:val="000000"/>
                <w:sz w:val="20"/>
                <w:szCs w:val="20"/>
              </w:rPr>
              <w:t>KASA</w:t>
            </w:r>
          </w:p>
        </w:tc>
      </w:tr>
      <w:tr w:rsidR="007C7676" w:rsidRPr="00D869B3" w:rsidTr="00802F93">
        <w:trPr>
          <w:trHeight w:val="285"/>
        </w:trPr>
        <w:tc>
          <w:tcPr>
            <w:tcW w:w="2694" w:type="dxa"/>
            <w:tcBorders>
              <w:top w:val="nil"/>
              <w:left w:val="nil"/>
              <w:bottom w:val="nil"/>
              <w:right w:val="nil"/>
            </w:tcBorders>
            <w:shd w:val="clear" w:color="auto" w:fill="auto"/>
            <w:noWrap/>
            <w:vAlign w:val="bottom"/>
            <w:hideMark/>
          </w:tcPr>
          <w:p w:rsidR="007C7676" w:rsidRPr="00D869B3" w:rsidRDefault="007C7676" w:rsidP="00802F93">
            <w:pPr>
              <w:jc w:val="left"/>
              <w:rPr>
                <w:color w:val="000000"/>
                <w:sz w:val="20"/>
                <w:szCs w:val="20"/>
              </w:rPr>
            </w:pPr>
            <w:r w:rsidRPr="00D869B3">
              <w:rPr>
                <w:color w:val="000000"/>
                <w:sz w:val="20"/>
                <w:szCs w:val="20"/>
              </w:rPr>
              <w:t>130-0</w:t>
            </w:r>
            <w:r>
              <w:rPr>
                <w:color w:val="000000"/>
                <w:sz w:val="20"/>
                <w:szCs w:val="20"/>
              </w:rPr>
              <w:t>6</w:t>
            </w:r>
          </w:p>
        </w:tc>
        <w:tc>
          <w:tcPr>
            <w:tcW w:w="7512" w:type="dxa"/>
            <w:tcBorders>
              <w:top w:val="nil"/>
              <w:left w:val="nil"/>
              <w:bottom w:val="nil"/>
              <w:right w:val="nil"/>
            </w:tcBorders>
            <w:shd w:val="clear" w:color="auto" w:fill="auto"/>
            <w:noWrap/>
            <w:vAlign w:val="bottom"/>
            <w:hideMark/>
          </w:tcPr>
          <w:p w:rsidR="007C7676" w:rsidRPr="00D869B3" w:rsidRDefault="007C7676" w:rsidP="00802F93">
            <w:pPr>
              <w:ind w:left="-70"/>
              <w:jc w:val="left"/>
              <w:rPr>
                <w:color w:val="000000"/>
                <w:sz w:val="20"/>
                <w:szCs w:val="20"/>
              </w:rPr>
            </w:pPr>
            <w:r w:rsidRPr="00D869B3">
              <w:rPr>
                <w:color w:val="000000"/>
                <w:sz w:val="20"/>
                <w:szCs w:val="20"/>
              </w:rPr>
              <w:t xml:space="preserve">RACHUNEK </w:t>
            </w:r>
            <w:r>
              <w:rPr>
                <w:color w:val="000000"/>
                <w:sz w:val="20"/>
                <w:szCs w:val="20"/>
              </w:rPr>
              <w:t>KARTA PŁATNICZA</w:t>
            </w:r>
          </w:p>
        </w:tc>
      </w:tr>
      <w:tr w:rsidR="007C7676" w:rsidRPr="00D869B3" w:rsidTr="00802F93">
        <w:trPr>
          <w:trHeight w:val="285"/>
        </w:trPr>
        <w:tc>
          <w:tcPr>
            <w:tcW w:w="2694" w:type="dxa"/>
            <w:tcBorders>
              <w:top w:val="nil"/>
              <w:left w:val="nil"/>
              <w:bottom w:val="nil"/>
              <w:right w:val="nil"/>
            </w:tcBorders>
            <w:shd w:val="clear" w:color="auto" w:fill="auto"/>
            <w:noWrap/>
            <w:vAlign w:val="bottom"/>
            <w:hideMark/>
          </w:tcPr>
          <w:p w:rsidR="007C7676" w:rsidRPr="00D869B3" w:rsidRDefault="007C7676" w:rsidP="00802F93">
            <w:pPr>
              <w:jc w:val="left"/>
              <w:rPr>
                <w:color w:val="000000"/>
                <w:sz w:val="20"/>
                <w:szCs w:val="20"/>
              </w:rPr>
            </w:pPr>
            <w:r w:rsidRPr="00D869B3">
              <w:rPr>
                <w:color w:val="000000"/>
                <w:sz w:val="20"/>
                <w:szCs w:val="20"/>
              </w:rPr>
              <w:t>141-0</w:t>
            </w:r>
            <w:r>
              <w:rPr>
                <w:color w:val="000000"/>
                <w:sz w:val="20"/>
                <w:szCs w:val="20"/>
              </w:rPr>
              <w:t>3</w:t>
            </w:r>
          </w:p>
        </w:tc>
        <w:tc>
          <w:tcPr>
            <w:tcW w:w="7512" w:type="dxa"/>
            <w:tcBorders>
              <w:top w:val="nil"/>
              <w:left w:val="nil"/>
              <w:bottom w:val="nil"/>
              <w:right w:val="nil"/>
            </w:tcBorders>
            <w:shd w:val="clear" w:color="auto" w:fill="auto"/>
            <w:noWrap/>
            <w:vAlign w:val="bottom"/>
            <w:hideMark/>
          </w:tcPr>
          <w:p w:rsidR="007C7676" w:rsidRPr="00D869B3" w:rsidRDefault="007C7676" w:rsidP="00802F93">
            <w:pPr>
              <w:ind w:left="-70"/>
              <w:jc w:val="left"/>
              <w:rPr>
                <w:color w:val="000000"/>
                <w:sz w:val="20"/>
                <w:szCs w:val="20"/>
              </w:rPr>
            </w:pPr>
            <w:r w:rsidRPr="00D869B3">
              <w:rPr>
                <w:color w:val="000000"/>
                <w:sz w:val="20"/>
                <w:szCs w:val="20"/>
              </w:rPr>
              <w:t>ŚRODKI PIENIĘŻNE W DRODZE</w:t>
            </w:r>
            <w:r>
              <w:rPr>
                <w:color w:val="000000"/>
                <w:sz w:val="20"/>
                <w:szCs w:val="20"/>
              </w:rPr>
              <w:t xml:space="preserve"> – KARTA PŁATNICZA</w:t>
            </w:r>
          </w:p>
        </w:tc>
      </w:tr>
      <w:tr w:rsidR="007C7676" w:rsidRPr="00D869B3" w:rsidTr="00802F93">
        <w:trPr>
          <w:trHeight w:val="285"/>
        </w:trPr>
        <w:tc>
          <w:tcPr>
            <w:tcW w:w="2694" w:type="dxa"/>
            <w:tcBorders>
              <w:top w:val="nil"/>
              <w:left w:val="nil"/>
              <w:bottom w:val="nil"/>
              <w:right w:val="nil"/>
            </w:tcBorders>
            <w:shd w:val="clear" w:color="auto" w:fill="auto"/>
            <w:noWrap/>
            <w:vAlign w:val="bottom"/>
            <w:hideMark/>
          </w:tcPr>
          <w:p w:rsidR="007C7676" w:rsidRPr="00D869B3" w:rsidRDefault="007C7676" w:rsidP="00802F93">
            <w:pPr>
              <w:jc w:val="left"/>
              <w:rPr>
                <w:color w:val="000000"/>
                <w:sz w:val="20"/>
                <w:szCs w:val="20"/>
              </w:rPr>
            </w:pPr>
            <w:r w:rsidRPr="00D869B3">
              <w:rPr>
                <w:color w:val="000000"/>
                <w:sz w:val="20"/>
                <w:szCs w:val="20"/>
              </w:rPr>
              <w:t>240-11</w:t>
            </w:r>
            <w:r>
              <w:rPr>
                <w:color w:val="000000"/>
                <w:sz w:val="20"/>
                <w:szCs w:val="20"/>
              </w:rPr>
              <w:t>7</w:t>
            </w:r>
          </w:p>
        </w:tc>
        <w:tc>
          <w:tcPr>
            <w:tcW w:w="7512" w:type="dxa"/>
            <w:tcBorders>
              <w:top w:val="nil"/>
              <w:left w:val="nil"/>
              <w:bottom w:val="nil"/>
              <w:right w:val="nil"/>
            </w:tcBorders>
            <w:shd w:val="clear" w:color="auto" w:fill="auto"/>
            <w:noWrap/>
            <w:vAlign w:val="bottom"/>
            <w:hideMark/>
          </w:tcPr>
          <w:p w:rsidR="007C7676" w:rsidRPr="00D869B3" w:rsidRDefault="007C7676" w:rsidP="00802F93">
            <w:pPr>
              <w:ind w:left="-70"/>
              <w:jc w:val="left"/>
              <w:rPr>
                <w:color w:val="000000"/>
                <w:sz w:val="20"/>
                <w:szCs w:val="20"/>
              </w:rPr>
            </w:pPr>
            <w:r>
              <w:rPr>
                <w:color w:val="000000"/>
                <w:sz w:val="20"/>
                <w:szCs w:val="20"/>
              </w:rPr>
              <w:t>KAPITALIZACJA ODSETEK – KARTA PLATNICZA (KASA)</w:t>
            </w:r>
          </w:p>
        </w:tc>
      </w:tr>
      <w:tr w:rsidR="007C7676" w:rsidRPr="00D869B3" w:rsidTr="00802F93">
        <w:trPr>
          <w:trHeight w:val="285"/>
        </w:trPr>
        <w:tc>
          <w:tcPr>
            <w:tcW w:w="2694" w:type="dxa"/>
            <w:tcBorders>
              <w:top w:val="nil"/>
              <w:left w:val="nil"/>
              <w:bottom w:val="nil"/>
              <w:right w:val="nil"/>
            </w:tcBorders>
            <w:shd w:val="clear" w:color="auto" w:fill="auto"/>
            <w:noWrap/>
            <w:vAlign w:val="bottom"/>
            <w:hideMark/>
          </w:tcPr>
          <w:p w:rsidR="007C7676" w:rsidRPr="00D869B3" w:rsidRDefault="007C7676" w:rsidP="00802F93">
            <w:pPr>
              <w:jc w:val="left"/>
              <w:rPr>
                <w:color w:val="000000"/>
                <w:sz w:val="20"/>
                <w:szCs w:val="20"/>
              </w:rPr>
            </w:pPr>
          </w:p>
        </w:tc>
        <w:tc>
          <w:tcPr>
            <w:tcW w:w="7512" w:type="dxa"/>
            <w:tcBorders>
              <w:top w:val="nil"/>
              <w:left w:val="nil"/>
              <w:bottom w:val="nil"/>
              <w:right w:val="nil"/>
            </w:tcBorders>
            <w:shd w:val="clear" w:color="auto" w:fill="auto"/>
            <w:noWrap/>
            <w:vAlign w:val="bottom"/>
            <w:hideMark/>
          </w:tcPr>
          <w:p w:rsidR="007C7676" w:rsidRDefault="007C7676" w:rsidP="00802F93">
            <w:pPr>
              <w:jc w:val="left"/>
              <w:rPr>
                <w:color w:val="000000"/>
                <w:sz w:val="20"/>
                <w:szCs w:val="20"/>
              </w:rPr>
            </w:pPr>
          </w:p>
        </w:tc>
      </w:tr>
    </w:tbl>
    <w:p w:rsidR="007C7676" w:rsidRPr="00440901" w:rsidRDefault="007C7676" w:rsidP="007C7676">
      <w:pPr>
        <w:keepLines/>
        <w:spacing w:before="120" w:after="120"/>
        <w:rPr>
          <w:b/>
        </w:rPr>
      </w:pPr>
      <w:r>
        <w:rPr>
          <w:b/>
        </w:rPr>
        <w:t>6</w:t>
      </w:r>
      <w:r w:rsidRPr="00440901">
        <w:rPr>
          <w:b/>
        </w:rPr>
        <w:t>. </w:t>
      </w:r>
      <w:r>
        <w:rPr>
          <w:b/>
        </w:rPr>
        <w:t>KARTA DEBETOWA</w:t>
      </w:r>
      <w:r w:rsidRPr="00440901">
        <w:rPr>
          <w:b/>
        </w:rPr>
        <w:t> </w:t>
      </w:r>
    </w:p>
    <w:tbl>
      <w:tblPr>
        <w:tblW w:w="10206" w:type="dxa"/>
        <w:tblInd w:w="637" w:type="dxa"/>
        <w:tblCellMar>
          <w:left w:w="70" w:type="dxa"/>
          <w:right w:w="70" w:type="dxa"/>
        </w:tblCellMar>
        <w:tblLook w:val="04A0"/>
      </w:tblPr>
      <w:tblGrid>
        <w:gridCol w:w="2694"/>
        <w:gridCol w:w="7512"/>
      </w:tblGrid>
      <w:tr w:rsidR="007C7676" w:rsidRPr="00D869B3" w:rsidTr="00802F93">
        <w:trPr>
          <w:trHeight w:val="285"/>
        </w:trPr>
        <w:tc>
          <w:tcPr>
            <w:tcW w:w="2694" w:type="dxa"/>
            <w:tcBorders>
              <w:top w:val="nil"/>
              <w:left w:val="nil"/>
              <w:bottom w:val="nil"/>
              <w:right w:val="nil"/>
            </w:tcBorders>
            <w:shd w:val="clear" w:color="auto" w:fill="auto"/>
            <w:noWrap/>
            <w:vAlign w:val="bottom"/>
            <w:hideMark/>
          </w:tcPr>
          <w:p w:rsidR="007C7676" w:rsidRPr="00D869B3" w:rsidRDefault="007C7676" w:rsidP="00802F93">
            <w:pPr>
              <w:jc w:val="left"/>
              <w:rPr>
                <w:color w:val="000000"/>
                <w:sz w:val="20"/>
                <w:szCs w:val="20"/>
              </w:rPr>
            </w:pPr>
          </w:p>
        </w:tc>
        <w:tc>
          <w:tcPr>
            <w:tcW w:w="7512" w:type="dxa"/>
            <w:tcBorders>
              <w:top w:val="nil"/>
              <w:left w:val="nil"/>
              <w:bottom w:val="nil"/>
              <w:right w:val="nil"/>
            </w:tcBorders>
            <w:shd w:val="clear" w:color="auto" w:fill="auto"/>
            <w:noWrap/>
            <w:vAlign w:val="bottom"/>
            <w:hideMark/>
          </w:tcPr>
          <w:p w:rsidR="007C7676" w:rsidRPr="00D869B3" w:rsidRDefault="007C7676" w:rsidP="00802F93">
            <w:pPr>
              <w:jc w:val="left"/>
              <w:rPr>
                <w:color w:val="000000"/>
                <w:sz w:val="20"/>
                <w:szCs w:val="20"/>
              </w:rPr>
            </w:pPr>
          </w:p>
        </w:tc>
      </w:tr>
      <w:tr w:rsidR="007C7676" w:rsidRPr="00D869B3" w:rsidTr="00802F93">
        <w:trPr>
          <w:trHeight w:val="285"/>
        </w:trPr>
        <w:tc>
          <w:tcPr>
            <w:tcW w:w="2694" w:type="dxa"/>
            <w:tcBorders>
              <w:top w:val="nil"/>
              <w:left w:val="nil"/>
              <w:bottom w:val="nil"/>
              <w:right w:val="nil"/>
            </w:tcBorders>
            <w:shd w:val="clear" w:color="auto" w:fill="auto"/>
            <w:noWrap/>
            <w:vAlign w:val="bottom"/>
            <w:hideMark/>
          </w:tcPr>
          <w:p w:rsidR="007C7676" w:rsidRPr="00D869B3" w:rsidRDefault="007C7676" w:rsidP="00802F93">
            <w:pPr>
              <w:jc w:val="left"/>
              <w:rPr>
                <w:color w:val="000000"/>
                <w:sz w:val="20"/>
                <w:szCs w:val="20"/>
              </w:rPr>
            </w:pPr>
            <w:r w:rsidRPr="00D869B3">
              <w:rPr>
                <w:color w:val="000000"/>
                <w:sz w:val="20"/>
                <w:szCs w:val="20"/>
              </w:rPr>
              <w:t>130-07</w:t>
            </w:r>
          </w:p>
        </w:tc>
        <w:tc>
          <w:tcPr>
            <w:tcW w:w="7512" w:type="dxa"/>
            <w:tcBorders>
              <w:top w:val="nil"/>
              <w:left w:val="nil"/>
              <w:bottom w:val="nil"/>
              <w:right w:val="nil"/>
            </w:tcBorders>
            <w:shd w:val="clear" w:color="auto" w:fill="auto"/>
            <w:noWrap/>
            <w:vAlign w:val="bottom"/>
            <w:hideMark/>
          </w:tcPr>
          <w:p w:rsidR="007C7676" w:rsidRPr="00D869B3" w:rsidRDefault="007C7676" w:rsidP="00802F93">
            <w:pPr>
              <w:ind w:left="-70"/>
              <w:jc w:val="left"/>
              <w:rPr>
                <w:color w:val="000000"/>
                <w:sz w:val="20"/>
                <w:szCs w:val="20"/>
              </w:rPr>
            </w:pPr>
            <w:r w:rsidRPr="00D869B3">
              <w:rPr>
                <w:color w:val="000000"/>
                <w:sz w:val="20"/>
                <w:szCs w:val="20"/>
              </w:rPr>
              <w:t xml:space="preserve">RACHUNEK-KARTA </w:t>
            </w:r>
            <w:r>
              <w:rPr>
                <w:color w:val="000000"/>
                <w:sz w:val="20"/>
                <w:szCs w:val="20"/>
              </w:rPr>
              <w:t>DEBETOWA</w:t>
            </w:r>
          </w:p>
        </w:tc>
      </w:tr>
      <w:tr w:rsidR="007C7676" w:rsidRPr="00D869B3" w:rsidTr="00802F93">
        <w:trPr>
          <w:trHeight w:val="285"/>
        </w:trPr>
        <w:tc>
          <w:tcPr>
            <w:tcW w:w="2694" w:type="dxa"/>
            <w:tcBorders>
              <w:top w:val="nil"/>
              <w:left w:val="nil"/>
              <w:bottom w:val="nil"/>
              <w:right w:val="nil"/>
            </w:tcBorders>
            <w:shd w:val="clear" w:color="auto" w:fill="auto"/>
            <w:noWrap/>
            <w:vAlign w:val="bottom"/>
            <w:hideMark/>
          </w:tcPr>
          <w:p w:rsidR="007C7676" w:rsidRPr="00D869B3" w:rsidRDefault="007C7676" w:rsidP="00802F93">
            <w:pPr>
              <w:jc w:val="left"/>
              <w:rPr>
                <w:color w:val="000000"/>
                <w:sz w:val="20"/>
                <w:szCs w:val="20"/>
              </w:rPr>
            </w:pPr>
            <w:r w:rsidRPr="00D869B3">
              <w:rPr>
                <w:color w:val="000000"/>
                <w:sz w:val="20"/>
                <w:szCs w:val="20"/>
              </w:rPr>
              <w:t>141-01</w:t>
            </w:r>
          </w:p>
        </w:tc>
        <w:tc>
          <w:tcPr>
            <w:tcW w:w="7512" w:type="dxa"/>
            <w:tcBorders>
              <w:top w:val="nil"/>
              <w:left w:val="nil"/>
              <w:bottom w:val="nil"/>
              <w:right w:val="nil"/>
            </w:tcBorders>
            <w:shd w:val="clear" w:color="auto" w:fill="auto"/>
            <w:noWrap/>
            <w:vAlign w:val="bottom"/>
            <w:hideMark/>
          </w:tcPr>
          <w:p w:rsidR="007C7676" w:rsidRPr="00D869B3" w:rsidRDefault="007C7676" w:rsidP="00802F93">
            <w:pPr>
              <w:ind w:left="-70"/>
              <w:jc w:val="left"/>
              <w:rPr>
                <w:color w:val="000000"/>
                <w:sz w:val="20"/>
                <w:szCs w:val="20"/>
              </w:rPr>
            </w:pPr>
            <w:r w:rsidRPr="00D869B3">
              <w:rPr>
                <w:color w:val="000000"/>
                <w:sz w:val="20"/>
                <w:szCs w:val="20"/>
              </w:rPr>
              <w:t>ŚRODKI PIENIĘŻNE W DRODZE</w:t>
            </w:r>
          </w:p>
        </w:tc>
      </w:tr>
      <w:tr w:rsidR="007C7676" w:rsidRPr="00D869B3" w:rsidTr="00802F93">
        <w:trPr>
          <w:trHeight w:val="285"/>
        </w:trPr>
        <w:tc>
          <w:tcPr>
            <w:tcW w:w="2694" w:type="dxa"/>
            <w:tcBorders>
              <w:top w:val="nil"/>
              <w:left w:val="nil"/>
              <w:bottom w:val="nil"/>
              <w:right w:val="nil"/>
            </w:tcBorders>
            <w:shd w:val="clear" w:color="auto" w:fill="auto"/>
            <w:noWrap/>
            <w:vAlign w:val="bottom"/>
            <w:hideMark/>
          </w:tcPr>
          <w:p w:rsidR="007C7676" w:rsidRPr="00D869B3" w:rsidRDefault="007C7676" w:rsidP="00802F93">
            <w:pPr>
              <w:jc w:val="left"/>
              <w:rPr>
                <w:color w:val="000000"/>
                <w:sz w:val="20"/>
                <w:szCs w:val="20"/>
              </w:rPr>
            </w:pPr>
            <w:r w:rsidRPr="00D869B3">
              <w:rPr>
                <w:color w:val="000000"/>
                <w:sz w:val="20"/>
                <w:szCs w:val="20"/>
              </w:rPr>
              <w:t>240-109</w:t>
            </w:r>
          </w:p>
        </w:tc>
        <w:tc>
          <w:tcPr>
            <w:tcW w:w="7512" w:type="dxa"/>
            <w:tcBorders>
              <w:top w:val="nil"/>
              <w:left w:val="nil"/>
              <w:bottom w:val="nil"/>
              <w:right w:val="nil"/>
            </w:tcBorders>
            <w:shd w:val="clear" w:color="auto" w:fill="auto"/>
            <w:noWrap/>
            <w:vAlign w:val="bottom"/>
            <w:hideMark/>
          </w:tcPr>
          <w:p w:rsidR="007C7676" w:rsidRPr="00D869B3" w:rsidRDefault="007C7676" w:rsidP="00802F93">
            <w:pPr>
              <w:ind w:left="-70"/>
              <w:jc w:val="left"/>
              <w:rPr>
                <w:color w:val="000000"/>
                <w:sz w:val="20"/>
                <w:szCs w:val="20"/>
              </w:rPr>
            </w:pPr>
            <w:r w:rsidRPr="00D869B3">
              <w:rPr>
                <w:color w:val="000000"/>
                <w:sz w:val="20"/>
                <w:szCs w:val="20"/>
              </w:rPr>
              <w:t>POZOSTAŁE ROZRACHUNKI-KARTA PŁATNICZA</w:t>
            </w:r>
          </w:p>
        </w:tc>
      </w:tr>
      <w:tr w:rsidR="007C7676" w:rsidRPr="00D869B3" w:rsidTr="00802F93">
        <w:trPr>
          <w:trHeight w:val="285"/>
        </w:trPr>
        <w:tc>
          <w:tcPr>
            <w:tcW w:w="2694" w:type="dxa"/>
            <w:tcBorders>
              <w:top w:val="nil"/>
              <w:left w:val="nil"/>
              <w:bottom w:val="nil"/>
              <w:right w:val="nil"/>
            </w:tcBorders>
            <w:shd w:val="clear" w:color="auto" w:fill="auto"/>
            <w:noWrap/>
            <w:vAlign w:val="bottom"/>
            <w:hideMark/>
          </w:tcPr>
          <w:p w:rsidR="007C7676" w:rsidRPr="00D869B3" w:rsidRDefault="007C7676" w:rsidP="00802F93">
            <w:pPr>
              <w:jc w:val="left"/>
              <w:rPr>
                <w:color w:val="000000"/>
                <w:sz w:val="20"/>
                <w:szCs w:val="20"/>
              </w:rPr>
            </w:pPr>
          </w:p>
        </w:tc>
        <w:tc>
          <w:tcPr>
            <w:tcW w:w="7512" w:type="dxa"/>
            <w:tcBorders>
              <w:top w:val="nil"/>
              <w:left w:val="nil"/>
              <w:bottom w:val="nil"/>
              <w:right w:val="nil"/>
            </w:tcBorders>
            <w:shd w:val="clear" w:color="auto" w:fill="auto"/>
            <w:noWrap/>
            <w:vAlign w:val="bottom"/>
            <w:hideMark/>
          </w:tcPr>
          <w:p w:rsidR="007C7676" w:rsidRPr="00D869B3" w:rsidRDefault="007C7676" w:rsidP="00802F93">
            <w:pPr>
              <w:jc w:val="left"/>
              <w:rPr>
                <w:color w:val="000000"/>
                <w:sz w:val="20"/>
                <w:szCs w:val="20"/>
              </w:rPr>
            </w:pPr>
          </w:p>
        </w:tc>
      </w:tr>
    </w:tbl>
    <w:p w:rsidR="007C7676" w:rsidRPr="00440901" w:rsidRDefault="007C7676" w:rsidP="007C7676">
      <w:pPr>
        <w:keepLines/>
        <w:spacing w:before="120" w:after="120"/>
        <w:rPr>
          <w:b/>
        </w:rPr>
      </w:pPr>
      <w:r>
        <w:rPr>
          <w:b/>
        </w:rPr>
        <w:t>7</w:t>
      </w:r>
      <w:r w:rsidRPr="00440901">
        <w:rPr>
          <w:b/>
        </w:rPr>
        <w:t>. Rachunek FŚS. </w:t>
      </w:r>
    </w:p>
    <w:tbl>
      <w:tblPr>
        <w:tblW w:w="10206" w:type="dxa"/>
        <w:tblInd w:w="637" w:type="dxa"/>
        <w:tblCellMar>
          <w:left w:w="70" w:type="dxa"/>
          <w:right w:w="70" w:type="dxa"/>
        </w:tblCellMar>
        <w:tblLook w:val="04A0"/>
      </w:tblPr>
      <w:tblGrid>
        <w:gridCol w:w="2694"/>
        <w:gridCol w:w="7512"/>
      </w:tblGrid>
      <w:tr w:rsidR="007C7676" w:rsidRPr="00F04B04" w:rsidTr="00802F93">
        <w:trPr>
          <w:trHeight w:val="285"/>
        </w:trPr>
        <w:tc>
          <w:tcPr>
            <w:tcW w:w="2694" w:type="dxa"/>
            <w:tcBorders>
              <w:top w:val="nil"/>
              <w:left w:val="nil"/>
              <w:bottom w:val="nil"/>
              <w:right w:val="nil"/>
            </w:tcBorders>
            <w:shd w:val="clear" w:color="auto" w:fill="auto"/>
            <w:noWrap/>
            <w:vAlign w:val="bottom"/>
            <w:hideMark/>
          </w:tcPr>
          <w:p w:rsidR="007C7676" w:rsidRPr="00F04B04" w:rsidRDefault="007C7676" w:rsidP="00802F93">
            <w:pPr>
              <w:jc w:val="left"/>
              <w:rPr>
                <w:color w:val="000000"/>
                <w:sz w:val="20"/>
                <w:szCs w:val="20"/>
              </w:rPr>
            </w:pPr>
          </w:p>
        </w:tc>
        <w:tc>
          <w:tcPr>
            <w:tcW w:w="7512" w:type="dxa"/>
            <w:tcBorders>
              <w:top w:val="nil"/>
              <w:left w:val="nil"/>
              <w:bottom w:val="nil"/>
              <w:right w:val="nil"/>
            </w:tcBorders>
            <w:shd w:val="clear" w:color="auto" w:fill="auto"/>
            <w:noWrap/>
            <w:vAlign w:val="bottom"/>
            <w:hideMark/>
          </w:tcPr>
          <w:p w:rsidR="007C7676" w:rsidRPr="00F04B04" w:rsidRDefault="007C7676" w:rsidP="00802F93">
            <w:pPr>
              <w:jc w:val="left"/>
              <w:rPr>
                <w:color w:val="000000"/>
                <w:sz w:val="20"/>
                <w:szCs w:val="20"/>
              </w:rPr>
            </w:pPr>
          </w:p>
        </w:tc>
      </w:tr>
      <w:tr w:rsidR="007C7676" w:rsidRPr="00F04B04" w:rsidTr="00802F93">
        <w:trPr>
          <w:trHeight w:val="285"/>
        </w:trPr>
        <w:tc>
          <w:tcPr>
            <w:tcW w:w="2694" w:type="dxa"/>
            <w:tcBorders>
              <w:top w:val="nil"/>
              <w:left w:val="nil"/>
              <w:bottom w:val="nil"/>
              <w:right w:val="nil"/>
            </w:tcBorders>
            <w:shd w:val="clear" w:color="auto" w:fill="auto"/>
            <w:noWrap/>
            <w:vAlign w:val="bottom"/>
            <w:hideMark/>
          </w:tcPr>
          <w:p w:rsidR="007C7676" w:rsidRPr="00F04B04" w:rsidRDefault="007C7676" w:rsidP="00802F93">
            <w:pPr>
              <w:jc w:val="left"/>
              <w:rPr>
                <w:color w:val="000000"/>
                <w:sz w:val="20"/>
                <w:szCs w:val="20"/>
              </w:rPr>
            </w:pPr>
            <w:r w:rsidRPr="00F04B04">
              <w:rPr>
                <w:color w:val="000000"/>
                <w:sz w:val="20"/>
                <w:szCs w:val="20"/>
              </w:rPr>
              <w:t>101-01</w:t>
            </w:r>
          </w:p>
        </w:tc>
        <w:tc>
          <w:tcPr>
            <w:tcW w:w="7512" w:type="dxa"/>
            <w:tcBorders>
              <w:top w:val="nil"/>
              <w:left w:val="nil"/>
              <w:bottom w:val="nil"/>
              <w:right w:val="nil"/>
            </w:tcBorders>
            <w:shd w:val="clear" w:color="auto" w:fill="auto"/>
            <w:noWrap/>
            <w:vAlign w:val="bottom"/>
            <w:hideMark/>
          </w:tcPr>
          <w:p w:rsidR="007C7676" w:rsidRPr="00F04B04" w:rsidRDefault="007C7676" w:rsidP="00802F93">
            <w:pPr>
              <w:ind w:left="-70"/>
              <w:jc w:val="left"/>
              <w:rPr>
                <w:color w:val="000000"/>
                <w:sz w:val="20"/>
                <w:szCs w:val="20"/>
              </w:rPr>
            </w:pPr>
            <w:r w:rsidRPr="00F04B04">
              <w:rPr>
                <w:color w:val="000000"/>
                <w:sz w:val="20"/>
                <w:szCs w:val="20"/>
              </w:rPr>
              <w:t>KASA</w:t>
            </w:r>
          </w:p>
        </w:tc>
      </w:tr>
      <w:tr w:rsidR="007C7676" w:rsidRPr="00F04B04" w:rsidTr="00802F93">
        <w:trPr>
          <w:trHeight w:val="285"/>
        </w:trPr>
        <w:tc>
          <w:tcPr>
            <w:tcW w:w="2694" w:type="dxa"/>
            <w:tcBorders>
              <w:top w:val="nil"/>
              <w:left w:val="nil"/>
              <w:bottom w:val="nil"/>
              <w:right w:val="nil"/>
            </w:tcBorders>
            <w:shd w:val="clear" w:color="auto" w:fill="auto"/>
            <w:noWrap/>
            <w:vAlign w:val="bottom"/>
            <w:hideMark/>
          </w:tcPr>
          <w:p w:rsidR="007C7676" w:rsidRPr="00F04B04" w:rsidRDefault="007C7676" w:rsidP="00802F93">
            <w:pPr>
              <w:jc w:val="left"/>
              <w:rPr>
                <w:color w:val="000000"/>
                <w:sz w:val="20"/>
                <w:szCs w:val="20"/>
              </w:rPr>
            </w:pPr>
            <w:r w:rsidRPr="00F04B04">
              <w:rPr>
                <w:color w:val="000000"/>
                <w:sz w:val="20"/>
                <w:szCs w:val="20"/>
              </w:rPr>
              <w:t>135-01</w:t>
            </w:r>
          </w:p>
        </w:tc>
        <w:tc>
          <w:tcPr>
            <w:tcW w:w="7512" w:type="dxa"/>
            <w:tcBorders>
              <w:top w:val="nil"/>
              <w:left w:val="nil"/>
              <w:bottom w:val="nil"/>
              <w:right w:val="nil"/>
            </w:tcBorders>
            <w:shd w:val="clear" w:color="auto" w:fill="auto"/>
            <w:noWrap/>
            <w:vAlign w:val="bottom"/>
            <w:hideMark/>
          </w:tcPr>
          <w:p w:rsidR="007C7676" w:rsidRPr="00F04B04" w:rsidRDefault="007C7676" w:rsidP="00802F93">
            <w:pPr>
              <w:ind w:left="-70"/>
              <w:jc w:val="left"/>
              <w:rPr>
                <w:color w:val="000000"/>
                <w:sz w:val="20"/>
                <w:szCs w:val="20"/>
              </w:rPr>
            </w:pPr>
            <w:r w:rsidRPr="00F04B04">
              <w:rPr>
                <w:color w:val="000000"/>
                <w:sz w:val="20"/>
                <w:szCs w:val="20"/>
              </w:rPr>
              <w:t>RACHUNEK FŚS</w:t>
            </w:r>
          </w:p>
        </w:tc>
      </w:tr>
      <w:tr w:rsidR="007C7676" w:rsidRPr="00F04B04" w:rsidTr="00802F93">
        <w:trPr>
          <w:trHeight w:val="285"/>
        </w:trPr>
        <w:tc>
          <w:tcPr>
            <w:tcW w:w="2694" w:type="dxa"/>
            <w:tcBorders>
              <w:top w:val="nil"/>
              <w:left w:val="nil"/>
              <w:bottom w:val="nil"/>
              <w:right w:val="nil"/>
            </w:tcBorders>
            <w:shd w:val="clear" w:color="auto" w:fill="auto"/>
            <w:noWrap/>
            <w:vAlign w:val="bottom"/>
            <w:hideMark/>
          </w:tcPr>
          <w:p w:rsidR="007C7676" w:rsidRPr="00F04B04" w:rsidRDefault="007C7676" w:rsidP="00802F93">
            <w:pPr>
              <w:jc w:val="left"/>
              <w:rPr>
                <w:color w:val="000000"/>
                <w:sz w:val="20"/>
                <w:szCs w:val="20"/>
              </w:rPr>
            </w:pPr>
            <w:r w:rsidRPr="00F04B04">
              <w:rPr>
                <w:color w:val="000000"/>
                <w:sz w:val="20"/>
                <w:szCs w:val="20"/>
              </w:rPr>
              <w:t>141-01</w:t>
            </w:r>
          </w:p>
        </w:tc>
        <w:tc>
          <w:tcPr>
            <w:tcW w:w="7512" w:type="dxa"/>
            <w:tcBorders>
              <w:top w:val="nil"/>
              <w:left w:val="nil"/>
              <w:bottom w:val="nil"/>
              <w:right w:val="nil"/>
            </w:tcBorders>
            <w:shd w:val="clear" w:color="auto" w:fill="auto"/>
            <w:noWrap/>
            <w:vAlign w:val="bottom"/>
            <w:hideMark/>
          </w:tcPr>
          <w:p w:rsidR="007C7676" w:rsidRPr="00F04B04" w:rsidRDefault="007C7676" w:rsidP="00802F93">
            <w:pPr>
              <w:ind w:left="-70"/>
              <w:jc w:val="left"/>
              <w:rPr>
                <w:color w:val="000000"/>
                <w:sz w:val="20"/>
                <w:szCs w:val="20"/>
              </w:rPr>
            </w:pPr>
            <w:r w:rsidRPr="00F04B04">
              <w:rPr>
                <w:color w:val="000000"/>
                <w:sz w:val="20"/>
                <w:szCs w:val="20"/>
              </w:rPr>
              <w:t>ŚRODKI PIENIĘŻNE W DRODZE</w:t>
            </w:r>
          </w:p>
        </w:tc>
      </w:tr>
      <w:tr w:rsidR="007C7676" w:rsidRPr="00F04B04" w:rsidTr="00802F93">
        <w:trPr>
          <w:trHeight w:val="285"/>
        </w:trPr>
        <w:tc>
          <w:tcPr>
            <w:tcW w:w="2694" w:type="dxa"/>
            <w:tcBorders>
              <w:top w:val="nil"/>
              <w:left w:val="nil"/>
              <w:bottom w:val="nil"/>
              <w:right w:val="nil"/>
            </w:tcBorders>
            <w:shd w:val="clear" w:color="auto" w:fill="auto"/>
            <w:noWrap/>
            <w:vAlign w:val="bottom"/>
            <w:hideMark/>
          </w:tcPr>
          <w:p w:rsidR="007C7676" w:rsidRPr="00F04B04" w:rsidRDefault="007C7676" w:rsidP="00802F93">
            <w:pPr>
              <w:jc w:val="left"/>
              <w:rPr>
                <w:color w:val="000000"/>
                <w:sz w:val="20"/>
                <w:szCs w:val="20"/>
              </w:rPr>
            </w:pPr>
            <w:r w:rsidRPr="00F04B04">
              <w:rPr>
                <w:color w:val="000000"/>
                <w:sz w:val="20"/>
                <w:szCs w:val="20"/>
              </w:rPr>
              <w:t>201-11</w:t>
            </w:r>
          </w:p>
        </w:tc>
        <w:tc>
          <w:tcPr>
            <w:tcW w:w="7512" w:type="dxa"/>
            <w:tcBorders>
              <w:top w:val="nil"/>
              <w:left w:val="nil"/>
              <w:bottom w:val="nil"/>
              <w:right w:val="nil"/>
            </w:tcBorders>
            <w:shd w:val="clear" w:color="auto" w:fill="auto"/>
            <w:noWrap/>
            <w:vAlign w:val="bottom"/>
            <w:hideMark/>
          </w:tcPr>
          <w:p w:rsidR="007C7676" w:rsidRPr="00F04B04" w:rsidRDefault="007C7676" w:rsidP="00802F93">
            <w:pPr>
              <w:ind w:left="-70"/>
              <w:jc w:val="left"/>
              <w:rPr>
                <w:color w:val="000000"/>
                <w:sz w:val="20"/>
                <w:szCs w:val="20"/>
              </w:rPr>
            </w:pPr>
            <w:r w:rsidRPr="00F04B04">
              <w:rPr>
                <w:color w:val="000000"/>
                <w:sz w:val="20"/>
                <w:szCs w:val="20"/>
              </w:rPr>
              <w:t xml:space="preserve">ROZRACHUNKI Z </w:t>
            </w:r>
            <w:proofErr w:type="spellStart"/>
            <w:r w:rsidRPr="00F04B04">
              <w:rPr>
                <w:color w:val="000000"/>
                <w:sz w:val="20"/>
                <w:szCs w:val="20"/>
              </w:rPr>
              <w:t>DOSTAWCAMI-ZBOWIĄZ</w:t>
            </w:r>
            <w:proofErr w:type="spellEnd"/>
            <w:r w:rsidRPr="00F04B04">
              <w:rPr>
                <w:color w:val="000000"/>
                <w:sz w:val="20"/>
                <w:szCs w:val="20"/>
              </w:rPr>
              <w:t>.</w:t>
            </w:r>
          </w:p>
        </w:tc>
      </w:tr>
      <w:tr w:rsidR="007C7676" w:rsidRPr="00F04B04" w:rsidTr="00802F93">
        <w:trPr>
          <w:trHeight w:val="285"/>
        </w:trPr>
        <w:tc>
          <w:tcPr>
            <w:tcW w:w="2694" w:type="dxa"/>
            <w:tcBorders>
              <w:top w:val="nil"/>
              <w:left w:val="nil"/>
              <w:bottom w:val="nil"/>
              <w:right w:val="nil"/>
            </w:tcBorders>
            <w:shd w:val="clear" w:color="auto" w:fill="auto"/>
            <w:noWrap/>
            <w:vAlign w:val="bottom"/>
            <w:hideMark/>
          </w:tcPr>
          <w:p w:rsidR="007C7676" w:rsidRPr="00F04B04" w:rsidRDefault="007C7676" w:rsidP="00802F93">
            <w:pPr>
              <w:jc w:val="left"/>
              <w:rPr>
                <w:color w:val="000000"/>
                <w:sz w:val="20"/>
                <w:szCs w:val="20"/>
              </w:rPr>
            </w:pPr>
            <w:r w:rsidRPr="00F04B04">
              <w:rPr>
                <w:color w:val="000000"/>
                <w:sz w:val="20"/>
                <w:szCs w:val="20"/>
              </w:rPr>
              <w:t>201-24</w:t>
            </w:r>
          </w:p>
        </w:tc>
        <w:tc>
          <w:tcPr>
            <w:tcW w:w="7512" w:type="dxa"/>
            <w:tcBorders>
              <w:top w:val="nil"/>
              <w:left w:val="nil"/>
              <w:bottom w:val="nil"/>
              <w:right w:val="nil"/>
            </w:tcBorders>
            <w:shd w:val="clear" w:color="auto" w:fill="auto"/>
            <w:noWrap/>
            <w:vAlign w:val="bottom"/>
            <w:hideMark/>
          </w:tcPr>
          <w:p w:rsidR="007C7676" w:rsidRPr="00F04B04" w:rsidRDefault="007C7676" w:rsidP="00802F93">
            <w:pPr>
              <w:ind w:left="-70"/>
              <w:jc w:val="left"/>
              <w:rPr>
                <w:color w:val="000000"/>
                <w:sz w:val="20"/>
                <w:szCs w:val="20"/>
              </w:rPr>
            </w:pPr>
            <w:r w:rsidRPr="00F04B04">
              <w:rPr>
                <w:color w:val="000000"/>
                <w:sz w:val="20"/>
                <w:szCs w:val="20"/>
              </w:rPr>
              <w:t xml:space="preserve">ROZRACHUNKI Z DOST.I </w:t>
            </w:r>
            <w:proofErr w:type="spellStart"/>
            <w:r w:rsidRPr="00F04B04">
              <w:rPr>
                <w:color w:val="000000"/>
                <w:sz w:val="20"/>
                <w:szCs w:val="20"/>
              </w:rPr>
              <w:t>ODBIORC.-ZFŚS</w:t>
            </w:r>
            <w:proofErr w:type="spellEnd"/>
          </w:p>
        </w:tc>
      </w:tr>
      <w:tr w:rsidR="007C7676" w:rsidRPr="00F04B04" w:rsidTr="00802F93">
        <w:trPr>
          <w:trHeight w:val="285"/>
        </w:trPr>
        <w:tc>
          <w:tcPr>
            <w:tcW w:w="2694" w:type="dxa"/>
            <w:tcBorders>
              <w:top w:val="nil"/>
              <w:left w:val="nil"/>
              <w:bottom w:val="nil"/>
              <w:right w:val="nil"/>
            </w:tcBorders>
            <w:shd w:val="clear" w:color="auto" w:fill="auto"/>
            <w:noWrap/>
            <w:vAlign w:val="bottom"/>
            <w:hideMark/>
          </w:tcPr>
          <w:p w:rsidR="007C7676" w:rsidRPr="00F04B04" w:rsidRDefault="007C7676" w:rsidP="00802F93">
            <w:pPr>
              <w:jc w:val="left"/>
              <w:rPr>
                <w:color w:val="000000"/>
                <w:sz w:val="20"/>
                <w:szCs w:val="20"/>
              </w:rPr>
            </w:pPr>
            <w:r w:rsidRPr="00F04B04">
              <w:rPr>
                <w:color w:val="000000"/>
                <w:sz w:val="20"/>
                <w:szCs w:val="20"/>
              </w:rPr>
              <w:t>201-54</w:t>
            </w:r>
          </w:p>
        </w:tc>
        <w:tc>
          <w:tcPr>
            <w:tcW w:w="7512" w:type="dxa"/>
            <w:tcBorders>
              <w:top w:val="nil"/>
              <w:left w:val="nil"/>
              <w:bottom w:val="nil"/>
              <w:right w:val="nil"/>
            </w:tcBorders>
            <w:shd w:val="clear" w:color="auto" w:fill="auto"/>
            <w:noWrap/>
            <w:vAlign w:val="bottom"/>
            <w:hideMark/>
          </w:tcPr>
          <w:p w:rsidR="007C7676" w:rsidRPr="00F04B04" w:rsidRDefault="007C7676" w:rsidP="00802F93">
            <w:pPr>
              <w:ind w:left="-70"/>
              <w:jc w:val="left"/>
              <w:rPr>
                <w:color w:val="000000"/>
                <w:sz w:val="20"/>
                <w:szCs w:val="20"/>
              </w:rPr>
            </w:pPr>
            <w:r w:rsidRPr="00F04B04">
              <w:rPr>
                <w:color w:val="000000"/>
                <w:sz w:val="20"/>
                <w:szCs w:val="20"/>
              </w:rPr>
              <w:t>ROZRACHUNKI Z DOSTAWCAMI I ODBIORCAMI-ODSETKI</w:t>
            </w:r>
          </w:p>
        </w:tc>
      </w:tr>
      <w:tr w:rsidR="007C7676" w:rsidRPr="00F04B04" w:rsidTr="00802F93">
        <w:trPr>
          <w:trHeight w:val="285"/>
        </w:trPr>
        <w:tc>
          <w:tcPr>
            <w:tcW w:w="2694" w:type="dxa"/>
            <w:tcBorders>
              <w:top w:val="nil"/>
              <w:left w:val="nil"/>
              <w:bottom w:val="nil"/>
              <w:right w:val="nil"/>
            </w:tcBorders>
            <w:shd w:val="clear" w:color="auto" w:fill="auto"/>
            <w:noWrap/>
            <w:vAlign w:val="bottom"/>
            <w:hideMark/>
          </w:tcPr>
          <w:p w:rsidR="007C7676" w:rsidRPr="00F04B04" w:rsidRDefault="007C7676" w:rsidP="00802F93">
            <w:pPr>
              <w:jc w:val="left"/>
              <w:rPr>
                <w:color w:val="000000"/>
                <w:sz w:val="20"/>
                <w:szCs w:val="20"/>
              </w:rPr>
            </w:pPr>
            <w:r w:rsidRPr="00F04B04">
              <w:rPr>
                <w:color w:val="000000"/>
                <w:sz w:val="20"/>
                <w:szCs w:val="20"/>
              </w:rPr>
              <w:t>225-01</w:t>
            </w:r>
          </w:p>
        </w:tc>
        <w:tc>
          <w:tcPr>
            <w:tcW w:w="7512" w:type="dxa"/>
            <w:tcBorders>
              <w:top w:val="nil"/>
              <w:left w:val="nil"/>
              <w:bottom w:val="nil"/>
              <w:right w:val="nil"/>
            </w:tcBorders>
            <w:shd w:val="clear" w:color="auto" w:fill="auto"/>
            <w:noWrap/>
            <w:vAlign w:val="bottom"/>
            <w:hideMark/>
          </w:tcPr>
          <w:p w:rsidR="007C7676" w:rsidRPr="00F04B04" w:rsidRDefault="007C7676" w:rsidP="00802F93">
            <w:pPr>
              <w:ind w:left="-70"/>
              <w:jc w:val="left"/>
              <w:rPr>
                <w:color w:val="000000"/>
                <w:sz w:val="20"/>
                <w:szCs w:val="20"/>
              </w:rPr>
            </w:pPr>
            <w:r w:rsidRPr="00F04B04">
              <w:rPr>
                <w:color w:val="000000"/>
                <w:sz w:val="20"/>
                <w:szCs w:val="20"/>
              </w:rPr>
              <w:t>PODATEK DOCHODOWY OD OSÓB FIZ.</w:t>
            </w:r>
          </w:p>
        </w:tc>
      </w:tr>
      <w:tr w:rsidR="007C7676" w:rsidRPr="00F04B04" w:rsidTr="00802F93">
        <w:trPr>
          <w:trHeight w:val="285"/>
        </w:trPr>
        <w:tc>
          <w:tcPr>
            <w:tcW w:w="2694" w:type="dxa"/>
            <w:tcBorders>
              <w:top w:val="nil"/>
              <w:left w:val="nil"/>
              <w:bottom w:val="nil"/>
              <w:right w:val="nil"/>
            </w:tcBorders>
            <w:shd w:val="clear" w:color="auto" w:fill="auto"/>
            <w:noWrap/>
            <w:vAlign w:val="bottom"/>
            <w:hideMark/>
          </w:tcPr>
          <w:p w:rsidR="007C7676" w:rsidRPr="00F04B04" w:rsidRDefault="007C7676" w:rsidP="00802F93">
            <w:pPr>
              <w:jc w:val="left"/>
              <w:rPr>
                <w:color w:val="000000"/>
                <w:sz w:val="20"/>
                <w:szCs w:val="20"/>
              </w:rPr>
            </w:pPr>
            <w:r w:rsidRPr="00F04B04">
              <w:rPr>
                <w:color w:val="000000"/>
                <w:sz w:val="20"/>
                <w:szCs w:val="20"/>
              </w:rPr>
              <w:t>225-02</w:t>
            </w:r>
          </w:p>
        </w:tc>
        <w:tc>
          <w:tcPr>
            <w:tcW w:w="7512" w:type="dxa"/>
            <w:tcBorders>
              <w:top w:val="nil"/>
              <w:left w:val="nil"/>
              <w:bottom w:val="nil"/>
              <w:right w:val="nil"/>
            </w:tcBorders>
            <w:shd w:val="clear" w:color="auto" w:fill="auto"/>
            <w:noWrap/>
            <w:vAlign w:val="bottom"/>
            <w:hideMark/>
          </w:tcPr>
          <w:p w:rsidR="007C7676" w:rsidRPr="00F04B04" w:rsidRDefault="007C7676" w:rsidP="00802F93">
            <w:pPr>
              <w:ind w:left="-70"/>
              <w:jc w:val="left"/>
              <w:rPr>
                <w:color w:val="000000"/>
                <w:sz w:val="20"/>
                <w:szCs w:val="20"/>
              </w:rPr>
            </w:pPr>
            <w:r w:rsidRPr="00F04B04">
              <w:rPr>
                <w:color w:val="000000"/>
                <w:sz w:val="20"/>
                <w:szCs w:val="20"/>
              </w:rPr>
              <w:t>PODATEK VAT</w:t>
            </w:r>
          </w:p>
        </w:tc>
      </w:tr>
      <w:tr w:rsidR="007C7676" w:rsidRPr="00F04B04" w:rsidTr="00802F93">
        <w:trPr>
          <w:trHeight w:val="285"/>
        </w:trPr>
        <w:tc>
          <w:tcPr>
            <w:tcW w:w="2694" w:type="dxa"/>
            <w:tcBorders>
              <w:top w:val="nil"/>
              <w:left w:val="nil"/>
              <w:bottom w:val="nil"/>
              <w:right w:val="nil"/>
            </w:tcBorders>
            <w:shd w:val="clear" w:color="auto" w:fill="auto"/>
            <w:noWrap/>
            <w:vAlign w:val="bottom"/>
            <w:hideMark/>
          </w:tcPr>
          <w:p w:rsidR="007C7676" w:rsidRPr="00F04B04" w:rsidRDefault="007C7676" w:rsidP="00802F93">
            <w:pPr>
              <w:jc w:val="left"/>
              <w:rPr>
                <w:color w:val="000000"/>
                <w:sz w:val="20"/>
                <w:szCs w:val="20"/>
              </w:rPr>
            </w:pPr>
            <w:r w:rsidRPr="00F04B04">
              <w:rPr>
                <w:color w:val="000000"/>
                <w:sz w:val="20"/>
                <w:szCs w:val="20"/>
              </w:rPr>
              <w:t>225-03</w:t>
            </w:r>
          </w:p>
        </w:tc>
        <w:tc>
          <w:tcPr>
            <w:tcW w:w="7512" w:type="dxa"/>
            <w:tcBorders>
              <w:top w:val="nil"/>
              <w:left w:val="nil"/>
              <w:bottom w:val="nil"/>
              <w:right w:val="nil"/>
            </w:tcBorders>
            <w:shd w:val="clear" w:color="auto" w:fill="auto"/>
            <w:noWrap/>
            <w:vAlign w:val="bottom"/>
            <w:hideMark/>
          </w:tcPr>
          <w:p w:rsidR="007C7676" w:rsidRPr="00F04B04" w:rsidRDefault="007C7676" w:rsidP="00802F93">
            <w:pPr>
              <w:ind w:left="-70"/>
              <w:jc w:val="left"/>
              <w:rPr>
                <w:color w:val="000000"/>
                <w:sz w:val="20"/>
                <w:szCs w:val="20"/>
              </w:rPr>
            </w:pPr>
            <w:r w:rsidRPr="00F04B04">
              <w:rPr>
                <w:color w:val="000000"/>
                <w:sz w:val="20"/>
                <w:szCs w:val="20"/>
              </w:rPr>
              <w:t xml:space="preserve">PODATEK </w:t>
            </w:r>
            <w:proofErr w:type="spellStart"/>
            <w:r w:rsidRPr="00F04B04">
              <w:rPr>
                <w:color w:val="000000"/>
                <w:sz w:val="20"/>
                <w:szCs w:val="20"/>
              </w:rPr>
              <w:t>DOCHODOWY-ZFŚS</w:t>
            </w:r>
            <w:proofErr w:type="spellEnd"/>
          </w:p>
        </w:tc>
      </w:tr>
      <w:tr w:rsidR="007C7676" w:rsidRPr="00F04B04" w:rsidTr="00802F93">
        <w:trPr>
          <w:trHeight w:val="285"/>
        </w:trPr>
        <w:tc>
          <w:tcPr>
            <w:tcW w:w="2694" w:type="dxa"/>
            <w:tcBorders>
              <w:top w:val="nil"/>
              <w:left w:val="nil"/>
              <w:bottom w:val="nil"/>
              <w:right w:val="nil"/>
            </w:tcBorders>
            <w:shd w:val="clear" w:color="auto" w:fill="auto"/>
            <w:noWrap/>
            <w:vAlign w:val="bottom"/>
            <w:hideMark/>
          </w:tcPr>
          <w:p w:rsidR="007C7676" w:rsidRPr="00F04B04" w:rsidRDefault="007C7676" w:rsidP="00802F93">
            <w:pPr>
              <w:jc w:val="left"/>
              <w:rPr>
                <w:color w:val="000000"/>
                <w:sz w:val="20"/>
                <w:szCs w:val="20"/>
              </w:rPr>
            </w:pPr>
            <w:r w:rsidRPr="00F04B04">
              <w:rPr>
                <w:color w:val="000000"/>
                <w:sz w:val="20"/>
                <w:szCs w:val="20"/>
              </w:rPr>
              <w:t>229-03</w:t>
            </w:r>
          </w:p>
        </w:tc>
        <w:tc>
          <w:tcPr>
            <w:tcW w:w="7512" w:type="dxa"/>
            <w:tcBorders>
              <w:top w:val="nil"/>
              <w:left w:val="nil"/>
              <w:bottom w:val="nil"/>
              <w:right w:val="nil"/>
            </w:tcBorders>
            <w:shd w:val="clear" w:color="auto" w:fill="auto"/>
            <w:noWrap/>
            <w:vAlign w:val="bottom"/>
            <w:hideMark/>
          </w:tcPr>
          <w:p w:rsidR="007C7676" w:rsidRPr="00F04B04" w:rsidRDefault="007C7676" w:rsidP="00802F93">
            <w:pPr>
              <w:ind w:left="-70"/>
              <w:jc w:val="left"/>
              <w:rPr>
                <w:color w:val="000000"/>
                <w:sz w:val="20"/>
                <w:szCs w:val="20"/>
              </w:rPr>
            </w:pPr>
            <w:r w:rsidRPr="00F04B04">
              <w:rPr>
                <w:color w:val="000000"/>
                <w:sz w:val="20"/>
                <w:szCs w:val="20"/>
              </w:rPr>
              <w:t>SKŁADKI NA UBEZPIECZENIA ZDROWOTNE</w:t>
            </w:r>
          </w:p>
        </w:tc>
      </w:tr>
      <w:tr w:rsidR="007C7676" w:rsidRPr="00F04B04" w:rsidTr="00802F93">
        <w:trPr>
          <w:trHeight w:val="285"/>
        </w:trPr>
        <w:tc>
          <w:tcPr>
            <w:tcW w:w="2694" w:type="dxa"/>
            <w:tcBorders>
              <w:top w:val="nil"/>
              <w:left w:val="nil"/>
              <w:bottom w:val="nil"/>
              <w:right w:val="nil"/>
            </w:tcBorders>
            <w:shd w:val="clear" w:color="auto" w:fill="auto"/>
            <w:noWrap/>
            <w:vAlign w:val="bottom"/>
            <w:hideMark/>
          </w:tcPr>
          <w:p w:rsidR="007C7676" w:rsidRPr="00F04B04" w:rsidRDefault="007C7676" w:rsidP="00802F93">
            <w:pPr>
              <w:jc w:val="left"/>
              <w:rPr>
                <w:color w:val="000000"/>
                <w:sz w:val="20"/>
                <w:szCs w:val="20"/>
              </w:rPr>
            </w:pPr>
            <w:r w:rsidRPr="00F04B04">
              <w:rPr>
                <w:color w:val="000000"/>
                <w:sz w:val="20"/>
                <w:szCs w:val="20"/>
              </w:rPr>
              <w:t>234-01</w:t>
            </w:r>
          </w:p>
        </w:tc>
        <w:tc>
          <w:tcPr>
            <w:tcW w:w="7512" w:type="dxa"/>
            <w:tcBorders>
              <w:top w:val="nil"/>
              <w:left w:val="nil"/>
              <w:bottom w:val="nil"/>
              <w:right w:val="nil"/>
            </w:tcBorders>
            <w:shd w:val="clear" w:color="auto" w:fill="auto"/>
            <w:noWrap/>
            <w:vAlign w:val="bottom"/>
            <w:hideMark/>
          </w:tcPr>
          <w:p w:rsidR="007C7676" w:rsidRPr="00F04B04" w:rsidRDefault="007C7676" w:rsidP="00802F93">
            <w:pPr>
              <w:ind w:left="-70"/>
              <w:jc w:val="left"/>
              <w:rPr>
                <w:color w:val="000000"/>
                <w:sz w:val="20"/>
                <w:szCs w:val="20"/>
              </w:rPr>
            </w:pPr>
            <w:r w:rsidRPr="00F04B04">
              <w:rPr>
                <w:color w:val="000000"/>
                <w:sz w:val="20"/>
                <w:szCs w:val="20"/>
              </w:rPr>
              <w:t>POZOSTAŁE ROZRACHUNKI Z PRACOWNIKAM</w:t>
            </w:r>
          </w:p>
        </w:tc>
      </w:tr>
      <w:tr w:rsidR="007C7676" w:rsidRPr="00F04B04" w:rsidTr="00802F93">
        <w:trPr>
          <w:trHeight w:val="285"/>
        </w:trPr>
        <w:tc>
          <w:tcPr>
            <w:tcW w:w="2694" w:type="dxa"/>
            <w:tcBorders>
              <w:top w:val="nil"/>
              <w:left w:val="nil"/>
              <w:bottom w:val="nil"/>
              <w:right w:val="nil"/>
            </w:tcBorders>
            <w:shd w:val="clear" w:color="auto" w:fill="auto"/>
            <w:noWrap/>
            <w:vAlign w:val="bottom"/>
            <w:hideMark/>
          </w:tcPr>
          <w:p w:rsidR="007C7676" w:rsidRPr="00F04B04" w:rsidRDefault="007C7676" w:rsidP="00802F93">
            <w:pPr>
              <w:jc w:val="left"/>
              <w:rPr>
                <w:color w:val="000000"/>
                <w:sz w:val="20"/>
                <w:szCs w:val="20"/>
              </w:rPr>
            </w:pPr>
            <w:r w:rsidRPr="00F04B04">
              <w:rPr>
                <w:color w:val="000000"/>
                <w:sz w:val="20"/>
                <w:szCs w:val="20"/>
              </w:rPr>
              <w:t>234-02</w:t>
            </w:r>
          </w:p>
        </w:tc>
        <w:tc>
          <w:tcPr>
            <w:tcW w:w="7512" w:type="dxa"/>
            <w:tcBorders>
              <w:top w:val="nil"/>
              <w:left w:val="nil"/>
              <w:bottom w:val="nil"/>
              <w:right w:val="nil"/>
            </w:tcBorders>
            <w:shd w:val="clear" w:color="auto" w:fill="auto"/>
            <w:noWrap/>
            <w:vAlign w:val="bottom"/>
            <w:hideMark/>
          </w:tcPr>
          <w:p w:rsidR="007C7676" w:rsidRPr="00F04B04" w:rsidRDefault="007C7676" w:rsidP="00802F93">
            <w:pPr>
              <w:ind w:left="-70"/>
              <w:jc w:val="left"/>
              <w:rPr>
                <w:color w:val="000000"/>
                <w:sz w:val="20"/>
                <w:szCs w:val="20"/>
              </w:rPr>
            </w:pPr>
            <w:r w:rsidRPr="00F04B04">
              <w:rPr>
                <w:color w:val="000000"/>
                <w:sz w:val="20"/>
                <w:szCs w:val="20"/>
              </w:rPr>
              <w:t xml:space="preserve">POZOSTAŁE ROZR.Z </w:t>
            </w:r>
            <w:proofErr w:type="spellStart"/>
            <w:r w:rsidRPr="00F04B04">
              <w:rPr>
                <w:color w:val="000000"/>
                <w:sz w:val="20"/>
                <w:szCs w:val="20"/>
              </w:rPr>
              <w:t>PRAC.-POŻ.MIESZK</w:t>
            </w:r>
            <w:proofErr w:type="spellEnd"/>
            <w:r w:rsidRPr="00F04B04">
              <w:rPr>
                <w:color w:val="000000"/>
                <w:sz w:val="20"/>
                <w:szCs w:val="20"/>
              </w:rPr>
              <w:t>.</w:t>
            </w:r>
          </w:p>
        </w:tc>
      </w:tr>
      <w:tr w:rsidR="007C7676" w:rsidRPr="00F04B04" w:rsidTr="00802F93">
        <w:trPr>
          <w:trHeight w:val="285"/>
        </w:trPr>
        <w:tc>
          <w:tcPr>
            <w:tcW w:w="2694" w:type="dxa"/>
            <w:tcBorders>
              <w:top w:val="nil"/>
              <w:left w:val="nil"/>
              <w:bottom w:val="nil"/>
              <w:right w:val="nil"/>
            </w:tcBorders>
            <w:shd w:val="clear" w:color="auto" w:fill="auto"/>
            <w:noWrap/>
            <w:vAlign w:val="bottom"/>
            <w:hideMark/>
          </w:tcPr>
          <w:p w:rsidR="007C7676" w:rsidRPr="00F04B04" w:rsidRDefault="007C7676" w:rsidP="00802F93">
            <w:pPr>
              <w:jc w:val="left"/>
              <w:rPr>
                <w:color w:val="000000"/>
                <w:sz w:val="20"/>
                <w:szCs w:val="20"/>
              </w:rPr>
            </w:pPr>
            <w:r w:rsidRPr="00F04B04">
              <w:rPr>
                <w:color w:val="000000"/>
                <w:sz w:val="20"/>
                <w:szCs w:val="20"/>
              </w:rPr>
              <w:t>240-103</w:t>
            </w:r>
          </w:p>
        </w:tc>
        <w:tc>
          <w:tcPr>
            <w:tcW w:w="7512" w:type="dxa"/>
            <w:tcBorders>
              <w:top w:val="nil"/>
              <w:left w:val="nil"/>
              <w:bottom w:val="nil"/>
              <w:right w:val="nil"/>
            </w:tcBorders>
            <w:shd w:val="clear" w:color="auto" w:fill="auto"/>
            <w:noWrap/>
            <w:vAlign w:val="bottom"/>
            <w:hideMark/>
          </w:tcPr>
          <w:p w:rsidR="007C7676" w:rsidRPr="00F04B04" w:rsidRDefault="007C7676" w:rsidP="00802F93">
            <w:pPr>
              <w:ind w:left="-70"/>
              <w:jc w:val="left"/>
              <w:rPr>
                <w:color w:val="000000"/>
                <w:sz w:val="20"/>
                <w:szCs w:val="20"/>
              </w:rPr>
            </w:pPr>
            <w:r w:rsidRPr="00F04B04">
              <w:rPr>
                <w:color w:val="000000"/>
                <w:sz w:val="20"/>
                <w:szCs w:val="20"/>
              </w:rPr>
              <w:t>POZOSTAŁE RACHUNKI-PŁACE UM</w:t>
            </w:r>
          </w:p>
        </w:tc>
      </w:tr>
      <w:tr w:rsidR="007C7676" w:rsidRPr="00F04B04" w:rsidTr="00802F93">
        <w:trPr>
          <w:trHeight w:val="285"/>
        </w:trPr>
        <w:tc>
          <w:tcPr>
            <w:tcW w:w="2694" w:type="dxa"/>
            <w:tcBorders>
              <w:top w:val="nil"/>
              <w:left w:val="nil"/>
              <w:bottom w:val="nil"/>
              <w:right w:val="nil"/>
            </w:tcBorders>
            <w:shd w:val="clear" w:color="auto" w:fill="auto"/>
            <w:noWrap/>
            <w:vAlign w:val="bottom"/>
            <w:hideMark/>
          </w:tcPr>
          <w:p w:rsidR="007C7676" w:rsidRPr="00F04B04" w:rsidRDefault="007C7676" w:rsidP="00802F93">
            <w:pPr>
              <w:jc w:val="left"/>
              <w:rPr>
                <w:color w:val="000000"/>
                <w:sz w:val="20"/>
                <w:szCs w:val="20"/>
              </w:rPr>
            </w:pPr>
            <w:r w:rsidRPr="00F04B04">
              <w:rPr>
                <w:color w:val="000000"/>
                <w:sz w:val="20"/>
                <w:szCs w:val="20"/>
              </w:rPr>
              <w:t>240-22</w:t>
            </w:r>
          </w:p>
        </w:tc>
        <w:tc>
          <w:tcPr>
            <w:tcW w:w="7512" w:type="dxa"/>
            <w:tcBorders>
              <w:top w:val="nil"/>
              <w:left w:val="nil"/>
              <w:bottom w:val="nil"/>
              <w:right w:val="nil"/>
            </w:tcBorders>
            <w:shd w:val="clear" w:color="auto" w:fill="auto"/>
            <w:noWrap/>
            <w:vAlign w:val="bottom"/>
            <w:hideMark/>
          </w:tcPr>
          <w:p w:rsidR="007C7676" w:rsidRPr="00F04B04" w:rsidRDefault="007C7676" w:rsidP="00802F93">
            <w:pPr>
              <w:ind w:left="-70"/>
              <w:jc w:val="left"/>
              <w:rPr>
                <w:color w:val="000000"/>
                <w:sz w:val="20"/>
                <w:szCs w:val="20"/>
              </w:rPr>
            </w:pPr>
            <w:proofErr w:type="spellStart"/>
            <w:r w:rsidRPr="00F04B04">
              <w:rPr>
                <w:color w:val="000000"/>
                <w:sz w:val="20"/>
                <w:szCs w:val="20"/>
              </w:rPr>
              <w:t>ROZR.-POŻ</w:t>
            </w:r>
            <w:r>
              <w:rPr>
                <w:color w:val="000000"/>
                <w:sz w:val="20"/>
                <w:szCs w:val="20"/>
              </w:rPr>
              <w:t>YCZKI</w:t>
            </w:r>
            <w:proofErr w:type="spellEnd"/>
            <w:r>
              <w:rPr>
                <w:color w:val="000000"/>
                <w:sz w:val="20"/>
                <w:szCs w:val="20"/>
              </w:rPr>
              <w:t xml:space="preserve"> </w:t>
            </w:r>
            <w:proofErr w:type="spellStart"/>
            <w:r w:rsidRPr="00F04B04">
              <w:rPr>
                <w:color w:val="000000"/>
                <w:sz w:val="20"/>
                <w:szCs w:val="20"/>
              </w:rPr>
              <w:t>FŚS</w:t>
            </w:r>
            <w:r>
              <w:rPr>
                <w:color w:val="000000"/>
                <w:sz w:val="20"/>
                <w:szCs w:val="20"/>
              </w:rPr>
              <w:t>-BYLI</w:t>
            </w:r>
            <w:proofErr w:type="spellEnd"/>
            <w:r>
              <w:rPr>
                <w:color w:val="000000"/>
                <w:sz w:val="20"/>
                <w:szCs w:val="20"/>
              </w:rPr>
              <w:t xml:space="preserve"> PRACOWNICY</w:t>
            </w:r>
          </w:p>
        </w:tc>
      </w:tr>
      <w:tr w:rsidR="007C7676" w:rsidRPr="00F04B04" w:rsidTr="00802F93">
        <w:trPr>
          <w:trHeight w:val="285"/>
        </w:trPr>
        <w:tc>
          <w:tcPr>
            <w:tcW w:w="2694" w:type="dxa"/>
            <w:tcBorders>
              <w:top w:val="nil"/>
              <w:left w:val="nil"/>
              <w:bottom w:val="nil"/>
              <w:right w:val="nil"/>
            </w:tcBorders>
            <w:shd w:val="clear" w:color="auto" w:fill="auto"/>
            <w:noWrap/>
            <w:vAlign w:val="bottom"/>
            <w:hideMark/>
          </w:tcPr>
          <w:p w:rsidR="007C7676" w:rsidRPr="00F04B04" w:rsidRDefault="007C7676" w:rsidP="00802F93">
            <w:pPr>
              <w:jc w:val="left"/>
              <w:rPr>
                <w:color w:val="000000"/>
                <w:sz w:val="20"/>
                <w:szCs w:val="20"/>
              </w:rPr>
            </w:pPr>
            <w:r w:rsidRPr="00F04B04">
              <w:rPr>
                <w:color w:val="000000"/>
                <w:sz w:val="20"/>
                <w:szCs w:val="20"/>
              </w:rPr>
              <w:t>240-47</w:t>
            </w:r>
          </w:p>
        </w:tc>
        <w:tc>
          <w:tcPr>
            <w:tcW w:w="7512" w:type="dxa"/>
            <w:tcBorders>
              <w:top w:val="nil"/>
              <w:left w:val="nil"/>
              <w:bottom w:val="nil"/>
              <w:right w:val="nil"/>
            </w:tcBorders>
            <w:shd w:val="clear" w:color="auto" w:fill="auto"/>
            <w:noWrap/>
            <w:vAlign w:val="bottom"/>
            <w:hideMark/>
          </w:tcPr>
          <w:p w:rsidR="007C7676" w:rsidRPr="00F04B04" w:rsidRDefault="007C7676" w:rsidP="00802F93">
            <w:pPr>
              <w:ind w:left="-70"/>
              <w:jc w:val="left"/>
              <w:rPr>
                <w:color w:val="000000"/>
                <w:sz w:val="20"/>
                <w:szCs w:val="20"/>
              </w:rPr>
            </w:pPr>
            <w:r w:rsidRPr="00F04B04">
              <w:rPr>
                <w:color w:val="000000"/>
                <w:sz w:val="20"/>
                <w:szCs w:val="20"/>
              </w:rPr>
              <w:t>ROZRACHUNKI Z TYTUŁU UMÓW</w:t>
            </w:r>
          </w:p>
        </w:tc>
      </w:tr>
      <w:tr w:rsidR="007C7676" w:rsidRPr="00F04B04" w:rsidTr="00802F93">
        <w:trPr>
          <w:trHeight w:val="285"/>
        </w:trPr>
        <w:tc>
          <w:tcPr>
            <w:tcW w:w="2694" w:type="dxa"/>
            <w:tcBorders>
              <w:top w:val="nil"/>
              <w:left w:val="nil"/>
              <w:bottom w:val="nil"/>
              <w:right w:val="nil"/>
            </w:tcBorders>
            <w:shd w:val="clear" w:color="auto" w:fill="auto"/>
            <w:noWrap/>
            <w:vAlign w:val="bottom"/>
            <w:hideMark/>
          </w:tcPr>
          <w:p w:rsidR="007C7676" w:rsidRPr="00F04B04" w:rsidRDefault="007C7676" w:rsidP="00802F93">
            <w:pPr>
              <w:jc w:val="left"/>
              <w:rPr>
                <w:color w:val="000000"/>
                <w:sz w:val="20"/>
                <w:szCs w:val="20"/>
              </w:rPr>
            </w:pPr>
            <w:r w:rsidRPr="00F04B04">
              <w:rPr>
                <w:color w:val="000000"/>
                <w:sz w:val="20"/>
                <w:szCs w:val="20"/>
              </w:rPr>
              <w:t>310-01</w:t>
            </w:r>
          </w:p>
        </w:tc>
        <w:tc>
          <w:tcPr>
            <w:tcW w:w="7512" w:type="dxa"/>
            <w:tcBorders>
              <w:top w:val="nil"/>
              <w:left w:val="nil"/>
              <w:bottom w:val="nil"/>
              <w:right w:val="nil"/>
            </w:tcBorders>
            <w:shd w:val="clear" w:color="auto" w:fill="auto"/>
            <w:noWrap/>
            <w:vAlign w:val="bottom"/>
            <w:hideMark/>
          </w:tcPr>
          <w:p w:rsidR="007C7676" w:rsidRPr="00F04B04" w:rsidRDefault="007C7676" w:rsidP="00802F93">
            <w:pPr>
              <w:ind w:left="-70"/>
              <w:jc w:val="left"/>
              <w:rPr>
                <w:color w:val="000000"/>
                <w:sz w:val="20"/>
                <w:szCs w:val="20"/>
              </w:rPr>
            </w:pPr>
            <w:r w:rsidRPr="00F04B04">
              <w:rPr>
                <w:color w:val="000000"/>
                <w:sz w:val="20"/>
                <w:szCs w:val="20"/>
              </w:rPr>
              <w:t>MATERIAŁY</w:t>
            </w:r>
          </w:p>
        </w:tc>
      </w:tr>
      <w:tr w:rsidR="007C7676" w:rsidRPr="00F04B04" w:rsidTr="00802F93">
        <w:trPr>
          <w:trHeight w:val="285"/>
        </w:trPr>
        <w:tc>
          <w:tcPr>
            <w:tcW w:w="2694" w:type="dxa"/>
            <w:tcBorders>
              <w:top w:val="nil"/>
              <w:left w:val="nil"/>
              <w:bottom w:val="nil"/>
              <w:right w:val="nil"/>
            </w:tcBorders>
            <w:shd w:val="clear" w:color="auto" w:fill="auto"/>
            <w:noWrap/>
            <w:vAlign w:val="bottom"/>
            <w:hideMark/>
          </w:tcPr>
          <w:p w:rsidR="007C7676" w:rsidRPr="00F04B04" w:rsidRDefault="007C7676" w:rsidP="00802F93">
            <w:pPr>
              <w:jc w:val="left"/>
              <w:rPr>
                <w:color w:val="000000"/>
                <w:sz w:val="20"/>
                <w:szCs w:val="20"/>
              </w:rPr>
            </w:pPr>
            <w:r w:rsidRPr="00F04B04">
              <w:rPr>
                <w:color w:val="000000"/>
                <w:sz w:val="20"/>
                <w:szCs w:val="20"/>
              </w:rPr>
              <w:t>851-01</w:t>
            </w:r>
          </w:p>
        </w:tc>
        <w:tc>
          <w:tcPr>
            <w:tcW w:w="7512" w:type="dxa"/>
            <w:tcBorders>
              <w:top w:val="nil"/>
              <w:left w:val="nil"/>
              <w:bottom w:val="nil"/>
              <w:right w:val="nil"/>
            </w:tcBorders>
            <w:shd w:val="clear" w:color="auto" w:fill="auto"/>
            <w:noWrap/>
            <w:vAlign w:val="bottom"/>
            <w:hideMark/>
          </w:tcPr>
          <w:p w:rsidR="007C7676" w:rsidRPr="00F04B04" w:rsidRDefault="007C7676" w:rsidP="00802F93">
            <w:pPr>
              <w:ind w:left="-70"/>
              <w:jc w:val="left"/>
              <w:rPr>
                <w:color w:val="000000"/>
                <w:sz w:val="20"/>
                <w:szCs w:val="20"/>
              </w:rPr>
            </w:pPr>
            <w:r w:rsidRPr="00F04B04">
              <w:rPr>
                <w:color w:val="000000"/>
                <w:sz w:val="20"/>
                <w:szCs w:val="20"/>
              </w:rPr>
              <w:t>FUNDUSZ ŚWIADCZEŃ SOCJALNYCH</w:t>
            </w:r>
          </w:p>
        </w:tc>
      </w:tr>
      <w:tr w:rsidR="007C7676" w:rsidRPr="00F04B04" w:rsidTr="00802F93">
        <w:trPr>
          <w:trHeight w:val="285"/>
        </w:trPr>
        <w:tc>
          <w:tcPr>
            <w:tcW w:w="2694" w:type="dxa"/>
            <w:tcBorders>
              <w:top w:val="nil"/>
              <w:left w:val="nil"/>
              <w:bottom w:val="nil"/>
              <w:right w:val="nil"/>
            </w:tcBorders>
            <w:shd w:val="clear" w:color="auto" w:fill="auto"/>
            <w:noWrap/>
            <w:vAlign w:val="bottom"/>
            <w:hideMark/>
          </w:tcPr>
          <w:p w:rsidR="007C7676" w:rsidRPr="00F04B04" w:rsidRDefault="007C7676" w:rsidP="00802F93">
            <w:pPr>
              <w:jc w:val="left"/>
              <w:rPr>
                <w:color w:val="000000"/>
                <w:sz w:val="20"/>
                <w:szCs w:val="20"/>
              </w:rPr>
            </w:pPr>
          </w:p>
        </w:tc>
        <w:tc>
          <w:tcPr>
            <w:tcW w:w="7512" w:type="dxa"/>
            <w:tcBorders>
              <w:top w:val="nil"/>
              <w:left w:val="nil"/>
              <w:bottom w:val="nil"/>
              <w:right w:val="nil"/>
            </w:tcBorders>
            <w:shd w:val="clear" w:color="auto" w:fill="auto"/>
            <w:noWrap/>
            <w:vAlign w:val="bottom"/>
            <w:hideMark/>
          </w:tcPr>
          <w:p w:rsidR="007C7676" w:rsidRPr="00F04B04" w:rsidRDefault="007C7676" w:rsidP="00802F93">
            <w:pPr>
              <w:jc w:val="left"/>
              <w:rPr>
                <w:color w:val="000000"/>
                <w:sz w:val="20"/>
                <w:szCs w:val="20"/>
              </w:rPr>
            </w:pPr>
          </w:p>
        </w:tc>
      </w:tr>
    </w:tbl>
    <w:p w:rsidR="007C7676" w:rsidRPr="00440901" w:rsidRDefault="007C7676" w:rsidP="007C7676">
      <w:pPr>
        <w:keepLines/>
        <w:spacing w:before="120" w:after="120"/>
        <w:rPr>
          <w:b/>
        </w:rPr>
      </w:pPr>
      <w:r>
        <w:rPr>
          <w:b/>
        </w:rPr>
        <w:t>8</w:t>
      </w:r>
      <w:r w:rsidRPr="00440901">
        <w:rPr>
          <w:b/>
        </w:rPr>
        <w:t>. </w:t>
      </w:r>
      <w:r>
        <w:rPr>
          <w:b/>
        </w:rPr>
        <w:t>RACHUNEK PODATKÓW I OPŁAT LOKALNYCH</w:t>
      </w:r>
      <w:r w:rsidRPr="00440901">
        <w:rPr>
          <w:b/>
        </w:rPr>
        <w:t>. </w:t>
      </w:r>
    </w:p>
    <w:tbl>
      <w:tblPr>
        <w:tblW w:w="10206" w:type="dxa"/>
        <w:tblInd w:w="637" w:type="dxa"/>
        <w:tblCellMar>
          <w:left w:w="70" w:type="dxa"/>
          <w:right w:w="70" w:type="dxa"/>
        </w:tblCellMar>
        <w:tblLook w:val="04A0"/>
      </w:tblPr>
      <w:tblGrid>
        <w:gridCol w:w="1701"/>
        <w:gridCol w:w="993"/>
        <w:gridCol w:w="6839"/>
        <w:gridCol w:w="673"/>
      </w:tblGrid>
      <w:tr w:rsidR="007C7676" w:rsidRPr="00F04B04" w:rsidTr="00802F93">
        <w:trPr>
          <w:trHeight w:val="285"/>
        </w:trPr>
        <w:tc>
          <w:tcPr>
            <w:tcW w:w="2694" w:type="dxa"/>
            <w:gridSpan w:val="2"/>
            <w:tcBorders>
              <w:top w:val="nil"/>
              <w:left w:val="nil"/>
              <w:bottom w:val="nil"/>
              <w:right w:val="nil"/>
            </w:tcBorders>
            <w:shd w:val="clear" w:color="auto" w:fill="auto"/>
            <w:noWrap/>
            <w:vAlign w:val="bottom"/>
            <w:hideMark/>
          </w:tcPr>
          <w:p w:rsidR="007C7676" w:rsidRPr="00F04B04" w:rsidRDefault="007C7676" w:rsidP="00802F93">
            <w:pPr>
              <w:jc w:val="left"/>
              <w:rPr>
                <w:color w:val="000000"/>
                <w:sz w:val="20"/>
                <w:szCs w:val="20"/>
              </w:rPr>
            </w:pPr>
          </w:p>
        </w:tc>
        <w:tc>
          <w:tcPr>
            <w:tcW w:w="7512" w:type="dxa"/>
            <w:gridSpan w:val="2"/>
            <w:tcBorders>
              <w:top w:val="nil"/>
              <w:left w:val="nil"/>
              <w:bottom w:val="nil"/>
              <w:right w:val="nil"/>
            </w:tcBorders>
            <w:shd w:val="clear" w:color="auto" w:fill="auto"/>
            <w:noWrap/>
            <w:vAlign w:val="bottom"/>
            <w:hideMark/>
          </w:tcPr>
          <w:p w:rsidR="007C7676" w:rsidRPr="00F04B04" w:rsidRDefault="007C7676" w:rsidP="00802F93">
            <w:pPr>
              <w:jc w:val="left"/>
              <w:rPr>
                <w:color w:val="000000"/>
                <w:sz w:val="20"/>
                <w:szCs w:val="20"/>
              </w:rPr>
            </w:pPr>
          </w:p>
        </w:tc>
      </w:tr>
      <w:tr w:rsidR="007C7676" w:rsidRPr="00F04B04" w:rsidTr="00802F93">
        <w:trPr>
          <w:gridAfter w:val="1"/>
          <w:wAfter w:w="673" w:type="dxa"/>
          <w:trHeight w:val="285"/>
        </w:trPr>
        <w:tc>
          <w:tcPr>
            <w:tcW w:w="1701" w:type="dxa"/>
            <w:tcBorders>
              <w:top w:val="nil"/>
              <w:left w:val="nil"/>
              <w:bottom w:val="nil"/>
              <w:right w:val="nil"/>
            </w:tcBorders>
            <w:shd w:val="clear" w:color="auto" w:fill="auto"/>
            <w:noWrap/>
            <w:vAlign w:val="bottom"/>
            <w:hideMark/>
          </w:tcPr>
          <w:p w:rsidR="007C7676" w:rsidRPr="00F04B04" w:rsidRDefault="007C7676" w:rsidP="00802F93">
            <w:pPr>
              <w:jc w:val="left"/>
              <w:rPr>
                <w:b/>
                <w:color w:val="000000"/>
              </w:rPr>
            </w:pPr>
            <w:r>
              <w:rPr>
                <w:b/>
                <w:color w:val="000000"/>
                <w:szCs w:val="22"/>
              </w:rPr>
              <w:t>1). 011</w:t>
            </w:r>
          </w:p>
        </w:tc>
        <w:tc>
          <w:tcPr>
            <w:tcW w:w="7832" w:type="dxa"/>
            <w:gridSpan w:val="2"/>
            <w:tcBorders>
              <w:top w:val="nil"/>
              <w:left w:val="nil"/>
              <w:bottom w:val="nil"/>
              <w:right w:val="nil"/>
            </w:tcBorders>
            <w:shd w:val="clear" w:color="auto" w:fill="auto"/>
            <w:noWrap/>
            <w:vAlign w:val="bottom"/>
            <w:hideMark/>
          </w:tcPr>
          <w:p w:rsidR="007C7676" w:rsidRPr="00F04B04" w:rsidRDefault="007C7676" w:rsidP="00802F93">
            <w:pPr>
              <w:ind w:left="-354" w:firstLine="354"/>
              <w:jc w:val="left"/>
              <w:rPr>
                <w:b/>
                <w:color w:val="000000"/>
              </w:rPr>
            </w:pPr>
            <w:r>
              <w:rPr>
                <w:b/>
                <w:color w:val="000000"/>
                <w:szCs w:val="22"/>
              </w:rPr>
              <w:t>ŚRODKI TRWAŁE</w:t>
            </w:r>
          </w:p>
        </w:tc>
      </w:tr>
      <w:tr w:rsidR="007C7676" w:rsidRPr="00F04B04" w:rsidTr="00802F93">
        <w:trPr>
          <w:gridAfter w:val="1"/>
          <w:wAfter w:w="673" w:type="dxa"/>
          <w:trHeight w:val="285"/>
        </w:trPr>
        <w:tc>
          <w:tcPr>
            <w:tcW w:w="1701" w:type="dxa"/>
            <w:tcBorders>
              <w:top w:val="nil"/>
              <w:left w:val="nil"/>
              <w:bottom w:val="nil"/>
              <w:right w:val="nil"/>
            </w:tcBorders>
            <w:shd w:val="clear" w:color="auto" w:fill="auto"/>
            <w:noWrap/>
            <w:vAlign w:val="bottom"/>
            <w:hideMark/>
          </w:tcPr>
          <w:p w:rsidR="007C7676" w:rsidRPr="00F04B04" w:rsidRDefault="007C7676" w:rsidP="00802F93">
            <w:pPr>
              <w:jc w:val="left"/>
              <w:rPr>
                <w:color w:val="000000"/>
                <w:sz w:val="20"/>
                <w:szCs w:val="20"/>
              </w:rPr>
            </w:pPr>
            <w:r w:rsidRPr="00F04B04">
              <w:rPr>
                <w:color w:val="000000"/>
                <w:sz w:val="20"/>
                <w:szCs w:val="20"/>
              </w:rPr>
              <w:t>011-G0</w:t>
            </w:r>
          </w:p>
        </w:tc>
        <w:tc>
          <w:tcPr>
            <w:tcW w:w="7832" w:type="dxa"/>
            <w:gridSpan w:val="2"/>
            <w:tcBorders>
              <w:top w:val="nil"/>
              <w:left w:val="nil"/>
              <w:bottom w:val="nil"/>
              <w:right w:val="nil"/>
            </w:tcBorders>
            <w:shd w:val="clear" w:color="auto" w:fill="auto"/>
            <w:noWrap/>
            <w:vAlign w:val="bottom"/>
            <w:hideMark/>
          </w:tcPr>
          <w:p w:rsidR="007C7676" w:rsidRPr="00F04B04" w:rsidRDefault="007C7676" w:rsidP="00802F93">
            <w:pPr>
              <w:ind w:left="923"/>
              <w:jc w:val="left"/>
              <w:rPr>
                <w:color w:val="000000"/>
                <w:sz w:val="20"/>
                <w:szCs w:val="20"/>
              </w:rPr>
            </w:pPr>
            <w:r w:rsidRPr="00F04B04">
              <w:rPr>
                <w:color w:val="000000"/>
                <w:sz w:val="20"/>
                <w:szCs w:val="20"/>
              </w:rPr>
              <w:t>ŚRODKI TRWAŁE-GRUPA 0</w:t>
            </w:r>
          </w:p>
        </w:tc>
      </w:tr>
      <w:tr w:rsidR="007C7676" w:rsidRPr="00F04B04" w:rsidTr="00802F93">
        <w:trPr>
          <w:gridAfter w:val="1"/>
          <w:wAfter w:w="673" w:type="dxa"/>
          <w:trHeight w:val="285"/>
        </w:trPr>
        <w:tc>
          <w:tcPr>
            <w:tcW w:w="1701" w:type="dxa"/>
            <w:tcBorders>
              <w:top w:val="nil"/>
              <w:left w:val="nil"/>
              <w:bottom w:val="nil"/>
              <w:right w:val="nil"/>
            </w:tcBorders>
            <w:shd w:val="clear" w:color="auto" w:fill="auto"/>
            <w:noWrap/>
            <w:vAlign w:val="bottom"/>
            <w:hideMark/>
          </w:tcPr>
          <w:p w:rsidR="007C7676" w:rsidRPr="00F04B04" w:rsidRDefault="007C7676" w:rsidP="00802F93">
            <w:pPr>
              <w:jc w:val="left"/>
              <w:rPr>
                <w:b/>
                <w:color w:val="000000"/>
              </w:rPr>
            </w:pPr>
            <w:r>
              <w:rPr>
                <w:b/>
                <w:color w:val="000000"/>
                <w:szCs w:val="22"/>
              </w:rPr>
              <w:t xml:space="preserve">2). </w:t>
            </w:r>
            <w:r w:rsidRPr="00F04B04">
              <w:rPr>
                <w:b/>
                <w:color w:val="000000"/>
                <w:szCs w:val="22"/>
              </w:rPr>
              <w:t>101</w:t>
            </w:r>
          </w:p>
        </w:tc>
        <w:tc>
          <w:tcPr>
            <w:tcW w:w="7832" w:type="dxa"/>
            <w:gridSpan w:val="2"/>
            <w:tcBorders>
              <w:top w:val="nil"/>
              <w:left w:val="nil"/>
              <w:bottom w:val="nil"/>
              <w:right w:val="nil"/>
            </w:tcBorders>
            <w:shd w:val="clear" w:color="auto" w:fill="auto"/>
            <w:noWrap/>
            <w:vAlign w:val="bottom"/>
            <w:hideMark/>
          </w:tcPr>
          <w:p w:rsidR="007C7676" w:rsidRPr="00F04B04" w:rsidRDefault="007C7676" w:rsidP="00802F93">
            <w:pPr>
              <w:jc w:val="left"/>
              <w:rPr>
                <w:b/>
                <w:color w:val="000000"/>
              </w:rPr>
            </w:pPr>
            <w:r w:rsidRPr="00F04B04">
              <w:rPr>
                <w:b/>
                <w:color w:val="000000"/>
                <w:szCs w:val="22"/>
              </w:rPr>
              <w:t>KASA</w:t>
            </w:r>
          </w:p>
        </w:tc>
      </w:tr>
      <w:tr w:rsidR="007C7676" w:rsidRPr="00F04B04" w:rsidTr="00802F93">
        <w:trPr>
          <w:trHeight w:val="285"/>
        </w:trPr>
        <w:tc>
          <w:tcPr>
            <w:tcW w:w="2694" w:type="dxa"/>
            <w:gridSpan w:val="2"/>
            <w:tcBorders>
              <w:top w:val="nil"/>
              <w:left w:val="nil"/>
              <w:bottom w:val="nil"/>
              <w:right w:val="nil"/>
            </w:tcBorders>
            <w:shd w:val="clear" w:color="auto" w:fill="auto"/>
            <w:noWrap/>
            <w:vAlign w:val="bottom"/>
            <w:hideMark/>
          </w:tcPr>
          <w:p w:rsidR="007C7676" w:rsidRPr="00F04B04" w:rsidRDefault="007C7676" w:rsidP="00802F93">
            <w:pPr>
              <w:jc w:val="left"/>
              <w:rPr>
                <w:color w:val="000000"/>
                <w:sz w:val="20"/>
                <w:szCs w:val="20"/>
              </w:rPr>
            </w:pPr>
            <w:r w:rsidRPr="00F04B04">
              <w:rPr>
                <w:color w:val="000000"/>
                <w:sz w:val="20"/>
                <w:szCs w:val="20"/>
              </w:rPr>
              <w:t>101-01</w:t>
            </w:r>
          </w:p>
        </w:tc>
        <w:tc>
          <w:tcPr>
            <w:tcW w:w="7512" w:type="dxa"/>
            <w:gridSpan w:val="2"/>
            <w:tcBorders>
              <w:top w:val="nil"/>
              <w:left w:val="nil"/>
              <w:bottom w:val="nil"/>
              <w:right w:val="nil"/>
            </w:tcBorders>
            <w:shd w:val="clear" w:color="auto" w:fill="auto"/>
            <w:noWrap/>
            <w:vAlign w:val="bottom"/>
            <w:hideMark/>
          </w:tcPr>
          <w:p w:rsidR="007C7676" w:rsidRPr="00F04B04" w:rsidRDefault="007C7676" w:rsidP="00802F93">
            <w:pPr>
              <w:ind w:left="-70"/>
              <w:jc w:val="left"/>
              <w:rPr>
                <w:color w:val="000000"/>
                <w:sz w:val="20"/>
                <w:szCs w:val="20"/>
              </w:rPr>
            </w:pPr>
            <w:r w:rsidRPr="00F04B04">
              <w:rPr>
                <w:color w:val="000000"/>
                <w:sz w:val="20"/>
                <w:szCs w:val="20"/>
              </w:rPr>
              <w:t>KASA</w:t>
            </w:r>
          </w:p>
        </w:tc>
      </w:tr>
      <w:tr w:rsidR="007C7676" w:rsidRPr="00F04B04" w:rsidTr="00802F93">
        <w:trPr>
          <w:gridAfter w:val="1"/>
          <w:wAfter w:w="673" w:type="dxa"/>
          <w:trHeight w:val="285"/>
        </w:trPr>
        <w:tc>
          <w:tcPr>
            <w:tcW w:w="1701" w:type="dxa"/>
            <w:tcBorders>
              <w:top w:val="nil"/>
              <w:left w:val="nil"/>
              <w:bottom w:val="nil"/>
              <w:right w:val="nil"/>
            </w:tcBorders>
            <w:shd w:val="clear" w:color="auto" w:fill="auto"/>
            <w:noWrap/>
            <w:vAlign w:val="bottom"/>
            <w:hideMark/>
          </w:tcPr>
          <w:p w:rsidR="007C7676" w:rsidRPr="00F04B04" w:rsidRDefault="007C7676" w:rsidP="00802F93">
            <w:pPr>
              <w:jc w:val="left"/>
              <w:rPr>
                <w:b/>
                <w:color w:val="000000"/>
              </w:rPr>
            </w:pPr>
            <w:r>
              <w:rPr>
                <w:b/>
                <w:color w:val="000000"/>
                <w:szCs w:val="22"/>
              </w:rPr>
              <w:t xml:space="preserve">3). </w:t>
            </w:r>
            <w:r w:rsidRPr="00F04B04">
              <w:rPr>
                <w:b/>
                <w:color w:val="000000"/>
                <w:szCs w:val="22"/>
              </w:rPr>
              <w:t>130</w:t>
            </w:r>
          </w:p>
        </w:tc>
        <w:tc>
          <w:tcPr>
            <w:tcW w:w="7832" w:type="dxa"/>
            <w:gridSpan w:val="2"/>
            <w:tcBorders>
              <w:top w:val="nil"/>
              <w:left w:val="nil"/>
              <w:bottom w:val="nil"/>
              <w:right w:val="nil"/>
            </w:tcBorders>
            <w:shd w:val="clear" w:color="auto" w:fill="auto"/>
            <w:noWrap/>
            <w:vAlign w:val="bottom"/>
            <w:hideMark/>
          </w:tcPr>
          <w:p w:rsidR="007C7676" w:rsidRPr="00F04B04" w:rsidRDefault="007C7676" w:rsidP="00802F93">
            <w:pPr>
              <w:jc w:val="left"/>
              <w:rPr>
                <w:b/>
                <w:color w:val="000000"/>
              </w:rPr>
            </w:pPr>
            <w:r w:rsidRPr="00F04B04">
              <w:rPr>
                <w:b/>
                <w:color w:val="000000"/>
                <w:szCs w:val="22"/>
              </w:rPr>
              <w:t>RACHUNEK BIEŻĄCY JEDNOSTKI</w:t>
            </w:r>
          </w:p>
        </w:tc>
      </w:tr>
      <w:tr w:rsidR="007C7676" w:rsidRPr="00F04B04" w:rsidTr="00802F93">
        <w:trPr>
          <w:trHeight w:val="285"/>
        </w:trPr>
        <w:tc>
          <w:tcPr>
            <w:tcW w:w="2694" w:type="dxa"/>
            <w:gridSpan w:val="2"/>
            <w:tcBorders>
              <w:top w:val="nil"/>
              <w:left w:val="nil"/>
              <w:bottom w:val="nil"/>
              <w:right w:val="nil"/>
            </w:tcBorders>
            <w:shd w:val="clear" w:color="auto" w:fill="auto"/>
            <w:noWrap/>
            <w:vAlign w:val="bottom"/>
            <w:hideMark/>
          </w:tcPr>
          <w:p w:rsidR="007C7676" w:rsidRPr="00F04B04" w:rsidRDefault="007C7676" w:rsidP="00802F93">
            <w:pPr>
              <w:jc w:val="left"/>
              <w:rPr>
                <w:color w:val="000000"/>
                <w:sz w:val="20"/>
                <w:szCs w:val="20"/>
              </w:rPr>
            </w:pPr>
            <w:r w:rsidRPr="00F04B04">
              <w:rPr>
                <w:color w:val="000000"/>
                <w:sz w:val="20"/>
                <w:szCs w:val="20"/>
              </w:rPr>
              <w:t>130-03</w:t>
            </w:r>
          </w:p>
        </w:tc>
        <w:tc>
          <w:tcPr>
            <w:tcW w:w="7512" w:type="dxa"/>
            <w:gridSpan w:val="2"/>
            <w:tcBorders>
              <w:top w:val="nil"/>
              <w:left w:val="nil"/>
              <w:bottom w:val="nil"/>
              <w:right w:val="nil"/>
            </w:tcBorders>
            <w:shd w:val="clear" w:color="auto" w:fill="auto"/>
            <w:noWrap/>
            <w:vAlign w:val="bottom"/>
            <w:hideMark/>
          </w:tcPr>
          <w:p w:rsidR="007C7676" w:rsidRPr="00F04B04" w:rsidRDefault="007C7676" w:rsidP="00802F93">
            <w:pPr>
              <w:ind w:left="-70"/>
              <w:jc w:val="left"/>
              <w:rPr>
                <w:color w:val="000000"/>
                <w:sz w:val="20"/>
                <w:szCs w:val="20"/>
              </w:rPr>
            </w:pPr>
            <w:r w:rsidRPr="00F04B04">
              <w:rPr>
                <w:color w:val="000000"/>
                <w:sz w:val="20"/>
                <w:szCs w:val="20"/>
              </w:rPr>
              <w:t xml:space="preserve">RACH.BIEŻĄCY </w:t>
            </w:r>
            <w:r>
              <w:rPr>
                <w:color w:val="000000"/>
                <w:sz w:val="20"/>
                <w:szCs w:val="20"/>
              </w:rPr>
              <w:t>PODATKI I OPŁATY LOKALNE</w:t>
            </w:r>
          </w:p>
        </w:tc>
      </w:tr>
      <w:tr w:rsidR="007C7676" w:rsidRPr="00F04B04" w:rsidTr="00802F93">
        <w:trPr>
          <w:gridAfter w:val="1"/>
          <w:wAfter w:w="673" w:type="dxa"/>
          <w:trHeight w:val="285"/>
        </w:trPr>
        <w:tc>
          <w:tcPr>
            <w:tcW w:w="1701" w:type="dxa"/>
            <w:tcBorders>
              <w:top w:val="nil"/>
              <w:left w:val="nil"/>
              <w:bottom w:val="nil"/>
              <w:right w:val="nil"/>
            </w:tcBorders>
            <w:shd w:val="clear" w:color="auto" w:fill="auto"/>
            <w:noWrap/>
            <w:vAlign w:val="bottom"/>
            <w:hideMark/>
          </w:tcPr>
          <w:p w:rsidR="007C7676" w:rsidRPr="009A1DC0" w:rsidRDefault="007C7676" w:rsidP="00802F93">
            <w:pPr>
              <w:jc w:val="left"/>
              <w:rPr>
                <w:b/>
                <w:color w:val="000000"/>
                <w:szCs w:val="20"/>
              </w:rPr>
            </w:pPr>
            <w:r>
              <w:rPr>
                <w:b/>
                <w:color w:val="000000"/>
                <w:szCs w:val="20"/>
              </w:rPr>
              <w:t>4</w:t>
            </w:r>
            <w:r w:rsidRPr="009A1DC0">
              <w:rPr>
                <w:b/>
                <w:color w:val="000000"/>
                <w:szCs w:val="20"/>
              </w:rPr>
              <w:t>). 141</w:t>
            </w:r>
          </w:p>
        </w:tc>
        <w:tc>
          <w:tcPr>
            <w:tcW w:w="7832" w:type="dxa"/>
            <w:gridSpan w:val="2"/>
            <w:tcBorders>
              <w:top w:val="nil"/>
              <w:left w:val="nil"/>
              <w:bottom w:val="nil"/>
              <w:right w:val="nil"/>
            </w:tcBorders>
            <w:shd w:val="clear" w:color="auto" w:fill="auto"/>
            <w:noWrap/>
            <w:vAlign w:val="bottom"/>
            <w:hideMark/>
          </w:tcPr>
          <w:p w:rsidR="007C7676" w:rsidRPr="009A1DC0" w:rsidRDefault="007C7676" w:rsidP="00802F93">
            <w:pPr>
              <w:jc w:val="left"/>
              <w:rPr>
                <w:b/>
                <w:color w:val="000000"/>
                <w:szCs w:val="20"/>
              </w:rPr>
            </w:pPr>
            <w:r>
              <w:rPr>
                <w:b/>
                <w:color w:val="000000"/>
                <w:szCs w:val="20"/>
              </w:rPr>
              <w:t>ŚRODKI PIENIĘŻNE W DRODZE</w:t>
            </w:r>
          </w:p>
        </w:tc>
      </w:tr>
      <w:tr w:rsidR="007C7676" w:rsidRPr="00F04B04" w:rsidTr="00802F93">
        <w:trPr>
          <w:trHeight w:val="285"/>
        </w:trPr>
        <w:tc>
          <w:tcPr>
            <w:tcW w:w="2694" w:type="dxa"/>
            <w:gridSpan w:val="2"/>
            <w:tcBorders>
              <w:top w:val="nil"/>
              <w:left w:val="nil"/>
              <w:bottom w:val="nil"/>
              <w:right w:val="nil"/>
            </w:tcBorders>
            <w:shd w:val="clear" w:color="auto" w:fill="auto"/>
            <w:noWrap/>
            <w:vAlign w:val="bottom"/>
            <w:hideMark/>
          </w:tcPr>
          <w:p w:rsidR="007C7676" w:rsidRPr="00F04B04" w:rsidRDefault="007C7676" w:rsidP="00802F93">
            <w:pPr>
              <w:jc w:val="left"/>
              <w:rPr>
                <w:color w:val="000000"/>
                <w:sz w:val="20"/>
                <w:szCs w:val="20"/>
              </w:rPr>
            </w:pPr>
            <w:r w:rsidRPr="00F04B04">
              <w:rPr>
                <w:color w:val="000000"/>
                <w:sz w:val="20"/>
                <w:szCs w:val="20"/>
              </w:rPr>
              <w:t>141-01</w:t>
            </w:r>
          </w:p>
        </w:tc>
        <w:tc>
          <w:tcPr>
            <w:tcW w:w="7512" w:type="dxa"/>
            <w:gridSpan w:val="2"/>
            <w:tcBorders>
              <w:top w:val="nil"/>
              <w:left w:val="nil"/>
              <w:bottom w:val="nil"/>
              <w:right w:val="nil"/>
            </w:tcBorders>
            <w:shd w:val="clear" w:color="auto" w:fill="auto"/>
            <w:noWrap/>
            <w:vAlign w:val="bottom"/>
            <w:hideMark/>
          </w:tcPr>
          <w:p w:rsidR="007C7676" w:rsidRPr="00F04B04" w:rsidRDefault="007C7676" w:rsidP="00802F93">
            <w:pPr>
              <w:ind w:left="-70"/>
              <w:jc w:val="left"/>
              <w:rPr>
                <w:color w:val="000000"/>
                <w:sz w:val="20"/>
                <w:szCs w:val="20"/>
              </w:rPr>
            </w:pPr>
            <w:r w:rsidRPr="00F04B04">
              <w:rPr>
                <w:color w:val="000000"/>
                <w:sz w:val="20"/>
                <w:szCs w:val="20"/>
              </w:rPr>
              <w:t>ŚRODKI PIENIĘŻNE W DRODZE</w:t>
            </w:r>
          </w:p>
        </w:tc>
      </w:tr>
      <w:tr w:rsidR="007C7676" w:rsidRPr="00F04B04" w:rsidTr="00802F93">
        <w:trPr>
          <w:trHeight w:val="285"/>
        </w:trPr>
        <w:tc>
          <w:tcPr>
            <w:tcW w:w="2694" w:type="dxa"/>
            <w:gridSpan w:val="2"/>
            <w:tcBorders>
              <w:top w:val="nil"/>
              <w:left w:val="nil"/>
              <w:bottom w:val="nil"/>
              <w:right w:val="nil"/>
            </w:tcBorders>
            <w:shd w:val="clear" w:color="auto" w:fill="auto"/>
            <w:noWrap/>
            <w:vAlign w:val="bottom"/>
            <w:hideMark/>
          </w:tcPr>
          <w:p w:rsidR="007C7676" w:rsidRPr="00F04B04" w:rsidRDefault="007C7676" w:rsidP="00802F93">
            <w:pPr>
              <w:jc w:val="left"/>
              <w:rPr>
                <w:color w:val="000000"/>
                <w:sz w:val="20"/>
                <w:szCs w:val="20"/>
              </w:rPr>
            </w:pPr>
            <w:r>
              <w:rPr>
                <w:color w:val="000000"/>
                <w:sz w:val="20"/>
                <w:szCs w:val="20"/>
              </w:rPr>
              <w:t>141-02</w:t>
            </w:r>
          </w:p>
        </w:tc>
        <w:tc>
          <w:tcPr>
            <w:tcW w:w="7512" w:type="dxa"/>
            <w:gridSpan w:val="2"/>
            <w:tcBorders>
              <w:top w:val="nil"/>
              <w:left w:val="nil"/>
              <w:bottom w:val="nil"/>
              <w:right w:val="nil"/>
            </w:tcBorders>
            <w:shd w:val="clear" w:color="auto" w:fill="auto"/>
            <w:noWrap/>
            <w:vAlign w:val="bottom"/>
            <w:hideMark/>
          </w:tcPr>
          <w:p w:rsidR="007C7676" w:rsidRPr="00F04B04" w:rsidRDefault="007C7676" w:rsidP="00802F93">
            <w:pPr>
              <w:ind w:left="-70"/>
              <w:jc w:val="left"/>
              <w:rPr>
                <w:color w:val="000000"/>
                <w:sz w:val="20"/>
                <w:szCs w:val="20"/>
              </w:rPr>
            </w:pPr>
            <w:r>
              <w:rPr>
                <w:color w:val="000000"/>
                <w:sz w:val="20"/>
                <w:szCs w:val="20"/>
              </w:rPr>
              <w:t>ŚRODKI PIENIĘŻNE W DRODZE</w:t>
            </w:r>
          </w:p>
        </w:tc>
      </w:tr>
      <w:tr w:rsidR="007C7676" w:rsidRPr="00F04B04" w:rsidTr="00802F93">
        <w:trPr>
          <w:trHeight w:val="285"/>
        </w:trPr>
        <w:tc>
          <w:tcPr>
            <w:tcW w:w="2694" w:type="dxa"/>
            <w:gridSpan w:val="2"/>
            <w:tcBorders>
              <w:top w:val="nil"/>
              <w:left w:val="nil"/>
              <w:bottom w:val="nil"/>
              <w:right w:val="nil"/>
            </w:tcBorders>
            <w:shd w:val="clear" w:color="auto" w:fill="auto"/>
            <w:noWrap/>
            <w:vAlign w:val="bottom"/>
            <w:hideMark/>
          </w:tcPr>
          <w:p w:rsidR="007C7676" w:rsidRPr="00F04B04" w:rsidRDefault="007C7676" w:rsidP="00802F93">
            <w:pPr>
              <w:jc w:val="left"/>
              <w:rPr>
                <w:color w:val="000000"/>
                <w:sz w:val="20"/>
                <w:szCs w:val="20"/>
              </w:rPr>
            </w:pPr>
            <w:r w:rsidRPr="00F04B04">
              <w:rPr>
                <w:color w:val="000000"/>
                <w:sz w:val="20"/>
                <w:szCs w:val="20"/>
              </w:rPr>
              <w:t>141-03</w:t>
            </w:r>
          </w:p>
        </w:tc>
        <w:tc>
          <w:tcPr>
            <w:tcW w:w="7512" w:type="dxa"/>
            <w:gridSpan w:val="2"/>
            <w:tcBorders>
              <w:top w:val="nil"/>
              <w:left w:val="nil"/>
              <w:bottom w:val="nil"/>
              <w:right w:val="nil"/>
            </w:tcBorders>
            <w:shd w:val="clear" w:color="auto" w:fill="auto"/>
            <w:noWrap/>
            <w:vAlign w:val="bottom"/>
            <w:hideMark/>
          </w:tcPr>
          <w:p w:rsidR="007C7676" w:rsidRPr="00F04B04" w:rsidRDefault="007C7676" w:rsidP="00802F93">
            <w:pPr>
              <w:ind w:left="-70"/>
              <w:jc w:val="left"/>
              <w:rPr>
                <w:color w:val="000000"/>
                <w:sz w:val="20"/>
                <w:szCs w:val="20"/>
              </w:rPr>
            </w:pPr>
            <w:r w:rsidRPr="00F04B04">
              <w:rPr>
                <w:color w:val="000000"/>
                <w:sz w:val="20"/>
                <w:szCs w:val="20"/>
              </w:rPr>
              <w:t>ŚRODKI PIENIĘŻNE W DRODZE-KARTA PŁATNICZA</w:t>
            </w:r>
          </w:p>
        </w:tc>
      </w:tr>
      <w:tr w:rsidR="007C7676" w:rsidRPr="00F04B04" w:rsidTr="00802F93">
        <w:trPr>
          <w:gridAfter w:val="1"/>
          <w:wAfter w:w="673" w:type="dxa"/>
          <w:trHeight w:val="285"/>
        </w:trPr>
        <w:tc>
          <w:tcPr>
            <w:tcW w:w="1701" w:type="dxa"/>
            <w:tcBorders>
              <w:top w:val="nil"/>
              <w:left w:val="nil"/>
              <w:bottom w:val="nil"/>
              <w:right w:val="nil"/>
            </w:tcBorders>
            <w:shd w:val="clear" w:color="auto" w:fill="auto"/>
            <w:noWrap/>
            <w:vAlign w:val="bottom"/>
            <w:hideMark/>
          </w:tcPr>
          <w:p w:rsidR="007C7676" w:rsidRPr="00F04B04" w:rsidRDefault="007C7676" w:rsidP="00802F93">
            <w:pPr>
              <w:jc w:val="left"/>
              <w:rPr>
                <w:b/>
                <w:color w:val="000000"/>
              </w:rPr>
            </w:pPr>
            <w:r>
              <w:rPr>
                <w:b/>
                <w:color w:val="000000"/>
                <w:szCs w:val="22"/>
              </w:rPr>
              <w:t xml:space="preserve">5). </w:t>
            </w:r>
            <w:r w:rsidRPr="00F04B04">
              <w:rPr>
                <w:b/>
                <w:color w:val="000000"/>
                <w:szCs w:val="22"/>
              </w:rPr>
              <w:t>221</w:t>
            </w:r>
          </w:p>
        </w:tc>
        <w:tc>
          <w:tcPr>
            <w:tcW w:w="7832" w:type="dxa"/>
            <w:gridSpan w:val="2"/>
            <w:tcBorders>
              <w:top w:val="nil"/>
              <w:left w:val="nil"/>
              <w:bottom w:val="nil"/>
              <w:right w:val="nil"/>
            </w:tcBorders>
            <w:shd w:val="clear" w:color="auto" w:fill="auto"/>
            <w:noWrap/>
            <w:vAlign w:val="bottom"/>
            <w:hideMark/>
          </w:tcPr>
          <w:p w:rsidR="007C7676" w:rsidRPr="00F04B04" w:rsidRDefault="007C7676" w:rsidP="00802F93">
            <w:pPr>
              <w:jc w:val="left"/>
              <w:rPr>
                <w:b/>
                <w:color w:val="000000"/>
              </w:rPr>
            </w:pPr>
            <w:r w:rsidRPr="00F04B04">
              <w:rPr>
                <w:b/>
                <w:color w:val="000000"/>
                <w:szCs w:val="22"/>
              </w:rPr>
              <w:t>NALEŻNOŚCI Z TYT.DOCHODÓW BUDŻET.</w:t>
            </w:r>
          </w:p>
        </w:tc>
      </w:tr>
      <w:tr w:rsidR="007C7676" w:rsidRPr="00F04B04" w:rsidTr="00802F93">
        <w:trPr>
          <w:trHeight w:val="285"/>
        </w:trPr>
        <w:tc>
          <w:tcPr>
            <w:tcW w:w="2694" w:type="dxa"/>
            <w:gridSpan w:val="2"/>
            <w:tcBorders>
              <w:top w:val="nil"/>
              <w:left w:val="nil"/>
              <w:bottom w:val="nil"/>
              <w:right w:val="nil"/>
            </w:tcBorders>
            <w:shd w:val="clear" w:color="auto" w:fill="auto"/>
            <w:noWrap/>
            <w:vAlign w:val="bottom"/>
            <w:hideMark/>
          </w:tcPr>
          <w:p w:rsidR="007C7676" w:rsidRPr="00F04B04" w:rsidRDefault="007C7676" w:rsidP="00802F93">
            <w:pPr>
              <w:jc w:val="left"/>
              <w:rPr>
                <w:color w:val="000000"/>
                <w:sz w:val="20"/>
                <w:szCs w:val="20"/>
              </w:rPr>
            </w:pPr>
            <w:r w:rsidRPr="00F04B04">
              <w:rPr>
                <w:color w:val="000000"/>
                <w:sz w:val="20"/>
                <w:szCs w:val="20"/>
              </w:rPr>
              <w:t>221-01</w:t>
            </w:r>
          </w:p>
        </w:tc>
        <w:tc>
          <w:tcPr>
            <w:tcW w:w="7512" w:type="dxa"/>
            <w:gridSpan w:val="2"/>
            <w:tcBorders>
              <w:top w:val="nil"/>
              <w:left w:val="nil"/>
              <w:bottom w:val="nil"/>
              <w:right w:val="nil"/>
            </w:tcBorders>
            <w:shd w:val="clear" w:color="auto" w:fill="auto"/>
            <w:noWrap/>
            <w:vAlign w:val="bottom"/>
            <w:hideMark/>
          </w:tcPr>
          <w:p w:rsidR="007C7676" w:rsidRPr="00F04B04" w:rsidRDefault="007C7676" w:rsidP="00802F93">
            <w:pPr>
              <w:ind w:left="-70"/>
              <w:jc w:val="left"/>
              <w:rPr>
                <w:color w:val="000000"/>
                <w:sz w:val="20"/>
                <w:szCs w:val="20"/>
              </w:rPr>
            </w:pPr>
            <w:r w:rsidRPr="00F04B04">
              <w:rPr>
                <w:color w:val="000000"/>
                <w:sz w:val="20"/>
                <w:szCs w:val="20"/>
              </w:rPr>
              <w:t>NALEŻNOŚCI Z TYT.DOCHODÓW</w:t>
            </w:r>
          </w:p>
        </w:tc>
      </w:tr>
      <w:tr w:rsidR="007C7676" w:rsidRPr="00F04B04" w:rsidTr="00802F93">
        <w:trPr>
          <w:trHeight w:val="285"/>
        </w:trPr>
        <w:tc>
          <w:tcPr>
            <w:tcW w:w="2694" w:type="dxa"/>
            <w:gridSpan w:val="2"/>
            <w:tcBorders>
              <w:top w:val="nil"/>
              <w:left w:val="nil"/>
              <w:bottom w:val="nil"/>
              <w:right w:val="nil"/>
            </w:tcBorders>
            <w:shd w:val="clear" w:color="auto" w:fill="auto"/>
            <w:noWrap/>
            <w:vAlign w:val="bottom"/>
            <w:hideMark/>
          </w:tcPr>
          <w:p w:rsidR="007C7676" w:rsidRPr="00F04B04" w:rsidRDefault="007C7676" w:rsidP="00802F93">
            <w:pPr>
              <w:jc w:val="left"/>
              <w:rPr>
                <w:color w:val="000000"/>
                <w:sz w:val="20"/>
                <w:szCs w:val="20"/>
              </w:rPr>
            </w:pPr>
            <w:r>
              <w:rPr>
                <w:color w:val="000000"/>
                <w:sz w:val="20"/>
                <w:szCs w:val="20"/>
              </w:rPr>
              <w:t>221-03</w:t>
            </w:r>
          </w:p>
        </w:tc>
        <w:tc>
          <w:tcPr>
            <w:tcW w:w="7512" w:type="dxa"/>
            <w:gridSpan w:val="2"/>
            <w:tcBorders>
              <w:top w:val="nil"/>
              <w:left w:val="nil"/>
              <w:bottom w:val="nil"/>
              <w:right w:val="nil"/>
            </w:tcBorders>
            <w:shd w:val="clear" w:color="auto" w:fill="auto"/>
            <w:noWrap/>
            <w:vAlign w:val="bottom"/>
            <w:hideMark/>
          </w:tcPr>
          <w:p w:rsidR="007C7676" w:rsidRPr="00F04B04" w:rsidRDefault="007C7676" w:rsidP="00802F93">
            <w:pPr>
              <w:ind w:left="-70"/>
              <w:jc w:val="left"/>
              <w:rPr>
                <w:color w:val="000000"/>
                <w:sz w:val="20"/>
                <w:szCs w:val="20"/>
              </w:rPr>
            </w:pPr>
            <w:r>
              <w:rPr>
                <w:color w:val="000000"/>
                <w:sz w:val="20"/>
                <w:szCs w:val="20"/>
              </w:rPr>
              <w:t>OPŁATA TARGOWA</w:t>
            </w:r>
          </w:p>
        </w:tc>
      </w:tr>
      <w:tr w:rsidR="007C7676" w:rsidRPr="00F04B04" w:rsidTr="00802F93">
        <w:trPr>
          <w:trHeight w:val="285"/>
        </w:trPr>
        <w:tc>
          <w:tcPr>
            <w:tcW w:w="2694" w:type="dxa"/>
            <w:gridSpan w:val="2"/>
            <w:tcBorders>
              <w:top w:val="nil"/>
              <w:left w:val="nil"/>
              <w:bottom w:val="nil"/>
              <w:right w:val="nil"/>
            </w:tcBorders>
            <w:shd w:val="clear" w:color="auto" w:fill="auto"/>
            <w:noWrap/>
            <w:vAlign w:val="bottom"/>
            <w:hideMark/>
          </w:tcPr>
          <w:p w:rsidR="007C7676" w:rsidRPr="00F04B04" w:rsidRDefault="007C7676" w:rsidP="00802F93">
            <w:pPr>
              <w:jc w:val="left"/>
              <w:rPr>
                <w:color w:val="000000"/>
                <w:sz w:val="20"/>
                <w:szCs w:val="20"/>
              </w:rPr>
            </w:pPr>
            <w:r>
              <w:rPr>
                <w:color w:val="000000"/>
                <w:sz w:val="20"/>
                <w:szCs w:val="20"/>
              </w:rPr>
              <w:t>221-07</w:t>
            </w:r>
          </w:p>
        </w:tc>
        <w:tc>
          <w:tcPr>
            <w:tcW w:w="7512" w:type="dxa"/>
            <w:gridSpan w:val="2"/>
            <w:tcBorders>
              <w:top w:val="nil"/>
              <w:left w:val="nil"/>
              <w:bottom w:val="nil"/>
              <w:right w:val="nil"/>
            </w:tcBorders>
            <w:shd w:val="clear" w:color="auto" w:fill="auto"/>
            <w:noWrap/>
            <w:vAlign w:val="bottom"/>
            <w:hideMark/>
          </w:tcPr>
          <w:p w:rsidR="007C7676" w:rsidRPr="00F04B04" w:rsidRDefault="007C7676" w:rsidP="00802F93">
            <w:pPr>
              <w:ind w:left="-70"/>
              <w:jc w:val="left"/>
              <w:rPr>
                <w:color w:val="000000"/>
                <w:sz w:val="20"/>
                <w:szCs w:val="20"/>
              </w:rPr>
            </w:pPr>
            <w:r>
              <w:rPr>
                <w:color w:val="000000"/>
                <w:sz w:val="20"/>
                <w:szCs w:val="20"/>
              </w:rPr>
              <w:t>OPŁATY ZA POBYT W DPS</w:t>
            </w:r>
          </w:p>
        </w:tc>
      </w:tr>
      <w:tr w:rsidR="007C7676" w:rsidRPr="00F04B04" w:rsidTr="00802F93">
        <w:trPr>
          <w:trHeight w:val="285"/>
        </w:trPr>
        <w:tc>
          <w:tcPr>
            <w:tcW w:w="2694" w:type="dxa"/>
            <w:gridSpan w:val="2"/>
            <w:tcBorders>
              <w:top w:val="nil"/>
              <w:left w:val="nil"/>
              <w:bottom w:val="nil"/>
              <w:right w:val="nil"/>
            </w:tcBorders>
            <w:shd w:val="clear" w:color="auto" w:fill="auto"/>
            <w:noWrap/>
            <w:vAlign w:val="bottom"/>
            <w:hideMark/>
          </w:tcPr>
          <w:p w:rsidR="007C7676" w:rsidRPr="00F04B04" w:rsidRDefault="007C7676" w:rsidP="00802F93">
            <w:pPr>
              <w:jc w:val="left"/>
              <w:rPr>
                <w:color w:val="000000"/>
                <w:sz w:val="20"/>
                <w:szCs w:val="20"/>
              </w:rPr>
            </w:pPr>
            <w:r w:rsidRPr="00F04B04">
              <w:rPr>
                <w:color w:val="000000"/>
                <w:sz w:val="20"/>
                <w:szCs w:val="20"/>
              </w:rPr>
              <w:t>221-11</w:t>
            </w:r>
          </w:p>
        </w:tc>
        <w:tc>
          <w:tcPr>
            <w:tcW w:w="7512" w:type="dxa"/>
            <w:gridSpan w:val="2"/>
            <w:tcBorders>
              <w:top w:val="nil"/>
              <w:left w:val="nil"/>
              <w:bottom w:val="nil"/>
              <w:right w:val="nil"/>
            </w:tcBorders>
            <w:shd w:val="clear" w:color="auto" w:fill="auto"/>
            <w:noWrap/>
            <w:vAlign w:val="bottom"/>
            <w:hideMark/>
          </w:tcPr>
          <w:p w:rsidR="007C7676" w:rsidRPr="00F04B04" w:rsidRDefault="007C7676" w:rsidP="00802F93">
            <w:pPr>
              <w:ind w:left="-70"/>
              <w:jc w:val="left"/>
              <w:rPr>
                <w:color w:val="000000"/>
                <w:sz w:val="20"/>
                <w:szCs w:val="20"/>
              </w:rPr>
            </w:pPr>
            <w:r w:rsidRPr="00F04B04">
              <w:rPr>
                <w:color w:val="000000"/>
                <w:sz w:val="20"/>
                <w:szCs w:val="20"/>
              </w:rPr>
              <w:t>NALEŻNOŚCI Z TYT.DOCHODÓW SP</w:t>
            </w:r>
          </w:p>
        </w:tc>
      </w:tr>
      <w:tr w:rsidR="007C7676" w:rsidRPr="00F04B04" w:rsidTr="00802F93">
        <w:trPr>
          <w:trHeight w:val="285"/>
        </w:trPr>
        <w:tc>
          <w:tcPr>
            <w:tcW w:w="2694" w:type="dxa"/>
            <w:gridSpan w:val="2"/>
            <w:tcBorders>
              <w:top w:val="nil"/>
              <w:left w:val="nil"/>
              <w:bottom w:val="nil"/>
              <w:right w:val="nil"/>
            </w:tcBorders>
            <w:shd w:val="clear" w:color="auto" w:fill="auto"/>
            <w:noWrap/>
            <w:vAlign w:val="bottom"/>
            <w:hideMark/>
          </w:tcPr>
          <w:p w:rsidR="007C7676" w:rsidRPr="00F04B04" w:rsidRDefault="007C7676" w:rsidP="00802F93">
            <w:pPr>
              <w:jc w:val="left"/>
              <w:rPr>
                <w:color w:val="000000"/>
                <w:sz w:val="20"/>
                <w:szCs w:val="20"/>
              </w:rPr>
            </w:pPr>
            <w:r>
              <w:rPr>
                <w:color w:val="000000"/>
                <w:sz w:val="20"/>
                <w:szCs w:val="20"/>
              </w:rPr>
              <w:t>221-21</w:t>
            </w:r>
          </w:p>
        </w:tc>
        <w:tc>
          <w:tcPr>
            <w:tcW w:w="7512" w:type="dxa"/>
            <w:gridSpan w:val="2"/>
            <w:tcBorders>
              <w:top w:val="nil"/>
              <w:left w:val="nil"/>
              <w:bottom w:val="nil"/>
              <w:right w:val="nil"/>
            </w:tcBorders>
            <w:shd w:val="clear" w:color="auto" w:fill="auto"/>
            <w:noWrap/>
            <w:vAlign w:val="bottom"/>
            <w:hideMark/>
          </w:tcPr>
          <w:p w:rsidR="007C7676" w:rsidRPr="00F04B04" w:rsidRDefault="007C7676" w:rsidP="00802F93">
            <w:pPr>
              <w:ind w:left="-70"/>
              <w:jc w:val="left"/>
              <w:rPr>
                <w:color w:val="000000"/>
                <w:sz w:val="20"/>
                <w:szCs w:val="20"/>
              </w:rPr>
            </w:pPr>
            <w:r>
              <w:rPr>
                <w:color w:val="000000"/>
                <w:sz w:val="20"/>
                <w:szCs w:val="20"/>
              </w:rPr>
              <w:t>NALEZNOŚCI Z TYTUŁU DOCHODÓW INNE</w:t>
            </w:r>
          </w:p>
        </w:tc>
      </w:tr>
      <w:tr w:rsidR="007C7676" w:rsidRPr="00F04B04" w:rsidTr="00802F93">
        <w:trPr>
          <w:trHeight w:val="285"/>
        </w:trPr>
        <w:tc>
          <w:tcPr>
            <w:tcW w:w="2694" w:type="dxa"/>
            <w:gridSpan w:val="2"/>
            <w:tcBorders>
              <w:top w:val="nil"/>
              <w:left w:val="nil"/>
              <w:bottom w:val="nil"/>
              <w:right w:val="nil"/>
            </w:tcBorders>
            <w:shd w:val="clear" w:color="auto" w:fill="auto"/>
            <w:noWrap/>
            <w:vAlign w:val="bottom"/>
            <w:hideMark/>
          </w:tcPr>
          <w:p w:rsidR="007C7676" w:rsidRPr="00F04B04" w:rsidRDefault="007C7676" w:rsidP="00802F93">
            <w:pPr>
              <w:jc w:val="left"/>
              <w:rPr>
                <w:color w:val="000000"/>
                <w:sz w:val="20"/>
                <w:szCs w:val="20"/>
              </w:rPr>
            </w:pPr>
            <w:r w:rsidRPr="00F04B04">
              <w:rPr>
                <w:color w:val="000000"/>
                <w:sz w:val="20"/>
                <w:szCs w:val="20"/>
              </w:rPr>
              <w:t>221-35</w:t>
            </w:r>
          </w:p>
        </w:tc>
        <w:tc>
          <w:tcPr>
            <w:tcW w:w="7512" w:type="dxa"/>
            <w:gridSpan w:val="2"/>
            <w:tcBorders>
              <w:top w:val="nil"/>
              <w:left w:val="nil"/>
              <w:bottom w:val="nil"/>
              <w:right w:val="nil"/>
            </w:tcBorders>
            <w:shd w:val="clear" w:color="auto" w:fill="auto"/>
            <w:noWrap/>
            <w:vAlign w:val="bottom"/>
            <w:hideMark/>
          </w:tcPr>
          <w:p w:rsidR="007C7676" w:rsidRPr="00F04B04" w:rsidRDefault="007C7676" w:rsidP="00802F93">
            <w:pPr>
              <w:ind w:left="-70"/>
              <w:jc w:val="left"/>
              <w:rPr>
                <w:color w:val="000000"/>
                <w:sz w:val="20"/>
                <w:szCs w:val="20"/>
              </w:rPr>
            </w:pPr>
            <w:r w:rsidRPr="00F04B04">
              <w:rPr>
                <w:color w:val="000000"/>
                <w:sz w:val="20"/>
                <w:szCs w:val="20"/>
              </w:rPr>
              <w:t>DOCHODY WŁASNE GMINY - OPŁATA SKARBOWA</w:t>
            </w:r>
          </w:p>
        </w:tc>
      </w:tr>
      <w:tr w:rsidR="007C7676" w:rsidRPr="00F04B04" w:rsidTr="00802F93">
        <w:trPr>
          <w:trHeight w:val="285"/>
        </w:trPr>
        <w:tc>
          <w:tcPr>
            <w:tcW w:w="2694" w:type="dxa"/>
            <w:gridSpan w:val="2"/>
            <w:tcBorders>
              <w:top w:val="nil"/>
              <w:left w:val="nil"/>
              <w:bottom w:val="nil"/>
              <w:right w:val="nil"/>
            </w:tcBorders>
            <w:shd w:val="clear" w:color="auto" w:fill="auto"/>
            <w:noWrap/>
            <w:vAlign w:val="bottom"/>
            <w:hideMark/>
          </w:tcPr>
          <w:p w:rsidR="007C7676" w:rsidRPr="00F04B04" w:rsidRDefault="007C7676" w:rsidP="00802F93">
            <w:pPr>
              <w:jc w:val="left"/>
              <w:rPr>
                <w:color w:val="000000"/>
                <w:sz w:val="20"/>
                <w:szCs w:val="20"/>
              </w:rPr>
            </w:pPr>
            <w:r>
              <w:rPr>
                <w:color w:val="000000"/>
                <w:sz w:val="20"/>
                <w:szCs w:val="20"/>
              </w:rPr>
              <w:t>221-36</w:t>
            </w:r>
          </w:p>
        </w:tc>
        <w:tc>
          <w:tcPr>
            <w:tcW w:w="7512" w:type="dxa"/>
            <w:gridSpan w:val="2"/>
            <w:tcBorders>
              <w:top w:val="nil"/>
              <w:left w:val="nil"/>
              <w:bottom w:val="nil"/>
              <w:right w:val="nil"/>
            </w:tcBorders>
            <w:shd w:val="clear" w:color="auto" w:fill="auto"/>
            <w:noWrap/>
            <w:vAlign w:val="bottom"/>
            <w:hideMark/>
          </w:tcPr>
          <w:p w:rsidR="007C7676" w:rsidRPr="00F04B04" w:rsidRDefault="007C7676" w:rsidP="00802F93">
            <w:pPr>
              <w:ind w:left="-70"/>
              <w:jc w:val="left"/>
              <w:rPr>
                <w:color w:val="000000"/>
                <w:sz w:val="20"/>
                <w:szCs w:val="20"/>
              </w:rPr>
            </w:pPr>
            <w:r>
              <w:rPr>
                <w:color w:val="000000"/>
                <w:sz w:val="20"/>
                <w:szCs w:val="20"/>
              </w:rPr>
              <w:t>OPŁATA SKARBOWA INKASENCI</w:t>
            </w:r>
          </w:p>
        </w:tc>
      </w:tr>
      <w:tr w:rsidR="007C7676" w:rsidRPr="00F04B04" w:rsidTr="00802F93">
        <w:trPr>
          <w:trHeight w:val="285"/>
        </w:trPr>
        <w:tc>
          <w:tcPr>
            <w:tcW w:w="2694" w:type="dxa"/>
            <w:gridSpan w:val="2"/>
            <w:tcBorders>
              <w:top w:val="nil"/>
              <w:left w:val="nil"/>
              <w:bottom w:val="nil"/>
              <w:right w:val="nil"/>
            </w:tcBorders>
            <w:shd w:val="clear" w:color="auto" w:fill="auto"/>
            <w:noWrap/>
            <w:vAlign w:val="bottom"/>
            <w:hideMark/>
          </w:tcPr>
          <w:p w:rsidR="007C7676" w:rsidRPr="00F04B04" w:rsidRDefault="007C7676" w:rsidP="00802F93">
            <w:pPr>
              <w:jc w:val="left"/>
              <w:rPr>
                <w:color w:val="000000"/>
                <w:sz w:val="20"/>
                <w:szCs w:val="20"/>
              </w:rPr>
            </w:pPr>
            <w:r>
              <w:rPr>
                <w:color w:val="000000"/>
                <w:sz w:val="20"/>
                <w:szCs w:val="20"/>
              </w:rPr>
              <w:t>221-55</w:t>
            </w:r>
          </w:p>
        </w:tc>
        <w:tc>
          <w:tcPr>
            <w:tcW w:w="7512" w:type="dxa"/>
            <w:gridSpan w:val="2"/>
            <w:tcBorders>
              <w:top w:val="nil"/>
              <w:left w:val="nil"/>
              <w:bottom w:val="nil"/>
              <w:right w:val="nil"/>
            </w:tcBorders>
            <w:shd w:val="clear" w:color="auto" w:fill="auto"/>
            <w:noWrap/>
            <w:vAlign w:val="bottom"/>
            <w:hideMark/>
          </w:tcPr>
          <w:p w:rsidR="007C7676" w:rsidRPr="00F04B04" w:rsidRDefault="007C7676" w:rsidP="00802F93">
            <w:pPr>
              <w:ind w:left="-70"/>
              <w:jc w:val="left"/>
              <w:rPr>
                <w:color w:val="000000"/>
                <w:sz w:val="20"/>
                <w:szCs w:val="20"/>
              </w:rPr>
            </w:pPr>
            <w:r>
              <w:rPr>
                <w:color w:val="000000"/>
                <w:sz w:val="20"/>
                <w:szCs w:val="20"/>
              </w:rPr>
              <w:t>NALEŻNOŚCI Z TYT.ZAJĘCIA PASA DROGOWEGO</w:t>
            </w:r>
          </w:p>
        </w:tc>
      </w:tr>
      <w:tr w:rsidR="007C7676" w:rsidRPr="00F04B04" w:rsidTr="00802F93">
        <w:trPr>
          <w:trHeight w:val="285"/>
        </w:trPr>
        <w:tc>
          <w:tcPr>
            <w:tcW w:w="2694" w:type="dxa"/>
            <w:gridSpan w:val="2"/>
            <w:tcBorders>
              <w:top w:val="nil"/>
              <w:left w:val="nil"/>
              <w:bottom w:val="nil"/>
              <w:right w:val="nil"/>
            </w:tcBorders>
            <w:shd w:val="clear" w:color="auto" w:fill="auto"/>
            <w:noWrap/>
            <w:vAlign w:val="bottom"/>
            <w:hideMark/>
          </w:tcPr>
          <w:p w:rsidR="007C7676" w:rsidRPr="00F04B04" w:rsidRDefault="007C7676" w:rsidP="00802F93">
            <w:pPr>
              <w:jc w:val="left"/>
              <w:rPr>
                <w:color w:val="000000"/>
                <w:sz w:val="20"/>
                <w:szCs w:val="20"/>
              </w:rPr>
            </w:pPr>
            <w:r w:rsidRPr="00F04B04">
              <w:rPr>
                <w:color w:val="000000"/>
                <w:sz w:val="20"/>
                <w:szCs w:val="20"/>
              </w:rPr>
              <w:t>221-59</w:t>
            </w:r>
          </w:p>
        </w:tc>
        <w:tc>
          <w:tcPr>
            <w:tcW w:w="7512" w:type="dxa"/>
            <w:gridSpan w:val="2"/>
            <w:tcBorders>
              <w:top w:val="nil"/>
              <w:left w:val="nil"/>
              <w:bottom w:val="nil"/>
              <w:right w:val="nil"/>
            </w:tcBorders>
            <w:shd w:val="clear" w:color="auto" w:fill="auto"/>
            <w:noWrap/>
            <w:vAlign w:val="bottom"/>
            <w:hideMark/>
          </w:tcPr>
          <w:p w:rsidR="007C7676" w:rsidRPr="00F04B04" w:rsidRDefault="007C7676" w:rsidP="00802F93">
            <w:pPr>
              <w:ind w:left="-70"/>
              <w:jc w:val="left"/>
              <w:rPr>
                <w:color w:val="000000"/>
                <w:sz w:val="20"/>
                <w:szCs w:val="20"/>
              </w:rPr>
            </w:pPr>
            <w:r w:rsidRPr="00F04B04">
              <w:rPr>
                <w:color w:val="000000"/>
                <w:sz w:val="20"/>
                <w:szCs w:val="20"/>
              </w:rPr>
              <w:t>NALEŻNOŚCI - ZEZWOLENIA NA ALKOHOL</w:t>
            </w:r>
          </w:p>
        </w:tc>
      </w:tr>
      <w:tr w:rsidR="007C7676" w:rsidRPr="00F04B04" w:rsidTr="00802F93">
        <w:trPr>
          <w:trHeight w:val="285"/>
        </w:trPr>
        <w:tc>
          <w:tcPr>
            <w:tcW w:w="2694" w:type="dxa"/>
            <w:gridSpan w:val="2"/>
            <w:tcBorders>
              <w:top w:val="nil"/>
              <w:left w:val="nil"/>
              <w:bottom w:val="nil"/>
              <w:right w:val="nil"/>
            </w:tcBorders>
            <w:shd w:val="clear" w:color="auto" w:fill="auto"/>
            <w:noWrap/>
            <w:vAlign w:val="bottom"/>
            <w:hideMark/>
          </w:tcPr>
          <w:p w:rsidR="007C7676" w:rsidRPr="00F04B04" w:rsidRDefault="007C7676" w:rsidP="00802F93">
            <w:pPr>
              <w:jc w:val="left"/>
              <w:rPr>
                <w:color w:val="000000"/>
                <w:sz w:val="20"/>
                <w:szCs w:val="20"/>
              </w:rPr>
            </w:pPr>
            <w:r w:rsidRPr="00F04B04">
              <w:rPr>
                <w:color w:val="000000"/>
                <w:sz w:val="20"/>
                <w:szCs w:val="20"/>
              </w:rPr>
              <w:t>221-61</w:t>
            </w:r>
          </w:p>
        </w:tc>
        <w:tc>
          <w:tcPr>
            <w:tcW w:w="7512" w:type="dxa"/>
            <w:gridSpan w:val="2"/>
            <w:tcBorders>
              <w:top w:val="nil"/>
              <w:left w:val="nil"/>
              <w:bottom w:val="nil"/>
              <w:right w:val="nil"/>
            </w:tcBorders>
            <w:shd w:val="clear" w:color="auto" w:fill="auto"/>
            <w:noWrap/>
            <w:vAlign w:val="bottom"/>
            <w:hideMark/>
          </w:tcPr>
          <w:p w:rsidR="007C7676" w:rsidRPr="00F04B04" w:rsidRDefault="007C7676" w:rsidP="00802F93">
            <w:pPr>
              <w:ind w:left="-70"/>
              <w:jc w:val="left"/>
              <w:rPr>
                <w:color w:val="000000"/>
                <w:sz w:val="20"/>
                <w:szCs w:val="20"/>
              </w:rPr>
            </w:pPr>
            <w:r w:rsidRPr="00F04B04">
              <w:rPr>
                <w:color w:val="000000"/>
                <w:sz w:val="20"/>
                <w:szCs w:val="20"/>
              </w:rPr>
              <w:t>KARTY WĘDKARSKIE</w:t>
            </w:r>
          </w:p>
        </w:tc>
      </w:tr>
      <w:tr w:rsidR="007C7676" w:rsidRPr="00F04B04" w:rsidTr="00802F93">
        <w:trPr>
          <w:trHeight w:val="285"/>
        </w:trPr>
        <w:tc>
          <w:tcPr>
            <w:tcW w:w="2694" w:type="dxa"/>
            <w:gridSpan w:val="2"/>
            <w:tcBorders>
              <w:top w:val="nil"/>
              <w:left w:val="nil"/>
              <w:bottom w:val="nil"/>
              <w:right w:val="nil"/>
            </w:tcBorders>
            <w:shd w:val="clear" w:color="auto" w:fill="auto"/>
            <w:noWrap/>
            <w:vAlign w:val="bottom"/>
            <w:hideMark/>
          </w:tcPr>
          <w:p w:rsidR="007C7676" w:rsidRPr="00F04B04" w:rsidRDefault="007C7676" w:rsidP="00802F93">
            <w:pPr>
              <w:jc w:val="left"/>
              <w:rPr>
                <w:color w:val="000000"/>
                <w:sz w:val="20"/>
                <w:szCs w:val="20"/>
              </w:rPr>
            </w:pPr>
            <w:r w:rsidRPr="00F04B04">
              <w:rPr>
                <w:color w:val="000000"/>
                <w:sz w:val="20"/>
                <w:szCs w:val="20"/>
              </w:rPr>
              <w:t>221-62</w:t>
            </w:r>
          </w:p>
        </w:tc>
        <w:tc>
          <w:tcPr>
            <w:tcW w:w="7512" w:type="dxa"/>
            <w:gridSpan w:val="2"/>
            <w:tcBorders>
              <w:top w:val="nil"/>
              <w:left w:val="nil"/>
              <w:bottom w:val="nil"/>
              <w:right w:val="nil"/>
            </w:tcBorders>
            <w:shd w:val="clear" w:color="auto" w:fill="auto"/>
            <w:noWrap/>
            <w:vAlign w:val="bottom"/>
            <w:hideMark/>
          </w:tcPr>
          <w:p w:rsidR="007C7676" w:rsidRPr="00F04B04" w:rsidRDefault="007C7676" w:rsidP="00802F93">
            <w:pPr>
              <w:ind w:left="-70"/>
              <w:jc w:val="left"/>
              <w:rPr>
                <w:color w:val="000000"/>
                <w:sz w:val="20"/>
                <w:szCs w:val="20"/>
              </w:rPr>
            </w:pPr>
            <w:r w:rsidRPr="00F04B04">
              <w:rPr>
                <w:color w:val="000000"/>
                <w:sz w:val="20"/>
                <w:szCs w:val="20"/>
              </w:rPr>
              <w:t>ZA UDOSTEPNIENIE DANYCH OSOBOWYCH</w:t>
            </w:r>
          </w:p>
        </w:tc>
      </w:tr>
      <w:tr w:rsidR="007C7676" w:rsidRPr="00F04B04" w:rsidTr="00802F93">
        <w:trPr>
          <w:trHeight w:val="285"/>
        </w:trPr>
        <w:tc>
          <w:tcPr>
            <w:tcW w:w="2694" w:type="dxa"/>
            <w:gridSpan w:val="2"/>
            <w:tcBorders>
              <w:top w:val="nil"/>
              <w:left w:val="nil"/>
              <w:bottom w:val="nil"/>
              <w:right w:val="nil"/>
            </w:tcBorders>
            <w:shd w:val="clear" w:color="auto" w:fill="auto"/>
            <w:noWrap/>
            <w:vAlign w:val="bottom"/>
            <w:hideMark/>
          </w:tcPr>
          <w:p w:rsidR="007C7676" w:rsidRPr="00F04B04" w:rsidRDefault="007C7676" w:rsidP="00802F93">
            <w:pPr>
              <w:jc w:val="left"/>
              <w:rPr>
                <w:color w:val="000000"/>
                <w:sz w:val="20"/>
                <w:szCs w:val="20"/>
              </w:rPr>
            </w:pPr>
            <w:r w:rsidRPr="00F04B04">
              <w:rPr>
                <w:color w:val="000000"/>
                <w:sz w:val="20"/>
                <w:szCs w:val="20"/>
              </w:rPr>
              <w:t>221-64</w:t>
            </w:r>
          </w:p>
        </w:tc>
        <w:tc>
          <w:tcPr>
            <w:tcW w:w="7512" w:type="dxa"/>
            <w:gridSpan w:val="2"/>
            <w:tcBorders>
              <w:top w:val="nil"/>
              <w:left w:val="nil"/>
              <w:bottom w:val="nil"/>
              <w:right w:val="nil"/>
            </w:tcBorders>
            <w:shd w:val="clear" w:color="auto" w:fill="auto"/>
            <w:noWrap/>
            <w:vAlign w:val="bottom"/>
            <w:hideMark/>
          </w:tcPr>
          <w:p w:rsidR="007C7676" w:rsidRPr="00F04B04" w:rsidRDefault="007C7676" w:rsidP="00802F93">
            <w:pPr>
              <w:ind w:left="-70"/>
              <w:jc w:val="left"/>
              <w:rPr>
                <w:color w:val="000000"/>
                <w:sz w:val="20"/>
                <w:szCs w:val="20"/>
              </w:rPr>
            </w:pPr>
            <w:r w:rsidRPr="00F04B04">
              <w:rPr>
                <w:color w:val="000000"/>
                <w:sz w:val="20"/>
                <w:szCs w:val="20"/>
              </w:rPr>
              <w:t xml:space="preserve"> REJESTRACJA POJAZDÓW  PRAWO JAZDY</w:t>
            </w:r>
          </w:p>
        </w:tc>
      </w:tr>
      <w:tr w:rsidR="007C7676" w:rsidRPr="00F04B04" w:rsidTr="00802F93">
        <w:trPr>
          <w:trHeight w:val="285"/>
        </w:trPr>
        <w:tc>
          <w:tcPr>
            <w:tcW w:w="2694" w:type="dxa"/>
            <w:gridSpan w:val="2"/>
            <w:tcBorders>
              <w:top w:val="nil"/>
              <w:left w:val="nil"/>
              <w:bottom w:val="nil"/>
              <w:right w:val="nil"/>
            </w:tcBorders>
            <w:shd w:val="clear" w:color="auto" w:fill="auto"/>
            <w:noWrap/>
            <w:vAlign w:val="bottom"/>
            <w:hideMark/>
          </w:tcPr>
          <w:p w:rsidR="007C7676" w:rsidRPr="00F04B04" w:rsidRDefault="007C7676" w:rsidP="00802F93">
            <w:pPr>
              <w:jc w:val="left"/>
              <w:rPr>
                <w:color w:val="000000"/>
                <w:sz w:val="20"/>
                <w:szCs w:val="20"/>
              </w:rPr>
            </w:pPr>
            <w:r w:rsidRPr="00F04B04">
              <w:rPr>
                <w:color w:val="000000"/>
                <w:sz w:val="20"/>
                <w:szCs w:val="20"/>
              </w:rPr>
              <w:t>221-65</w:t>
            </w:r>
          </w:p>
        </w:tc>
        <w:tc>
          <w:tcPr>
            <w:tcW w:w="7512" w:type="dxa"/>
            <w:gridSpan w:val="2"/>
            <w:tcBorders>
              <w:top w:val="nil"/>
              <w:left w:val="nil"/>
              <w:bottom w:val="nil"/>
              <w:right w:val="nil"/>
            </w:tcBorders>
            <w:shd w:val="clear" w:color="auto" w:fill="auto"/>
            <w:noWrap/>
            <w:vAlign w:val="bottom"/>
            <w:hideMark/>
          </w:tcPr>
          <w:p w:rsidR="007C7676" w:rsidRPr="00F04B04" w:rsidRDefault="007C7676" w:rsidP="00802F93">
            <w:pPr>
              <w:ind w:left="-70"/>
              <w:jc w:val="left"/>
              <w:rPr>
                <w:color w:val="000000"/>
                <w:sz w:val="20"/>
                <w:szCs w:val="20"/>
              </w:rPr>
            </w:pPr>
            <w:r w:rsidRPr="00F04B04">
              <w:rPr>
                <w:color w:val="000000"/>
                <w:sz w:val="20"/>
                <w:szCs w:val="20"/>
              </w:rPr>
              <w:t>LICENCJE,</w:t>
            </w:r>
            <w:r>
              <w:rPr>
                <w:color w:val="000000"/>
                <w:sz w:val="20"/>
                <w:szCs w:val="20"/>
              </w:rPr>
              <w:t xml:space="preserve"> </w:t>
            </w:r>
            <w:r w:rsidRPr="00F04B04">
              <w:rPr>
                <w:color w:val="000000"/>
                <w:sz w:val="20"/>
                <w:szCs w:val="20"/>
              </w:rPr>
              <w:t>POZWOLENIA TRANSPORT</w:t>
            </w:r>
          </w:p>
        </w:tc>
      </w:tr>
      <w:tr w:rsidR="007C7676" w:rsidRPr="00F04B04" w:rsidTr="00802F93">
        <w:trPr>
          <w:trHeight w:val="285"/>
        </w:trPr>
        <w:tc>
          <w:tcPr>
            <w:tcW w:w="2694" w:type="dxa"/>
            <w:gridSpan w:val="2"/>
            <w:tcBorders>
              <w:top w:val="nil"/>
              <w:left w:val="nil"/>
              <w:bottom w:val="nil"/>
              <w:right w:val="nil"/>
            </w:tcBorders>
            <w:shd w:val="clear" w:color="auto" w:fill="auto"/>
            <w:noWrap/>
            <w:vAlign w:val="bottom"/>
            <w:hideMark/>
          </w:tcPr>
          <w:p w:rsidR="007C7676" w:rsidRPr="00F04B04" w:rsidRDefault="007C7676" w:rsidP="00802F93">
            <w:pPr>
              <w:jc w:val="left"/>
              <w:rPr>
                <w:color w:val="000000"/>
                <w:sz w:val="20"/>
                <w:szCs w:val="20"/>
              </w:rPr>
            </w:pPr>
            <w:r w:rsidRPr="00F04B04">
              <w:rPr>
                <w:color w:val="000000"/>
                <w:sz w:val="20"/>
                <w:szCs w:val="20"/>
              </w:rPr>
              <w:t>221-66</w:t>
            </w:r>
          </w:p>
        </w:tc>
        <w:tc>
          <w:tcPr>
            <w:tcW w:w="7512" w:type="dxa"/>
            <w:gridSpan w:val="2"/>
            <w:tcBorders>
              <w:top w:val="nil"/>
              <w:left w:val="nil"/>
              <w:bottom w:val="nil"/>
              <w:right w:val="nil"/>
            </w:tcBorders>
            <w:shd w:val="clear" w:color="auto" w:fill="auto"/>
            <w:noWrap/>
            <w:vAlign w:val="bottom"/>
            <w:hideMark/>
          </w:tcPr>
          <w:p w:rsidR="007C7676" w:rsidRPr="00F04B04" w:rsidRDefault="007C7676" w:rsidP="00802F93">
            <w:pPr>
              <w:ind w:left="-70"/>
              <w:jc w:val="left"/>
              <w:rPr>
                <w:color w:val="000000"/>
                <w:sz w:val="20"/>
                <w:szCs w:val="20"/>
              </w:rPr>
            </w:pPr>
            <w:r w:rsidRPr="00F04B04">
              <w:rPr>
                <w:color w:val="000000"/>
                <w:sz w:val="20"/>
                <w:szCs w:val="20"/>
              </w:rPr>
              <w:t>SZALETY</w:t>
            </w:r>
          </w:p>
        </w:tc>
      </w:tr>
      <w:tr w:rsidR="007C7676" w:rsidRPr="00F04B04" w:rsidTr="00802F93">
        <w:trPr>
          <w:gridAfter w:val="1"/>
          <w:wAfter w:w="673" w:type="dxa"/>
          <w:trHeight w:val="285"/>
        </w:trPr>
        <w:tc>
          <w:tcPr>
            <w:tcW w:w="1701" w:type="dxa"/>
            <w:tcBorders>
              <w:top w:val="nil"/>
              <w:left w:val="nil"/>
              <w:bottom w:val="nil"/>
              <w:right w:val="nil"/>
            </w:tcBorders>
            <w:shd w:val="clear" w:color="auto" w:fill="auto"/>
            <w:noWrap/>
            <w:vAlign w:val="bottom"/>
            <w:hideMark/>
          </w:tcPr>
          <w:p w:rsidR="007C7676" w:rsidRPr="00F04B04" w:rsidRDefault="007C7676" w:rsidP="00802F93">
            <w:pPr>
              <w:jc w:val="left"/>
              <w:rPr>
                <w:b/>
                <w:color w:val="000000"/>
              </w:rPr>
            </w:pPr>
            <w:r>
              <w:rPr>
                <w:b/>
                <w:color w:val="000000"/>
                <w:szCs w:val="22"/>
              </w:rPr>
              <w:t xml:space="preserve">6). </w:t>
            </w:r>
            <w:r w:rsidRPr="00F04B04">
              <w:rPr>
                <w:b/>
                <w:color w:val="000000"/>
                <w:szCs w:val="22"/>
              </w:rPr>
              <w:t>222</w:t>
            </w:r>
          </w:p>
        </w:tc>
        <w:tc>
          <w:tcPr>
            <w:tcW w:w="7832" w:type="dxa"/>
            <w:gridSpan w:val="2"/>
            <w:tcBorders>
              <w:top w:val="nil"/>
              <w:left w:val="nil"/>
              <w:bottom w:val="nil"/>
              <w:right w:val="nil"/>
            </w:tcBorders>
            <w:shd w:val="clear" w:color="auto" w:fill="auto"/>
            <w:noWrap/>
            <w:vAlign w:val="bottom"/>
            <w:hideMark/>
          </w:tcPr>
          <w:p w:rsidR="007C7676" w:rsidRPr="00F04B04" w:rsidRDefault="007C7676" w:rsidP="00802F93">
            <w:pPr>
              <w:jc w:val="left"/>
              <w:rPr>
                <w:b/>
                <w:color w:val="000000"/>
              </w:rPr>
            </w:pPr>
            <w:r w:rsidRPr="00F04B04">
              <w:rPr>
                <w:b/>
                <w:color w:val="000000"/>
                <w:szCs w:val="22"/>
              </w:rPr>
              <w:t>ROZLICZENIA DOCHODÓW BUDŻETOWYCH</w:t>
            </w:r>
          </w:p>
        </w:tc>
      </w:tr>
      <w:tr w:rsidR="007C7676" w:rsidRPr="00F04B04" w:rsidTr="00802F93">
        <w:trPr>
          <w:trHeight w:val="285"/>
        </w:trPr>
        <w:tc>
          <w:tcPr>
            <w:tcW w:w="2694" w:type="dxa"/>
            <w:gridSpan w:val="2"/>
            <w:tcBorders>
              <w:top w:val="nil"/>
              <w:left w:val="nil"/>
              <w:bottom w:val="nil"/>
              <w:right w:val="nil"/>
            </w:tcBorders>
            <w:shd w:val="clear" w:color="auto" w:fill="auto"/>
            <w:noWrap/>
            <w:vAlign w:val="bottom"/>
            <w:hideMark/>
          </w:tcPr>
          <w:p w:rsidR="007C7676" w:rsidRPr="00F04B04" w:rsidRDefault="007C7676" w:rsidP="00802F93">
            <w:pPr>
              <w:jc w:val="left"/>
              <w:rPr>
                <w:color w:val="000000"/>
                <w:sz w:val="20"/>
                <w:szCs w:val="20"/>
              </w:rPr>
            </w:pPr>
            <w:r w:rsidRPr="00F04B04">
              <w:rPr>
                <w:color w:val="000000"/>
                <w:sz w:val="20"/>
                <w:szCs w:val="20"/>
              </w:rPr>
              <w:t>222-02</w:t>
            </w:r>
          </w:p>
        </w:tc>
        <w:tc>
          <w:tcPr>
            <w:tcW w:w="7512" w:type="dxa"/>
            <w:gridSpan w:val="2"/>
            <w:tcBorders>
              <w:top w:val="nil"/>
              <w:left w:val="nil"/>
              <w:bottom w:val="nil"/>
              <w:right w:val="nil"/>
            </w:tcBorders>
            <w:shd w:val="clear" w:color="auto" w:fill="auto"/>
            <w:noWrap/>
            <w:vAlign w:val="bottom"/>
            <w:hideMark/>
          </w:tcPr>
          <w:p w:rsidR="007C7676" w:rsidRPr="00F04B04" w:rsidRDefault="007C7676" w:rsidP="00802F93">
            <w:pPr>
              <w:ind w:left="-70"/>
              <w:jc w:val="left"/>
              <w:rPr>
                <w:color w:val="000000"/>
                <w:sz w:val="20"/>
                <w:szCs w:val="20"/>
              </w:rPr>
            </w:pPr>
            <w:r w:rsidRPr="00F04B04">
              <w:rPr>
                <w:color w:val="000000"/>
                <w:sz w:val="20"/>
                <w:szCs w:val="20"/>
              </w:rPr>
              <w:t>ROZLICZENIE DOCHODÓW.</w:t>
            </w:r>
          </w:p>
        </w:tc>
      </w:tr>
      <w:tr w:rsidR="007C7676" w:rsidRPr="00F04B04" w:rsidTr="00802F93">
        <w:trPr>
          <w:gridAfter w:val="1"/>
          <w:wAfter w:w="673" w:type="dxa"/>
          <w:trHeight w:val="285"/>
        </w:trPr>
        <w:tc>
          <w:tcPr>
            <w:tcW w:w="1701" w:type="dxa"/>
            <w:tcBorders>
              <w:top w:val="nil"/>
              <w:left w:val="nil"/>
              <w:bottom w:val="nil"/>
              <w:right w:val="nil"/>
            </w:tcBorders>
            <w:shd w:val="clear" w:color="auto" w:fill="auto"/>
            <w:noWrap/>
            <w:vAlign w:val="bottom"/>
            <w:hideMark/>
          </w:tcPr>
          <w:p w:rsidR="007C7676" w:rsidRPr="009A1DC0" w:rsidRDefault="007C7676" w:rsidP="00802F93">
            <w:pPr>
              <w:jc w:val="left"/>
              <w:rPr>
                <w:b/>
                <w:color w:val="000000"/>
                <w:szCs w:val="20"/>
              </w:rPr>
            </w:pPr>
            <w:r>
              <w:rPr>
                <w:b/>
                <w:color w:val="000000"/>
                <w:szCs w:val="20"/>
              </w:rPr>
              <w:t>7</w:t>
            </w:r>
            <w:r w:rsidRPr="009A1DC0">
              <w:rPr>
                <w:b/>
                <w:color w:val="000000"/>
                <w:szCs w:val="20"/>
              </w:rPr>
              <w:t>). 225</w:t>
            </w:r>
          </w:p>
        </w:tc>
        <w:tc>
          <w:tcPr>
            <w:tcW w:w="7832" w:type="dxa"/>
            <w:gridSpan w:val="2"/>
            <w:tcBorders>
              <w:top w:val="nil"/>
              <w:left w:val="nil"/>
              <w:bottom w:val="nil"/>
              <w:right w:val="nil"/>
            </w:tcBorders>
            <w:shd w:val="clear" w:color="auto" w:fill="auto"/>
            <w:noWrap/>
            <w:vAlign w:val="bottom"/>
            <w:hideMark/>
          </w:tcPr>
          <w:p w:rsidR="007C7676" w:rsidRPr="009A1DC0" w:rsidRDefault="007C7676" w:rsidP="00802F93">
            <w:pPr>
              <w:jc w:val="left"/>
              <w:rPr>
                <w:b/>
                <w:color w:val="000000"/>
                <w:szCs w:val="20"/>
              </w:rPr>
            </w:pPr>
            <w:r>
              <w:rPr>
                <w:b/>
                <w:color w:val="000000"/>
                <w:szCs w:val="20"/>
              </w:rPr>
              <w:t>ROZRACHUNKI Z BUDŻETAMI</w:t>
            </w:r>
          </w:p>
        </w:tc>
      </w:tr>
      <w:tr w:rsidR="007C7676" w:rsidRPr="00F04B04" w:rsidTr="00802F93">
        <w:trPr>
          <w:trHeight w:val="285"/>
        </w:trPr>
        <w:tc>
          <w:tcPr>
            <w:tcW w:w="2694" w:type="dxa"/>
            <w:gridSpan w:val="2"/>
            <w:tcBorders>
              <w:top w:val="nil"/>
              <w:left w:val="nil"/>
              <w:bottom w:val="nil"/>
              <w:right w:val="nil"/>
            </w:tcBorders>
            <w:shd w:val="clear" w:color="auto" w:fill="auto"/>
            <w:noWrap/>
            <w:vAlign w:val="bottom"/>
            <w:hideMark/>
          </w:tcPr>
          <w:p w:rsidR="007C7676" w:rsidRPr="00F04B04" w:rsidRDefault="007C7676" w:rsidP="00802F93">
            <w:pPr>
              <w:jc w:val="left"/>
              <w:rPr>
                <w:color w:val="000000"/>
                <w:sz w:val="20"/>
                <w:szCs w:val="20"/>
              </w:rPr>
            </w:pPr>
            <w:r w:rsidRPr="00F04B04">
              <w:rPr>
                <w:color w:val="000000"/>
                <w:sz w:val="20"/>
                <w:szCs w:val="20"/>
              </w:rPr>
              <w:t>225-12</w:t>
            </w:r>
          </w:p>
        </w:tc>
        <w:tc>
          <w:tcPr>
            <w:tcW w:w="7512" w:type="dxa"/>
            <w:gridSpan w:val="2"/>
            <w:tcBorders>
              <w:top w:val="nil"/>
              <w:left w:val="nil"/>
              <w:bottom w:val="nil"/>
              <w:right w:val="nil"/>
            </w:tcBorders>
            <w:shd w:val="clear" w:color="auto" w:fill="auto"/>
            <w:noWrap/>
            <w:vAlign w:val="bottom"/>
            <w:hideMark/>
          </w:tcPr>
          <w:p w:rsidR="007C7676" w:rsidRPr="00F04B04" w:rsidRDefault="007C7676" w:rsidP="00802F93">
            <w:pPr>
              <w:ind w:left="-70"/>
              <w:jc w:val="left"/>
              <w:rPr>
                <w:color w:val="000000"/>
                <w:sz w:val="20"/>
                <w:szCs w:val="20"/>
              </w:rPr>
            </w:pPr>
            <w:r w:rsidRPr="00F04B04">
              <w:rPr>
                <w:color w:val="000000"/>
                <w:sz w:val="20"/>
                <w:szCs w:val="20"/>
              </w:rPr>
              <w:t>ROZRACHUNKI ROZLICZENIE DOCHODÓW SKARBU PANSTAWA</w:t>
            </w:r>
          </w:p>
        </w:tc>
      </w:tr>
      <w:tr w:rsidR="007C7676" w:rsidRPr="00F04B04" w:rsidTr="00802F93">
        <w:trPr>
          <w:trHeight w:val="285"/>
        </w:trPr>
        <w:tc>
          <w:tcPr>
            <w:tcW w:w="2694" w:type="dxa"/>
            <w:gridSpan w:val="2"/>
            <w:tcBorders>
              <w:top w:val="nil"/>
              <w:left w:val="nil"/>
              <w:bottom w:val="nil"/>
              <w:right w:val="nil"/>
            </w:tcBorders>
            <w:shd w:val="clear" w:color="auto" w:fill="auto"/>
            <w:noWrap/>
            <w:vAlign w:val="bottom"/>
            <w:hideMark/>
          </w:tcPr>
          <w:p w:rsidR="007C7676" w:rsidRPr="00F04B04" w:rsidRDefault="007C7676" w:rsidP="00802F93">
            <w:pPr>
              <w:jc w:val="left"/>
              <w:rPr>
                <w:color w:val="000000"/>
                <w:sz w:val="20"/>
                <w:szCs w:val="20"/>
              </w:rPr>
            </w:pPr>
            <w:r w:rsidRPr="00F04B04">
              <w:rPr>
                <w:color w:val="000000"/>
                <w:sz w:val="20"/>
                <w:szCs w:val="20"/>
              </w:rPr>
              <w:lastRenderedPageBreak/>
              <w:t>225-13</w:t>
            </w:r>
          </w:p>
        </w:tc>
        <w:tc>
          <w:tcPr>
            <w:tcW w:w="7512" w:type="dxa"/>
            <w:gridSpan w:val="2"/>
            <w:tcBorders>
              <w:top w:val="nil"/>
              <w:left w:val="nil"/>
              <w:bottom w:val="nil"/>
              <w:right w:val="nil"/>
            </w:tcBorders>
            <w:shd w:val="clear" w:color="auto" w:fill="auto"/>
            <w:noWrap/>
            <w:vAlign w:val="bottom"/>
            <w:hideMark/>
          </w:tcPr>
          <w:p w:rsidR="007C7676" w:rsidRPr="00F04B04" w:rsidRDefault="007C7676" w:rsidP="00802F93">
            <w:pPr>
              <w:ind w:left="-70"/>
              <w:jc w:val="left"/>
              <w:rPr>
                <w:color w:val="000000"/>
                <w:sz w:val="20"/>
                <w:szCs w:val="20"/>
              </w:rPr>
            </w:pPr>
            <w:r w:rsidRPr="00F04B04">
              <w:rPr>
                <w:color w:val="000000"/>
                <w:sz w:val="20"/>
                <w:szCs w:val="20"/>
              </w:rPr>
              <w:t>ROZRACHUNKI OPŁATA EWIDENCYJNA - CEPIK</w:t>
            </w:r>
          </w:p>
        </w:tc>
      </w:tr>
      <w:tr w:rsidR="007C7676" w:rsidRPr="00F04B04" w:rsidTr="00802F93">
        <w:trPr>
          <w:gridAfter w:val="1"/>
          <w:wAfter w:w="673" w:type="dxa"/>
          <w:trHeight w:val="285"/>
        </w:trPr>
        <w:tc>
          <w:tcPr>
            <w:tcW w:w="1701" w:type="dxa"/>
            <w:tcBorders>
              <w:top w:val="nil"/>
              <w:left w:val="nil"/>
              <w:bottom w:val="nil"/>
              <w:right w:val="nil"/>
            </w:tcBorders>
            <w:shd w:val="clear" w:color="auto" w:fill="auto"/>
            <w:noWrap/>
            <w:vAlign w:val="bottom"/>
            <w:hideMark/>
          </w:tcPr>
          <w:p w:rsidR="007C7676" w:rsidRPr="00F04B04" w:rsidRDefault="007C7676" w:rsidP="00802F93">
            <w:pPr>
              <w:jc w:val="left"/>
              <w:rPr>
                <w:b/>
                <w:color w:val="000000"/>
              </w:rPr>
            </w:pPr>
            <w:r>
              <w:rPr>
                <w:b/>
                <w:color w:val="000000"/>
                <w:szCs w:val="22"/>
              </w:rPr>
              <w:t xml:space="preserve">8). </w:t>
            </w:r>
            <w:r w:rsidRPr="00F04B04">
              <w:rPr>
                <w:b/>
                <w:color w:val="000000"/>
                <w:szCs w:val="22"/>
              </w:rPr>
              <w:t>226</w:t>
            </w:r>
          </w:p>
        </w:tc>
        <w:tc>
          <w:tcPr>
            <w:tcW w:w="7832" w:type="dxa"/>
            <w:gridSpan w:val="2"/>
            <w:tcBorders>
              <w:top w:val="nil"/>
              <w:left w:val="nil"/>
              <w:bottom w:val="nil"/>
              <w:right w:val="nil"/>
            </w:tcBorders>
            <w:shd w:val="clear" w:color="auto" w:fill="auto"/>
            <w:noWrap/>
            <w:vAlign w:val="bottom"/>
            <w:hideMark/>
          </w:tcPr>
          <w:p w:rsidR="007C7676" w:rsidRPr="00F04B04" w:rsidRDefault="007C7676" w:rsidP="00802F93">
            <w:pPr>
              <w:jc w:val="left"/>
              <w:rPr>
                <w:b/>
                <w:color w:val="000000"/>
              </w:rPr>
            </w:pPr>
            <w:r w:rsidRPr="00F04B04">
              <w:rPr>
                <w:b/>
                <w:color w:val="000000"/>
                <w:szCs w:val="22"/>
              </w:rPr>
              <w:t>DŁUGOTERMINOWE NALEŻNOŚCI BUDŻETOWE</w:t>
            </w:r>
          </w:p>
        </w:tc>
      </w:tr>
      <w:tr w:rsidR="007C7676" w:rsidRPr="00F04B04" w:rsidTr="00802F93">
        <w:trPr>
          <w:trHeight w:val="285"/>
        </w:trPr>
        <w:tc>
          <w:tcPr>
            <w:tcW w:w="2694" w:type="dxa"/>
            <w:gridSpan w:val="2"/>
            <w:tcBorders>
              <w:top w:val="nil"/>
              <w:left w:val="nil"/>
              <w:bottom w:val="nil"/>
              <w:right w:val="nil"/>
            </w:tcBorders>
            <w:shd w:val="clear" w:color="auto" w:fill="auto"/>
            <w:noWrap/>
            <w:vAlign w:val="bottom"/>
            <w:hideMark/>
          </w:tcPr>
          <w:p w:rsidR="007C7676" w:rsidRPr="00F04B04" w:rsidRDefault="007C7676" w:rsidP="00802F93">
            <w:pPr>
              <w:jc w:val="left"/>
              <w:rPr>
                <w:color w:val="000000"/>
                <w:sz w:val="20"/>
                <w:szCs w:val="20"/>
              </w:rPr>
            </w:pPr>
            <w:r>
              <w:rPr>
                <w:color w:val="000000"/>
                <w:sz w:val="20"/>
                <w:szCs w:val="20"/>
              </w:rPr>
              <w:t>226-07</w:t>
            </w:r>
          </w:p>
        </w:tc>
        <w:tc>
          <w:tcPr>
            <w:tcW w:w="7512" w:type="dxa"/>
            <w:gridSpan w:val="2"/>
            <w:tcBorders>
              <w:top w:val="nil"/>
              <w:left w:val="nil"/>
              <w:bottom w:val="nil"/>
              <w:right w:val="nil"/>
            </w:tcBorders>
            <w:shd w:val="clear" w:color="auto" w:fill="auto"/>
            <w:noWrap/>
            <w:vAlign w:val="bottom"/>
            <w:hideMark/>
          </w:tcPr>
          <w:p w:rsidR="007C7676" w:rsidRPr="00F04B04" w:rsidRDefault="007C7676" w:rsidP="00802F93">
            <w:pPr>
              <w:ind w:left="-70"/>
              <w:jc w:val="left"/>
              <w:rPr>
                <w:color w:val="000000"/>
                <w:sz w:val="20"/>
                <w:szCs w:val="20"/>
              </w:rPr>
            </w:pPr>
            <w:r>
              <w:rPr>
                <w:color w:val="000000"/>
                <w:sz w:val="20"/>
                <w:szCs w:val="20"/>
              </w:rPr>
              <w:t>DŁUGITERMINOWE NALEŻNOŚCIPODATKI</w:t>
            </w:r>
          </w:p>
        </w:tc>
      </w:tr>
      <w:tr w:rsidR="007C7676" w:rsidRPr="009A1DC0" w:rsidTr="00802F93">
        <w:trPr>
          <w:gridAfter w:val="1"/>
          <w:wAfter w:w="673" w:type="dxa"/>
          <w:trHeight w:val="285"/>
        </w:trPr>
        <w:tc>
          <w:tcPr>
            <w:tcW w:w="1701" w:type="dxa"/>
            <w:tcBorders>
              <w:top w:val="nil"/>
              <w:left w:val="nil"/>
              <w:bottom w:val="nil"/>
              <w:right w:val="nil"/>
            </w:tcBorders>
            <w:shd w:val="clear" w:color="auto" w:fill="auto"/>
            <w:noWrap/>
            <w:vAlign w:val="bottom"/>
            <w:hideMark/>
          </w:tcPr>
          <w:p w:rsidR="007C7676" w:rsidRDefault="007C7676" w:rsidP="00802F93">
            <w:pPr>
              <w:jc w:val="left"/>
              <w:rPr>
                <w:b/>
                <w:color w:val="000000"/>
                <w:szCs w:val="20"/>
              </w:rPr>
            </w:pPr>
            <w:r>
              <w:rPr>
                <w:b/>
                <w:color w:val="000000"/>
                <w:szCs w:val="20"/>
              </w:rPr>
              <w:t>9). 240</w:t>
            </w:r>
          </w:p>
        </w:tc>
        <w:tc>
          <w:tcPr>
            <w:tcW w:w="7832" w:type="dxa"/>
            <w:gridSpan w:val="2"/>
            <w:tcBorders>
              <w:top w:val="nil"/>
              <w:left w:val="nil"/>
              <w:bottom w:val="nil"/>
              <w:right w:val="nil"/>
            </w:tcBorders>
            <w:shd w:val="clear" w:color="auto" w:fill="auto"/>
            <w:noWrap/>
            <w:vAlign w:val="bottom"/>
            <w:hideMark/>
          </w:tcPr>
          <w:p w:rsidR="007C7676" w:rsidRDefault="007C7676" w:rsidP="00802F93">
            <w:pPr>
              <w:jc w:val="left"/>
              <w:rPr>
                <w:b/>
                <w:color w:val="000000"/>
                <w:szCs w:val="20"/>
              </w:rPr>
            </w:pPr>
            <w:r>
              <w:rPr>
                <w:b/>
                <w:color w:val="000000"/>
                <w:szCs w:val="20"/>
              </w:rPr>
              <w:t>POZOSTAŁE ROZRACHUNKI</w:t>
            </w:r>
          </w:p>
        </w:tc>
      </w:tr>
      <w:tr w:rsidR="007C7676" w:rsidRPr="009A1DC0" w:rsidTr="00802F93">
        <w:trPr>
          <w:gridAfter w:val="1"/>
          <w:wAfter w:w="673" w:type="dxa"/>
          <w:trHeight w:val="285"/>
        </w:trPr>
        <w:tc>
          <w:tcPr>
            <w:tcW w:w="1701" w:type="dxa"/>
            <w:tcBorders>
              <w:top w:val="nil"/>
              <w:left w:val="nil"/>
              <w:bottom w:val="nil"/>
              <w:right w:val="nil"/>
            </w:tcBorders>
            <w:shd w:val="clear" w:color="auto" w:fill="auto"/>
            <w:noWrap/>
            <w:vAlign w:val="bottom"/>
            <w:hideMark/>
          </w:tcPr>
          <w:p w:rsidR="007C7676" w:rsidRPr="00F04B04" w:rsidRDefault="007C7676" w:rsidP="00802F93">
            <w:pPr>
              <w:jc w:val="left"/>
              <w:rPr>
                <w:color w:val="000000"/>
                <w:sz w:val="20"/>
                <w:szCs w:val="20"/>
              </w:rPr>
            </w:pPr>
            <w:r>
              <w:rPr>
                <w:color w:val="000000"/>
                <w:sz w:val="20"/>
                <w:szCs w:val="20"/>
              </w:rPr>
              <w:t>240-86</w:t>
            </w:r>
          </w:p>
        </w:tc>
        <w:tc>
          <w:tcPr>
            <w:tcW w:w="7832" w:type="dxa"/>
            <w:gridSpan w:val="2"/>
            <w:tcBorders>
              <w:top w:val="nil"/>
              <w:left w:val="nil"/>
              <w:bottom w:val="nil"/>
              <w:right w:val="nil"/>
            </w:tcBorders>
            <w:shd w:val="clear" w:color="auto" w:fill="auto"/>
            <w:noWrap/>
            <w:vAlign w:val="bottom"/>
            <w:hideMark/>
          </w:tcPr>
          <w:p w:rsidR="007C7676" w:rsidRPr="00F04B04" w:rsidRDefault="007C7676" w:rsidP="00802F93">
            <w:pPr>
              <w:ind w:left="923"/>
              <w:jc w:val="left"/>
              <w:rPr>
                <w:color w:val="000000"/>
                <w:sz w:val="20"/>
                <w:szCs w:val="20"/>
              </w:rPr>
            </w:pPr>
            <w:r>
              <w:rPr>
                <w:color w:val="000000"/>
                <w:sz w:val="20"/>
                <w:szCs w:val="20"/>
              </w:rPr>
              <w:t>POZOSTAŁE ROZRACHUNKI - CZEKI</w:t>
            </w:r>
          </w:p>
        </w:tc>
      </w:tr>
      <w:tr w:rsidR="007C7676" w:rsidRPr="009A1DC0" w:rsidTr="00802F93">
        <w:trPr>
          <w:gridAfter w:val="1"/>
          <w:wAfter w:w="673" w:type="dxa"/>
          <w:trHeight w:val="285"/>
        </w:trPr>
        <w:tc>
          <w:tcPr>
            <w:tcW w:w="1701" w:type="dxa"/>
            <w:tcBorders>
              <w:top w:val="nil"/>
              <w:left w:val="nil"/>
              <w:bottom w:val="nil"/>
              <w:right w:val="nil"/>
            </w:tcBorders>
            <w:shd w:val="clear" w:color="auto" w:fill="auto"/>
            <w:noWrap/>
            <w:vAlign w:val="bottom"/>
            <w:hideMark/>
          </w:tcPr>
          <w:p w:rsidR="007C7676" w:rsidRDefault="007C7676" w:rsidP="00802F93">
            <w:pPr>
              <w:jc w:val="left"/>
              <w:rPr>
                <w:b/>
                <w:color w:val="000000"/>
                <w:szCs w:val="20"/>
              </w:rPr>
            </w:pPr>
            <w:r>
              <w:rPr>
                <w:b/>
                <w:color w:val="000000"/>
                <w:szCs w:val="20"/>
              </w:rPr>
              <w:t>10). 245</w:t>
            </w:r>
          </w:p>
        </w:tc>
        <w:tc>
          <w:tcPr>
            <w:tcW w:w="7832" w:type="dxa"/>
            <w:gridSpan w:val="2"/>
            <w:tcBorders>
              <w:top w:val="nil"/>
              <w:left w:val="nil"/>
              <w:bottom w:val="nil"/>
              <w:right w:val="nil"/>
            </w:tcBorders>
            <w:shd w:val="clear" w:color="auto" w:fill="auto"/>
            <w:noWrap/>
            <w:vAlign w:val="bottom"/>
            <w:hideMark/>
          </w:tcPr>
          <w:p w:rsidR="007C7676" w:rsidRDefault="007C7676" w:rsidP="00802F93">
            <w:pPr>
              <w:jc w:val="left"/>
              <w:rPr>
                <w:b/>
                <w:color w:val="000000"/>
                <w:szCs w:val="20"/>
              </w:rPr>
            </w:pPr>
            <w:r>
              <w:rPr>
                <w:b/>
                <w:color w:val="000000"/>
                <w:szCs w:val="20"/>
              </w:rPr>
              <w:t>WPŁYWY DO WYJAŚNIENIA</w:t>
            </w:r>
          </w:p>
        </w:tc>
      </w:tr>
      <w:tr w:rsidR="007C7676" w:rsidRPr="009A1DC0" w:rsidTr="00802F93">
        <w:trPr>
          <w:gridAfter w:val="1"/>
          <w:wAfter w:w="673" w:type="dxa"/>
          <w:trHeight w:val="285"/>
        </w:trPr>
        <w:tc>
          <w:tcPr>
            <w:tcW w:w="1701" w:type="dxa"/>
            <w:tcBorders>
              <w:top w:val="nil"/>
              <w:left w:val="nil"/>
              <w:bottom w:val="nil"/>
              <w:right w:val="nil"/>
            </w:tcBorders>
            <w:shd w:val="clear" w:color="auto" w:fill="auto"/>
            <w:noWrap/>
            <w:vAlign w:val="bottom"/>
            <w:hideMark/>
          </w:tcPr>
          <w:p w:rsidR="007C7676" w:rsidRPr="00F04B04" w:rsidRDefault="007C7676" w:rsidP="00802F93">
            <w:pPr>
              <w:jc w:val="left"/>
              <w:rPr>
                <w:color w:val="000000"/>
                <w:sz w:val="20"/>
                <w:szCs w:val="20"/>
              </w:rPr>
            </w:pPr>
            <w:r w:rsidRPr="00F04B04">
              <w:rPr>
                <w:color w:val="000000"/>
                <w:sz w:val="20"/>
                <w:szCs w:val="20"/>
              </w:rPr>
              <w:t>245-03</w:t>
            </w:r>
          </w:p>
        </w:tc>
        <w:tc>
          <w:tcPr>
            <w:tcW w:w="7832" w:type="dxa"/>
            <w:gridSpan w:val="2"/>
            <w:tcBorders>
              <w:top w:val="nil"/>
              <w:left w:val="nil"/>
              <w:bottom w:val="nil"/>
              <w:right w:val="nil"/>
            </w:tcBorders>
            <w:shd w:val="clear" w:color="auto" w:fill="auto"/>
            <w:noWrap/>
            <w:vAlign w:val="bottom"/>
            <w:hideMark/>
          </w:tcPr>
          <w:p w:rsidR="007C7676" w:rsidRPr="00F04B04" w:rsidRDefault="007C7676" w:rsidP="00802F93">
            <w:pPr>
              <w:ind w:left="923"/>
              <w:jc w:val="left"/>
              <w:rPr>
                <w:color w:val="000000"/>
                <w:sz w:val="20"/>
                <w:szCs w:val="20"/>
              </w:rPr>
            </w:pPr>
            <w:r w:rsidRPr="00F04B04">
              <w:rPr>
                <w:color w:val="000000"/>
                <w:sz w:val="20"/>
                <w:szCs w:val="20"/>
              </w:rPr>
              <w:t>WPŁYWY DO WYJAŚNIENIA</w:t>
            </w:r>
          </w:p>
        </w:tc>
      </w:tr>
      <w:tr w:rsidR="007C7676" w:rsidRPr="009A1DC0" w:rsidTr="00802F93">
        <w:trPr>
          <w:gridAfter w:val="1"/>
          <w:wAfter w:w="673" w:type="dxa"/>
          <w:trHeight w:val="285"/>
        </w:trPr>
        <w:tc>
          <w:tcPr>
            <w:tcW w:w="1701" w:type="dxa"/>
            <w:tcBorders>
              <w:top w:val="nil"/>
              <w:left w:val="nil"/>
              <w:bottom w:val="nil"/>
              <w:right w:val="nil"/>
            </w:tcBorders>
            <w:shd w:val="clear" w:color="auto" w:fill="auto"/>
            <w:noWrap/>
            <w:vAlign w:val="bottom"/>
            <w:hideMark/>
          </w:tcPr>
          <w:p w:rsidR="007C7676" w:rsidRPr="009A1DC0" w:rsidRDefault="007C7676" w:rsidP="00802F93">
            <w:pPr>
              <w:jc w:val="left"/>
              <w:rPr>
                <w:b/>
                <w:color w:val="000000"/>
                <w:szCs w:val="20"/>
              </w:rPr>
            </w:pPr>
            <w:r>
              <w:rPr>
                <w:b/>
                <w:color w:val="000000"/>
                <w:szCs w:val="20"/>
              </w:rPr>
              <w:t>11). 290</w:t>
            </w:r>
          </w:p>
        </w:tc>
        <w:tc>
          <w:tcPr>
            <w:tcW w:w="7832" w:type="dxa"/>
            <w:gridSpan w:val="2"/>
            <w:tcBorders>
              <w:top w:val="nil"/>
              <w:left w:val="nil"/>
              <w:bottom w:val="nil"/>
              <w:right w:val="nil"/>
            </w:tcBorders>
            <w:shd w:val="clear" w:color="auto" w:fill="auto"/>
            <w:noWrap/>
            <w:vAlign w:val="bottom"/>
            <w:hideMark/>
          </w:tcPr>
          <w:p w:rsidR="007C7676" w:rsidRPr="009A1DC0" w:rsidRDefault="007C7676" w:rsidP="00802F93">
            <w:pPr>
              <w:jc w:val="left"/>
              <w:rPr>
                <w:b/>
                <w:color w:val="000000"/>
                <w:szCs w:val="20"/>
              </w:rPr>
            </w:pPr>
            <w:r>
              <w:rPr>
                <w:b/>
                <w:color w:val="000000"/>
                <w:szCs w:val="20"/>
              </w:rPr>
              <w:t>ODPISY AKTUALIZUJĄCE NALEŻNOŚCI</w:t>
            </w:r>
          </w:p>
        </w:tc>
      </w:tr>
      <w:tr w:rsidR="007C7676" w:rsidRPr="00F04B04" w:rsidTr="00802F93">
        <w:trPr>
          <w:trHeight w:val="285"/>
        </w:trPr>
        <w:tc>
          <w:tcPr>
            <w:tcW w:w="2694" w:type="dxa"/>
            <w:gridSpan w:val="2"/>
            <w:tcBorders>
              <w:top w:val="nil"/>
              <w:left w:val="nil"/>
              <w:bottom w:val="nil"/>
              <w:right w:val="nil"/>
            </w:tcBorders>
            <w:shd w:val="clear" w:color="auto" w:fill="auto"/>
            <w:noWrap/>
            <w:vAlign w:val="bottom"/>
            <w:hideMark/>
          </w:tcPr>
          <w:p w:rsidR="007C7676" w:rsidRPr="00F04B04" w:rsidRDefault="007C7676" w:rsidP="00802F93">
            <w:pPr>
              <w:jc w:val="left"/>
              <w:rPr>
                <w:color w:val="000000"/>
                <w:sz w:val="20"/>
                <w:szCs w:val="20"/>
              </w:rPr>
            </w:pPr>
            <w:r w:rsidRPr="00F04B04">
              <w:rPr>
                <w:color w:val="000000"/>
                <w:sz w:val="20"/>
                <w:szCs w:val="20"/>
              </w:rPr>
              <w:t>290-0</w:t>
            </w:r>
            <w:r>
              <w:rPr>
                <w:color w:val="000000"/>
                <w:sz w:val="20"/>
                <w:szCs w:val="20"/>
              </w:rPr>
              <w:t>5</w:t>
            </w:r>
          </w:p>
        </w:tc>
        <w:tc>
          <w:tcPr>
            <w:tcW w:w="7512" w:type="dxa"/>
            <w:gridSpan w:val="2"/>
            <w:tcBorders>
              <w:top w:val="nil"/>
              <w:left w:val="nil"/>
              <w:bottom w:val="nil"/>
              <w:right w:val="nil"/>
            </w:tcBorders>
            <w:shd w:val="clear" w:color="auto" w:fill="auto"/>
            <w:noWrap/>
            <w:vAlign w:val="bottom"/>
            <w:hideMark/>
          </w:tcPr>
          <w:p w:rsidR="007C7676" w:rsidRPr="00F04B04" w:rsidRDefault="007C7676" w:rsidP="00802F93">
            <w:pPr>
              <w:ind w:left="-70"/>
              <w:jc w:val="left"/>
              <w:rPr>
                <w:color w:val="000000"/>
                <w:sz w:val="20"/>
                <w:szCs w:val="20"/>
              </w:rPr>
            </w:pPr>
            <w:r w:rsidRPr="00F04B04">
              <w:rPr>
                <w:color w:val="000000"/>
                <w:sz w:val="20"/>
                <w:szCs w:val="20"/>
              </w:rPr>
              <w:t>ODPIS AKTUALIZUJĄCY NALEŻNOŚCI</w:t>
            </w:r>
          </w:p>
        </w:tc>
      </w:tr>
      <w:tr w:rsidR="007C7676" w:rsidRPr="00F04B04" w:rsidTr="00802F93">
        <w:trPr>
          <w:gridAfter w:val="1"/>
          <w:wAfter w:w="673" w:type="dxa"/>
          <w:trHeight w:val="285"/>
        </w:trPr>
        <w:tc>
          <w:tcPr>
            <w:tcW w:w="1701" w:type="dxa"/>
            <w:tcBorders>
              <w:top w:val="nil"/>
              <w:left w:val="nil"/>
              <w:bottom w:val="nil"/>
              <w:right w:val="nil"/>
            </w:tcBorders>
            <w:shd w:val="clear" w:color="auto" w:fill="auto"/>
            <w:noWrap/>
            <w:vAlign w:val="bottom"/>
            <w:hideMark/>
          </w:tcPr>
          <w:p w:rsidR="007C7676" w:rsidRPr="00F04B04" w:rsidRDefault="007C7676" w:rsidP="00802F93">
            <w:pPr>
              <w:jc w:val="left"/>
              <w:rPr>
                <w:b/>
                <w:color w:val="000000"/>
              </w:rPr>
            </w:pPr>
            <w:r>
              <w:rPr>
                <w:b/>
                <w:color w:val="000000"/>
                <w:szCs w:val="22"/>
              </w:rPr>
              <w:t xml:space="preserve">12). </w:t>
            </w:r>
            <w:r w:rsidRPr="00F04B04">
              <w:rPr>
                <w:b/>
                <w:color w:val="000000"/>
                <w:szCs w:val="22"/>
              </w:rPr>
              <w:t>295</w:t>
            </w:r>
          </w:p>
        </w:tc>
        <w:tc>
          <w:tcPr>
            <w:tcW w:w="7832" w:type="dxa"/>
            <w:gridSpan w:val="2"/>
            <w:tcBorders>
              <w:top w:val="nil"/>
              <w:left w:val="nil"/>
              <w:bottom w:val="nil"/>
              <w:right w:val="nil"/>
            </w:tcBorders>
            <w:shd w:val="clear" w:color="auto" w:fill="auto"/>
            <w:noWrap/>
            <w:vAlign w:val="bottom"/>
            <w:hideMark/>
          </w:tcPr>
          <w:p w:rsidR="007C7676" w:rsidRPr="00F04B04" w:rsidRDefault="007C7676" w:rsidP="00802F93">
            <w:pPr>
              <w:jc w:val="left"/>
              <w:rPr>
                <w:b/>
                <w:color w:val="000000"/>
              </w:rPr>
            </w:pPr>
            <w:r w:rsidRPr="00F04B04">
              <w:rPr>
                <w:b/>
                <w:color w:val="000000"/>
                <w:szCs w:val="22"/>
              </w:rPr>
              <w:t>NALEŻNOŚCI ZABEZPIECZONE ZASTAWEM SKARBOWYM</w:t>
            </w:r>
          </w:p>
        </w:tc>
      </w:tr>
      <w:tr w:rsidR="007C7676" w:rsidRPr="009A1DC0" w:rsidTr="00802F93">
        <w:trPr>
          <w:gridAfter w:val="1"/>
          <w:wAfter w:w="673" w:type="dxa"/>
          <w:trHeight w:val="285"/>
        </w:trPr>
        <w:tc>
          <w:tcPr>
            <w:tcW w:w="1701" w:type="dxa"/>
            <w:tcBorders>
              <w:top w:val="nil"/>
              <w:left w:val="nil"/>
              <w:bottom w:val="nil"/>
              <w:right w:val="nil"/>
            </w:tcBorders>
            <w:shd w:val="clear" w:color="auto" w:fill="auto"/>
            <w:noWrap/>
            <w:vAlign w:val="bottom"/>
            <w:hideMark/>
          </w:tcPr>
          <w:p w:rsidR="007C7676" w:rsidRPr="009A1DC0" w:rsidRDefault="007C7676" w:rsidP="00802F93">
            <w:pPr>
              <w:jc w:val="left"/>
              <w:rPr>
                <w:b/>
                <w:color w:val="000000"/>
                <w:szCs w:val="20"/>
              </w:rPr>
            </w:pPr>
            <w:r>
              <w:rPr>
                <w:b/>
                <w:color w:val="000000"/>
                <w:szCs w:val="20"/>
              </w:rPr>
              <w:t>13). 720</w:t>
            </w:r>
          </w:p>
        </w:tc>
        <w:tc>
          <w:tcPr>
            <w:tcW w:w="7832" w:type="dxa"/>
            <w:gridSpan w:val="2"/>
            <w:tcBorders>
              <w:top w:val="nil"/>
              <w:left w:val="nil"/>
              <w:bottom w:val="nil"/>
              <w:right w:val="nil"/>
            </w:tcBorders>
            <w:shd w:val="clear" w:color="auto" w:fill="auto"/>
            <w:noWrap/>
            <w:vAlign w:val="bottom"/>
            <w:hideMark/>
          </w:tcPr>
          <w:p w:rsidR="007C7676" w:rsidRPr="009A1DC0" w:rsidRDefault="007C7676" w:rsidP="00802F93">
            <w:pPr>
              <w:jc w:val="left"/>
              <w:rPr>
                <w:b/>
                <w:color w:val="000000"/>
                <w:szCs w:val="20"/>
              </w:rPr>
            </w:pPr>
            <w:r>
              <w:rPr>
                <w:b/>
                <w:color w:val="000000"/>
                <w:szCs w:val="20"/>
              </w:rPr>
              <w:t>PRZYCHODY Z TYT. DOCHODÓW BUDŻETOWYCH</w:t>
            </w:r>
          </w:p>
        </w:tc>
      </w:tr>
      <w:tr w:rsidR="007C7676" w:rsidRPr="00F04B04" w:rsidTr="00802F93">
        <w:trPr>
          <w:trHeight w:val="285"/>
        </w:trPr>
        <w:tc>
          <w:tcPr>
            <w:tcW w:w="2694" w:type="dxa"/>
            <w:gridSpan w:val="2"/>
            <w:tcBorders>
              <w:top w:val="nil"/>
              <w:left w:val="nil"/>
              <w:bottom w:val="nil"/>
              <w:right w:val="nil"/>
            </w:tcBorders>
            <w:shd w:val="clear" w:color="auto" w:fill="auto"/>
            <w:noWrap/>
            <w:vAlign w:val="bottom"/>
            <w:hideMark/>
          </w:tcPr>
          <w:p w:rsidR="007C7676" w:rsidRPr="00F04B04" w:rsidRDefault="007C7676" w:rsidP="00802F93">
            <w:pPr>
              <w:jc w:val="left"/>
              <w:rPr>
                <w:color w:val="000000"/>
                <w:sz w:val="20"/>
                <w:szCs w:val="20"/>
              </w:rPr>
            </w:pPr>
            <w:r w:rsidRPr="00F04B04">
              <w:rPr>
                <w:color w:val="000000"/>
                <w:sz w:val="20"/>
                <w:szCs w:val="20"/>
              </w:rPr>
              <w:t>720-01</w:t>
            </w:r>
          </w:p>
        </w:tc>
        <w:tc>
          <w:tcPr>
            <w:tcW w:w="7512" w:type="dxa"/>
            <w:gridSpan w:val="2"/>
            <w:tcBorders>
              <w:top w:val="nil"/>
              <w:left w:val="nil"/>
              <w:bottom w:val="nil"/>
              <w:right w:val="nil"/>
            </w:tcBorders>
            <w:shd w:val="clear" w:color="auto" w:fill="auto"/>
            <w:noWrap/>
            <w:vAlign w:val="bottom"/>
            <w:hideMark/>
          </w:tcPr>
          <w:p w:rsidR="007C7676" w:rsidRPr="00F04B04" w:rsidRDefault="007C7676" w:rsidP="00802F93">
            <w:pPr>
              <w:ind w:left="-70"/>
              <w:jc w:val="left"/>
              <w:rPr>
                <w:color w:val="000000"/>
                <w:sz w:val="20"/>
                <w:szCs w:val="20"/>
              </w:rPr>
            </w:pPr>
            <w:r w:rsidRPr="00F04B04">
              <w:rPr>
                <w:color w:val="000000"/>
                <w:sz w:val="20"/>
                <w:szCs w:val="20"/>
              </w:rPr>
              <w:t>PRZYCHODY Z TYT. DOCHODÓW BUDŻETOWYCH</w:t>
            </w:r>
          </w:p>
        </w:tc>
      </w:tr>
      <w:tr w:rsidR="007C7676" w:rsidRPr="00F04B04" w:rsidTr="00802F93">
        <w:trPr>
          <w:gridAfter w:val="1"/>
          <w:wAfter w:w="673" w:type="dxa"/>
          <w:trHeight w:val="285"/>
        </w:trPr>
        <w:tc>
          <w:tcPr>
            <w:tcW w:w="1701" w:type="dxa"/>
            <w:tcBorders>
              <w:top w:val="nil"/>
              <w:left w:val="nil"/>
              <w:bottom w:val="nil"/>
              <w:right w:val="nil"/>
            </w:tcBorders>
            <w:shd w:val="clear" w:color="auto" w:fill="auto"/>
            <w:noWrap/>
            <w:vAlign w:val="bottom"/>
            <w:hideMark/>
          </w:tcPr>
          <w:p w:rsidR="007C7676" w:rsidRPr="00F04B04" w:rsidRDefault="007C7676" w:rsidP="00802F93">
            <w:pPr>
              <w:jc w:val="left"/>
              <w:rPr>
                <w:b/>
                <w:color w:val="000000"/>
              </w:rPr>
            </w:pPr>
            <w:r>
              <w:rPr>
                <w:b/>
                <w:color w:val="000000"/>
                <w:szCs w:val="22"/>
              </w:rPr>
              <w:t xml:space="preserve">14). </w:t>
            </w:r>
            <w:r w:rsidRPr="00F04B04">
              <w:rPr>
                <w:b/>
                <w:color w:val="000000"/>
                <w:szCs w:val="22"/>
              </w:rPr>
              <w:t>750</w:t>
            </w:r>
          </w:p>
        </w:tc>
        <w:tc>
          <w:tcPr>
            <w:tcW w:w="7832" w:type="dxa"/>
            <w:gridSpan w:val="2"/>
            <w:tcBorders>
              <w:top w:val="nil"/>
              <w:left w:val="nil"/>
              <w:bottom w:val="nil"/>
              <w:right w:val="nil"/>
            </w:tcBorders>
            <w:shd w:val="clear" w:color="auto" w:fill="auto"/>
            <w:noWrap/>
            <w:vAlign w:val="bottom"/>
            <w:hideMark/>
          </w:tcPr>
          <w:p w:rsidR="007C7676" w:rsidRPr="00F04B04" w:rsidRDefault="007C7676" w:rsidP="00802F93">
            <w:pPr>
              <w:jc w:val="left"/>
              <w:rPr>
                <w:b/>
                <w:color w:val="000000"/>
              </w:rPr>
            </w:pPr>
            <w:r w:rsidRPr="00F04B04">
              <w:rPr>
                <w:b/>
                <w:color w:val="000000"/>
                <w:szCs w:val="22"/>
              </w:rPr>
              <w:t>PRZYCHODY FINANSOWE</w:t>
            </w:r>
          </w:p>
        </w:tc>
      </w:tr>
      <w:tr w:rsidR="007C7676" w:rsidRPr="00F04B04" w:rsidTr="00802F93">
        <w:trPr>
          <w:trHeight w:val="285"/>
        </w:trPr>
        <w:tc>
          <w:tcPr>
            <w:tcW w:w="2694" w:type="dxa"/>
            <w:gridSpan w:val="2"/>
            <w:tcBorders>
              <w:top w:val="nil"/>
              <w:left w:val="nil"/>
              <w:bottom w:val="nil"/>
              <w:right w:val="nil"/>
            </w:tcBorders>
            <w:shd w:val="clear" w:color="auto" w:fill="auto"/>
            <w:noWrap/>
            <w:vAlign w:val="bottom"/>
            <w:hideMark/>
          </w:tcPr>
          <w:p w:rsidR="007C7676" w:rsidRPr="00F04B04" w:rsidRDefault="007C7676" w:rsidP="00802F93">
            <w:pPr>
              <w:jc w:val="left"/>
              <w:rPr>
                <w:color w:val="000000"/>
                <w:sz w:val="20"/>
                <w:szCs w:val="20"/>
              </w:rPr>
            </w:pPr>
            <w:r w:rsidRPr="00F04B04">
              <w:rPr>
                <w:color w:val="000000"/>
                <w:sz w:val="20"/>
                <w:szCs w:val="20"/>
              </w:rPr>
              <w:t>750-01</w:t>
            </w:r>
          </w:p>
        </w:tc>
        <w:tc>
          <w:tcPr>
            <w:tcW w:w="7512" w:type="dxa"/>
            <w:gridSpan w:val="2"/>
            <w:tcBorders>
              <w:top w:val="nil"/>
              <w:left w:val="nil"/>
              <w:bottom w:val="nil"/>
              <w:right w:val="nil"/>
            </w:tcBorders>
            <w:shd w:val="clear" w:color="auto" w:fill="auto"/>
            <w:noWrap/>
            <w:vAlign w:val="bottom"/>
            <w:hideMark/>
          </w:tcPr>
          <w:p w:rsidR="007C7676" w:rsidRPr="00F04B04" w:rsidRDefault="007C7676" w:rsidP="00802F93">
            <w:pPr>
              <w:ind w:left="-70"/>
              <w:jc w:val="left"/>
              <w:rPr>
                <w:color w:val="000000"/>
                <w:sz w:val="20"/>
                <w:szCs w:val="20"/>
              </w:rPr>
            </w:pPr>
            <w:r w:rsidRPr="00F04B04">
              <w:rPr>
                <w:color w:val="000000"/>
                <w:sz w:val="20"/>
                <w:szCs w:val="20"/>
              </w:rPr>
              <w:t>PRZYCHODY FINANSOWE</w:t>
            </w:r>
          </w:p>
        </w:tc>
      </w:tr>
      <w:tr w:rsidR="007C7676" w:rsidRPr="009A1DC0" w:rsidTr="00802F93">
        <w:trPr>
          <w:gridAfter w:val="1"/>
          <w:wAfter w:w="673" w:type="dxa"/>
          <w:trHeight w:val="285"/>
        </w:trPr>
        <w:tc>
          <w:tcPr>
            <w:tcW w:w="1701" w:type="dxa"/>
            <w:tcBorders>
              <w:top w:val="nil"/>
              <w:left w:val="nil"/>
              <w:bottom w:val="nil"/>
              <w:right w:val="nil"/>
            </w:tcBorders>
            <w:shd w:val="clear" w:color="auto" w:fill="auto"/>
            <w:noWrap/>
            <w:vAlign w:val="bottom"/>
            <w:hideMark/>
          </w:tcPr>
          <w:p w:rsidR="007C7676" w:rsidRPr="009A1DC0" w:rsidRDefault="007C7676" w:rsidP="00802F93">
            <w:pPr>
              <w:jc w:val="left"/>
              <w:rPr>
                <w:b/>
                <w:color w:val="000000"/>
                <w:szCs w:val="20"/>
              </w:rPr>
            </w:pPr>
            <w:r>
              <w:rPr>
                <w:b/>
                <w:color w:val="000000"/>
                <w:szCs w:val="20"/>
              </w:rPr>
              <w:t>15). 760</w:t>
            </w:r>
          </w:p>
        </w:tc>
        <w:tc>
          <w:tcPr>
            <w:tcW w:w="7832" w:type="dxa"/>
            <w:gridSpan w:val="2"/>
            <w:tcBorders>
              <w:top w:val="nil"/>
              <w:left w:val="nil"/>
              <w:bottom w:val="nil"/>
              <w:right w:val="nil"/>
            </w:tcBorders>
            <w:shd w:val="clear" w:color="auto" w:fill="auto"/>
            <w:noWrap/>
            <w:vAlign w:val="bottom"/>
            <w:hideMark/>
          </w:tcPr>
          <w:p w:rsidR="007C7676" w:rsidRPr="009A1DC0" w:rsidRDefault="007C7676" w:rsidP="00802F93">
            <w:pPr>
              <w:jc w:val="left"/>
              <w:rPr>
                <w:b/>
                <w:color w:val="000000"/>
                <w:szCs w:val="20"/>
              </w:rPr>
            </w:pPr>
            <w:r>
              <w:rPr>
                <w:b/>
                <w:color w:val="000000"/>
                <w:szCs w:val="20"/>
              </w:rPr>
              <w:t>POZOSTAŁE PRZYCHODY OPERACYJNE</w:t>
            </w:r>
          </w:p>
        </w:tc>
      </w:tr>
      <w:tr w:rsidR="007C7676" w:rsidRPr="00F04B04" w:rsidTr="00802F93">
        <w:trPr>
          <w:trHeight w:val="285"/>
        </w:trPr>
        <w:tc>
          <w:tcPr>
            <w:tcW w:w="2694" w:type="dxa"/>
            <w:gridSpan w:val="2"/>
            <w:tcBorders>
              <w:top w:val="nil"/>
              <w:left w:val="nil"/>
              <w:bottom w:val="nil"/>
              <w:right w:val="nil"/>
            </w:tcBorders>
            <w:shd w:val="clear" w:color="auto" w:fill="auto"/>
            <w:noWrap/>
            <w:vAlign w:val="bottom"/>
            <w:hideMark/>
          </w:tcPr>
          <w:p w:rsidR="007C7676" w:rsidRPr="00F04B04" w:rsidRDefault="007C7676" w:rsidP="00802F93">
            <w:pPr>
              <w:jc w:val="left"/>
              <w:rPr>
                <w:color w:val="000000"/>
                <w:sz w:val="20"/>
                <w:szCs w:val="20"/>
              </w:rPr>
            </w:pPr>
            <w:r>
              <w:rPr>
                <w:color w:val="000000"/>
                <w:sz w:val="20"/>
                <w:szCs w:val="20"/>
              </w:rPr>
              <w:t>760-21</w:t>
            </w:r>
          </w:p>
        </w:tc>
        <w:tc>
          <w:tcPr>
            <w:tcW w:w="7512" w:type="dxa"/>
            <w:gridSpan w:val="2"/>
            <w:tcBorders>
              <w:top w:val="nil"/>
              <w:left w:val="nil"/>
              <w:bottom w:val="nil"/>
              <w:right w:val="nil"/>
            </w:tcBorders>
            <w:shd w:val="clear" w:color="auto" w:fill="auto"/>
            <w:noWrap/>
            <w:vAlign w:val="bottom"/>
            <w:hideMark/>
          </w:tcPr>
          <w:p w:rsidR="007C7676" w:rsidRPr="00F04B04" w:rsidRDefault="007C7676" w:rsidP="00802F93">
            <w:pPr>
              <w:ind w:left="-70"/>
              <w:jc w:val="left"/>
              <w:rPr>
                <w:color w:val="000000"/>
                <w:sz w:val="20"/>
                <w:szCs w:val="20"/>
              </w:rPr>
            </w:pPr>
            <w:r>
              <w:rPr>
                <w:color w:val="000000"/>
                <w:sz w:val="20"/>
                <w:szCs w:val="20"/>
              </w:rPr>
              <w:t>POZOSTAŁE PRZYCHODY OPERACYJNE</w:t>
            </w:r>
          </w:p>
        </w:tc>
      </w:tr>
      <w:tr w:rsidR="007C7676" w:rsidRPr="009A1DC0" w:rsidTr="00802F93">
        <w:trPr>
          <w:gridAfter w:val="1"/>
          <w:wAfter w:w="673" w:type="dxa"/>
          <w:trHeight w:val="285"/>
        </w:trPr>
        <w:tc>
          <w:tcPr>
            <w:tcW w:w="1701" w:type="dxa"/>
            <w:tcBorders>
              <w:top w:val="nil"/>
              <w:left w:val="nil"/>
              <w:bottom w:val="nil"/>
              <w:right w:val="nil"/>
            </w:tcBorders>
            <w:shd w:val="clear" w:color="auto" w:fill="auto"/>
            <w:noWrap/>
            <w:vAlign w:val="bottom"/>
            <w:hideMark/>
          </w:tcPr>
          <w:p w:rsidR="007C7676" w:rsidRPr="009A1DC0" w:rsidRDefault="007C7676" w:rsidP="00802F93">
            <w:pPr>
              <w:jc w:val="left"/>
              <w:rPr>
                <w:b/>
                <w:color w:val="000000"/>
                <w:szCs w:val="20"/>
              </w:rPr>
            </w:pPr>
            <w:r>
              <w:rPr>
                <w:b/>
                <w:color w:val="000000"/>
                <w:szCs w:val="20"/>
              </w:rPr>
              <w:t>16). 761</w:t>
            </w:r>
          </w:p>
        </w:tc>
        <w:tc>
          <w:tcPr>
            <w:tcW w:w="7832" w:type="dxa"/>
            <w:gridSpan w:val="2"/>
            <w:tcBorders>
              <w:top w:val="nil"/>
              <w:left w:val="nil"/>
              <w:bottom w:val="nil"/>
              <w:right w:val="nil"/>
            </w:tcBorders>
            <w:shd w:val="clear" w:color="auto" w:fill="auto"/>
            <w:noWrap/>
            <w:vAlign w:val="bottom"/>
            <w:hideMark/>
          </w:tcPr>
          <w:p w:rsidR="007C7676" w:rsidRPr="009A1DC0" w:rsidRDefault="007C7676" w:rsidP="00802F93">
            <w:pPr>
              <w:jc w:val="left"/>
              <w:rPr>
                <w:b/>
                <w:color w:val="000000"/>
                <w:szCs w:val="20"/>
              </w:rPr>
            </w:pPr>
            <w:r>
              <w:rPr>
                <w:b/>
                <w:color w:val="000000"/>
                <w:szCs w:val="20"/>
              </w:rPr>
              <w:t>POZOSTAŁE KOSZTY OPERACYJNE</w:t>
            </w:r>
          </w:p>
        </w:tc>
      </w:tr>
      <w:tr w:rsidR="007C7676" w:rsidRPr="00F04B04" w:rsidTr="00802F93">
        <w:trPr>
          <w:trHeight w:val="285"/>
        </w:trPr>
        <w:tc>
          <w:tcPr>
            <w:tcW w:w="2694" w:type="dxa"/>
            <w:gridSpan w:val="2"/>
            <w:tcBorders>
              <w:top w:val="nil"/>
              <w:left w:val="nil"/>
              <w:bottom w:val="nil"/>
              <w:right w:val="nil"/>
            </w:tcBorders>
            <w:shd w:val="clear" w:color="auto" w:fill="auto"/>
            <w:noWrap/>
            <w:vAlign w:val="bottom"/>
            <w:hideMark/>
          </w:tcPr>
          <w:p w:rsidR="007C7676" w:rsidRPr="00F04B04" w:rsidRDefault="007C7676" w:rsidP="00802F93">
            <w:pPr>
              <w:jc w:val="left"/>
              <w:rPr>
                <w:color w:val="000000"/>
                <w:sz w:val="20"/>
                <w:szCs w:val="20"/>
              </w:rPr>
            </w:pPr>
            <w:r w:rsidRPr="00F04B04">
              <w:rPr>
                <w:color w:val="000000"/>
                <w:sz w:val="20"/>
                <w:szCs w:val="20"/>
              </w:rPr>
              <w:t>761-02</w:t>
            </w:r>
          </w:p>
        </w:tc>
        <w:tc>
          <w:tcPr>
            <w:tcW w:w="7512" w:type="dxa"/>
            <w:gridSpan w:val="2"/>
            <w:tcBorders>
              <w:top w:val="nil"/>
              <w:left w:val="nil"/>
              <w:bottom w:val="nil"/>
              <w:right w:val="nil"/>
            </w:tcBorders>
            <w:shd w:val="clear" w:color="auto" w:fill="auto"/>
            <w:noWrap/>
            <w:vAlign w:val="bottom"/>
            <w:hideMark/>
          </w:tcPr>
          <w:p w:rsidR="007C7676" w:rsidRPr="00F04B04" w:rsidRDefault="007C7676" w:rsidP="00802F93">
            <w:pPr>
              <w:ind w:left="-70"/>
              <w:jc w:val="left"/>
              <w:rPr>
                <w:color w:val="000000"/>
                <w:sz w:val="20"/>
                <w:szCs w:val="20"/>
              </w:rPr>
            </w:pPr>
            <w:r w:rsidRPr="00F04B04">
              <w:rPr>
                <w:color w:val="000000"/>
                <w:sz w:val="20"/>
                <w:szCs w:val="20"/>
              </w:rPr>
              <w:t>POZOSTAŁE KOSZTY OPERACYJNE</w:t>
            </w:r>
          </w:p>
        </w:tc>
      </w:tr>
      <w:tr w:rsidR="007C7676" w:rsidRPr="00F04B04" w:rsidTr="00802F93">
        <w:trPr>
          <w:gridAfter w:val="1"/>
          <w:wAfter w:w="673" w:type="dxa"/>
          <w:trHeight w:val="285"/>
        </w:trPr>
        <w:tc>
          <w:tcPr>
            <w:tcW w:w="1701" w:type="dxa"/>
            <w:tcBorders>
              <w:top w:val="nil"/>
              <w:left w:val="nil"/>
              <w:bottom w:val="nil"/>
              <w:right w:val="nil"/>
            </w:tcBorders>
            <w:shd w:val="clear" w:color="auto" w:fill="auto"/>
            <w:noWrap/>
            <w:vAlign w:val="bottom"/>
            <w:hideMark/>
          </w:tcPr>
          <w:p w:rsidR="007C7676" w:rsidRPr="00F04B04" w:rsidRDefault="007C7676" w:rsidP="00802F93">
            <w:pPr>
              <w:jc w:val="left"/>
              <w:rPr>
                <w:b/>
                <w:color w:val="000000"/>
              </w:rPr>
            </w:pPr>
            <w:r>
              <w:rPr>
                <w:b/>
                <w:color w:val="000000"/>
                <w:szCs w:val="22"/>
              </w:rPr>
              <w:t xml:space="preserve">17). </w:t>
            </w:r>
            <w:r w:rsidRPr="00F04B04">
              <w:rPr>
                <w:b/>
                <w:color w:val="000000"/>
                <w:szCs w:val="22"/>
              </w:rPr>
              <w:t>800</w:t>
            </w:r>
          </w:p>
        </w:tc>
        <w:tc>
          <w:tcPr>
            <w:tcW w:w="7832" w:type="dxa"/>
            <w:gridSpan w:val="2"/>
            <w:tcBorders>
              <w:top w:val="nil"/>
              <w:left w:val="nil"/>
              <w:bottom w:val="nil"/>
              <w:right w:val="nil"/>
            </w:tcBorders>
            <w:shd w:val="clear" w:color="auto" w:fill="auto"/>
            <w:noWrap/>
            <w:vAlign w:val="bottom"/>
            <w:hideMark/>
          </w:tcPr>
          <w:p w:rsidR="007C7676" w:rsidRPr="00F04B04" w:rsidRDefault="007C7676" w:rsidP="00802F93">
            <w:pPr>
              <w:jc w:val="left"/>
              <w:rPr>
                <w:b/>
                <w:color w:val="000000"/>
              </w:rPr>
            </w:pPr>
            <w:r w:rsidRPr="00F04B04">
              <w:rPr>
                <w:b/>
                <w:color w:val="000000"/>
                <w:szCs w:val="22"/>
              </w:rPr>
              <w:t>FUNDUSZ JEDNOSTKI</w:t>
            </w:r>
          </w:p>
        </w:tc>
      </w:tr>
      <w:tr w:rsidR="007C7676" w:rsidRPr="00F04B04" w:rsidTr="00802F93">
        <w:trPr>
          <w:trHeight w:val="285"/>
        </w:trPr>
        <w:tc>
          <w:tcPr>
            <w:tcW w:w="2694" w:type="dxa"/>
            <w:gridSpan w:val="2"/>
            <w:tcBorders>
              <w:top w:val="nil"/>
              <w:left w:val="nil"/>
              <w:bottom w:val="nil"/>
              <w:right w:val="nil"/>
            </w:tcBorders>
            <w:shd w:val="clear" w:color="auto" w:fill="auto"/>
            <w:noWrap/>
            <w:vAlign w:val="bottom"/>
            <w:hideMark/>
          </w:tcPr>
          <w:p w:rsidR="007C7676" w:rsidRPr="00F04B04" w:rsidRDefault="007C7676" w:rsidP="00802F93">
            <w:pPr>
              <w:jc w:val="left"/>
              <w:rPr>
                <w:color w:val="000000"/>
                <w:sz w:val="20"/>
                <w:szCs w:val="20"/>
              </w:rPr>
            </w:pPr>
            <w:r w:rsidRPr="00F04B04">
              <w:rPr>
                <w:color w:val="000000"/>
                <w:sz w:val="20"/>
                <w:szCs w:val="20"/>
              </w:rPr>
              <w:t>800-02</w:t>
            </w:r>
          </w:p>
        </w:tc>
        <w:tc>
          <w:tcPr>
            <w:tcW w:w="7512" w:type="dxa"/>
            <w:gridSpan w:val="2"/>
            <w:tcBorders>
              <w:top w:val="nil"/>
              <w:left w:val="nil"/>
              <w:bottom w:val="nil"/>
              <w:right w:val="nil"/>
            </w:tcBorders>
            <w:shd w:val="clear" w:color="auto" w:fill="auto"/>
            <w:noWrap/>
            <w:vAlign w:val="bottom"/>
            <w:hideMark/>
          </w:tcPr>
          <w:p w:rsidR="007C7676" w:rsidRPr="00F04B04" w:rsidRDefault="007C7676" w:rsidP="00802F93">
            <w:pPr>
              <w:ind w:left="-70"/>
              <w:jc w:val="left"/>
              <w:rPr>
                <w:color w:val="000000"/>
                <w:sz w:val="20"/>
                <w:szCs w:val="20"/>
              </w:rPr>
            </w:pPr>
            <w:r w:rsidRPr="00F04B04">
              <w:rPr>
                <w:color w:val="000000"/>
                <w:sz w:val="20"/>
                <w:szCs w:val="20"/>
              </w:rPr>
              <w:t>FUNDUSZ OBROTOWY</w:t>
            </w:r>
          </w:p>
        </w:tc>
      </w:tr>
      <w:tr w:rsidR="007C7676" w:rsidRPr="00F04B04" w:rsidTr="00802F93">
        <w:trPr>
          <w:gridAfter w:val="1"/>
          <w:wAfter w:w="673" w:type="dxa"/>
          <w:trHeight w:val="285"/>
        </w:trPr>
        <w:tc>
          <w:tcPr>
            <w:tcW w:w="1701" w:type="dxa"/>
            <w:tcBorders>
              <w:top w:val="nil"/>
              <w:left w:val="nil"/>
              <w:bottom w:val="nil"/>
              <w:right w:val="nil"/>
            </w:tcBorders>
            <w:shd w:val="clear" w:color="auto" w:fill="auto"/>
            <w:noWrap/>
            <w:vAlign w:val="bottom"/>
            <w:hideMark/>
          </w:tcPr>
          <w:p w:rsidR="007C7676" w:rsidRPr="00F04B04" w:rsidRDefault="007C7676" w:rsidP="00802F93">
            <w:pPr>
              <w:jc w:val="left"/>
              <w:rPr>
                <w:b/>
                <w:color w:val="000000"/>
              </w:rPr>
            </w:pPr>
            <w:r>
              <w:rPr>
                <w:b/>
                <w:color w:val="000000"/>
                <w:szCs w:val="22"/>
              </w:rPr>
              <w:t xml:space="preserve">18). </w:t>
            </w:r>
            <w:r w:rsidRPr="00F04B04">
              <w:rPr>
                <w:b/>
                <w:color w:val="000000"/>
                <w:szCs w:val="22"/>
              </w:rPr>
              <w:t>860</w:t>
            </w:r>
          </w:p>
        </w:tc>
        <w:tc>
          <w:tcPr>
            <w:tcW w:w="7832" w:type="dxa"/>
            <w:gridSpan w:val="2"/>
            <w:tcBorders>
              <w:top w:val="nil"/>
              <w:left w:val="nil"/>
              <w:bottom w:val="nil"/>
              <w:right w:val="nil"/>
            </w:tcBorders>
            <w:shd w:val="clear" w:color="auto" w:fill="auto"/>
            <w:noWrap/>
            <w:vAlign w:val="bottom"/>
            <w:hideMark/>
          </w:tcPr>
          <w:p w:rsidR="007C7676" w:rsidRPr="00F04B04" w:rsidRDefault="007C7676" w:rsidP="00802F93">
            <w:pPr>
              <w:jc w:val="left"/>
              <w:rPr>
                <w:b/>
                <w:color w:val="000000"/>
              </w:rPr>
            </w:pPr>
            <w:r w:rsidRPr="00F04B04">
              <w:rPr>
                <w:b/>
                <w:color w:val="000000"/>
                <w:szCs w:val="22"/>
              </w:rPr>
              <w:t>WYNIK FINANSOWY</w:t>
            </w:r>
          </w:p>
        </w:tc>
      </w:tr>
      <w:tr w:rsidR="007C7676" w:rsidRPr="00F04B04" w:rsidTr="00802F93">
        <w:trPr>
          <w:trHeight w:val="285"/>
        </w:trPr>
        <w:tc>
          <w:tcPr>
            <w:tcW w:w="2694" w:type="dxa"/>
            <w:gridSpan w:val="2"/>
            <w:tcBorders>
              <w:top w:val="nil"/>
              <w:left w:val="nil"/>
              <w:bottom w:val="nil"/>
              <w:right w:val="nil"/>
            </w:tcBorders>
            <w:shd w:val="clear" w:color="auto" w:fill="auto"/>
            <w:noWrap/>
            <w:vAlign w:val="bottom"/>
            <w:hideMark/>
          </w:tcPr>
          <w:p w:rsidR="007C7676" w:rsidRPr="00F04B04" w:rsidRDefault="007C7676" w:rsidP="00802F93">
            <w:pPr>
              <w:jc w:val="left"/>
              <w:rPr>
                <w:color w:val="000000"/>
                <w:sz w:val="20"/>
                <w:szCs w:val="20"/>
              </w:rPr>
            </w:pPr>
            <w:r w:rsidRPr="00F04B04">
              <w:rPr>
                <w:color w:val="000000"/>
                <w:sz w:val="20"/>
                <w:szCs w:val="20"/>
              </w:rPr>
              <w:t>860-11</w:t>
            </w:r>
          </w:p>
        </w:tc>
        <w:tc>
          <w:tcPr>
            <w:tcW w:w="7512" w:type="dxa"/>
            <w:gridSpan w:val="2"/>
            <w:tcBorders>
              <w:top w:val="nil"/>
              <w:left w:val="nil"/>
              <w:bottom w:val="nil"/>
              <w:right w:val="nil"/>
            </w:tcBorders>
            <w:shd w:val="clear" w:color="auto" w:fill="auto"/>
            <w:noWrap/>
            <w:vAlign w:val="bottom"/>
            <w:hideMark/>
          </w:tcPr>
          <w:p w:rsidR="007C7676" w:rsidRPr="00F04B04" w:rsidRDefault="007C7676" w:rsidP="00802F93">
            <w:pPr>
              <w:ind w:left="-70"/>
              <w:jc w:val="left"/>
              <w:rPr>
                <w:color w:val="000000"/>
                <w:sz w:val="20"/>
                <w:szCs w:val="20"/>
              </w:rPr>
            </w:pPr>
            <w:r w:rsidRPr="00F04B04">
              <w:rPr>
                <w:color w:val="000000"/>
                <w:sz w:val="20"/>
                <w:szCs w:val="20"/>
              </w:rPr>
              <w:t>WYNIK FINANSOWY-PODATKI I OPŁ. LOKALNE</w:t>
            </w:r>
          </w:p>
        </w:tc>
      </w:tr>
      <w:tr w:rsidR="007C7676" w:rsidRPr="00F04B04" w:rsidTr="00802F93">
        <w:trPr>
          <w:gridAfter w:val="1"/>
          <w:wAfter w:w="673" w:type="dxa"/>
          <w:trHeight w:val="285"/>
        </w:trPr>
        <w:tc>
          <w:tcPr>
            <w:tcW w:w="1701" w:type="dxa"/>
            <w:tcBorders>
              <w:top w:val="nil"/>
              <w:left w:val="nil"/>
              <w:bottom w:val="nil"/>
              <w:right w:val="nil"/>
            </w:tcBorders>
            <w:shd w:val="clear" w:color="auto" w:fill="auto"/>
            <w:noWrap/>
            <w:vAlign w:val="bottom"/>
            <w:hideMark/>
          </w:tcPr>
          <w:p w:rsidR="007C7676" w:rsidRPr="00F04B04" w:rsidRDefault="007C7676" w:rsidP="00802F93">
            <w:pPr>
              <w:jc w:val="left"/>
              <w:rPr>
                <w:b/>
                <w:color w:val="000000"/>
              </w:rPr>
            </w:pPr>
            <w:r>
              <w:rPr>
                <w:b/>
                <w:color w:val="000000"/>
                <w:szCs w:val="22"/>
              </w:rPr>
              <w:t xml:space="preserve">19). </w:t>
            </w:r>
            <w:r w:rsidRPr="00F04B04">
              <w:rPr>
                <w:b/>
                <w:color w:val="000000"/>
                <w:szCs w:val="22"/>
              </w:rPr>
              <w:t>990</w:t>
            </w:r>
          </w:p>
        </w:tc>
        <w:tc>
          <w:tcPr>
            <w:tcW w:w="7832" w:type="dxa"/>
            <w:gridSpan w:val="2"/>
            <w:tcBorders>
              <w:top w:val="nil"/>
              <w:left w:val="nil"/>
              <w:bottom w:val="nil"/>
              <w:right w:val="nil"/>
            </w:tcBorders>
            <w:shd w:val="clear" w:color="auto" w:fill="auto"/>
            <w:noWrap/>
            <w:vAlign w:val="bottom"/>
            <w:hideMark/>
          </w:tcPr>
          <w:p w:rsidR="007C7676" w:rsidRPr="00F04B04" w:rsidRDefault="007C7676" w:rsidP="00802F93">
            <w:pPr>
              <w:jc w:val="left"/>
              <w:rPr>
                <w:b/>
                <w:color w:val="000000"/>
              </w:rPr>
            </w:pPr>
            <w:r w:rsidRPr="00F04B04">
              <w:rPr>
                <w:b/>
                <w:color w:val="000000"/>
                <w:szCs w:val="22"/>
              </w:rPr>
              <w:t>ROZRACH.Z OSOBAMI TRZECIMI Z TYT.ODPZA ZOB.PODATK.</w:t>
            </w:r>
          </w:p>
        </w:tc>
      </w:tr>
      <w:tr w:rsidR="007C7676" w:rsidRPr="00F04B04" w:rsidTr="00802F93">
        <w:trPr>
          <w:gridAfter w:val="1"/>
          <w:wAfter w:w="673" w:type="dxa"/>
          <w:trHeight w:val="285"/>
        </w:trPr>
        <w:tc>
          <w:tcPr>
            <w:tcW w:w="1701" w:type="dxa"/>
            <w:tcBorders>
              <w:top w:val="nil"/>
              <w:left w:val="nil"/>
              <w:bottom w:val="nil"/>
              <w:right w:val="nil"/>
            </w:tcBorders>
            <w:shd w:val="clear" w:color="auto" w:fill="auto"/>
            <w:noWrap/>
            <w:vAlign w:val="bottom"/>
            <w:hideMark/>
          </w:tcPr>
          <w:p w:rsidR="007C7676" w:rsidRPr="00F04B04" w:rsidRDefault="007C7676" w:rsidP="00802F93">
            <w:pPr>
              <w:jc w:val="left"/>
              <w:rPr>
                <w:b/>
                <w:color w:val="000000"/>
              </w:rPr>
            </w:pPr>
            <w:r>
              <w:rPr>
                <w:b/>
                <w:color w:val="000000"/>
                <w:szCs w:val="22"/>
              </w:rPr>
              <w:t xml:space="preserve">20). </w:t>
            </w:r>
            <w:r w:rsidRPr="00F04B04">
              <w:rPr>
                <w:b/>
                <w:color w:val="000000"/>
                <w:szCs w:val="22"/>
              </w:rPr>
              <w:t>991</w:t>
            </w:r>
          </w:p>
        </w:tc>
        <w:tc>
          <w:tcPr>
            <w:tcW w:w="7832" w:type="dxa"/>
            <w:gridSpan w:val="2"/>
            <w:tcBorders>
              <w:top w:val="nil"/>
              <w:left w:val="nil"/>
              <w:bottom w:val="nil"/>
              <w:right w:val="nil"/>
            </w:tcBorders>
            <w:shd w:val="clear" w:color="auto" w:fill="auto"/>
            <w:noWrap/>
            <w:vAlign w:val="bottom"/>
            <w:hideMark/>
          </w:tcPr>
          <w:p w:rsidR="007C7676" w:rsidRPr="00F04B04" w:rsidRDefault="007C7676" w:rsidP="00802F93">
            <w:pPr>
              <w:jc w:val="left"/>
              <w:rPr>
                <w:b/>
                <w:color w:val="000000"/>
              </w:rPr>
            </w:pPr>
            <w:r w:rsidRPr="00F04B04">
              <w:rPr>
                <w:b/>
                <w:color w:val="000000"/>
                <w:szCs w:val="22"/>
              </w:rPr>
              <w:t>ROZRACH.Z INKASENTAMI Z TYT. POBIER.PRZEZ NICH POD</w:t>
            </w:r>
          </w:p>
        </w:tc>
      </w:tr>
      <w:tr w:rsidR="007C7676" w:rsidRPr="00F04B04" w:rsidTr="00802F93">
        <w:trPr>
          <w:gridAfter w:val="1"/>
          <w:wAfter w:w="673" w:type="dxa"/>
          <w:trHeight w:val="285"/>
        </w:trPr>
        <w:tc>
          <w:tcPr>
            <w:tcW w:w="1701" w:type="dxa"/>
            <w:tcBorders>
              <w:top w:val="nil"/>
              <w:left w:val="nil"/>
              <w:bottom w:val="nil"/>
              <w:right w:val="nil"/>
            </w:tcBorders>
            <w:shd w:val="clear" w:color="auto" w:fill="auto"/>
            <w:noWrap/>
            <w:vAlign w:val="bottom"/>
            <w:hideMark/>
          </w:tcPr>
          <w:p w:rsidR="007C7676" w:rsidRDefault="007C7676" w:rsidP="00802F93">
            <w:pPr>
              <w:jc w:val="left"/>
              <w:rPr>
                <w:b/>
                <w:color w:val="000000"/>
              </w:rPr>
            </w:pPr>
          </w:p>
        </w:tc>
        <w:tc>
          <w:tcPr>
            <w:tcW w:w="7832" w:type="dxa"/>
            <w:gridSpan w:val="2"/>
            <w:tcBorders>
              <w:top w:val="nil"/>
              <w:left w:val="nil"/>
              <w:bottom w:val="nil"/>
              <w:right w:val="nil"/>
            </w:tcBorders>
            <w:shd w:val="clear" w:color="auto" w:fill="auto"/>
            <w:noWrap/>
            <w:vAlign w:val="bottom"/>
            <w:hideMark/>
          </w:tcPr>
          <w:p w:rsidR="007C7676" w:rsidRPr="00F04B04" w:rsidRDefault="007C7676" w:rsidP="00802F93">
            <w:pPr>
              <w:jc w:val="left"/>
              <w:rPr>
                <w:b/>
                <w:color w:val="000000"/>
              </w:rPr>
            </w:pPr>
          </w:p>
        </w:tc>
      </w:tr>
    </w:tbl>
    <w:p w:rsidR="007C7676" w:rsidRPr="00440901" w:rsidRDefault="007C7676" w:rsidP="007C7676">
      <w:pPr>
        <w:keepLines/>
        <w:spacing w:before="120" w:after="120"/>
        <w:rPr>
          <w:b/>
        </w:rPr>
      </w:pPr>
      <w:r>
        <w:rPr>
          <w:b/>
        </w:rPr>
        <w:t>9</w:t>
      </w:r>
      <w:r w:rsidRPr="00440901">
        <w:rPr>
          <w:b/>
        </w:rPr>
        <w:t>. Rachunek PFRON. </w:t>
      </w:r>
    </w:p>
    <w:tbl>
      <w:tblPr>
        <w:tblW w:w="10206" w:type="dxa"/>
        <w:tblInd w:w="637" w:type="dxa"/>
        <w:tblCellMar>
          <w:left w:w="70" w:type="dxa"/>
          <w:right w:w="70" w:type="dxa"/>
        </w:tblCellMar>
        <w:tblLook w:val="04A0"/>
      </w:tblPr>
      <w:tblGrid>
        <w:gridCol w:w="1701"/>
        <w:gridCol w:w="993"/>
        <w:gridCol w:w="6804"/>
        <w:gridCol w:w="708"/>
      </w:tblGrid>
      <w:tr w:rsidR="007C7676" w:rsidRPr="002179E4" w:rsidTr="00802F93">
        <w:trPr>
          <w:gridAfter w:val="1"/>
          <w:wAfter w:w="708" w:type="dxa"/>
          <w:trHeight w:val="285"/>
        </w:trPr>
        <w:tc>
          <w:tcPr>
            <w:tcW w:w="1701" w:type="dxa"/>
            <w:tcBorders>
              <w:top w:val="nil"/>
              <w:left w:val="nil"/>
              <w:bottom w:val="nil"/>
              <w:right w:val="nil"/>
            </w:tcBorders>
            <w:shd w:val="clear" w:color="auto" w:fill="auto"/>
            <w:noWrap/>
            <w:vAlign w:val="bottom"/>
            <w:hideMark/>
          </w:tcPr>
          <w:p w:rsidR="007C7676" w:rsidRDefault="007C7676" w:rsidP="00802F93">
            <w:pPr>
              <w:jc w:val="left"/>
              <w:rPr>
                <w:b/>
                <w:color w:val="000000"/>
              </w:rPr>
            </w:pPr>
          </w:p>
        </w:tc>
        <w:tc>
          <w:tcPr>
            <w:tcW w:w="7797" w:type="dxa"/>
            <w:gridSpan w:val="2"/>
            <w:tcBorders>
              <w:top w:val="nil"/>
              <w:left w:val="nil"/>
              <w:bottom w:val="nil"/>
              <w:right w:val="nil"/>
            </w:tcBorders>
            <w:shd w:val="clear" w:color="auto" w:fill="auto"/>
            <w:noWrap/>
            <w:vAlign w:val="bottom"/>
            <w:hideMark/>
          </w:tcPr>
          <w:p w:rsidR="007C7676" w:rsidRPr="002179E4" w:rsidRDefault="007C7676" w:rsidP="00802F93">
            <w:pPr>
              <w:jc w:val="left"/>
              <w:rPr>
                <w:b/>
                <w:color w:val="000000"/>
              </w:rPr>
            </w:pPr>
          </w:p>
        </w:tc>
      </w:tr>
      <w:tr w:rsidR="007C7676" w:rsidRPr="002179E4" w:rsidTr="00802F93">
        <w:trPr>
          <w:gridAfter w:val="1"/>
          <w:wAfter w:w="708" w:type="dxa"/>
          <w:trHeight w:val="285"/>
        </w:trPr>
        <w:tc>
          <w:tcPr>
            <w:tcW w:w="1701" w:type="dxa"/>
            <w:tcBorders>
              <w:top w:val="nil"/>
              <w:left w:val="nil"/>
              <w:bottom w:val="nil"/>
              <w:right w:val="nil"/>
            </w:tcBorders>
            <w:shd w:val="clear" w:color="auto" w:fill="auto"/>
            <w:noWrap/>
            <w:vAlign w:val="bottom"/>
            <w:hideMark/>
          </w:tcPr>
          <w:p w:rsidR="007C7676" w:rsidRPr="002179E4" w:rsidRDefault="007C7676" w:rsidP="00802F93">
            <w:pPr>
              <w:jc w:val="left"/>
              <w:rPr>
                <w:b/>
                <w:color w:val="000000"/>
              </w:rPr>
            </w:pPr>
            <w:r>
              <w:rPr>
                <w:b/>
                <w:color w:val="000000"/>
                <w:szCs w:val="22"/>
              </w:rPr>
              <w:t xml:space="preserve">1). </w:t>
            </w:r>
            <w:r w:rsidRPr="002179E4">
              <w:rPr>
                <w:b/>
                <w:color w:val="000000"/>
                <w:szCs w:val="22"/>
              </w:rPr>
              <w:t>101</w:t>
            </w:r>
          </w:p>
        </w:tc>
        <w:tc>
          <w:tcPr>
            <w:tcW w:w="7797" w:type="dxa"/>
            <w:gridSpan w:val="2"/>
            <w:tcBorders>
              <w:top w:val="nil"/>
              <w:left w:val="nil"/>
              <w:bottom w:val="nil"/>
              <w:right w:val="nil"/>
            </w:tcBorders>
            <w:shd w:val="clear" w:color="auto" w:fill="auto"/>
            <w:noWrap/>
            <w:vAlign w:val="bottom"/>
            <w:hideMark/>
          </w:tcPr>
          <w:p w:rsidR="007C7676" w:rsidRPr="002179E4" w:rsidRDefault="007C7676" w:rsidP="00802F93">
            <w:pPr>
              <w:jc w:val="left"/>
              <w:rPr>
                <w:b/>
                <w:color w:val="000000"/>
              </w:rPr>
            </w:pPr>
            <w:r w:rsidRPr="002179E4">
              <w:rPr>
                <w:b/>
                <w:color w:val="000000"/>
                <w:szCs w:val="22"/>
              </w:rPr>
              <w:t>KASA</w:t>
            </w:r>
          </w:p>
        </w:tc>
      </w:tr>
      <w:tr w:rsidR="007C7676" w:rsidRPr="002179E4" w:rsidTr="00802F93">
        <w:trPr>
          <w:trHeight w:val="285"/>
        </w:trPr>
        <w:tc>
          <w:tcPr>
            <w:tcW w:w="2694" w:type="dxa"/>
            <w:gridSpan w:val="2"/>
            <w:tcBorders>
              <w:top w:val="nil"/>
              <w:left w:val="nil"/>
              <w:bottom w:val="nil"/>
              <w:right w:val="nil"/>
            </w:tcBorders>
            <w:shd w:val="clear" w:color="auto" w:fill="auto"/>
            <w:noWrap/>
            <w:vAlign w:val="bottom"/>
            <w:hideMark/>
          </w:tcPr>
          <w:p w:rsidR="007C7676" w:rsidRPr="002179E4" w:rsidRDefault="007C7676" w:rsidP="00802F93">
            <w:pPr>
              <w:jc w:val="left"/>
              <w:rPr>
                <w:color w:val="000000"/>
                <w:sz w:val="20"/>
                <w:szCs w:val="20"/>
              </w:rPr>
            </w:pPr>
            <w:r w:rsidRPr="002179E4">
              <w:rPr>
                <w:color w:val="000000"/>
                <w:sz w:val="20"/>
                <w:szCs w:val="20"/>
              </w:rPr>
              <w:t>101-01</w:t>
            </w:r>
          </w:p>
        </w:tc>
        <w:tc>
          <w:tcPr>
            <w:tcW w:w="7512" w:type="dxa"/>
            <w:gridSpan w:val="2"/>
            <w:tcBorders>
              <w:top w:val="nil"/>
              <w:left w:val="nil"/>
              <w:bottom w:val="nil"/>
              <w:right w:val="nil"/>
            </w:tcBorders>
            <w:shd w:val="clear" w:color="auto" w:fill="auto"/>
            <w:noWrap/>
            <w:vAlign w:val="bottom"/>
            <w:hideMark/>
          </w:tcPr>
          <w:p w:rsidR="007C7676" w:rsidRPr="002179E4" w:rsidRDefault="007C7676" w:rsidP="00802F93">
            <w:pPr>
              <w:ind w:left="-70"/>
              <w:jc w:val="left"/>
              <w:rPr>
                <w:color w:val="000000"/>
                <w:sz w:val="20"/>
                <w:szCs w:val="20"/>
              </w:rPr>
            </w:pPr>
            <w:r w:rsidRPr="002179E4">
              <w:rPr>
                <w:color w:val="000000"/>
                <w:sz w:val="20"/>
                <w:szCs w:val="20"/>
              </w:rPr>
              <w:t>KASA</w:t>
            </w:r>
          </w:p>
        </w:tc>
      </w:tr>
      <w:tr w:rsidR="007C7676" w:rsidRPr="002179E4" w:rsidTr="00802F93">
        <w:trPr>
          <w:gridAfter w:val="1"/>
          <w:wAfter w:w="708" w:type="dxa"/>
          <w:trHeight w:val="285"/>
        </w:trPr>
        <w:tc>
          <w:tcPr>
            <w:tcW w:w="1701" w:type="dxa"/>
            <w:tcBorders>
              <w:top w:val="nil"/>
              <w:left w:val="nil"/>
              <w:bottom w:val="nil"/>
              <w:right w:val="nil"/>
            </w:tcBorders>
            <w:shd w:val="clear" w:color="auto" w:fill="auto"/>
            <w:noWrap/>
            <w:vAlign w:val="bottom"/>
            <w:hideMark/>
          </w:tcPr>
          <w:p w:rsidR="007C7676" w:rsidRPr="002179E4" w:rsidRDefault="007C7676" w:rsidP="00802F93">
            <w:pPr>
              <w:jc w:val="left"/>
              <w:rPr>
                <w:b/>
                <w:color w:val="000000"/>
              </w:rPr>
            </w:pPr>
            <w:r>
              <w:rPr>
                <w:b/>
                <w:color w:val="000000"/>
                <w:szCs w:val="22"/>
              </w:rPr>
              <w:t xml:space="preserve">2). </w:t>
            </w:r>
            <w:r w:rsidRPr="002179E4">
              <w:rPr>
                <w:b/>
                <w:color w:val="000000"/>
                <w:szCs w:val="22"/>
              </w:rPr>
              <w:t>135</w:t>
            </w:r>
          </w:p>
        </w:tc>
        <w:tc>
          <w:tcPr>
            <w:tcW w:w="7797" w:type="dxa"/>
            <w:gridSpan w:val="2"/>
            <w:tcBorders>
              <w:top w:val="nil"/>
              <w:left w:val="nil"/>
              <w:bottom w:val="nil"/>
              <w:right w:val="nil"/>
            </w:tcBorders>
            <w:shd w:val="clear" w:color="auto" w:fill="auto"/>
            <w:noWrap/>
            <w:vAlign w:val="bottom"/>
            <w:hideMark/>
          </w:tcPr>
          <w:p w:rsidR="007C7676" w:rsidRPr="002179E4" w:rsidRDefault="007C7676" w:rsidP="00802F93">
            <w:pPr>
              <w:jc w:val="left"/>
              <w:rPr>
                <w:b/>
                <w:color w:val="000000"/>
              </w:rPr>
            </w:pPr>
            <w:r w:rsidRPr="002179E4">
              <w:rPr>
                <w:b/>
                <w:color w:val="000000"/>
                <w:szCs w:val="22"/>
              </w:rPr>
              <w:t xml:space="preserve">RACHUNKI </w:t>
            </w:r>
            <w:proofErr w:type="spellStart"/>
            <w:r w:rsidRPr="002179E4">
              <w:rPr>
                <w:b/>
                <w:color w:val="000000"/>
                <w:szCs w:val="22"/>
              </w:rPr>
              <w:t>ŚR.F-SZY</w:t>
            </w:r>
            <w:proofErr w:type="spellEnd"/>
            <w:r w:rsidRPr="002179E4">
              <w:rPr>
                <w:b/>
                <w:color w:val="000000"/>
                <w:szCs w:val="22"/>
              </w:rPr>
              <w:t xml:space="preserve"> SPECJ.PRZEZNACZ.</w:t>
            </w:r>
          </w:p>
        </w:tc>
      </w:tr>
      <w:tr w:rsidR="007C7676" w:rsidRPr="002179E4" w:rsidTr="00802F93">
        <w:trPr>
          <w:trHeight w:val="285"/>
        </w:trPr>
        <w:tc>
          <w:tcPr>
            <w:tcW w:w="2694" w:type="dxa"/>
            <w:gridSpan w:val="2"/>
            <w:tcBorders>
              <w:top w:val="nil"/>
              <w:left w:val="nil"/>
              <w:bottom w:val="nil"/>
              <w:right w:val="nil"/>
            </w:tcBorders>
            <w:shd w:val="clear" w:color="auto" w:fill="auto"/>
            <w:noWrap/>
            <w:vAlign w:val="bottom"/>
            <w:hideMark/>
          </w:tcPr>
          <w:p w:rsidR="007C7676" w:rsidRPr="002179E4" w:rsidRDefault="007C7676" w:rsidP="00802F93">
            <w:pPr>
              <w:jc w:val="left"/>
              <w:rPr>
                <w:color w:val="000000"/>
                <w:sz w:val="20"/>
                <w:szCs w:val="20"/>
              </w:rPr>
            </w:pPr>
            <w:r w:rsidRPr="002179E4">
              <w:rPr>
                <w:color w:val="000000"/>
                <w:sz w:val="20"/>
                <w:szCs w:val="20"/>
              </w:rPr>
              <w:t>135-02</w:t>
            </w:r>
          </w:p>
        </w:tc>
        <w:tc>
          <w:tcPr>
            <w:tcW w:w="7512" w:type="dxa"/>
            <w:gridSpan w:val="2"/>
            <w:tcBorders>
              <w:top w:val="nil"/>
              <w:left w:val="nil"/>
              <w:bottom w:val="nil"/>
              <w:right w:val="nil"/>
            </w:tcBorders>
            <w:shd w:val="clear" w:color="auto" w:fill="auto"/>
            <w:noWrap/>
            <w:vAlign w:val="bottom"/>
            <w:hideMark/>
          </w:tcPr>
          <w:p w:rsidR="007C7676" w:rsidRPr="002179E4" w:rsidRDefault="007C7676" w:rsidP="00802F93">
            <w:pPr>
              <w:ind w:left="-70"/>
              <w:jc w:val="left"/>
              <w:rPr>
                <w:color w:val="000000"/>
                <w:sz w:val="20"/>
                <w:szCs w:val="20"/>
              </w:rPr>
            </w:pPr>
            <w:r w:rsidRPr="002179E4">
              <w:rPr>
                <w:color w:val="000000"/>
                <w:sz w:val="20"/>
                <w:szCs w:val="20"/>
              </w:rPr>
              <w:t>RACHUNEK PFRON</w:t>
            </w:r>
          </w:p>
        </w:tc>
      </w:tr>
      <w:tr w:rsidR="007C7676" w:rsidRPr="002179E4" w:rsidTr="00802F93">
        <w:trPr>
          <w:gridAfter w:val="1"/>
          <w:wAfter w:w="708" w:type="dxa"/>
          <w:trHeight w:val="285"/>
        </w:trPr>
        <w:tc>
          <w:tcPr>
            <w:tcW w:w="1701" w:type="dxa"/>
            <w:tcBorders>
              <w:top w:val="nil"/>
              <w:left w:val="nil"/>
              <w:bottom w:val="nil"/>
              <w:right w:val="nil"/>
            </w:tcBorders>
            <w:shd w:val="clear" w:color="auto" w:fill="auto"/>
            <w:noWrap/>
            <w:vAlign w:val="bottom"/>
            <w:hideMark/>
          </w:tcPr>
          <w:p w:rsidR="007C7676" w:rsidRPr="002179E4" w:rsidRDefault="007C7676" w:rsidP="00802F93">
            <w:pPr>
              <w:jc w:val="left"/>
              <w:rPr>
                <w:b/>
                <w:color w:val="000000"/>
              </w:rPr>
            </w:pPr>
            <w:r>
              <w:rPr>
                <w:b/>
                <w:color w:val="000000"/>
                <w:szCs w:val="22"/>
              </w:rPr>
              <w:t xml:space="preserve">3). </w:t>
            </w:r>
            <w:r w:rsidRPr="002179E4">
              <w:rPr>
                <w:b/>
                <w:color w:val="000000"/>
                <w:szCs w:val="22"/>
              </w:rPr>
              <w:t>140</w:t>
            </w:r>
          </w:p>
        </w:tc>
        <w:tc>
          <w:tcPr>
            <w:tcW w:w="7797" w:type="dxa"/>
            <w:gridSpan w:val="2"/>
            <w:tcBorders>
              <w:top w:val="nil"/>
              <w:left w:val="nil"/>
              <w:bottom w:val="nil"/>
              <w:right w:val="nil"/>
            </w:tcBorders>
            <w:shd w:val="clear" w:color="auto" w:fill="auto"/>
            <w:noWrap/>
            <w:vAlign w:val="bottom"/>
            <w:hideMark/>
          </w:tcPr>
          <w:p w:rsidR="007C7676" w:rsidRPr="002179E4" w:rsidRDefault="007C7676" w:rsidP="00802F93">
            <w:pPr>
              <w:jc w:val="left"/>
              <w:rPr>
                <w:b/>
                <w:color w:val="000000"/>
              </w:rPr>
            </w:pPr>
            <w:r w:rsidRPr="002179E4">
              <w:rPr>
                <w:b/>
                <w:color w:val="000000"/>
                <w:szCs w:val="22"/>
              </w:rPr>
              <w:t>KRÓTKOTERMINOWE PAP.WART.I INNE ŚR.</w:t>
            </w:r>
          </w:p>
        </w:tc>
      </w:tr>
      <w:tr w:rsidR="007C7676" w:rsidRPr="002179E4" w:rsidTr="00802F93">
        <w:trPr>
          <w:trHeight w:val="285"/>
        </w:trPr>
        <w:tc>
          <w:tcPr>
            <w:tcW w:w="2694" w:type="dxa"/>
            <w:gridSpan w:val="2"/>
            <w:tcBorders>
              <w:top w:val="nil"/>
              <w:left w:val="nil"/>
              <w:bottom w:val="nil"/>
              <w:right w:val="nil"/>
            </w:tcBorders>
            <w:shd w:val="clear" w:color="auto" w:fill="auto"/>
            <w:noWrap/>
            <w:vAlign w:val="bottom"/>
            <w:hideMark/>
          </w:tcPr>
          <w:p w:rsidR="007C7676" w:rsidRPr="002179E4" w:rsidRDefault="007C7676" w:rsidP="00802F93">
            <w:pPr>
              <w:jc w:val="left"/>
              <w:rPr>
                <w:color w:val="000000"/>
                <w:sz w:val="20"/>
                <w:szCs w:val="20"/>
              </w:rPr>
            </w:pPr>
            <w:r w:rsidRPr="002179E4">
              <w:rPr>
                <w:color w:val="000000"/>
                <w:sz w:val="20"/>
                <w:szCs w:val="20"/>
              </w:rPr>
              <w:t>141-01</w:t>
            </w:r>
          </w:p>
        </w:tc>
        <w:tc>
          <w:tcPr>
            <w:tcW w:w="7512" w:type="dxa"/>
            <w:gridSpan w:val="2"/>
            <w:tcBorders>
              <w:top w:val="nil"/>
              <w:left w:val="nil"/>
              <w:bottom w:val="nil"/>
              <w:right w:val="nil"/>
            </w:tcBorders>
            <w:shd w:val="clear" w:color="auto" w:fill="auto"/>
            <w:noWrap/>
            <w:vAlign w:val="bottom"/>
            <w:hideMark/>
          </w:tcPr>
          <w:p w:rsidR="007C7676" w:rsidRPr="002179E4" w:rsidRDefault="007C7676" w:rsidP="00802F93">
            <w:pPr>
              <w:ind w:left="-70"/>
              <w:jc w:val="left"/>
              <w:rPr>
                <w:color w:val="000000"/>
                <w:sz w:val="20"/>
                <w:szCs w:val="20"/>
              </w:rPr>
            </w:pPr>
            <w:r w:rsidRPr="002179E4">
              <w:rPr>
                <w:color w:val="000000"/>
                <w:sz w:val="20"/>
                <w:szCs w:val="20"/>
              </w:rPr>
              <w:t>ŚRODKI PIENIĘŻNE W DRODZE</w:t>
            </w:r>
          </w:p>
        </w:tc>
      </w:tr>
      <w:tr w:rsidR="007C7676" w:rsidRPr="002179E4" w:rsidTr="00802F93">
        <w:trPr>
          <w:gridAfter w:val="1"/>
          <w:wAfter w:w="708" w:type="dxa"/>
          <w:trHeight w:val="285"/>
        </w:trPr>
        <w:tc>
          <w:tcPr>
            <w:tcW w:w="1701" w:type="dxa"/>
            <w:tcBorders>
              <w:top w:val="nil"/>
              <w:left w:val="nil"/>
              <w:bottom w:val="nil"/>
              <w:right w:val="nil"/>
            </w:tcBorders>
            <w:shd w:val="clear" w:color="auto" w:fill="auto"/>
            <w:noWrap/>
            <w:vAlign w:val="bottom"/>
            <w:hideMark/>
          </w:tcPr>
          <w:p w:rsidR="007C7676" w:rsidRPr="002179E4" w:rsidRDefault="007C7676" w:rsidP="00802F93">
            <w:pPr>
              <w:jc w:val="left"/>
              <w:rPr>
                <w:b/>
                <w:color w:val="000000"/>
              </w:rPr>
            </w:pPr>
            <w:r>
              <w:rPr>
                <w:b/>
                <w:color w:val="000000"/>
                <w:szCs w:val="22"/>
              </w:rPr>
              <w:t xml:space="preserve">5). </w:t>
            </w:r>
            <w:r w:rsidRPr="002179E4">
              <w:rPr>
                <w:b/>
                <w:color w:val="000000"/>
                <w:szCs w:val="22"/>
              </w:rPr>
              <w:t>201</w:t>
            </w:r>
          </w:p>
        </w:tc>
        <w:tc>
          <w:tcPr>
            <w:tcW w:w="7797" w:type="dxa"/>
            <w:gridSpan w:val="2"/>
            <w:tcBorders>
              <w:top w:val="nil"/>
              <w:left w:val="nil"/>
              <w:bottom w:val="nil"/>
              <w:right w:val="nil"/>
            </w:tcBorders>
            <w:shd w:val="clear" w:color="auto" w:fill="auto"/>
            <w:noWrap/>
            <w:vAlign w:val="bottom"/>
            <w:hideMark/>
          </w:tcPr>
          <w:p w:rsidR="007C7676" w:rsidRPr="002179E4" w:rsidRDefault="007C7676" w:rsidP="00802F93">
            <w:pPr>
              <w:jc w:val="left"/>
              <w:rPr>
                <w:b/>
                <w:color w:val="000000"/>
              </w:rPr>
            </w:pPr>
            <w:r w:rsidRPr="002179E4">
              <w:rPr>
                <w:b/>
                <w:color w:val="000000"/>
                <w:szCs w:val="22"/>
              </w:rPr>
              <w:t>ROZRACHUNKI Z ODBIORCAMI I DOSTAW.</w:t>
            </w:r>
          </w:p>
        </w:tc>
      </w:tr>
      <w:tr w:rsidR="007C7676" w:rsidRPr="002179E4" w:rsidTr="00802F93">
        <w:trPr>
          <w:trHeight w:val="285"/>
        </w:trPr>
        <w:tc>
          <w:tcPr>
            <w:tcW w:w="2694" w:type="dxa"/>
            <w:gridSpan w:val="2"/>
            <w:tcBorders>
              <w:top w:val="nil"/>
              <w:left w:val="nil"/>
              <w:bottom w:val="nil"/>
              <w:right w:val="nil"/>
            </w:tcBorders>
            <w:shd w:val="clear" w:color="auto" w:fill="auto"/>
            <w:noWrap/>
            <w:vAlign w:val="bottom"/>
            <w:hideMark/>
          </w:tcPr>
          <w:p w:rsidR="007C7676" w:rsidRPr="002179E4" w:rsidRDefault="007C7676" w:rsidP="00802F93">
            <w:pPr>
              <w:jc w:val="left"/>
              <w:rPr>
                <w:color w:val="000000"/>
                <w:sz w:val="20"/>
                <w:szCs w:val="20"/>
              </w:rPr>
            </w:pPr>
            <w:r w:rsidRPr="002179E4">
              <w:rPr>
                <w:color w:val="000000"/>
                <w:sz w:val="20"/>
                <w:szCs w:val="20"/>
              </w:rPr>
              <w:t>201-23</w:t>
            </w:r>
          </w:p>
        </w:tc>
        <w:tc>
          <w:tcPr>
            <w:tcW w:w="7512" w:type="dxa"/>
            <w:gridSpan w:val="2"/>
            <w:tcBorders>
              <w:top w:val="nil"/>
              <w:left w:val="nil"/>
              <w:bottom w:val="nil"/>
              <w:right w:val="nil"/>
            </w:tcBorders>
            <w:shd w:val="clear" w:color="auto" w:fill="auto"/>
            <w:noWrap/>
            <w:vAlign w:val="bottom"/>
            <w:hideMark/>
          </w:tcPr>
          <w:p w:rsidR="007C7676" w:rsidRPr="002179E4" w:rsidRDefault="007C7676" w:rsidP="00802F93">
            <w:pPr>
              <w:ind w:left="-70"/>
              <w:jc w:val="left"/>
              <w:rPr>
                <w:color w:val="000000"/>
                <w:sz w:val="20"/>
                <w:szCs w:val="20"/>
              </w:rPr>
            </w:pPr>
            <w:proofErr w:type="spellStart"/>
            <w:r w:rsidRPr="002179E4">
              <w:rPr>
                <w:color w:val="000000"/>
                <w:sz w:val="20"/>
                <w:szCs w:val="20"/>
              </w:rPr>
              <w:t>ROZRACHUNKI-PFRON</w:t>
            </w:r>
            <w:proofErr w:type="spellEnd"/>
          </w:p>
        </w:tc>
      </w:tr>
      <w:tr w:rsidR="007C7676" w:rsidRPr="002179E4" w:rsidTr="00802F93">
        <w:trPr>
          <w:trHeight w:val="285"/>
        </w:trPr>
        <w:tc>
          <w:tcPr>
            <w:tcW w:w="2694" w:type="dxa"/>
            <w:gridSpan w:val="2"/>
            <w:tcBorders>
              <w:top w:val="nil"/>
              <w:left w:val="nil"/>
              <w:bottom w:val="nil"/>
              <w:right w:val="nil"/>
            </w:tcBorders>
            <w:shd w:val="clear" w:color="auto" w:fill="auto"/>
            <w:noWrap/>
            <w:vAlign w:val="bottom"/>
            <w:hideMark/>
          </w:tcPr>
          <w:p w:rsidR="007C7676" w:rsidRPr="002179E4" w:rsidRDefault="007C7676" w:rsidP="00802F93">
            <w:pPr>
              <w:jc w:val="left"/>
              <w:rPr>
                <w:color w:val="000000"/>
                <w:sz w:val="20"/>
                <w:szCs w:val="20"/>
              </w:rPr>
            </w:pPr>
            <w:r w:rsidRPr="002179E4">
              <w:rPr>
                <w:color w:val="000000"/>
                <w:sz w:val="20"/>
                <w:szCs w:val="20"/>
              </w:rPr>
              <w:t>225-01</w:t>
            </w:r>
          </w:p>
        </w:tc>
        <w:tc>
          <w:tcPr>
            <w:tcW w:w="7512" w:type="dxa"/>
            <w:gridSpan w:val="2"/>
            <w:tcBorders>
              <w:top w:val="nil"/>
              <w:left w:val="nil"/>
              <w:bottom w:val="nil"/>
              <w:right w:val="nil"/>
            </w:tcBorders>
            <w:shd w:val="clear" w:color="auto" w:fill="auto"/>
            <w:noWrap/>
            <w:vAlign w:val="bottom"/>
            <w:hideMark/>
          </w:tcPr>
          <w:p w:rsidR="007C7676" w:rsidRPr="002179E4" w:rsidRDefault="007C7676" w:rsidP="00802F93">
            <w:pPr>
              <w:ind w:left="-70"/>
              <w:jc w:val="left"/>
              <w:rPr>
                <w:color w:val="000000"/>
                <w:sz w:val="20"/>
                <w:szCs w:val="20"/>
              </w:rPr>
            </w:pPr>
            <w:r w:rsidRPr="002179E4">
              <w:rPr>
                <w:color w:val="000000"/>
                <w:sz w:val="20"/>
                <w:szCs w:val="20"/>
              </w:rPr>
              <w:t>PODATEK DOCHODOWY OD OSÓB FIZ.</w:t>
            </w:r>
          </w:p>
        </w:tc>
      </w:tr>
      <w:tr w:rsidR="007C7676" w:rsidRPr="002179E4" w:rsidTr="00802F93">
        <w:trPr>
          <w:gridAfter w:val="1"/>
          <w:wAfter w:w="708" w:type="dxa"/>
          <w:trHeight w:val="285"/>
        </w:trPr>
        <w:tc>
          <w:tcPr>
            <w:tcW w:w="1701" w:type="dxa"/>
            <w:tcBorders>
              <w:top w:val="nil"/>
              <w:left w:val="nil"/>
              <w:bottom w:val="nil"/>
              <w:right w:val="nil"/>
            </w:tcBorders>
            <w:shd w:val="clear" w:color="auto" w:fill="auto"/>
            <w:noWrap/>
            <w:vAlign w:val="bottom"/>
            <w:hideMark/>
          </w:tcPr>
          <w:p w:rsidR="007C7676" w:rsidRPr="002179E4" w:rsidRDefault="007C7676" w:rsidP="00802F93">
            <w:pPr>
              <w:jc w:val="left"/>
              <w:rPr>
                <w:b/>
                <w:color w:val="000000"/>
              </w:rPr>
            </w:pPr>
            <w:r>
              <w:rPr>
                <w:b/>
                <w:color w:val="000000"/>
                <w:szCs w:val="22"/>
              </w:rPr>
              <w:t xml:space="preserve">6). </w:t>
            </w:r>
            <w:r w:rsidRPr="002179E4">
              <w:rPr>
                <w:b/>
                <w:color w:val="000000"/>
                <w:szCs w:val="22"/>
              </w:rPr>
              <w:t>229</w:t>
            </w:r>
          </w:p>
        </w:tc>
        <w:tc>
          <w:tcPr>
            <w:tcW w:w="7797" w:type="dxa"/>
            <w:gridSpan w:val="2"/>
            <w:tcBorders>
              <w:top w:val="nil"/>
              <w:left w:val="nil"/>
              <w:bottom w:val="nil"/>
              <w:right w:val="nil"/>
            </w:tcBorders>
            <w:shd w:val="clear" w:color="auto" w:fill="auto"/>
            <w:noWrap/>
            <w:vAlign w:val="bottom"/>
            <w:hideMark/>
          </w:tcPr>
          <w:p w:rsidR="007C7676" w:rsidRPr="002179E4" w:rsidRDefault="007C7676" w:rsidP="00802F93">
            <w:pPr>
              <w:jc w:val="left"/>
              <w:rPr>
                <w:b/>
                <w:color w:val="000000"/>
              </w:rPr>
            </w:pPr>
            <w:r w:rsidRPr="002179E4">
              <w:rPr>
                <w:b/>
                <w:color w:val="000000"/>
                <w:szCs w:val="22"/>
              </w:rPr>
              <w:t>POZOSTAŁE ROZRACHUNKI PUBLICZNOPR.</w:t>
            </w:r>
          </w:p>
        </w:tc>
      </w:tr>
      <w:tr w:rsidR="007C7676" w:rsidRPr="002179E4" w:rsidTr="00802F93">
        <w:trPr>
          <w:trHeight w:val="285"/>
        </w:trPr>
        <w:tc>
          <w:tcPr>
            <w:tcW w:w="2694" w:type="dxa"/>
            <w:gridSpan w:val="2"/>
            <w:tcBorders>
              <w:top w:val="nil"/>
              <w:left w:val="nil"/>
              <w:bottom w:val="nil"/>
              <w:right w:val="nil"/>
            </w:tcBorders>
            <w:shd w:val="clear" w:color="auto" w:fill="auto"/>
            <w:noWrap/>
            <w:vAlign w:val="bottom"/>
            <w:hideMark/>
          </w:tcPr>
          <w:p w:rsidR="007C7676" w:rsidRPr="002179E4" w:rsidRDefault="007C7676" w:rsidP="00802F93">
            <w:pPr>
              <w:jc w:val="left"/>
              <w:rPr>
                <w:color w:val="000000"/>
                <w:sz w:val="20"/>
                <w:szCs w:val="20"/>
              </w:rPr>
            </w:pPr>
            <w:r w:rsidRPr="002179E4">
              <w:rPr>
                <w:color w:val="000000"/>
                <w:sz w:val="20"/>
                <w:szCs w:val="20"/>
              </w:rPr>
              <w:t>229-01</w:t>
            </w:r>
          </w:p>
        </w:tc>
        <w:tc>
          <w:tcPr>
            <w:tcW w:w="7512" w:type="dxa"/>
            <w:gridSpan w:val="2"/>
            <w:tcBorders>
              <w:top w:val="nil"/>
              <w:left w:val="nil"/>
              <w:bottom w:val="nil"/>
              <w:right w:val="nil"/>
            </w:tcBorders>
            <w:shd w:val="clear" w:color="auto" w:fill="auto"/>
            <w:noWrap/>
            <w:vAlign w:val="bottom"/>
            <w:hideMark/>
          </w:tcPr>
          <w:p w:rsidR="007C7676" w:rsidRPr="002179E4" w:rsidRDefault="007C7676" w:rsidP="00802F93">
            <w:pPr>
              <w:ind w:left="-70"/>
              <w:jc w:val="left"/>
              <w:rPr>
                <w:color w:val="000000"/>
                <w:sz w:val="20"/>
                <w:szCs w:val="20"/>
              </w:rPr>
            </w:pPr>
            <w:r w:rsidRPr="002179E4">
              <w:rPr>
                <w:color w:val="000000"/>
                <w:sz w:val="20"/>
                <w:szCs w:val="20"/>
              </w:rPr>
              <w:t>MYLNE WPŁATY</w:t>
            </w:r>
          </w:p>
        </w:tc>
      </w:tr>
      <w:tr w:rsidR="007C7676" w:rsidRPr="002179E4" w:rsidTr="00802F93">
        <w:trPr>
          <w:trHeight w:val="285"/>
        </w:trPr>
        <w:tc>
          <w:tcPr>
            <w:tcW w:w="2694" w:type="dxa"/>
            <w:gridSpan w:val="2"/>
            <w:tcBorders>
              <w:top w:val="nil"/>
              <w:left w:val="nil"/>
              <w:bottom w:val="nil"/>
              <w:right w:val="nil"/>
            </w:tcBorders>
            <w:shd w:val="clear" w:color="auto" w:fill="auto"/>
            <w:noWrap/>
            <w:vAlign w:val="bottom"/>
            <w:hideMark/>
          </w:tcPr>
          <w:p w:rsidR="007C7676" w:rsidRPr="002179E4" w:rsidRDefault="007C7676" w:rsidP="00802F93">
            <w:pPr>
              <w:jc w:val="left"/>
              <w:rPr>
                <w:color w:val="000000"/>
                <w:sz w:val="20"/>
                <w:szCs w:val="20"/>
              </w:rPr>
            </w:pPr>
            <w:r w:rsidRPr="002179E4">
              <w:rPr>
                <w:color w:val="000000"/>
                <w:sz w:val="20"/>
                <w:szCs w:val="20"/>
              </w:rPr>
              <w:t>229-02</w:t>
            </w:r>
          </w:p>
        </w:tc>
        <w:tc>
          <w:tcPr>
            <w:tcW w:w="7512" w:type="dxa"/>
            <w:gridSpan w:val="2"/>
            <w:tcBorders>
              <w:top w:val="nil"/>
              <w:left w:val="nil"/>
              <w:bottom w:val="nil"/>
              <w:right w:val="nil"/>
            </w:tcBorders>
            <w:shd w:val="clear" w:color="auto" w:fill="auto"/>
            <w:noWrap/>
            <w:vAlign w:val="bottom"/>
            <w:hideMark/>
          </w:tcPr>
          <w:p w:rsidR="007C7676" w:rsidRPr="002179E4" w:rsidRDefault="007C7676" w:rsidP="00802F93">
            <w:pPr>
              <w:ind w:left="-70"/>
              <w:jc w:val="left"/>
              <w:rPr>
                <w:color w:val="000000"/>
                <w:sz w:val="20"/>
                <w:szCs w:val="20"/>
              </w:rPr>
            </w:pPr>
            <w:r w:rsidRPr="002179E4">
              <w:rPr>
                <w:color w:val="000000"/>
                <w:sz w:val="20"/>
                <w:szCs w:val="20"/>
              </w:rPr>
              <w:t>POTRĄCENIA Z PŁAC</w:t>
            </w:r>
          </w:p>
        </w:tc>
      </w:tr>
      <w:tr w:rsidR="007C7676" w:rsidRPr="002179E4" w:rsidTr="00802F93">
        <w:trPr>
          <w:trHeight w:val="285"/>
        </w:trPr>
        <w:tc>
          <w:tcPr>
            <w:tcW w:w="2694" w:type="dxa"/>
            <w:gridSpan w:val="2"/>
            <w:tcBorders>
              <w:top w:val="nil"/>
              <w:left w:val="nil"/>
              <w:bottom w:val="nil"/>
              <w:right w:val="nil"/>
            </w:tcBorders>
            <w:shd w:val="clear" w:color="auto" w:fill="auto"/>
            <w:noWrap/>
            <w:vAlign w:val="bottom"/>
            <w:hideMark/>
          </w:tcPr>
          <w:p w:rsidR="007C7676" w:rsidRPr="002179E4" w:rsidRDefault="007C7676" w:rsidP="00802F93">
            <w:pPr>
              <w:jc w:val="left"/>
              <w:rPr>
                <w:color w:val="000000"/>
                <w:sz w:val="20"/>
                <w:szCs w:val="20"/>
              </w:rPr>
            </w:pPr>
            <w:r w:rsidRPr="002179E4">
              <w:rPr>
                <w:color w:val="000000"/>
                <w:sz w:val="20"/>
                <w:szCs w:val="20"/>
              </w:rPr>
              <w:t>229-03</w:t>
            </w:r>
          </w:p>
        </w:tc>
        <w:tc>
          <w:tcPr>
            <w:tcW w:w="7512" w:type="dxa"/>
            <w:gridSpan w:val="2"/>
            <w:tcBorders>
              <w:top w:val="nil"/>
              <w:left w:val="nil"/>
              <w:bottom w:val="nil"/>
              <w:right w:val="nil"/>
            </w:tcBorders>
            <w:shd w:val="clear" w:color="auto" w:fill="auto"/>
            <w:noWrap/>
            <w:vAlign w:val="bottom"/>
            <w:hideMark/>
          </w:tcPr>
          <w:p w:rsidR="007C7676" w:rsidRPr="002179E4" w:rsidRDefault="007C7676" w:rsidP="00802F93">
            <w:pPr>
              <w:ind w:left="-70"/>
              <w:jc w:val="left"/>
              <w:rPr>
                <w:color w:val="000000"/>
                <w:sz w:val="20"/>
                <w:szCs w:val="20"/>
              </w:rPr>
            </w:pPr>
            <w:r w:rsidRPr="002179E4">
              <w:rPr>
                <w:color w:val="000000"/>
                <w:sz w:val="20"/>
                <w:szCs w:val="20"/>
              </w:rPr>
              <w:t>SKŁADKI NA UBEZPIECZENIA ZDROWOTNE</w:t>
            </w:r>
          </w:p>
        </w:tc>
      </w:tr>
      <w:tr w:rsidR="007C7676" w:rsidRPr="002179E4" w:rsidTr="00802F93">
        <w:trPr>
          <w:trHeight w:val="285"/>
        </w:trPr>
        <w:tc>
          <w:tcPr>
            <w:tcW w:w="2694" w:type="dxa"/>
            <w:gridSpan w:val="2"/>
            <w:tcBorders>
              <w:top w:val="nil"/>
              <w:left w:val="nil"/>
              <w:bottom w:val="nil"/>
              <w:right w:val="nil"/>
            </w:tcBorders>
            <w:shd w:val="clear" w:color="auto" w:fill="auto"/>
            <w:noWrap/>
            <w:vAlign w:val="bottom"/>
            <w:hideMark/>
          </w:tcPr>
          <w:p w:rsidR="007C7676" w:rsidRPr="002179E4" w:rsidRDefault="007C7676" w:rsidP="00802F93">
            <w:pPr>
              <w:jc w:val="left"/>
              <w:rPr>
                <w:color w:val="000000"/>
                <w:sz w:val="20"/>
                <w:szCs w:val="20"/>
              </w:rPr>
            </w:pPr>
            <w:r w:rsidRPr="002179E4">
              <w:rPr>
                <w:color w:val="000000"/>
                <w:sz w:val="20"/>
                <w:szCs w:val="20"/>
              </w:rPr>
              <w:t>229-04</w:t>
            </w:r>
          </w:p>
        </w:tc>
        <w:tc>
          <w:tcPr>
            <w:tcW w:w="7512" w:type="dxa"/>
            <w:gridSpan w:val="2"/>
            <w:tcBorders>
              <w:top w:val="nil"/>
              <w:left w:val="nil"/>
              <w:bottom w:val="nil"/>
              <w:right w:val="nil"/>
            </w:tcBorders>
            <w:shd w:val="clear" w:color="auto" w:fill="auto"/>
            <w:noWrap/>
            <w:vAlign w:val="bottom"/>
            <w:hideMark/>
          </w:tcPr>
          <w:p w:rsidR="007C7676" w:rsidRPr="002179E4" w:rsidRDefault="007C7676" w:rsidP="00802F93">
            <w:pPr>
              <w:ind w:left="-70"/>
              <w:jc w:val="left"/>
              <w:rPr>
                <w:color w:val="000000"/>
                <w:sz w:val="20"/>
                <w:szCs w:val="20"/>
              </w:rPr>
            </w:pPr>
            <w:r w:rsidRPr="002179E4">
              <w:rPr>
                <w:color w:val="000000"/>
                <w:sz w:val="20"/>
                <w:szCs w:val="20"/>
              </w:rPr>
              <w:t>SKŁADKI NA FUNDUSZ PRACY</w:t>
            </w:r>
          </w:p>
        </w:tc>
      </w:tr>
      <w:tr w:rsidR="007C7676" w:rsidRPr="002179E4" w:rsidTr="00802F93">
        <w:trPr>
          <w:trHeight w:val="285"/>
        </w:trPr>
        <w:tc>
          <w:tcPr>
            <w:tcW w:w="2694" w:type="dxa"/>
            <w:gridSpan w:val="2"/>
            <w:tcBorders>
              <w:top w:val="nil"/>
              <w:left w:val="nil"/>
              <w:bottom w:val="nil"/>
              <w:right w:val="nil"/>
            </w:tcBorders>
            <w:shd w:val="clear" w:color="auto" w:fill="auto"/>
            <w:noWrap/>
            <w:vAlign w:val="bottom"/>
            <w:hideMark/>
          </w:tcPr>
          <w:p w:rsidR="007C7676" w:rsidRPr="002179E4" w:rsidRDefault="007C7676" w:rsidP="00802F93">
            <w:pPr>
              <w:jc w:val="left"/>
              <w:rPr>
                <w:color w:val="000000"/>
                <w:sz w:val="20"/>
                <w:szCs w:val="20"/>
              </w:rPr>
            </w:pPr>
            <w:r w:rsidRPr="002179E4">
              <w:rPr>
                <w:color w:val="000000"/>
                <w:sz w:val="20"/>
                <w:szCs w:val="20"/>
              </w:rPr>
              <w:t>229-05</w:t>
            </w:r>
          </w:p>
        </w:tc>
        <w:tc>
          <w:tcPr>
            <w:tcW w:w="7512" w:type="dxa"/>
            <w:gridSpan w:val="2"/>
            <w:tcBorders>
              <w:top w:val="nil"/>
              <w:left w:val="nil"/>
              <w:bottom w:val="nil"/>
              <w:right w:val="nil"/>
            </w:tcBorders>
            <w:shd w:val="clear" w:color="auto" w:fill="auto"/>
            <w:noWrap/>
            <w:vAlign w:val="bottom"/>
            <w:hideMark/>
          </w:tcPr>
          <w:p w:rsidR="007C7676" w:rsidRPr="002179E4" w:rsidRDefault="007C7676" w:rsidP="00802F93">
            <w:pPr>
              <w:ind w:left="-70"/>
              <w:jc w:val="left"/>
              <w:rPr>
                <w:color w:val="000000"/>
                <w:sz w:val="20"/>
                <w:szCs w:val="20"/>
              </w:rPr>
            </w:pPr>
            <w:r w:rsidRPr="002179E4">
              <w:rPr>
                <w:color w:val="000000"/>
                <w:sz w:val="20"/>
                <w:szCs w:val="20"/>
              </w:rPr>
              <w:t>SKŁADKI NA UBEZPIECZENIA SPOŁECZNE</w:t>
            </w:r>
          </w:p>
        </w:tc>
      </w:tr>
      <w:tr w:rsidR="007C7676" w:rsidRPr="002179E4" w:rsidTr="00802F93">
        <w:trPr>
          <w:trHeight w:val="285"/>
        </w:trPr>
        <w:tc>
          <w:tcPr>
            <w:tcW w:w="2694" w:type="dxa"/>
            <w:gridSpan w:val="2"/>
            <w:tcBorders>
              <w:top w:val="nil"/>
              <w:left w:val="nil"/>
              <w:bottom w:val="nil"/>
              <w:right w:val="nil"/>
            </w:tcBorders>
            <w:shd w:val="clear" w:color="auto" w:fill="auto"/>
            <w:noWrap/>
            <w:vAlign w:val="bottom"/>
            <w:hideMark/>
          </w:tcPr>
          <w:p w:rsidR="007C7676" w:rsidRPr="002179E4" w:rsidRDefault="007C7676" w:rsidP="00802F93">
            <w:pPr>
              <w:jc w:val="left"/>
              <w:rPr>
                <w:color w:val="000000"/>
                <w:sz w:val="20"/>
                <w:szCs w:val="20"/>
              </w:rPr>
            </w:pPr>
            <w:r w:rsidRPr="002179E4">
              <w:rPr>
                <w:color w:val="000000"/>
                <w:sz w:val="20"/>
                <w:szCs w:val="20"/>
              </w:rPr>
              <w:t>231-01</w:t>
            </w:r>
          </w:p>
        </w:tc>
        <w:tc>
          <w:tcPr>
            <w:tcW w:w="7512" w:type="dxa"/>
            <w:gridSpan w:val="2"/>
            <w:tcBorders>
              <w:top w:val="nil"/>
              <w:left w:val="nil"/>
              <w:bottom w:val="nil"/>
              <w:right w:val="nil"/>
            </w:tcBorders>
            <w:shd w:val="clear" w:color="auto" w:fill="auto"/>
            <w:noWrap/>
            <w:vAlign w:val="bottom"/>
            <w:hideMark/>
          </w:tcPr>
          <w:p w:rsidR="007C7676" w:rsidRPr="002179E4" w:rsidRDefault="007C7676" w:rsidP="00802F93">
            <w:pPr>
              <w:ind w:left="-70"/>
              <w:jc w:val="left"/>
              <w:rPr>
                <w:color w:val="000000"/>
                <w:sz w:val="20"/>
                <w:szCs w:val="20"/>
              </w:rPr>
            </w:pPr>
            <w:r w:rsidRPr="002179E4">
              <w:rPr>
                <w:color w:val="000000"/>
                <w:sz w:val="20"/>
                <w:szCs w:val="20"/>
              </w:rPr>
              <w:t>ROZRACHUNKI Z TYT.WYNAGRODZEŃ</w:t>
            </w:r>
          </w:p>
        </w:tc>
      </w:tr>
      <w:tr w:rsidR="007C7676" w:rsidRPr="002179E4" w:rsidTr="00802F93">
        <w:trPr>
          <w:gridAfter w:val="1"/>
          <w:wAfter w:w="708" w:type="dxa"/>
          <w:trHeight w:val="285"/>
        </w:trPr>
        <w:tc>
          <w:tcPr>
            <w:tcW w:w="1701" w:type="dxa"/>
            <w:tcBorders>
              <w:top w:val="nil"/>
              <w:left w:val="nil"/>
              <w:bottom w:val="nil"/>
              <w:right w:val="nil"/>
            </w:tcBorders>
            <w:shd w:val="clear" w:color="auto" w:fill="auto"/>
            <w:noWrap/>
            <w:vAlign w:val="bottom"/>
            <w:hideMark/>
          </w:tcPr>
          <w:p w:rsidR="007C7676" w:rsidRPr="002179E4" w:rsidRDefault="007C7676" w:rsidP="00802F93">
            <w:pPr>
              <w:jc w:val="left"/>
              <w:rPr>
                <w:b/>
                <w:color w:val="000000"/>
              </w:rPr>
            </w:pPr>
            <w:r>
              <w:rPr>
                <w:b/>
                <w:color w:val="000000"/>
                <w:szCs w:val="22"/>
              </w:rPr>
              <w:t xml:space="preserve">7). </w:t>
            </w:r>
            <w:r w:rsidRPr="002179E4">
              <w:rPr>
                <w:b/>
                <w:color w:val="000000"/>
                <w:szCs w:val="22"/>
              </w:rPr>
              <w:t>240</w:t>
            </w:r>
          </w:p>
        </w:tc>
        <w:tc>
          <w:tcPr>
            <w:tcW w:w="7797" w:type="dxa"/>
            <w:gridSpan w:val="2"/>
            <w:tcBorders>
              <w:top w:val="nil"/>
              <w:left w:val="nil"/>
              <w:bottom w:val="nil"/>
              <w:right w:val="nil"/>
            </w:tcBorders>
            <w:shd w:val="clear" w:color="auto" w:fill="auto"/>
            <w:noWrap/>
            <w:vAlign w:val="bottom"/>
            <w:hideMark/>
          </w:tcPr>
          <w:p w:rsidR="007C7676" w:rsidRPr="002179E4" w:rsidRDefault="007C7676" w:rsidP="00802F93">
            <w:pPr>
              <w:jc w:val="left"/>
              <w:rPr>
                <w:b/>
                <w:color w:val="000000"/>
              </w:rPr>
            </w:pPr>
            <w:r w:rsidRPr="002179E4">
              <w:rPr>
                <w:b/>
                <w:color w:val="000000"/>
                <w:szCs w:val="22"/>
              </w:rPr>
              <w:t>POZOSTAŁE ROZRACHUNKI</w:t>
            </w:r>
          </w:p>
        </w:tc>
      </w:tr>
      <w:tr w:rsidR="007C7676" w:rsidRPr="002179E4" w:rsidTr="00802F93">
        <w:trPr>
          <w:trHeight w:val="285"/>
        </w:trPr>
        <w:tc>
          <w:tcPr>
            <w:tcW w:w="2694" w:type="dxa"/>
            <w:gridSpan w:val="2"/>
            <w:tcBorders>
              <w:top w:val="nil"/>
              <w:left w:val="nil"/>
              <w:bottom w:val="nil"/>
              <w:right w:val="nil"/>
            </w:tcBorders>
            <w:shd w:val="clear" w:color="auto" w:fill="auto"/>
            <w:noWrap/>
            <w:vAlign w:val="bottom"/>
            <w:hideMark/>
          </w:tcPr>
          <w:p w:rsidR="007C7676" w:rsidRPr="002179E4" w:rsidRDefault="007C7676" w:rsidP="00802F93">
            <w:pPr>
              <w:jc w:val="left"/>
              <w:rPr>
                <w:color w:val="000000"/>
                <w:sz w:val="20"/>
                <w:szCs w:val="20"/>
              </w:rPr>
            </w:pPr>
            <w:r w:rsidRPr="002179E4">
              <w:rPr>
                <w:color w:val="000000"/>
                <w:sz w:val="20"/>
                <w:szCs w:val="20"/>
              </w:rPr>
              <w:t>240-07</w:t>
            </w:r>
          </w:p>
        </w:tc>
        <w:tc>
          <w:tcPr>
            <w:tcW w:w="7512" w:type="dxa"/>
            <w:gridSpan w:val="2"/>
            <w:tcBorders>
              <w:top w:val="nil"/>
              <w:left w:val="nil"/>
              <w:bottom w:val="nil"/>
              <w:right w:val="nil"/>
            </w:tcBorders>
            <w:shd w:val="clear" w:color="auto" w:fill="auto"/>
            <w:noWrap/>
            <w:vAlign w:val="bottom"/>
            <w:hideMark/>
          </w:tcPr>
          <w:p w:rsidR="007C7676" w:rsidRPr="002179E4" w:rsidRDefault="007C7676" w:rsidP="00802F93">
            <w:pPr>
              <w:ind w:left="-70"/>
              <w:jc w:val="left"/>
              <w:rPr>
                <w:color w:val="000000"/>
                <w:sz w:val="20"/>
                <w:szCs w:val="20"/>
              </w:rPr>
            </w:pPr>
            <w:r w:rsidRPr="002179E4">
              <w:rPr>
                <w:color w:val="000000"/>
                <w:sz w:val="20"/>
                <w:szCs w:val="20"/>
              </w:rPr>
              <w:t>FUNDUSZ PFRON</w:t>
            </w:r>
          </w:p>
        </w:tc>
      </w:tr>
      <w:tr w:rsidR="007C7676" w:rsidRPr="002179E4" w:rsidTr="00802F93">
        <w:trPr>
          <w:trHeight w:val="285"/>
        </w:trPr>
        <w:tc>
          <w:tcPr>
            <w:tcW w:w="2694" w:type="dxa"/>
            <w:gridSpan w:val="2"/>
            <w:tcBorders>
              <w:top w:val="nil"/>
              <w:left w:val="nil"/>
              <w:bottom w:val="nil"/>
              <w:right w:val="nil"/>
            </w:tcBorders>
            <w:shd w:val="clear" w:color="auto" w:fill="auto"/>
            <w:noWrap/>
            <w:vAlign w:val="bottom"/>
            <w:hideMark/>
          </w:tcPr>
          <w:p w:rsidR="007C7676" w:rsidRPr="002179E4" w:rsidRDefault="007C7676" w:rsidP="00802F93">
            <w:pPr>
              <w:jc w:val="left"/>
              <w:rPr>
                <w:color w:val="000000"/>
                <w:sz w:val="20"/>
                <w:szCs w:val="20"/>
              </w:rPr>
            </w:pPr>
            <w:r w:rsidRPr="002179E4">
              <w:rPr>
                <w:color w:val="000000"/>
                <w:sz w:val="20"/>
                <w:szCs w:val="20"/>
              </w:rPr>
              <w:t>240-25</w:t>
            </w:r>
          </w:p>
        </w:tc>
        <w:tc>
          <w:tcPr>
            <w:tcW w:w="7512" w:type="dxa"/>
            <w:gridSpan w:val="2"/>
            <w:tcBorders>
              <w:top w:val="nil"/>
              <w:left w:val="nil"/>
              <w:bottom w:val="nil"/>
              <w:right w:val="nil"/>
            </w:tcBorders>
            <w:shd w:val="clear" w:color="auto" w:fill="auto"/>
            <w:noWrap/>
            <w:vAlign w:val="bottom"/>
            <w:hideMark/>
          </w:tcPr>
          <w:p w:rsidR="007C7676" w:rsidRPr="002179E4" w:rsidRDefault="007C7676" w:rsidP="00802F93">
            <w:pPr>
              <w:ind w:left="-70"/>
              <w:jc w:val="left"/>
              <w:rPr>
                <w:color w:val="000000"/>
                <w:sz w:val="20"/>
                <w:szCs w:val="20"/>
              </w:rPr>
            </w:pPr>
            <w:r w:rsidRPr="002179E4">
              <w:rPr>
                <w:color w:val="000000"/>
                <w:sz w:val="20"/>
                <w:szCs w:val="20"/>
              </w:rPr>
              <w:t>NALEŻNOŚCI PFRON</w:t>
            </w:r>
          </w:p>
        </w:tc>
      </w:tr>
      <w:tr w:rsidR="007C7676" w:rsidRPr="002179E4" w:rsidTr="00802F93">
        <w:trPr>
          <w:trHeight w:val="285"/>
        </w:trPr>
        <w:tc>
          <w:tcPr>
            <w:tcW w:w="2694" w:type="dxa"/>
            <w:gridSpan w:val="2"/>
            <w:tcBorders>
              <w:top w:val="nil"/>
              <w:left w:val="nil"/>
              <w:bottom w:val="nil"/>
              <w:right w:val="nil"/>
            </w:tcBorders>
            <w:shd w:val="clear" w:color="auto" w:fill="auto"/>
            <w:noWrap/>
            <w:vAlign w:val="bottom"/>
            <w:hideMark/>
          </w:tcPr>
          <w:p w:rsidR="007C7676" w:rsidRPr="002179E4" w:rsidRDefault="007C7676" w:rsidP="00802F93">
            <w:pPr>
              <w:jc w:val="left"/>
              <w:rPr>
                <w:color w:val="000000"/>
                <w:sz w:val="20"/>
                <w:szCs w:val="20"/>
              </w:rPr>
            </w:pPr>
            <w:r w:rsidRPr="002179E4">
              <w:rPr>
                <w:color w:val="000000"/>
                <w:sz w:val="20"/>
                <w:szCs w:val="20"/>
              </w:rPr>
              <w:t>240-26</w:t>
            </w:r>
          </w:p>
        </w:tc>
        <w:tc>
          <w:tcPr>
            <w:tcW w:w="7512" w:type="dxa"/>
            <w:gridSpan w:val="2"/>
            <w:tcBorders>
              <w:top w:val="nil"/>
              <w:left w:val="nil"/>
              <w:bottom w:val="nil"/>
              <w:right w:val="nil"/>
            </w:tcBorders>
            <w:shd w:val="clear" w:color="auto" w:fill="auto"/>
            <w:noWrap/>
            <w:vAlign w:val="bottom"/>
            <w:hideMark/>
          </w:tcPr>
          <w:p w:rsidR="007C7676" w:rsidRPr="002179E4" w:rsidRDefault="007C7676" w:rsidP="00802F93">
            <w:pPr>
              <w:ind w:left="-70"/>
              <w:jc w:val="left"/>
              <w:rPr>
                <w:color w:val="000000"/>
                <w:sz w:val="20"/>
                <w:szCs w:val="20"/>
              </w:rPr>
            </w:pPr>
            <w:r w:rsidRPr="002179E4">
              <w:rPr>
                <w:color w:val="000000"/>
                <w:sz w:val="20"/>
                <w:szCs w:val="20"/>
              </w:rPr>
              <w:t>ROZRACHUNKI DO ROZLICZENIA-Z TYTUŁU UMÓW PFRON</w:t>
            </w:r>
          </w:p>
        </w:tc>
      </w:tr>
      <w:tr w:rsidR="007C7676" w:rsidRPr="002179E4" w:rsidTr="00802F93">
        <w:trPr>
          <w:trHeight w:val="285"/>
        </w:trPr>
        <w:tc>
          <w:tcPr>
            <w:tcW w:w="2694" w:type="dxa"/>
            <w:gridSpan w:val="2"/>
            <w:tcBorders>
              <w:top w:val="nil"/>
              <w:left w:val="nil"/>
              <w:bottom w:val="nil"/>
              <w:right w:val="nil"/>
            </w:tcBorders>
            <w:shd w:val="clear" w:color="auto" w:fill="auto"/>
            <w:noWrap/>
            <w:vAlign w:val="bottom"/>
            <w:hideMark/>
          </w:tcPr>
          <w:p w:rsidR="007C7676" w:rsidRPr="002179E4" w:rsidRDefault="007C7676" w:rsidP="00802F93">
            <w:pPr>
              <w:jc w:val="left"/>
              <w:rPr>
                <w:color w:val="000000"/>
                <w:sz w:val="20"/>
                <w:szCs w:val="20"/>
              </w:rPr>
            </w:pPr>
            <w:r w:rsidRPr="002179E4">
              <w:rPr>
                <w:color w:val="000000"/>
                <w:sz w:val="20"/>
                <w:szCs w:val="20"/>
              </w:rPr>
              <w:t>240-46</w:t>
            </w:r>
          </w:p>
        </w:tc>
        <w:tc>
          <w:tcPr>
            <w:tcW w:w="7512" w:type="dxa"/>
            <w:gridSpan w:val="2"/>
            <w:tcBorders>
              <w:top w:val="nil"/>
              <w:left w:val="nil"/>
              <w:bottom w:val="nil"/>
              <w:right w:val="nil"/>
            </w:tcBorders>
            <w:shd w:val="clear" w:color="auto" w:fill="auto"/>
            <w:noWrap/>
            <w:vAlign w:val="bottom"/>
            <w:hideMark/>
          </w:tcPr>
          <w:p w:rsidR="007C7676" w:rsidRPr="002179E4" w:rsidRDefault="007C7676" w:rsidP="00802F93">
            <w:pPr>
              <w:ind w:left="-70"/>
              <w:jc w:val="left"/>
              <w:rPr>
                <w:color w:val="000000"/>
                <w:sz w:val="20"/>
                <w:szCs w:val="20"/>
              </w:rPr>
            </w:pPr>
            <w:r w:rsidRPr="002179E4">
              <w:rPr>
                <w:color w:val="000000"/>
                <w:sz w:val="20"/>
                <w:szCs w:val="20"/>
              </w:rPr>
              <w:t xml:space="preserve">ROZRACHUNKI DO </w:t>
            </w:r>
            <w:proofErr w:type="spellStart"/>
            <w:r w:rsidRPr="002179E4">
              <w:rPr>
                <w:color w:val="000000"/>
                <w:sz w:val="20"/>
                <w:szCs w:val="20"/>
              </w:rPr>
              <w:t>ROZLICZENIA-PFRON</w:t>
            </w:r>
            <w:proofErr w:type="spellEnd"/>
          </w:p>
        </w:tc>
      </w:tr>
      <w:tr w:rsidR="007C7676" w:rsidRPr="002179E4" w:rsidTr="00802F93">
        <w:trPr>
          <w:trHeight w:val="285"/>
        </w:trPr>
        <w:tc>
          <w:tcPr>
            <w:tcW w:w="2694" w:type="dxa"/>
            <w:gridSpan w:val="2"/>
            <w:tcBorders>
              <w:top w:val="nil"/>
              <w:left w:val="nil"/>
              <w:bottom w:val="nil"/>
              <w:right w:val="nil"/>
            </w:tcBorders>
            <w:shd w:val="clear" w:color="auto" w:fill="auto"/>
            <w:noWrap/>
            <w:vAlign w:val="bottom"/>
            <w:hideMark/>
          </w:tcPr>
          <w:p w:rsidR="007C7676" w:rsidRPr="002179E4" w:rsidRDefault="007C7676" w:rsidP="00802F93">
            <w:pPr>
              <w:jc w:val="left"/>
              <w:rPr>
                <w:color w:val="000000"/>
                <w:sz w:val="20"/>
                <w:szCs w:val="20"/>
              </w:rPr>
            </w:pPr>
            <w:r w:rsidRPr="002179E4">
              <w:rPr>
                <w:color w:val="000000"/>
                <w:sz w:val="20"/>
                <w:szCs w:val="20"/>
              </w:rPr>
              <w:t>240-74</w:t>
            </w:r>
          </w:p>
        </w:tc>
        <w:tc>
          <w:tcPr>
            <w:tcW w:w="7512" w:type="dxa"/>
            <w:gridSpan w:val="2"/>
            <w:tcBorders>
              <w:top w:val="nil"/>
              <w:left w:val="nil"/>
              <w:bottom w:val="nil"/>
              <w:right w:val="nil"/>
            </w:tcBorders>
            <w:shd w:val="clear" w:color="auto" w:fill="auto"/>
            <w:noWrap/>
            <w:vAlign w:val="bottom"/>
            <w:hideMark/>
          </w:tcPr>
          <w:p w:rsidR="007C7676" w:rsidRPr="002179E4" w:rsidRDefault="007C7676" w:rsidP="00802F93">
            <w:pPr>
              <w:ind w:left="-70"/>
              <w:jc w:val="left"/>
              <w:rPr>
                <w:color w:val="000000"/>
                <w:sz w:val="20"/>
                <w:szCs w:val="20"/>
              </w:rPr>
            </w:pPr>
            <w:r w:rsidRPr="002179E4">
              <w:rPr>
                <w:color w:val="000000"/>
                <w:sz w:val="20"/>
                <w:szCs w:val="20"/>
              </w:rPr>
              <w:t>NALEŻNOŚCI - PFRON</w:t>
            </w:r>
          </w:p>
        </w:tc>
      </w:tr>
      <w:tr w:rsidR="007C7676" w:rsidRPr="002179E4" w:rsidTr="00802F93">
        <w:trPr>
          <w:trHeight w:val="285"/>
        </w:trPr>
        <w:tc>
          <w:tcPr>
            <w:tcW w:w="2694" w:type="dxa"/>
            <w:gridSpan w:val="2"/>
            <w:tcBorders>
              <w:top w:val="nil"/>
              <w:left w:val="nil"/>
              <w:bottom w:val="nil"/>
              <w:right w:val="nil"/>
            </w:tcBorders>
            <w:shd w:val="clear" w:color="auto" w:fill="auto"/>
            <w:noWrap/>
            <w:vAlign w:val="bottom"/>
            <w:hideMark/>
          </w:tcPr>
          <w:p w:rsidR="007C7676" w:rsidRPr="002179E4" w:rsidRDefault="007C7676" w:rsidP="00802F93">
            <w:pPr>
              <w:jc w:val="left"/>
              <w:rPr>
                <w:color w:val="000000"/>
                <w:sz w:val="20"/>
                <w:szCs w:val="20"/>
              </w:rPr>
            </w:pPr>
            <w:r w:rsidRPr="002179E4">
              <w:rPr>
                <w:color w:val="000000"/>
                <w:sz w:val="20"/>
                <w:szCs w:val="20"/>
              </w:rPr>
              <w:t>240-75</w:t>
            </w:r>
          </w:p>
        </w:tc>
        <w:tc>
          <w:tcPr>
            <w:tcW w:w="7512" w:type="dxa"/>
            <w:gridSpan w:val="2"/>
            <w:tcBorders>
              <w:top w:val="nil"/>
              <w:left w:val="nil"/>
              <w:bottom w:val="nil"/>
              <w:right w:val="nil"/>
            </w:tcBorders>
            <w:shd w:val="clear" w:color="auto" w:fill="auto"/>
            <w:noWrap/>
            <w:vAlign w:val="bottom"/>
            <w:hideMark/>
          </w:tcPr>
          <w:p w:rsidR="007C7676" w:rsidRPr="002179E4" w:rsidRDefault="007C7676" w:rsidP="00802F93">
            <w:pPr>
              <w:ind w:left="-70"/>
              <w:jc w:val="left"/>
              <w:rPr>
                <w:color w:val="000000"/>
                <w:sz w:val="20"/>
                <w:szCs w:val="20"/>
              </w:rPr>
            </w:pPr>
            <w:r w:rsidRPr="002179E4">
              <w:rPr>
                <w:color w:val="000000"/>
                <w:sz w:val="20"/>
                <w:szCs w:val="20"/>
              </w:rPr>
              <w:t xml:space="preserve">POZOSTAŁE </w:t>
            </w:r>
            <w:proofErr w:type="spellStart"/>
            <w:r w:rsidRPr="002179E4">
              <w:rPr>
                <w:color w:val="000000"/>
                <w:sz w:val="20"/>
                <w:szCs w:val="20"/>
              </w:rPr>
              <w:t>ROZRACHUNKI-PFRON-MYLNE</w:t>
            </w:r>
            <w:proofErr w:type="spellEnd"/>
            <w:r w:rsidRPr="002179E4">
              <w:rPr>
                <w:color w:val="000000"/>
                <w:sz w:val="20"/>
                <w:szCs w:val="20"/>
              </w:rPr>
              <w:t xml:space="preserve"> OBCIĄŻENIA RACH.</w:t>
            </w:r>
          </w:p>
        </w:tc>
      </w:tr>
      <w:tr w:rsidR="007C7676" w:rsidRPr="002179E4" w:rsidTr="00802F93">
        <w:trPr>
          <w:trHeight w:val="285"/>
        </w:trPr>
        <w:tc>
          <w:tcPr>
            <w:tcW w:w="2694" w:type="dxa"/>
            <w:gridSpan w:val="2"/>
            <w:tcBorders>
              <w:top w:val="nil"/>
              <w:left w:val="nil"/>
              <w:bottom w:val="nil"/>
              <w:right w:val="nil"/>
            </w:tcBorders>
            <w:shd w:val="clear" w:color="auto" w:fill="auto"/>
            <w:noWrap/>
            <w:vAlign w:val="bottom"/>
            <w:hideMark/>
          </w:tcPr>
          <w:p w:rsidR="007C7676" w:rsidRPr="002179E4" w:rsidRDefault="007C7676" w:rsidP="00802F93">
            <w:pPr>
              <w:jc w:val="left"/>
              <w:rPr>
                <w:color w:val="000000"/>
                <w:sz w:val="20"/>
                <w:szCs w:val="20"/>
              </w:rPr>
            </w:pPr>
            <w:r w:rsidRPr="002179E4">
              <w:rPr>
                <w:color w:val="000000"/>
                <w:sz w:val="20"/>
                <w:szCs w:val="20"/>
              </w:rPr>
              <w:t>240-78</w:t>
            </w:r>
          </w:p>
        </w:tc>
        <w:tc>
          <w:tcPr>
            <w:tcW w:w="7512" w:type="dxa"/>
            <w:gridSpan w:val="2"/>
            <w:tcBorders>
              <w:top w:val="nil"/>
              <w:left w:val="nil"/>
              <w:bottom w:val="nil"/>
              <w:right w:val="nil"/>
            </w:tcBorders>
            <w:shd w:val="clear" w:color="auto" w:fill="auto"/>
            <w:noWrap/>
            <w:vAlign w:val="bottom"/>
            <w:hideMark/>
          </w:tcPr>
          <w:p w:rsidR="007C7676" w:rsidRPr="002179E4" w:rsidRDefault="007C7676" w:rsidP="00802F93">
            <w:pPr>
              <w:ind w:left="-70"/>
              <w:jc w:val="left"/>
              <w:rPr>
                <w:color w:val="000000"/>
                <w:sz w:val="20"/>
                <w:szCs w:val="20"/>
              </w:rPr>
            </w:pPr>
            <w:r w:rsidRPr="002179E4">
              <w:rPr>
                <w:color w:val="000000"/>
                <w:sz w:val="20"/>
                <w:szCs w:val="20"/>
              </w:rPr>
              <w:t xml:space="preserve">POZOST. </w:t>
            </w:r>
            <w:proofErr w:type="spellStart"/>
            <w:r w:rsidRPr="002179E4">
              <w:rPr>
                <w:color w:val="000000"/>
                <w:sz w:val="20"/>
                <w:szCs w:val="20"/>
              </w:rPr>
              <w:t>ROZRACHUNKI-NALEŻNOŚCI-REFUND.WYNAGR.I</w:t>
            </w:r>
            <w:proofErr w:type="spellEnd"/>
            <w:r w:rsidRPr="002179E4">
              <w:rPr>
                <w:color w:val="000000"/>
                <w:sz w:val="20"/>
                <w:szCs w:val="20"/>
              </w:rPr>
              <w:t xml:space="preserve"> SKŁ</w:t>
            </w:r>
          </w:p>
        </w:tc>
      </w:tr>
      <w:tr w:rsidR="007C7676" w:rsidRPr="002179E4" w:rsidTr="00802F93">
        <w:trPr>
          <w:trHeight w:val="285"/>
        </w:trPr>
        <w:tc>
          <w:tcPr>
            <w:tcW w:w="2694" w:type="dxa"/>
            <w:gridSpan w:val="2"/>
            <w:tcBorders>
              <w:top w:val="nil"/>
              <w:left w:val="nil"/>
              <w:bottom w:val="nil"/>
              <w:right w:val="nil"/>
            </w:tcBorders>
            <w:shd w:val="clear" w:color="auto" w:fill="auto"/>
            <w:noWrap/>
            <w:vAlign w:val="bottom"/>
            <w:hideMark/>
          </w:tcPr>
          <w:p w:rsidR="007C7676" w:rsidRPr="002179E4" w:rsidRDefault="007C7676" w:rsidP="00802F93">
            <w:pPr>
              <w:jc w:val="left"/>
              <w:rPr>
                <w:color w:val="000000"/>
                <w:sz w:val="20"/>
                <w:szCs w:val="20"/>
              </w:rPr>
            </w:pPr>
            <w:r w:rsidRPr="002179E4">
              <w:rPr>
                <w:color w:val="000000"/>
                <w:sz w:val="20"/>
                <w:szCs w:val="20"/>
              </w:rPr>
              <w:t>240-85</w:t>
            </w:r>
          </w:p>
        </w:tc>
        <w:tc>
          <w:tcPr>
            <w:tcW w:w="7512" w:type="dxa"/>
            <w:gridSpan w:val="2"/>
            <w:tcBorders>
              <w:top w:val="nil"/>
              <w:left w:val="nil"/>
              <w:bottom w:val="nil"/>
              <w:right w:val="nil"/>
            </w:tcBorders>
            <w:shd w:val="clear" w:color="auto" w:fill="auto"/>
            <w:noWrap/>
            <w:vAlign w:val="bottom"/>
            <w:hideMark/>
          </w:tcPr>
          <w:p w:rsidR="007C7676" w:rsidRPr="002179E4" w:rsidRDefault="007C7676" w:rsidP="00802F93">
            <w:pPr>
              <w:ind w:left="-70"/>
              <w:jc w:val="left"/>
              <w:rPr>
                <w:color w:val="000000"/>
                <w:sz w:val="20"/>
                <w:szCs w:val="20"/>
              </w:rPr>
            </w:pPr>
            <w:r w:rsidRPr="002179E4">
              <w:rPr>
                <w:color w:val="000000"/>
                <w:sz w:val="20"/>
                <w:szCs w:val="20"/>
              </w:rPr>
              <w:t xml:space="preserve">POZOSTAŁE </w:t>
            </w:r>
            <w:proofErr w:type="spellStart"/>
            <w:r w:rsidRPr="002179E4">
              <w:rPr>
                <w:color w:val="000000"/>
                <w:sz w:val="20"/>
                <w:szCs w:val="20"/>
              </w:rPr>
              <w:t>ROZRACHUNKI-K.ZAST.PROCESOWEGO</w:t>
            </w:r>
            <w:proofErr w:type="spellEnd"/>
          </w:p>
        </w:tc>
      </w:tr>
      <w:tr w:rsidR="007C7676" w:rsidRPr="002179E4" w:rsidTr="00802F93">
        <w:trPr>
          <w:trHeight w:val="285"/>
        </w:trPr>
        <w:tc>
          <w:tcPr>
            <w:tcW w:w="2694" w:type="dxa"/>
            <w:gridSpan w:val="2"/>
            <w:tcBorders>
              <w:top w:val="nil"/>
              <w:left w:val="nil"/>
              <w:bottom w:val="nil"/>
              <w:right w:val="nil"/>
            </w:tcBorders>
            <w:shd w:val="clear" w:color="auto" w:fill="auto"/>
            <w:noWrap/>
            <w:vAlign w:val="bottom"/>
            <w:hideMark/>
          </w:tcPr>
          <w:p w:rsidR="007C7676" w:rsidRPr="002179E4" w:rsidRDefault="007C7676" w:rsidP="00802F93">
            <w:pPr>
              <w:jc w:val="left"/>
              <w:rPr>
                <w:color w:val="000000"/>
                <w:sz w:val="20"/>
                <w:szCs w:val="20"/>
              </w:rPr>
            </w:pPr>
            <w:r w:rsidRPr="002179E4">
              <w:rPr>
                <w:color w:val="000000"/>
                <w:sz w:val="20"/>
                <w:szCs w:val="20"/>
              </w:rPr>
              <w:t>290-01</w:t>
            </w:r>
          </w:p>
        </w:tc>
        <w:tc>
          <w:tcPr>
            <w:tcW w:w="7512" w:type="dxa"/>
            <w:gridSpan w:val="2"/>
            <w:tcBorders>
              <w:top w:val="nil"/>
              <w:left w:val="nil"/>
              <w:bottom w:val="nil"/>
              <w:right w:val="nil"/>
            </w:tcBorders>
            <w:shd w:val="clear" w:color="auto" w:fill="auto"/>
            <w:noWrap/>
            <w:vAlign w:val="bottom"/>
            <w:hideMark/>
          </w:tcPr>
          <w:p w:rsidR="007C7676" w:rsidRPr="002179E4" w:rsidRDefault="007C7676" w:rsidP="00802F93">
            <w:pPr>
              <w:ind w:left="-70"/>
              <w:jc w:val="left"/>
              <w:rPr>
                <w:color w:val="000000"/>
                <w:sz w:val="20"/>
                <w:szCs w:val="20"/>
              </w:rPr>
            </w:pPr>
            <w:r w:rsidRPr="002179E4">
              <w:rPr>
                <w:color w:val="000000"/>
                <w:sz w:val="20"/>
                <w:szCs w:val="20"/>
              </w:rPr>
              <w:t>ODPIS AKTUALIZACYJNY PFRON</w:t>
            </w:r>
          </w:p>
        </w:tc>
      </w:tr>
      <w:tr w:rsidR="007C7676" w:rsidRPr="002179E4" w:rsidTr="00802F93">
        <w:trPr>
          <w:trHeight w:val="285"/>
        </w:trPr>
        <w:tc>
          <w:tcPr>
            <w:tcW w:w="2694" w:type="dxa"/>
            <w:gridSpan w:val="2"/>
            <w:tcBorders>
              <w:top w:val="nil"/>
              <w:left w:val="nil"/>
              <w:bottom w:val="nil"/>
              <w:right w:val="nil"/>
            </w:tcBorders>
            <w:shd w:val="clear" w:color="auto" w:fill="auto"/>
            <w:noWrap/>
            <w:vAlign w:val="bottom"/>
            <w:hideMark/>
          </w:tcPr>
          <w:p w:rsidR="007C7676" w:rsidRPr="002179E4" w:rsidRDefault="007C7676" w:rsidP="00802F93">
            <w:pPr>
              <w:jc w:val="left"/>
              <w:rPr>
                <w:color w:val="000000"/>
                <w:sz w:val="20"/>
                <w:szCs w:val="20"/>
              </w:rPr>
            </w:pPr>
          </w:p>
        </w:tc>
        <w:tc>
          <w:tcPr>
            <w:tcW w:w="7512" w:type="dxa"/>
            <w:gridSpan w:val="2"/>
            <w:tcBorders>
              <w:top w:val="nil"/>
              <w:left w:val="nil"/>
              <w:bottom w:val="nil"/>
              <w:right w:val="nil"/>
            </w:tcBorders>
            <w:shd w:val="clear" w:color="auto" w:fill="auto"/>
            <w:noWrap/>
            <w:vAlign w:val="bottom"/>
            <w:hideMark/>
          </w:tcPr>
          <w:p w:rsidR="007C7676" w:rsidRPr="002179E4" w:rsidRDefault="007C7676" w:rsidP="00802F93">
            <w:pPr>
              <w:jc w:val="left"/>
              <w:rPr>
                <w:color w:val="000000"/>
                <w:sz w:val="20"/>
                <w:szCs w:val="20"/>
              </w:rPr>
            </w:pPr>
          </w:p>
        </w:tc>
      </w:tr>
    </w:tbl>
    <w:p w:rsidR="007C7676" w:rsidRPr="00440901" w:rsidRDefault="007C7676" w:rsidP="007C7676">
      <w:pPr>
        <w:keepLines/>
        <w:spacing w:before="120" w:after="120"/>
        <w:rPr>
          <w:b/>
        </w:rPr>
      </w:pPr>
      <w:r w:rsidRPr="00F00E0F">
        <w:rPr>
          <w:b/>
        </w:rPr>
        <w:t>1</w:t>
      </w:r>
      <w:r>
        <w:rPr>
          <w:b/>
        </w:rPr>
        <w:t>0</w:t>
      </w:r>
      <w:r w:rsidRPr="00F00E0F">
        <w:rPr>
          <w:b/>
        </w:rPr>
        <w:t>. Rachunek</w:t>
      </w:r>
      <w:r w:rsidRPr="00440901">
        <w:rPr>
          <w:b/>
        </w:rPr>
        <w:t xml:space="preserve"> PFRON wystąpienia. </w:t>
      </w:r>
    </w:p>
    <w:tbl>
      <w:tblPr>
        <w:tblW w:w="10206" w:type="dxa"/>
        <w:tblInd w:w="637" w:type="dxa"/>
        <w:tblCellMar>
          <w:left w:w="70" w:type="dxa"/>
          <w:right w:w="70" w:type="dxa"/>
        </w:tblCellMar>
        <w:tblLook w:val="04A0"/>
      </w:tblPr>
      <w:tblGrid>
        <w:gridCol w:w="2694"/>
        <w:gridCol w:w="7512"/>
      </w:tblGrid>
      <w:tr w:rsidR="007C7676" w:rsidRPr="00A92BCF" w:rsidTr="00802F93">
        <w:trPr>
          <w:trHeight w:val="285"/>
        </w:trPr>
        <w:tc>
          <w:tcPr>
            <w:tcW w:w="2694" w:type="dxa"/>
            <w:tcBorders>
              <w:top w:val="nil"/>
              <w:left w:val="nil"/>
              <w:bottom w:val="nil"/>
              <w:right w:val="nil"/>
            </w:tcBorders>
            <w:shd w:val="clear" w:color="auto" w:fill="auto"/>
            <w:noWrap/>
            <w:vAlign w:val="bottom"/>
            <w:hideMark/>
          </w:tcPr>
          <w:p w:rsidR="007C7676" w:rsidRPr="00A92BCF" w:rsidRDefault="007C7676" w:rsidP="00802F93">
            <w:pPr>
              <w:jc w:val="left"/>
              <w:rPr>
                <w:color w:val="000000"/>
                <w:sz w:val="20"/>
                <w:szCs w:val="20"/>
              </w:rPr>
            </w:pPr>
          </w:p>
        </w:tc>
        <w:tc>
          <w:tcPr>
            <w:tcW w:w="7512" w:type="dxa"/>
            <w:tcBorders>
              <w:top w:val="nil"/>
              <w:left w:val="nil"/>
              <w:bottom w:val="nil"/>
              <w:right w:val="nil"/>
            </w:tcBorders>
            <w:shd w:val="clear" w:color="auto" w:fill="auto"/>
            <w:noWrap/>
            <w:vAlign w:val="bottom"/>
            <w:hideMark/>
          </w:tcPr>
          <w:p w:rsidR="007C7676" w:rsidRPr="00A92BCF" w:rsidRDefault="007C7676" w:rsidP="00802F93">
            <w:pPr>
              <w:jc w:val="left"/>
              <w:rPr>
                <w:color w:val="000000"/>
                <w:sz w:val="20"/>
                <w:szCs w:val="20"/>
              </w:rPr>
            </w:pPr>
          </w:p>
        </w:tc>
      </w:tr>
      <w:tr w:rsidR="007C7676" w:rsidRPr="00A92BCF" w:rsidTr="00802F93">
        <w:trPr>
          <w:trHeight w:val="285"/>
        </w:trPr>
        <w:tc>
          <w:tcPr>
            <w:tcW w:w="2694" w:type="dxa"/>
            <w:tcBorders>
              <w:top w:val="nil"/>
              <w:left w:val="nil"/>
              <w:bottom w:val="nil"/>
              <w:right w:val="nil"/>
            </w:tcBorders>
            <w:shd w:val="clear" w:color="auto" w:fill="auto"/>
            <w:noWrap/>
            <w:vAlign w:val="bottom"/>
            <w:hideMark/>
          </w:tcPr>
          <w:p w:rsidR="007C7676" w:rsidRPr="00A92BCF" w:rsidRDefault="007C7676" w:rsidP="00802F93">
            <w:pPr>
              <w:jc w:val="left"/>
              <w:rPr>
                <w:color w:val="000000"/>
                <w:sz w:val="20"/>
                <w:szCs w:val="20"/>
              </w:rPr>
            </w:pPr>
            <w:r w:rsidRPr="00A92BCF">
              <w:rPr>
                <w:color w:val="000000"/>
                <w:sz w:val="20"/>
                <w:szCs w:val="20"/>
              </w:rPr>
              <w:t>135-10</w:t>
            </w:r>
          </w:p>
        </w:tc>
        <w:tc>
          <w:tcPr>
            <w:tcW w:w="7512" w:type="dxa"/>
            <w:tcBorders>
              <w:top w:val="nil"/>
              <w:left w:val="nil"/>
              <w:bottom w:val="nil"/>
              <w:right w:val="nil"/>
            </w:tcBorders>
            <w:shd w:val="clear" w:color="auto" w:fill="auto"/>
            <w:noWrap/>
            <w:vAlign w:val="bottom"/>
            <w:hideMark/>
          </w:tcPr>
          <w:p w:rsidR="007C7676" w:rsidRPr="00A92BCF" w:rsidRDefault="007C7676" w:rsidP="00802F93">
            <w:pPr>
              <w:ind w:left="-70"/>
              <w:jc w:val="left"/>
              <w:rPr>
                <w:color w:val="000000"/>
                <w:sz w:val="20"/>
                <w:szCs w:val="20"/>
              </w:rPr>
            </w:pPr>
            <w:proofErr w:type="spellStart"/>
            <w:r w:rsidRPr="00A92BCF">
              <w:rPr>
                <w:color w:val="000000"/>
                <w:sz w:val="20"/>
                <w:szCs w:val="20"/>
              </w:rPr>
              <w:t>PFRON-O</w:t>
            </w:r>
            <w:proofErr w:type="spellEnd"/>
            <w:r w:rsidRPr="00A92BCF">
              <w:rPr>
                <w:color w:val="000000"/>
                <w:sz w:val="20"/>
                <w:szCs w:val="20"/>
              </w:rPr>
              <w:t>/</w:t>
            </w:r>
            <w:proofErr w:type="spellStart"/>
            <w:r w:rsidRPr="00A92BCF">
              <w:rPr>
                <w:color w:val="000000"/>
                <w:sz w:val="20"/>
                <w:szCs w:val="20"/>
              </w:rPr>
              <w:t>OLSZTYN-OBSZAR"C</w:t>
            </w:r>
            <w:proofErr w:type="spellEnd"/>
            <w:r w:rsidRPr="00A92BCF">
              <w:rPr>
                <w:color w:val="000000"/>
                <w:sz w:val="20"/>
                <w:szCs w:val="20"/>
              </w:rPr>
              <w:t>"</w:t>
            </w:r>
          </w:p>
        </w:tc>
      </w:tr>
      <w:tr w:rsidR="007C7676" w:rsidRPr="00A92BCF" w:rsidTr="00802F93">
        <w:trPr>
          <w:trHeight w:val="285"/>
        </w:trPr>
        <w:tc>
          <w:tcPr>
            <w:tcW w:w="2694" w:type="dxa"/>
            <w:tcBorders>
              <w:top w:val="nil"/>
              <w:left w:val="nil"/>
              <w:bottom w:val="nil"/>
              <w:right w:val="nil"/>
            </w:tcBorders>
            <w:shd w:val="clear" w:color="auto" w:fill="auto"/>
            <w:noWrap/>
            <w:vAlign w:val="bottom"/>
            <w:hideMark/>
          </w:tcPr>
          <w:p w:rsidR="007C7676" w:rsidRPr="00A92BCF" w:rsidRDefault="007C7676" w:rsidP="00802F93">
            <w:pPr>
              <w:jc w:val="left"/>
              <w:rPr>
                <w:color w:val="000000"/>
                <w:sz w:val="20"/>
                <w:szCs w:val="20"/>
              </w:rPr>
            </w:pPr>
            <w:r w:rsidRPr="00A92BCF">
              <w:rPr>
                <w:color w:val="000000"/>
                <w:sz w:val="20"/>
                <w:szCs w:val="20"/>
              </w:rPr>
              <w:t>141-01</w:t>
            </w:r>
          </w:p>
        </w:tc>
        <w:tc>
          <w:tcPr>
            <w:tcW w:w="7512" w:type="dxa"/>
            <w:tcBorders>
              <w:top w:val="nil"/>
              <w:left w:val="nil"/>
              <w:bottom w:val="nil"/>
              <w:right w:val="nil"/>
            </w:tcBorders>
            <w:shd w:val="clear" w:color="auto" w:fill="auto"/>
            <w:noWrap/>
            <w:vAlign w:val="bottom"/>
            <w:hideMark/>
          </w:tcPr>
          <w:p w:rsidR="007C7676" w:rsidRPr="00A92BCF" w:rsidRDefault="007C7676" w:rsidP="00802F93">
            <w:pPr>
              <w:ind w:left="-70"/>
              <w:jc w:val="left"/>
              <w:rPr>
                <w:color w:val="000000"/>
                <w:sz w:val="20"/>
                <w:szCs w:val="20"/>
              </w:rPr>
            </w:pPr>
            <w:r w:rsidRPr="00A92BCF">
              <w:rPr>
                <w:color w:val="000000"/>
                <w:sz w:val="20"/>
                <w:szCs w:val="20"/>
              </w:rPr>
              <w:t>ŚRODKI PIENIĘŻNE W DRODZE</w:t>
            </w:r>
          </w:p>
        </w:tc>
      </w:tr>
      <w:tr w:rsidR="007C7676" w:rsidRPr="00A92BCF" w:rsidTr="00802F93">
        <w:trPr>
          <w:trHeight w:val="285"/>
        </w:trPr>
        <w:tc>
          <w:tcPr>
            <w:tcW w:w="2694" w:type="dxa"/>
            <w:tcBorders>
              <w:top w:val="nil"/>
              <w:left w:val="nil"/>
              <w:bottom w:val="nil"/>
              <w:right w:val="nil"/>
            </w:tcBorders>
            <w:shd w:val="clear" w:color="auto" w:fill="auto"/>
            <w:noWrap/>
            <w:vAlign w:val="bottom"/>
            <w:hideMark/>
          </w:tcPr>
          <w:p w:rsidR="007C7676" w:rsidRPr="00A92BCF" w:rsidRDefault="007C7676" w:rsidP="00802F93">
            <w:pPr>
              <w:jc w:val="left"/>
              <w:rPr>
                <w:color w:val="000000"/>
                <w:sz w:val="20"/>
                <w:szCs w:val="20"/>
              </w:rPr>
            </w:pPr>
            <w:r w:rsidRPr="00A92BCF">
              <w:rPr>
                <w:color w:val="000000"/>
                <w:sz w:val="20"/>
                <w:szCs w:val="20"/>
              </w:rPr>
              <w:t>240-16</w:t>
            </w:r>
          </w:p>
        </w:tc>
        <w:tc>
          <w:tcPr>
            <w:tcW w:w="7512" w:type="dxa"/>
            <w:tcBorders>
              <w:top w:val="nil"/>
              <w:left w:val="nil"/>
              <w:bottom w:val="nil"/>
              <w:right w:val="nil"/>
            </w:tcBorders>
            <w:shd w:val="clear" w:color="auto" w:fill="auto"/>
            <w:noWrap/>
            <w:vAlign w:val="bottom"/>
            <w:hideMark/>
          </w:tcPr>
          <w:p w:rsidR="007C7676" w:rsidRPr="00A92BCF" w:rsidRDefault="007C7676" w:rsidP="00802F93">
            <w:pPr>
              <w:ind w:left="-70"/>
              <w:jc w:val="left"/>
              <w:rPr>
                <w:color w:val="000000"/>
                <w:sz w:val="20"/>
                <w:szCs w:val="20"/>
              </w:rPr>
            </w:pPr>
            <w:r w:rsidRPr="00A92BCF">
              <w:rPr>
                <w:color w:val="000000"/>
                <w:sz w:val="20"/>
                <w:szCs w:val="20"/>
              </w:rPr>
              <w:t>PFRON O/OLSZTYN-OBSZAR "C"</w:t>
            </w:r>
          </w:p>
        </w:tc>
      </w:tr>
      <w:tr w:rsidR="007C7676" w:rsidRPr="00A92BCF" w:rsidTr="00802F93">
        <w:trPr>
          <w:trHeight w:val="285"/>
        </w:trPr>
        <w:tc>
          <w:tcPr>
            <w:tcW w:w="2694" w:type="dxa"/>
            <w:tcBorders>
              <w:top w:val="nil"/>
              <w:left w:val="nil"/>
              <w:bottom w:val="nil"/>
              <w:right w:val="nil"/>
            </w:tcBorders>
            <w:shd w:val="clear" w:color="auto" w:fill="auto"/>
            <w:noWrap/>
            <w:vAlign w:val="bottom"/>
            <w:hideMark/>
          </w:tcPr>
          <w:p w:rsidR="007C7676" w:rsidRPr="00A92BCF" w:rsidRDefault="007C7676" w:rsidP="00802F93">
            <w:pPr>
              <w:jc w:val="left"/>
              <w:rPr>
                <w:color w:val="000000"/>
                <w:sz w:val="20"/>
                <w:szCs w:val="20"/>
              </w:rPr>
            </w:pPr>
            <w:r w:rsidRPr="00A92BCF">
              <w:rPr>
                <w:color w:val="000000"/>
                <w:sz w:val="20"/>
                <w:szCs w:val="20"/>
              </w:rPr>
              <w:t>240-49</w:t>
            </w:r>
          </w:p>
        </w:tc>
        <w:tc>
          <w:tcPr>
            <w:tcW w:w="7512" w:type="dxa"/>
            <w:tcBorders>
              <w:top w:val="nil"/>
              <w:left w:val="nil"/>
              <w:bottom w:val="nil"/>
              <w:right w:val="nil"/>
            </w:tcBorders>
            <w:shd w:val="clear" w:color="auto" w:fill="auto"/>
            <w:noWrap/>
            <w:vAlign w:val="bottom"/>
            <w:hideMark/>
          </w:tcPr>
          <w:p w:rsidR="007C7676" w:rsidRPr="00A92BCF" w:rsidRDefault="007C7676" w:rsidP="00802F93">
            <w:pPr>
              <w:ind w:left="-70"/>
              <w:jc w:val="left"/>
              <w:rPr>
                <w:color w:val="000000"/>
                <w:sz w:val="20"/>
                <w:szCs w:val="20"/>
              </w:rPr>
            </w:pPr>
            <w:r w:rsidRPr="00A92BCF">
              <w:rPr>
                <w:color w:val="000000"/>
                <w:sz w:val="20"/>
                <w:szCs w:val="20"/>
              </w:rPr>
              <w:t xml:space="preserve">POZOSTAŁE </w:t>
            </w:r>
            <w:proofErr w:type="spellStart"/>
            <w:r w:rsidRPr="00A92BCF">
              <w:rPr>
                <w:color w:val="000000"/>
                <w:sz w:val="20"/>
                <w:szCs w:val="20"/>
              </w:rPr>
              <w:t>ROZRACHUNKI-PFRON-RK</w:t>
            </w:r>
            <w:proofErr w:type="spellEnd"/>
            <w:r w:rsidRPr="00A92BCF">
              <w:rPr>
                <w:color w:val="000000"/>
                <w:sz w:val="20"/>
                <w:szCs w:val="20"/>
              </w:rPr>
              <w:t xml:space="preserve"> 7780</w:t>
            </w:r>
          </w:p>
        </w:tc>
      </w:tr>
      <w:tr w:rsidR="007C7676" w:rsidRPr="00A92BCF" w:rsidTr="00802F93">
        <w:trPr>
          <w:trHeight w:val="285"/>
        </w:trPr>
        <w:tc>
          <w:tcPr>
            <w:tcW w:w="2694" w:type="dxa"/>
            <w:tcBorders>
              <w:top w:val="nil"/>
              <w:left w:val="nil"/>
              <w:bottom w:val="nil"/>
              <w:right w:val="nil"/>
            </w:tcBorders>
            <w:shd w:val="clear" w:color="auto" w:fill="auto"/>
            <w:noWrap/>
            <w:vAlign w:val="bottom"/>
            <w:hideMark/>
          </w:tcPr>
          <w:p w:rsidR="007C7676" w:rsidRPr="00A92BCF" w:rsidRDefault="007C7676" w:rsidP="00802F93">
            <w:pPr>
              <w:jc w:val="left"/>
              <w:rPr>
                <w:color w:val="000000"/>
                <w:sz w:val="20"/>
                <w:szCs w:val="20"/>
              </w:rPr>
            </w:pPr>
            <w:r w:rsidRPr="00A92BCF">
              <w:rPr>
                <w:color w:val="000000"/>
                <w:sz w:val="20"/>
                <w:szCs w:val="20"/>
              </w:rPr>
              <w:t>240-75</w:t>
            </w:r>
          </w:p>
        </w:tc>
        <w:tc>
          <w:tcPr>
            <w:tcW w:w="7512" w:type="dxa"/>
            <w:tcBorders>
              <w:top w:val="nil"/>
              <w:left w:val="nil"/>
              <w:bottom w:val="nil"/>
              <w:right w:val="nil"/>
            </w:tcBorders>
            <w:shd w:val="clear" w:color="auto" w:fill="auto"/>
            <w:noWrap/>
            <w:vAlign w:val="bottom"/>
            <w:hideMark/>
          </w:tcPr>
          <w:p w:rsidR="007C7676" w:rsidRPr="00A92BCF" w:rsidRDefault="007C7676" w:rsidP="00802F93">
            <w:pPr>
              <w:ind w:left="-70"/>
              <w:jc w:val="left"/>
              <w:rPr>
                <w:color w:val="000000"/>
                <w:sz w:val="20"/>
                <w:szCs w:val="20"/>
              </w:rPr>
            </w:pPr>
            <w:r w:rsidRPr="00A92BCF">
              <w:rPr>
                <w:color w:val="000000"/>
                <w:sz w:val="20"/>
                <w:szCs w:val="20"/>
              </w:rPr>
              <w:t xml:space="preserve">POZOSTAŁE </w:t>
            </w:r>
            <w:proofErr w:type="spellStart"/>
            <w:r w:rsidRPr="00A92BCF">
              <w:rPr>
                <w:color w:val="000000"/>
                <w:sz w:val="20"/>
                <w:szCs w:val="20"/>
              </w:rPr>
              <w:t>ROZRACHUNKI-PFRON-MYLNE</w:t>
            </w:r>
            <w:proofErr w:type="spellEnd"/>
            <w:r w:rsidRPr="00A92BCF">
              <w:rPr>
                <w:color w:val="000000"/>
                <w:sz w:val="20"/>
                <w:szCs w:val="20"/>
              </w:rPr>
              <w:t xml:space="preserve"> OBCIĄŻENIA RACH.</w:t>
            </w:r>
          </w:p>
        </w:tc>
      </w:tr>
      <w:tr w:rsidR="007C7676" w:rsidRPr="00A92BCF" w:rsidTr="00802F93">
        <w:trPr>
          <w:trHeight w:val="285"/>
        </w:trPr>
        <w:tc>
          <w:tcPr>
            <w:tcW w:w="2694" w:type="dxa"/>
            <w:tcBorders>
              <w:top w:val="nil"/>
              <w:left w:val="nil"/>
              <w:bottom w:val="nil"/>
              <w:right w:val="nil"/>
            </w:tcBorders>
            <w:shd w:val="clear" w:color="auto" w:fill="auto"/>
            <w:noWrap/>
            <w:vAlign w:val="bottom"/>
            <w:hideMark/>
          </w:tcPr>
          <w:p w:rsidR="007C7676" w:rsidRPr="00A92BCF" w:rsidRDefault="007C7676" w:rsidP="00802F93">
            <w:pPr>
              <w:jc w:val="left"/>
              <w:rPr>
                <w:color w:val="000000"/>
                <w:sz w:val="20"/>
                <w:szCs w:val="20"/>
              </w:rPr>
            </w:pPr>
          </w:p>
        </w:tc>
        <w:tc>
          <w:tcPr>
            <w:tcW w:w="7512" w:type="dxa"/>
            <w:tcBorders>
              <w:top w:val="nil"/>
              <w:left w:val="nil"/>
              <w:bottom w:val="nil"/>
              <w:right w:val="nil"/>
            </w:tcBorders>
            <w:shd w:val="clear" w:color="auto" w:fill="auto"/>
            <w:noWrap/>
            <w:vAlign w:val="bottom"/>
            <w:hideMark/>
          </w:tcPr>
          <w:p w:rsidR="007C7676" w:rsidRPr="00A92BCF" w:rsidRDefault="007C7676" w:rsidP="00802F93">
            <w:pPr>
              <w:jc w:val="left"/>
              <w:rPr>
                <w:color w:val="000000"/>
                <w:sz w:val="20"/>
                <w:szCs w:val="20"/>
              </w:rPr>
            </w:pPr>
          </w:p>
        </w:tc>
      </w:tr>
    </w:tbl>
    <w:p w:rsidR="007C7676" w:rsidRPr="00440901" w:rsidRDefault="007C7676" w:rsidP="007C7676">
      <w:pPr>
        <w:keepLines/>
        <w:spacing w:before="120" w:after="120"/>
        <w:rPr>
          <w:b/>
        </w:rPr>
      </w:pPr>
      <w:r>
        <w:rPr>
          <w:b/>
        </w:rPr>
        <w:t>11</w:t>
      </w:r>
      <w:r w:rsidRPr="00440901">
        <w:rPr>
          <w:b/>
        </w:rPr>
        <w:t xml:space="preserve">. Rachunek </w:t>
      </w:r>
      <w:proofErr w:type="spellStart"/>
      <w:r w:rsidRPr="00440901">
        <w:rPr>
          <w:b/>
        </w:rPr>
        <w:t>PFRON-oddział</w:t>
      </w:r>
      <w:proofErr w:type="spellEnd"/>
      <w:r w:rsidRPr="00440901">
        <w:rPr>
          <w:b/>
        </w:rPr>
        <w:t xml:space="preserve"> Olsztyn-wniosek w obszarze "D" </w:t>
      </w:r>
    </w:p>
    <w:tbl>
      <w:tblPr>
        <w:tblW w:w="10788" w:type="dxa"/>
        <w:tblInd w:w="55" w:type="dxa"/>
        <w:tblLayout w:type="fixed"/>
        <w:tblCellMar>
          <w:left w:w="70" w:type="dxa"/>
          <w:right w:w="70" w:type="dxa"/>
        </w:tblCellMar>
        <w:tblLook w:val="04A0"/>
      </w:tblPr>
      <w:tblGrid>
        <w:gridCol w:w="70"/>
        <w:gridCol w:w="512"/>
        <w:gridCol w:w="1134"/>
        <w:gridCol w:w="142"/>
        <w:gridCol w:w="70"/>
        <w:gridCol w:w="512"/>
        <w:gridCol w:w="127"/>
        <w:gridCol w:w="142"/>
        <w:gridCol w:w="141"/>
        <w:gridCol w:w="142"/>
        <w:gridCol w:w="39"/>
        <w:gridCol w:w="103"/>
        <w:gridCol w:w="142"/>
        <w:gridCol w:w="283"/>
        <w:gridCol w:w="5715"/>
        <w:gridCol w:w="70"/>
        <w:gridCol w:w="1444"/>
      </w:tblGrid>
      <w:tr w:rsidR="007C7676" w:rsidRPr="00FE07EC" w:rsidTr="00802F93">
        <w:trPr>
          <w:gridBefore w:val="2"/>
          <w:wBefore w:w="582" w:type="dxa"/>
          <w:trHeight w:val="285"/>
        </w:trPr>
        <w:tc>
          <w:tcPr>
            <w:tcW w:w="2694" w:type="dxa"/>
            <w:gridSpan w:val="11"/>
            <w:tcBorders>
              <w:top w:val="nil"/>
              <w:left w:val="nil"/>
              <w:bottom w:val="nil"/>
              <w:right w:val="nil"/>
            </w:tcBorders>
            <w:shd w:val="clear" w:color="auto" w:fill="auto"/>
            <w:noWrap/>
            <w:vAlign w:val="bottom"/>
            <w:hideMark/>
          </w:tcPr>
          <w:p w:rsidR="007C7676" w:rsidRPr="00FE07EC" w:rsidRDefault="007C7676" w:rsidP="00802F93">
            <w:pPr>
              <w:jc w:val="left"/>
              <w:rPr>
                <w:color w:val="000000"/>
                <w:sz w:val="20"/>
                <w:szCs w:val="20"/>
              </w:rPr>
            </w:pPr>
          </w:p>
        </w:tc>
        <w:tc>
          <w:tcPr>
            <w:tcW w:w="7512" w:type="dxa"/>
            <w:gridSpan w:val="4"/>
            <w:tcBorders>
              <w:top w:val="nil"/>
              <w:left w:val="nil"/>
              <w:bottom w:val="nil"/>
              <w:right w:val="nil"/>
            </w:tcBorders>
            <w:shd w:val="clear" w:color="auto" w:fill="auto"/>
            <w:noWrap/>
            <w:vAlign w:val="bottom"/>
            <w:hideMark/>
          </w:tcPr>
          <w:p w:rsidR="007C7676" w:rsidRPr="00FE07EC" w:rsidRDefault="007C7676" w:rsidP="00802F93">
            <w:pPr>
              <w:jc w:val="left"/>
              <w:rPr>
                <w:color w:val="000000"/>
                <w:sz w:val="20"/>
                <w:szCs w:val="20"/>
              </w:rPr>
            </w:pPr>
          </w:p>
        </w:tc>
      </w:tr>
      <w:tr w:rsidR="007C7676" w:rsidRPr="00FE07EC" w:rsidTr="00802F93">
        <w:trPr>
          <w:gridBefore w:val="2"/>
          <w:wBefore w:w="582" w:type="dxa"/>
          <w:trHeight w:val="285"/>
        </w:trPr>
        <w:tc>
          <w:tcPr>
            <w:tcW w:w="2694" w:type="dxa"/>
            <w:gridSpan w:val="11"/>
            <w:tcBorders>
              <w:top w:val="nil"/>
              <w:left w:val="nil"/>
              <w:bottom w:val="nil"/>
              <w:right w:val="nil"/>
            </w:tcBorders>
            <w:shd w:val="clear" w:color="auto" w:fill="auto"/>
            <w:noWrap/>
            <w:vAlign w:val="bottom"/>
            <w:hideMark/>
          </w:tcPr>
          <w:p w:rsidR="007C7676" w:rsidRPr="00FE07EC" w:rsidRDefault="007C7676" w:rsidP="00802F93">
            <w:pPr>
              <w:jc w:val="left"/>
              <w:rPr>
                <w:color w:val="000000"/>
                <w:sz w:val="20"/>
                <w:szCs w:val="20"/>
              </w:rPr>
            </w:pPr>
            <w:r w:rsidRPr="00FE07EC">
              <w:rPr>
                <w:color w:val="000000"/>
                <w:sz w:val="20"/>
                <w:szCs w:val="20"/>
              </w:rPr>
              <w:t>135-11</w:t>
            </w:r>
          </w:p>
        </w:tc>
        <w:tc>
          <w:tcPr>
            <w:tcW w:w="7512" w:type="dxa"/>
            <w:gridSpan w:val="4"/>
            <w:tcBorders>
              <w:top w:val="nil"/>
              <w:left w:val="nil"/>
              <w:bottom w:val="nil"/>
              <w:right w:val="nil"/>
            </w:tcBorders>
            <w:shd w:val="clear" w:color="auto" w:fill="auto"/>
            <w:noWrap/>
            <w:vAlign w:val="bottom"/>
            <w:hideMark/>
          </w:tcPr>
          <w:p w:rsidR="007C7676" w:rsidRPr="00FE07EC" w:rsidRDefault="007C7676" w:rsidP="00802F93">
            <w:pPr>
              <w:ind w:left="-70"/>
              <w:jc w:val="left"/>
              <w:rPr>
                <w:color w:val="000000"/>
                <w:sz w:val="20"/>
                <w:szCs w:val="20"/>
              </w:rPr>
            </w:pPr>
            <w:proofErr w:type="spellStart"/>
            <w:r w:rsidRPr="00FE07EC">
              <w:rPr>
                <w:color w:val="000000"/>
                <w:sz w:val="20"/>
                <w:szCs w:val="20"/>
              </w:rPr>
              <w:t>PFRON-O</w:t>
            </w:r>
            <w:proofErr w:type="spellEnd"/>
            <w:r w:rsidRPr="00FE07EC">
              <w:rPr>
                <w:color w:val="000000"/>
                <w:sz w:val="20"/>
                <w:szCs w:val="20"/>
              </w:rPr>
              <w:t>/</w:t>
            </w:r>
            <w:proofErr w:type="spellStart"/>
            <w:r w:rsidRPr="00FE07EC">
              <w:rPr>
                <w:color w:val="000000"/>
                <w:sz w:val="20"/>
                <w:szCs w:val="20"/>
              </w:rPr>
              <w:t>OLSZTYN-OBSZAR"C</w:t>
            </w:r>
            <w:proofErr w:type="spellEnd"/>
            <w:r w:rsidRPr="00FE07EC">
              <w:rPr>
                <w:color w:val="000000"/>
                <w:sz w:val="20"/>
                <w:szCs w:val="20"/>
              </w:rPr>
              <w:t>"</w:t>
            </w:r>
          </w:p>
        </w:tc>
      </w:tr>
      <w:tr w:rsidR="007C7676" w:rsidRPr="00FE07EC" w:rsidTr="00802F93">
        <w:trPr>
          <w:gridBefore w:val="2"/>
          <w:wBefore w:w="582" w:type="dxa"/>
          <w:trHeight w:val="285"/>
        </w:trPr>
        <w:tc>
          <w:tcPr>
            <w:tcW w:w="2694" w:type="dxa"/>
            <w:gridSpan w:val="11"/>
            <w:tcBorders>
              <w:top w:val="nil"/>
              <w:left w:val="nil"/>
              <w:bottom w:val="nil"/>
              <w:right w:val="nil"/>
            </w:tcBorders>
            <w:shd w:val="clear" w:color="auto" w:fill="auto"/>
            <w:noWrap/>
            <w:vAlign w:val="bottom"/>
            <w:hideMark/>
          </w:tcPr>
          <w:p w:rsidR="007C7676" w:rsidRPr="00FE07EC" w:rsidRDefault="007C7676" w:rsidP="00802F93">
            <w:pPr>
              <w:jc w:val="left"/>
              <w:rPr>
                <w:color w:val="000000"/>
                <w:sz w:val="20"/>
                <w:szCs w:val="20"/>
              </w:rPr>
            </w:pPr>
            <w:r w:rsidRPr="00FE07EC">
              <w:rPr>
                <w:color w:val="000000"/>
                <w:sz w:val="20"/>
                <w:szCs w:val="20"/>
              </w:rPr>
              <w:t>141-01</w:t>
            </w:r>
          </w:p>
        </w:tc>
        <w:tc>
          <w:tcPr>
            <w:tcW w:w="7512" w:type="dxa"/>
            <w:gridSpan w:val="4"/>
            <w:tcBorders>
              <w:top w:val="nil"/>
              <w:left w:val="nil"/>
              <w:bottom w:val="nil"/>
              <w:right w:val="nil"/>
            </w:tcBorders>
            <w:shd w:val="clear" w:color="auto" w:fill="auto"/>
            <w:noWrap/>
            <w:vAlign w:val="bottom"/>
            <w:hideMark/>
          </w:tcPr>
          <w:p w:rsidR="007C7676" w:rsidRPr="00FE07EC" w:rsidRDefault="007C7676" w:rsidP="00802F93">
            <w:pPr>
              <w:ind w:left="-70"/>
              <w:jc w:val="left"/>
              <w:rPr>
                <w:color w:val="000000"/>
                <w:sz w:val="20"/>
                <w:szCs w:val="20"/>
              </w:rPr>
            </w:pPr>
            <w:r w:rsidRPr="00FE07EC">
              <w:rPr>
                <w:color w:val="000000"/>
                <w:sz w:val="20"/>
                <w:szCs w:val="20"/>
              </w:rPr>
              <w:t>ŚRODKI PIENIĘŻNE W DRODZE</w:t>
            </w:r>
          </w:p>
        </w:tc>
      </w:tr>
      <w:tr w:rsidR="007C7676" w:rsidRPr="00FE07EC" w:rsidTr="00802F93">
        <w:trPr>
          <w:gridBefore w:val="2"/>
          <w:wBefore w:w="582" w:type="dxa"/>
          <w:trHeight w:val="285"/>
        </w:trPr>
        <w:tc>
          <w:tcPr>
            <w:tcW w:w="2694" w:type="dxa"/>
            <w:gridSpan w:val="11"/>
            <w:tcBorders>
              <w:top w:val="nil"/>
              <w:left w:val="nil"/>
              <w:bottom w:val="nil"/>
              <w:right w:val="nil"/>
            </w:tcBorders>
            <w:shd w:val="clear" w:color="auto" w:fill="auto"/>
            <w:noWrap/>
            <w:vAlign w:val="bottom"/>
            <w:hideMark/>
          </w:tcPr>
          <w:p w:rsidR="007C7676" w:rsidRPr="00FE07EC" w:rsidRDefault="007C7676" w:rsidP="00802F93">
            <w:pPr>
              <w:jc w:val="left"/>
              <w:rPr>
                <w:color w:val="000000"/>
                <w:sz w:val="20"/>
                <w:szCs w:val="20"/>
              </w:rPr>
            </w:pPr>
            <w:r w:rsidRPr="00FE07EC">
              <w:rPr>
                <w:color w:val="000000"/>
                <w:sz w:val="20"/>
                <w:szCs w:val="20"/>
              </w:rPr>
              <w:t>240-12</w:t>
            </w:r>
          </w:p>
        </w:tc>
        <w:tc>
          <w:tcPr>
            <w:tcW w:w="7512" w:type="dxa"/>
            <w:gridSpan w:val="4"/>
            <w:tcBorders>
              <w:top w:val="nil"/>
              <w:left w:val="nil"/>
              <w:bottom w:val="nil"/>
              <w:right w:val="nil"/>
            </w:tcBorders>
            <w:shd w:val="clear" w:color="auto" w:fill="auto"/>
            <w:noWrap/>
            <w:vAlign w:val="bottom"/>
            <w:hideMark/>
          </w:tcPr>
          <w:p w:rsidR="007C7676" w:rsidRPr="00FE07EC" w:rsidRDefault="007C7676" w:rsidP="00802F93">
            <w:pPr>
              <w:ind w:left="-70"/>
              <w:jc w:val="left"/>
              <w:rPr>
                <w:color w:val="000000"/>
                <w:sz w:val="20"/>
                <w:szCs w:val="20"/>
              </w:rPr>
            </w:pPr>
            <w:r w:rsidRPr="00FE07EC">
              <w:rPr>
                <w:color w:val="000000"/>
                <w:sz w:val="20"/>
                <w:szCs w:val="20"/>
              </w:rPr>
              <w:t>PFRON O/OLSZTYN-OBSZAR "D"</w:t>
            </w:r>
          </w:p>
        </w:tc>
      </w:tr>
      <w:tr w:rsidR="007C7676" w:rsidRPr="00FE07EC" w:rsidTr="00802F93">
        <w:trPr>
          <w:gridBefore w:val="2"/>
          <w:wBefore w:w="582" w:type="dxa"/>
          <w:trHeight w:val="285"/>
        </w:trPr>
        <w:tc>
          <w:tcPr>
            <w:tcW w:w="2694" w:type="dxa"/>
            <w:gridSpan w:val="11"/>
            <w:tcBorders>
              <w:top w:val="nil"/>
              <w:left w:val="nil"/>
              <w:bottom w:val="nil"/>
              <w:right w:val="nil"/>
            </w:tcBorders>
            <w:shd w:val="clear" w:color="auto" w:fill="auto"/>
            <w:noWrap/>
            <w:vAlign w:val="bottom"/>
            <w:hideMark/>
          </w:tcPr>
          <w:p w:rsidR="007C7676" w:rsidRPr="00FE07EC" w:rsidRDefault="007C7676" w:rsidP="00802F93">
            <w:pPr>
              <w:jc w:val="left"/>
              <w:rPr>
                <w:color w:val="000000"/>
                <w:sz w:val="20"/>
                <w:szCs w:val="20"/>
              </w:rPr>
            </w:pPr>
            <w:r w:rsidRPr="00FE07EC">
              <w:rPr>
                <w:color w:val="000000"/>
                <w:sz w:val="20"/>
                <w:szCs w:val="20"/>
              </w:rPr>
              <w:t>240-58</w:t>
            </w:r>
          </w:p>
        </w:tc>
        <w:tc>
          <w:tcPr>
            <w:tcW w:w="7512" w:type="dxa"/>
            <w:gridSpan w:val="4"/>
            <w:tcBorders>
              <w:top w:val="nil"/>
              <w:left w:val="nil"/>
              <w:bottom w:val="nil"/>
              <w:right w:val="nil"/>
            </w:tcBorders>
            <w:shd w:val="clear" w:color="auto" w:fill="auto"/>
            <w:noWrap/>
            <w:vAlign w:val="bottom"/>
            <w:hideMark/>
          </w:tcPr>
          <w:p w:rsidR="007C7676" w:rsidRPr="00FE07EC" w:rsidRDefault="007C7676" w:rsidP="00802F93">
            <w:pPr>
              <w:ind w:left="-70"/>
              <w:jc w:val="left"/>
              <w:rPr>
                <w:color w:val="000000"/>
                <w:sz w:val="20"/>
                <w:szCs w:val="20"/>
              </w:rPr>
            </w:pPr>
            <w:r w:rsidRPr="00FE07EC">
              <w:rPr>
                <w:color w:val="000000"/>
                <w:sz w:val="20"/>
                <w:szCs w:val="20"/>
              </w:rPr>
              <w:t xml:space="preserve">POZOSTAŁE </w:t>
            </w:r>
            <w:proofErr w:type="spellStart"/>
            <w:r w:rsidRPr="00FE07EC">
              <w:rPr>
                <w:color w:val="000000"/>
                <w:sz w:val="20"/>
                <w:szCs w:val="20"/>
              </w:rPr>
              <w:t>ROZRACHUNKI-PFRON</w:t>
            </w:r>
            <w:proofErr w:type="spellEnd"/>
            <w:r w:rsidRPr="00FE07EC">
              <w:rPr>
                <w:color w:val="000000"/>
                <w:sz w:val="20"/>
                <w:szCs w:val="20"/>
              </w:rPr>
              <w:t xml:space="preserve"> "D" (1819)</w:t>
            </w:r>
          </w:p>
        </w:tc>
      </w:tr>
      <w:tr w:rsidR="007C7676" w:rsidRPr="00FE07EC" w:rsidTr="00802F93">
        <w:trPr>
          <w:gridBefore w:val="2"/>
          <w:wBefore w:w="582" w:type="dxa"/>
          <w:trHeight w:val="285"/>
        </w:trPr>
        <w:tc>
          <w:tcPr>
            <w:tcW w:w="2694" w:type="dxa"/>
            <w:gridSpan w:val="11"/>
            <w:tcBorders>
              <w:top w:val="nil"/>
              <w:left w:val="nil"/>
              <w:bottom w:val="nil"/>
              <w:right w:val="nil"/>
            </w:tcBorders>
            <w:shd w:val="clear" w:color="auto" w:fill="auto"/>
            <w:noWrap/>
            <w:vAlign w:val="bottom"/>
            <w:hideMark/>
          </w:tcPr>
          <w:p w:rsidR="007C7676" w:rsidRPr="00FE07EC" w:rsidRDefault="007C7676" w:rsidP="00802F93">
            <w:pPr>
              <w:jc w:val="left"/>
              <w:rPr>
                <w:color w:val="000000"/>
                <w:sz w:val="20"/>
                <w:szCs w:val="20"/>
              </w:rPr>
            </w:pPr>
            <w:r w:rsidRPr="00FE07EC">
              <w:rPr>
                <w:color w:val="000000"/>
                <w:sz w:val="20"/>
                <w:szCs w:val="20"/>
              </w:rPr>
              <w:t>240-75</w:t>
            </w:r>
          </w:p>
        </w:tc>
        <w:tc>
          <w:tcPr>
            <w:tcW w:w="7512" w:type="dxa"/>
            <w:gridSpan w:val="4"/>
            <w:tcBorders>
              <w:top w:val="nil"/>
              <w:left w:val="nil"/>
              <w:bottom w:val="nil"/>
              <w:right w:val="nil"/>
            </w:tcBorders>
            <w:shd w:val="clear" w:color="auto" w:fill="auto"/>
            <w:noWrap/>
            <w:vAlign w:val="bottom"/>
            <w:hideMark/>
          </w:tcPr>
          <w:p w:rsidR="007C7676" w:rsidRPr="00FE07EC" w:rsidRDefault="007C7676" w:rsidP="00802F93">
            <w:pPr>
              <w:ind w:left="-70"/>
              <w:jc w:val="left"/>
              <w:rPr>
                <w:color w:val="000000"/>
                <w:sz w:val="20"/>
                <w:szCs w:val="20"/>
              </w:rPr>
            </w:pPr>
            <w:r w:rsidRPr="00FE07EC">
              <w:rPr>
                <w:color w:val="000000"/>
                <w:sz w:val="20"/>
                <w:szCs w:val="20"/>
              </w:rPr>
              <w:t xml:space="preserve">POZOSTAŁE </w:t>
            </w:r>
            <w:proofErr w:type="spellStart"/>
            <w:r w:rsidRPr="00FE07EC">
              <w:rPr>
                <w:color w:val="000000"/>
                <w:sz w:val="20"/>
                <w:szCs w:val="20"/>
              </w:rPr>
              <w:t>ROZRACHUNKI-PFRON-MYLNE</w:t>
            </w:r>
            <w:proofErr w:type="spellEnd"/>
            <w:r w:rsidRPr="00FE07EC">
              <w:rPr>
                <w:color w:val="000000"/>
                <w:sz w:val="20"/>
                <w:szCs w:val="20"/>
              </w:rPr>
              <w:t xml:space="preserve"> OBCIĄŻENIA RACH.</w:t>
            </w:r>
          </w:p>
        </w:tc>
      </w:tr>
      <w:tr w:rsidR="007C7676" w:rsidRPr="00FE07EC" w:rsidTr="00802F93">
        <w:trPr>
          <w:gridBefore w:val="2"/>
          <w:wBefore w:w="582" w:type="dxa"/>
          <w:trHeight w:val="285"/>
        </w:trPr>
        <w:tc>
          <w:tcPr>
            <w:tcW w:w="2694" w:type="dxa"/>
            <w:gridSpan w:val="11"/>
            <w:tcBorders>
              <w:top w:val="nil"/>
              <w:left w:val="nil"/>
              <w:bottom w:val="nil"/>
              <w:right w:val="nil"/>
            </w:tcBorders>
            <w:shd w:val="clear" w:color="auto" w:fill="auto"/>
            <w:noWrap/>
            <w:vAlign w:val="bottom"/>
            <w:hideMark/>
          </w:tcPr>
          <w:p w:rsidR="007C7676" w:rsidRPr="00FE07EC" w:rsidRDefault="007C7676" w:rsidP="00802F93">
            <w:pPr>
              <w:jc w:val="left"/>
              <w:rPr>
                <w:color w:val="000000"/>
                <w:sz w:val="20"/>
                <w:szCs w:val="20"/>
              </w:rPr>
            </w:pPr>
          </w:p>
        </w:tc>
        <w:tc>
          <w:tcPr>
            <w:tcW w:w="7512" w:type="dxa"/>
            <w:gridSpan w:val="4"/>
            <w:tcBorders>
              <w:top w:val="nil"/>
              <w:left w:val="nil"/>
              <w:bottom w:val="nil"/>
              <w:right w:val="nil"/>
            </w:tcBorders>
            <w:shd w:val="clear" w:color="auto" w:fill="auto"/>
            <w:noWrap/>
            <w:vAlign w:val="bottom"/>
            <w:hideMark/>
          </w:tcPr>
          <w:p w:rsidR="007C7676" w:rsidRPr="00FE07EC" w:rsidRDefault="007C7676" w:rsidP="00802F93">
            <w:pPr>
              <w:jc w:val="left"/>
              <w:rPr>
                <w:color w:val="000000"/>
                <w:sz w:val="20"/>
                <w:szCs w:val="20"/>
              </w:rPr>
            </w:pPr>
          </w:p>
        </w:tc>
      </w:tr>
      <w:tr w:rsidR="007C7676" w:rsidRPr="00CA5126" w:rsidTr="00802F93">
        <w:trPr>
          <w:trHeight w:val="495"/>
        </w:trPr>
        <w:tc>
          <w:tcPr>
            <w:tcW w:w="10788" w:type="dxa"/>
            <w:gridSpan w:val="17"/>
            <w:tcBorders>
              <w:top w:val="nil"/>
              <w:left w:val="nil"/>
              <w:bottom w:val="nil"/>
              <w:right w:val="nil"/>
            </w:tcBorders>
            <w:shd w:val="clear" w:color="auto" w:fill="auto"/>
            <w:vAlign w:val="bottom"/>
            <w:hideMark/>
          </w:tcPr>
          <w:p w:rsidR="007C7676" w:rsidRDefault="007C7676" w:rsidP="00802F93">
            <w:pPr>
              <w:spacing w:before="120" w:after="120"/>
              <w:jc w:val="left"/>
              <w:rPr>
                <w:b/>
                <w:bCs/>
              </w:rPr>
            </w:pPr>
            <w:r>
              <w:rPr>
                <w:b/>
                <w:bCs/>
                <w:szCs w:val="22"/>
              </w:rPr>
              <w:t>12. PFRON – Aktywny Samorząd</w:t>
            </w:r>
          </w:p>
          <w:tbl>
            <w:tblPr>
              <w:tblW w:w="10206" w:type="dxa"/>
              <w:tblInd w:w="512" w:type="dxa"/>
              <w:tblLayout w:type="fixed"/>
              <w:tblCellMar>
                <w:left w:w="70" w:type="dxa"/>
                <w:right w:w="70" w:type="dxa"/>
              </w:tblCellMar>
              <w:tblLook w:val="04A0"/>
            </w:tblPr>
            <w:tblGrid>
              <w:gridCol w:w="2694"/>
              <w:gridCol w:w="7512"/>
            </w:tblGrid>
            <w:tr w:rsidR="007C7676" w:rsidRPr="00FE07EC" w:rsidTr="00802F93">
              <w:trPr>
                <w:trHeight w:val="283"/>
              </w:trPr>
              <w:tc>
                <w:tcPr>
                  <w:tcW w:w="2694" w:type="dxa"/>
                  <w:tcBorders>
                    <w:top w:val="nil"/>
                    <w:left w:val="nil"/>
                    <w:bottom w:val="nil"/>
                    <w:right w:val="nil"/>
                  </w:tcBorders>
                  <w:shd w:val="clear" w:color="auto" w:fill="auto"/>
                  <w:noWrap/>
                  <w:vAlign w:val="bottom"/>
                  <w:hideMark/>
                </w:tcPr>
                <w:p w:rsidR="007C7676" w:rsidRPr="00FE07EC" w:rsidRDefault="007C7676" w:rsidP="00802F93">
                  <w:pPr>
                    <w:jc w:val="left"/>
                    <w:rPr>
                      <w:color w:val="000000"/>
                      <w:sz w:val="20"/>
                      <w:szCs w:val="20"/>
                    </w:rPr>
                  </w:pPr>
                </w:p>
              </w:tc>
              <w:tc>
                <w:tcPr>
                  <w:tcW w:w="7512" w:type="dxa"/>
                  <w:tcBorders>
                    <w:top w:val="nil"/>
                    <w:left w:val="nil"/>
                    <w:bottom w:val="nil"/>
                    <w:right w:val="nil"/>
                  </w:tcBorders>
                  <w:shd w:val="clear" w:color="auto" w:fill="auto"/>
                  <w:noWrap/>
                  <w:vAlign w:val="bottom"/>
                  <w:hideMark/>
                </w:tcPr>
                <w:p w:rsidR="007C7676" w:rsidRPr="00FE07EC" w:rsidRDefault="007C7676" w:rsidP="00802F93">
                  <w:pPr>
                    <w:jc w:val="left"/>
                    <w:rPr>
                      <w:color w:val="000000"/>
                      <w:sz w:val="20"/>
                      <w:szCs w:val="20"/>
                    </w:rPr>
                  </w:pPr>
                </w:p>
              </w:tc>
            </w:tr>
            <w:tr w:rsidR="007C7676" w:rsidRPr="00FE07EC" w:rsidTr="00802F93">
              <w:trPr>
                <w:trHeight w:val="283"/>
              </w:trPr>
              <w:tc>
                <w:tcPr>
                  <w:tcW w:w="2694" w:type="dxa"/>
                  <w:tcBorders>
                    <w:top w:val="nil"/>
                    <w:left w:val="nil"/>
                    <w:bottom w:val="nil"/>
                    <w:right w:val="nil"/>
                  </w:tcBorders>
                  <w:shd w:val="clear" w:color="auto" w:fill="auto"/>
                  <w:noWrap/>
                  <w:vAlign w:val="bottom"/>
                  <w:hideMark/>
                </w:tcPr>
                <w:p w:rsidR="007C7676" w:rsidRPr="00FE07EC" w:rsidRDefault="007C7676" w:rsidP="00802F93">
                  <w:pPr>
                    <w:jc w:val="left"/>
                    <w:rPr>
                      <w:color w:val="000000"/>
                      <w:sz w:val="20"/>
                      <w:szCs w:val="20"/>
                    </w:rPr>
                  </w:pPr>
                  <w:r>
                    <w:rPr>
                      <w:color w:val="000000"/>
                      <w:sz w:val="20"/>
                      <w:szCs w:val="20"/>
                    </w:rPr>
                    <w:t>101-01</w:t>
                  </w:r>
                </w:p>
              </w:tc>
              <w:tc>
                <w:tcPr>
                  <w:tcW w:w="7512" w:type="dxa"/>
                  <w:tcBorders>
                    <w:top w:val="nil"/>
                    <w:left w:val="nil"/>
                    <w:bottom w:val="nil"/>
                    <w:right w:val="nil"/>
                  </w:tcBorders>
                  <w:shd w:val="clear" w:color="auto" w:fill="auto"/>
                  <w:noWrap/>
                  <w:vAlign w:val="bottom"/>
                  <w:hideMark/>
                </w:tcPr>
                <w:p w:rsidR="007C7676" w:rsidRPr="00FE07EC" w:rsidRDefault="007C7676" w:rsidP="00802F93">
                  <w:pPr>
                    <w:ind w:left="-70"/>
                    <w:jc w:val="left"/>
                    <w:rPr>
                      <w:color w:val="000000"/>
                      <w:sz w:val="20"/>
                      <w:szCs w:val="20"/>
                    </w:rPr>
                  </w:pPr>
                  <w:r>
                    <w:rPr>
                      <w:color w:val="000000"/>
                      <w:sz w:val="20"/>
                      <w:szCs w:val="20"/>
                    </w:rPr>
                    <w:t>KASA</w:t>
                  </w:r>
                </w:p>
              </w:tc>
            </w:tr>
            <w:tr w:rsidR="007C7676" w:rsidRPr="00FE07EC" w:rsidTr="00802F93">
              <w:trPr>
                <w:trHeight w:val="283"/>
              </w:trPr>
              <w:tc>
                <w:tcPr>
                  <w:tcW w:w="2694" w:type="dxa"/>
                  <w:tcBorders>
                    <w:top w:val="nil"/>
                    <w:left w:val="nil"/>
                    <w:bottom w:val="nil"/>
                    <w:right w:val="nil"/>
                  </w:tcBorders>
                  <w:shd w:val="clear" w:color="auto" w:fill="auto"/>
                  <w:noWrap/>
                  <w:vAlign w:val="bottom"/>
                  <w:hideMark/>
                </w:tcPr>
                <w:p w:rsidR="007C7676" w:rsidRPr="00FE07EC" w:rsidRDefault="007C7676" w:rsidP="00802F93">
                  <w:pPr>
                    <w:jc w:val="left"/>
                    <w:rPr>
                      <w:color w:val="000000"/>
                      <w:sz w:val="20"/>
                      <w:szCs w:val="20"/>
                    </w:rPr>
                  </w:pPr>
                  <w:r w:rsidRPr="00FE07EC">
                    <w:rPr>
                      <w:color w:val="000000"/>
                      <w:sz w:val="20"/>
                      <w:szCs w:val="20"/>
                    </w:rPr>
                    <w:t>135-09</w:t>
                  </w:r>
                </w:p>
              </w:tc>
              <w:tc>
                <w:tcPr>
                  <w:tcW w:w="7512" w:type="dxa"/>
                  <w:tcBorders>
                    <w:top w:val="nil"/>
                    <w:left w:val="nil"/>
                    <w:bottom w:val="nil"/>
                    <w:right w:val="nil"/>
                  </w:tcBorders>
                  <w:shd w:val="clear" w:color="auto" w:fill="auto"/>
                  <w:noWrap/>
                  <w:vAlign w:val="bottom"/>
                  <w:hideMark/>
                </w:tcPr>
                <w:p w:rsidR="007C7676" w:rsidRPr="00FE07EC" w:rsidRDefault="007C7676" w:rsidP="00802F93">
                  <w:pPr>
                    <w:ind w:left="-70"/>
                    <w:jc w:val="left"/>
                    <w:rPr>
                      <w:color w:val="000000"/>
                      <w:sz w:val="20"/>
                      <w:szCs w:val="20"/>
                    </w:rPr>
                  </w:pPr>
                  <w:proofErr w:type="spellStart"/>
                  <w:r w:rsidRPr="00FE07EC">
                    <w:rPr>
                      <w:color w:val="000000"/>
                      <w:sz w:val="20"/>
                      <w:szCs w:val="20"/>
                    </w:rPr>
                    <w:t>PFRON-AKTYWNY</w:t>
                  </w:r>
                  <w:proofErr w:type="spellEnd"/>
                  <w:r w:rsidRPr="00FE07EC">
                    <w:rPr>
                      <w:color w:val="000000"/>
                      <w:sz w:val="20"/>
                      <w:szCs w:val="20"/>
                    </w:rPr>
                    <w:t xml:space="preserve"> SAMORZĄD</w:t>
                  </w:r>
                </w:p>
              </w:tc>
            </w:tr>
            <w:tr w:rsidR="007C7676" w:rsidRPr="00FE07EC" w:rsidTr="00802F93">
              <w:trPr>
                <w:trHeight w:val="283"/>
              </w:trPr>
              <w:tc>
                <w:tcPr>
                  <w:tcW w:w="2694" w:type="dxa"/>
                  <w:tcBorders>
                    <w:top w:val="nil"/>
                    <w:left w:val="nil"/>
                    <w:bottom w:val="nil"/>
                    <w:right w:val="nil"/>
                  </w:tcBorders>
                  <w:shd w:val="clear" w:color="auto" w:fill="auto"/>
                  <w:noWrap/>
                  <w:vAlign w:val="bottom"/>
                  <w:hideMark/>
                </w:tcPr>
                <w:p w:rsidR="007C7676" w:rsidRPr="00FE07EC" w:rsidRDefault="007C7676" w:rsidP="00802F93">
                  <w:pPr>
                    <w:jc w:val="left"/>
                    <w:rPr>
                      <w:color w:val="000000"/>
                      <w:sz w:val="20"/>
                      <w:szCs w:val="20"/>
                    </w:rPr>
                  </w:pPr>
                  <w:r w:rsidRPr="00FE07EC">
                    <w:rPr>
                      <w:color w:val="000000"/>
                      <w:sz w:val="20"/>
                      <w:szCs w:val="20"/>
                    </w:rPr>
                    <w:t>141-01</w:t>
                  </w:r>
                </w:p>
              </w:tc>
              <w:tc>
                <w:tcPr>
                  <w:tcW w:w="7512" w:type="dxa"/>
                  <w:tcBorders>
                    <w:top w:val="nil"/>
                    <w:left w:val="nil"/>
                    <w:bottom w:val="nil"/>
                    <w:right w:val="nil"/>
                  </w:tcBorders>
                  <w:shd w:val="clear" w:color="auto" w:fill="auto"/>
                  <w:noWrap/>
                  <w:vAlign w:val="bottom"/>
                  <w:hideMark/>
                </w:tcPr>
                <w:p w:rsidR="007C7676" w:rsidRPr="00FE07EC" w:rsidRDefault="007C7676" w:rsidP="00802F93">
                  <w:pPr>
                    <w:ind w:left="-70"/>
                    <w:jc w:val="left"/>
                    <w:rPr>
                      <w:color w:val="000000"/>
                      <w:sz w:val="20"/>
                      <w:szCs w:val="20"/>
                    </w:rPr>
                  </w:pPr>
                  <w:r w:rsidRPr="00FE07EC">
                    <w:rPr>
                      <w:color w:val="000000"/>
                      <w:sz w:val="20"/>
                      <w:szCs w:val="20"/>
                    </w:rPr>
                    <w:t>ŚRODKI PIENIĘŻNE W DRODZE</w:t>
                  </w:r>
                </w:p>
              </w:tc>
            </w:tr>
            <w:tr w:rsidR="007C7676" w:rsidRPr="00FE07EC" w:rsidTr="00802F93">
              <w:trPr>
                <w:trHeight w:val="283"/>
              </w:trPr>
              <w:tc>
                <w:tcPr>
                  <w:tcW w:w="2694" w:type="dxa"/>
                  <w:tcBorders>
                    <w:top w:val="nil"/>
                    <w:left w:val="nil"/>
                    <w:bottom w:val="nil"/>
                    <w:right w:val="nil"/>
                  </w:tcBorders>
                  <w:shd w:val="clear" w:color="auto" w:fill="auto"/>
                  <w:noWrap/>
                  <w:vAlign w:val="bottom"/>
                  <w:hideMark/>
                </w:tcPr>
                <w:p w:rsidR="007C7676" w:rsidRPr="00FE07EC" w:rsidRDefault="007C7676" w:rsidP="00802F93">
                  <w:pPr>
                    <w:jc w:val="left"/>
                    <w:rPr>
                      <w:color w:val="000000"/>
                      <w:sz w:val="20"/>
                      <w:szCs w:val="20"/>
                    </w:rPr>
                  </w:pPr>
                  <w:r w:rsidRPr="00FE07EC">
                    <w:rPr>
                      <w:color w:val="000000"/>
                      <w:sz w:val="20"/>
                      <w:szCs w:val="20"/>
                    </w:rPr>
                    <w:t>240-120</w:t>
                  </w:r>
                </w:p>
              </w:tc>
              <w:tc>
                <w:tcPr>
                  <w:tcW w:w="7512" w:type="dxa"/>
                  <w:tcBorders>
                    <w:top w:val="nil"/>
                    <w:left w:val="nil"/>
                    <w:bottom w:val="nil"/>
                    <w:right w:val="nil"/>
                  </w:tcBorders>
                  <w:shd w:val="clear" w:color="auto" w:fill="auto"/>
                  <w:noWrap/>
                  <w:vAlign w:val="bottom"/>
                  <w:hideMark/>
                </w:tcPr>
                <w:p w:rsidR="007C7676" w:rsidRPr="00FE07EC" w:rsidRDefault="007C7676" w:rsidP="00802F93">
                  <w:pPr>
                    <w:ind w:left="-70"/>
                    <w:jc w:val="left"/>
                    <w:rPr>
                      <w:color w:val="000000"/>
                      <w:sz w:val="20"/>
                      <w:szCs w:val="20"/>
                    </w:rPr>
                  </w:pPr>
                  <w:proofErr w:type="spellStart"/>
                  <w:r w:rsidRPr="00FE07EC">
                    <w:rPr>
                      <w:color w:val="000000"/>
                      <w:sz w:val="20"/>
                      <w:szCs w:val="20"/>
                    </w:rPr>
                    <w:t>PFRON-AKTYWNY</w:t>
                  </w:r>
                  <w:proofErr w:type="spellEnd"/>
                  <w:r w:rsidRPr="00FE07EC">
                    <w:rPr>
                      <w:color w:val="000000"/>
                      <w:sz w:val="20"/>
                      <w:szCs w:val="20"/>
                    </w:rPr>
                    <w:t xml:space="preserve"> SAMORZĄD</w:t>
                  </w:r>
                </w:p>
              </w:tc>
            </w:tr>
            <w:tr w:rsidR="007C7676" w:rsidRPr="00FE07EC" w:rsidTr="00802F93">
              <w:trPr>
                <w:trHeight w:val="283"/>
              </w:trPr>
              <w:tc>
                <w:tcPr>
                  <w:tcW w:w="2694" w:type="dxa"/>
                  <w:tcBorders>
                    <w:top w:val="nil"/>
                    <w:left w:val="nil"/>
                    <w:bottom w:val="nil"/>
                    <w:right w:val="nil"/>
                  </w:tcBorders>
                  <w:shd w:val="clear" w:color="auto" w:fill="auto"/>
                  <w:noWrap/>
                  <w:vAlign w:val="bottom"/>
                  <w:hideMark/>
                </w:tcPr>
                <w:p w:rsidR="007C7676" w:rsidRPr="00FE07EC" w:rsidRDefault="007C7676" w:rsidP="00802F93">
                  <w:pPr>
                    <w:jc w:val="left"/>
                    <w:rPr>
                      <w:color w:val="000000"/>
                      <w:sz w:val="20"/>
                      <w:szCs w:val="20"/>
                    </w:rPr>
                  </w:pPr>
                  <w:r>
                    <w:rPr>
                      <w:color w:val="000000"/>
                      <w:sz w:val="20"/>
                      <w:szCs w:val="20"/>
                    </w:rPr>
                    <w:t>240-146</w:t>
                  </w:r>
                </w:p>
              </w:tc>
              <w:tc>
                <w:tcPr>
                  <w:tcW w:w="7512" w:type="dxa"/>
                  <w:tcBorders>
                    <w:top w:val="nil"/>
                    <w:left w:val="nil"/>
                    <w:bottom w:val="nil"/>
                    <w:right w:val="nil"/>
                  </w:tcBorders>
                  <w:shd w:val="clear" w:color="auto" w:fill="auto"/>
                  <w:noWrap/>
                  <w:vAlign w:val="bottom"/>
                  <w:hideMark/>
                </w:tcPr>
                <w:p w:rsidR="007C7676" w:rsidRPr="00FE07EC" w:rsidRDefault="007C7676" w:rsidP="00802F93">
                  <w:pPr>
                    <w:ind w:left="-70"/>
                    <w:jc w:val="left"/>
                    <w:rPr>
                      <w:color w:val="000000"/>
                      <w:sz w:val="20"/>
                      <w:szCs w:val="20"/>
                    </w:rPr>
                  </w:pPr>
                  <w:r>
                    <w:rPr>
                      <w:color w:val="000000"/>
                      <w:sz w:val="20"/>
                      <w:szCs w:val="20"/>
                    </w:rPr>
                    <w:t>ZADANIA DO ROZLICZENIA – AKTYWNY SAMORZĄD</w:t>
                  </w:r>
                </w:p>
              </w:tc>
            </w:tr>
            <w:tr w:rsidR="007C7676" w:rsidRPr="00FE07EC" w:rsidTr="00802F93">
              <w:trPr>
                <w:trHeight w:val="283"/>
              </w:trPr>
              <w:tc>
                <w:tcPr>
                  <w:tcW w:w="2694" w:type="dxa"/>
                  <w:tcBorders>
                    <w:top w:val="nil"/>
                    <w:left w:val="nil"/>
                    <w:bottom w:val="nil"/>
                    <w:right w:val="nil"/>
                  </w:tcBorders>
                  <w:shd w:val="clear" w:color="auto" w:fill="auto"/>
                  <w:noWrap/>
                  <w:vAlign w:val="bottom"/>
                  <w:hideMark/>
                </w:tcPr>
                <w:p w:rsidR="007C7676" w:rsidRPr="00FE07EC" w:rsidRDefault="007C7676" w:rsidP="00802F93">
                  <w:pPr>
                    <w:jc w:val="left"/>
                    <w:rPr>
                      <w:color w:val="000000"/>
                      <w:sz w:val="20"/>
                      <w:szCs w:val="20"/>
                    </w:rPr>
                  </w:pPr>
                </w:p>
              </w:tc>
              <w:tc>
                <w:tcPr>
                  <w:tcW w:w="7512" w:type="dxa"/>
                  <w:tcBorders>
                    <w:top w:val="nil"/>
                    <w:left w:val="nil"/>
                    <w:bottom w:val="nil"/>
                    <w:right w:val="nil"/>
                  </w:tcBorders>
                  <w:shd w:val="clear" w:color="auto" w:fill="auto"/>
                  <w:noWrap/>
                  <w:vAlign w:val="bottom"/>
                  <w:hideMark/>
                </w:tcPr>
                <w:p w:rsidR="007C7676" w:rsidRPr="00FE07EC" w:rsidRDefault="007C7676" w:rsidP="00802F93">
                  <w:pPr>
                    <w:jc w:val="left"/>
                    <w:rPr>
                      <w:color w:val="000000"/>
                      <w:sz w:val="20"/>
                      <w:szCs w:val="20"/>
                    </w:rPr>
                  </w:pPr>
                </w:p>
              </w:tc>
            </w:tr>
          </w:tbl>
          <w:p w:rsidR="007C7676" w:rsidRPr="00FF7AE7" w:rsidRDefault="007C7676" w:rsidP="00802F93">
            <w:pPr>
              <w:spacing w:before="120" w:after="120"/>
              <w:jc w:val="left"/>
              <w:rPr>
                <w:b/>
                <w:bCs/>
              </w:rPr>
            </w:pPr>
            <w:r>
              <w:rPr>
                <w:b/>
                <w:bCs/>
                <w:szCs w:val="22"/>
              </w:rPr>
              <w:t>13</w:t>
            </w:r>
            <w:r w:rsidRPr="00CA5126">
              <w:rPr>
                <w:b/>
                <w:bCs/>
                <w:szCs w:val="22"/>
              </w:rPr>
              <w:t xml:space="preserve">. </w:t>
            </w:r>
            <w:r>
              <w:rPr>
                <w:b/>
                <w:bCs/>
                <w:szCs w:val="22"/>
              </w:rPr>
              <w:t>RACHUNEK - ODPADY</w:t>
            </w:r>
          </w:p>
        </w:tc>
      </w:tr>
      <w:tr w:rsidR="007C7676" w:rsidRPr="00CA5126" w:rsidTr="00802F93">
        <w:trPr>
          <w:gridBefore w:val="2"/>
          <w:wBefore w:w="582" w:type="dxa"/>
          <w:trHeight w:val="255"/>
        </w:trPr>
        <w:tc>
          <w:tcPr>
            <w:tcW w:w="2694" w:type="dxa"/>
            <w:gridSpan w:val="11"/>
            <w:shd w:val="clear" w:color="auto" w:fill="auto"/>
            <w:noWrap/>
            <w:vAlign w:val="bottom"/>
            <w:hideMark/>
          </w:tcPr>
          <w:p w:rsidR="007C7676" w:rsidRPr="000D0153" w:rsidRDefault="007C7676" w:rsidP="00802F93">
            <w:pPr>
              <w:spacing w:line="360" w:lineRule="auto"/>
              <w:jc w:val="left"/>
              <w:rPr>
                <w:sz w:val="20"/>
                <w:szCs w:val="20"/>
              </w:rPr>
            </w:pPr>
          </w:p>
        </w:tc>
        <w:tc>
          <w:tcPr>
            <w:tcW w:w="7512" w:type="dxa"/>
            <w:gridSpan w:val="4"/>
            <w:shd w:val="clear" w:color="auto" w:fill="auto"/>
            <w:noWrap/>
            <w:vAlign w:val="bottom"/>
            <w:hideMark/>
          </w:tcPr>
          <w:p w:rsidR="007C7676" w:rsidRDefault="007C7676" w:rsidP="00802F93">
            <w:pPr>
              <w:spacing w:line="360" w:lineRule="auto"/>
              <w:jc w:val="left"/>
              <w:rPr>
                <w:sz w:val="20"/>
                <w:szCs w:val="20"/>
              </w:rPr>
            </w:pPr>
          </w:p>
        </w:tc>
      </w:tr>
      <w:tr w:rsidR="007C7676" w:rsidRPr="00CA5126" w:rsidTr="00802F93">
        <w:trPr>
          <w:gridBefore w:val="2"/>
          <w:wBefore w:w="582" w:type="dxa"/>
          <w:trHeight w:val="283"/>
        </w:trPr>
        <w:tc>
          <w:tcPr>
            <w:tcW w:w="2694" w:type="dxa"/>
            <w:gridSpan w:val="11"/>
            <w:shd w:val="clear" w:color="auto" w:fill="auto"/>
            <w:noWrap/>
            <w:vAlign w:val="bottom"/>
            <w:hideMark/>
          </w:tcPr>
          <w:p w:rsidR="007C7676" w:rsidRPr="000D0153" w:rsidRDefault="007C7676" w:rsidP="00802F93">
            <w:pPr>
              <w:jc w:val="left"/>
              <w:rPr>
                <w:sz w:val="20"/>
                <w:szCs w:val="20"/>
              </w:rPr>
            </w:pPr>
            <w:r w:rsidRPr="000D0153">
              <w:rPr>
                <w:sz w:val="20"/>
                <w:szCs w:val="20"/>
              </w:rPr>
              <w:t>101-01</w:t>
            </w:r>
          </w:p>
        </w:tc>
        <w:tc>
          <w:tcPr>
            <w:tcW w:w="7512" w:type="dxa"/>
            <w:gridSpan w:val="4"/>
            <w:shd w:val="clear" w:color="auto" w:fill="auto"/>
            <w:noWrap/>
            <w:vAlign w:val="bottom"/>
            <w:hideMark/>
          </w:tcPr>
          <w:p w:rsidR="007C7676" w:rsidRPr="000D0153" w:rsidRDefault="007C7676" w:rsidP="00802F93">
            <w:pPr>
              <w:ind w:left="-70"/>
              <w:jc w:val="left"/>
              <w:rPr>
                <w:sz w:val="20"/>
                <w:szCs w:val="20"/>
              </w:rPr>
            </w:pPr>
            <w:r>
              <w:rPr>
                <w:sz w:val="20"/>
                <w:szCs w:val="20"/>
              </w:rPr>
              <w:t>KASA</w:t>
            </w:r>
          </w:p>
        </w:tc>
      </w:tr>
      <w:tr w:rsidR="007C7676" w:rsidRPr="00CA5126" w:rsidTr="00802F93">
        <w:trPr>
          <w:gridBefore w:val="2"/>
          <w:wBefore w:w="582" w:type="dxa"/>
          <w:trHeight w:val="283"/>
        </w:trPr>
        <w:tc>
          <w:tcPr>
            <w:tcW w:w="2694" w:type="dxa"/>
            <w:gridSpan w:val="11"/>
            <w:tcBorders>
              <w:top w:val="nil"/>
            </w:tcBorders>
            <w:shd w:val="clear" w:color="auto" w:fill="auto"/>
            <w:noWrap/>
            <w:vAlign w:val="bottom"/>
            <w:hideMark/>
          </w:tcPr>
          <w:p w:rsidR="007C7676" w:rsidRPr="000D0153" w:rsidRDefault="007C7676" w:rsidP="00802F93">
            <w:pPr>
              <w:jc w:val="left"/>
              <w:rPr>
                <w:sz w:val="20"/>
                <w:szCs w:val="20"/>
              </w:rPr>
            </w:pPr>
            <w:r>
              <w:rPr>
                <w:sz w:val="20"/>
                <w:szCs w:val="20"/>
              </w:rPr>
              <w:t>130-09</w:t>
            </w:r>
          </w:p>
        </w:tc>
        <w:tc>
          <w:tcPr>
            <w:tcW w:w="7512" w:type="dxa"/>
            <w:gridSpan w:val="4"/>
            <w:tcBorders>
              <w:top w:val="nil"/>
            </w:tcBorders>
            <w:shd w:val="clear" w:color="auto" w:fill="auto"/>
            <w:noWrap/>
            <w:vAlign w:val="bottom"/>
            <w:hideMark/>
          </w:tcPr>
          <w:p w:rsidR="007C7676" w:rsidRPr="000D0153" w:rsidRDefault="007C7676" w:rsidP="00802F93">
            <w:pPr>
              <w:ind w:left="-70"/>
              <w:jc w:val="left"/>
              <w:rPr>
                <w:sz w:val="20"/>
                <w:szCs w:val="20"/>
              </w:rPr>
            </w:pPr>
            <w:r>
              <w:rPr>
                <w:sz w:val="20"/>
                <w:szCs w:val="20"/>
              </w:rPr>
              <w:t>RACHUNEK - ODPADY</w:t>
            </w:r>
          </w:p>
        </w:tc>
      </w:tr>
      <w:tr w:rsidR="007C7676" w:rsidRPr="00CA5126" w:rsidTr="00802F93">
        <w:trPr>
          <w:gridBefore w:val="2"/>
          <w:wBefore w:w="582" w:type="dxa"/>
          <w:trHeight w:val="283"/>
        </w:trPr>
        <w:tc>
          <w:tcPr>
            <w:tcW w:w="2694" w:type="dxa"/>
            <w:gridSpan w:val="11"/>
            <w:tcBorders>
              <w:top w:val="nil"/>
            </w:tcBorders>
            <w:shd w:val="clear" w:color="auto" w:fill="auto"/>
            <w:noWrap/>
            <w:vAlign w:val="bottom"/>
            <w:hideMark/>
          </w:tcPr>
          <w:p w:rsidR="007C7676" w:rsidRPr="000D0153" w:rsidRDefault="007C7676" w:rsidP="00802F93">
            <w:pPr>
              <w:jc w:val="left"/>
              <w:rPr>
                <w:sz w:val="20"/>
                <w:szCs w:val="20"/>
              </w:rPr>
            </w:pPr>
            <w:r>
              <w:rPr>
                <w:sz w:val="20"/>
                <w:szCs w:val="20"/>
              </w:rPr>
              <w:t>141-01</w:t>
            </w:r>
          </w:p>
        </w:tc>
        <w:tc>
          <w:tcPr>
            <w:tcW w:w="7512" w:type="dxa"/>
            <w:gridSpan w:val="4"/>
            <w:tcBorders>
              <w:top w:val="nil"/>
            </w:tcBorders>
            <w:shd w:val="clear" w:color="auto" w:fill="auto"/>
            <w:noWrap/>
            <w:vAlign w:val="bottom"/>
            <w:hideMark/>
          </w:tcPr>
          <w:p w:rsidR="007C7676" w:rsidRPr="000D0153" w:rsidRDefault="007C7676" w:rsidP="00802F93">
            <w:pPr>
              <w:ind w:left="-70"/>
              <w:jc w:val="left"/>
              <w:rPr>
                <w:sz w:val="20"/>
                <w:szCs w:val="20"/>
              </w:rPr>
            </w:pPr>
            <w:r>
              <w:rPr>
                <w:sz w:val="20"/>
                <w:szCs w:val="20"/>
              </w:rPr>
              <w:t>ŚRODKI PIENIĘŻNE W DRODZE</w:t>
            </w:r>
          </w:p>
        </w:tc>
      </w:tr>
      <w:tr w:rsidR="007C7676" w:rsidRPr="00CA5126" w:rsidTr="00802F93">
        <w:trPr>
          <w:gridBefore w:val="2"/>
          <w:wBefore w:w="582" w:type="dxa"/>
          <w:trHeight w:val="283"/>
        </w:trPr>
        <w:tc>
          <w:tcPr>
            <w:tcW w:w="2694" w:type="dxa"/>
            <w:gridSpan w:val="11"/>
            <w:tcBorders>
              <w:top w:val="nil"/>
            </w:tcBorders>
            <w:shd w:val="clear" w:color="auto" w:fill="auto"/>
            <w:noWrap/>
            <w:vAlign w:val="bottom"/>
            <w:hideMark/>
          </w:tcPr>
          <w:p w:rsidR="007C7676" w:rsidRPr="000D0153" w:rsidRDefault="007C7676" w:rsidP="00802F93">
            <w:pPr>
              <w:jc w:val="left"/>
              <w:rPr>
                <w:sz w:val="20"/>
                <w:szCs w:val="20"/>
              </w:rPr>
            </w:pPr>
            <w:r>
              <w:rPr>
                <w:sz w:val="20"/>
                <w:szCs w:val="20"/>
              </w:rPr>
              <w:t>141-03</w:t>
            </w:r>
          </w:p>
        </w:tc>
        <w:tc>
          <w:tcPr>
            <w:tcW w:w="7512" w:type="dxa"/>
            <w:gridSpan w:val="4"/>
            <w:tcBorders>
              <w:top w:val="nil"/>
            </w:tcBorders>
            <w:shd w:val="clear" w:color="auto" w:fill="auto"/>
            <w:noWrap/>
            <w:vAlign w:val="bottom"/>
            <w:hideMark/>
          </w:tcPr>
          <w:p w:rsidR="007C7676" w:rsidRPr="000D0153" w:rsidRDefault="007C7676" w:rsidP="00802F93">
            <w:pPr>
              <w:ind w:left="-70"/>
              <w:jc w:val="left"/>
              <w:rPr>
                <w:sz w:val="20"/>
                <w:szCs w:val="20"/>
              </w:rPr>
            </w:pPr>
            <w:r>
              <w:rPr>
                <w:sz w:val="20"/>
                <w:szCs w:val="20"/>
              </w:rPr>
              <w:t>ŚRODKI PIENIĘŻNE W DRODZE – KARTA PŁATNICZA</w:t>
            </w:r>
          </w:p>
        </w:tc>
      </w:tr>
      <w:tr w:rsidR="007C7676" w:rsidRPr="00CA5126" w:rsidTr="00802F93">
        <w:trPr>
          <w:gridBefore w:val="2"/>
          <w:wBefore w:w="582" w:type="dxa"/>
          <w:trHeight w:val="283"/>
        </w:trPr>
        <w:tc>
          <w:tcPr>
            <w:tcW w:w="2694" w:type="dxa"/>
            <w:gridSpan w:val="11"/>
            <w:tcBorders>
              <w:top w:val="nil"/>
            </w:tcBorders>
            <w:shd w:val="clear" w:color="auto" w:fill="auto"/>
            <w:noWrap/>
            <w:vAlign w:val="bottom"/>
            <w:hideMark/>
          </w:tcPr>
          <w:p w:rsidR="007C7676" w:rsidRPr="000D0153" w:rsidRDefault="007C7676" w:rsidP="00802F93">
            <w:pPr>
              <w:jc w:val="left"/>
              <w:rPr>
                <w:sz w:val="20"/>
                <w:szCs w:val="20"/>
              </w:rPr>
            </w:pPr>
            <w:r>
              <w:rPr>
                <w:sz w:val="20"/>
                <w:szCs w:val="20"/>
              </w:rPr>
              <w:t>221-09</w:t>
            </w:r>
          </w:p>
        </w:tc>
        <w:tc>
          <w:tcPr>
            <w:tcW w:w="7512" w:type="dxa"/>
            <w:gridSpan w:val="4"/>
            <w:tcBorders>
              <w:top w:val="nil"/>
            </w:tcBorders>
            <w:shd w:val="clear" w:color="auto" w:fill="auto"/>
            <w:noWrap/>
            <w:vAlign w:val="bottom"/>
            <w:hideMark/>
          </w:tcPr>
          <w:p w:rsidR="007C7676" w:rsidRPr="000D0153" w:rsidRDefault="007C7676" w:rsidP="00802F93">
            <w:pPr>
              <w:ind w:left="-70"/>
              <w:jc w:val="left"/>
              <w:rPr>
                <w:sz w:val="20"/>
                <w:szCs w:val="20"/>
              </w:rPr>
            </w:pPr>
            <w:r>
              <w:rPr>
                <w:sz w:val="20"/>
                <w:szCs w:val="20"/>
              </w:rPr>
              <w:t>NALEŻNOŚCI Z TYT. DOCHODÓW - ODPADY</w:t>
            </w:r>
          </w:p>
        </w:tc>
      </w:tr>
      <w:tr w:rsidR="007C7676" w:rsidRPr="00CA5126" w:rsidTr="00802F93">
        <w:trPr>
          <w:gridBefore w:val="2"/>
          <w:wBefore w:w="582" w:type="dxa"/>
          <w:trHeight w:val="283"/>
        </w:trPr>
        <w:tc>
          <w:tcPr>
            <w:tcW w:w="2694" w:type="dxa"/>
            <w:gridSpan w:val="11"/>
            <w:tcBorders>
              <w:top w:val="nil"/>
            </w:tcBorders>
            <w:shd w:val="clear" w:color="auto" w:fill="auto"/>
            <w:noWrap/>
            <w:vAlign w:val="bottom"/>
            <w:hideMark/>
          </w:tcPr>
          <w:p w:rsidR="007C7676" w:rsidRPr="000D0153" w:rsidRDefault="007C7676" w:rsidP="00802F93">
            <w:pPr>
              <w:jc w:val="left"/>
              <w:rPr>
                <w:sz w:val="20"/>
                <w:szCs w:val="20"/>
              </w:rPr>
            </w:pPr>
            <w:r>
              <w:rPr>
                <w:sz w:val="20"/>
                <w:szCs w:val="20"/>
              </w:rPr>
              <w:t>222-01</w:t>
            </w:r>
          </w:p>
        </w:tc>
        <w:tc>
          <w:tcPr>
            <w:tcW w:w="7512" w:type="dxa"/>
            <w:gridSpan w:val="4"/>
            <w:tcBorders>
              <w:top w:val="nil"/>
            </w:tcBorders>
            <w:shd w:val="clear" w:color="auto" w:fill="auto"/>
            <w:noWrap/>
            <w:vAlign w:val="bottom"/>
            <w:hideMark/>
          </w:tcPr>
          <w:p w:rsidR="007C7676" w:rsidRPr="000D0153" w:rsidRDefault="007C7676" w:rsidP="00802F93">
            <w:pPr>
              <w:ind w:left="-70"/>
              <w:jc w:val="left"/>
              <w:rPr>
                <w:sz w:val="20"/>
                <w:szCs w:val="20"/>
              </w:rPr>
            </w:pPr>
            <w:r>
              <w:rPr>
                <w:sz w:val="20"/>
                <w:szCs w:val="20"/>
              </w:rPr>
              <w:t>ROZLICZENIE DOCHODOW BUDŻETOWYCH</w:t>
            </w:r>
          </w:p>
        </w:tc>
      </w:tr>
      <w:tr w:rsidR="007C7676" w:rsidRPr="00CA5126" w:rsidTr="00802F93">
        <w:trPr>
          <w:gridBefore w:val="2"/>
          <w:wBefore w:w="582" w:type="dxa"/>
          <w:trHeight w:val="283"/>
        </w:trPr>
        <w:tc>
          <w:tcPr>
            <w:tcW w:w="2694" w:type="dxa"/>
            <w:gridSpan w:val="11"/>
            <w:tcBorders>
              <w:top w:val="nil"/>
            </w:tcBorders>
            <w:shd w:val="clear" w:color="auto" w:fill="auto"/>
            <w:noWrap/>
            <w:vAlign w:val="bottom"/>
            <w:hideMark/>
          </w:tcPr>
          <w:p w:rsidR="007C7676" w:rsidRDefault="007C7676" w:rsidP="00802F93">
            <w:pPr>
              <w:jc w:val="left"/>
              <w:rPr>
                <w:sz w:val="20"/>
                <w:szCs w:val="20"/>
              </w:rPr>
            </w:pPr>
            <w:r>
              <w:rPr>
                <w:sz w:val="20"/>
                <w:szCs w:val="20"/>
              </w:rPr>
              <w:t>245-04</w:t>
            </w:r>
          </w:p>
        </w:tc>
        <w:tc>
          <w:tcPr>
            <w:tcW w:w="7512" w:type="dxa"/>
            <w:gridSpan w:val="4"/>
            <w:tcBorders>
              <w:top w:val="nil"/>
            </w:tcBorders>
            <w:shd w:val="clear" w:color="auto" w:fill="auto"/>
            <w:noWrap/>
            <w:vAlign w:val="bottom"/>
            <w:hideMark/>
          </w:tcPr>
          <w:p w:rsidR="007C7676" w:rsidRDefault="007C7676" w:rsidP="00802F93">
            <w:pPr>
              <w:ind w:left="-70"/>
              <w:jc w:val="left"/>
              <w:rPr>
                <w:sz w:val="20"/>
                <w:szCs w:val="20"/>
              </w:rPr>
            </w:pPr>
            <w:r>
              <w:rPr>
                <w:sz w:val="20"/>
                <w:szCs w:val="20"/>
              </w:rPr>
              <w:t>WPŁYWY DO WYJAŚNIENIA-ODPADY</w:t>
            </w:r>
          </w:p>
        </w:tc>
      </w:tr>
      <w:tr w:rsidR="007C7676" w:rsidRPr="00CA5126" w:rsidTr="00802F93">
        <w:trPr>
          <w:gridBefore w:val="2"/>
          <w:wBefore w:w="582" w:type="dxa"/>
          <w:trHeight w:val="283"/>
        </w:trPr>
        <w:tc>
          <w:tcPr>
            <w:tcW w:w="2694" w:type="dxa"/>
            <w:gridSpan w:val="11"/>
            <w:tcBorders>
              <w:top w:val="nil"/>
            </w:tcBorders>
            <w:shd w:val="clear" w:color="auto" w:fill="auto"/>
            <w:noWrap/>
            <w:vAlign w:val="bottom"/>
            <w:hideMark/>
          </w:tcPr>
          <w:p w:rsidR="007C7676" w:rsidRDefault="007C7676" w:rsidP="00802F93">
            <w:pPr>
              <w:jc w:val="left"/>
              <w:rPr>
                <w:sz w:val="20"/>
                <w:szCs w:val="20"/>
              </w:rPr>
            </w:pPr>
            <w:r>
              <w:rPr>
                <w:sz w:val="20"/>
                <w:szCs w:val="20"/>
              </w:rPr>
              <w:t>720-01</w:t>
            </w:r>
          </w:p>
        </w:tc>
        <w:tc>
          <w:tcPr>
            <w:tcW w:w="7512" w:type="dxa"/>
            <w:gridSpan w:val="4"/>
            <w:tcBorders>
              <w:top w:val="nil"/>
            </w:tcBorders>
            <w:shd w:val="clear" w:color="auto" w:fill="auto"/>
            <w:noWrap/>
            <w:vAlign w:val="bottom"/>
            <w:hideMark/>
          </w:tcPr>
          <w:p w:rsidR="007C7676" w:rsidRDefault="007C7676" w:rsidP="00802F93">
            <w:pPr>
              <w:ind w:left="-70"/>
              <w:jc w:val="left"/>
              <w:rPr>
                <w:sz w:val="20"/>
                <w:szCs w:val="20"/>
              </w:rPr>
            </w:pPr>
            <w:r>
              <w:rPr>
                <w:sz w:val="20"/>
                <w:szCs w:val="20"/>
              </w:rPr>
              <w:t>PRZYCHODY Z TYT.DOCHODÓW BUDŻETOWYCH</w:t>
            </w:r>
          </w:p>
        </w:tc>
      </w:tr>
      <w:tr w:rsidR="007C7676" w:rsidRPr="00CA5126" w:rsidTr="00802F93">
        <w:trPr>
          <w:gridBefore w:val="2"/>
          <w:wBefore w:w="582" w:type="dxa"/>
          <w:trHeight w:val="283"/>
        </w:trPr>
        <w:tc>
          <w:tcPr>
            <w:tcW w:w="2694" w:type="dxa"/>
            <w:gridSpan w:val="11"/>
            <w:tcBorders>
              <w:top w:val="nil"/>
            </w:tcBorders>
            <w:shd w:val="clear" w:color="auto" w:fill="auto"/>
            <w:noWrap/>
            <w:vAlign w:val="bottom"/>
            <w:hideMark/>
          </w:tcPr>
          <w:p w:rsidR="007C7676" w:rsidRDefault="007C7676" w:rsidP="00802F93">
            <w:pPr>
              <w:jc w:val="left"/>
              <w:rPr>
                <w:sz w:val="20"/>
                <w:szCs w:val="20"/>
              </w:rPr>
            </w:pPr>
            <w:r>
              <w:rPr>
                <w:sz w:val="20"/>
                <w:szCs w:val="20"/>
              </w:rPr>
              <w:t>750-01</w:t>
            </w:r>
          </w:p>
        </w:tc>
        <w:tc>
          <w:tcPr>
            <w:tcW w:w="7512" w:type="dxa"/>
            <w:gridSpan w:val="4"/>
            <w:tcBorders>
              <w:top w:val="nil"/>
            </w:tcBorders>
            <w:shd w:val="clear" w:color="auto" w:fill="auto"/>
            <w:noWrap/>
            <w:vAlign w:val="bottom"/>
            <w:hideMark/>
          </w:tcPr>
          <w:p w:rsidR="007C7676" w:rsidRDefault="007C7676" w:rsidP="00802F93">
            <w:pPr>
              <w:ind w:left="-70"/>
              <w:jc w:val="left"/>
              <w:rPr>
                <w:sz w:val="20"/>
                <w:szCs w:val="20"/>
              </w:rPr>
            </w:pPr>
            <w:r>
              <w:rPr>
                <w:sz w:val="20"/>
                <w:szCs w:val="20"/>
              </w:rPr>
              <w:t>PRZYCHODY FINANSOWE</w:t>
            </w:r>
          </w:p>
        </w:tc>
      </w:tr>
      <w:tr w:rsidR="007C7676" w:rsidRPr="00CA5126" w:rsidTr="00802F93">
        <w:trPr>
          <w:gridBefore w:val="2"/>
          <w:wBefore w:w="582" w:type="dxa"/>
          <w:trHeight w:val="283"/>
        </w:trPr>
        <w:tc>
          <w:tcPr>
            <w:tcW w:w="2694" w:type="dxa"/>
            <w:gridSpan w:val="11"/>
            <w:tcBorders>
              <w:top w:val="nil"/>
            </w:tcBorders>
            <w:shd w:val="clear" w:color="auto" w:fill="auto"/>
            <w:noWrap/>
            <w:vAlign w:val="bottom"/>
            <w:hideMark/>
          </w:tcPr>
          <w:p w:rsidR="007C7676" w:rsidRDefault="007C7676" w:rsidP="00802F93">
            <w:pPr>
              <w:jc w:val="left"/>
              <w:rPr>
                <w:sz w:val="20"/>
                <w:szCs w:val="20"/>
              </w:rPr>
            </w:pPr>
            <w:r>
              <w:rPr>
                <w:sz w:val="20"/>
                <w:szCs w:val="20"/>
              </w:rPr>
              <w:t>761-02</w:t>
            </w:r>
          </w:p>
        </w:tc>
        <w:tc>
          <w:tcPr>
            <w:tcW w:w="7512" w:type="dxa"/>
            <w:gridSpan w:val="4"/>
            <w:tcBorders>
              <w:top w:val="nil"/>
            </w:tcBorders>
            <w:shd w:val="clear" w:color="auto" w:fill="auto"/>
            <w:noWrap/>
            <w:vAlign w:val="bottom"/>
            <w:hideMark/>
          </w:tcPr>
          <w:p w:rsidR="007C7676" w:rsidRDefault="007C7676" w:rsidP="00802F93">
            <w:pPr>
              <w:ind w:left="-70"/>
              <w:jc w:val="left"/>
              <w:rPr>
                <w:sz w:val="20"/>
                <w:szCs w:val="20"/>
              </w:rPr>
            </w:pPr>
            <w:r>
              <w:rPr>
                <w:sz w:val="20"/>
                <w:szCs w:val="20"/>
              </w:rPr>
              <w:t>POZOSTAŁE KOSZTY OPERACYJNE</w:t>
            </w:r>
          </w:p>
        </w:tc>
      </w:tr>
      <w:tr w:rsidR="007C7676" w:rsidRPr="00CA5126" w:rsidTr="00802F93">
        <w:trPr>
          <w:gridBefore w:val="2"/>
          <w:wBefore w:w="582" w:type="dxa"/>
          <w:trHeight w:val="283"/>
        </w:trPr>
        <w:tc>
          <w:tcPr>
            <w:tcW w:w="2694" w:type="dxa"/>
            <w:gridSpan w:val="11"/>
            <w:tcBorders>
              <w:top w:val="nil"/>
            </w:tcBorders>
            <w:shd w:val="clear" w:color="auto" w:fill="auto"/>
            <w:noWrap/>
            <w:vAlign w:val="bottom"/>
            <w:hideMark/>
          </w:tcPr>
          <w:p w:rsidR="007C7676" w:rsidRPr="002C60E3" w:rsidRDefault="007C7676" w:rsidP="00802F93">
            <w:pPr>
              <w:jc w:val="left"/>
              <w:rPr>
                <w:sz w:val="20"/>
                <w:szCs w:val="20"/>
              </w:rPr>
            </w:pPr>
            <w:r w:rsidRPr="002C60E3">
              <w:rPr>
                <w:sz w:val="20"/>
                <w:szCs w:val="20"/>
              </w:rPr>
              <w:t>800-02</w:t>
            </w:r>
          </w:p>
        </w:tc>
        <w:tc>
          <w:tcPr>
            <w:tcW w:w="7512" w:type="dxa"/>
            <w:gridSpan w:val="4"/>
            <w:tcBorders>
              <w:top w:val="nil"/>
            </w:tcBorders>
            <w:shd w:val="clear" w:color="auto" w:fill="auto"/>
            <w:noWrap/>
            <w:vAlign w:val="bottom"/>
            <w:hideMark/>
          </w:tcPr>
          <w:p w:rsidR="007C7676" w:rsidRPr="002C60E3" w:rsidRDefault="007C7676" w:rsidP="00802F93">
            <w:pPr>
              <w:ind w:left="-70"/>
              <w:jc w:val="left"/>
              <w:rPr>
                <w:sz w:val="20"/>
                <w:szCs w:val="20"/>
              </w:rPr>
            </w:pPr>
            <w:r w:rsidRPr="002C60E3">
              <w:rPr>
                <w:sz w:val="20"/>
                <w:szCs w:val="20"/>
              </w:rPr>
              <w:t>FUNDUSZ OBROTOWY</w:t>
            </w:r>
          </w:p>
        </w:tc>
      </w:tr>
      <w:tr w:rsidR="007C7676" w:rsidRPr="00CA5126" w:rsidTr="00802F93">
        <w:trPr>
          <w:gridBefore w:val="2"/>
          <w:wBefore w:w="582" w:type="dxa"/>
          <w:trHeight w:val="283"/>
        </w:trPr>
        <w:tc>
          <w:tcPr>
            <w:tcW w:w="2694" w:type="dxa"/>
            <w:gridSpan w:val="11"/>
            <w:tcBorders>
              <w:top w:val="nil"/>
            </w:tcBorders>
            <w:shd w:val="clear" w:color="auto" w:fill="auto"/>
            <w:noWrap/>
            <w:vAlign w:val="bottom"/>
            <w:hideMark/>
          </w:tcPr>
          <w:p w:rsidR="007C7676" w:rsidRPr="002C60E3" w:rsidRDefault="007C7676" w:rsidP="00802F93">
            <w:pPr>
              <w:jc w:val="left"/>
              <w:rPr>
                <w:sz w:val="20"/>
                <w:szCs w:val="20"/>
              </w:rPr>
            </w:pPr>
            <w:r>
              <w:rPr>
                <w:sz w:val="20"/>
                <w:szCs w:val="20"/>
              </w:rPr>
              <w:t>860-26</w:t>
            </w:r>
          </w:p>
        </w:tc>
        <w:tc>
          <w:tcPr>
            <w:tcW w:w="7512" w:type="dxa"/>
            <w:gridSpan w:val="4"/>
            <w:tcBorders>
              <w:top w:val="nil"/>
            </w:tcBorders>
            <w:shd w:val="clear" w:color="auto" w:fill="auto"/>
            <w:noWrap/>
            <w:vAlign w:val="bottom"/>
            <w:hideMark/>
          </w:tcPr>
          <w:p w:rsidR="007C7676" w:rsidRPr="002C60E3" w:rsidRDefault="007C7676" w:rsidP="00802F93">
            <w:pPr>
              <w:ind w:left="-70"/>
              <w:jc w:val="left"/>
              <w:rPr>
                <w:sz w:val="20"/>
                <w:szCs w:val="20"/>
              </w:rPr>
            </w:pPr>
            <w:r>
              <w:rPr>
                <w:sz w:val="20"/>
                <w:szCs w:val="20"/>
              </w:rPr>
              <w:t>WYNIK FINANSOWY</w:t>
            </w:r>
          </w:p>
        </w:tc>
      </w:tr>
      <w:tr w:rsidR="007C7676" w:rsidRPr="00CA5126" w:rsidTr="00802F93">
        <w:trPr>
          <w:gridBefore w:val="2"/>
          <w:wBefore w:w="582" w:type="dxa"/>
          <w:trHeight w:val="283"/>
        </w:trPr>
        <w:tc>
          <w:tcPr>
            <w:tcW w:w="2694" w:type="dxa"/>
            <w:gridSpan w:val="11"/>
            <w:tcBorders>
              <w:top w:val="nil"/>
            </w:tcBorders>
            <w:shd w:val="clear" w:color="auto" w:fill="auto"/>
            <w:noWrap/>
            <w:vAlign w:val="bottom"/>
            <w:hideMark/>
          </w:tcPr>
          <w:p w:rsidR="007C7676" w:rsidRPr="002C60E3" w:rsidRDefault="007C7676" w:rsidP="00802F93">
            <w:pPr>
              <w:jc w:val="left"/>
              <w:rPr>
                <w:sz w:val="20"/>
                <w:szCs w:val="20"/>
              </w:rPr>
            </w:pPr>
            <w:r>
              <w:rPr>
                <w:sz w:val="20"/>
                <w:szCs w:val="20"/>
              </w:rPr>
              <w:t>976-01</w:t>
            </w:r>
          </w:p>
        </w:tc>
        <w:tc>
          <w:tcPr>
            <w:tcW w:w="7512" w:type="dxa"/>
            <w:gridSpan w:val="4"/>
            <w:tcBorders>
              <w:top w:val="nil"/>
            </w:tcBorders>
            <w:shd w:val="clear" w:color="auto" w:fill="auto"/>
            <w:noWrap/>
            <w:vAlign w:val="bottom"/>
            <w:hideMark/>
          </w:tcPr>
          <w:p w:rsidR="007C7676" w:rsidRPr="002C60E3" w:rsidRDefault="007C7676" w:rsidP="00802F93">
            <w:pPr>
              <w:ind w:left="-70"/>
              <w:jc w:val="left"/>
              <w:rPr>
                <w:sz w:val="20"/>
                <w:szCs w:val="20"/>
              </w:rPr>
            </w:pPr>
            <w:r>
              <w:rPr>
                <w:sz w:val="20"/>
                <w:szCs w:val="20"/>
              </w:rPr>
              <w:t>WZAJEMNE ROZLICZENIA MIĘDZY JEDNOSTKAMI</w:t>
            </w:r>
          </w:p>
        </w:tc>
      </w:tr>
      <w:tr w:rsidR="007C7676" w:rsidRPr="00CA5126" w:rsidTr="00802F93">
        <w:trPr>
          <w:gridBefore w:val="2"/>
          <w:wBefore w:w="582" w:type="dxa"/>
          <w:trHeight w:val="283"/>
        </w:trPr>
        <w:tc>
          <w:tcPr>
            <w:tcW w:w="2694" w:type="dxa"/>
            <w:gridSpan w:val="11"/>
            <w:tcBorders>
              <w:top w:val="nil"/>
            </w:tcBorders>
            <w:shd w:val="clear" w:color="auto" w:fill="auto"/>
            <w:noWrap/>
            <w:vAlign w:val="bottom"/>
            <w:hideMark/>
          </w:tcPr>
          <w:p w:rsidR="007C7676" w:rsidRPr="002C60E3" w:rsidRDefault="007C7676" w:rsidP="00802F93">
            <w:pPr>
              <w:jc w:val="left"/>
              <w:rPr>
                <w:sz w:val="20"/>
                <w:szCs w:val="20"/>
              </w:rPr>
            </w:pPr>
            <w:r>
              <w:rPr>
                <w:sz w:val="20"/>
                <w:szCs w:val="20"/>
              </w:rPr>
              <w:t>976-02</w:t>
            </w:r>
          </w:p>
        </w:tc>
        <w:tc>
          <w:tcPr>
            <w:tcW w:w="7512" w:type="dxa"/>
            <w:gridSpan w:val="4"/>
            <w:tcBorders>
              <w:top w:val="nil"/>
            </w:tcBorders>
            <w:shd w:val="clear" w:color="auto" w:fill="auto"/>
            <w:noWrap/>
            <w:vAlign w:val="bottom"/>
            <w:hideMark/>
          </w:tcPr>
          <w:p w:rsidR="007C7676" w:rsidRPr="002C60E3" w:rsidRDefault="007C7676" w:rsidP="00802F93">
            <w:pPr>
              <w:ind w:left="-70"/>
              <w:jc w:val="left"/>
              <w:rPr>
                <w:sz w:val="20"/>
                <w:szCs w:val="20"/>
              </w:rPr>
            </w:pPr>
            <w:r>
              <w:rPr>
                <w:sz w:val="20"/>
                <w:szCs w:val="20"/>
              </w:rPr>
              <w:t>KOSZTY - WZAJEMNE ROZLICZENIA MIĘDZY JEDNOSTKAMI</w:t>
            </w:r>
          </w:p>
        </w:tc>
      </w:tr>
      <w:tr w:rsidR="007C7676" w:rsidRPr="00CA5126" w:rsidTr="00802F93">
        <w:trPr>
          <w:gridBefore w:val="2"/>
          <w:wBefore w:w="582" w:type="dxa"/>
          <w:trHeight w:val="283"/>
        </w:trPr>
        <w:tc>
          <w:tcPr>
            <w:tcW w:w="2694" w:type="dxa"/>
            <w:gridSpan w:val="11"/>
            <w:tcBorders>
              <w:top w:val="nil"/>
            </w:tcBorders>
            <w:shd w:val="clear" w:color="auto" w:fill="auto"/>
            <w:noWrap/>
            <w:vAlign w:val="bottom"/>
            <w:hideMark/>
          </w:tcPr>
          <w:p w:rsidR="007C7676" w:rsidRPr="002C60E3" w:rsidRDefault="007C7676" w:rsidP="00802F93">
            <w:pPr>
              <w:jc w:val="left"/>
              <w:rPr>
                <w:sz w:val="20"/>
                <w:szCs w:val="20"/>
              </w:rPr>
            </w:pPr>
            <w:r>
              <w:rPr>
                <w:sz w:val="20"/>
                <w:szCs w:val="20"/>
              </w:rPr>
              <w:t>976-03</w:t>
            </w:r>
          </w:p>
        </w:tc>
        <w:tc>
          <w:tcPr>
            <w:tcW w:w="7512" w:type="dxa"/>
            <w:gridSpan w:val="4"/>
            <w:tcBorders>
              <w:top w:val="nil"/>
            </w:tcBorders>
            <w:shd w:val="clear" w:color="auto" w:fill="auto"/>
            <w:noWrap/>
            <w:vAlign w:val="bottom"/>
            <w:hideMark/>
          </w:tcPr>
          <w:p w:rsidR="007C7676" w:rsidRPr="002C60E3" w:rsidRDefault="007C7676" w:rsidP="00802F93">
            <w:pPr>
              <w:ind w:left="-70"/>
              <w:jc w:val="left"/>
              <w:rPr>
                <w:sz w:val="20"/>
                <w:szCs w:val="20"/>
              </w:rPr>
            </w:pPr>
            <w:r>
              <w:rPr>
                <w:sz w:val="20"/>
                <w:szCs w:val="20"/>
              </w:rPr>
              <w:t>NALEŻNOŚCI – WZAJEMNE ROZLICZENIA MIĘDZY JEDNOSTKAMI</w:t>
            </w:r>
          </w:p>
        </w:tc>
      </w:tr>
      <w:tr w:rsidR="007C7676" w:rsidRPr="00CA5126" w:rsidTr="00802F93">
        <w:trPr>
          <w:gridBefore w:val="2"/>
          <w:wBefore w:w="582" w:type="dxa"/>
          <w:trHeight w:val="283"/>
        </w:trPr>
        <w:tc>
          <w:tcPr>
            <w:tcW w:w="2694" w:type="dxa"/>
            <w:gridSpan w:val="11"/>
            <w:tcBorders>
              <w:top w:val="nil"/>
            </w:tcBorders>
            <w:shd w:val="clear" w:color="auto" w:fill="auto"/>
            <w:noWrap/>
            <w:vAlign w:val="bottom"/>
            <w:hideMark/>
          </w:tcPr>
          <w:p w:rsidR="007C7676" w:rsidRPr="002C60E3" w:rsidRDefault="007C7676" w:rsidP="00802F93">
            <w:pPr>
              <w:jc w:val="left"/>
              <w:rPr>
                <w:sz w:val="20"/>
                <w:szCs w:val="20"/>
              </w:rPr>
            </w:pPr>
            <w:r>
              <w:rPr>
                <w:sz w:val="20"/>
                <w:szCs w:val="20"/>
              </w:rPr>
              <w:t>976-04</w:t>
            </w:r>
          </w:p>
        </w:tc>
        <w:tc>
          <w:tcPr>
            <w:tcW w:w="7512" w:type="dxa"/>
            <w:gridSpan w:val="4"/>
            <w:tcBorders>
              <w:top w:val="nil"/>
            </w:tcBorders>
            <w:shd w:val="clear" w:color="auto" w:fill="auto"/>
            <w:noWrap/>
            <w:vAlign w:val="bottom"/>
            <w:hideMark/>
          </w:tcPr>
          <w:p w:rsidR="007C7676" w:rsidRPr="002C60E3" w:rsidRDefault="007C7676" w:rsidP="00802F93">
            <w:pPr>
              <w:ind w:left="-70"/>
              <w:jc w:val="left"/>
              <w:rPr>
                <w:sz w:val="20"/>
                <w:szCs w:val="20"/>
              </w:rPr>
            </w:pPr>
            <w:r>
              <w:rPr>
                <w:sz w:val="20"/>
                <w:szCs w:val="20"/>
              </w:rPr>
              <w:t>ZOBOWIĄZANIA – WZAJEMNE ROZLICZENIA MIĘDZY JEDNOSTKAMI</w:t>
            </w:r>
          </w:p>
        </w:tc>
      </w:tr>
      <w:tr w:rsidR="007C7676" w:rsidRPr="00CA5126" w:rsidTr="00802F93">
        <w:trPr>
          <w:gridBefore w:val="2"/>
          <w:wBefore w:w="582" w:type="dxa"/>
          <w:trHeight w:val="255"/>
        </w:trPr>
        <w:tc>
          <w:tcPr>
            <w:tcW w:w="2694" w:type="dxa"/>
            <w:gridSpan w:val="11"/>
            <w:tcBorders>
              <w:top w:val="nil"/>
            </w:tcBorders>
            <w:shd w:val="clear" w:color="auto" w:fill="auto"/>
            <w:noWrap/>
            <w:vAlign w:val="bottom"/>
            <w:hideMark/>
          </w:tcPr>
          <w:p w:rsidR="007C7676" w:rsidRDefault="007C7676" w:rsidP="00802F93">
            <w:pPr>
              <w:spacing w:line="360" w:lineRule="auto"/>
              <w:jc w:val="left"/>
              <w:rPr>
                <w:sz w:val="20"/>
                <w:szCs w:val="20"/>
              </w:rPr>
            </w:pPr>
          </w:p>
        </w:tc>
        <w:tc>
          <w:tcPr>
            <w:tcW w:w="7512" w:type="dxa"/>
            <w:gridSpan w:val="4"/>
            <w:tcBorders>
              <w:top w:val="nil"/>
            </w:tcBorders>
            <w:shd w:val="clear" w:color="auto" w:fill="auto"/>
            <w:noWrap/>
            <w:vAlign w:val="bottom"/>
            <w:hideMark/>
          </w:tcPr>
          <w:p w:rsidR="007C7676" w:rsidRDefault="007C7676" w:rsidP="00802F93">
            <w:pPr>
              <w:spacing w:line="360" w:lineRule="auto"/>
              <w:jc w:val="left"/>
              <w:rPr>
                <w:sz w:val="20"/>
                <w:szCs w:val="20"/>
              </w:rPr>
            </w:pPr>
          </w:p>
        </w:tc>
      </w:tr>
      <w:tr w:rsidR="007C7676" w:rsidRPr="00CA5126" w:rsidTr="00802F93">
        <w:trPr>
          <w:gridAfter w:val="2"/>
          <w:wAfter w:w="1514" w:type="dxa"/>
          <w:trHeight w:val="255"/>
        </w:trPr>
        <w:tc>
          <w:tcPr>
            <w:tcW w:w="9274" w:type="dxa"/>
            <w:gridSpan w:val="15"/>
            <w:tcBorders>
              <w:top w:val="nil"/>
              <w:left w:val="nil"/>
              <w:bottom w:val="nil"/>
              <w:right w:val="nil"/>
            </w:tcBorders>
            <w:shd w:val="clear" w:color="auto" w:fill="auto"/>
            <w:noWrap/>
            <w:vAlign w:val="bottom"/>
            <w:hideMark/>
          </w:tcPr>
          <w:p w:rsidR="007C7676" w:rsidRPr="00CA5126" w:rsidRDefault="007C7676" w:rsidP="00802F93">
            <w:pPr>
              <w:spacing w:before="120" w:after="120"/>
              <w:jc w:val="left"/>
              <w:rPr>
                <w:b/>
                <w:bCs/>
              </w:rPr>
            </w:pPr>
            <w:r>
              <w:rPr>
                <w:b/>
                <w:bCs/>
                <w:szCs w:val="22"/>
              </w:rPr>
              <w:t>14</w:t>
            </w:r>
            <w:r w:rsidRPr="00CA5126">
              <w:rPr>
                <w:b/>
                <w:bCs/>
                <w:szCs w:val="22"/>
              </w:rPr>
              <w:t>. "Budowa Centrum Zarządzania Siecią Miejską w Elblągu" - CENTRUM ZS</w:t>
            </w:r>
          </w:p>
        </w:tc>
      </w:tr>
      <w:tr w:rsidR="007C7676" w:rsidRPr="00CA5126" w:rsidTr="00802F93">
        <w:trPr>
          <w:gridBefore w:val="2"/>
          <w:wBefore w:w="582" w:type="dxa"/>
          <w:trHeight w:val="255"/>
        </w:trPr>
        <w:tc>
          <w:tcPr>
            <w:tcW w:w="1858" w:type="dxa"/>
            <w:gridSpan w:val="4"/>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c>
          <w:tcPr>
            <w:tcW w:w="8348" w:type="dxa"/>
            <w:gridSpan w:val="11"/>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r>
      <w:tr w:rsidR="007C7676" w:rsidRPr="00CA5126" w:rsidTr="00802F93">
        <w:trPr>
          <w:gridBefore w:val="2"/>
          <w:wBefore w:w="582" w:type="dxa"/>
          <w:trHeight w:val="283"/>
        </w:trPr>
        <w:tc>
          <w:tcPr>
            <w:tcW w:w="1858" w:type="dxa"/>
            <w:gridSpan w:val="4"/>
            <w:shd w:val="clear" w:color="auto" w:fill="auto"/>
            <w:noWrap/>
            <w:vAlign w:val="bottom"/>
            <w:hideMark/>
          </w:tcPr>
          <w:p w:rsidR="007C7676" w:rsidRPr="00B95B35" w:rsidRDefault="007C7676" w:rsidP="00802F93">
            <w:pPr>
              <w:jc w:val="left"/>
              <w:rPr>
                <w:sz w:val="20"/>
                <w:szCs w:val="20"/>
              </w:rPr>
            </w:pPr>
            <w:r w:rsidRPr="00B95B35">
              <w:rPr>
                <w:sz w:val="20"/>
                <w:szCs w:val="20"/>
              </w:rPr>
              <w:t>080-CZS</w:t>
            </w:r>
          </w:p>
        </w:tc>
        <w:tc>
          <w:tcPr>
            <w:tcW w:w="8348" w:type="dxa"/>
            <w:gridSpan w:val="11"/>
            <w:shd w:val="clear" w:color="auto" w:fill="auto"/>
            <w:noWrap/>
            <w:vAlign w:val="bottom"/>
            <w:hideMark/>
          </w:tcPr>
          <w:p w:rsidR="007C7676" w:rsidRPr="00B95B35" w:rsidRDefault="007C7676" w:rsidP="00802F93">
            <w:pPr>
              <w:ind w:left="766"/>
              <w:jc w:val="left"/>
              <w:rPr>
                <w:sz w:val="20"/>
                <w:szCs w:val="20"/>
              </w:rPr>
            </w:pPr>
            <w:r w:rsidRPr="00B95B35">
              <w:rPr>
                <w:sz w:val="20"/>
                <w:szCs w:val="20"/>
              </w:rPr>
              <w:t>ŚRODKI TRWAŁE W BUDOWIE (INWESTYCJE)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130-CZS</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RACHUNEK BIEŻĄCY JEDNOSTKI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201-CZS</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ROZRACHUNKI Z ODBIORCAMI I DOSTAWCAMI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222-CZS</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ROZLICZENIA DOCHODÓW BUDŻETOWYCH</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lastRenderedPageBreak/>
              <w:t>223-CZS</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ROZLICZENIE WYDATKÓW BUDŻETOWYCH</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240-CZS</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POZOSTAŁE ROZRACHUNKI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750-CZS</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PRZYCHODY FINANSOWE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800-1CZS</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FUNDUSZ JEDNOSTKI /SPR/</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800-CZS</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FUNDUSZ JEDNOSTKI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810-CZS</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DOTACJE BUDŻETOWE, PŁATNOŚĆ Z BUDŻETU</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860-CZS</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WYNIK FINANSOWY</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998-1CZS</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ZAANGAŻOWANIE ŚR.POMOCOWYCH - CENTRUM ZS</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998-CZS</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ZAANGAŻOWANIE ROKU BŻ - CENTRUM ZS</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999-1CZS</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ZAANGAŻOWANIE ŚR.POM. LATA PRZYSZŁE - CENTRUM ZS</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999-CZS</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ZAANGAŻOWANIE LATA PRZYSZŁE - CENTRUM ZS</w:t>
            </w:r>
          </w:p>
        </w:tc>
      </w:tr>
      <w:tr w:rsidR="007C7676" w:rsidRPr="00CA5126" w:rsidTr="00802F93">
        <w:trPr>
          <w:gridBefore w:val="2"/>
          <w:wBefore w:w="582" w:type="dxa"/>
          <w:trHeight w:val="255"/>
        </w:trPr>
        <w:tc>
          <w:tcPr>
            <w:tcW w:w="1858" w:type="dxa"/>
            <w:gridSpan w:val="4"/>
            <w:tcBorders>
              <w:top w:val="nil"/>
            </w:tcBorders>
            <w:shd w:val="clear" w:color="auto" w:fill="auto"/>
            <w:noWrap/>
            <w:vAlign w:val="bottom"/>
            <w:hideMark/>
          </w:tcPr>
          <w:p w:rsidR="007C7676" w:rsidRPr="00CA5126" w:rsidRDefault="007C7676" w:rsidP="00802F93">
            <w:pPr>
              <w:spacing w:line="360" w:lineRule="auto"/>
              <w:jc w:val="left"/>
              <w:rPr>
                <w:sz w:val="20"/>
                <w:szCs w:val="20"/>
              </w:rPr>
            </w:pPr>
          </w:p>
        </w:tc>
        <w:tc>
          <w:tcPr>
            <w:tcW w:w="8348" w:type="dxa"/>
            <w:gridSpan w:val="11"/>
            <w:tcBorders>
              <w:top w:val="nil"/>
            </w:tcBorders>
            <w:shd w:val="clear" w:color="auto" w:fill="auto"/>
            <w:noWrap/>
            <w:vAlign w:val="bottom"/>
            <w:hideMark/>
          </w:tcPr>
          <w:p w:rsidR="007C7676" w:rsidRPr="00CA5126" w:rsidRDefault="007C7676" w:rsidP="00802F93">
            <w:pPr>
              <w:spacing w:line="360" w:lineRule="auto"/>
              <w:ind w:left="1064"/>
              <w:jc w:val="left"/>
              <w:rPr>
                <w:sz w:val="20"/>
                <w:szCs w:val="20"/>
              </w:rPr>
            </w:pPr>
          </w:p>
        </w:tc>
      </w:tr>
      <w:tr w:rsidR="007C7676" w:rsidRPr="00CA5126" w:rsidTr="00802F93">
        <w:trPr>
          <w:gridAfter w:val="2"/>
          <w:wAfter w:w="1514" w:type="dxa"/>
          <w:trHeight w:val="750"/>
        </w:trPr>
        <w:tc>
          <w:tcPr>
            <w:tcW w:w="9274" w:type="dxa"/>
            <w:gridSpan w:val="15"/>
            <w:tcBorders>
              <w:top w:val="nil"/>
              <w:left w:val="nil"/>
              <w:bottom w:val="nil"/>
              <w:right w:val="nil"/>
            </w:tcBorders>
            <w:shd w:val="clear" w:color="auto" w:fill="auto"/>
            <w:vAlign w:val="bottom"/>
            <w:hideMark/>
          </w:tcPr>
          <w:p w:rsidR="007C7676" w:rsidRPr="00CA5126" w:rsidRDefault="007C7676" w:rsidP="00802F93">
            <w:pPr>
              <w:spacing w:before="120" w:after="120"/>
              <w:jc w:val="left"/>
              <w:rPr>
                <w:b/>
                <w:bCs/>
              </w:rPr>
            </w:pPr>
            <w:r>
              <w:rPr>
                <w:b/>
                <w:bCs/>
                <w:szCs w:val="22"/>
              </w:rPr>
              <w:t>15</w:t>
            </w:r>
            <w:r w:rsidRPr="007363DB">
              <w:rPr>
                <w:b/>
                <w:bCs/>
                <w:szCs w:val="22"/>
              </w:rPr>
              <w:t xml:space="preserve">. </w:t>
            </w:r>
            <w:r w:rsidRPr="00CA5126">
              <w:rPr>
                <w:b/>
                <w:bCs/>
                <w:szCs w:val="22"/>
              </w:rPr>
              <w:t>"Przebudowa ulic oraz drogowych obiektów inżynierskich stanowiących ciąg drogi wojewódzkiej nr 503 w obszarze miasta Elbląga - etap I od Placu Słowiańskiego do ul. Obrońców Pokoju" - DROGA WOJ.503</w:t>
            </w:r>
          </w:p>
        </w:tc>
      </w:tr>
      <w:tr w:rsidR="007C7676" w:rsidRPr="00CA5126" w:rsidTr="00802F93">
        <w:trPr>
          <w:gridBefore w:val="2"/>
          <w:wBefore w:w="582" w:type="dxa"/>
          <w:trHeight w:val="255"/>
        </w:trPr>
        <w:tc>
          <w:tcPr>
            <w:tcW w:w="1858" w:type="dxa"/>
            <w:gridSpan w:val="4"/>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c>
          <w:tcPr>
            <w:tcW w:w="8348" w:type="dxa"/>
            <w:gridSpan w:val="11"/>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r>
      <w:tr w:rsidR="007C7676" w:rsidRPr="00CA5126" w:rsidTr="00802F93">
        <w:trPr>
          <w:gridBefore w:val="2"/>
          <w:wBefore w:w="582" w:type="dxa"/>
          <w:trHeight w:val="283"/>
        </w:trPr>
        <w:tc>
          <w:tcPr>
            <w:tcW w:w="1858" w:type="dxa"/>
            <w:gridSpan w:val="4"/>
            <w:shd w:val="clear" w:color="auto" w:fill="auto"/>
            <w:noWrap/>
            <w:vAlign w:val="bottom"/>
            <w:hideMark/>
          </w:tcPr>
          <w:p w:rsidR="007C7676" w:rsidRPr="00B95B35" w:rsidRDefault="007C7676" w:rsidP="00802F93">
            <w:pPr>
              <w:jc w:val="left"/>
              <w:rPr>
                <w:sz w:val="20"/>
                <w:szCs w:val="20"/>
              </w:rPr>
            </w:pPr>
            <w:r w:rsidRPr="00B95B35">
              <w:rPr>
                <w:sz w:val="20"/>
                <w:szCs w:val="20"/>
              </w:rPr>
              <w:t>080-D.503</w:t>
            </w:r>
          </w:p>
        </w:tc>
        <w:tc>
          <w:tcPr>
            <w:tcW w:w="8348" w:type="dxa"/>
            <w:gridSpan w:val="11"/>
            <w:shd w:val="clear" w:color="auto" w:fill="auto"/>
            <w:noWrap/>
            <w:vAlign w:val="bottom"/>
            <w:hideMark/>
          </w:tcPr>
          <w:p w:rsidR="007C7676" w:rsidRPr="00B95B35" w:rsidRDefault="007C7676" w:rsidP="00802F93">
            <w:pPr>
              <w:ind w:left="766"/>
              <w:jc w:val="left"/>
              <w:rPr>
                <w:sz w:val="20"/>
                <w:szCs w:val="20"/>
              </w:rPr>
            </w:pPr>
            <w:r w:rsidRPr="00B95B35">
              <w:rPr>
                <w:sz w:val="20"/>
                <w:szCs w:val="20"/>
              </w:rPr>
              <w:t>ŚRODKI TRWAŁE W BUDOWIE (INWESTYCJE)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130-D.503</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RACHUNEK BIEŻĄCY JEDNOSTKI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201-D.503</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ROZRACHUNKI Z ODBIORCAMI I DOSTAWCAMI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221-D.503</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NALEŻNOŚCI – ODSETKI BANKOWE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222-D.503</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ROZLICZENIE DOCHODÓW BUDŻETOWYCH</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223-D.503</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ROZLICZENIE WYDATKÓW BUDŻETOWYCH</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240-1D.503</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ROZRACHUNKI Z BANKIEM</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240-D.503</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POZOSTAŁE ROZRACHUNKI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411-D.503</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POZOSTAŁE OBCIĄŻENIA</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720-D.503</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PRZYCHODY Z TYT. DOCHODÓW BUDŻETOWYCH-D.503</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750-D.503</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PRZYCHODY FINANSOWE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751-D.503</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KOSZTY FINANSOWE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800-1D.503</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FUNDUSZ JEDNOSTKI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800-D.503</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FUNDUSZ JEDNOSTKI /SPR/</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810-D.503</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DOTACJE BUDŻETOWE, PŁATNOŚĆ Z BUDŻETU</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860-D.503</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WYNIK FINANSOWY</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998-1D.503</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ZAANGAŻOWANIE ŚR.POMOCOWYCH DROGA 503</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998-D.503</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ZAANGAŻOWANIE ROKU BŻ -DROGA 503</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999-1D.503</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ZAANGAŻOWANIE ŚR.POM.LATA PRZYSZŁE-DROGA 503</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999-D.503</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ZAANGAŻOWANIE LATA PRZYSZŁE-DROGA 503</w:t>
            </w:r>
          </w:p>
        </w:tc>
      </w:tr>
      <w:tr w:rsidR="007C7676" w:rsidRPr="00CA5126" w:rsidTr="00802F93">
        <w:trPr>
          <w:gridBefore w:val="2"/>
          <w:wBefore w:w="582" w:type="dxa"/>
          <w:trHeight w:val="255"/>
        </w:trPr>
        <w:tc>
          <w:tcPr>
            <w:tcW w:w="1858" w:type="dxa"/>
            <w:gridSpan w:val="4"/>
            <w:tcBorders>
              <w:left w:val="nil"/>
              <w:bottom w:val="nil"/>
              <w:right w:val="nil"/>
            </w:tcBorders>
            <w:shd w:val="clear" w:color="auto" w:fill="auto"/>
            <w:noWrap/>
            <w:vAlign w:val="bottom"/>
            <w:hideMark/>
          </w:tcPr>
          <w:p w:rsidR="007C7676" w:rsidRPr="00CA5126" w:rsidRDefault="007C7676" w:rsidP="00802F93">
            <w:pPr>
              <w:jc w:val="left"/>
              <w:rPr>
                <w:sz w:val="20"/>
                <w:szCs w:val="20"/>
              </w:rPr>
            </w:pPr>
          </w:p>
        </w:tc>
        <w:tc>
          <w:tcPr>
            <w:tcW w:w="8348" w:type="dxa"/>
            <w:gridSpan w:val="11"/>
            <w:tcBorders>
              <w:left w:val="nil"/>
              <w:bottom w:val="nil"/>
              <w:right w:val="nil"/>
            </w:tcBorders>
            <w:shd w:val="clear" w:color="auto" w:fill="auto"/>
            <w:noWrap/>
            <w:vAlign w:val="bottom"/>
            <w:hideMark/>
          </w:tcPr>
          <w:p w:rsidR="007C7676" w:rsidRPr="00CA5126" w:rsidRDefault="007C7676" w:rsidP="00802F93">
            <w:pPr>
              <w:jc w:val="left"/>
              <w:rPr>
                <w:sz w:val="20"/>
                <w:szCs w:val="20"/>
              </w:rPr>
            </w:pPr>
          </w:p>
        </w:tc>
      </w:tr>
      <w:tr w:rsidR="007C7676" w:rsidRPr="00CA5126" w:rsidTr="00802F93">
        <w:trPr>
          <w:gridAfter w:val="2"/>
          <w:wAfter w:w="1514" w:type="dxa"/>
          <w:trHeight w:val="510"/>
        </w:trPr>
        <w:tc>
          <w:tcPr>
            <w:tcW w:w="9274" w:type="dxa"/>
            <w:gridSpan w:val="15"/>
            <w:tcBorders>
              <w:top w:val="nil"/>
              <w:left w:val="nil"/>
              <w:bottom w:val="nil"/>
              <w:right w:val="nil"/>
            </w:tcBorders>
            <w:shd w:val="clear" w:color="auto" w:fill="auto"/>
            <w:vAlign w:val="bottom"/>
            <w:hideMark/>
          </w:tcPr>
          <w:p w:rsidR="007C7676" w:rsidRPr="00CA5126" w:rsidRDefault="007C7676" w:rsidP="00802F93">
            <w:pPr>
              <w:spacing w:before="120" w:after="120"/>
              <w:jc w:val="left"/>
              <w:rPr>
                <w:b/>
                <w:bCs/>
              </w:rPr>
            </w:pPr>
            <w:r>
              <w:rPr>
                <w:b/>
                <w:bCs/>
                <w:szCs w:val="22"/>
              </w:rPr>
              <w:t>16</w:t>
            </w:r>
            <w:r w:rsidRPr="007363DB">
              <w:rPr>
                <w:b/>
                <w:bCs/>
                <w:szCs w:val="22"/>
              </w:rPr>
              <w:t xml:space="preserve">. </w:t>
            </w:r>
            <w:r w:rsidRPr="00CA5126">
              <w:rPr>
                <w:b/>
                <w:bCs/>
                <w:szCs w:val="22"/>
              </w:rPr>
              <w:t>"Eksperyment edukacją przyszłości - innowacyjny program kształcenia w elbląskich szkołach gimnazjalnych" - EKSPERYMENT</w:t>
            </w:r>
          </w:p>
        </w:tc>
      </w:tr>
      <w:tr w:rsidR="007C7676" w:rsidRPr="00CA5126" w:rsidTr="00802F93">
        <w:trPr>
          <w:gridBefore w:val="2"/>
          <w:wBefore w:w="582" w:type="dxa"/>
          <w:trHeight w:val="255"/>
        </w:trPr>
        <w:tc>
          <w:tcPr>
            <w:tcW w:w="1858" w:type="dxa"/>
            <w:gridSpan w:val="4"/>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c>
          <w:tcPr>
            <w:tcW w:w="8348" w:type="dxa"/>
            <w:gridSpan w:val="11"/>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800-EEP</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FUNDUSZ JEDNOSTKI /SPR/</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860-EEP</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WYNIK FINANSOWY</w:t>
            </w:r>
          </w:p>
        </w:tc>
      </w:tr>
      <w:tr w:rsidR="007C7676" w:rsidRPr="00CA5126" w:rsidTr="00802F93">
        <w:trPr>
          <w:gridBefore w:val="2"/>
          <w:wBefore w:w="582" w:type="dxa"/>
          <w:trHeight w:val="255"/>
        </w:trPr>
        <w:tc>
          <w:tcPr>
            <w:tcW w:w="1858" w:type="dxa"/>
            <w:gridSpan w:val="4"/>
            <w:tcBorders>
              <w:left w:val="nil"/>
              <w:bottom w:val="nil"/>
              <w:right w:val="nil"/>
            </w:tcBorders>
            <w:shd w:val="clear" w:color="auto" w:fill="auto"/>
            <w:noWrap/>
            <w:vAlign w:val="bottom"/>
            <w:hideMark/>
          </w:tcPr>
          <w:p w:rsidR="007C7676" w:rsidRPr="00CA5126" w:rsidRDefault="007C7676" w:rsidP="00802F93">
            <w:pPr>
              <w:jc w:val="left"/>
              <w:rPr>
                <w:sz w:val="20"/>
                <w:szCs w:val="20"/>
              </w:rPr>
            </w:pPr>
          </w:p>
        </w:tc>
        <w:tc>
          <w:tcPr>
            <w:tcW w:w="8348" w:type="dxa"/>
            <w:gridSpan w:val="11"/>
            <w:tcBorders>
              <w:left w:val="nil"/>
              <w:bottom w:val="nil"/>
              <w:right w:val="nil"/>
            </w:tcBorders>
            <w:shd w:val="clear" w:color="auto" w:fill="auto"/>
            <w:noWrap/>
            <w:vAlign w:val="bottom"/>
            <w:hideMark/>
          </w:tcPr>
          <w:p w:rsidR="007C7676" w:rsidRPr="00CA5126" w:rsidRDefault="007C7676" w:rsidP="00802F93">
            <w:pPr>
              <w:jc w:val="left"/>
              <w:rPr>
                <w:sz w:val="20"/>
                <w:szCs w:val="20"/>
              </w:rPr>
            </w:pPr>
          </w:p>
        </w:tc>
      </w:tr>
      <w:tr w:rsidR="007C7676" w:rsidRPr="00CA5126" w:rsidTr="00802F93">
        <w:trPr>
          <w:gridAfter w:val="2"/>
          <w:wAfter w:w="1514" w:type="dxa"/>
          <w:trHeight w:val="255"/>
        </w:trPr>
        <w:tc>
          <w:tcPr>
            <w:tcW w:w="9274" w:type="dxa"/>
            <w:gridSpan w:val="15"/>
            <w:tcBorders>
              <w:top w:val="nil"/>
              <w:left w:val="nil"/>
              <w:bottom w:val="nil"/>
              <w:right w:val="nil"/>
            </w:tcBorders>
            <w:shd w:val="clear" w:color="auto" w:fill="auto"/>
            <w:vAlign w:val="bottom"/>
            <w:hideMark/>
          </w:tcPr>
          <w:p w:rsidR="007C7676" w:rsidRPr="00CA5126" w:rsidRDefault="007C7676" w:rsidP="00802F93">
            <w:pPr>
              <w:spacing w:before="120" w:after="120"/>
              <w:jc w:val="left"/>
              <w:rPr>
                <w:b/>
                <w:bCs/>
              </w:rPr>
            </w:pPr>
            <w:r>
              <w:rPr>
                <w:b/>
                <w:bCs/>
                <w:szCs w:val="22"/>
              </w:rPr>
              <w:t>17</w:t>
            </w:r>
            <w:r w:rsidRPr="007363DB">
              <w:rPr>
                <w:b/>
                <w:bCs/>
                <w:szCs w:val="22"/>
              </w:rPr>
              <w:t xml:space="preserve">. </w:t>
            </w:r>
            <w:r w:rsidRPr="00CA5126">
              <w:rPr>
                <w:b/>
                <w:bCs/>
                <w:szCs w:val="22"/>
              </w:rPr>
              <w:t>"IBI NET - "Międzynarodowa sieć inkubatorów biznesu" - IBI NET - EUR</w:t>
            </w:r>
          </w:p>
        </w:tc>
      </w:tr>
      <w:tr w:rsidR="007C7676" w:rsidRPr="00CA5126" w:rsidTr="00802F93">
        <w:trPr>
          <w:gridBefore w:val="2"/>
          <w:wBefore w:w="582" w:type="dxa"/>
          <w:trHeight w:val="255"/>
        </w:trPr>
        <w:tc>
          <w:tcPr>
            <w:tcW w:w="1858" w:type="dxa"/>
            <w:gridSpan w:val="4"/>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c>
          <w:tcPr>
            <w:tcW w:w="8348" w:type="dxa"/>
            <w:gridSpan w:val="11"/>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r>
      <w:tr w:rsidR="007C7676" w:rsidRPr="00CA5126" w:rsidTr="00802F93">
        <w:trPr>
          <w:gridBefore w:val="2"/>
          <w:wBefore w:w="582" w:type="dxa"/>
          <w:trHeight w:val="283"/>
        </w:trPr>
        <w:tc>
          <w:tcPr>
            <w:tcW w:w="1858" w:type="dxa"/>
            <w:gridSpan w:val="4"/>
            <w:shd w:val="clear" w:color="auto" w:fill="auto"/>
            <w:noWrap/>
            <w:vAlign w:val="bottom"/>
            <w:hideMark/>
          </w:tcPr>
          <w:p w:rsidR="007C7676" w:rsidRPr="00B95B35" w:rsidRDefault="007C7676" w:rsidP="00802F93">
            <w:pPr>
              <w:jc w:val="left"/>
              <w:rPr>
                <w:sz w:val="20"/>
                <w:szCs w:val="20"/>
              </w:rPr>
            </w:pPr>
            <w:r w:rsidRPr="00B95B35">
              <w:rPr>
                <w:sz w:val="20"/>
                <w:szCs w:val="20"/>
              </w:rPr>
              <w:t>130-IBI.E</w:t>
            </w:r>
          </w:p>
        </w:tc>
        <w:tc>
          <w:tcPr>
            <w:tcW w:w="8348" w:type="dxa"/>
            <w:gridSpan w:val="11"/>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RACHUNEK BIEŻĄCY JEDNOSTKI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240-1IBI.E</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POZOSTAŁE ROZRACHUNKI-ODSETKI BANKOWE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240-IBI.E</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WPŁYW DOCHODÓW</w:t>
            </w:r>
          </w:p>
        </w:tc>
      </w:tr>
      <w:tr w:rsidR="007C7676" w:rsidRPr="00CA5126" w:rsidTr="00802F93">
        <w:trPr>
          <w:gridBefore w:val="2"/>
          <w:wBefore w:w="582" w:type="dxa"/>
          <w:trHeight w:val="255"/>
        </w:trPr>
        <w:tc>
          <w:tcPr>
            <w:tcW w:w="1858" w:type="dxa"/>
            <w:gridSpan w:val="4"/>
            <w:tcBorders>
              <w:top w:val="nil"/>
              <w:left w:val="nil"/>
              <w:bottom w:val="nil"/>
              <w:right w:val="nil"/>
            </w:tcBorders>
            <w:shd w:val="clear" w:color="auto" w:fill="auto"/>
            <w:noWrap/>
            <w:vAlign w:val="bottom"/>
            <w:hideMark/>
          </w:tcPr>
          <w:p w:rsidR="007C7676" w:rsidRPr="00CA5126" w:rsidRDefault="007C7676" w:rsidP="00802F93">
            <w:pPr>
              <w:spacing w:line="360" w:lineRule="auto"/>
              <w:jc w:val="left"/>
              <w:rPr>
                <w:sz w:val="20"/>
                <w:szCs w:val="20"/>
              </w:rPr>
            </w:pPr>
          </w:p>
        </w:tc>
        <w:tc>
          <w:tcPr>
            <w:tcW w:w="8348" w:type="dxa"/>
            <w:gridSpan w:val="11"/>
            <w:tcBorders>
              <w:top w:val="nil"/>
              <w:left w:val="nil"/>
              <w:bottom w:val="nil"/>
              <w:right w:val="nil"/>
            </w:tcBorders>
            <w:shd w:val="clear" w:color="auto" w:fill="auto"/>
            <w:noWrap/>
            <w:vAlign w:val="bottom"/>
            <w:hideMark/>
          </w:tcPr>
          <w:p w:rsidR="007C7676" w:rsidRPr="00CA5126" w:rsidRDefault="007C7676" w:rsidP="00802F93">
            <w:pPr>
              <w:spacing w:line="360" w:lineRule="auto"/>
              <w:jc w:val="left"/>
              <w:rPr>
                <w:sz w:val="20"/>
                <w:szCs w:val="20"/>
              </w:rPr>
            </w:pPr>
          </w:p>
        </w:tc>
      </w:tr>
      <w:tr w:rsidR="007C7676" w:rsidRPr="00CA5126" w:rsidTr="00802F93">
        <w:trPr>
          <w:gridAfter w:val="2"/>
          <w:wAfter w:w="1514" w:type="dxa"/>
          <w:trHeight w:val="255"/>
        </w:trPr>
        <w:tc>
          <w:tcPr>
            <w:tcW w:w="9274" w:type="dxa"/>
            <w:gridSpan w:val="15"/>
            <w:tcBorders>
              <w:top w:val="nil"/>
              <w:left w:val="nil"/>
              <w:bottom w:val="nil"/>
              <w:right w:val="nil"/>
            </w:tcBorders>
            <w:shd w:val="clear" w:color="auto" w:fill="auto"/>
            <w:noWrap/>
            <w:vAlign w:val="bottom"/>
            <w:hideMark/>
          </w:tcPr>
          <w:p w:rsidR="007C7676" w:rsidRPr="00CA5126" w:rsidRDefault="007C7676" w:rsidP="00802F93">
            <w:pPr>
              <w:spacing w:before="120" w:after="120"/>
              <w:jc w:val="left"/>
              <w:rPr>
                <w:b/>
                <w:bCs/>
              </w:rPr>
            </w:pPr>
            <w:r>
              <w:rPr>
                <w:b/>
                <w:bCs/>
                <w:szCs w:val="22"/>
              </w:rPr>
              <w:t>18</w:t>
            </w:r>
            <w:r w:rsidRPr="007363DB">
              <w:rPr>
                <w:b/>
                <w:bCs/>
                <w:szCs w:val="22"/>
              </w:rPr>
              <w:t xml:space="preserve">. </w:t>
            </w:r>
            <w:r w:rsidRPr="00CA5126">
              <w:rPr>
                <w:b/>
                <w:bCs/>
                <w:szCs w:val="22"/>
              </w:rPr>
              <w:t>"IBI NET - Międzynarodowa sieć inkubatorów biznesu" - IBI NET</w:t>
            </w:r>
            <w:r>
              <w:rPr>
                <w:b/>
                <w:bCs/>
                <w:szCs w:val="22"/>
              </w:rPr>
              <w:t xml:space="preserve"> EUR</w:t>
            </w:r>
            <w:r w:rsidRPr="00CA5126">
              <w:rPr>
                <w:b/>
                <w:bCs/>
                <w:szCs w:val="22"/>
              </w:rPr>
              <w:t xml:space="preserve"> </w:t>
            </w:r>
            <w:r>
              <w:rPr>
                <w:b/>
                <w:bCs/>
                <w:szCs w:val="22"/>
              </w:rPr>
              <w:t>–</w:t>
            </w:r>
            <w:r w:rsidRPr="00CA5126">
              <w:rPr>
                <w:b/>
                <w:bCs/>
                <w:szCs w:val="22"/>
              </w:rPr>
              <w:t xml:space="preserve"> </w:t>
            </w:r>
            <w:r>
              <w:rPr>
                <w:b/>
                <w:bCs/>
                <w:szCs w:val="22"/>
              </w:rPr>
              <w:t>[</w:t>
            </w:r>
            <w:r w:rsidRPr="00CA5126">
              <w:rPr>
                <w:b/>
                <w:bCs/>
                <w:szCs w:val="22"/>
              </w:rPr>
              <w:t>PLN</w:t>
            </w:r>
            <w:r>
              <w:rPr>
                <w:b/>
                <w:bCs/>
                <w:szCs w:val="22"/>
              </w:rPr>
              <w:t>]</w:t>
            </w:r>
          </w:p>
        </w:tc>
      </w:tr>
      <w:tr w:rsidR="007C7676" w:rsidRPr="00CA5126" w:rsidTr="00802F93">
        <w:trPr>
          <w:gridBefore w:val="2"/>
          <w:wBefore w:w="582" w:type="dxa"/>
          <w:trHeight w:val="283"/>
        </w:trPr>
        <w:tc>
          <w:tcPr>
            <w:tcW w:w="1858" w:type="dxa"/>
            <w:gridSpan w:val="4"/>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c>
          <w:tcPr>
            <w:tcW w:w="8348" w:type="dxa"/>
            <w:gridSpan w:val="11"/>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lastRenderedPageBreak/>
              <w:t>130-IBI</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RACHUNEK BIEŻĄCY JEDNOSTKI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222-IBI</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ROZLICZENIA DOCHODÓW BUDŻETOWYCH</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720-IBI</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PRZYCHODY Z TYT. DOCHODÓW BUDŻETOWYCH</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750-IBI</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PRZYCHODY FINANSOWE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800-IBI</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FUNDUSZ JEDNOSTKI  /SPR/</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860-IBI</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WYNIK FINANSOWY</w:t>
            </w:r>
          </w:p>
        </w:tc>
      </w:tr>
      <w:tr w:rsidR="007C7676" w:rsidRPr="00CA5126" w:rsidTr="00802F93">
        <w:trPr>
          <w:gridBefore w:val="2"/>
          <w:wBefore w:w="582" w:type="dxa"/>
          <w:trHeight w:val="283"/>
        </w:trPr>
        <w:tc>
          <w:tcPr>
            <w:tcW w:w="1858" w:type="dxa"/>
            <w:gridSpan w:val="4"/>
            <w:tcBorders>
              <w:left w:val="nil"/>
              <w:bottom w:val="nil"/>
              <w:right w:val="nil"/>
            </w:tcBorders>
            <w:shd w:val="clear" w:color="auto" w:fill="auto"/>
            <w:noWrap/>
            <w:vAlign w:val="bottom"/>
            <w:hideMark/>
          </w:tcPr>
          <w:p w:rsidR="007C7676" w:rsidRPr="00CA5126" w:rsidRDefault="007C7676" w:rsidP="00802F93">
            <w:pPr>
              <w:jc w:val="left"/>
              <w:rPr>
                <w:sz w:val="20"/>
                <w:szCs w:val="20"/>
              </w:rPr>
            </w:pPr>
          </w:p>
        </w:tc>
        <w:tc>
          <w:tcPr>
            <w:tcW w:w="8348" w:type="dxa"/>
            <w:gridSpan w:val="11"/>
            <w:tcBorders>
              <w:left w:val="nil"/>
              <w:bottom w:val="nil"/>
              <w:right w:val="nil"/>
            </w:tcBorders>
            <w:shd w:val="clear" w:color="auto" w:fill="auto"/>
            <w:noWrap/>
            <w:vAlign w:val="bottom"/>
            <w:hideMark/>
          </w:tcPr>
          <w:p w:rsidR="007C7676" w:rsidRPr="00CA5126" w:rsidRDefault="007C7676" w:rsidP="00802F93">
            <w:pPr>
              <w:ind w:left="1064"/>
              <w:jc w:val="left"/>
              <w:rPr>
                <w:sz w:val="20"/>
                <w:szCs w:val="20"/>
              </w:rPr>
            </w:pPr>
          </w:p>
        </w:tc>
      </w:tr>
      <w:tr w:rsidR="007C7676" w:rsidRPr="00BF373F" w:rsidTr="00802F93">
        <w:trPr>
          <w:gridAfter w:val="2"/>
          <w:wAfter w:w="1514" w:type="dxa"/>
          <w:trHeight w:val="495"/>
        </w:trPr>
        <w:tc>
          <w:tcPr>
            <w:tcW w:w="9274" w:type="dxa"/>
            <w:gridSpan w:val="15"/>
            <w:tcBorders>
              <w:top w:val="nil"/>
              <w:left w:val="nil"/>
              <w:bottom w:val="nil"/>
              <w:right w:val="nil"/>
            </w:tcBorders>
            <w:shd w:val="clear" w:color="auto" w:fill="auto"/>
            <w:vAlign w:val="bottom"/>
            <w:hideMark/>
          </w:tcPr>
          <w:p w:rsidR="007C7676" w:rsidRPr="00BF373F" w:rsidRDefault="007C7676" w:rsidP="00802F93">
            <w:pPr>
              <w:spacing w:before="120" w:after="120"/>
              <w:jc w:val="left"/>
              <w:rPr>
                <w:b/>
                <w:bCs/>
              </w:rPr>
            </w:pPr>
            <w:r>
              <w:rPr>
                <w:b/>
                <w:bCs/>
                <w:szCs w:val="22"/>
              </w:rPr>
              <w:t>19</w:t>
            </w:r>
            <w:r w:rsidRPr="00BF373F">
              <w:rPr>
                <w:b/>
                <w:bCs/>
                <w:szCs w:val="22"/>
              </w:rPr>
              <w:t>. "Modernizacja i rozbudowa infrastruktury portu morskiego w Elblągu (w obrębie Starego Miasta)" - PORT-KŁADKI</w:t>
            </w:r>
          </w:p>
        </w:tc>
      </w:tr>
      <w:tr w:rsidR="007C7676" w:rsidRPr="00CA5126" w:rsidTr="00802F93">
        <w:trPr>
          <w:gridBefore w:val="2"/>
          <w:wBefore w:w="582" w:type="dxa"/>
          <w:trHeight w:val="283"/>
        </w:trPr>
        <w:tc>
          <w:tcPr>
            <w:tcW w:w="1858" w:type="dxa"/>
            <w:gridSpan w:val="4"/>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c>
          <w:tcPr>
            <w:tcW w:w="8348" w:type="dxa"/>
            <w:gridSpan w:val="11"/>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r>
      <w:tr w:rsidR="007C7676" w:rsidRPr="00CA5126" w:rsidTr="00802F93">
        <w:trPr>
          <w:gridBefore w:val="2"/>
          <w:wBefore w:w="582" w:type="dxa"/>
          <w:trHeight w:val="283"/>
        </w:trPr>
        <w:tc>
          <w:tcPr>
            <w:tcW w:w="1858" w:type="dxa"/>
            <w:gridSpan w:val="4"/>
            <w:shd w:val="clear" w:color="auto" w:fill="auto"/>
            <w:noWrap/>
            <w:vAlign w:val="bottom"/>
            <w:hideMark/>
          </w:tcPr>
          <w:p w:rsidR="007C7676" w:rsidRPr="00B95B35" w:rsidRDefault="007C7676" w:rsidP="00802F93">
            <w:pPr>
              <w:jc w:val="left"/>
              <w:rPr>
                <w:sz w:val="20"/>
                <w:szCs w:val="20"/>
              </w:rPr>
            </w:pPr>
            <w:r w:rsidRPr="00B95B35">
              <w:rPr>
                <w:sz w:val="20"/>
                <w:szCs w:val="20"/>
              </w:rPr>
              <w:t>080-PORT</w:t>
            </w:r>
          </w:p>
        </w:tc>
        <w:tc>
          <w:tcPr>
            <w:tcW w:w="8348" w:type="dxa"/>
            <w:gridSpan w:val="11"/>
            <w:shd w:val="clear" w:color="auto" w:fill="auto"/>
            <w:noWrap/>
            <w:vAlign w:val="bottom"/>
            <w:hideMark/>
          </w:tcPr>
          <w:p w:rsidR="007C7676" w:rsidRPr="00B95B35" w:rsidRDefault="007C7676" w:rsidP="00802F93">
            <w:pPr>
              <w:ind w:left="766"/>
              <w:jc w:val="left"/>
              <w:rPr>
                <w:sz w:val="20"/>
                <w:szCs w:val="20"/>
              </w:rPr>
            </w:pPr>
            <w:r w:rsidRPr="00B95B35">
              <w:rPr>
                <w:sz w:val="20"/>
                <w:szCs w:val="20"/>
              </w:rPr>
              <w:t>ŚRODKI TRWAŁE W BUDOWIE (INWESTYCJE)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130-PORT</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RACHUNEK BIEŻĄCY JEDNOSTKI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201-PORT</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ROZRACHUNKI Z ODBIORCAMI I DOSTAWCAMI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222-PORT</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ROZLICZENIE DOCHODÓW BUDŻETOWYCH</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223-PORT</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ROZLICZENIE WYDATKÓW BUDŻETOWYCH</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240-PORT</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POZOSTAŁE ROZRACHUNKI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411-PORT</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POZOSTAŁE OBCIAŻENIA</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750-PORT</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PRZYCHODY  FINANSOWE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751-PORT</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KOSZTY FINANSOWE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800-1PORT</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FUNDUSZ JEDNOSTKI  /SPR/</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800-PORT</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FUNDUSZ JEDNOSTKI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810-PORT</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 xml:space="preserve">DOTACJE </w:t>
            </w:r>
            <w:proofErr w:type="spellStart"/>
            <w:r w:rsidRPr="00B95B35">
              <w:rPr>
                <w:sz w:val="20"/>
                <w:szCs w:val="20"/>
              </w:rPr>
              <w:t>BUDŻETOWE,PŁATNOŚĆ</w:t>
            </w:r>
            <w:proofErr w:type="spellEnd"/>
            <w:r w:rsidRPr="00B95B35">
              <w:rPr>
                <w:sz w:val="20"/>
                <w:szCs w:val="20"/>
              </w:rPr>
              <w:t xml:space="preserve"> Z BUDŻETU</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860-PORT</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WYNIK FINANSOWY</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998-1PORT</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 xml:space="preserve">ZAANGAŻOWANIE </w:t>
            </w:r>
            <w:proofErr w:type="spellStart"/>
            <w:r w:rsidRPr="00B95B35">
              <w:rPr>
                <w:sz w:val="20"/>
                <w:szCs w:val="20"/>
              </w:rPr>
              <w:t>ŚR.POMOCOWYCH-PORT</w:t>
            </w:r>
            <w:proofErr w:type="spellEnd"/>
            <w:r w:rsidRPr="00B95B35">
              <w:rPr>
                <w:sz w:val="20"/>
                <w:szCs w:val="20"/>
              </w:rPr>
              <w:t xml:space="preserve"> KŁADKI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998-PORT</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ZAANGAŻOWANIE ROKU BIEŻĄCEGO-PORT KŁADKI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999-1PORT</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ZAANGAZOWANIE ŚR.POM.NA LATA PRZYSZŁE -PORT KŁADKI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999-PORT</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ZAANGAŻOWANIE LAT PRZYSZŁYCH - PORT KŁADKI</w:t>
            </w:r>
          </w:p>
        </w:tc>
      </w:tr>
      <w:tr w:rsidR="007C7676" w:rsidRPr="00CA5126" w:rsidTr="00802F93">
        <w:trPr>
          <w:gridBefore w:val="2"/>
          <w:wBefore w:w="582" w:type="dxa"/>
          <w:trHeight w:val="283"/>
        </w:trPr>
        <w:tc>
          <w:tcPr>
            <w:tcW w:w="1858" w:type="dxa"/>
            <w:gridSpan w:val="4"/>
            <w:tcBorders>
              <w:left w:val="nil"/>
              <w:bottom w:val="nil"/>
              <w:right w:val="nil"/>
            </w:tcBorders>
            <w:shd w:val="clear" w:color="auto" w:fill="auto"/>
            <w:noWrap/>
            <w:vAlign w:val="bottom"/>
            <w:hideMark/>
          </w:tcPr>
          <w:p w:rsidR="007C7676" w:rsidRPr="00CA5126" w:rsidRDefault="007C7676" w:rsidP="00802F93">
            <w:pPr>
              <w:jc w:val="left"/>
              <w:rPr>
                <w:sz w:val="20"/>
                <w:szCs w:val="20"/>
              </w:rPr>
            </w:pPr>
          </w:p>
        </w:tc>
        <w:tc>
          <w:tcPr>
            <w:tcW w:w="8348" w:type="dxa"/>
            <w:gridSpan w:val="11"/>
            <w:tcBorders>
              <w:left w:val="nil"/>
              <w:bottom w:val="nil"/>
              <w:right w:val="nil"/>
            </w:tcBorders>
            <w:shd w:val="clear" w:color="auto" w:fill="auto"/>
            <w:noWrap/>
            <w:vAlign w:val="bottom"/>
            <w:hideMark/>
          </w:tcPr>
          <w:p w:rsidR="007C7676" w:rsidRPr="00CA5126" w:rsidRDefault="007C7676" w:rsidP="00802F93">
            <w:pPr>
              <w:jc w:val="left"/>
              <w:rPr>
                <w:sz w:val="20"/>
                <w:szCs w:val="20"/>
              </w:rPr>
            </w:pPr>
          </w:p>
        </w:tc>
      </w:tr>
      <w:tr w:rsidR="007C7676" w:rsidRPr="00BF373F" w:rsidTr="00802F93">
        <w:trPr>
          <w:gridAfter w:val="2"/>
          <w:wAfter w:w="1514" w:type="dxa"/>
          <w:trHeight w:val="255"/>
        </w:trPr>
        <w:tc>
          <w:tcPr>
            <w:tcW w:w="9274" w:type="dxa"/>
            <w:gridSpan w:val="15"/>
            <w:tcBorders>
              <w:top w:val="nil"/>
              <w:left w:val="nil"/>
              <w:bottom w:val="nil"/>
              <w:right w:val="nil"/>
            </w:tcBorders>
            <w:shd w:val="clear" w:color="auto" w:fill="auto"/>
            <w:noWrap/>
            <w:vAlign w:val="bottom"/>
            <w:hideMark/>
          </w:tcPr>
          <w:p w:rsidR="007C7676" w:rsidRPr="00BF373F" w:rsidRDefault="007C7676" w:rsidP="00802F93">
            <w:pPr>
              <w:spacing w:before="120" w:after="120"/>
              <w:jc w:val="left"/>
              <w:rPr>
                <w:b/>
                <w:bCs/>
              </w:rPr>
            </w:pPr>
            <w:r>
              <w:rPr>
                <w:b/>
                <w:bCs/>
                <w:szCs w:val="22"/>
              </w:rPr>
              <w:t>20</w:t>
            </w:r>
            <w:r w:rsidRPr="00BF373F">
              <w:rPr>
                <w:b/>
                <w:bCs/>
                <w:szCs w:val="22"/>
              </w:rPr>
              <w:t>. "Wyższe kompetencje - skuteczniejsze działanie" - PUP</w:t>
            </w:r>
          </w:p>
        </w:tc>
      </w:tr>
      <w:tr w:rsidR="007C7676" w:rsidRPr="00CA5126" w:rsidTr="00802F93">
        <w:trPr>
          <w:gridBefore w:val="2"/>
          <w:wBefore w:w="582" w:type="dxa"/>
          <w:trHeight w:val="283"/>
        </w:trPr>
        <w:tc>
          <w:tcPr>
            <w:tcW w:w="1858" w:type="dxa"/>
            <w:gridSpan w:val="4"/>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c>
          <w:tcPr>
            <w:tcW w:w="8348" w:type="dxa"/>
            <w:gridSpan w:val="11"/>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r>
      <w:tr w:rsidR="007C7676" w:rsidRPr="00CA5126" w:rsidTr="00802F93">
        <w:trPr>
          <w:gridBefore w:val="2"/>
          <w:wBefore w:w="582" w:type="dxa"/>
          <w:trHeight w:val="283"/>
        </w:trPr>
        <w:tc>
          <w:tcPr>
            <w:tcW w:w="1858" w:type="dxa"/>
            <w:gridSpan w:val="4"/>
            <w:shd w:val="clear" w:color="auto" w:fill="auto"/>
            <w:noWrap/>
            <w:vAlign w:val="bottom"/>
            <w:hideMark/>
          </w:tcPr>
          <w:p w:rsidR="007C7676" w:rsidRPr="00B95B35" w:rsidRDefault="007C7676" w:rsidP="00802F93">
            <w:pPr>
              <w:jc w:val="left"/>
              <w:rPr>
                <w:sz w:val="20"/>
                <w:szCs w:val="20"/>
              </w:rPr>
            </w:pPr>
            <w:r w:rsidRPr="00B95B35">
              <w:rPr>
                <w:sz w:val="20"/>
                <w:szCs w:val="20"/>
              </w:rPr>
              <w:t>130-WK-SD</w:t>
            </w:r>
          </w:p>
        </w:tc>
        <w:tc>
          <w:tcPr>
            <w:tcW w:w="8348" w:type="dxa"/>
            <w:gridSpan w:val="11"/>
            <w:shd w:val="clear" w:color="auto" w:fill="auto"/>
            <w:noWrap/>
            <w:vAlign w:val="bottom"/>
            <w:hideMark/>
          </w:tcPr>
          <w:p w:rsidR="007C7676" w:rsidRPr="00B95B35" w:rsidRDefault="007C7676" w:rsidP="00802F93">
            <w:pPr>
              <w:ind w:left="766" w:firstLine="15"/>
              <w:jc w:val="left"/>
              <w:rPr>
                <w:sz w:val="20"/>
                <w:szCs w:val="20"/>
              </w:rPr>
            </w:pPr>
            <w:r w:rsidRPr="00B95B35">
              <w:rPr>
                <w:sz w:val="20"/>
                <w:szCs w:val="20"/>
              </w:rPr>
              <w:t>RACHUNEK BIEŻĄCY JEDNOSTKI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221-WK-SD</w:t>
            </w:r>
          </w:p>
        </w:tc>
        <w:tc>
          <w:tcPr>
            <w:tcW w:w="8348" w:type="dxa"/>
            <w:gridSpan w:val="11"/>
            <w:tcBorders>
              <w:top w:val="nil"/>
            </w:tcBorders>
            <w:shd w:val="clear" w:color="auto" w:fill="auto"/>
            <w:noWrap/>
            <w:vAlign w:val="bottom"/>
            <w:hideMark/>
          </w:tcPr>
          <w:p w:rsidR="007C7676" w:rsidRPr="00B95B35" w:rsidRDefault="007C7676" w:rsidP="00802F93">
            <w:pPr>
              <w:ind w:left="766" w:firstLine="15"/>
              <w:jc w:val="left"/>
              <w:rPr>
                <w:sz w:val="20"/>
                <w:szCs w:val="20"/>
              </w:rPr>
            </w:pPr>
            <w:r w:rsidRPr="00B95B35">
              <w:rPr>
                <w:sz w:val="20"/>
                <w:szCs w:val="20"/>
              </w:rPr>
              <w:t>NALEŻNOŚCI – ODSETKI BANKOWE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222-WK-SD</w:t>
            </w:r>
          </w:p>
        </w:tc>
        <w:tc>
          <w:tcPr>
            <w:tcW w:w="8348" w:type="dxa"/>
            <w:gridSpan w:val="11"/>
            <w:tcBorders>
              <w:top w:val="nil"/>
            </w:tcBorders>
            <w:shd w:val="clear" w:color="auto" w:fill="auto"/>
            <w:noWrap/>
            <w:vAlign w:val="bottom"/>
            <w:hideMark/>
          </w:tcPr>
          <w:p w:rsidR="007C7676" w:rsidRPr="00B95B35" w:rsidRDefault="007C7676" w:rsidP="00802F93">
            <w:pPr>
              <w:ind w:left="766" w:firstLine="15"/>
              <w:jc w:val="left"/>
              <w:rPr>
                <w:sz w:val="20"/>
                <w:szCs w:val="20"/>
              </w:rPr>
            </w:pPr>
            <w:r w:rsidRPr="00B95B35">
              <w:rPr>
                <w:sz w:val="20"/>
                <w:szCs w:val="20"/>
              </w:rPr>
              <w:t>ROZLICZENIE DOCHODÓW BUDŻETOWYCH</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223-WK-SD</w:t>
            </w:r>
          </w:p>
        </w:tc>
        <w:tc>
          <w:tcPr>
            <w:tcW w:w="8348" w:type="dxa"/>
            <w:gridSpan w:val="11"/>
            <w:tcBorders>
              <w:top w:val="nil"/>
            </w:tcBorders>
            <w:shd w:val="clear" w:color="auto" w:fill="auto"/>
            <w:noWrap/>
            <w:vAlign w:val="bottom"/>
            <w:hideMark/>
          </w:tcPr>
          <w:p w:rsidR="007C7676" w:rsidRPr="00B95B35" w:rsidRDefault="007C7676" w:rsidP="00802F93">
            <w:pPr>
              <w:ind w:left="766" w:firstLine="15"/>
              <w:jc w:val="left"/>
              <w:rPr>
                <w:sz w:val="20"/>
                <w:szCs w:val="20"/>
              </w:rPr>
            </w:pPr>
            <w:r w:rsidRPr="00B95B35">
              <w:rPr>
                <w:sz w:val="20"/>
                <w:szCs w:val="20"/>
              </w:rPr>
              <w:t>ROZLICZENIE WYDATKÓW BUDŻETOWYCH</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224-WK-SD</w:t>
            </w:r>
          </w:p>
        </w:tc>
        <w:tc>
          <w:tcPr>
            <w:tcW w:w="8348" w:type="dxa"/>
            <w:gridSpan w:val="11"/>
            <w:tcBorders>
              <w:top w:val="nil"/>
            </w:tcBorders>
            <w:shd w:val="clear" w:color="auto" w:fill="auto"/>
            <w:noWrap/>
            <w:vAlign w:val="bottom"/>
            <w:hideMark/>
          </w:tcPr>
          <w:p w:rsidR="007C7676" w:rsidRPr="00B95B35" w:rsidRDefault="007C7676" w:rsidP="00802F93">
            <w:pPr>
              <w:ind w:left="766" w:firstLine="15"/>
              <w:jc w:val="left"/>
              <w:rPr>
                <w:sz w:val="20"/>
                <w:szCs w:val="20"/>
              </w:rPr>
            </w:pPr>
            <w:r w:rsidRPr="00B95B35">
              <w:rPr>
                <w:sz w:val="20"/>
                <w:szCs w:val="20"/>
              </w:rPr>
              <w:t>ROZL. DOTACJI BUDŻET. ORAZ PŁATNOŚCI Z BUDŻ.ŚR.EURO.</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240-WK-SD</w:t>
            </w:r>
          </w:p>
        </w:tc>
        <w:tc>
          <w:tcPr>
            <w:tcW w:w="8348" w:type="dxa"/>
            <w:gridSpan w:val="11"/>
            <w:tcBorders>
              <w:top w:val="nil"/>
            </w:tcBorders>
            <w:shd w:val="clear" w:color="auto" w:fill="auto"/>
            <w:noWrap/>
            <w:vAlign w:val="bottom"/>
            <w:hideMark/>
          </w:tcPr>
          <w:p w:rsidR="007C7676" w:rsidRPr="00B95B35" w:rsidRDefault="007C7676" w:rsidP="00802F93">
            <w:pPr>
              <w:ind w:left="766" w:firstLine="15"/>
              <w:jc w:val="left"/>
              <w:rPr>
                <w:sz w:val="20"/>
                <w:szCs w:val="20"/>
              </w:rPr>
            </w:pPr>
            <w:r w:rsidRPr="00B95B35">
              <w:rPr>
                <w:sz w:val="20"/>
                <w:szCs w:val="20"/>
              </w:rPr>
              <w:t xml:space="preserve">POZOSTAŁE ROZRACHUNKI-WYŻSZE </w:t>
            </w:r>
            <w:proofErr w:type="spellStart"/>
            <w:r w:rsidRPr="00B95B35">
              <w:rPr>
                <w:sz w:val="20"/>
                <w:szCs w:val="20"/>
              </w:rPr>
              <w:t>KOMP.-SKUT.DZIAŁ</w:t>
            </w:r>
            <w:proofErr w:type="spellEnd"/>
            <w:r w:rsidRPr="00B95B35">
              <w:rPr>
                <w:sz w:val="20"/>
                <w:szCs w:val="20"/>
              </w:rPr>
              <w:t>. PUP</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750-WK-SD</w:t>
            </w:r>
          </w:p>
        </w:tc>
        <w:tc>
          <w:tcPr>
            <w:tcW w:w="8348" w:type="dxa"/>
            <w:gridSpan w:val="11"/>
            <w:tcBorders>
              <w:top w:val="nil"/>
            </w:tcBorders>
            <w:shd w:val="clear" w:color="auto" w:fill="auto"/>
            <w:noWrap/>
            <w:vAlign w:val="bottom"/>
            <w:hideMark/>
          </w:tcPr>
          <w:p w:rsidR="007C7676" w:rsidRPr="00B95B35" w:rsidRDefault="007C7676" w:rsidP="00802F93">
            <w:pPr>
              <w:ind w:left="766" w:firstLine="15"/>
              <w:jc w:val="left"/>
              <w:rPr>
                <w:sz w:val="20"/>
                <w:szCs w:val="20"/>
              </w:rPr>
            </w:pPr>
            <w:r w:rsidRPr="00B95B35">
              <w:rPr>
                <w:sz w:val="20"/>
                <w:szCs w:val="20"/>
              </w:rPr>
              <w:t>PRZYCHODY FINANSOWE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800-WK-SD</w:t>
            </w:r>
          </w:p>
        </w:tc>
        <w:tc>
          <w:tcPr>
            <w:tcW w:w="8348" w:type="dxa"/>
            <w:gridSpan w:val="11"/>
            <w:tcBorders>
              <w:top w:val="nil"/>
            </w:tcBorders>
            <w:shd w:val="clear" w:color="auto" w:fill="auto"/>
            <w:noWrap/>
            <w:vAlign w:val="bottom"/>
            <w:hideMark/>
          </w:tcPr>
          <w:p w:rsidR="007C7676" w:rsidRPr="00B95B35" w:rsidRDefault="007C7676" w:rsidP="00802F93">
            <w:pPr>
              <w:ind w:left="766" w:firstLine="15"/>
              <w:jc w:val="left"/>
              <w:rPr>
                <w:sz w:val="20"/>
                <w:szCs w:val="20"/>
              </w:rPr>
            </w:pPr>
            <w:r w:rsidRPr="00B95B35">
              <w:rPr>
                <w:sz w:val="20"/>
                <w:szCs w:val="20"/>
              </w:rPr>
              <w:t>FUNDUSZ JEDNOSTKI – PUP</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860-WK-SD</w:t>
            </w:r>
          </w:p>
        </w:tc>
        <w:tc>
          <w:tcPr>
            <w:tcW w:w="8348" w:type="dxa"/>
            <w:gridSpan w:val="11"/>
            <w:tcBorders>
              <w:top w:val="nil"/>
            </w:tcBorders>
            <w:shd w:val="clear" w:color="auto" w:fill="auto"/>
            <w:noWrap/>
            <w:vAlign w:val="bottom"/>
            <w:hideMark/>
          </w:tcPr>
          <w:p w:rsidR="007C7676" w:rsidRPr="00B95B35" w:rsidRDefault="007C7676" w:rsidP="00802F93">
            <w:pPr>
              <w:ind w:left="766" w:firstLine="15"/>
              <w:jc w:val="left"/>
              <w:rPr>
                <w:sz w:val="20"/>
                <w:szCs w:val="20"/>
              </w:rPr>
            </w:pPr>
            <w:r w:rsidRPr="00B95B35">
              <w:rPr>
                <w:sz w:val="20"/>
                <w:szCs w:val="20"/>
              </w:rPr>
              <w:t>WYNIK FINANSOWY</w:t>
            </w:r>
          </w:p>
        </w:tc>
      </w:tr>
      <w:tr w:rsidR="007C7676" w:rsidRPr="00CA5126" w:rsidTr="00802F93">
        <w:trPr>
          <w:gridBefore w:val="2"/>
          <w:wBefore w:w="582" w:type="dxa"/>
          <w:trHeight w:val="283"/>
        </w:trPr>
        <w:tc>
          <w:tcPr>
            <w:tcW w:w="1858" w:type="dxa"/>
            <w:gridSpan w:val="4"/>
            <w:tcBorders>
              <w:left w:val="nil"/>
              <w:bottom w:val="nil"/>
              <w:right w:val="nil"/>
            </w:tcBorders>
            <w:shd w:val="clear" w:color="auto" w:fill="auto"/>
            <w:noWrap/>
            <w:vAlign w:val="bottom"/>
            <w:hideMark/>
          </w:tcPr>
          <w:p w:rsidR="007C7676" w:rsidRPr="00CA5126" w:rsidRDefault="007C7676" w:rsidP="00802F93">
            <w:pPr>
              <w:jc w:val="left"/>
              <w:rPr>
                <w:sz w:val="20"/>
                <w:szCs w:val="20"/>
              </w:rPr>
            </w:pPr>
          </w:p>
        </w:tc>
        <w:tc>
          <w:tcPr>
            <w:tcW w:w="8348" w:type="dxa"/>
            <w:gridSpan w:val="11"/>
            <w:tcBorders>
              <w:left w:val="nil"/>
              <w:bottom w:val="nil"/>
              <w:right w:val="nil"/>
            </w:tcBorders>
            <w:shd w:val="clear" w:color="auto" w:fill="auto"/>
            <w:noWrap/>
            <w:vAlign w:val="bottom"/>
            <w:hideMark/>
          </w:tcPr>
          <w:p w:rsidR="007C7676" w:rsidRPr="00CA5126" w:rsidRDefault="007C7676" w:rsidP="00802F93">
            <w:pPr>
              <w:jc w:val="left"/>
              <w:rPr>
                <w:sz w:val="20"/>
                <w:szCs w:val="20"/>
              </w:rPr>
            </w:pPr>
          </w:p>
        </w:tc>
      </w:tr>
      <w:tr w:rsidR="007C7676" w:rsidRPr="00BF373F" w:rsidTr="00802F93">
        <w:trPr>
          <w:gridAfter w:val="2"/>
          <w:wAfter w:w="1514" w:type="dxa"/>
          <w:trHeight w:val="255"/>
        </w:trPr>
        <w:tc>
          <w:tcPr>
            <w:tcW w:w="9274" w:type="dxa"/>
            <w:gridSpan w:val="15"/>
            <w:tcBorders>
              <w:top w:val="nil"/>
              <w:left w:val="nil"/>
              <w:bottom w:val="nil"/>
              <w:right w:val="nil"/>
            </w:tcBorders>
            <w:shd w:val="clear" w:color="auto" w:fill="auto"/>
            <w:noWrap/>
            <w:vAlign w:val="bottom"/>
            <w:hideMark/>
          </w:tcPr>
          <w:p w:rsidR="007C7676" w:rsidRPr="00BF373F" w:rsidRDefault="007C7676" w:rsidP="00802F93">
            <w:pPr>
              <w:spacing w:before="120" w:after="120"/>
              <w:jc w:val="left"/>
              <w:rPr>
                <w:b/>
                <w:bCs/>
              </w:rPr>
            </w:pPr>
            <w:r>
              <w:rPr>
                <w:b/>
                <w:bCs/>
                <w:szCs w:val="22"/>
              </w:rPr>
              <w:t>21</w:t>
            </w:r>
            <w:r w:rsidRPr="00BF373F">
              <w:rPr>
                <w:b/>
                <w:bCs/>
                <w:szCs w:val="22"/>
              </w:rPr>
              <w:t>. "Odbudowa Ratusza Staromiejskiego w Elblągu" - RATUSZ ST</w:t>
            </w:r>
          </w:p>
        </w:tc>
      </w:tr>
      <w:tr w:rsidR="007C7676" w:rsidRPr="00CA5126" w:rsidTr="00802F93">
        <w:trPr>
          <w:gridBefore w:val="2"/>
          <w:wBefore w:w="582" w:type="dxa"/>
          <w:trHeight w:val="283"/>
        </w:trPr>
        <w:tc>
          <w:tcPr>
            <w:tcW w:w="1858" w:type="dxa"/>
            <w:gridSpan w:val="4"/>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c>
          <w:tcPr>
            <w:tcW w:w="8348" w:type="dxa"/>
            <w:gridSpan w:val="11"/>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r>
      <w:tr w:rsidR="007C7676" w:rsidRPr="00CA5126" w:rsidTr="00802F93">
        <w:trPr>
          <w:gridBefore w:val="2"/>
          <w:wBefore w:w="582" w:type="dxa"/>
          <w:trHeight w:val="283"/>
        </w:trPr>
        <w:tc>
          <w:tcPr>
            <w:tcW w:w="1858" w:type="dxa"/>
            <w:gridSpan w:val="4"/>
            <w:shd w:val="clear" w:color="auto" w:fill="auto"/>
            <w:noWrap/>
            <w:vAlign w:val="bottom"/>
            <w:hideMark/>
          </w:tcPr>
          <w:p w:rsidR="007C7676" w:rsidRPr="00B95B35" w:rsidRDefault="007C7676" w:rsidP="00802F93">
            <w:pPr>
              <w:jc w:val="left"/>
              <w:rPr>
                <w:sz w:val="20"/>
                <w:szCs w:val="20"/>
              </w:rPr>
            </w:pPr>
            <w:r w:rsidRPr="00B95B35">
              <w:rPr>
                <w:sz w:val="20"/>
                <w:szCs w:val="20"/>
              </w:rPr>
              <w:t>080-RATUSZ</w:t>
            </w:r>
          </w:p>
        </w:tc>
        <w:tc>
          <w:tcPr>
            <w:tcW w:w="8348" w:type="dxa"/>
            <w:gridSpan w:val="11"/>
            <w:shd w:val="clear" w:color="auto" w:fill="auto"/>
            <w:noWrap/>
            <w:vAlign w:val="bottom"/>
            <w:hideMark/>
          </w:tcPr>
          <w:p w:rsidR="007C7676" w:rsidRPr="00B95B35" w:rsidRDefault="007C7676" w:rsidP="00802F93">
            <w:pPr>
              <w:ind w:left="766"/>
              <w:jc w:val="left"/>
              <w:rPr>
                <w:sz w:val="20"/>
                <w:szCs w:val="20"/>
              </w:rPr>
            </w:pPr>
            <w:r w:rsidRPr="00B95B35">
              <w:rPr>
                <w:sz w:val="20"/>
                <w:szCs w:val="20"/>
              </w:rPr>
              <w:t>ŚRODKI TRWAŁE W BUDOWIE (INWESTYCJE)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800-1RATUSZ</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FUNDUSZ JEDNOSTKI /SPR/</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800-RATUSZ</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FUNDUSZ JEDNOSTKI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860-RATUSZ</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WYNIK FINANSOWY</w:t>
            </w:r>
          </w:p>
        </w:tc>
      </w:tr>
      <w:tr w:rsidR="007C7676" w:rsidRPr="00CA5126" w:rsidTr="00802F93">
        <w:trPr>
          <w:gridBefore w:val="2"/>
          <w:wBefore w:w="582" w:type="dxa"/>
          <w:trHeight w:val="283"/>
        </w:trPr>
        <w:tc>
          <w:tcPr>
            <w:tcW w:w="1858" w:type="dxa"/>
            <w:gridSpan w:val="4"/>
            <w:tcBorders>
              <w:top w:val="nil"/>
              <w:left w:val="nil"/>
              <w:bottom w:val="nil"/>
              <w:right w:val="nil"/>
            </w:tcBorders>
            <w:shd w:val="clear" w:color="auto" w:fill="auto"/>
            <w:noWrap/>
            <w:vAlign w:val="bottom"/>
            <w:hideMark/>
          </w:tcPr>
          <w:p w:rsidR="007C7676" w:rsidRPr="00CA5126" w:rsidRDefault="007C7676" w:rsidP="00802F93">
            <w:pPr>
              <w:jc w:val="left"/>
              <w:rPr>
                <w:sz w:val="20"/>
                <w:szCs w:val="20"/>
              </w:rPr>
            </w:pPr>
          </w:p>
        </w:tc>
        <w:tc>
          <w:tcPr>
            <w:tcW w:w="8348" w:type="dxa"/>
            <w:gridSpan w:val="11"/>
            <w:tcBorders>
              <w:top w:val="nil"/>
              <w:left w:val="nil"/>
              <w:bottom w:val="nil"/>
              <w:right w:val="nil"/>
            </w:tcBorders>
            <w:shd w:val="clear" w:color="auto" w:fill="auto"/>
            <w:noWrap/>
            <w:vAlign w:val="bottom"/>
            <w:hideMark/>
          </w:tcPr>
          <w:p w:rsidR="007C7676" w:rsidRPr="00CA5126" w:rsidRDefault="007C7676" w:rsidP="00802F93">
            <w:pPr>
              <w:jc w:val="left"/>
              <w:rPr>
                <w:sz w:val="20"/>
                <w:szCs w:val="20"/>
              </w:rPr>
            </w:pPr>
          </w:p>
        </w:tc>
      </w:tr>
      <w:tr w:rsidR="007C7676" w:rsidRPr="00BF373F" w:rsidTr="00802F93">
        <w:trPr>
          <w:gridAfter w:val="2"/>
          <w:wAfter w:w="1514" w:type="dxa"/>
          <w:trHeight w:val="255"/>
        </w:trPr>
        <w:tc>
          <w:tcPr>
            <w:tcW w:w="9274" w:type="dxa"/>
            <w:gridSpan w:val="15"/>
            <w:tcBorders>
              <w:top w:val="nil"/>
              <w:left w:val="nil"/>
              <w:bottom w:val="nil"/>
              <w:right w:val="nil"/>
            </w:tcBorders>
            <w:shd w:val="clear" w:color="auto" w:fill="auto"/>
            <w:noWrap/>
            <w:vAlign w:val="bottom"/>
            <w:hideMark/>
          </w:tcPr>
          <w:p w:rsidR="007C7676" w:rsidRPr="00BF373F" w:rsidRDefault="007C7676" w:rsidP="00802F93">
            <w:pPr>
              <w:spacing w:before="120" w:after="120"/>
              <w:jc w:val="left"/>
              <w:rPr>
                <w:b/>
                <w:bCs/>
              </w:rPr>
            </w:pPr>
            <w:r>
              <w:rPr>
                <w:b/>
                <w:bCs/>
                <w:szCs w:val="22"/>
              </w:rPr>
              <w:t xml:space="preserve">22. </w:t>
            </w:r>
            <w:r w:rsidRPr="00BF373F">
              <w:rPr>
                <w:b/>
                <w:bCs/>
                <w:szCs w:val="22"/>
              </w:rPr>
              <w:t>"Elbląskie Święto Chleba - edycja VI i VII" - ŚWIĘTO CHLEBA</w:t>
            </w:r>
          </w:p>
        </w:tc>
      </w:tr>
      <w:tr w:rsidR="007C7676" w:rsidRPr="00CA5126" w:rsidTr="00802F93">
        <w:trPr>
          <w:gridBefore w:val="2"/>
          <w:wBefore w:w="582" w:type="dxa"/>
          <w:trHeight w:val="283"/>
        </w:trPr>
        <w:tc>
          <w:tcPr>
            <w:tcW w:w="1858" w:type="dxa"/>
            <w:gridSpan w:val="4"/>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c>
          <w:tcPr>
            <w:tcW w:w="8348" w:type="dxa"/>
            <w:gridSpan w:val="11"/>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800-CH</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FUNDUSZ JEDNOSTKI   /SPR/</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860-CH</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WYNIK FINANSOWY</w:t>
            </w:r>
          </w:p>
        </w:tc>
      </w:tr>
      <w:tr w:rsidR="007C7676" w:rsidRPr="00CA5126" w:rsidTr="00802F93">
        <w:trPr>
          <w:gridBefore w:val="2"/>
          <w:wBefore w:w="582" w:type="dxa"/>
          <w:trHeight w:val="283"/>
        </w:trPr>
        <w:tc>
          <w:tcPr>
            <w:tcW w:w="1858" w:type="dxa"/>
            <w:gridSpan w:val="4"/>
            <w:tcBorders>
              <w:left w:val="nil"/>
              <w:bottom w:val="nil"/>
              <w:right w:val="nil"/>
            </w:tcBorders>
            <w:shd w:val="clear" w:color="auto" w:fill="auto"/>
            <w:noWrap/>
            <w:vAlign w:val="bottom"/>
            <w:hideMark/>
          </w:tcPr>
          <w:p w:rsidR="007C7676" w:rsidRPr="00CA5126" w:rsidRDefault="007C7676" w:rsidP="00802F93">
            <w:pPr>
              <w:jc w:val="left"/>
              <w:rPr>
                <w:sz w:val="20"/>
                <w:szCs w:val="20"/>
              </w:rPr>
            </w:pPr>
          </w:p>
        </w:tc>
        <w:tc>
          <w:tcPr>
            <w:tcW w:w="8348" w:type="dxa"/>
            <w:gridSpan w:val="11"/>
            <w:tcBorders>
              <w:left w:val="nil"/>
              <w:bottom w:val="nil"/>
              <w:right w:val="nil"/>
            </w:tcBorders>
            <w:shd w:val="clear" w:color="auto" w:fill="auto"/>
            <w:noWrap/>
            <w:vAlign w:val="bottom"/>
            <w:hideMark/>
          </w:tcPr>
          <w:p w:rsidR="007C7676" w:rsidRPr="00CA5126" w:rsidRDefault="007C7676" w:rsidP="00802F93">
            <w:pPr>
              <w:jc w:val="left"/>
              <w:rPr>
                <w:sz w:val="20"/>
                <w:szCs w:val="20"/>
              </w:rPr>
            </w:pPr>
          </w:p>
        </w:tc>
      </w:tr>
      <w:tr w:rsidR="007C7676" w:rsidRPr="00BF373F" w:rsidTr="00802F93">
        <w:trPr>
          <w:gridAfter w:val="2"/>
          <w:wAfter w:w="1514" w:type="dxa"/>
          <w:trHeight w:val="495"/>
        </w:trPr>
        <w:tc>
          <w:tcPr>
            <w:tcW w:w="9274" w:type="dxa"/>
            <w:gridSpan w:val="15"/>
            <w:tcBorders>
              <w:top w:val="nil"/>
              <w:left w:val="nil"/>
              <w:bottom w:val="nil"/>
              <w:right w:val="nil"/>
            </w:tcBorders>
            <w:shd w:val="clear" w:color="auto" w:fill="auto"/>
            <w:vAlign w:val="bottom"/>
            <w:hideMark/>
          </w:tcPr>
          <w:p w:rsidR="007C7676" w:rsidRPr="00BF373F" w:rsidRDefault="007C7676" w:rsidP="00802F93">
            <w:pPr>
              <w:spacing w:before="120" w:after="120"/>
              <w:jc w:val="left"/>
              <w:rPr>
                <w:b/>
                <w:bCs/>
              </w:rPr>
            </w:pPr>
            <w:r>
              <w:rPr>
                <w:b/>
                <w:bCs/>
                <w:szCs w:val="22"/>
              </w:rPr>
              <w:t xml:space="preserve">23. </w:t>
            </w:r>
            <w:r w:rsidRPr="00BF373F">
              <w:rPr>
                <w:b/>
                <w:bCs/>
                <w:szCs w:val="22"/>
              </w:rPr>
              <w:t xml:space="preserve">"Termomodernizacja oświatowych obiektów użyteczności publicznej w Elblągu" - </w:t>
            </w:r>
            <w:proofErr w:type="spellStart"/>
            <w:r w:rsidRPr="00BF373F">
              <w:rPr>
                <w:b/>
                <w:bCs/>
                <w:szCs w:val="22"/>
              </w:rPr>
              <w:t>TERMO-POIŚ</w:t>
            </w:r>
            <w:proofErr w:type="spellEnd"/>
            <w:r w:rsidRPr="00BF373F">
              <w:rPr>
                <w:b/>
                <w:bCs/>
                <w:szCs w:val="22"/>
              </w:rPr>
              <w:t xml:space="preserve"> REFUND.</w:t>
            </w:r>
          </w:p>
        </w:tc>
      </w:tr>
      <w:tr w:rsidR="007C7676" w:rsidRPr="00CA5126" w:rsidTr="00802F93">
        <w:trPr>
          <w:gridBefore w:val="2"/>
          <w:wBefore w:w="582" w:type="dxa"/>
          <w:trHeight w:val="283"/>
        </w:trPr>
        <w:tc>
          <w:tcPr>
            <w:tcW w:w="1858" w:type="dxa"/>
            <w:gridSpan w:val="4"/>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c>
          <w:tcPr>
            <w:tcW w:w="8348" w:type="dxa"/>
            <w:gridSpan w:val="11"/>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r>
      <w:tr w:rsidR="007C7676" w:rsidRPr="00CA5126" w:rsidTr="00802F93">
        <w:trPr>
          <w:gridBefore w:val="2"/>
          <w:wBefore w:w="582" w:type="dxa"/>
          <w:trHeight w:val="283"/>
        </w:trPr>
        <w:tc>
          <w:tcPr>
            <w:tcW w:w="1858" w:type="dxa"/>
            <w:gridSpan w:val="4"/>
            <w:shd w:val="clear" w:color="auto" w:fill="auto"/>
            <w:noWrap/>
            <w:vAlign w:val="bottom"/>
            <w:hideMark/>
          </w:tcPr>
          <w:p w:rsidR="007C7676" w:rsidRPr="00B95B35" w:rsidRDefault="007C7676" w:rsidP="00802F93">
            <w:pPr>
              <w:jc w:val="left"/>
              <w:rPr>
                <w:sz w:val="20"/>
                <w:szCs w:val="20"/>
              </w:rPr>
            </w:pPr>
            <w:r w:rsidRPr="00B95B35">
              <w:rPr>
                <w:sz w:val="20"/>
                <w:szCs w:val="20"/>
              </w:rPr>
              <w:t>080-TERMO</w:t>
            </w:r>
          </w:p>
        </w:tc>
        <w:tc>
          <w:tcPr>
            <w:tcW w:w="8348" w:type="dxa"/>
            <w:gridSpan w:val="11"/>
            <w:shd w:val="clear" w:color="auto" w:fill="auto"/>
            <w:noWrap/>
            <w:vAlign w:val="bottom"/>
            <w:hideMark/>
          </w:tcPr>
          <w:p w:rsidR="007C7676" w:rsidRPr="00B95B35" w:rsidRDefault="007C7676" w:rsidP="00802F93">
            <w:pPr>
              <w:ind w:left="766"/>
              <w:jc w:val="left"/>
              <w:rPr>
                <w:sz w:val="20"/>
                <w:szCs w:val="20"/>
              </w:rPr>
            </w:pPr>
            <w:r w:rsidRPr="00B95B35">
              <w:rPr>
                <w:sz w:val="20"/>
                <w:szCs w:val="20"/>
              </w:rPr>
              <w:t>ŚRODKI TRWAŁE W BUDOWIE (INWESTYCJE)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130-TERMO</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RACHUNEK BIEŻĄCY JEDNOSTKI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201-TERMO</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ROZRACHUNKI Z ODBIORCAMI I DOSTAWCAMI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221-TERMO</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NALEŻNOŚCI – ODSETKI BANKOWE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222-TERMO</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ROZLICZENIE DOCHODÓW BUDŻETOWYCH</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223-TERMO</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ROZLICZENIE WYDATKÓW BUDŻETOWYCH</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240-TERMO</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ŚRODKI EOG – TERMO</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411-TERMO</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POZOSTAŁE OBCIĄŻENIA</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750-TERMO</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PRZYCHODY FINANSOWE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751-TERMO</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KOSZTY FINANSOWE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800-1TERMO</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FUNDUSZ JEDNOSTKI /SPR/</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800-TERMO</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FUNDUSZ JEDNOSTKI – TERMO</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810-TERMO</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 xml:space="preserve">DOTACJE </w:t>
            </w:r>
            <w:proofErr w:type="spellStart"/>
            <w:r w:rsidRPr="00B95B35">
              <w:rPr>
                <w:sz w:val="20"/>
                <w:szCs w:val="20"/>
              </w:rPr>
              <w:t>BUDŻETOWE,PŁATNOŚĆ</w:t>
            </w:r>
            <w:proofErr w:type="spellEnd"/>
            <w:r w:rsidRPr="00B95B35">
              <w:rPr>
                <w:sz w:val="20"/>
                <w:szCs w:val="20"/>
              </w:rPr>
              <w:t xml:space="preserve"> Z BUDŻETU</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860-TERMO</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WYNIK FINANSOWY</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998-1TERMO</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 xml:space="preserve">ZAANGAŻOWANIE </w:t>
            </w:r>
            <w:proofErr w:type="spellStart"/>
            <w:r w:rsidRPr="00B95B35">
              <w:rPr>
                <w:sz w:val="20"/>
                <w:szCs w:val="20"/>
              </w:rPr>
              <w:t>ŚR.POMOCOWYCH-TERMO</w:t>
            </w:r>
            <w:proofErr w:type="spellEnd"/>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998-TERMO</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ZAANGAŻOWANIR ROKU BŻ – TERMO</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999-1TERMO</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ZAANGAZOWANIE ŚR.POM.LATA PRZYSZŁE-TERMO</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999-TERMO</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ZAANGAZOWANIE LAT PRZYSZŁYCH-TERMO</w:t>
            </w:r>
          </w:p>
        </w:tc>
      </w:tr>
      <w:tr w:rsidR="007C7676" w:rsidRPr="00CA5126" w:rsidTr="00802F93">
        <w:trPr>
          <w:gridBefore w:val="2"/>
          <w:wBefore w:w="582" w:type="dxa"/>
          <w:trHeight w:val="283"/>
        </w:trPr>
        <w:tc>
          <w:tcPr>
            <w:tcW w:w="1858" w:type="dxa"/>
            <w:gridSpan w:val="4"/>
            <w:tcBorders>
              <w:top w:val="nil"/>
              <w:left w:val="nil"/>
              <w:bottom w:val="nil"/>
              <w:right w:val="nil"/>
            </w:tcBorders>
            <w:shd w:val="clear" w:color="auto" w:fill="auto"/>
            <w:noWrap/>
            <w:vAlign w:val="bottom"/>
            <w:hideMark/>
          </w:tcPr>
          <w:p w:rsidR="007C7676" w:rsidRPr="00CA5126" w:rsidRDefault="007C7676" w:rsidP="00802F93">
            <w:pPr>
              <w:jc w:val="left"/>
              <w:rPr>
                <w:sz w:val="20"/>
                <w:szCs w:val="20"/>
              </w:rPr>
            </w:pPr>
          </w:p>
        </w:tc>
        <w:tc>
          <w:tcPr>
            <w:tcW w:w="8348" w:type="dxa"/>
            <w:gridSpan w:val="11"/>
            <w:tcBorders>
              <w:top w:val="nil"/>
              <w:left w:val="nil"/>
              <w:bottom w:val="nil"/>
              <w:right w:val="nil"/>
            </w:tcBorders>
            <w:shd w:val="clear" w:color="auto" w:fill="auto"/>
            <w:noWrap/>
            <w:vAlign w:val="bottom"/>
            <w:hideMark/>
          </w:tcPr>
          <w:p w:rsidR="007C7676" w:rsidRPr="00CA5126" w:rsidRDefault="007C7676" w:rsidP="00802F93">
            <w:pPr>
              <w:jc w:val="left"/>
              <w:rPr>
                <w:sz w:val="20"/>
                <w:szCs w:val="20"/>
              </w:rPr>
            </w:pPr>
          </w:p>
        </w:tc>
      </w:tr>
      <w:tr w:rsidR="007C7676" w:rsidRPr="00BF373F" w:rsidTr="00802F93">
        <w:trPr>
          <w:gridAfter w:val="2"/>
          <w:wAfter w:w="1514" w:type="dxa"/>
          <w:trHeight w:val="510"/>
        </w:trPr>
        <w:tc>
          <w:tcPr>
            <w:tcW w:w="9274" w:type="dxa"/>
            <w:gridSpan w:val="15"/>
            <w:tcBorders>
              <w:top w:val="nil"/>
              <w:left w:val="nil"/>
              <w:bottom w:val="nil"/>
              <w:right w:val="nil"/>
            </w:tcBorders>
            <w:shd w:val="clear" w:color="auto" w:fill="auto"/>
            <w:vAlign w:val="bottom"/>
            <w:hideMark/>
          </w:tcPr>
          <w:p w:rsidR="007C7676" w:rsidRPr="00BF373F" w:rsidRDefault="007C7676" w:rsidP="00802F93">
            <w:pPr>
              <w:spacing w:before="120" w:after="120"/>
              <w:jc w:val="left"/>
              <w:rPr>
                <w:b/>
                <w:bCs/>
              </w:rPr>
            </w:pPr>
            <w:r>
              <w:rPr>
                <w:b/>
                <w:bCs/>
                <w:szCs w:val="22"/>
              </w:rPr>
              <w:t xml:space="preserve">24. </w:t>
            </w:r>
            <w:r w:rsidRPr="00BF373F">
              <w:rPr>
                <w:b/>
                <w:bCs/>
                <w:szCs w:val="22"/>
              </w:rPr>
              <w:t xml:space="preserve">"Termomodernizacja oświatowych obiektów użyteczności publicznej w Elblągu" - </w:t>
            </w:r>
            <w:proofErr w:type="spellStart"/>
            <w:r w:rsidRPr="00BF373F">
              <w:rPr>
                <w:b/>
                <w:bCs/>
                <w:szCs w:val="22"/>
              </w:rPr>
              <w:t>TERMO-POIŚ</w:t>
            </w:r>
            <w:proofErr w:type="spellEnd"/>
            <w:r w:rsidRPr="00BF373F">
              <w:rPr>
                <w:b/>
                <w:bCs/>
                <w:szCs w:val="22"/>
              </w:rPr>
              <w:t xml:space="preserve"> ZALICZKA</w:t>
            </w:r>
          </w:p>
        </w:tc>
      </w:tr>
      <w:tr w:rsidR="007C7676" w:rsidRPr="00CA5126" w:rsidTr="00802F93">
        <w:trPr>
          <w:gridBefore w:val="2"/>
          <w:wBefore w:w="582" w:type="dxa"/>
          <w:trHeight w:val="283"/>
        </w:trPr>
        <w:tc>
          <w:tcPr>
            <w:tcW w:w="1858" w:type="dxa"/>
            <w:gridSpan w:val="4"/>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c>
          <w:tcPr>
            <w:tcW w:w="8348" w:type="dxa"/>
            <w:gridSpan w:val="11"/>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r>
      <w:tr w:rsidR="007C7676" w:rsidRPr="00CA5126" w:rsidTr="00802F93">
        <w:trPr>
          <w:gridBefore w:val="2"/>
          <w:wBefore w:w="582" w:type="dxa"/>
          <w:trHeight w:val="283"/>
        </w:trPr>
        <w:tc>
          <w:tcPr>
            <w:tcW w:w="1858" w:type="dxa"/>
            <w:gridSpan w:val="4"/>
            <w:shd w:val="clear" w:color="auto" w:fill="auto"/>
            <w:noWrap/>
            <w:vAlign w:val="bottom"/>
            <w:hideMark/>
          </w:tcPr>
          <w:p w:rsidR="007C7676" w:rsidRPr="00B95B35" w:rsidRDefault="007C7676" w:rsidP="00802F93">
            <w:pPr>
              <w:jc w:val="left"/>
              <w:rPr>
                <w:sz w:val="20"/>
                <w:szCs w:val="20"/>
              </w:rPr>
            </w:pPr>
            <w:r w:rsidRPr="00B95B35">
              <w:rPr>
                <w:sz w:val="20"/>
                <w:szCs w:val="20"/>
              </w:rPr>
              <w:t>080-TERMO</w:t>
            </w:r>
          </w:p>
        </w:tc>
        <w:tc>
          <w:tcPr>
            <w:tcW w:w="8348" w:type="dxa"/>
            <w:gridSpan w:val="11"/>
            <w:shd w:val="clear" w:color="auto" w:fill="auto"/>
            <w:noWrap/>
            <w:vAlign w:val="bottom"/>
            <w:hideMark/>
          </w:tcPr>
          <w:p w:rsidR="007C7676" w:rsidRPr="00B95B35" w:rsidRDefault="007C7676" w:rsidP="00802F93">
            <w:pPr>
              <w:ind w:left="766"/>
              <w:jc w:val="left"/>
              <w:rPr>
                <w:sz w:val="20"/>
                <w:szCs w:val="20"/>
              </w:rPr>
            </w:pPr>
            <w:r w:rsidRPr="00B95B35">
              <w:rPr>
                <w:sz w:val="20"/>
                <w:szCs w:val="20"/>
              </w:rPr>
              <w:t>ŚRODKI TRWAŁE W BUDOWIE (INWESTYCJE)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130-TERMO</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RACHUNEK BIEŻĄCY JEDNOSTKI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201-TERMO</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ROZRACHUNKI Z ODBIORCAMI I DOSTAWCAMI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222-TERMO</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ROZLICZENIE DOCHODÓW BUDŻETOWYCH</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223-TERMO</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ROZLICZENIE WYDATKÓW BUDŻETOWYCH</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240-TERMO</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ŚRODKI EOG – TERMO</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750-TERMO</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PRZYCHODY FINANSOWE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800-1TERMO</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FUNDUSZ JEDNOSTKI /SPR/</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800-TERMO</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FUNDUSZ JEDNOSTKI – TERMO</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810-TERMO</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 xml:space="preserve">DOTACJE </w:t>
            </w:r>
            <w:proofErr w:type="spellStart"/>
            <w:r w:rsidRPr="00B95B35">
              <w:rPr>
                <w:sz w:val="20"/>
                <w:szCs w:val="20"/>
              </w:rPr>
              <w:t>BUDŻETOWE,PŁATNOŚĆ</w:t>
            </w:r>
            <w:proofErr w:type="spellEnd"/>
            <w:r w:rsidRPr="00B95B35">
              <w:rPr>
                <w:sz w:val="20"/>
                <w:szCs w:val="20"/>
              </w:rPr>
              <w:t xml:space="preserve"> Z BUDŻETU</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860-TERMO</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WYNIK FINANSOWY</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998-1TERMO</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 xml:space="preserve">ZAANGAŻOWANIE </w:t>
            </w:r>
            <w:proofErr w:type="spellStart"/>
            <w:r w:rsidRPr="00B95B35">
              <w:rPr>
                <w:sz w:val="20"/>
                <w:szCs w:val="20"/>
              </w:rPr>
              <w:t>ŚR.POMOCOWYCH-TERMO</w:t>
            </w:r>
            <w:proofErr w:type="spellEnd"/>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998-TERMO</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ZAANGAŻOWANIR ROKU BŻ – TERMO</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999-1TERMO</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ZAANGAZOWANIE ŚR.POM.LATA PRZYSZŁE-TERMO</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999-TERMO</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ZAANGAZOWANIE LAT PRZYSZŁYCH-TERMO</w:t>
            </w:r>
          </w:p>
        </w:tc>
      </w:tr>
      <w:tr w:rsidR="007C7676" w:rsidRPr="00CA5126" w:rsidTr="00802F93">
        <w:trPr>
          <w:gridBefore w:val="2"/>
          <w:wBefore w:w="582" w:type="dxa"/>
          <w:trHeight w:val="283"/>
        </w:trPr>
        <w:tc>
          <w:tcPr>
            <w:tcW w:w="1858" w:type="dxa"/>
            <w:gridSpan w:val="4"/>
            <w:tcBorders>
              <w:left w:val="nil"/>
              <w:bottom w:val="nil"/>
              <w:right w:val="nil"/>
            </w:tcBorders>
            <w:shd w:val="clear" w:color="auto" w:fill="auto"/>
            <w:noWrap/>
            <w:vAlign w:val="bottom"/>
            <w:hideMark/>
          </w:tcPr>
          <w:p w:rsidR="007C7676" w:rsidRPr="00CA5126" w:rsidRDefault="007C7676" w:rsidP="00802F93">
            <w:pPr>
              <w:jc w:val="left"/>
              <w:rPr>
                <w:sz w:val="20"/>
                <w:szCs w:val="20"/>
              </w:rPr>
            </w:pPr>
          </w:p>
        </w:tc>
        <w:tc>
          <w:tcPr>
            <w:tcW w:w="8348" w:type="dxa"/>
            <w:gridSpan w:val="11"/>
            <w:tcBorders>
              <w:left w:val="nil"/>
              <w:bottom w:val="nil"/>
              <w:right w:val="nil"/>
            </w:tcBorders>
            <w:shd w:val="clear" w:color="auto" w:fill="auto"/>
            <w:noWrap/>
            <w:vAlign w:val="bottom"/>
            <w:hideMark/>
          </w:tcPr>
          <w:p w:rsidR="007C7676" w:rsidRPr="00CA5126" w:rsidRDefault="007C7676" w:rsidP="00802F93">
            <w:pPr>
              <w:jc w:val="left"/>
              <w:rPr>
                <w:sz w:val="20"/>
                <w:szCs w:val="20"/>
              </w:rPr>
            </w:pPr>
          </w:p>
        </w:tc>
      </w:tr>
      <w:tr w:rsidR="007C7676" w:rsidRPr="00BF373F" w:rsidTr="00802F93">
        <w:trPr>
          <w:gridAfter w:val="2"/>
          <w:wAfter w:w="1514" w:type="dxa"/>
          <w:trHeight w:val="495"/>
        </w:trPr>
        <w:tc>
          <w:tcPr>
            <w:tcW w:w="9274" w:type="dxa"/>
            <w:gridSpan w:val="15"/>
            <w:tcBorders>
              <w:top w:val="nil"/>
              <w:left w:val="nil"/>
              <w:bottom w:val="nil"/>
              <w:right w:val="nil"/>
            </w:tcBorders>
            <w:shd w:val="clear" w:color="auto" w:fill="auto"/>
            <w:vAlign w:val="bottom"/>
            <w:hideMark/>
          </w:tcPr>
          <w:p w:rsidR="007C7676" w:rsidRPr="00BF373F" w:rsidRDefault="007C7676" w:rsidP="00802F93">
            <w:pPr>
              <w:spacing w:before="120" w:after="120"/>
              <w:jc w:val="left"/>
              <w:rPr>
                <w:b/>
                <w:bCs/>
              </w:rPr>
            </w:pPr>
            <w:r>
              <w:rPr>
                <w:b/>
                <w:bCs/>
                <w:szCs w:val="22"/>
              </w:rPr>
              <w:t xml:space="preserve">25. </w:t>
            </w:r>
            <w:r w:rsidRPr="00BF373F">
              <w:rPr>
                <w:b/>
                <w:bCs/>
                <w:szCs w:val="22"/>
              </w:rPr>
              <w:t>"Termomodernizacja oświatowych obiektów użyte</w:t>
            </w:r>
            <w:r>
              <w:rPr>
                <w:b/>
                <w:bCs/>
                <w:szCs w:val="22"/>
              </w:rPr>
              <w:t>czności publicznej w Elblągu" -</w:t>
            </w:r>
            <w:r w:rsidRPr="00BF373F">
              <w:rPr>
                <w:b/>
                <w:bCs/>
                <w:szCs w:val="22"/>
              </w:rPr>
              <w:t>TRAWŁOŚĆ PROJ.TERMO</w:t>
            </w:r>
          </w:p>
        </w:tc>
      </w:tr>
      <w:tr w:rsidR="007C7676" w:rsidRPr="00CA5126" w:rsidTr="00802F93">
        <w:trPr>
          <w:gridBefore w:val="2"/>
          <w:wBefore w:w="582" w:type="dxa"/>
          <w:trHeight w:val="283"/>
        </w:trPr>
        <w:tc>
          <w:tcPr>
            <w:tcW w:w="1858" w:type="dxa"/>
            <w:gridSpan w:val="4"/>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c>
          <w:tcPr>
            <w:tcW w:w="8348" w:type="dxa"/>
            <w:gridSpan w:val="11"/>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139-TER.MF</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INNE RACHUNKI-TRWAŁOŚĆ PROJEKTU TERMO</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240-2TER.MF</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ŚRODKI NA UTRZYM. REZULT. - TRWAŁOŚĆ PROJEKTU TERM</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240-TER.MF</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ODSETKI BANKOWE- TERMO EOG</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800-1TER.MF</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FUNDUSZ JEDNOSTKI (SPR)</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860-TER.MF</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WYNIK FINANSOWY</w:t>
            </w:r>
          </w:p>
        </w:tc>
      </w:tr>
      <w:tr w:rsidR="007C7676" w:rsidRPr="00CA5126" w:rsidTr="00802F93">
        <w:trPr>
          <w:gridBefore w:val="2"/>
          <w:wBefore w:w="582" w:type="dxa"/>
          <w:trHeight w:val="283"/>
        </w:trPr>
        <w:tc>
          <w:tcPr>
            <w:tcW w:w="1858" w:type="dxa"/>
            <w:gridSpan w:val="4"/>
            <w:tcBorders>
              <w:top w:val="nil"/>
              <w:left w:val="nil"/>
              <w:bottom w:val="nil"/>
              <w:right w:val="nil"/>
            </w:tcBorders>
            <w:shd w:val="clear" w:color="auto" w:fill="auto"/>
            <w:noWrap/>
            <w:vAlign w:val="bottom"/>
            <w:hideMark/>
          </w:tcPr>
          <w:p w:rsidR="007C7676" w:rsidRPr="00CA5126" w:rsidRDefault="007C7676" w:rsidP="00802F93">
            <w:pPr>
              <w:jc w:val="left"/>
              <w:rPr>
                <w:sz w:val="20"/>
                <w:szCs w:val="20"/>
              </w:rPr>
            </w:pPr>
          </w:p>
        </w:tc>
        <w:tc>
          <w:tcPr>
            <w:tcW w:w="8348" w:type="dxa"/>
            <w:gridSpan w:val="11"/>
            <w:tcBorders>
              <w:top w:val="nil"/>
              <w:left w:val="nil"/>
              <w:bottom w:val="nil"/>
              <w:right w:val="nil"/>
            </w:tcBorders>
            <w:shd w:val="clear" w:color="auto" w:fill="auto"/>
            <w:noWrap/>
            <w:vAlign w:val="bottom"/>
            <w:hideMark/>
          </w:tcPr>
          <w:p w:rsidR="007C7676" w:rsidRPr="00CA5126" w:rsidRDefault="007C7676" w:rsidP="00802F93">
            <w:pPr>
              <w:jc w:val="left"/>
              <w:rPr>
                <w:sz w:val="20"/>
                <w:szCs w:val="20"/>
              </w:rPr>
            </w:pPr>
          </w:p>
        </w:tc>
      </w:tr>
      <w:tr w:rsidR="007C7676" w:rsidRPr="00BF373F" w:rsidTr="00802F93">
        <w:trPr>
          <w:gridAfter w:val="2"/>
          <w:wAfter w:w="1514" w:type="dxa"/>
          <w:trHeight w:val="510"/>
        </w:trPr>
        <w:tc>
          <w:tcPr>
            <w:tcW w:w="9274" w:type="dxa"/>
            <w:gridSpan w:val="15"/>
            <w:tcBorders>
              <w:top w:val="nil"/>
              <w:left w:val="nil"/>
              <w:bottom w:val="nil"/>
              <w:right w:val="nil"/>
            </w:tcBorders>
            <w:shd w:val="clear" w:color="auto" w:fill="auto"/>
            <w:vAlign w:val="bottom"/>
            <w:hideMark/>
          </w:tcPr>
          <w:p w:rsidR="007C7676" w:rsidRPr="00BF373F" w:rsidRDefault="007C7676" w:rsidP="00802F93">
            <w:pPr>
              <w:spacing w:before="120" w:after="120"/>
              <w:jc w:val="left"/>
              <w:rPr>
                <w:b/>
                <w:bCs/>
              </w:rPr>
            </w:pPr>
            <w:r>
              <w:rPr>
                <w:b/>
                <w:bCs/>
                <w:szCs w:val="22"/>
              </w:rPr>
              <w:lastRenderedPageBreak/>
              <w:t>26</w:t>
            </w:r>
            <w:r w:rsidRPr="00BF373F">
              <w:rPr>
                <w:b/>
                <w:bCs/>
                <w:szCs w:val="22"/>
              </w:rPr>
              <w:t>. "Termomodernizacja oświatowych obiektów użyteczności publicznej w Elblągu" - TERMO EOG WYDATKI</w:t>
            </w:r>
          </w:p>
        </w:tc>
      </w:tr>
      <w:tr w:rsidR="007C7676" w:rsidRPr="00CA5126" w:rsidTr="00802F93">
        <w:trPr>
          <w:gridBefore w:val="2"/>
          <w:wBefore w:w="582" w:type="dxa"/>
          <w:trHeight w:val="283"/>
        </w:trPr>
        <w:tc>
          <w:tcPr>
            <w:tcW w:w="1858" w:type="dxa"/>
            <w:gridSpan w:val="4"/>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c>
          <w:tcPr>
            <w:tcW w:w="8348" w:type="dxa"/>
            <w:gridSpan w:val="11"/>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r>
      <w:tr w:rsidR="007C7676" w:rsidRPr="00CA5126" w:rsidTr="00802F93">
        <w:trPr>
          <w:gridBefore w:val="2"/>
          <w:wBefore w:w="582" w:type="dxa"/>
          <w:trHeight w:val="283"/>
        </w:trPr>
        <w:tc>
          <w:tcPr>
            <w:tcW w:w="1858" w:type="dxa"/>
            <w:gridSpan w:val="4"/>
            <w:shd w:val="clear" w:color="auto" w:fill="auto"/>
            <w:noWrap/>
            <w:vAlign w:val="bottom"/>
            <w:hideMark/>
          </w:tcPr>
          <w:p w:rsidR="007C7676" w:rsidRPr="00B95B35" w:rsidRDefault="007C7676" w:rsidP="00802F93">
            <w:pPr>
              <w:jc w:val="left"/>
              <w:rPr>
                <w:sz w:val="20"/>
                <w:szCs w:val="20"/>
              </w:rPr>
            </w:pPr>
            <w:r w:rsidRPr="00B95B35">
              <w:rPr>
                <w:sz w:val="20"/>
                <w:szCs w:val="20"/>
              </w:rPr>
              <w:t>080-TER.MF</w:t>
            </w:r>
          </w:p>
        </w:tc>
        <w:tc>
          <w:tcPr>
            <w:tcW w:w="8348" w:type="dxa"/>
            <w:gridSpan w:val="11"/>
            <w:shd w:val="clear" w:color="auto" w:fill="auto"/>
            <w:noWrap/>
            <w:vAlign w:val="bottom"/>
            <w:hideMark/>
          </w:tcPr>
          <w:p w:rsidR="007C7676" w:rsidRPr="00B95B35" w:rsidRDefault="007C7676" w:rsidP="00802F93">
            <w:pPr>
              <w:ind w:left="766"/>
              <w:jc w:val="left"/>
              <w:rPr>
                <w:sz w:val="20"/>
                <w:szCs w:val="20"/>
              </w:rPr>
            </w:pPr>
            <w:r w:rsidRPr="00B95B35">
              <w:rPr>
                <w:sz w:val="20"/>
                <w:szCs w:val="20"/>
              </w:rPr>
              <w:t>ŚRODKI TRWAŁE W BUDOWIE (INWESTYCJE)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130-TER.MF</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RACHUNEK BIEŻĄCY JEDNOSTKI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201-TER.MF</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ROZRACHUNKI Z ODBIORCAMI I DOSTAWCAMI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223-TER.MF</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ROZLICZENIE WYDATKÓW BUDŻETOWYCH</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750-TER.MF</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PRZYCHODY FINANSOWE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800-1TER.MF</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FUNDUSZ JEDNOSTKI (SPR)</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800-TER.MF</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FUNDUSZ JEDNOSTKI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810-TER.MF</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DOTACJE BUDŻETOWE, PŁATNOŚĆ Z BUDŻETU</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860-TER.MF</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WYNIK FINANSOWY</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998-1TER.MF</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 xml:space="preserve">ZAANGAŻOWANIE </w:t>
            </w:r>
            <w:proofErr w:type="spellStart"/>
            <w:r w:rsidRPr="00B95B35">
              <w:rPr>
                <w:sz w:val="20"/>
                <w:szCs w:val="20"/>
              </w:rPr>
              <w:t>ŚR.POMOCOWYCH-TERMO</w:t>
            </w:r>
            <w:proofErr w:type="spellEnd"/>
            <w:r w:rsidRPr="00B95B35">
              <w:rPr>
                <w:sz w:val="20"/>
                <w:szCs w:val="20"/>
              </w:rPr>
              <w:t xml:space="preserve"> EOG</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998-TER.MF</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 xml:space="preserve">ZAANGAŻOWANIE ROKU </w:t>
            </w:r>
            <w:proofErr w:type="spellStart"/>
            <w:r w:rsidRPr="00B95B35">
              <w:rPr>
                <w:sz w:val="20"/>
                <w:szCs w:val="20"/>
              </w:rPr>
              <w:t>BŻ-TERMO</w:t>
            </w:r>
            <w:proofErr w:type="spellEnd"/>
            <w:r w:rsidRPr="00B95B35">
              <w:rPr>
                <w:sz w:val="20"/>
                <w:szCs w:val="20"/>
              </w:rPr>
              <w:t xml:space="preserve"> EOG</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999-TER.MF</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ZAANGAŻOWANIE ŚR.POM.LATA PRZYSZŁE-TERMO EOG</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999-TER.MF</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ZAANGAŻOWANIE LAT PRZYSZŁYCH-TERMO EOG</w:t>
            </w:r>
          </w:p>
        </w:tc>
      </w:tr>
      <w:tr w:rsidR="007C7676" w:rsidRPr="00CA5126" w:rsidTr="00802F93">
        <w:trPr>
          <w:gridBefore w:val="2"/>
          <w:wBefore w:w="582" w:type="dxa"/>
          <w:trHeight w:val="283"/>
        </w:trPr>
        <w:tc>
          <w:tcPr>
            <w:tcW w:w="1858" w:type="dxa"/>
            <w:gridSpan w:val="4"/>
            <w:tcBorders>
              <w:top w:val="nil"/>
              <w:left w:val="nil"/>
              <w:bottom w:val="nil"/>
              <w:right w:val="nil"/>
            </w:tcBorders>
            <w:shd w:val="clear" w:color="auto" w:fill="auto"/>
            <w:noWrap/>
            <w:vAlign w:val="bottom"/>
            <w:hideMark/>
          </w:tcPr>
          <w:p w:rsidR="007C7676" w:rsidRPr="00CA5126" w:rsidRDefault="007C7676" w:rsidP="00802F93">
            <w:pPr>
              <w:jc w:val="left"/>
              <w:rPr>
                <w:sz w:val="20"/>
                <w:szCs w:val="20"/>
              </w:rPr>
            </w:pPr>
          </w:p>
        </w:tc>
        <w:tc>
          <w:tcPr>
            <w:tcW w:w="8348" w:type="dxa"/>
            <w:gridSpan w:val="11"/>
            <w:tcBorders>
              <w:top w:val="nil"/>
              <w:left w:val="nil"/>
              <w:bottom w:val="nil"/>
              <w:right w:val="nil"/>
            </w:tcBorders>
            <w:shd w:val="clear" w:color="auto" w:fill="auto"/>
            <w:noWrap/>
            <w:vAlign w:val="bottom"/>
            <w:hideMark/>
          </w:tcPr>
          <w:p w:rsidR="007C7676" w:rsidRPr="00CA5126" w:rsidRDefault="007C7676" w:rsidP="00802F93">
            <w:pPr>
              <w:jc w:val="left"/>
              <w:rPr>
                <w:sz w:val="20"/>
                <w:szCs w:val="20"/>
              </w:rPr>
            </w:pPr>
          </w:p>
        </w:tc>
      </w:tr>
      <w:tr w:rsidR="007C7676" w:rsidRPr="00BF373F" w:rsidTr="00802F93">
        <w:trPr>
          <w:gridAfter w:val="2"/>
          <w:wAfter w:w="1514" w:type="dxa"/>
          <w:trHeight w:val="255"/>
        </w:trPr>
        <w:tc>
          <w:tcPr>
            <w:tcW w:w="9274" w:type="dxa"/>
            <w:gridSpan w:val="15"/>
            <w:tcBorders>
              <w:top w:val="nil"/>
              <w:left w:val="nil"/>
              <w:bottom w:val="nil"/>
              <w:right w:val="nil"/>
            </w:tcBorders>
            <w:shd w:val="clear" w:color="auto" w:fill="auto"/>
            <w:vAlign w:val="bottom"/>
            <w:hideMark/>
          </w:tcPr>
          <w:p w:rsidR="007C7676" w:rsidRPr="00BF373F" w:rsidRDefault="007C7676" w:rsidP="00802F93">
            <w:pPr>
              <w:spacing w:before="120" w:after="120"/>
              <w:jc w:val="left"/>
              <w:rPr>
                <w:b/>
                <w:bCs/>
              </w:rPr>
            </w:pPr>
            <w:r>
              <w:rPr>
                <w:b/>
                <w:bCs/>
                <w:szCs w:val="22"/>
              </w:rPr>
              <w:t>27</w:t>
            </w:r>
            <w:r w:rsidRPr="00BF373F">
              <w:rPr>
                <w:b/>
                <w:bCs/>
                <w:szCs w:val="22"/>
              </w:rPr>
              <w:t>. "Budowa drogi powiatowej ul. Wschodniej-bis - WSCHODNIA BIS</w:t>
            </w:r>
          </w:p>
        </w:tc>
      </w:tr>
      <w:tr w:rsidR="007C7676" w:rsidRPr="00CA5126" w:rsidTr="00802F93">
        <w:trPr>
          <w:gridBefore w:val="2"/>
          <w:wBefore w:w="582" w:type="dxa"/>
          <w:trHeight w:val="283"/>
        </w:trPr>
        <w:tc>
          <w:tcPr>
            <w:tcW w:w="1858" w:type="dxa"/>
            <w:gridSpan w:val="4"/>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c>
          <w:tcPr>
            <w:tcW w:w="8348" w:type="dxa"/>
            <w:gridSpan w:val="11"/>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r>
      <w:tr w:rsidR="007C7676" w:rsidRPr="00CA5126" w:rsidTr="00802F93">
        <w:trPr>
          <w:gridBefore w:val="2"/>
          <w:wBefore w:w="582" w:type="dxa"/>
          <w:trHeight w:val="283"/>
        </w:trPr>
        <w:tc>
          <w:tcPr>
            <w:tcW w:w="1858" w:type="dxa"/>
            <w:gridSpan w:val="4"/>
            <w:shd w:val="clear" w:color="auto" w:fill="auto"/>
            <w:noWrap/>
            <w:vAlign w:val="bottom"/>
            <w:hideMark/>
          </w:tcPr>
          <w:p w:rsidR="007C7676" w:rsidRPr="00B95B35" w:rsidRDefault="007C7676" w:rsidP="00802F93">
            <w:pPr>
              <w:jc w:val="left"/>
              <w:rPr>
                <w:sz w:val="20"/>
                <w:szCs w:val="20"/>
              </w:rPr>
            </w:pPr>
            <w:r w:rsidRPr="00B95B35">
              <w:rPr>
                <w:sz w:val="20"/>
                <w:szCs w:val="20"/>
              </w:rPr>
              <w:t>080-BIS</w:t>
            </w:r>
          </w:p>
        </w:tc>
        <w:tc>
          <w:tcPr>
            <w:tcW w:w="8348" w:type="dxa"/>
            <w:gridSpan w:val="11"/>
            <w:shd w:val="clear" w:color="auto" w:fill="auto"/>
            <w:noWrap/>
            <w:vAlign w:val="bottom"/>
            <w:hideMark/>
          </w:tcPr>
          <w:p w:rsidR="007C7676" w:rsidRPr="00B95B35" w:rsidRDefault="007C7676" w:rsidP="00802F93">
            <w:pPr>
              <w:ind w:left="766"/>
              <w:jc w:val="left"/>
              <w:rPr>
                <w:sz w:val="20"/>
                <w:szCs w:val="20"/>
              </w:rPr>
            </w:pPr>
            <w:r w:rsidRPr="00B95B35">
              <w:rPr>
                <w:sz w:val="20"/>
                <w:szCs w:val="20"/>
              </w:rPr>
              <w:t>ŚRODKI TRWAŁE W BUDOWIE (INWESTYCJE)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130-BIS</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RACHUNEK BIEŻĄCY JEDNOSTKI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201-BIS</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ROZRACHUNKI Z ODBIORCAMI I DOSTAWCAMI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222-BIS</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ROZLICZENIE DOCHODÓW BUDŻETOWYCH</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223-BIS</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ROZLICZENIE WYDATKÓW BUDŻETOWYCH</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240-BIS</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POZOSTAŁE ROZRACHUNKI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411-BIS</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POZOSTAŁE OBCIĄŻENIA</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750-BIS</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PRZYCHODY FINANSOWE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751-BIS</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KOSZTY FINANSOWE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800-1BIS</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FUNDUSZ JEDNOSTKI /SPR/</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800-BIS</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FUNDUSZ JEDNOSTKI-WSCHODNIA BIS</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810-BIS</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 xml:space="preserve">DOTACJE </w:t>
            </w:r>
            <w:proofErr w:type="spellStart"/>
            <w:r w:rsidRPr="00B95B35">
              <w:rPr>
                <w:sz w:val="20"/>
                <w:szCs w:val="20"/>
              </w:rPr>
              <w:t>BUDŻETOWE,PŁATNOŚĆ</w:t>
            </w:r>
            <w:proofErr w:type="spellEnd"/>
            <w:r w:rsidRPr="00B95B35">
              <w:rPr>
                <w:sz w:val="20"/>
                <w:szCs w:val="20"/>
              </w:rPr>
              <w:t xml:space="preserve"> Z BUDŻETU</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860-BIS</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WYNIK FINANSOWY</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Pr>
                <w:sz w:val="20"/>
                <w:szCs w:val="20"/>
              </w:rPr>
              <w:t>975-BIS/11</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Pr>
                <w:sz w:val="20"/>
                <w:szCs w:val="20"/>
              </w:rPr>
              <w:t>WYDATKI STRUKTURALNE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Pr>
                <w:sz w:val="20"/>
                <w:szCs w:val="20"/>
              </w:rPr>
              <w:t>975-BIS/12</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Pr>
                <w:sz w:val="20"/>
                <w:szCs w:val="20"/>
              </w:rPr>
              <w:t>WYDATKI STRUKTURALNE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Pr>
                <w:sz w:val="20"/>
                <w:szCs w:val="20"/>
              </w:rPr>
              <w:t>975-BIS/13</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Pr>
                <w:sz w:val="20"/>
                <w:szCs w:val="20"/>
              </w:rPr>
              <w:t>WYDATKI STRUKTURALNE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998-1BIS</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 xml:space="preserve">ZAANGAŻOWANIE </w:t>
            </w:r>
            <w:proofErr w:type="spellStart"/>
            <w:r w:rsidRPr="00B95B35">
              <w:rPr>
                <w:sz w:val="20"/>
                <w:szCs w:val="20"/>
              </w:rPr>
              <w:t>ŚR.POMOCOWYCH-WSCHODNIA</w:t>
            </w:r>
            <w:proofErr w:type="spellEnd"/>
            <w:r w:rsidRPr="00B95B35">
              <w:rPr>
                <w:sz w:val="20"/>
                <w:szCs w:val="20"/>
              </w:rPr>
              <w:t xml:space="preserve"> BIS</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998-BIS</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 xml:space="preserve">ZAANGAŻOWANIE ROKU </w:t>
            </w:r>
            <w:proofErr w:type="spellStart"/>
            <w:r w:rsidRPr="00B95B35">
              <w:rPr>
                <w:sz w:val="20"/>
                <w:szCs w:val="20"/>
              </w:rPr>
              <w:t>BŻ-WSCHODNIA</w:t>
            </w:r>
            <w:proofErr w:type="spellEnd"/>
            <w:r w:rsidRPr="00B95B35">
              <w:rPr>
                <w:sz w:val="20"/>
                <w:szCs w:val="20"/>
              </w:rPr>
              <w:t xml:space="preserve"> BIS</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999-1BIS</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ZAANGAŻOWANIE ŚR.POM.LATA PRZYSZŁE-WSCHODNIA BIS</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999-BIS</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ZAANGAŻOWANIE LATA PRZYSZŁE-WSCHODNIA BIS</w:t>
            </w:r>
          </w:p>
        </w:tc>
      </w:tr>
      <w:tr w:rsidR="007C7676" w:rsidRPr="00CA5126" w:rsidTr="00802F93">
        <w:trPr>
          <w:gridBefore w:val="2"/>
          <w:wBefore w:w="582" w:type="dxa"/>
          <w:trHeight w:val="283"/>
        </w:trPr>
        <w:tc>
          <w:tcPr>
            <w:tcW w:w="1858" w:type="dxa"/>
            <w:gridSpan w:val="4"/>
            <w:tcBorders>
              <w:top w:val="nil"/>
              <w:left w:val="nil"/>
              <w:bottom w:val="nil"/>
              <w:right w:val="nil"/>
            </w:tcBorders>
            <w:shd w:val="clear" w:color="auto" w:fill="auto"/>
            <w:noWrap/>
            <w:vAlign w:val="bottom"/>
            <w:hideMark/>
          </w:tcPr>
          <w:p w:rsidR="007C7676" w:rsidRPr="00CA5126" w:rsidRDefault="007C7676" w:rsidP="00802F93">
            <w:pPr>
              <w:jc w:val="left"/>
              <w:rPr>
                <w:sz w:val="20"/>
                <w:szCs w:val="20"/>
              </w:rPr>
            </w:pPr>
          </w:p>
        </w:tc>
        <w:tc>
          <w:tcPr>
            <w:tcW w:w="8348" w:type="dxa"/>
            <w:gridSpan w:val="11"/>
            <w:tcBorders>
              <w:top w:val="nil"/>
              <w:left w:val="nil"/>
              <w:bottom w:val="nil"/>
              <w:right w:val="nil"/>
            </w:tcBorders>
            <w:shd w:val="clear" w:color="auto" w:fill="auto"/>
            <w:noWrap/>
            <w:vAlign w:val="bottom"/>
            <w:hideMark/>
          </w:tcPr>
          <w:p w:rsidR="007C7676" w:rsidRPr="00CA5126" w:rsidRDefault="007C7676" w:rsidP="00802F93">
            <w:pPr>
              <w:jc w:val="left"/>
              <w:rPr>
                <w:sz w:val="20"/>
                <w:szCs w:val="20"/>
              </w:rPr>
            </w:pPr>
          </w:p>
        </w:tc>
      </w:tr>
      <w:tr w:rsidR="007C7676" w:rsidRPr="00CA5126" w:rsidTr="00802F93">
        <w:trPr>
          <w:gridAfter w:val="2"/>
          <w:wAfter w:w="1514" w:type="dxa"/>
          <w:trHeight w:val="255"/>
        </w:trPr>
        <w:tc>
          <w:tcPr>
            <w:tcW w:w="9274" w:type="dxa"/>
            <w:gridSpan w:val="15"/>
            <w:tcBorders>
              <w:top w:val="nil"/>
              <w:left w:val="nil"/>
              <w:bottom w:val="nil"/>
              <w:right w:val="nil"/>
            </w:tcBorders>
            <w:shd w:val="clear" w:color="auto" w:fill="auto"/>
            <w:vAlign w:val="bottom"/>
            <w:hideMark/>
          </w:tcPr>
          <w:p w:rsidR="007C7676" w:rsidRPr="00BF373F" w:rsidRDefault="007C7676" w:rsidP="00802F93">
            <w:pPr>
              <w:spacing w:before="120" w:after="120"/>
              <w:jc w:val="left"/>
              <w:rPr>
                <w:b/>
                <w:bCs/>
              </w:rPr>
            </w:pPr>
            <w:r>
              <w:rPr>
                <w:b/>
                <w:bCs/>
                <w:szCs w:val="22"/>
              </w:rPr>
              <w:t xml:space="preserve">28.  </w:t>
            </w:r>
            <w:r w:rsidRPr="00BF373F">
              <w:rPr>
                <w:b/>
                <w:bCs/>
                <w:szCs w:val="22"/>
              </w:rPr>
              <w:t>"Kompleksowe zabezpieczenie pr</w:t>
            </w:r>
            <w:r>
              <w:rPr>
                <w:b/>
                <w:bCs/>
                <w:szCs w:val="22"/>
              </w:rPr>
              <w:t xml:space="preserve">zeciwpowodziowe Żuław - etap I" </w:t>
            </w:r>
            <w:r w:rsidRPr="00BF373F">
              <w:rPr>
                <w:b/>
                <w:bCs/>
                <w:szCs w:val="22"/>
              </w:rPr>
              <w:t>- ŻUŁAWY ETAP I</w:t>
            </w:r>
          </w:p>
        </w:tc>
      </w:tr>
      <w:tr w:rsidR="007C7676" w:rsidRPr="00CA5126" w:rsidTr="00802F93">
        <w:trPr>
          <w:gridBefore w:val="2"/>
          <w:wBefore w:w="582" w:type="dxa"/>
          <w:trHeight w:val="283"/>
        </w:trPr>
        <w:tc>
          <w:tcPr>
            <w:tcW w:w="2449" w:type="dxa"/>
            <w:gridSpan w:val="9"/>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c>
          <w:tcPr>
            <w:tcW w:w="7757" w:type="dxa"/>
            <w:gridSpan w:val="6"/>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r>
      <w:tr w:rsidR="007C7676" w:rsidRPr="00CA5126" w:rsidTr="00802F93">
        <w:trPr>
          <w:gridBefore w:val="2"/>
          <w:wBefore w:w="582" w:type="dxa"/>
          <w:trHeight w:val="283"/>
        </w:trPr>
        <w:tc>
          <w:tcPr>
            <w:tcW w:w="2449" w:type="dxa"/>
            <w:gridSpan w:val="9"/>
            <w:shd w:val="clear" w:color="auto" w:fill="auto"/>
            <w:noWrap/>
            <w:vAlign w:val="bottom"/>
            <w:hideMark/>
          </w:tcPr>
          <w:p w:rsidR="007C7676" w:rsidRPr="00B95B35" w:rsidRDefault="007C7676" w:rsidP="00802F93">
            <w:pPr>
              <w:jc w:val="left"/>
              <w:rPr>
                <w:sz w:val="20"/>
                <w:szCs w:val="20"/>
              </w:rPr>
            </w:pPr>
            <w:r w:rsidRPr="00B95B35">
              <w:rPr>
                <w:sz w:val="20"/>
                <w:szCs w:val="20"/>
              </w:rPr>
              <w:t>080-FISZEW</w:t>
            </w:r>
          </w:p>
        </w:tc>
        <w:tc>
          <w:tcPr>
            <w:tcW w:w="7757" w:type="dxa"/>
            <w:gridSpan w:val="6"/>
            <w:shd w:val="clear" w:color="auto" w:fill="auto"/>
            <w:noWrap/>
            <w:vAlign w:val="bottom"/>
            <w:hideMark/>
          </w:tcPr>
          <w:p w:rsidR="007C7676" w:rsidRPr="00B95B35" w:rsidRDefault="007C7676" w:rsidP="00802F93">
            <w:pPr>
              <w:ind w:left="175"/>
              <w:jc w:val="left"/>
              <w:rPr>
                <w:sz w:val="20"/>
                <w:szCs w:val="20"/>
              </w:rPr>
            </w:pPr>
            <w:r w:rsidRPr="00B95B35">
              <w:rPr>
                <w:sz w:val="20"/>
                <w:szCs w:val="20"/>
              </w:rPr>
              <w:t>ŚRODKI TRWAŁE W BUDOWIE (INWESTYCJE)</w:t>
            </w:r>
          </w:p>
        </w:tc>
      </w:tr>
      <w:tr w:rsidR="007C7676" w:rsidRPr="00CA5126" w:rsidTr="00802F93">
        <w:trPr>
          <w:gridBefore w:val="2"/>
          <w:wBefore w:w="582" w:type="dxa"/>
          <w:trHeight w:val="283"/>
        </w:trPr>
        <w:tc>
          <w:tcPr>
            <w:tcW w:w="2449" w:type="dxa"/>
            <w:gridSpan w:val="9"/>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101-FISZEW</w:t>
            </w:r>
          </w:p>
        </w:tc>
        <w:tc>
          <w:tcPr>
            <w:tcW w:w="7757" w:type="dxa"/>
            <w:gridSpan w:val="6"/>
            <w:tcBorders>
              <w:top w:val="nil"/>
            </w:tcBorders>
            <w:shd w:val="clear" w:color="auto" w:fill="auto"/>
            <w:noWrap/>
            <w:vAlign w:val="bottom"/>
            <w:hideMark/>
          </w:tcPr>
          <w:p w:rsidR="007C7676" w:rsidRPr="00B95B35" w:rsidRDefault="007C7676" w:rsidP="00802F93">
            <w:pPr>
              <w:ind w:left="175"/>
              <w:jc w:val="left"/>
              <w:rPr>
                <w:sz w:val="20"/>
                <w:szCs w:val="20"/>
              </w:rPr>
            </w:pPr>
            <w:r w:rsidRPr="00B95B35">
              <w:rPr>
                <w:sz w:val="20"/>
                <w:szCs w:val="20"/>
              </w:rPr>
              <w:t>KASA</w:t>
            </w:r>
          </w:p>
        </w:tc>
      </w:tr>
      <w:tr w:rsidR="007C7676" w:rsidRPr="00CA5126" w:rsidTr="00802F93">
        <w:trPr>
          <w:gridBefore w:val="2"/>
          <w:wBefore w:w="582" w:type="dxa"/>
          <w:trHeight w:val="283"/>
        </w:trPr>
        <w:tc>
          <w:tcPr>
            <w:tcW w:w="2449" w:type="dxa"/>
            <w:gridSpan w:val="9"/>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130-FISZEW</w:t>
            </w:r>
          </w:p>
        </w:tc>
        <w:tc>
          <w:tcPr>
            <w:tcW w:w="7757" w:type="dxa"/>
            <w:gridSpan w:val="6"/>
            <w:tcBorders>
              <w:top w:val="nil"/>
            </w:tcBorders>
            <w:shd w:val="clear" w:color="auto" w:fill="auto"/>
            <w:noWrap/>
            <w:vAlign w:val="bottom"/>
            <w:hideMark/>
          </w:tcPr>
          <w:p w:rsidR="007C7676" w:rsidRPr="00B95B35" w:rsidRDefault="007C7676" w:rsidP="00802F93">
            <w:pPr>
              <w:ind w:left="175"/>
              <w:jc w:val="left"/>
              <w:rPr>
                <w:sz w:val="20"/>
                <w:szCs w:val="20"/>
              </w:rPr>
            </w:pPr>
            <w:r w:rsidRPr="00B95B35">
              <w:rPr>
                <w:sz w:val="20"/>
                <w:szCs w:val="20"/>
              </w:rPr>
              <w:t>RACHUNEK BIEŻĄCY JEDNOSTKI</w:t>
            </w:r>
          </w:p>
        </w:tc>
      </w:tr>
      <w:tr w:rsidR="007C7676" w:rsidRPr="00CA5126" w:rsidTr="00802F93">
        <w:trPr>
          <w:gridBefore w:val="2"/>
          <w:wBefore w:w="582" w:type="dxa"/>
          <w:trHeight w:val="283"/>
        </w:trPr>
        <w:tc>
          <w:tcPr>
            <w:tcW w:w="2449" w:type="dxa"/>
            <w:gridSpan w:val="9"/>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141-FISZEW</w:t>
            </w:r>
          </w:p>
        </w:tc>
        <w:tc>
          <w:tcPr>
            <w:tcW w:w="7757" w:type="dxa"/>
            <w:gridSpan w:val="6"/>
            <w:tcBorders>
              <w:top w:val="nil"/>
            </w:tcBorders>
            <w:shd w:val="clear" w:color="auto" w:fill="auto"/>
            <w:noWrap/>
            <w:vAlign w:val="bottom"/>
            <w:hideMark/>
          </w:tcPr>
          <w:p w:rsidR="007C7676" w:rsidRPr="00B95B35" w:rsidRDefault="007C7676" w:rsidP="00802F93">
            <w:pPr>
              <w:ind w:left="175"/>
              <w:jc w:val="left"/>
              <w:rPr>
                <w:sz w:val="20"/>
                <w:szCs w:val="20"/>
              </w:rPr>
            </w:pPr>
            <w:r w:rsidRPr="00B95B35">
              <w:rPr>
                <w:sz w:val="20"/>
                <w:szCs w:val="20"/>
              </w:rPr>
              <w:t>ŚRODKI PIENIĘŻNE W DRODZE</w:t>
            </w:r>
          </w:p>
        </w:tc>
      </w:tr>
      <w:tr w:rsidR="007C7676" w:rsidRPr="00CA5126" w:rsidTr="00802F93">
        <w:trPr>
          <w:gridBefore w:val="2"/>
          <w:wBefore w:w="582" w:type="dxa"/>
          <w:trHeight w:val="283"/>
        </w:trPr>
        <w:tc>
          <w:tcPr>
            <w:tcW w:w="2449" w:type="dxa"/>
            <w:gridSpan w:val="9"/>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201-FISZEW</w:t>
            </w:r>
          </w:p>
        </w:tc>
        <w:tc>
          <w:tcPr>
            <w:tcW w:w="7757" w:type="dxa"/>
            <w:gridSpan w:val="6"/>
            <w:tcBorders>
              <w:top w:val="nil"/>
            </w:tcBorders>
            <w:shd w:val="clear" w:color="auto" w:fill="auto"/>
            <w:noWrap/>
            <w:vAlign w:val="bottom"/>
            <w:hideMark/>
          </w:tcPr>
          <w:p w:rsidR="007C7676" w:rsidRPr="00B95B35" w:rsidRDefault="007C7676" w:rsidP="00802F93">
            <w:pPr>
              <w:ind w:left="175"/>
              <w:jc w:val="left"/>
              <w:rPr>
                <w:sz w:val="20"/>
                <w:szCs w:val="20"/>
              </w:rPr>
            </w:pPr>
            <w:r w:rsidRPr="00B95B35">
              <w:rPr>
                <w:sz w:val="20"/>
                <w:szCs w:val="20"/>
              </w:rPr>
              <w:t>ROZRACHUNKI Z ODBIORCAMI I DOSTAWCAMI</w:t>
            </w:r>
          </w:p>
        </w:tc>
      </w:tr>
      <w:tr w:rsidR="007C7676" w:rsidRPr="00CA5126" w:rsidTr="00802F93">
        <w:trPr>
          <w:gridBefore w:val="2"/>
          <w:wBefore w:w="582" w:type="dxa"/>
          <w:trHeight w:val="283"/>
        </w:trPr>
        <w:tc>
          <w:tcPr>
            <w:tcW w:w="2449" w:type="dxa"/>
            <w:gridSpan w:val="9"/>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221-FISZEW</w:t>
            </w:r>
          </w:p>
        </w:tc>
        <w:tc>
          <w:tcPr>
            <w:tcW w:w="7757" w:type="dxa"/>
            <w:gridSpan w:val="6"/>
            <w:tcBorders>
              <w:top w:val="nil"/>
            </w:tcBorders>
            <w:shd w:val="clear" w:color="auto" w:fill="auto"/>
            <w:noWrap/>
            <w:vAlign w:val="bottom"/>
            <w:hideMark/>
          </w:tcPr>
          <w:p w:rsidR="007C7676" w:rsidRPr="00B95B35" w:rsidRDefault="007C7676" w:rsidP="00802F93">
            <w:pPr>
              <w:ind w:left="175"/>
              <w:jc w:val="left"/>
              <w:rPr>
                <w:sz w:val="20"/>
                <w:szCs w:val="20"/>
              </w:rPr>
            </w:pPr>
            <w:r w:rsidRPr="00B95B35">
              <w:rPr>
                <w:sz w:val="20"/>
                <w:szCs w:val="20"/>
              </w:rPr>
              <w:t>NALEŻNOŚCI – ODSETKI BANKOWE</w:t>
            </w:r>
          </w:p>
        </w:tc>
      </w:tr>
      <w:tr w:rsidR="007C7676" w:rsidRPr="00CA5126" w:rsidTr="00802F93">
        <w:trPr>
          <w:gridBefore w:val="2"/>
          <w:wBefore w:w="582" w:type="dxa"/>
          <w:trHeight w:val="283"/>
        </w:trPr>
        <w:tc>
          <w:tcPr>
            <w:tcW w:w="2449" w:type="dxa"/>
            <w:gridSpan w:val="9"/>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222-FISZEW</w:t>
            </w:r>
          </w:p>
        </w:tc>
        <w:tc>
          <w:tcPr>
            <w:tcW w:w="7757" w:type="dxa"/>
            <w:gridSpan w:val="6"/>
            <w:tcBorders>
              <w:top w:val="nil"/>
            </w:tcBorders>
            <w:shd w:val="clear" w:color="auto" w:fill="auto"/>
            <w:noWrap/>
            <w:vAlign w:val="bottom"/>
            <w:hideMark/>
          </w:tcPr>
          <w:p w:rsidR="007C7676" w:rsidRPr="00B95B35" w:rsidRDefault="007C7676" w:rsidP="00802F93">
            <w:pPr>
              <w:ind w:left="175"/>
              <w:jc w:val="left"/>
              <w:rPr>
                <w:sz w:val="20"/>
                <w:szCs w:val="20"/>
              </w:rPr>
            </w:pPr>
            <w:r w:rsidRPr="00B95B35">
              <w:rPr>
                <w:sz w:val="20"/>
                <w:szCs w:val="20"/>
              </w:rPr>
              <w:t>ROZLICZENIE DOCHODÓW BUDŻETOWYCH</w:t>
            </w:r>
          </w:p>
        </w:tc>
      </w:tr>
      <w:tr w:rsidR="007C7676" w:rsidRPr="00CA5126" w:rsidTr="00802F93">
        <w:trPr>
          <w:gridBefore w:val="2"/>
          <w:wBefore w:w="582" w:type="dxa"/>
          <w:trHeight w:val="283"/>
        </w:trPr>
        <w:tc>
          <w:tcPr>
            <w:tcW w:w="2449" w:type="dxa"/>
            <w:gridSpan w:val="9"/>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223-FISZEW</w:t>
            </w:r>
          </w:p>
        </w:tc>
        <w:tc>
          <w:tcPr>
            <w:tcW w:w="7757" w:type="dxa"/>
            <w:gridSpan w:val="6"/>
            <w:tcBorders>
              <w:top w:val="nil"/>
            </w:tcBorders>
            <w:shd w:val="clear" w:color="auto" w:fill="auto"/>
            <w:noWrap/>
            <w:vAlign w:val="bottom"/>
            <w:hideMark/>
          </w:tcPr>
          <w:p w:rsidR="007C7676" w:rsidRPr="00B95B35" w:rsidRDefault="007C7676" w:rsidP="00802F93">
            <w:pPr>
              <w:ind w:left="175"/>
              <w:jc w:val="left"/>
              <w:rPr>
                <w:sz w:val="20"/>
                <w:szCs w:val="20"/>
              </w:rPr>
            </w:pPr>
            <w:r w:rsidRPr="00B95B35">
              <w:rPr>
                <w:sz w:val="20"/>
                <w:szCs w:val="20"/>
              </w:rPr>
              <w:t>ROZLICZENIE WYDATKÓW BUDŻETOWYCH</w:t>
            </w:r>
          </w:p>
        </w:tc>
      </w:tr>
      <w:tr w:rsidR="007C7676" w:rsidRPr="00CA5126" w:rsidTr="00802F93">
        <w:trPr>
          <w:gridBefore w:val="2"/>
          <w:wBefore w:w="582" w:type="dxa"/>
          <w:trHeight w:val="283"/>
        </w:trPr>
        <w:tc>
          <w:tcPr>
            <w:tcW w:w="2449" w:type="dxa"/>
            <w:gridSpan w:val="9"/>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225-01FISZEW</w:t>
            </w:r>
          </w:p>
        </w:tc>
        <w:tc>
          <w:tcPr>
            <w:tcW w:w="7757" w:type="dxa"/>
            <w:gridSpan w:val="6"/>
            <w:tcBorders>
              <w:top w:val="nil"/>
            </w:tcBorders>
            <w:shd w:val="clear" w:color="auto" w:fill="auto"/>
            <w:noWrap/>
            <w:vAlign w:val="bottom"/>
            <w:hideMark/>
          </w:tcPr>
          <w:p w:rsidR="007C7676" w:rsidRPr="00B95B35" w:rsidRDefault="007C7676" w:rsidP="00802F93">
            <w:pPr>
              <w:ind w:left="175"/>
              <w:jc w:val="left"/>
              <w:rPr>
                <w:sz w:val="20"/>
                <w:szCs w:val="20"/>
              </w:rPr>
            </w:pPr>
            <w:r w:rsidRPr="00B95B35">
              <w:rPr>
                <w:sz w:val="20"/>
                <w:szCs w:val="20"/>
              </w:rPr>
              <w:t>ROZRACHUNKI Z BUDŻETAMI /POD. DOCH. OD OSÓB FIZ./</w:t>
            </w:r>
          </w:p>
        </w:tc>
      </w:tr>
      <w:tr w:rsidR="007C7676" w:rsidRPr="00CA5126" w:rsidTr="00802F93">
        <w:trPr>
          <w:gridBefore w:val="2"/>
          <w:wBefore w:w="582" w:type="dxa"/>
          <w:trHeight w:val="283"/>
        </w:trPr>
        <w:tc>
          <w:tcPr>
            <w:tcW w:w="2449" w:type="dxa"/>
            <w:gridSpan w:val="9"/>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229-02FISZEW</w:t>
            </w:r>
          </w:p>
        </w:tc>
        <w:tc>
          <w:tcPr>
            <w:tcW w:w="7757" w:type="dxa"/>
            <w:gridSpan w:val="6"/>
            <w:tcBorders>
              <w:top w:val="nil"/>
            </w:tcBorders>
            <w:shd w:val="clear" w:color="auto" w:fill="auto"/>
            <w:noWrap/>
            <w:vAlign w:val="bottom"/>
            <w:hideMark/>
          </w:tcPr>
          <w:p w:rsidR="007C7676" w:rsidRPr="00B95B35" w:rsidRDefault="007C7676" w:rsidP="00802F93">
            <w:pPr>
              <w:ind w:left="175"/>
              <w:jc w:val="left"/>
              <w:rPr>
                <w:sz w:val="20"/>
                <w:szCs w:val="20"/>
              </w:rPr>
            </w:pPr>
            <w:r w:rsidRPr="00B95B35">
              <w:rPr>
                <w:sz w:val="20"/>
                <w:szCs w:val="20"/>
              </w:rPr>
              <w:t>POZOSTAŁE ROZRACH. PUBL - PRAWNE  -POTRĄC. WYNAGR.</w:t>
            </w:r>
          </w:p>
        </w:tc>
      </w:tr>
      <w:tr w:rsidR="007C7676" w:rsidRPr="00CA5126" w:rsidTr="00802F93">
        <w:trPr>
          <w:gridBefore w:val="2"/>
          <w:wBefore w:w="582" w:type="dxa"/>
          <w:trHeight w:val="283"/>
        </w:trPr>
        <w:tc>
          <w:tcPr>
            <w:tcW w:w="2449" w:type="dxa"/>
            <w:gridSpan w:val="9"/>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lastRenderedPageBreak/>
              <w:t>229-03FISZEW</w:t>
            </w:r>
          </w:p>
        </w:tc>
        <w:tc>
          <w:tcPr>
            <w:tcW w:w="7757" w:type="dxa"/>
            <w:gridSpan w:val="6"/>
            <w:tcBorders>
              <w:top w:val="nil"/>
            </w:tcBorders>
            <w:shd w:val="clear" w:color="auto" w:fill="auto"/>
            <w:noWrap/>
            <w:vAlign w:val="bottom"/>
            <w:hideMark/>
          </w:tcPr>
          <w:p w:rsidR="007C7676" w:rsidRPr="00B95B35" w:rsidRDefault="007C7676" w:rsidP="00802F93">
            <w:pPr>
              <w:ind w:left="175"/>
              <w:jc w:val="left"/>
              <w:rPr>
                <w:sz w:val="20"/>
                <w:szCs w:val="20"/>
              </w:rPr>
            </w:pPr>
            <w:r w:rsidRPr="00B95B35">
              <w:rPr>
                <w:sz w:val="20"/>
                <w:szCs w:val="20"/>
              </w:rPr>
              <w:t>POZOSTAŁE ROZRACH. PUBL - PRAWN. SKŁ. NA UB. ZDR.</w:t>
            </w:r>
          </w:p>
        </w:tc>
      </w:tr>
      <w:tr w:rsidR="007C7676" w:rsidRPr="00CA5126" w:rsidTr="00802F93">
        <w:trPr>
          <w:gridBefore w:val="2"/>
          <w:wBefore w:w="582" w:type="dxa"/>
          <w:trHeight w:val="283"/>
        </w:trPr>
        <w:tc>
          <w:tcPr>
            <w:tcW w:w="2449" w:type="dxa"/>
            <w:gridSpan w:val="9"/>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229-04FISZEW</w:t>
            </w:r>
          </w:p>
        </w:tc>
        <w:tc>
          <w:tcPr>
            <w:tcW w:w="7757" w:type="dxa"/>
            <w:gridSpan w:val="6"/>
            <w:tcBorders>
              <w:top w:val="nil"/>
            </w:tcBorders>
            <w:shd w:val="clear" w:color="auto" w:fill="auto"/>
            <w:noWrap/>
            <w:vAlign w:val="bottom"/>
            <w:hideMark/>
          </w:tcPr>
          <w:p w:rsidR="007C7676" w:rsidRPr="00B95B35" w:rsidRDefault="007C7676" w:rsidP="00802F93">
            <w:pPr>
              <w:ind w:left="175"/>
              <w:jc w:val="left"/>
              <w:rPr>
                <w:sz w:val="20"/>
                <w:szCs w:val="20"/>
              </w:rPr>
            </w:pPr>
            <w:r w:rsidRPr="00B95B35">
              <w:rPr>
                <w:sz w:val="20"/>
                <w:szCs w:val="20"/>
              </w:rPr>
              <w:t>POZOSTAŁE ROZRACH. PUBL -PRAW. SKŁ.NA FUND. PRACY</w:t>
            </w:r>
          </w:p>
        </w:tc>
      </w:tr>
      <w:tr w:rsidR="007C7676" w:rsidRPr="00CA5126" w:rsidTr="00802F93">
        <w:trPr>
          <w:gridBefore w:val="2"/>
          <w:wBefore w:w="582" w:type="dxa"/>
          <w:trHeight w:val="283"/>
        </w:trPr>
        <w:tc>
          <w:tcPr>
            <w:tcW w:w="2449" w:type="dxa"/>
            <w:gridSpan w:val="9"/>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229-05FISZEW</w:t>
            </w:r>
          </w:p>
        </w:tc>
        <w:tc>
          <w:tcPr>
            <w:tcW w:w="7757" w:type="dxa"/>
            <w:gridSpan w:val="6"/>
            <w:tcBorders>
              <w:top w:val="nil"/>
            </w:tcBorders>
            <w:shd w:val="clear" w:color="auto" w:fill="auto"/>
            <w:noWrap/>
            <w:vAlign w:val="bottom"/>
            <w:hideMark/>
          </w:tcPr>
          <w:p w:rsidR="007C7676" w:rsidRPr="00B95B35" w:rsidRDefault="007C7676" w:rsidP="00802F93">
            <w:pPr>
              <w:ind w:left="175"/>
              <w:jc w:val="left"/>
              <w:rPr>
                <w:sz w:val="20"/>
                <w:szCs w:val="20"/>
              </w:rPr>
            </w:pPr>
            <w:r w:rsidRPr="00B95B35">
              <w:rPr>
                <w:sz w:val="20"/>
                <w:szCs w:val="20"/>
              </w:rPr>
              <w:t>POZOSTAŁE ROZRACH. PUBL -PRAW. SKŁ.NA UB. SPOŁ.</w:t>
            </w:r>
          </w:p>
        </w:tc>
      </w:tr>
      <w:tr w:rsidR="007C7676" w:rsidRPr="00CA5126" w:rsidTr="00802F93">
        <w:trPr>
          <w:gridBefore w:val="2"/>
          <w:wBefore w:w="582" w:type="dxa"/>
          <w:trHeight w:val="283"/>
        </w:trPr>
        <w:tc>
          <w:tcPr>
            <w:tcW w:w="2449" w:type="dxa"/>
            <w:gridSpan w:val="9"/>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231-01FISZEW</w:t>
            </w:r>
          </w:p>
        </w:tc>
        <w:tc>
          <w:tcPr>
            <w:tcW w:w="7757" w:type="dxa"/>
            <w:gridSpan w:val="6"/>
            <w:tcBorders>
              <w:top w:val="nil"/>
            </w:tcBorders>
            <w:shd w:val="clear" w:color="auto" w:fill="auto"/>
            <w:noWrap/>
            <w:vAlign w:val="bottom"/>
            <w:hideMark/>
          </w:tcPr>
          <w:p w:rsidR="007C7676" w:rsidRPr="00B95B35" w:rsidRDefault="007C7676" w:rsidP="00802F93">
            <w:pPr>
              <w:ind w:left="175"/>
              <w:jc w:val="left"/>
              <w:rPr>
                <w:sz w:val="20"/>
                <w:szCs w:val="20"/>
              </w:rPr>
            </w:pPr>
            <w:r w:rsidRPr="00B95B35">
              <w:rPr>
                <w:sz w:val="20"/>
                <w:szCs w:val="20"/>
              </w:rPr>
              <w:t>ROZRACHUNKI Z TYTUŁU WYNAGRODZEŃ</w:t>
            </w:r>
          </w:p>
        </w:tc>
      </w:tr>
      <w:tr w:rsidR="007C7676" w:rsidRPr="00CA5126" w:rsidTr="00802F93">
        <w:trPr>
          <w:gridBefore w:val="2"/>
          <w:wBefore w:w="582" w:type="dxa"/>
          <w:trHeight w:val="283"/>
        </w:trPr>
        <w:tc>
          <w:tcPr>
            <w:tcW w:w="2449" w:type="dxa"/>
            <w:gridSpan w:val="9"/>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240-1FISZEW</w:t>
            </w:r>
          </w:p>
        </w:tc>
        <w:tc>
          <w:tcPr>
            <w:tcW w:w="7757" w:type="dxa"/>
            <w:gridSpan w:val="6"/>
            <w:tcBorders>
              <w:top w:val="nil"/>
            </w:tcBorders>
            <w:shd w:val="clear" w:color="auto" w:fill="auto"/>
            <w:noWrap/>
            <w:vAlign w:val="bottom"/>
            <w:hideMark/>
          </w:tcPr>
          <w:p w:rsidR="007C7676" w:rsidRPr="00B95B35" w:rsidRDefault="007C7676" w:rsidP="00802F93">
            <w:pPr>
              <w:ind w:left="175"/>
              <w:jc w:val="left"/>
              <w:rPr>
                <w:sz w:val="20"/>
                <w:szCs w:val="20"/>
              </w:rPr>
            </w:pPr>
            <w:r w:rsidRPr="00B95B35">
              <w:rPr>
                <w:sz w:val="20"/>
                <w:szCs w:val="20"/>
              </w:rPr>
              <w:t>ROZRACHUNKI Z INSTYTUCJĄ</w:t>
            </w:r>
          </w:p>
        </w:tc>
      </w:tr>
      <w:tr w:rsidR="007C7676" w:rsidRPr="00CA5126" w:rsidTr="00802F93">
        <w:trPr>
          <w:gridBefore w:val="2"/>
          <w:wBefore w:w="582" w:type="dxa"/>
          <w:trHeight w:val="283"/>
        </w:trPr>
        <w:tc>
          <w:tcPr>
            <w:tcW w:w="2449" w:type="dxa"/>
            <w:gridSpan w:val="9"/>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240-FISZEW</w:t>
            </w:r>
          </w:p>
        </w:tc>
        <w:tc>
          <w:tcPr>
            <w:tcW w:w="7757" w:type="dxa"/>
            <w:gridSpan w:val="6"/>
            <w:tcBorders>
              <w:top w:val="nil"/>
            </w:tcBorders>
            <w:shd w:val="clear" w:color="auto" w:fill="auto"/>
            <w:noWrap/>
            <w:vAlign w:val="bottom"/>
            <w:hideMark/>
          </w:tcPr>
          <w:p w:rsidR="007C7676" w:rsidRPr="00B95B35" w:rsidRDefault="007C7676" w:rsidP="00802F93">
            <w:pPr>
              <w:ind w:left="175"/>
              <w:jc w:val="left"/>
              <w:rPr>
                <w:sz w:val="20"/>
                <w:szCs w:val="20"/>
              </w:rPr>
            </w:pPr>
            <w:r w:rsidRPr="00B95B35">
              <w:rPr>
                <w:sz w:val="20"/>
                <w:szCs w:val="20"/>
              </w:rPr>
              <w:t>POZOSTAŁE ROZRACHUNKI - ŻUŁAWY ETAP I</w:t>
            </w:r>
          </w:p>
        </w:tc>
      </w:tr>
      <w:tr w:rsidR="007C7676" w:rsidRPr="00CA5126" w:rsidTr="00802F93">
        <w:trPr>
          <w:gridBefore w:val="2"/>
          <w:wBefore w:w="582" w:type="dxa"/>
          <w:trHeight w:val="283"/>
        </w:trPr>
        <w:tc>
          <w:tcPr>
            <w:tcW w:w="2449" w:type="dxa"/>
            <w:gridSpan w:val="9"/>
            <w:tcBorders>
              <w:top w:val="nil"/>
            </w:tcBorders>
            <w:shd w:val="clear" w:color="auto" w:fill="auto"/>
            <w:noWrap/>
            <w:vAlign w:val="bottom"/>
            <w:hideMark/>
          </w:tcPr>
          <w:p w:rsidR="007C7676" w:rsidRPr="00B95B35" w:rsidRDefault="007C7676" w:rsidP="00802F93">
            <w:pPr>
              <w:jc w:val="left"/>
              <w:rPr>
                <w:sz w:val="20"/>
                <w:szCs w:val="20"/>
              </w:rPr>
            </w:pPr>
            <w:r>
              <w:rPr>
                <w:sz w:val="20"/>
                <w:szCs w:val="20"/>
              </w:rPr>
              <w:t>245-FISZEW</w:t>
            </w:r>
          </w:p>
        </w:tc>
        <w:tc>
          <w:tcPr>
            <w:tcW w:w="7757" w:type="dxa"/>
            <w:gridSpan w:val="6"/>
            <w:tcBorders>
              <w:top w:val="nil"/>
            </w:tcBorders>
            <w:shd w:val="clear" w:color="auto" w:fill="auto"/>
            <w:noWrap/>
            <w:vAlign w:val="bottom"/>
            <w:hideMark/>
          </w:tcPr>
          <w:p w:rsidR="007C7676" w:rsidRPr="00B95B35" w:rsidRDefault="007C7676" w:rsidP="00802F93">
            <w:pPr>
              <w:ind w:left="175"/>
              <w:jc w:val="left"/>
              <w:rPr>
                <w:sz w:val="20"/>
                <w:szCs w:val="20"/>
              </w:rPr>
            </w:pPr>
            <w:r>
              <w:rPr>
                <w:sz w:val="20"/>
                <w:szCs w:val="20"/>
              </w:rPr>
              <w:t>WPŁYWY DO WYJAŚNIENIA</w:t>
            </w:r>
          </w:p>
        </w:tc>
      </w:tr>
      <w:tr w:rsidR="007C7676" w:rsidRPr="00CA5126" w:rsidTr="00802F93">
        <w:trPr>
          <w:gridBefore w:val="2"/>
          <w:wBefore w:w="582" w:type="dxa"/>
          <w:trHeight w:val="283"/>
        </w:trPr>
        <w:tc>
          <w:tcPr>
            <w:tcW w:w="2449" w:type="dxa"/>
            <w:gridSpan w:val="9"/>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310-FISZEW</w:t>
            </w:r>
          </w:p>
        </w:tc>
        <w:tc>
          <w:tcPr>
            <w:tcW w:w="7757" w:type="dxa"/>
            <w:gridSpan w:val="6"/>
            <w:tcBorders>
              <w:top w:val="nil"/>
            </w:tcBorders>
            <w:shd w:val="clear" w:color="auto" w:fill="auto"/>
            <w:noWrap/>
            <w:vAlign w:val="bottom"/>
            <w:hideMark/>
          </w:tcPr>
          <w:p w:rsidR="007C7676" w:rsidRPr="00B95B35" w:rsidRDefault="007C7676" w:rsidP="00802F93">
            <w:pPr>
              <w:ind w:left="175"/>
              <w:jc w:val="left"/>
              <w:rPr>
                <w:sz w:val="20"/>
                <w:szCs w:val="20"/>
              </w:rPr>
            </w:pPr>
            <w:r w:rsidRPr="00B95B35">
              <w:rPr>
                <w:sz w:val="20"/>
                <w:szCs w:val="20"/>
              </w:rPr>
              <w:t>MATERIAŁY</w:t>
            </w:r>
          </w:p>
        </w:tc>
      </w:tr>
      <w:tr w:rsidR="007C7676" w:rsidRPr="00CA5126" w:rsidTr="00802F93">
        <w:trPr>
          <w:gridBefore w:val="2"/>
          <w:wBefore w:w="582" w:type="dxa"/>
          <w:trHeight w:val="283"/>
        </w:trPr>
        <w:tc>
          <w:tcPr>
            <w:tcW w:w="2449" w:type="dxa"/>
            <w:gridSpan w:val="9"/>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401-FISZEW</w:t>
            </w:r>
          </w:p>
        </w:tc>
        <w:tc>
          <w:tcPr>
            <w:tcW w:w="7757" w:type="dxa"/>
            <w:gridSpan w:val="6"/>
            <w:tcBorders>
              <w:top w:val="nil"/>
            </w:tcBorders>
            <w:shd w:val="clear" w:color="auto" w:fill="auto"/>
            <w:noWrap/>
            <w:vAlign w:val="bottom"/>
            <w:hideMark/>
          </w:tcPr>
          <w:p w:rsidR="007C7676" w:rsidRPr="00B95B35" w:rsidRDefault="007C7676" w:rsidP="00802F93">
            <w:pPr>
              <w:ind w:left="175"/>
              <w:jc w:val="left"/>
              <w:rPr>
                <w:sz w:val="20"/>
                <w:szCs w:val="20"/>
              </w:rPr>
            </w:pPr>
            <w:r w:rsidRPr="00B95B35">
              <w:rPr>
                <w:sz w:val="20"/>
                <w:szCs w:val="20"/>
              </w:rPr>
              <w:t>ZUŻYCIE MATERIAŁÓW I ENERGII</w:t>
            </w:r>
          </w:p>
        </w:tc>
      </w:tr>
      <w:tr w:rsidR="007C7676" w:rsidRPr="00CA5126" w:rsidTr="00802F93">
        <w:trPr>
          <w:gridBefore w:val="2"/>
          <w:wBefore w:w="582" w:type="dxa"/>
          <w:trHeight w:val="283"/>
        </w:trPr>
        <w:tc>
          <w:tcPr>
            <w:tcW w:w="2449" w:type="dxa"/>
            <w:gridSpan w:val="9"/>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402-FISZEW</w:t>
            </w:r>
          </w:p>
        </w:tc>
        <w:tc>
          <w:tcPr>
            <w:tcW w:w="7757" w:type="dxa"/>
            <w:gridSpan w:val="6"/>
            <w:tcBorders>
              <w:top w:val="nil"/>
            </w:tcBorders>
            <w:shd w:val="clear" w:color="auto" w:fill="auto"/>
            <w:noWrap/>
            <w:vAlign w:val="bottom"/>
            <w:hideMark/>
          </w:tcPr>
          <w:p w:rsidR="007C7676" w:rsidRPr="00B95B35" w:rsidRDefault="007C7676" w:rsidP="00802F93">
            <w:pPr>
              <w:ind w:left="175"/>
              <w:jc w:val="left"/>
              <w:rPr>
                <w:sz w:val="20"/>
                <w:szCs w:val="20"/>
              </w:rPr>
            </w:pPr>
            <w:r w:rsidRPr="00B95B35">
              <w:rPr>
                <w:sz w:val="20"/>
                <w:szCs w:val="20"/>
              </w:rPr>
              <w:t>USŁUGI OBCE</w:t>
            </w:r>
          </w:p>
        </w:tc>
      </w:tr>
      <w:tr w:rsidR="007C7676" w:rsidRPr="00CA5126" w:rsidTr="00802F93">
        <w:trPr>
          <w:gridBefore w:val="2"/>
          <w:wBefore w:w="582" w:type="dxa"/>
          <w:trHeight w:val="283"/>
        </w:trPr>
        <w:tc>
          <w:tcPr>
            <w:tcW w:w="2449" w:type="dxa"/>
            <w:gridSpan w:val="9"/>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403-FISZEW</w:t>
            </w:r>
          </w:p>
        </w:tc>
        <w:tc>
          <w:tcPr>
            <w:tcW w:w="7757" w:type="dxa"/>
            <w:gridSpan w:val="6"/>
            <w:tcBorders>
              <w:top w:val="nil"/>
            </w:tcBorders>
            <w:shd w:val="clear" w:color="auto" w:fill="auto"/>
            <w:noWrap/>
            <w:vAlign w:val="bottom"/>
            <w:hideMark/>
          </w:tcPr>
          <w:p w:rsidR="007C7676" w:rsidRPr="00B95B35" w:rsidRDefault="007C7676" w:rsidP="00802F93">
            <w:pPr>
              <w:ind w:left="175"/>
              <w:jc w:val="left"/>
              <w:rPr>
                <w:sz w:val="20"/>
                <w:szCs w:val="20"/>
              </w:rPr>
            </w:pPr>
            <w:r w:rsidRPr="00B95B35">
              <w:rPr>
                <w:sz w:val="20"/>
                <w:szCs w:val="20"/>
              </w:rPr>
              <w:t>PODATKI I OPŁATY</w:t>
            </w:r>
          </w:p>
        </w:tc>
      </w:tr>
      <w:tr w:rsidR="007C7676" w:rsidRPr="00CA5126" w:rsidTr="00802F93">
        <w:trPr>
          <w:gridBefore w:val="2"/>
          <w:wBefore w:w="582" w:type="dxa"/>
          <w:trHeight w:val="283"/>
        </w:trPr>
        <w:tc>
          <w:tcPr>
            <w:tcW w:w="2449" w:type="dxa"/>
            <w:gridSpan w:val="9"/>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404-FISZEW</w:t>
            </w:r>
          </w:p>
        </w:tc>
        <w:tc>
          <w:tcPr>
            <w:tcW w:w="7757" w:type="dxa"/>
            <w:gridSpan w:val="6"/>
            <w:tcBorders>
              <w:top w:val="nil"/>
            </w:tcBorders>
            <w:shd w:val="clear" w:color="auto" w:fill="auto"/>
            <w:noWrap/>
            <w:vAlign w:val="bottom"/>
            <w:hideMark/>
          </w:tcPr>
          <w:p w:rsidR="007C7676" w:rsidRPr="00B95B35" w:rsidRDefault="007C7676" w:rsidP="00802F93">
            <w:pPr>
              <w:ind w:left="175"/>
              <w:jc w:val="left"/>
              <w:rPr>
                <w:sz w:val="20"/>
                <w:szCs w:val="20"/>
              </w:rPr>
            </w:pPr>
            <w:r w:rsidRPr="00B95B35">
              <w:rPr>
                <w:sz w:val="20"/>
                <w:szCs w:val="20"/>
              </w:rPr>
              <w:t>WYNAGRODZENIA</w:t>
            </w:r>
          </w:p>
        </w:tc>
      </w:tr>
      <w:tr w:rsidR="007C7676" w:rsidRPr="00CA5126" w:rsidTr="00802F93">
        <w:trPr>
          <w:gridBefore w:val="2"/>
          <w:wBefore w:w="582" w:type="dxa"/>
          <w:trHeight w:val="283"/>
        </w:trPr>
        <w:tc>
          <w:tcPr>
            <w:tcW w:w="2449" w:type="dxa"/>
            <w:gridSpan w:val="9"/>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405-FISZEW</w:t>
            </w:r>
          </w:p>
        </w:tc>
        <w:tc>
          <w:tcPr>
            <w:tcW w:w="7757" w:type="dxa"/>
            <w:gridSpan w:val="6"/>
            <w:tcBorders>
              <w:top w:val="nil"/>
            </w:tcBorders>
            <w:shd w:val="clear" w:color="auto" w:fill="auto"/>
            <w:noWrap/>
            <w:vAlign w:val="bottom"/>
            <w:hideMark/>
          </w:tcPr>
          <w:p w:rsidR="007C7676" w:rsidRPr="00B95B35" w:rsidRDefault="007C7676" w:rsidP="00802F93">
            <w:pPr>
              <w:ind w:left="175"/>
              <w:jc w:val="left"/>
              <w:rPr>
                <w:sz w:val="20"/>
                <w:szCs w:val="20"/>
              </w:rPr>
            </w:pPr>
            <w:r w:rsidRPr="00B95B35">
              <w:rPr>
                <w:sz w:val="20"/>
                <w:szCs w:val="20"/>
              </w:rPr>
              <w:t>UBEZPIECZENIA SPOŁECZNE I INNE ŚWIADCZENIA</w:t>
            </w:r>
          </w:p>
        </w:tc>
      </w:tr>
      <w:tr w:rsidR="007C7676" w:rsidRPr="00CA5126" w:rsidTr="00802F93">
        <w:trPr>
          <w:gridBefore w:val="2"/>
          <w:wBefore w:w="582" w:type="dxa"/>
          <w:trHeight w:val="283"/>
        </w:trPr>
        <w:tc>
          <w:tcPr>
            <w:tcW w:w="2449" w:type="dxa"/>
            <w:gridSpan w:val="9"/>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409-FISZEW</w:t>
            </w:r>
          </w:p>
        </w:tc>
        <w:tc>
          <w:tcPr>
            <w:tcW w:w="7757" w:type="dxa"/>
            <w:gridSpan w:val="6"/>
            <w:tcBorders>
              <w:top w:val="nil"/>
            </w:tcBorders>
            <w:shd w:val="clear" w:color="auto" w:fill="auto"/>
            <w:noWrap/>
            <w:vAlign w:val="bottom"/>
            <w:hideMark/>
          </w:tcPr>
          <w:p w:rsidR="007C7676" w:rsidRPr="00B95B35" w:rsidRDefault="007C7676" w:rsidP="00802F93">
            <w:pPr>
              <w:ind w:left="175"/>
              <w:jc w:val="left"/>
              <w:rPr>
                <w:sz w:val="20"/>
                <w:szCs w:val="20"/>
              </w:rPr>
            </w:pPr>
            <w:r w:rsidRPr="00B95B35">
              <w:rPr>
                <w:sz w:val="20"/>
                <w:szCs w:val="20"/>
              </w:rPr>
              <w:t>POZOSTAŁE KOSZTY RODZAJOWE</w:t>
            </w:r>
          </w:p>
        </w:tc>
      </w:tr>
      <w:tr w:rsidR="007C7676" w:rsidRPr="00CA5126" w:rsidTr="00802F93">
        <w:trPr>
          <w:gridBefore w:val="2"/>
          <w:wBefore w:w="582" w:type="dxa"/>
          <w:trHeight w:val="283"/>
        </w:trPr>
        <w:tc>
          <w:tcPr>
            <w:tcW w:w="2449" w:type="dxa"/>
            <w:gridSpan w:val="9"/>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750-FISZEW</w:t>
            </w:r>
          </w:p>
        </w:tc>
        <w:tc>
          <w:tcPr>
            <w:tcW w:w="7757" w:type="dxa"/>
            <w:gridSpan w:val="6"/>
            <w:tcBorders>
              <w:top w:val="nil"/>
            </w:tcBorders>
            <w:shd w:val="clear" w:color="auto" w:fill="auto"/>
            <w:noWrap/>
            <w:vAlign w:val="bottom"/>
            <w:hideMark/>
          </w:tcPr>
          <w:p w:rsidR="007C7676" w:rsidRPr="00B95B35" w:rsidRDefault="007C7676" w:rsidP="00802F93">
            <w:pPr>
              <w:ind w:left="175"/>
              <w:jc w:val="left"/>
              <w:rPr>
                <w:sz w:val="20"/>
                <w:szCs w:val="20"/>
              </w:rPr>
            </w:pPr>
            <w:r w:rsidRPr="00B95B35">
              <w:rPr>
                <w:sz w:val="20"/>
                <w:szCs w:val="20"/>
              </w:rPr>
              <w:t>PRZYCHODY FINANSOWE</w:t>
            </w:r>
          </w:p>
        </w:tc>
      </w:tr>
      <w:tr w:rsidR="007C7676" w:rsidRPr="00CA5126" w:rsidTr="00802F93">
        <w:trPr>
          <w:gridBefore w:val="2"/>
          <w:wBefore w:w="582" w:type="dxa"/>
          <w:trHeight w:val="283"/>
        </w:trPr>
        <w:tc>
          <w:tcPr>
            <w:tcW w:w="2449" w:type="dxa"/>
            <w:gridSpan w:val="9"/>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760-FISZEW</w:t>
            </w:r>
          </w:p>
        </w:tc>
        <w:tc>
          <w:tcPr>
            <w:tcW w:w="7757" w:type="dxa"/>
            <w:gridSpan w:val="6"/>
            <w:tcBorders>
              <w:top w:val="nil"/>
            </w:tcBorders>
            <w:shd w:val="clear" w:color="auto" w:fill="auto"/>
            <w:noWrap/>
            <w:vAlign w:val="bottom"/>
            <w:hideMark/>
          </w:tcPr>
          <w:p w:rsidR="007C7676" w:rsidRPr="00B95B35" w:rsidRDefault="007C7676" w:rsidP="00802F93">
            <w:pPr>
              <w:ind w:left="175"/>
              <w:jc w:val="left"/>
              <w:rPr>
                <w:sz w:val="20"/>
                <w:szCs w:val="20"/>
              </w:rPr>
            </w:pPr>
            <w:r w:rsidRPr="00B95B35">
              <w:rPr>
                <w:sz w:val="20"/>
                <w:szCs w:val="20"/>
              </w:rPr>
              <w:t>POZOSTAŁE PRZYCHODY OPERACYJNE</w:t>
            </w:r>
          </w:p>
        </w:tc>
      </w:tr>
      <w:tr w:rsidR="007C7676" w:rsidRPr="00CA5126" w:rsidTr="00802F93">
        <w:trPr>
          <w:gridBefore w:val="2"/>
          <w:wBefore w:w="582" w:type="dxa"/>
          <w:trHeight w:val="283"/>
        </w:trPr>
        <w:tc>
          <w:tcPr>
            <w:tcW w:w="2449" w:type="dxa"/>
            <w:gridSpan w:val="9"/>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800-1FISZEW</w:t>
            </w:r>
          </w:p>
        </w:tc>
        <w:tc>
          <w:tcPr>
            <w:tcW w:w="7757" w:type="dxa"/>
            <w:gridSpan w:val="6"/>
            <w:tcBorders>
              <w:top w:val="nil"/>
            </w:tcBorders>
            <w:shd w:val="clear" w:color="auto" w:fill="auto"/>
            <w:noWrap/>
            <w:vAlign w:val="bottom"/>
            <w:hideMark/>
          </w:tcPr>
          <w:p w:rsidR="007C7676" w:rsidRPr="00B95B35" w:rsidRDefault="007C7676" w:rsidP="00802F93">
            <w:pPr>
              <w:ind w:left="175"/>
              <w:jc w:val="left"/>
              <w:rPr>
                <w:sz w:val="20"/>
                <w:szCs w:val="20"/>
              </w:rPr>
            </w:pPr>
            <w:r w:rsidRPr="00B95B35">
              <w:rPr>
                <w:sz w:val="20"/>
                <w:szCs w:val="20"/>
              </w:rPr>
              <w:t>FUNDUSZ JEDNOSTKI</w:t>
            </w:r>
          </w:p>
        </w:tc>
      </w:tr>
      <w:tr w:rsidR="007C7676" w:rsidRPr="00CA5126" w:rsidTr="00802F93">
        <w:trPr>
          <w:gridBefore w:val="2"/>
          <w:wBefore w:w="582" w:type="dxa"/>
          <w:trHeight w:val="283"/>
        </w:trPr>
        <w:tc>
          <w:tcPr>
            <w:tcW w:w="2449" w:type="dxa"/>
            <w:gridSpan w:val="9"/>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800-FISZEW</w:t>
            </w:r>
          </w:p>
        </w:tc>
        <w:tc>
          <w:tcPr>
            <w:tcW w:w="7757" w:type="dxa"/>
            <w:gridSpan w:val="6"/>
            <w:tcBorders>
              <w:top w:val="nil"/>
            </w:tcBorders>
            <w:shd w:val="clear" w:color="auto" w:fill="auto"/>
            <w:noWrap/>
            <w:vAlign w:val="bottom"/>
            <w:hideMark/>
          </w:tcPr>
          <w:p w:rsidR="007C7676" w:rsidRPr="00B95B35" w:rsidRDefault="007C7676" w:rsidP="00802F93">
            <w:pPr>
              <w:ind w:left="175"/>
              <w:jc w:val="left"/>
              <w:rPr>
                <w:sz w:val="20"/>
                <w:szCs w:val="20"/>
              </w:rPr>
            </w:pPr>
            <w:r w:rsidRPr="00B95B35">
              <w:rPr>
                <w:sz w:val="20"/>
                <w:szCs w:val="20"/>
              </w:rPr>
              <w:t>FUNDUSZ JEDNOSTKI (SPR)</w:t>
            </w:r>
          </w:p>
        </w:tc>
      </w:tr>
      <w:tr w:rsidR="007C7676" w:rsidRPr="00CA5126" w:rsidTr="00802F93">
        <w:trPr>
          <w:gridBefore w:val="2"/>
          <w:wBefore w:w="582" w:type="dxa"/>
          <w:trHeight w:val="283"/>
        </w:trPr>
        <w:tc>
          <w:tcPr>
            <w:tcW w:w="2449" w:type="dxa"/>
            <w:gridSpan w:val="9"/>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810-FISZEW</w:t>
            </w:r>
          </w:p>
        </w:tc>
        <w:tc>
          <w:tcPr>
            <w:tcW w:w="7757" w:type="dxa"/>
            <w:gridSpan w:val="6"/>
            <w:tcBorders>
              <w:top w:val="nil"/>
            </w:tcBorders>
            <w:shd w:val="clear" w:color="auto" w:fill="auto"/>
            <w:noWrap/>
            <w:vAlign w:val="bottom"/>
            <w:hideMark/>
          </w:tcPr>
          <w:p w:rsidR="007C7676" w:rsidRPr="00B95B35" w:rsidRDefault="007C7676" w:rsidP="00802F93">
            <w:pPr>
              <w:ind w:left="175"/>
              <w:jc w:val="left"/>
              <w:rPr>
                <w:sz w:val="20"/>
                <w:szCs w:val="20"/>
              </w:rPr>
            </w:pPr>
            <w:r w:rsidRPr="00B95B35">
              <w:rPr>
                <w:sz w:val="20"/>
                <w:szCs w:val="20"/>
              </w:rPr>
              <w:t xml:space="preserve">DOTACJE </w:t>
            </w:r>
            <w:proofErr w:type="spellStart"/>
            <w:r w:rsidRPr="00B95B35">
              <w:rPr>
                <w:sz w:val="20"/>
                <w:szCs w:val="20"/>
              </w:rPr>
              <w:t>BUDŻETOWE,PŁATNOŚĆ</w:t>
            </w:r>
            <w:proofErr w:type="spellEnd"/>
            <w:r w:rsidRPr="00B95B35">
              <w:rPr>
                <w:sz w:val="20"/>
                <w:szCs w:val="20"/>
              </w:rPr>
              <w:t xml:space="preserve"> Z BUDŻETU</w:t>
            </w:r>
          </w:p>
        </w:tc>
      </w:tr>
      <w:tr w:rsidR="007C7676" w:rsidRPr="00CA5126" w:rsidTr="00802F93">
        <w:trPr>
          <w:gridBefore w:val="2"/>
          <w:wBefore w:w="582" w:type="dxa"/>
          <w:trHeight w:val="283"/>
        </w:trPr>
        <w:tc>
          <w:tcPr>
            <w:tcW w:w="2449" w:type="dxa"/>
            <w:gridSpan w:val="9"/>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860-FISZEW</w:t>
            </w:r>
          </w:p>
        </w:tc>
        <w:tc>
          <w:tcPr>
            <w:tcW w:w="7757" w:type="dxa"/>
            <w:gridSpan w:val="6"/>
            <w:tcBorders>
              <w:top w:val="nil"/>
            </w:tcBorders>
            <w:shd w:val="clear" w:color="auto" w:fill="auto"/>
            <w:noWrap/>
            <w:vAlign w:val="bottom"/>
            <w:hideMark/>
          </w:tcPr>
          <w:p w:rsidR="007C7676" w:rsidRPr="00B95B35" w:rsidRDefault="007C7676" w:rsidP="00802F93">
            <w:pPr>
              <w:ind w:left="175"/>
              <w:jc w:val="left"/>
              <w:rPr>
                <w:sz w:val="20"/>
                <w:szCs w:val="20"/>
              </w:rPr>
            </w:pPr>
            <w:r w:rsidRPr="00B95B35">
              <w:rPr>
                <w:sz w:val="20"/>
                <w:szCs w:val="20"/>
              </w:rPr>
              <w:t>WYNIK FINANSOWY</w:t>
            </w:r>
          </w:p>
        </w:tc>
      </w:tr>
      <w:tr w:rsidR="007C7676" w:rsidRPr="00CA5126" w:rsidTr="00802F93">
        <w:trPr>
          <w:gridBefore w:val="2"/>
          <w:wBefore w:w="582" w:type="dxa"/>
          <w:trHeight w:val="283"/>
        </w:trPr>
        <w:tc>
          <w:tcPr>
            <w:tcW w:w="2449" w:type="dxa"/>
            <w:gridSpan w:val="9"/>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998-1FISZEW</w:t>
            </w:r>
          </w:p>
        </w:tc>
        <w:tc>
          <w:tcPr>
            <w:tcW w:w="7757" w:type="dxa"/>
            <w:gridSpan w:val="6"/>
            <w:tcBorders>
              <w:top w:val="nil"/>
            </w:tcBorders>
            <w:shd w:val="clear" w:color="auto" w:fill="auto"/>
            <w:noWrap/>
            <w:vAlign w:val="bottom"/>
            <w:hideMark/>
          </w:tcPr>
          <w:p w:rsidR="007C7676" w:rsidRPr="00B95B35" w:rsidRDefault="007C7676" w:rsidP="00802F93">
            <w:pPr>
              <w:ind w:left="175"/>
              <w:jc w:val="left"/>
              <w:rPr>
                <w:sz w:val="20"/>
                <w:szCs w:val="20"/>
              </w:rPr>
            </w:pPr>
            <w:r w:rsidRPr="00B95B35">
              <w:rPr>
                <w:sz w:val="20"/>
                <w:szCs w:val="20"/>
              </w:rPr>
              <w:t xml:space="preserve">ZAANGAŻOWANIE </w:t>
            </w:r>
            <w:proofErr w:type="spellStart"/>
            <w:r w:rsidRPr="00B95B35">
              <w:rPr>
                <w:sz w:val="20"/>
                <w:szCs w:val="20"/>
              </w:rPr>
              <w:t>ŚR.POMOCOWYCH-ŻUŁAWY</w:t>
            </w:r>
            <w:proofErr w:type="spellEnd"/>
            <w:r w:rsidRPr="00B95B35">
              <w:rPr>
                <w:sz w:val="20"/>
                <w:szCs w:val="20"/>
              </w:rPr>
              <w:t xml:space="preserve"> ETAP I</w:t>
            </w:r>
          </w:p>
        </w:tc>
      </w:tr>
      <w:tr w:rsidR="007C7676" w:rsidRPr="00CA5126" w:rsidTr="00802F93">
        <w:trPr>
          <w:gridBefore w:val="2"/>
          <w:wBefore w:w="582" w:type="dxa"/>
          <w:trHeight w:val="283"/>
        </w:trPr>
        <w:tc>
          <w:tcPr>
            <w:tcW w:w="2449" w:type="dxa"/>
            <w:gridSpan w:val="9"/>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998-FISZEW</w:t>
            </w:r>
          </w:p>
        </w:tc>
        <w:tc>
          <w:tcPr>
            <w:tcW w:w="7757" w:type="dxa"/>
            <w:gridSpan w:val="6"/>
            <w:tcBorders>
              <w:top w:val="nil"/>
            </w:tcBorders>
            <w:shd w:val="clear" w:color="auto" w:fill="auto"/>
            <w:noWrap/>
            <w:vAlign w:val="bottom"/>
            <w:hideMark/>
          </w:tcPr>
          <w:p w:rsidR="007C7676" w:rsidRPr="00B95B35" w:rsidRDefault="007C7676" w:rsidP="00802F93">
            <w:pPr>
              <w:ind w:left="175"/>
              <w:jc w:val="left"/>
              <w:rPr>
                <w:sz w:val="20"/>
                <w:szCs w:val="20"/>
              </w:rPr>
            </w:pPr>
            <w:r w:rsidRPr="00B95B35">
              <w:rPr>
                <w:sz w:val="20"/>
                <w:szCs w:val="20"/>
              </w:rPr>
              <w:t xml:space="preserve">ZAANGAŻOWANIE ROKU </w:t>
            </w:r>
            <w:proofErr w:type="spellStart"/>
            <w:r w:rsidRPr="00B95B35">
              <w:rPr>
                <w:sz w:val="20"/>
                <w:szCs w:val="20"/>
              </w:rPr>
              <w:t>BŻ-ŻUŁAWY</w:t>
            </w:r>
            <w:proofErr w:type="spellEnd"/>
            <w:r w:rsidRPr="00B95B35">
              <w:rPr>
                <w:sz w:val="20"/>
                <w:szCs w:val="20"/>
              </w:rPr>
              <w:t xml:space="preserve"> ETAP I</w:t>
            </w:r>
          </w:p>
        </w:tc>
      </w:tr>
      <w:tr w:rsidR="007C7676" w:rsidRPr="00CA5126" w:rsidTr="00802F93">
        <w:trPr>
          <w:gridBefore w:val="2"/>
          <w:wBefore w:w="582" w:type="dxa"/>
          <w:trHeight w:val="283"/>
        </w:trPr>
        <w:tc>
          <w:tcPr>
            <w:tcW w:w="2449" w:type="dxa"/>
            <w:gridSpan w:val="9"/>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999-1FISZEW</w:t>
            </w:r>
          </w:p>
        </w:tc>
        <w:tc>
          <w:tcPr>
            <w:tcW w:w="7757" w:type="dxa"/>
            <w:gridSpan w:val="6"/>
            <w:tcBorders>
              <w:top w:val="nil"/>
            </w:tcBorders>
            <w:shd w:val="clear" w:color="auto" w:fill="auto"/>
            <w:noWrap/>
            <w:vAlign w:val="bottom"/>
            <w:hideMark/>
          </w:tcPr>
          <w:p w:rsidR="007C7676" w:rsidRPr="00B95B35" w:rsidRDefault="007C7676" w:rsidP="00802F93">
            <w:pPr>
              <w:ind w:left="175"/>
              <w:jc w:val="left"/>
              <w:rPr>
                <w:sz w:val="20"/>
                <w:szCs w:val="20"/>
              </w:rPr>
            </w:pPr>
            <w:r w:rsidRPr="00B95B35">
              <w:rPr>
                <w:sz w:val="20"/>
                <w:szCs w:val="20"/>
              </w:rPr>
              <w:t>ZAANGAŻOWANIE ŚR.POM.LATA PRZYSZŁE-ŻUŁAWY ETAP I</w:t>
            </w:r>
          </w:p>
        </w:tc>
      </w:tr>
      <w:tr w:rsidR="007C7676" w:rsidRPr="00CA5126" w:rsidTr="00802F93">
        <w:trPr>
          <w:gridBefore w:val="2"/>
          <w:wBefore w:w="582" w:type="dxa"/>
          <w:trHeight w:val="283"/>
        </w:trPr>
        <w:tc>
          <w:tcPr>
            <w:tcW w:w="2449" w:type="dxa"/>
            <w:gridSpan w:val="9"/>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999-FISZEW</w:t>
            </w:r>
          </w:p>
        </w:tc>
        <w:tc>
          <w:tcPr>
            <w:tcW w:w="7757" w:type="dxa"/>
            <w:gridSpan w:val="6"/>
            <w:tcBorders>
              <w:top w:val="nil"/>
            </w:tcBorders>
            <w:shd w:val="clear" w:color="auto" w:fill="auto"/>
            <w:noWrap/>
            <w:vAlign w:val="bottom"/>
            <w:hideMark/>
          </w:tcPr>
          <w:p w:rsidR="007C7676" w:rsidRPr="00B95B35" w:rsidRDefault="007C7676" w:rsidP="00802F93">
            <w:pPr>
              <w:ind w:left="175"/>
              <w:jc w:val="left"/>
              <w:rPr>
                <w:sz w:val="20"/>
                <w:szCs w:val="20"/>
              </w:rPr>
            </w:pPr>
            <w:r w:rsidRPr="00B95B35">
              <w:rPr>
                <w:sz w:val="20"/>
                <w:szCs w:val="20"/>
              </w:rPr>
              <w:t>ZAANGAŻOWANIE LATA PRZYSZŁE-ŻUŁAWY ETAP I</w:t>
            </w:r>
          </w:p>
        </w:tc>
      </w:tr>
      <w:tr w:rsidR="007C7676" w:rsidRPr="00CA5126" w:rsidTr="00802F93">
        <w:trPr>
          <w:gridBefore w:val="2"/>
          <w:wBefore w:w="582" w:type="dxa"/>
          <w:trHeight w:val="283"/>
        </w:trPr>
        <w:tc>
          <w:tcPr>
            <w:tcW w:w="2449" w:type="dxa"/>
            <w:gridSpan w:val="9"/>
            <w:tcBorders>
              <w:top w:val="nil"/>
            </w:tcBorders>
            <w:shd w:val="clear" w:color="auto" w:fill="auto"/>
            <w:noWrap/>
            <w:vAlign w:val="bottom"/>
            <w:hideMark/>
          </w:tcPr>
          <w:p w:rsidR="007C7676" w:rsidRPr="00CA5126" w:rsidRDefault="007C7676" w:rsidP="00802F93">
            <w:pPr>
              <w:jc w:val="left"/>
              <w:rPr>
                <w:sz w:val="20"/>
                <w:szCs w:val="20"/>
              </w:rPr>
            </w:pPr>
          </w:p>
        </w:tc>
        <w:tc>
          <w:tcPr>
            <w:tcW w:w="7757" w:type="dxa"/>
            <w:gridSpan w:val="6"/>
            <w:tcBorders>
              <w:top w:val="nil"/>
            </w:tcBorders>
            <w:shd w:val="clear" w:color="auto" w:fill="auto"/>
            <w:noWrap/>
            <w:vAlign w:val="bottom"/>
            <w:hideMark/>
          </w:tcPr>
          <w:p w:rsidR="007C7676" w:rsidRPr="00CA5126" w:rsidRDefault="007C7676" w:rsidP="00802F93">
            <w:pPr>
              <w:ind w:left="473"/>
              <w:jc w:val="left"/>
              <w:rPr>
                <w:sz w:val="20"/>
                <w:szCs w:val="20"/>
              </w:rPr>
            </w:pPr>
          </w:p>
        </w:tc>
      </w:tr>
      <w:tr w:rsidR="007C7676" w:rsidRPr="00BF373F" w:rsidTr="00802F93">
        <w:trPr>
          <w:gridAfter w:val="2"/>
          <w:wAfter w:w="1514" w:type="dxa"/>
          <w:trHeight w:val="630"/>
        </w:trPr>
        <w:tc>
          <w:tcPr>
            <w:tcW w:w="9274" w:type="dxa"/>
            <w:gridSpan w:val="15"/>
            <w:tcBorders>
              <w:top w:val="nil"/>
              <w:left w:val="nil"/>
              <w:bottom w:val="nil"/>
            </w:tcBorders>
            <w:shd w:val="clear" w:color="auto" w:fill="auto"/>
            <w:vAlign w:val="bottom"/>
            <w:hideMark/>
          </w:tcPr>
          <w:p w:rsidR="007C7676" w:rsidRPr="00BF373F" w:rsidRDefault="007C7676" w:rsidP="00802F93">
            <w:pPr>
              <w:spacing w:after="120"/>
              <w:jc w:val="left"/>
              <w:rPr>
                <w:b/>
                <w:bCs/>
              </w:rPr>
            </w:pPr>
            <w:r>
              <w:rPr>
                <w:b/>
                <w:bCs/>
                <w:szCs w:val="22"/>
              </w:rPr>
              <w:t xml:space="preserve">29. </w:t>
            </w:r>
            <w:r w:rsidRPr="00BF373F">
              <w:rPr>
                <w:b/>
                <w:bCs/>
                <w:szCs w:val="22"/>
              </w:rPr>
              <w:t>"Kompleksowe zabezpieczenie przeciwpowodziowe Żuław - etap I" - ŻUŁAWY ZALICZKA</w:t>
            </w:r>
          </w:p>
        </w:tc>
      </w:tr>
      <w:tr w:rsidR="007C7676" w:rsidRPr="00CA5126" w:rsidTr="00802F93">
        <w:trPr>
          <w:gridBefore w:val="2"/>
          <w:wBefore w:w="582" w:type="dxa"/>
          <w:trHeight w:val="283"/>
        </w:trPr>
        <w:tc>
          <w:tcPr>
            <w:tcW w:w="1858" w:type="dxa"/>
            <w:gridSpan w:val="4"/>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c>
          <w:tcPr>
            <w:tcW w:w="8348" w:type="dxa"/>
            <w:gridSpan w:val="11"/>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r>
      <w:tr w:rsidR="007C7676" w:rsidRPr="00CA5126" w:rsidTr="00802F93">
        <w:trPr>
          <w:gridBefore w:val="2"/>
          <w:wBefore w:w="582" w:type="dxa"/>
          <w:trHeight w:val="283"/>
        </w:trPr>
        <w:tc>
          <w:tcPr>
            <w:tcW w:w="1858" w:type="dxa"/>
            <w:gridSpan w:val="4"/>
            <w:shd w:val="clear" w:color="auto" w:fill="auto"/>
            <w:noWrap/>
            <w:vAlign w:val="bottom"/>
            <w:hideMark/>
          </w:tcPr>
          <w:p w:rsidR="007C7676" w:rsidRPr="00B95B35" w:rsidRDefault="007C7676" w:rsidP="00802F93">
            <w:pPr>
              <w:jc w:val="left"/>
              <w:rPr>
                <w:sz w:val="20"/>
                <w:szCs w:val="20"/>
              </w:rPr>
            </w:pPr>
            <w:r w:rsidRPr="00B95B35">
              <w:rPr>
                <w:sz w:val="20"/>
                <w:szCs w:val="20"/>
              </w:rPr>
              <w:t>080-FISZEW</w:t>
            </w:r>
          </w:p>
        </w:tc>
        <w:tc>
          <w:tcPr>
            <w:tcW w:w="8348" w:type="dxa"/>
            <w:gridSpan w:val="11"/>
            <w:shd w:val="clear" w:color="auto" w:fill="auto"/>
            <w:noWrap/>
            <w:vAlign w:val="bottom"/>
            <w:hideMark/>
          </w:tcPr>
          <w:p w:rsidR="007C7676" w:rsidRPr="00B95B35" w:rsidRDefault="007C7676" w:rsidP="00802F93">
            <w:pPr>
              <w:ind w:left="766"/>
              <w:jc w:val="left"/>
              <w:rPr>
                <w:sz w:val="20"/>
                <w:szCs w:val="20"/>
              </w:rPr>
            </w:pPr>
            <w:r w:rsidRPr="00B95B35">
              <w:rPr>
                <w:sz w:val="20"/>
                <w:szCs w:val="20"/>
              </w:rPr>
              <w:t>ŚRODKI TRWAŁE W BUDOWIE /INWESTYCJE/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130-FISZEW</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RACHUNEK BIEŻĄCY JEDNOSTKI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141-FISZEW</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ŚRODKI PIENIĘŻNE W DRODZE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201-FISZEW</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ROZRACHUNKI Z ODBIORCAMI I DOSTAWCAMI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221-FISZEW</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 xml:space="preserve">NALEŻNOŚCI – ODSETKI BANKOWE </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222-FISZEW</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ROZLICZENIE DOCHODÓW BUDŻETOWYCH</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223-FISZEW</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ROZLICZENIE WYDATKÓW BUDŻETOWYCH</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240-FISZEW</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POZOSTAŁE ROZRACHUNKI - ŻUŁAWY ETAP 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411-FISZEW</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POZOSTAŁE OBCIĄŻENIA</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750-FISZEW</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PRZYCHODY FINANSOWE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800-1FISZEW</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FUNDUSZ JEDNOSTKI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800-FISZEW</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FUNDUSZ JEDNOSTKI (SPR)</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810-FISZEW</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 xml:space="preserve">DOTACJE </w:t>
            </w:r>
            <w:proofErr w:type="spellStart"/>
            <w:r w:rsidRPr="00B95B35">
              <w:rPr>
                <w:sz w:val="20"/>
                <w:szCs w:val="20"/>
              </w:rPr>
              <w:t>BUDŻETOWE,PŁATNOŚĆ</w:t>
            </w:r>
            <w:proofErr w:type="spellEnd"/>
            <w:r w:rsidRPr="00B95B35">
              <w:rPr>
                <w:sz w:val="20"/>
                <w:szCs w:val="20"/>
              </w:rPr>
              <w:t xml:space="preserve"> Z BUDŻETU</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860-FISZEW</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WYNIK FINANSOWY</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998-1FISZEW</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 xml:space="preserve">ZAANGAŻOWANIE </w:t>
            </w:r>
            <w:proofErr w:type="spellStart"/>
            <w:r w:rsidRPr="00B95B35">
              <w:rPr>
                <w:sz w:val="20"/>
                <w:szCs w:val="20"/>
              </w:rPr>
              <w:t>ŚR.POMOCOWYCH-ŻUŁAWY</w:t>
            </w:r>
            <w:proofErr w:type="spellEnd"/>
            <w:r w:rsidRPr="00B95B35">
              <w:rPr>
                <w:sz w:val="20"/>
                <w:szCs w:val="20"/>
              </w:rPr>
              <w:t xml:space="preserve"> ETAP 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998-FISZEW</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 xml:space="preserve">ZAANGAŻOWANIE ROKU </w:t>
            </w:r>
            <w:proofErr w:type="spellStart"/>
            <w:r w:rsidRPr="00B95B35">
              <w:rPr>
                <w:sz w:val="20"/>
                <w:szCs w:val="20"/>
              </w:rPr>
              <w:t>BŻ-ŻUŁAWY</w:t>
            </w:r>
            <w:proofErr w:type="spellEnd"/>
            <w:r w:rsidRPr="00B95B35">
              <w:rPr>
                <w:sz w:val="20"/>
                <w:szCs w:val="20"/>
              </w:rPr>
              <w:t xml:space="preserve"> ETAP 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999-1FISZEW</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ZAANGAŻOWANIE ŚR.POM.LATA PRZYSZŁE-ŻUŁAWY ETAP 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999-FISZEW</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ZAANGAŻOWANIE LATA PRZYSZŁE-ŻUŁAWY ETAP I</w:t>
            </w:r>
          </w:p>
        </w:tc>
      </w:tr>
      <w:tr w:rsidR="007C7676" w:rsidRPr="00CA5126" w:rsidTr="00802F93">
        <w:trPr>
          <w:gridBefore w:val="2"/>
          <w:wBefore w:w="582" w:type="dxa"/>
          <w:trHeight w:val="283"/>
        </w:trPr>
        <w:tc>
          <w:tcPr>
            <w:tcW w:w="1858" w:type="dxa"/>
            <w:gridSpan w:val="4"/>
            <w:tcBorders>
              <w:left w:val="nil"/>
              <w:bottom w:val="nil"/>
              <w:right w:val="nil"/>
            </w:tcBorders>
            <w:shd w:val="clear" w:color="auto" w:fill="auto"/>
            <w:noWrap/>
            <w:vAlign w:val="bottom"/>
            <w:hideMark/>
          </w:tcPr>
          <w:p w:rsidR="007C7676" w:rsidRPr="00CA5126" w:rsidRDefault="007C7676" w:rsidP="00802F93">
            <w:pPr>
              <w:jc w:val="left"/>
              <w:rPr>
                <w:sz w:val="20"/>
                <w:szCs w:val="20"/>
              </w:rPr>
            </w:pPr>
          </w:p>
        </w:tc>
        <w:tc>
          <w:tcPr>
            <w:tcW w:w="8348" w:type="dxa"/>
            <w:gridSpan w:val="11"/>
            <w:tcBorders>
              <w:left w:val="nil"/>
              <w:bottom w:val="nil"/>
              <w:right w:val="nil"/>
            </w:tcBorders>
            <w:shd w:val="clear" w:color="auto" w:fill="auto"/>
            <w:noWrap/>
            <w:vAlign w:val="bottom"/>
            <w:hideMark/>
          </w:tcPr>
          <w:p w:rsidR="007C7676" w:rsidRPr="00CA5126" w:rsidRDefault="007C7676" w:rsidP="00802F93">
            <w:pPr>
              <w:jc w:val="left"/>
              <w:rPr>
                <w:sz w:val="20"/>
                <w:szCs w:val="20"/>
              </w:rPr>
            </w:pPr>
          </w:p>
        </w:tc>
      </w:tr>
      <w:tr w:rsidR="007C7676" w:rsidRPr="00BF373F" w:rsidTr="00802F93">
        <w:trPr>
          <w:gridAfter w:val="2"/>
          <w:wAfter w:w="1514" w:type="dxa"/>
          <w:trHeight w:val="510"/>
        </w:trPr>
        <w:tc>
          <w:tcPr>
            <w:tcW w:w="9274" w:type="dxa"/>
            <w:gridSpan w:val="15"/>
            <w:tcBorders>
              <w:top w:val="nil"/>
              <w:left w:val="nil"/>
              <w:bottom w:val="nil"/>
              <w:right w:val="nil"/>
            </w:tcBorders>
            <w:shd w:val="clear" w:color="auto" w:fill="auto"/>
            <w:vAlign w:val="bottom"/>
            <w:hideMark/>
          </w:tcPr>
          <w:p w:rsidR="007C7676" w:rsidRPr="00BF373F" w:rsidRDefault="007C7676" w:rsidP="00802F93">
            <w:pPr>
              <w:spacing w:before="120" w:after="120"/>
              <w:jc w:val="left"/>
              <w:rPr>
                <w:b/>
                <w:bCs/>
              </w:rPr>
            </w:pPr>
            <w:r>
              <w:rPr>
                <w:b/>
                <w:bCs/>
                <w:szCs w:val="22"/>
              </w:rPr>
              <w:t>30</w:t>
            </w:r>
            <w:r w:rsidRPr="00BF373F">
              <w:rPr>
                <w:b/>
                <w:bCs/>
                <w:szCs w:val="22"/>
              </w:rPr>
              <w:t xml:space="preserve">. </w:t>
            </w:r>
            <w:proofErr w:type="spellStart"/>
            <w:r w:rsidRPr="00BF373F">
              <w:rPr>
                <w:b/>
                <w:bCs/>
                <w:szCs w:val="22"/>
              </w:rPr>
              <w:t>Europark</w:t>
            </w:r>
            <w:proofErr w:type="spellEnd"/>
            <w:r w:rsidRPr="00BF373F">
              <w:rPr>
                <w:b/>
                <w:bCs/>
                <w:szCs w:val="22"/>
              </w:rPr>
              <w:t xml:space="preserve"> - przygotowanie atrakcyjnych terenów inwestycyjnych. Etap II - EUROPARK ETAP II</w:t>
            </w:r>
          </w:p>
        </w:tc>
      </w:tr>
      <w:tr w:rsidR="007C7676" w:rsidRPr="00CA5126" w:rsidTr="00802F93">
        <w:trPr>
          <w:gridBefore w:val="2"/>
          <w:wBefore w:w="582" w:type="dxa"/>
          <w:trHeight w:val="283"/>
        </w:trPr>
        <w:tc>
          <w:tcPr>
            <w:tcW w:w="1858" w:type="dxa"/>
            <w:gridSpan w:val="4"/>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c>
          <w:tcPr>
            <w:tcW w:w="8348" w:type="dxa"/>
            <w:gridSpan w:val="11"/>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r>
      <w:tr w:rsidR="007C7676" w:rsidRPr="00CA5126" w:rsidTr="00802F93">
        <w:trPr>
          <w:gridBefore w:val="2"/>
          <w:wBefore w:w="582" w:type="dxa"/>
          <w:trHeight w:val="283"/>
        </w:trPr>
        <w:tc>
          <w:tcPr>
            <w:tcW w:w="1858" w:type="dxa"/>
            <w:gridSpan w:val="4"/>
            <w:shd w:val="clear" w:color="auto" w:fill="auto"/>
            <w:noWrap/>
            <w:vAlign w:val="bottom"/>
            <w:hideMark/>
          </w:tcPr>
          <w:p w:rsidR="007C7676" w:rsidRPr="00B95B35" w:rsidRDefault="007C7676" w:rsidP="00802F93">
            <w:pPr>
              <w:jc w:val="left"/>
              <w:rPr>
                <w:sz w:val="20"/>
                <w:szCs w:val="20"/>
              </w:rPr>
            </w:pPr>
            <w:r w:rsidRPr="00B95B35">
              <w:rPr>
                <w:sz w:val="20"/>
                <w:szCs w:val="20"/>
              </w:rPr>
              <w:t>080-E.2</w:t>
            </w:r>
          </w:p>
        </w:tc>
        <w:tc>
          <w:tcPr>
            <w:tcW w:w="8348" w:type="dxa"/>
            <w:gridSpan w:val="11"/>
            <w:shd w:val="clear" w:color="auto" w:fill="auto"/>
            <w:noWrap/>
            <w:vAlign w:val="bottom"/>
            <w:hideMark/>
          </w:tcPr>
          <w:p w:rsidR="007C7676" w:rsidRPr="00B95B35" w:rsidRDefault="007C7676" w:rsidP="00802F93">
            <w:pPr>
              <w:ind w:left="766"/>
              <w:jc w:val="left"/>
              <w:rPr>
                <w:sz w:val="20"/>
                <w:szCs w:val="20"/>
              </w:rPr>
            </w:pPr>
            <w:r w:rsidRPr="00B95B35">
              <w:rPr>
                <w:sz w:val="20"/>
                <w:szCs w:val="20"/>
              </w:rPr>
              <w:t>ŚRODKI TRWAŁE W BUDOWIE (INWESTYCJE)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130-E.2</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RACHUNEK EUROPARK ETAP II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201-E.2</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ROZRACHUNKI Z ODBIORCAMI I DOSTAWCAMI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lastRenderedPageBreak/>
              <w:t>221-E.2</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NALEŻNOŚCI – ODSETKI BANKOWE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222-E.2</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ROZLICZENIE DOCHODÓW BUDŻETOWYCH</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223-E.2</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ROZLICZENIA WYDATKÓW BUDŻETOWYCH</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240-E.2</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POZOSTAŁE ROZRACHUNKI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750-E.2</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PRZYCHODY FINANSOWE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800-1E.2</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 xml:space="preserve">FUNDUSZ </w:t>
            </w:r>
            <w:proofErr w:type="spellStart"/>
            <w:r w:rsidRPr="00B95B35">
              <w:rPr>
                <w:sz w:val="20"/>
                <w:szCs w:val="20"/>
              </w:rPr>
              <w:t>INWESTYCYJNy</w:t>
            </w:r>
            <w:proofErr w:type="spellEnd"/>
            <w:r w:rsidRPr="00B95B35">
              <w:rPr>
                <w:sz w:val="20"/>
                <w:szCs w:val="20"/>
              </w:rPr>
              <w:t xml:space="preserve"> JEDNOSTKI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800-E.2</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FUNDUSZ JEDNOSTKI (SPR)</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810-E.2</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 xml:space="preserve">DOTACJE </w:t>
            </w:r>
            <w:proofErr w:type="spellStart"/>
            <w:r w:rsidRPr="00B95B35">
              <w:rPr>
                <w:sz w:val="20"/>
                <w:szCs w:val="20"/>
              </w:rPr>
              <w:t>BUDŻETOWE,PŁATNOŚĆ</w:t>
            </w:r>
            <w:proofErr w:type="spellEnd"/>
            <w:r w:rsidRPr="00B95B35">
              <w:rPr>
                <w:sz w:val="20"/>
                <w:szCs w:val="20"/>
              </w:rPr>
              <w:t xml:space="preserve"> Z BUDŻETU</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860-E.2</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WYNIK FINANSOWY</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998-1E.2</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ZAANGAŻOWANIE ŚR.POMOCOWYCH – EUROPARK ETAP II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998-E.2</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ZAANGAŻOWANIE ROKU BŻ– EUROPARK ETAP II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999-1E.2</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ZAANGAŻOWANIE ŚR.POM.LATA PRZYSZŁE– EUROPARK ETAP II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999-E.2</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ZAANGAŻOWANIE LATA PRZYSZŁE– EUROPARK ETAP II</w:t>
            </w:r>
          </w:p>
        </w:tc>
      </w:tr>
      <w:tr w:rsidR="007C7676" w:rsidRPr="00CA5126" w:rsidTr="00802F93">
        <w:trPr>
          <w:gridBefore w:val="2"/>
          <w:wBefore w:w="582" w:type="dxa"/>
          <w:trHeight w:val="283"/>
        </w:trPr>
        <w:tc>
          <w:tcPr>
            <w:tcW w:w="1858" w:type="dxa"/>
            <w:gridSpan w:val="4"/>
            <w:tcBorders>
              <w:top w:val="nil"/>
              <w:left w:val="nil"/>
              <w:bottom w:val="nil"/>
              <w:right w:val="nil"/>
            </w:tcBorders>
            <w:shd w:val="clear" w:color="auto" w:fill="auto"/>
            <w:noWrap/>
            <w:vAlign w:val="bottom"/>
            <w:hideMark/>
          </w:tcPr>
          <w:p w:rsidR="007C7676" w:rsidRPr="00CA5126" w:rsidRDefault="007C7676" w:rsidP="00802F93">
            <w:pPr>
              <w:jc w:val="left"/>
              <w:rPr>
                <w:sz w:val="20"/>
                <w:szCs w:val="20"/>
              </w:rPr>
            </w:pPr>
          </w:p>
        </w:tc>
        <w:tc>
          <w:tcPr>
            <w:tcW w:w="8348" w:type="dxa"/>
            <w:gridSpan w:val="11"/>
            <w:tcBorders>
              <w:top w:val="nil"/>
              <w:left w:val="nil"/>
              <w:bottom w:val="nil"/>
              <w:right w:val="nil"/>
            </w:tcBorders>
            <w:shd w:val="clear" w:color="auto" w:fill="auto"/>
            <w:noWrap/>
            <w:vAlign w:val="bottom"/>
            <w:hideMark/>
          </w:tcPr>
          <w:p w:rsidR="007C7676" w:rsidRPr="00CA5126" w:rsidRDefault="007C7676" w:rsidP="00802F93">
            <w:pPr>
              <w:ind w:left="1064"/>
              <w:jc w:val="left"/>
              <w:rPr>
                <w:sz w:val="20"/>
                <w:szCs w:val="20"/>
              </w:rPr>
            </w:pPr>
          </w:p>
        </w:tc>
      </w:tr>
      <w:tr w:rsidR="007C7676" w:rsidRPr="00CA5126" w:rsidTr="00802F93">
        <w:trPr>
          <w:gridAfter w:val="2"/>
          <w:wAfter w:w="1514" w:type="dxa"/>
          <w:trHeight w:val="435"/>
        </w:trPr>
        <w:tc>
          <w:tcPr>
            <w:tcW w:w="9274" w:type="dxa"/>
            <w:gridSpan w:val="15"/>
            <w:tcBorders>
              <w:top w:val="nil"/>
              <w:left w:val="nil"/>
              <w:bottom w:val="nil"/>
              <w:right w:val="nil"/>
            </w:tcBorders>
            <w:shd w:val="clear" w:color="auto" w:fill="auto"/>
            <w:vAlign w:val="bottom"/>
            <w:hideMark/>
          </w:tcPr>
          <w:p w:rsidR="007C7676" w:rsidRPr="00BF373F" w:rsidRDefault="007C7676" w:rsidP="00802F93">
            <w:pPr>
              <w:spacing w:before="120" w:after="120"/>
              <w:rPr>
                <w:b/>
                <w:bCs/>
              </w:rPr>
            </w:pPr>
            <w:r>
              <w:rPr>
                <w:b/>
                <w:bCs/>
                <w:szCs w:val="22"/>
              </w:rPr>
              <w:t xml:space="preserve">31. </w:t>
            </w:r>
            <w:r w:rsidRPr="00BF373F">
              <w:rPr>
                <w:b/>
                <w:bCs/>
                <w:szCs w:val="22"/>
              </w:rPr>
              <w:t>Rozbudowa i przebudowa wielofunkcyjnego obiektu rekreacyjno-sportowego w Elblągu - STADION</w:t>
            </w:r>
          </w:p>
        </w:tc>
      </w:tr>
      <w:tr w:rsidR="007C7676" w:rsidRPr="00CA5126" w:rsidTr="00802F93">
        <w:trPr>
          <w:gridBefore w:val="2"/>
          <w:wBefore w:w="582" w:type="dxa"/>
          <w:trHeight w:val="283"/>
        </w:trPr>
        <w:tc>
          <w:tcPr>
            <w:tcW w:w="1858" w:type="dxa"/>
            <w:gridSpan w:val="4"/>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c>
          <w:tcPr>
            <w:tcW w:w="8348" w:type="dxa"/>
            <w:gridSpan w:val="11"/>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r>
      <w:tr w:rsidR="007C7676" w:rsidRPr="00CA5126" w:rsidTr="00802F93">
        <w:trPr>
          <w:gridBefore w:val="2"/>
          <w:wBefore w:w="582" w:type="dxa"/>
          <w:trHeight w:val="283"/>
        </w:trPr>
        <w:tc>
          <w:tcPr>
            <w:tcW w:w="1858" w:type="dxa"/>
            <w:gridSpan w:val="4"/>
            <w:shd w:val="clear" w:color="auto" w:fill="auto"/>
            <w:noWrap/>
            <w:vAlign w:val="bottom"/>
            <w:hideMark/>
          </w:tcPr>
          <w:p w:rsidR="007C7676" w:rsidRPr="00B95B35" w:rsidRDefault="007C7676" w:rsidP="00802F93">
            <w:pPr>
              <w:jc w:val="left"/>
              <w:rPr>
                <w:sz w:val="20"/>
                <w:szCs w:val="20"/>
              </w:rPr>
            </w:pPr>
            <w:r w:rsidRPr="00B95B35">
              <w:rPr>
                <w:sz w:val="20"/>
                <w:szCs w:val="20"/>
              </w:rPr>
              <w:t>080-STAD</w:t>
            </w:r>
          </w:p>
        </w:tc>
        <w:tc>
          <w:tcPr>
            <w:tcW w:w="8348" w:type="dxa"/>
            <w:gridSpan w:val="11"/>
            <w:shd w:val="clear" w:color="auto" w:fill="auto"/>
            <w:noWrap/>
            <w:vAlign w:val="bottom"/>
            <w:hideMark/>
          </w:tcPr>
          <w:p w:rsidR="007C7676" w:rsidRPr="00B95B35" w:rsidRDefault="007C7676" w:rsidP="00802F93">
            <w:pPr>
              <w:ind w:left="766"/>
              <w:jc w:val="left"/>
              <w:rPr>
                <w:sz w:val="20"/>
                <w:szCs w:val="20"/>
              </w:rPr>
            </w:pPr>
            <w:r w:rsidRPr="00B95B35">
              <w:rPr>
                <w:sz w:val="20"/>
                <w:szCs w:val="20"/>
              </w:rPr>
              <w:t>ŚRODKI TRWAŁE W BUDOWIE (INWESTYCJE)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800-STAD</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FUNDUSZ JEDNOSTKI-INWESTYCJI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Pr>
                <w:sz w:val="20"/>
                <w:szCs w:val="20"/>
              </w:rPr>
              <w:t>975-STAD/13</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Pr>
                <w:sz w:val="20"/>
                <w:szCs w:val="20"/>
              </w:rPr>
              <w:t>WYDATKI STRUKTURALNE</w:t>
            </w:r>
          </w:p>
        </w:tc>
      </w:tr>
      <w:tr w:rsidR="007C7676" w:rsidRPr="00CA5126" w:rsidTr="00802F93">
        <w:trPr>
          <w:gridBefore w:val="2"/>
          <w:wBefore w:w="582" w:type="dxa"/>
          <w:trHeight w:val="283"/>
        </w:trPr>
        <w:tc>
          <w:tcPr>
            <w:tcW w:w="1858" w:type="dxa"/>
            <w:gridSpan w:val="4"/>
            <w:tcBorders>
              <w:left w:val="nil"/>
              <w:bottom w:val="nil"/>
              <w:right w:val="nil"/>
            </w:tcBorders>
            <w:shd w:val="clear" w:color="auto" w:fill="auto"/>
            <w:noWrap/>
            <w:vAlign w:val="bottom"/>
            <w:hideMark/>
          </w:tcPr>
          <w:p w:rsidR="007C7676" w:rsidRPr="00CA5126" w:rsidRDefault="007C7676" w:rsidP="00802F93">
            <w:pPr>
              <w:jc w:val="left"/>
              <w:rPr>
                <w:sz w:val="20"/>
                <w:szCs w:val="20"/>
              </w:rPr>
            </w:pPr>
          </w:p>
        </w:tc>
        <w:tc>
          <w:tcPr>
            <w:tcW w:w="8348" w:type="dxa"/>
            <w:gridSpan w:val="11"/>
            <w:tcBorders>
              <w:left w:val="nil"/>
              <w:bottom w:val="nil"/>
              <w:right w:val="nil"/>
            </w:tcBorders>
            <w:shd w:val="clear" w:color="auto" w:fill="auto"/>
            <w:noWrap/>
            <w:vAlign w:val="bottom"/>
            <w:hideMark/>
          </w:tcPr>
          <w:p w:rsidR="007C7676" w:rsidRPr="00CA5126" w:rsidRDefault="007C7676" w:rsidP="00802F93">
            <w:pPr>
              <w:jc w:val="left"/>
              <w:rPr>
                <w:sz w:val="20"/>
                <w:szCs w:val="20"/>
              </w:rPr>
            </w:pPr>
          </w:p>
        </w:tc>
      </w:tr>
      <w:tr w:rsidR="007C7676" w:rsidRPr="00BF373F" w:rsidTr="00802F93">
        <w:trPr>
          <w:gridAfter w:val="2"/>
          <w:wAfter w:w="1514" w:type="dxa"/>
          <w:trHeight w:val="540"/>
        </w:trPr>
        <w:tc>
          <w:tcPr>
            <w:tcW w:w="9274" w:type="dxa"/>
            <w:gridSpan w:val="15"/>
            <w:tcBorders>
              <w:top w:val="nil"/>
              <w:left w:val="nil"/>
              <w:bottom w:val="nil"/>
              <w:right w:val="nil"/>
            </w:tcBorders>
            <w:shd w:val="clear" w:color="auto" w:fill="auto"/>
            <w:vAlign w:val="bottom"/>
            <w:hideMark/>
          </w:tcPr>
          <w:p w:rsidR="007C7676" w:rsidRPr="00BF373F" w:rsidRDefault="007C7676" w:rsidP="00802F93">
            <w:pPr>
              <w:spacing w:before="120" w:after="120"/>
              <w:rPr>
                <w:b/>
                <w:bCs/>
              </w:rPr>
            </w:pPr>
            <w:r>
              <w:rPr>
                <w:b/>
                <w:bCs/>
                <w:szCs w:val="22"/>
              </w:rPr>
              <w:t xml:space="preserve">32. </w:t>
            </w:r>
            <w:r w:rsidRPr="00BF373F">
              <w:rPr>
                <w:b/>
                <w:bCs/>
                <w:szCs w:val="22"/>
              </w:rPr>
              <w:t xml:space="preserve">Opracowania </w:t>
            </w:r>
            <w:proofErr w:type="spellStart"/>
            <w:r w:rsidRPr="00BF373F">
              <w:rPr>
                <w:b/>
                <w:bCs/>
                <w:szCs w:val="22"/>
              </w:rPr>
              <w:t>stydyjno-koncepcyjne</w:t>
            </w:r>
            <w:proofErr w:type="spellEnd"/>
            <w:r w:rsidRPr="00BF373F">
              <w:rPr>
                <w:b/>
                <w:bCs/>
                <w:szCs w:val="22"/>
              </w:rPr>
              <w:t xml:space="preserve"> dla terenów inwestycyjnych Modrzewiny Południe w Elblągu - MODRZEWINA - DOKUMENT.</w:t>
            </w:r>
          </w:p>
        </w:tc>
      </w:tr>
      <w:tr w:rsidR="007C7676" w:rsidRPr="00CA5126" w:rsidTr="00802F93">
        <w:trPr>
          <w:gridBefore w:val="2"/>
          <w:wBefore w:w="582" w:type="dxa"/>
          <w:trHeight w:val="283"/>
        </w:trPr>
        <w:tc>
          <w:tcPr>
            <w:tcW w:w="1858" w:type="dxa"/>
            <w:gridSpan w:val="4"/>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c>
          <w:tcPr>
            <w:tcW w:w="8348" w:type="dxa"/>
            <w:gridSpan w:val="11"/>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r>
      <w:tr w:rsidR="007C7676" w:rsidRPr="00CA5126" w:rsidTr="00802F93">
        <w:trPr>
          <w:gridBefore w:val="2"/>
          <w:wBefore w:w="582" w:type="dxa"/>
          <w:trHeight w:val="283"/>
        </w:trPr>
        <w:tc>
          <w:tcPr>
            <w:tcW w:w="1858" w:type="dxa"/>
            <w:gridSpan w:val="4"/>
            <w:shd w:val="clear" w:color="auto" w:fill="auto"/>
            <w:noWrap/>
            <w:vAlign w:val="bottom"/>
            <w:hideMark/>
          </w:tcPr>
          <w:p w:rsidR="007C7676" w:rsidRPr="00B95B35" w:rsidRDefault="007C7676" w:rsidP="00802F93">
            <w:pPr>
              <w:jc w:val="left"/>
              <w:rPr>
                <w:sz w:val="20"/>
                <w:szCs w:val="20"/>
              </w:rPr>
            </w:pPr>
            <w:r w:rsidRPr="00B95B35">
              <w:rPr>
                <w:sz w:val="20"/>
                <w:szCs w:val="20"/>
              </w:rPr>
              <w:t>080-DMP</w:t>
            </w:r>
          </w:p>
        </w:tc>
        <w:tc>
          <w:tcPr>
            <w:tcW w:w="8348" w:type="dxa"/>
            <w:gridSpan w:val="11"/>
            <w:shd w:val="clear" w:color="auto" w:fill="auto"/>
            <w:noWrap/>
            <w:vAlign w:val="bottom"/>
            <w:hideMark/>
          </w:tcPr>
          <w:p w:rsidR="007C7676" w:rsidRPr="00B95B35" w:rsidRDefault="007C7676" w:rsidP="00802F93">
            <w:pPr>
              <w:ind w:left="766"/>
              <w:jc w:val="left"/>
              <w:rPr>
                <w:sz w:val="20"/>
                <w:szCs w:val="20"/>
              </w:rPr>
            </w:pPr>
            <w:r w:rsidRPr="00B95B35">
              <w:rPr>
                <w:sz w:val="20"/>
                <w:szCs w:val="20"/>
              </w:rPr>
              <w:t>ŚRODKI TRWAŁE W BUDOWIE (INWESTYCJE)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130-DMP</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RACHUNEK BIEŻĄCY JEDNOSTKI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201-DMP</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ROZRACHUNKI Z ODBIORCAMI I DOSTAWCAMI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222-DMP</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ROZLICZENIE DOCHODÓW BUDŻETOWYCH</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223-DMP</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ROZLICZENIA WYDATKÓW BUDŻETOWYCH</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240-DMP</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POZOSTAŁE ROZRACHUNKI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750-DMP</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PRZYCHODY FINANSOWE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800-1DMP</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FUNDUSZ JEDNOSTKI-INWESTYCJE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800-DMP</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FUNDUSZ JEDNOSTKI-SPRAWOZDANIA</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810-DMP</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 xml:space="preserve">DOTACJE </w:t>
            </w:r>
            <w:proofErr w:type="spellStart"/>
            <w:r w:rsidRPr="00B95B35">
              <w:rPr>
                <w:sz w:val="20"/>
                <w:szCs w:val="20"/>
              </w:rPr>
              <w:t>BUDŻETOWE,PŁATNOŚCI</w:t>
            </w:r>
            <w:proofErr w:type="spellEnd"/>
            <w:r w:rsidRPr="00B95B35">
              <w:rPr>
                <w:sz w:val="20"/>
                <w:szCs w:val="20"/>
              </w:rPr>
              <w:t xml:space="preserve"> Z BUDŻETU</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860-DMP</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WYNIK FINANSOWY</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998-1DMP</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ZAANGAŻOWANIE ŚR.POMOCOWYCH – MODRZEWINA DOKUMENT</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998-DMP</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ZAANGAŻOWANIE ROKU BŻ– MODRZEWINA DOKUMENT</w:t>
            </w:r>
          </w:p>
        </w:tc>
      </w:tr>
      <w:tr w:rsidR="007C7676" w:rsidRPr="00CA5126" w:rsidTr="00802F93">
        <w:trPr>
          <w:gridBefore w:val="2"/>
          <w:wBefore w:w="582" w:type="dxa"/>
          <w:trHeight w:val="283"/>
        </w:trPr>
        <w:tc>
          <w:tcPr>
            <w:tcW w:w="1858" w:type="dxa"/>
            <w:gridSpan w:val="4"/>
            <w:tcBorders>
              <w:top w:val="nil"/>
            </w:tcBorders>
            <w:shd w:val="clear" w:color="auto" w:fill="auto"/>
            <w:noWrap/>
            <w:hideMark/>
          </w:tcPr>
          <w:p w:rsidR="007C7676" w:rsidRPr="00B95B35" w:rsidRDefault="007C7676" w:rsidP="00802F93">
            <w:pPr>
              <w:jc w:val="left"/>
              <w:rPr>
                <w:sz w:val="20"/>
                <w:szCs w:val="20"/>
              </w:rPr>
            </w:pPr>
            <w:r w:rsidRPr="00B95B35">
              <w:rPr>
                <w:sz w:val="20"/>
                <w:szCs w:val="20"/>
              </w:rPr>
              <w:t>999-1DMP</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 xml:space="preserve">ZAANGAŻOWANIE ŚR.POM.LATA </w:t>
            </w:r>
            <w:proofErr w:type="spellStart"/>
            <w:r w:rsidRPr="00B95B35">
              <w:rPr>
                <w:sz w:val="20"/>
                <w:szCs w:val="20"/>
              </w:rPr>
              <w:t>PRZYSZŁE–MODRZEWINA</w:t>
            </w:r>
            <w:proofErr w:type="spellEnd"/>
            <w:r w:rsidRPr="00B95B35">
              <w:rPr>
                <w:sz w:val="20"/>
                <w:szCs w:val="20"/>
              </w:rPr>
              <w:t xml:space="preserve"> DOKU</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999-DMP</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ZAANGAŻOWANIE LATA PRZYSZŁE– MODRZEWINA DOKUMENT</w:t>
            </w:r>
          </w:p>
        </w:tc>
      </w:tr>
      <w:tr w:rsidR="007C7676" w:rsidRPr="00CA5126" w:rsidTr="00802F93">
        <w:trPr>
          <w:gridBefore w:val="2"/>
          <w:wBefore w:w="582" w:type="dxa"/>
          <w:trHeight w:val="283"/>
        </w:trPr>
        <w:tc>
          <w:tcPr>
            <w:tcW w:w="1858" w:type="dxa"/>
            <w:gridSpan w:val="4"/>
            <w:tcBorders>
              <w:top w:val="nil"/>
              <w:left w:val="nil"/>
              <w:bottom w:val="nil"/>
              <w:right w:val="nil"/>
            </w:tcBorders>
            <w:shd w:val="clear" w:color="auto" w:fill="auto"/>
            <w:noWrap/>
            <w:vAlign w:val="bottom"/>
            <w:hideMark/>
          </w:tcPr>
          <w:p w:rsidR="007C7676" w:rsidRPr="00CA5126" w:rsidRDefault="007C7676" w:rsidP="00802F93">
            <w:pPr>
              <w:jc w:val="left"/>
              <w:rPr>
                <w:sz w:val="20"/>
                <w:szCs w:val="20"/>
              </w:rPr>
            </w:pPr>
          </w:p>
        </w:tc>
        <w:tc>
          <w:tcPr>
            <w:tcW w:w="8348" w:type="dxa"/>
            <w:gridSpan w:val="11"/>
            <w:tcBorders>
              <w:top w:val="nil"/>
              <w:left w:val="nil"/>
              <w:bottom w:val="nil"/>
              <w:right w:val="nil"/>
            </w:tcBorders>
            <w:shd w:val="clear" w:color="auto" w:fill="auto"/>
            <w:noWrap/>
            <w:vAlign w:val="bottom"/>
            <w:hideMark/>
          </w:tcPr>
          <w:p w:rsidR="007C7676" w:rsidRPr="00CA5126" w:rsidRDefault="007C7676" w:rsidP="00802F93">
            <w:pPr>
              <w:jc w:val="left"/>
              <w:rPr>
                <w:sz w:val="20"/>
                <w:szCs w:val="20"/>
              </w:rPr>
            </w:pPr>
          </w:p>
        </w:tc>
      </w:tr>
      <w:tr w:rsidR="007C7676" w:rsidRPr="00BF373F" w:rsidTr="00802F93">
        <w:trPr>
          <w:gridAfter w:val="2"/>
          <w:wAfter w:w="1514" w:type="dxa"/>
          <w:trHeight w:val="315"/>
        </w:trPr>
        <w:tc>
          <w:tcPr>
            <w:tcW w:w="9274" w:type="dxa"/>
            <w:gridSpan w:val="15"/>
            <w:tcBorders>
              <w:top w:val="nil"/>
              <w:left w:val="nil"/>
              <w:bottom w:val="nil"/>
              <w:right w:val="nil"/>
            </w:tcBorders>
            <w:shd w:val="clear" w:color="auto" w:fill="auto"/>
            <w:vAlign w:val="bottom"/>
            <w:hideMark/>
          </w:tcPr>
          <w:p w:rsidR="007C7676" w:rsidRPr="00BF373F" w:rsidRDefault="007C7676" w:rsidP="00802F93">
            <w:pPr>
              <w:spacing w:before="120" w:after="120"/>
              <w:rPr>
                <w:b/>
                <w:bCs/>
              </w:rPr>
            </w:pPr>
            <w:r>
              <w:rPr>
                <w:b/>
                <w:bCs/>
                <w:szCs w:val="22"/>
              </w:rPr>
              <w:t xml:space="preserve">33. </w:t>
            </w:r>
            <w:r w:rsidRPr="00BF373F">
              <w:rPr>
                <w:b/>
                <w:bCs/>
                <w:szCs w:val="22"/>
              </w:rPr>
              <w:t xml:space="preserve">Comenius </w:t>
            </w:r>
            <w:proofErr w:type="spellStart"/>
            <w:r w:rsidRPr="00BF373F">
              <w:rPr>
                <w:b/>
                <w:bCs/>
                <w:szCs w:val="22"/>
              </w:rPr>
              <w:t>Regio</w:t>
            </w:r>
            <w:proofErr w:type="spellEnd"/>
            <w:r w:rsidRPr="00BF373F">
              <w:rPr>
                <w:b/>
                <w:bCs/>
                <w:szCs w:val="22"/>
              </w:rPr>
              <w:t xml:space="preserve"> - MŁODZI EUROPEJCZYCY </w:t>
            </w:r>
          </w:p>
        </w:tc>
      </w:tr>
      <w:tr w:rsidR="007C7676" w:rsidRPr="00CA5126" w:rsidTr="00802F93">
        <w:trPr>
          <w:gridBefore w:val="2"/>
          <w:wBefore w:w="582" w:type="dxa"/>
          <w:trHeight w:val="283"/>
        </w:trPr>
        <w:tc>
          <w:tcPr>
            <w:tcW w:w="1858" w:type="dxa"/>
            <w:gridSpan w:val="4"/>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c>
          <w:tcPr>
            <w:tcW w:w="8348" w:type="dxa"/>
            <w:gridSpan w:val="11"/>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r>
      <w:tr w:rsidR="007C7676" w:rsidRPr="00CA5126" w:rsidTr="00802F93">
        <w:trPr>
          <w:gridBefore w:val="2"/>
          <w:wBefore w:w="582" w:type="dxa"/>
          <w:trHeight w:val="283"/>
        </w:trPr>
        <w:tc>
          <w:tcPr>
            <w:tcW w:w="1858" w:type="dxa"/>
            <w:gridSpan w:val="4"/>
            <w:shd w:val="clear" w:color="auto" w:fill="auto"/>
            <w:noWrap/>
            <w:vAlign w:val="bottom"/>
            <w:hideMark/>
          </w:tcPr>
          <w:p w:rsidR="007C7676" w:rsidRPr="00B95B35" w:rsidRDefault="007C7676" w:rsidP="00802F93">
            <w:pPr>
              <w:jc w:val="left"/>
              <w:rPr>
                <w:sz w:val="20"/>
                <w:szCs w:val="20"/>
              </w:rPr>
            </w:pPr>
            <w:r w:rsidRPr="00B95B35">
              <w:rPr>
                <w:sz w:val="20"/>
                <w:szCs w:val="20"/>
              </w:rPr>
              <w:t>101-ME</w:t>
            </w:r>
          </w:p>
        </w:tc>
        <w:tc>
          <w:tcPr>
            <w:tcW w:w="8348" w:type="dxa"/>
            <w:gridSpan w:val="11"/>
            <w:shd w:val="clear" w:color="auto" w:fill="auto"/>
            <w:noWrap/>
            <w:vAlign w:val="bottom"/>
            <w:hideMark/>
          </w:tcPr>
          <w:p w:rsidR="007C7676" w:rsidRPr="00B95B35" w:rsidRDefault="007C7676" w:rsidP="00802F93">
            <w:pPr>
              <w:ind w:left="766"/>
              <w:jc w:val="left"/>
              <w:rPr>
                <w:sz w:val="20"/>
                <w:szCs w:val="20"/>
              </w:rPr>
            </w:pPr>
            <w:r w:rsidRPr="00B95B35">
              <w:rPr>
                <w:sz w:val="20"/>
                <w:szCs w:val="20"/>
              </w:rPr>
              <w:t>KASA</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130-ME</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RACHUNEK BIEŻĄCY JEDNOSTKI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141-ME</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ŚRODKI PIENIĘŻNE W DRODZE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201-ME</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ROZRACHUNKI Z ODBIORCAMI I DOSTAWCAMI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221-ME</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NALEŻNOŚCI – ODSETKI BANKOWE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222-ME</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ROZLICZENIE DOCHODÓW BUDŻETOWYCH</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223-ME</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ROZLICZENIE WYDATKÓW BUDŻETOWYCH</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225-01ME</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ROZRACHUNKI Z BUDŻETAMI /POD. DOCH. OD OSÓB FIZ./</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229-03ME</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 xml:space="preserve">POZOSTAŁE ROZRACH. </w:t>
            </w:r>
            <w:proofErr w:type="spellStart"/>
            <w:r w:rsidRPr="00B95B35">
              <w:rPr>
                <w:sz w:val="20"/>
                <w:szCs w:val="20"/>
              </w:rPr>
              <w:t>PUBL.-PRAWN</w:t>
            </w:r>
            <w:proofErr w:type="spellEnd"/>
            <w:r w:rsidRPr="00B95B35">
              <w:rPr>
                <w:sz w:val="20"/>
                <w:szCs w:val="20"/>
              </w:rPr>
              <w:t>. SKŁ. NA UB. ZDR.</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229-04ME</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 xml:space="preserve">POZOSTAŁE ROZRACH. </w:t>
            </w:r>
            <w:proofErr w:type="spellStart"/>
            <w:r w:rsidRPr="00B95B35">
              <w:rPr>
                <w:sz w:val="20"/>
                <w:szCs w:val="20"/>
              </w:rPr>
              <w:t>PUBL.-PRAW</w:t>
            </w:r>
            <w:proofErr w:type="spellEnd"/>
            <w:r w:rsidRPr="00B95B35">
              <w:rPr>
                <w:sz w:val="20"/>
                <w:szCs w:val="20"/>
              </w:rPr>
              <w:t>. SKŁ. NA FUND. PRACY</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lastRenderedPageBreak/>
              <w:t>229-05ME</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 xml:space="preserve">POZOSTAŁE ROZRACH. </w:t>
            </w:r>
            <w:proofErr w:type="spellStart"/>
            <w:r w:rsidRPr="00B95B35">
              <w:rPr>
                <w:sz w:val="20"/>
                <w:szCs w:val="20"/>
              </w:rPr>
              <w:t>PUBL.-PRAW</w:t>
            </w:r>
            <w:proofErr w:type="spellEnd"/>
            <w:r w:rsidRPr="00B95B35">
              <w:rPr>
                <w:sz w:val="20"/>
                <w:szCs w:val="20"/>
              </w:rPr>
              <w:t>. SKŁ. NA UB. SPOŁ.</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234-ME</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POZOSTAŁE ROZRACHUNKI Z PRACOWNIKAMI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240-47ME</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ROZRACHUNKI Z TYTUŁU UMÓW</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240-ME</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POZOSTAŁE ROZRACHUNKI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401-ME</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ZUŻYCIE MATERIAŁÓW I ENERGII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402-ME</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USŁUGI OBCE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404-ME</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WYNAGRODZENIA</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405-ME</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UBEZPIECZENIA SPOŁECZNE I INNE ŚWIADCZENIA</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409-ME</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POZOSTAŁE KOSZTY RODZAJOWE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750-ME</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PRZYCHODY FINANSOWE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751-ME</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KOSZTY FINANSOWE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800-ME</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FUNDUSZ JEDNOSTKI (SPR)</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860-ME</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WYNIK FINANSOWY</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998-1ME</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ZAANGAŻOWANIE ŚR.POMOCOWYCH – MŁODZI EUROPEJCZYCY</w:t>
            </w:r>
          </w:p>
        </w:tc>
      </w:tr>
      <w:tr w:rsidR="007C7676" w:rsidRPr="00CA5126" w:rsidTr="00802F93">
        <w:trPr>
          <w:gridBefore w:val="2"/>
          <w:wBefore w:w="582" w:type="dxa"/>
          <w:trHeight w:val="283"/>
        </w:trPr>
        <w:tc>
          <w:tcPr>
            <w:tcW w:w="1858" w:type="dxa"/>
            <w:gridSpan w:val="4"/>
            <w:tcBorders>
              <w:left w:val="nil"/>
              <w:bottom w:val="nil"/>
              <w:right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998-ME</w:t>
            </w:r>
          </w:p>
        </w:tc>
        <w:tc>
          <w:tcPr>
            <w:tcW w:w="8348" w:type="dxa"/>
            <w:gridSpan w:val="11"/>
            <w:tcBorders>
              <w:left w:val="nil"/>
              <w:bottom w:val="nil"/>
              <w:right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ZAANGAŻOWANIE ROKU BŻ– MŁODZI EUROPEJCZYCY</w:t>
            </w:r>
          </w:p>
        </w:tc>
      </w:tr>
      <w:tr w:rsidR="007C7676" w:rsidRPr="00C6481A" w:rsidTr="00802F93">
        <w:trPr>
          <w:gridAfter w:val="2"/>
          <w:wAfter w:w="1514" w:type="dxa"/>
          <w:trHeight w:val="645"/>
        </w:trPr>
        <w:tc>
          <w:tcPr>
            <w:tcW w:w="9274" w:type="dxa"/>
            <w:gridSpan w:val="15"/>
            <w:tcBorders>
              <w:top w:val="nil"/>
              <w:left w:val="nil"/>
              <w:bottom w:val="nil"/>
              <w:right w:val="nil"/>
            </w:tcBorders>
            <w:shd w:val="clear" w:color="auto" w:fill="auto"/>
            <w:vAlign w:val="bottom"/>
            <w:hideMark/>
          </w:tcPr>
          <w:p w:rsidR="007C7676" w:rsidRPr="00C6481A" w:rsidRDefault="007C7676" w:rsidP="00802F93">
            <w:pPr>
              <w:spacing w:before="120" w:after="120"/>
              <w:jc w:val="left"/>
              <w:rPr>
                <w:b/>
                <w:bCs/>
              </w:rPr>
            </w:pPr>
            <w:r>
              <w:rPr>
                <w:b/>
                <w:bCs/>
                <w:szCs w:val="22"/>
              </w:rPr>
              <w:t>34</w:t>
            </w:r>
            <w:r w:rsidRPr="00C6481A">
              <w:rPr>
                <w:b/>
                <w:bCs/>
                <w:szCs w:val="22"/>
              </w:rPr>
              <w:t>. Możliwości i korzyści ze wspólnych działań na obszarze Zalewu Wiślanego - STRATEGIA ZALEWU EUR</w:t>
            </w:r>
          </w:p>
        </w:tc>
      </w:tr>
      <w:tr w:rsidR="007C7676" w:rsidRPr="00CA5126" w:rsidTr="00802F93">
        <w:trPr>
          <w:gridBefore w:val="2"/>
          <w:wBefore w:w="582" w:type="dxa"/>
          <w:trHeight w:val="283"/>
        </w:trPr>
        <w:tc>
          <w:tcPr>
            <w:tcW w:w="1858" w:type="dxa"/>
            <w:gridSpan w:val="4"/>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c>
          <w:tcPr>
            <w:tcW w:w="8348" w:type="dxa"/>
            <w:gridSpan w:val="11"/>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r>
      <w:tr w:rsidR="007C7676" w:rsidRPr="00CA5126" w:rsidTr="00802F93">
        <w:trPr>
          <w:gridBefore w:val="2"/>
          <w:wBefore w:w="582" w:type="dxa"/>
          <w:trHeight w:val="283"/>
        </w:trPr>
        <w:tc>
          <w:tcPr>
            <w:tcW w:w="1858" w:type="dxa"/>
            <w:gridSpan w:val="4"/>
            <w:shd w:val="clear" w:color="auto" w:fill="auto"/>
            <w:noWrap/>
            <w:vAlign w:val="bottom"/>
            <w:hideMark/>
          </w:tcPr>
          <w:p w:rsidR="007C7676" w:rsidRPr="00B95B35" w:rsidRDefault="007C7676" w:rsidP="00802F93">
            <w:pPr>
              <w:jc w:val="left"/>
              <w:rPr>
                <w:sz w:val="20"/>
                <w:szCs w:val="20"/>
              </w:rPr>
            </w:pPr>
            <w:r w:rsidRPr="00B95B35">
              <w:rPr>
                <w:sz w:val="20"/>
                <w:szCs w:val="20"/>
              </w:rPr>
              <w:t>130-ZW.E</w:t>
            </w:r>
          </w:p>
        </w:tc>
        <w:tc>
          <w:tcPr>
            <w:tcW w:w="8348" w:type="dxa"/>
            <w:gridSpan w:val="11"/>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RACHUNEK BIEŻĄCY JEDNOSTKI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240-1ZW.E</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POZOSTAŁE ROZRACHUNKI-ODSETKI BANKOWE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240-ZW.E</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WPŁYW DOCHODÓW</w:t>
            </w:r>
          </w:p>
        </w:tc>
      </w:tr>
      <w:tr w:rsidR="007C7676" w:rsidRPr="00CA5126" w:rsidTr="00802F93">
        <w:trPr>
          <w:gridBefore w:val="2"/>
          <w:wBefore w:w="582" w:type="dxa"/>
          <w:trHeight w:val="283"/>
        </w:trPr>
        <w:tc>
          <w:tcPr>
            <w:tcW w:w="1858" w:type="dxa"/>
            <w:gridSpan w:val="4"/>
            <w:tcBorders>
              <w:left w:val="nil"/>
              <w:bottom w:val="nil"/>
              <w:right w:val="nil"/>
            </w:tcBorders>
            <w:shd w:val="clear" w:color="auto" w:fill="auto"/>
            <w:noWrap/>
            <w:vAlign w:val="bottom"/>
            <w:hideMark/>
          </w:tcPr>
          <w:p w:rsidR="007C7676" w:rsidRPr="00CA5126" w:rsidRDefault="007C7676" w:rsidP="00802F93">
            <w:pPr>
              <w:jc w:val="left"/>
              <w:rPr>
                <w:sz w:val="20"/>
                <w:szCs w:val="20"/>
              </w:rPr>
            </w:pPr>
          </w:p>
        </w:tc>
        <w:tc>
          <w:tcPr>
            <w:tcW w:w="8348" w:type="dxa"/>
            <w:gridSpan w:val="11"/>
            <w:tcBorders>
              <w:left w:val="nil"/>
              <w:bottom w:val="nil"/>
              <w:right w:val="nil"/>
            </w:tcBorders>
            <w:shd w:val="clear" w:color="auto" w:fill="auto"/>
            <w:noWrap/>
            <w:vAlign w:val="bottom"/>
            <w:hideMark/>
          </w:tcPr>
          <w:p w:rsidR="007C7676" w:rsidRPr="00CA5126" w:rsidRDefault="007C7676" w:rsidP="00802F93">
            <w:pPr>
              <w:jc w:val="left"/>
              <w:rPr>
                <w:sz w:val="20"/>
                <w:szCs w:val="20"/>
              </w:rPr>
            </w:pPr>
          </w:p>
        </w:tc>
      </w:tr>
      <w:tr w:rsidR="007C7676" w:rsidRPr="00C6481A" w:rsidTr="00802F93">
        <w:trPr>
          <w:gridAfter w:val="2"/>
          <w:wAfter w:w="1514" w:type="dxa"/>
          <w:trHeight w:val="645"/>
        </w:trPr>
        <w:tc>
          <w:tcPr>
            <w:tcW w:w="9274" w:type="dxa"/>
            <w:gridSpan w:val="15"/>
            <w:tcBorders>
              <w:top w:val="nil"/>
              <w:left w:val="nil"/>
              <w:bottom w:val="nil"/>
              <w:right w:val="nil"/>
            </w:tcBorders>
            <w:shd w:val="clear" w:color="auto" w:fill="auto"/>
            <w:vAlign w:val="bottom"/>
            <w:hideMark/>
          </w:tcPr>
          <w:p w:rsidR="007C7676" w:rsidRPr="00C6481A" w:rsidRDefault="007C7676" w:rsidP="00802F93">
            <w:pPr>
              <w:spacing w:before="120" w:after="120"/>
              <w:jc w:val="left"/>
              <w:rPr>
                <w:b/>
                <w:bCs/>
              </w:rPr>
            </w:pPr>
            <w:r>
              <w:rPr>
                <w:b/>
                <w:bCs/>
                <w:szCs w:val="22"/>
              </w:rPr>
              <w:t>35</w:t>
            </w:r>
            <w:r w:rsidRPr="00C6481A">
              <w:rPr>
                <w:b/>
                <w:bCs/>
                <w:szCs w:val="22"/>
              </w:rPr>
              <w:t>. Możliwości i korzyści ze wspólnych działań na obszarze Zalewu Wiślanego - STRATEGIA ZALEWU EUR</w:t>
            </w:r>
            <w:r>
              <w:rPr>
                <w:b/>
                <w:bCs/>
                <w:szCs w:val="22"/>
              </w:rPr>
              <w:t>/PLN/</w:t>
            </w:r>
          </w:p>
        </w:tc>
      </w:tr>
      <w:tr w:rsidR="007C7676" w:rsidRPr="00CA5126" w:rsidTr="00802F93">
        <w:trPr>
          <w:gridBefore w:val="2"/>
          <w:wBefore w:w="582" w:type="dxa"/>
          <w:trHeight w:val="283"/>
        </w:trPr>
        <w:tc>
          <w:tcPr>
            <w:tcW w:w="1858" w:type="dxa"/>
            <w:gridSpan w:val="4"/>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c>
          <w:tcPr>
            <w:tcW w:w="8348" w:type="dxa"/>
            <w:gridSpan w:val="11"/>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r>
      <w:tr w:rsidR="007C7676" w:rsidRPr="00CA5126" w:rsidTr="00802F93">
        <w:trPr>
          <w:gridBefore w:val="2"/>
          <w:wBefore w:w="582" w:type="dxa"/>
          <w:trHeight w:val="283"/>
        </w:trPr>
        <w:tc>
          <w:tcPr>
            <w:tcW w:w="1858" w:type="dxa"/>
            <w:gridSpan w:val="4"/>
            <w:shd w:val="clear" w:color="auto" w:fill="auto"/>
            <w:noWrap/>
            <w:vAlign w:val="bottom"/>
            <w:hideMark/>
          </w:tcPr>
          <w:p w:rsidR="007C7676" w:rsidRPr="00B95B35" w:rsidRDefault="007C7676" w:rsidP="00802F93">
            <w:pPr>
              <w:jc w:val="left"/>
              <w:rPr>
                <w:sz w:val="20"/>
                <w:szCs w:val="20"/>
              </w:rPr>
            </w:pPr>
            <w:r w:rsidRPr="00B95B35">
              <w:rPr>
                <w:sz w:val="20"/>
                <w:szCs w:val="20"/>
              </w:rPr>
              <w:t>130-ZW</w:t>
            </w:r>
          </w:p>
        </w:tc>
        <w:tc>
          <w:tcPr>
            <w:tcW w:w="8348" w:type="dxa"/>
            <w:gridSpan w:val="11"/>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RACHUNEK BIEŻĄCY JEDNOSTKI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222-ZW</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ROZLICZENIE DOCHODÓW BUDŻETOWYCH</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240-ZW</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POZOSTAŁE ROZRACHUNKI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Pr>
                <w:sz w:val="20"/>
                <w:szCs w:val="20"/>
              </w:rPr>
              <w:t>720-ZW</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Pr>
                <w:sz w:val="20"/>
                <w:szCs w:val="20"/>
              </w:rPr>
              <w:t>PRZYCHODY Z TYT. DOCHODÓW BUDŻETOWYCH</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750-ZW</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PRZYCHODY FINANSOWE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800-1ZW</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FUNDUSZ JEDNOSTKI /SPR/</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860-ZW</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WYNIK FINANSOWY</w:t>
            </w:r>
          </w:p>
        </w:tc>
      </w:tr>
      <w:tr w:rsidR="007C7676" w:rsidRPr="00CA5126" w:rsidTr="00802F93">
        <w:trPr>
          <w:gridBefore w:val="2"/>
          <w:wBefore w:w="582" w:type="dxa"/>
          <w:trHeight w:val="283"/>
        </w:trPr>
        <w:tc>
          <w:tcPr>
            <w:tcW w:w="1858" w:type="dxa"/>
            <w:gridSpan w:val="4"/>
            <w:tcBorders>
              <w:top w:val="nil"/>
              <w:left w:val="nil"/>
              <w:bottom w:val="nil"/>
              <w:right w:val="nil"/>
            </w:tcBorders>
            <w:shd w:val="clear" w:color="auto" w:fill="auto"/>
            <w:noWrap/>
            <w:vAlign w:val="bottom"/>
            <w:hideMark/>
          </w:tcPr>
          <w:p w:rsidR="007C7676" w:rsidRPr="00CA5126" w:rsidRDefault="007C7676" w:rsidP="00802F93">
            <w:pPr>
              <w:jc w:val="left"/>
              <w:rPr>
                <w:sz w:val="20"/>
                <w:szCs w:val="20"/>
              </w:rPr>
            </w:pPr>
          </w:p>
        </w:tc>
        <w:tc>
          <w:tcPr>
            <w:tcW w:w="8348" w:type="dxa"/>
            <w:gridSpan w:val="11"/>
            <w:tcBorders>
              <w:top w:val="nil"/>
              <w:left w:val="nil"/>
              <w:bottom w:val="nil"/>
              <w:right w:val="nil"/>
            </w:tcBorders>
            <w:shd w:val="clear" w:color="auto" w:fill="auto"/>
            <w:noWrap/>
            <w:vAlign w:val="bottom"/>
            <w:hideMark/>
          </w:tcPr>
          <w:p w:rsidR="007C7676" w:rsidRPr="00CA5126" w:rsidRDefault="007C7676" w:rsidP="00802F93">
            <w:pPr>
              <w:jc w:val="left"/>
              <w:rPr>
                <w:sz w:val="20"/>
                <w:szCs w:val="20"/>
              </w:rPr>
            </w:pPr>
          </w:p>
        </w:tc>
      </w:tr>
      <w:tr w:rsidR="007C7676" w:rsidRPr="00C6481A" w:rsidTr="00802F93">
        <w:trPr>
          <w:gridAfter w:val="2"/>
          <w:wAfter w:w="1514" w:type="dxa"/>
          <w:trHeight w:val="555"/>
        </w:trPr>
        <w:tc>
          <w:tcPr>
            <w:tcW w:w="9274" w:type="dxa"/>
            <w:gridSpan w:val="15"/>
            <w:tcBorders>
              <w:top w:val="nil"/>
              <w:left w:val="nil"/>
              <w:bottom w:val="nil"/>
              <w:right w:val="nil"/>
            </w:tcBorders>
            <w:shd w:val="clear" w:color="auto" w:fill="auto"/>
            <w:vAlign w:val="bottom"/>
            <w:hideMark/>
          </w:tcPr>
          <w:p w:rsidR="007C7676" w:rsidRPr="00C6481A" w:rsidRDefault="007C7676" w:rsidP="00802F93">
            <w:pPr>
              <w:spacing w:before="120" w:after="120"/>
              <w:jc w:val="left"/>
              <w:rPr>
                <w:b/>
                <w:bCs/>
              </w:rPr>
            </w:pPr>
            <w:r>
              <w:rPr>
                <w:b/>
                <w:bCs/>
                <w:szCs w:val="22"/>
              </w:rPr>
              <w:t xml:space="preserve">36. </w:t>
            </w:r>
            <w:r w:rsidRPr="00C6481A">
              <w:rPr>
                <w:b/>
                <w:bCs/>
                <w:szCs w:val="22"/>
              </w:rPr>
              <w:t>Możliwości i korzyści ze wspólnych działań na obszarze Zalewu Wiślanego - STRATEGIA ZALEWU WIŚ</w:t>
            </w:r>
          </w:p>
        </w:tc>
      </w:tr>
      <w:tr w:rsidR="007C7676" w:rsidRPr="00CA5126" w:rsidTr="00802F93">
        <w:trPr>
          <w:gridBefore w:val="2"/>
          <w:wBefore w:w="582" w:type="dxa"/>
          <w:trHeight w:val="283"/>
        </w:trPr>
        <w:tc>
          <w:tcPr>
            <w:tcW w:w="1858" w:type="dxa"/>
            <w:gridSpan w:val="4"/>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c>
          <w:tcPr>
            <w:tcW w:w="8348" w:type="dxa"/>
            <w:gridSpan w:val="11"/>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r>
      <w:tr w:rsidR="007C7676" w:rsidRPr="00C6481A"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101-ZW</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KASA</w:t>
            </w:r>
          </w:p>
        </w:tc>
      </w:tr>
      <w:tr w:rsidR="007C7676" w:rsidRPr="00C6481A"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130-ZW</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RACHUNEK BIEŻĄCY JEDNOSTKI</w:t>
            </w:r>
          </w:p>
        </w:tc>
      </w:tr>
      <w:tr w:rsidR="007C7676" w:rsidRPr="00C6481A"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141-ZW</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ŚRODKI PIENIĘŻNE W DRODZE</w:t>
            </w:r>
          </w:p>
        </w:tc>
      </w:tr>
      <w:tr w:rsidR="007C7676" w:rsidRPr="00C6481A"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201-ZW</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ROZRACHUNKI Z ODBIORCAMI I DOSTAWCAMI</w:t>
            </w:r>
          </w:p>
        </w:tc>
      </w:tr>
      <w:tr w:rsidR="007C7676" w:rsidRPr="00C6481A"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222-ZW</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ROZLICZENIE DOCHODÓW BUDŻETOWYCH</w:t>
            </w:r>
          </w:p>
        </w:tc>
      </w:tr>
      <w:tr w:rsidR="007C7676" w:rsidRPr="00C6481A"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223-ZW</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ROZLICZENIE WYDATKÓW BUDŻETOWYCH</w:t>
            </w:r>
          </w:p>
        </w:tc>
      </w:tr>
      <w:tr w:rsidR="007C7676" w:rsidRPr="00C6481A" w:rsidTr="00802F93">
        <w:trPr>
          <w:gridBefore w:val="2"/>
          <w:wBefore w:w="582" w:type="dxa"/>
          <w:trHeight w:val="283"/>
        </w:trPr>
        <w:tc>
          <w:tcPr>
            <w:tcW w:w="1858" w:type="dxa"/>
            <w:gridSpan w:val="4"/>
            <w:tcBorders>
              <w:top w:val="nil"/>
            </w:tcBorders>
            <w:shd w:val="clear" w:color="auto" w:fill="auto"/>
            <w:noWrap/>
            <w:vAlign w:val="center"/>
            <w:hideMark/>
          </w:tcPr>
          <w:p w:rsidR="007C7676" w:rsidRPr="00B95B35" w:rsidRDefault="007C7676" w:rsidP="00802F93">
            <w:pPr>
              <w:jc w:val="left"/>
              <w:rPr>
                <w:sz w:val="20"/>
                <w:szCs w:val="20"/>
              </w:rPr>
            </w:pPr>
            <w:r w:rsidRPr="00B95B35">
              <w:rPr>
                <w:sz w:val="20"/>
                <w:szCs w:val="20"/>
              </w:rPr>
              <w:t>225-01ZW</w:t>
            </w:r>
          </w:p>
        </w:tc>
        <w:tc>
          <w:tcPr>
            <w:tcW w:w="8348" w:type="dxa"/>
            <w:gridSpan w:val="11"/>
            <w:tcBorders>
              <w:top w:val="nil"/>
            </w:tcBorders>
            <w:shd w:val="clear" w:color="auto" w:fill="auto"/>
            <w:noWrap/>
            <w:vAlign w:val="center"/>
            <w:hideMark/>
          </w:tcPr>
          <w:p w:rsidR="007C7676" w:rsidRPr="00B95B35" w:rsidRDefault="007C7676" w:rsidP="00802F93">
            <w:pPr>
              <w:ind w:left="766"/>
              <w:jc w:val="left"/>
              <w:rPr>
                <w:sz w:val="20"/>
                <w:szCs w:val="20"/>
              </w:rPr>
            </w:pPr>
            <w:r w:rsidRPr="00B95B35">
              <w:rPr>
                <w:sz w:val="20"/>
                <w:szCs w:val="20"/>
              </w:rPr>
              <w:t>ROZRACHUNKI Z BUDŻETAMI /POD. DOCH. OD OSÓB FIZ./</w:t>
            </w:r>
          </w:p>
        </w:tc>
      </w:tr>
      <w:tr w:rsidR="007C7676" w:rsidRPr="00C6481A" w:rsidTr="00802F93">
        <w:trPr>
          <w:gridBefore w:val="2"/>
          <w:wBefore w:w="582" w:type="dxa"/>
          <w:trHeight w:val="283"/>
        </w:trPr>
        <w:tc>
          <w:tcPr>
            <w:tcW w:w="1858" w:type="dxa"/>
            <w:gridSpan w:val="4"/>
            <w:tcBorders>
              <w:top w:val="nil"/>
            </w:tcBorders>
            <w:shd w:val="clear" w:color="auto" w:fill="auto"/>
            <w:noWrap/>
            <w:hideMark/>
          </w:tcPr>
          <w:p w:rsidR="007C7676" w:rsidRPr="00B95B35" w:rsidRDefault="007C7676" w:rsidP="00802F93">
            <w:pPr>
              <w:jc w:val="left"/>
              <w:rPr>
                <w:sz w:val="20"/>
                <w:szCs w:val="20"/>
              </w:rPr>
            </w:pPr>
            <w:r w:rsidRPr="00B95B35">
              <w:rPr>
                <w:sz w:val="20"/>
                <w:szCs w:val="20"/>
              </w:rPr>
              <w:t>229-02ZW</w:t>
            </w:r>
          </w:p>
        </w:tc>
        <w:tc>
          <w:tcPr>
            <w:tcW w:w="8348" w:type="dxa"/>
            <w:gridSpan w:val="11"/>
            <w:tcBorders>
              <w:top w:val="nil"/>
            </w:tcBorders>
            <w:shd w:val="clear" w:color="auto" w:fill="auto"/>
            <w:noWrap/>
            <w:hideMark/>
          </w:tcPr>
          <w:p w:rsidR="007C7676" w:rsidRPr="00B95B35" w:rsidRDefault="007C7676" w:rsidP="00802F93">
            <w:pPr>
              <w:ind w:left="766"/>
              <w:jc w:val="left"/>
              <w:rPr>
                <w:sz w:val="20"/>
                <w:szCs w:val="20"/>
              </w:rPr>
            </w:pPr>
            <w:r w:rsidRPr="00B95B35">
              <w:rPr>
                <w:sz w:val="20"/>
                <w:szCs w:val="20"/>
              </w:rPr>
              <w:t xml:space="preserve">POZOSTAŁE ROZRACH. </w:t>
            </w:r>
            <w:proofErr w:type="spellStart"/>
            <w:r w:rsidRPr="00B95B35">
              <w:rPr>
                <w:sz w:val="20"/>
                <w:szCs w:val="20"/>
              </w:rPr>
              <w:t>PUBL-PRAWNE</w:t>
            </w:r>
            <w:proofErr w:type="spellEnd"/>
            <w:r w:rsidRPr="00B95B35">
              <w:rPr>
                <w:sz w:val="20"/>
                <w:szCs w:val="20"/>
              </w:rPr>
              <w:t xml:space="preserve"> - POTRĄC. WYNAGR.</w:t>
            </w:r>
          </w:p>
        </w:tc>
      </w:tr>
      <w:tr w:rsidR="007C7676" w:rsidRPr="00C6481A" w:rsidTr="00802F93">
        <w:trPr>
          <w:gridBefore w:val="2"/>
          <w:wBefore w:w="582" w:type="dxa"/>
          <w:trHeight w:val="283"/>
        </w:trPr>
        <w:tc>
          <w:tcPr>
            <w:tcW w:w="1858" w:type="dxa"/>
            <w:gridSpan w:val="4"/>
            <w:tcBorders>
              <w:top w:val="nil"/>
            </w:tcBorders>
            <w:shd w:val="clear" w:color="auto" w:fill="auto"/>
            <w:noWrap/>
            <w:hideMark/>
          </w:tcPr>
          <w:p w:rsidR="007C7676" w:rsidRPr="00B95B35" w:rsidRDefault="007C7676" w:rsidP="00802F93">
            <w:pPr>
              <w:jc w:val="left"/>
              <w:rPr>
                <w:sz w:val="20"/>
                <w:szCs w:val="20"/>
              </w:rPr>
            </w:pPr>
            <w:r w:rsidRPr="00B95B35">
              <w:rPr>
                <w:sz w:val="20"/>
                <w:szCs w:val="20"/>
              </w:rPr>
              <w:t>229-03ZW</w:t>
            </w:r>
          </w:p>
        </w:tc>
        <w:tc>
          <w:tcPr>
            <w:tcW w:w="8348" w:type="dxa"/>
            <w:gridSpan w:val="11"/>
            <w:tcBorders>
              <w:top w:val="nil"/>
            </w:tcBorders>
            <w:shd w:val="clear" w:color="auto" w:fill="auto"/>
            <w:noWrap/>
            <w:hideMark/>
          </w:tcPr>
          <w:p w:rsidR="007C7676" w:rsidRPr="00B95B35" w:rsidRDefault="007C7676" w:rsidP="00802F93">
            <w:pPr>
              <w:ind w:left="766"/>
              <w:jc w:val="left"/>
              <w:rPr>
                <w:sz w:val="20"/>
                <w:szCs w:val="20"/>
              </w:rPr>
            </w:pPr>
            <w:r w:rsidRPr="00B95B35">
              <w:rPr>
                <w:sz w:val="20"/>
                <w:szCs w:val="20"/>
              </w:rPr>
              <w:t xml:space="preserve">POZOSTAŁE ROZRACH. </w:t>
            </w:r>
            <w:proofErr w:type="spellStart"/>
            <w:r w:rsidRPr="00B95B35">
              <w:rPr>
                <w:sz w:val="20"/>
                <w:szCs w:val="20"/>
              </w:rPr>
              <w:t>PUBL-PRAWNE</w:t>
            </w:r>
            <w:proofErr w:type="spellEnd"/>
            <w:r w:rsidRPr="00B95B35">
              <w:rPr>
                <w:sz w:val="20"/>
                <w:szCs w:val="20"/>
              </w:rPr>
              <w:t xml:space="preserve"> - SKŁ. NA UB. ZDR.</w:t>
            </w:r>
          </w:p>
        </w:tc>
      </w:tr>
      <w:tr w:rsidR="007C7676" w:rsidRPr="00C6481A" w:rsidTr="00802F93">
        <w:trPr>
          <w:gridBefore w:val="2"/>
          <w:wBefore w:w="582" w:type="dxa"/>
          <w:trHeight w:val="283"/>
        </w:trPr>
        <w:tc>
          <w:tcPr>
            <w:tcW w:w="1858" w:type="dxa"/>
            <w:gridSpan w:val="4"/>
            <w:tcBorders>
              <w:top w:val="nil"/>
            </w:tcBorders>
            <w:shd w:val="clear" w:color="auto" w:fill="auto"/>
            <w:noWrap/>
            <w:hideMark/>
          </w:tcPr>
          <w:p w:rsidR="007C7676" w:rsidRPr="00B95B35" w:rsidRDefault="007C7676" w:rsidP="00802F93">
            <w:pPr>
              <w:jc w:val="left"/>
              <w:rPr>
                <w:sz w:val="20"/>
                <w:szCs w:val="20"/>
              </w:rPr>
            </w:pPr>
            <w:r w:rsidRPr="00B95B35">
              <w:rPr>
                <w:sz w:val="20"/>
                <w:szCs w:val="20"/>
              </w:rPr>
              <w:t>229-04ZW</w:t>
            </w:r>
          </w:p>
        </w:tc>
        <w:tc>
          <w:tcPr>
            <w:tcW w:w="8348" w:type="dxa"/>
            <w:gridSpan w:val="11"/>
            <w:tcBorders>
              <w:top w:val="nil"/>
            </w:tcBorders>
            <w:shd w:val="clear" w:color="auto" w:fill="auto"/>
            <w:noWrap/>
            <w:hideMark/>
          </w:tcPr>
          <w:p w:rsidR="007C7676" w:rsidRPr="00B95B35" w:rsidRDefault="007C7676" w:rsidP="00802F93">
            <w:pPr>
              <w:ind w:left="766"/>
              <w:jc w:val="left"/>
              <w:rPr>
                <w:sz w:val="20"/>
                <w:szCs w:val="20"/>
              </w:rPr>
            </w:pPr>
            <w:r w:rsidRPr="00B95B35">
              <w:rPr>
                <w:sz w:val="20"/>
                <w:szCs w:val="20"/>
              </w:rPr>
              <w:t xml:space="preserve">POZOSTAŁE ROZRACH. </w:t>
            </w:r>
            <w:proofErr w:type="spellStart"/>
            <w:r w:rsidRPr="00B95B35">
              <w:rPr>
                <w:sz w:val="20"/>
                <w:szCs w:val="20"/>
              </w:rPr>
              <w:t>PUBL-PRAWNE</w:t>
            </w:r>
            <w:proofErr w:type="spellEnd"/>
            <w:r w:rsidRPr="00B95B35">
              <w:rPr>
                <w:sz w:val="20"/>
                <w:szCs w:val="20"/>
              </w:rPr>
              <w:t xml:space="preserve"> - SKŁ.NA FUND. PRACY</w:t>
            </w:r>
          </w:p>
        </w:tc>
      </w:tr>
      <w:tr w:rsidR="007C7676" w:rsidRPr="00C6481A"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229-05ZW</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 xml:space="preserve">POZOSTAŁE ROZRACH. </w:t>
            </w:r>
            <w:proofErr w:type="spellStart"/>
            <w:r w:rsidRPr="00B95B35">
              <w:rPr>
                <w:sz w:val="20"/>
                <w:szCs w:val="20"/>
              </w:rPr>
              <w:t>PUBL-PRAWNE</w:t>
            </w:r>
            <w:proofErr w:type="spellEnd"/>
            <w:r w:rsidRPr="00B95B35">
              <w:rPr>
                <w:sz w:val="20"/>
                <w:szCs w:val="20"/>
              </w:rPr>
              <w:t xml:space="preserve"> - SKŁ.NA UB. SPOŁ.</w:t>
            </w:r>
          </w:p>
        </w:tc>
      </w:tr>
      <w:tr w:rsidR="007C7676" w:rsidRPr="00CA5126" w:rsidTr="00802F93">
        <w:trPr>
          <w:gridBefore w:val="2"/>
          <w:wBefore w:w="582" w:type="dxa"/>
          <w:trHeight w:val="283"/>
        </w:trPr>
        <w:tc>
          <w:tcPr>
            <w:tcW w:w="1858" w:type="dxa"/>
            <w:gridSpan w:val="4"/>
            <w:shd w:val="clear" w:color="auto" w:fill="auto"/>
            <w:noWrap/>
            <w:vAlign w:val="bottom"/>
            <w:hideMark/>
          </w:tcPr>
          <w:p w:rsidR="007C7676" w:rsidRPr="00B95B35" w:rsidRDefault="007C7676" w:rsidP="00802F93">
            <w:pPr>
              <w:jc w:val="left"/>
              <w:rPr>
                <w:sz w:val="20"/>
                <w:szCs w:val="20"/>
              </w:rPr>
            </w:pPr>
            <w:r w:rsidRPr="00B95B35">
              <w:rPr>
                <w:sz w:val="20"/>
                <w:szCs w:val="20"/>
              </w:rPr>
              <w:t>231-01ZW</w:t>
            </w:r>
          </w:p>
        </w:tc>
        <w:tc>
          <w:tcPr>
            <w:tcW w:w="8348" w:type="dxa"/>
            <w:gridSpan w:val="11"/>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ROZRACHUNKI Z TYTUŁU WYNAGRODZEŃ</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234-ZW</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POZOSTAŁE ROZRACHUNKI Z PRACOWNIKAMI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240-103ZW</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 xml:space="preserve">PŁACE </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240-47ZW</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ROZRACHUNKI Z TYTUŁU UMÓW</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240-ZW</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POZOSTAŁE ROZRACHUNKI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lastRenderedPageBreak/>
              <w:t>310-ZW</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MATERIAŁY</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401-ZW</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ZUŻYCIE MATERIAŁÓW I ENERGII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402-ZW</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USŁUGI OBCE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403-ZW</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PODATKI I OPŁATY</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404-ZW</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WYNAGRODZENIA</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405-ZW</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UBEZPIECZENIA SPOŁECZNE I INNE ŚWIADCZENIA</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409-ZW</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POZOSTAŁE KOSZTY RODZAJOWE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750-ZW</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PRZYCHODY FINANSOWE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800-1ZW</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FUNDUSZ JEDNOSTKI /SPR/</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860-ZW</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WYNIK FINANSOWY</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998-1ZW</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ZAANGAŻOWANIE ŚR.POMOCOWYCH – STRATEGIA ZALEWU WIŚ</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998-ZW</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ZAANGAŻOWANIE ROKU BŻ– STRATEGIA ZALEWU WIŚ</w:t>
            </w:r>
          </w:p>
        </w:tc>
      </w:tr>
      <w:tr w:rsidR="007C7676" w:rsidRPr="00CA5126" w:rsidTr="00802F93">
        <w:trPr>
          <w:gridBefore w:val="2"/>
          <w:wBefore w:w="582" w:type="dxa"/>
          <w:trHeight w:val="283"/>
        </w:trPr>
        <w:tc>
          <w:tcPr>
            <w:tcW w:w="1858" w:type="dxa"/>
            <w:gridSpan w:val="4"/>
            <w:tcBorders>
              <w:top w:val="nil"/>
            </w:tcBorders>
            <w:shd w:val="clear" w:color="auto" w:fill="auto"/>
            <w:noWrap/>
            <w:hideMark/>
          </w:tcPr>
          <w:p w:rsidR="007C7676" w:rsidRPr="00B95B35" w:rsidRDefault="007C7676" w:rsidP="00802F93">
            <w:pPr>
              <w:jc w:val="left"/>
              <w:rPr>
                <w:sz w:val="20"/>
                <w:szCs w:val="20"/>
              </w:rPr>
            </w:pPr>
            <w:r w:rsidRPr="00B95B35">
              <w:rPr>
                <w:sz w:val="20"/>
                <w:szCs w:val="20"/>
              </w:rPr>
              <w:t>999-1ZW</w:t>
            </w:r>
          </w:p>
        </w:tc>
        <w:tc>
          <w:tcPr>
            <w:tcW w:w="8348" w:type="dxa"/>
            <w:gridSpan w:val="11"/>
            <w:tcBorders>
              <w:top w:val="nil"/>
            </w:tcBorders>
            <w:shd w:val="clear" w:color="auto" w:fill="auto"/>
            <w:noWrap/>
            <w:vAlign w:val="bottom"/>
            <w:hideMark/>
          </w:tcPr>
          <w:p w:rsidR="007C7676" w:rsidRPr="00B95B35" w:rsidRDefault="007C7676" w:rsidP="00802F93">
            <w:pPr>
              <w:ind w:left="766" w:right="-294"/>
              <w:jc w:val="left"/>
              <w:rPr>
                <w:sz w:val="20"/>
                <w:szCs w:val="20"/>
              </w:rPr>
            </w:pPr>
            <w:r w:rsidRPr="00B95B35">
              <w:rPr>
                <w:sz w:val="20"/>
                <w:szCs w:val="20"/>
              </w:rPr>
              <w:t>ZAANGAŻOWANIE ŚR.POM.LATA PRZYSZŁE– STRATEGIA ZALEWU WIŚ</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999-ZW</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ZAANGAŻOWANIE LATA PRZYSZŁE– STRATEGIA ZALEWU WIŚ</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CA5126" w:rsidRDefault="007C7676" w:rsidP="00802F93">
            <w:pPr>
              <w:jc w:val="left"/>
              <w:rPr>
                <w:sz w:val="20"/>
                <w:szCs w:val="20"/>
              </w:rPr>
            </w:pPr>
          </w:p>
        </w:tc>
        <w:tc>
          <w:tcPr>
            <w:tcW w:w="8348" w:type="dxa"/>
            <w:gridSpan w:val="11"/>
            <w:tcBorders>
              <w:top w:val="nil"/>
            </w:tcBorders>
            <w:shd w:val="clear" w:color="auto" w:fill="auto"/>
            <w:noWrap/>
            <w:vAlign w:val="bottom"/>
            <w:hideMark/>
          </w:tcPr>
          <w:p w:rsidR="007C7676" w:rsidRPr="00CA5126" w:rsidRDefault="007C7676" w:rsidP="00802F93">
            <w:pPr>
              <w:ind w:left="1064"/>
              <w:jc w:val="left"/>
              <w:rPr>
                <w:sz w:val="20"/>
                <w:szCs w:val="20"/>
              </w:rPr>
            </w:pPr>
          </w:p>
        </w:tc>
      </w:tr>
      <w:tr w:rsidR="007C7676" w:rsidRPr="00BF373F" w:rsidTr="00802F93">
        <w:trPr>
          <w:gridAfter w:val="2"/>
          <w:wAfter w:w="1514" w:type="dxa"/>
          <w:trHeight w:val="345"/>
        </w:trPr>
        <w:tc>
          <w:tcPr>
            <w:tcW w:w="9274" w:type="dxa"/>
            <w:gridSpan w:val="15"/>
            <w:tcBorders>
              <w:top w:val="nil"/>
              <w:left w:val="nil"/>
              <w:bottom w:val="nil"/>
              <w:right w:val="nil"/>
            </w:tcBorders>
            <w:shd w:val="clear" w:color="auto" w:fill="auto"/>
            <w:vAlign w:val="bottom"/>
            <w:hideMark/>
          </w:tcPr>
          <w:p w:rsidR="007C7676" w:rsidRPr="00BF373F" w:rsidRDefault="007C7676" w:rsidP="00802F93">
            <w:pPr>
              <w:spacing w:before="120" w:after="120"/>
              <w:rPr>
                <w:b/>
                <w:bCs/>
              </w:rPr>
            </w:pPr>
            <w:r>
              <w:rPr>
                <w:b/>
                <w:bCs/>
                <w:szCs w:val="22"/>
              </w:rPr>
              <w:t>37</w:t>
            </w:r>
            <w:r w:rsidRPr="00BF373F">
              <w:rPr>
                <w:b/>
                <w:bCs/>
                <w:szCs w:val="22"/>
              </w:rPr>
              <w:t xml:space="preserve">. </w:t>
            </w:r>
            <w:r>
              <w:rPr>
                <w:b/>
                <w:bCs/>
                <w:szCs w:val="22"/>
              </w:rPr>
              <w:t xml:space="preserve">Rewitalizacja placu katedralnego oraz wieży Katedry Św. Mikołaja w Elblągu – KATEDRA ŚW. MIKOŁAJA </w:t>
            </w:r>
          </w:p>
        </w:tc>
      </w:tr>
      <w:tr w:rsidR="007C7676" w:rsidRPr="00CA5126" w:rsidTr="00802F93">
        <w:trPr>
          <w:gridBefore w:val="2"/>
          <w:wBefore w:w="582" w:type="dxa"/>
          <w:trHeight w:val="283"/>
        </w:trPr>
        <w:tc>
          <w:tcPr>
            <w:tcW w:w="1858" w:type="dxa"/>
            <w:gridSpan w:val="4"/>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c>
          <w:tcPr>
            <w:tcW w:w="8348" w:type="dxa"/>
            <w:gridSpan w:val="11"/>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r>
      <w:tr w:rsidR="007C7676" w:rsidRPr="00CA5126" w:rsidTr="00802F93">
        <w:trPr>
          <w:gridBefore w:val="2"/>
          <w:wBefore w:w="582" w:type="dxa"/>
          <w:trHeight w:val="283"/>
        </w:trPr>
        <w:tc>
          <w:tcPr>
            <w:tcW w:w="1858" w:type="dxa"/>
            <w:gridSpan w:val="4"/>
            <w:shd w:val="clear" w:color="auto" w:fill="auto"/>
            <w:noWrap/>
            <w:vAlign w:val="bottom"/>
            <w:hideMark/>
          </w:tcPr>
          <w:p w:rsidR="007C7676" w:rsidRPr="00B95B35" w:rsidRDefault="007C7676" w:rsidP="00802F93">
            <w:pPr>
              <w:jc w:val="left"/>
              <w:rPr>
                <w:sz w:val="20"/>
                <w:szCs w:val="20"/>
              </w:rPr>
            </w:pPr>
            <w:r w:rsidRPr="00B95B35">
              <w:rPr>
                <w:sz w:val="20"/>
                <w:szCs w:val="20"/>
              </w:rPr>
              <w:t>080-KSM</w:t>
            </w:r>
          </w:p>
        </w:tc>
        <w:tc>
          <w:tcPr>
            <w:tcW w:w="8348" w:type="dxa"/>
            <w:gridSpan w:val="11"/>
            <w:shd w:val="clear" w:color="auto" w:fill="auto"/>
            <w:noWrap/>
            <w:vAlign w:val="bottom"/>
            <w:hideMark/>
          </w:tcPr>
          <w:p w:rsidR="007C7676" w:rsidRPr="00B95B35" w:rsidRDefault="007C7676" w:rsidP="00802F93">
            <w:pPr>
              <w:ind w:left="766"/>
              <w:jc w:val="left"/>
              <w:rPr>
                <w:sz w:val="20"/>
                <w:szCs w:val="20"/>
              </w:rPr>
            </w:pPr>
            <w:r w:rsidRPr="00B95B35">
              <w:rPr>
                <w:sz w:val="20"/>
                <w:szCs w:val="20"/>
              </w:rPr>
              <w:t>ŚRODKI TRWAŁE W BUDOWIE (INWESTYCJE)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130-KSM</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RACHUNEK BIEŻĄCY JEDNOSTKI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Pr>
                <w:sz w:val="20"/>
                <w:szCs w:val="20"/>
              </w:rPr>
              <w:t>130-1KSM</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Pr>
                <w:sz w:val="20"/>
                <w:szCs w:val="20"/>
              </w:rPr>
              <w:t>RACHUNEK BIEŻĄCY JEDNOSTKI – ŚRODKI NIEWYGASAJĄCE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201-KSM</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ROZRACHUNKI Z ODBIORCAMI I DOSTAWCAMI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221-KSM</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NALEŻNOŚCI Z TYT. DOCHODÓW BUDŻETOWYCH - KSM</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222-KSM</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 xml:space="preserve">ROZLICZENIE DOCHODÓW BUDŻETOWYCH - </w:t>
            </w:r>
            <w:r>
              <w:rPr>
                <w:sz w:val="20"/>
                <w:szCs w:val="20"/>
              </w:rPr>
              <w:t>KSM</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223-KSM</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ROZLICZENIE WYDATKÓW BUDŻETOWYCH</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Pr>
                <w:sz w:val="20"/>
                <w:szCs w:val="20"/>
              </w:rPr>
              <w:t>223-1KSM</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Pr>
                <w:sz w:val="20"/>
                <w:szCs w:val="20"/>
              </w:rPr>
              <w:t>ROZLICZENIE WYDATKÓW BUDŻETOWYCH – ŚR.NIEWYGASAJĄCE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240-KSM</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POZOSTAŁE ROZRACHUNKI - KSM</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720-KSM</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PRZYCHODY Z TYT. DOCHODÓW BUDŻETOWYCH - KSM</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750-KSM</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PRZYCHODY FINANSOWE - KSM</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800-1KSM</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 xml:space="preserve">FUNDUSZ JEDNOSTKI-INWESTYCJE </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800-KSM</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FUNDUSZ JEDNOSTKI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810-KSM</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 xml:space="preserve">DOTACJE </w:t>
            </w:r>
            <w:proofErr w:type="spellStart"/>
            <w:r w:rsidRPr="00B95B35">
              <w:rPr>
                <w:sz w:val="20"/>
                <w:szCs w:val="20"/>
              </w:rPr>
              <w:t>BUDŻETOWE,PŁATNOŚĆ</w:t>
            </w:r>
            <w:proofErr w:type="spellEnd"/>
            <w:r w:rsidRPr="00B95B35">
              <w:rPr>
                <w:sz w:val="20"/>
                <w:szCs w:val="20"/>
              </w:rPr>
              <w:t xml:space="preserve"> Z BUDŻETU</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860-KSM</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WYNIK FINANSOWY</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998-1KSM</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 xml:space="preserve">ZAANGAŻOWANIE </w:t>
            </w:r>
            <w:proofErr w:type="spellStart"/>
            <w:r w:rsidRPr="00B95B35">
              <w:rPr>
                <w:sz w:val="20"/>
                <w:szCs w:val="20"/>
              </w:rPr>
              <w:t>ŚR.POMOCOWYCH-KATEDRA</w:t>
            </w:r>
            <w:proofErr w:type="spellEnd"/>
            <w:r w:rsidRPr="00B95B35">
              <w:rPr>
                <w:sz w:val="20"/>
                <w:szCs w:val="20"/>
              </w:rPr>
              <w:t xml:space="preserve"> ŚW. MIKOŁAJA</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998-KSM</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 xml:space="preserve">ZAANGAŻOWANIE ROKU </w:t>
            </w:r>
            <w:proofErr w:type="spellStart"/>
            <w:r w:rsidRPr="00B95B35">
              <w:rPr>
                <w:sz w:val="20"/>
                <w:szCs w:val="20"/>
              </w:rPr>
              <w:t>BŻ-KATEDRA</w:t>
            </w:r>
            <w:proofErr w:type="spellEnd"/>
            <w:r w:rsidRPr="00B95B35">
              <w:rPr>
                <w:sz w:val="20"/>
                <w:szCs w:val="20"/>
              </w:rPr>
              <w:t xml:space="preserve"> ŚW. MIKOŁAJA</w:t>
            </w:r>
          </w:p>
        </w:tc>
      </w:tr>
      <w:tr w:rsidR="007C7676" w:rsidRPr="00CA5126" w:rsidTr="00802F93">
        <w:trPr>
          <w:gridBefore w:val="2"/>
          <w:wBefore w:w="582" w:type="dxa"/>
          <w:trHeight w:val="283"/>
        </w:trPr>
        <w:tc>
          <w:tcPr>
            <w:tcW w:w="1858" w:type="dxa"/>
            <w:gridSpan w:val="4"/>
            <w:tcBorders>
              <w:top w:val="nil"/>
            </w:tcBorders>
            <w:shd w:val="clear" w:color="auto" w:fill="auto"/>
            <w:noWrap/>
            <w:hideMark/>
          </w:tcPr>
          <w:p w:rsidR="007C7676" w:rsidRPr="00B95B35" w:rsidRDefault="007C7676" w:rsidP="00802F93">
            <w:pPr>
              <w:jc w:val="left"/>
              <w:rPr>
                <w:sz w:val="20"/>
                <w:szCs w:val="20"/>
              </w:rPr>
            </w:pPr>
            <w:r w:rsidRPr="00B95B35">
              <w:rPr>
                <w:sz w:val="20"/>
                <w:szCs w:val="20"/>
              </w:rPr>
              <w:t>999-1KSM</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ZAANGAŻOWANIE ŚR.POM.LATA PRZYSZŁE-KATEDRA ŚW. MIKOŁAJA</w:t>
            </w:r>
          </w:p>
        </w:tc>
      </w:tr>
      <w:tr w:rsidR="007C7676" w:rsidRPr="00CA5126" w:rsidTr="00802F93">
        <w:trPr>
          <w:gridBefore w:val="2"/>
          <w:wBefore w:w="582" w:type="dxa"/>
          <w:trHeight w:val="283"/>
        </w:trPr>
        <w:tc>
          <w:tcPr>
            <w:tcW w:w="1858" w:type="dxa"/>
            <w:gridSpan w:val="4"/>
            <w:tcBorders>
              <w:top w:val="nil"/>
              <w:bottom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999-KSM</w:t>
            </w:r>
          </w:p>
        </w:tc>
        <w:tc>
          <w:tcPr>
            <w:tcW w:w="8348" w:type="dxa"/>
            <w:gridSpan w:val="11"/>
            <w:tcBorders>
              <w:top w:val="nil"/>
              <w:bottom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ZAANGAŻOWANIE LATA PRZYSZŁE-KATEDRA ŚW. MIKOŁAJA</w:t>
            </w:r>
          </w:p>
        </w:tc>
      </w:tr>
      <w:tr w:rsidR="007C7676" w:rsidRPr="00CA5126" w:rsidTr="00802F93">
        <w:trPr>
          <w:gridBefore w:val="2"/>
          <w:wBefore w:w="582" w:type="dxa"/>
          <w:trHeight w:val="255"/>
        </w:trPr>
        <w:tc>
          <w:tcPr>
            <w:tcW w:w="1858" w:type="dxa"/>
            <w:gridSpan w:val="4"/>
            <w:tcBorders>
              <w:top w:val="nil"/>
            </w:tcBorders>
            <w:shd w:val="clear" w:color="auto" w:fill="auto"/>
            <w:noWrap/>
            <w:vAlign w:val="bottom"/>
            <w:hideMark/>
          </w:tcPr>
          <w:p w:rsidR="007C7676" w:rsidRDefault="007C7676" w:rsidP="00802F93">
            <w:pPr>
              <w:spacing w:line="360" w:lineRule="auto"/>
              <w:jc w:val="left"/>
              <w:rPr>
                <w:sz w:val="20"/>
                <w:szCs w:val="20"/>
              </w:rPr>
            </w:pPr>
          </w:p>
        </w:tc>
        <w:tc>
          <w:tcPr>
            <w:tcW w:w="8348" w:type="dxa"/>
            <w:gridSpan w:val="11"/>
            <w:tcBorders>
              <w:top w:val="nil"/>
            </w:tcBorders>
            <w:shd w:val="clear" w:color="auto" w:fill="auto"/>
            <w:noWrap/>
            <w:vAlign w:val="bottom"/>
            <w:hideMark/>
          </w:tcPr>
          <w:p w:rsidR="007C7676" w:rsidRPr="00CA5126" w:rsidRDefault="007C7676" w:rsidP="00802F93">
            <w:pPr>
              <w:spacing w:line="360" w:lineRule="auto"/>
              <w:ind w:left="1064"/>
              <w:jc w:val="left"/>
              <w:rPr>
                <w:sz w:val="20"/>
                <w:szCs w:val="20"/>
              </w:rPr>
            </w:pPr>
          </w:p>
        </w:tc>
      </w:tr>
      <w:tr w:rsidR="007C7676" w:rsidRPr="00BF373F" w:rsidTr="00802F93">
        <w:trPr>
          <w:gridAfter w:val="2"/>
          <w:wAfter w:w="1514" w:type="dxa"/>
          <w:trHeight w:val="315"/>
        </w:trPr>
        <w:tc>
          <w:tcPr>
            <w:tcW w:w="9274" w:type="dxa"/>
            <w:gridSpan w:val="15"/>
            <w:tcBorders>
              <w:top w:val="nil"/>
              <w:left w:val="nil"/>
              <w:bottom w:val="nil"/>
              <w:right w:val="nil"/>
            </w:tcBorders>
            <w:shd w:val="clear" w:color="auto" w:fill="auto"/>
            <w:vAlign w:val="bottom"/>
            <w:hideMark/>
          </w:tcPr>
          <w:p w:rsidR="007C7676" w:rsidRPr="00BF373F" w:rsidRDefault="007C7676" w:rsidP="00802F93">
            <w:pPr>
              <w:spacing w:before="120" w:after="120"/>
              <w:rPr>
                <w:b/>
                <w:bCs/>
              </w:rPr>
            </w:pPr>
            <w:r>
              <w:rPr>
                <w:b/>
                <w:bCs/>
                <w:szCs w:val="22"/>
              </w:rPr>
              <w:t xml:space="preserve">38. Comenius Partnerskie Projekty </w:t>
            </w:r>
            <w:proofErr w:type="spellStart"/>
            <w:r>
              <w:rPr>
                <w:b/>
                <w:bCs/>
                <w:szCs w:val="22"/>
              </w:rPr>
              <w:t>Regio</w:t>
            </w:r>
            <w:proofErr w:type="spellEnd"/>
            <w:r>
              <w:rPr>
                <w:b/>
                <w:bCs/>
                <w:szCs w:val="22"/>
              </w:rPr>
              <w:t xml:space="preserve"> – Profilaktyka i edukacja – współpraca władz lokalnych i policji skierowana do szkół i placówek oświatowych </w:t>
            </w:r>
            <w:r w:rsidRPr="00BF373F">
              <w:rPr>
                <w:b/>
                <w:bCs/>
                <w:szCs w:val="22"/>
              </w:rPr>
              <w:t xml:space="preserve"> </w:t>
            </w:r>
            <w:r>
              <w:rPr>
                <w:b/>
                <w:bCs/>
                <w:szCs w:val="22"/>
              </w:rPr>
              <w:t>- PREWENCJA I EDUKACJA</w:t>
            </w:r>
          </w:p>
        </w:tc>
      </w:tr>
      <w:tr w:rsidR="007C7676" w:rsidRPr="00CA5126" w:rsidTr="00802F93">
        <w:trPr>
          <w:gridBefore w:val="2"/>
          <w:wBefore w:w="582" w:type="dxa"/>
          <w:trHeight w:val="283"/>
        </w:trPr>
        <w:tc>
          <w:tcPr>
            <w:tcW w:w="1858" w:type="dxa"/>
            <w:gridSpan w:val="4"/>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c>
          <w:tcPr>
            <w:tcW w:w="8348" w:type="dxa"/>
            <w:gridSpan w:val="11"/>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r>
      <w:tr w:rsidR="007C7676" w:rsidRPr="00CA5126" w:rsidTr="00802F93">
        <w:trPr>
          <w:gridBefore w:val="2"/>
          <w:wBefore w:w="582" w:type="dxa"/>
          <w:trHeight w:val="283"/>
        </w:trPr>
        <w:tc>
          <w:tcPr>
            <w:tcW w:w="1858" w:type="dxa"/>
            <w:gridSpan w:val="4"/>
            <w:shd w:val="clear" w:color="auto" w:fill="auto"/>
            <w:noWrap/>
            <w:vAlign w:val="bottom"/>
            <w:hideMark/>
          </w:tcPr>
          <w:p w:rsidR="007C7676" w:rsidRPr="00B95B35" w:rsidRDefault="007C7676" w:rsidP="00802F93">
            <w:pPr>
              <w:jc w:val="left"/>
              <w:rPr>
                <w:sz w:val="20"/>
                <w:szCs w:val="20"/>
              </w:rPr>
            </w:pPr>
            <w:r w:rsidRPr="00B95B35">
              <w:rPr>
                <w:sz w:val="20"/>
                <w:szCs w:val="20"/>
              </w:rPr>
              <w:t>101-PIE</w:t>
            </w:r>
          </w:p>
        </w:tc>
        <w:tc>
          <w:tcPr>
            <w:tcW w:w="8348" w:type="dxa"/>
            <w:gridSpan w:val="11"/>
            <w:shd w:val="clear" w:color="auto" w:fill="auto"/>
            <w:noWrap/>
            <w:vAlign w:val="bottom"/>
            <w:hideMark/>
          </w:tcPr>
          <w:p w:rsidR="007C7676" w:rsidRPr="00B95B35" w:rsidRDefault="007C7676" w:rsidP="00802F93">
            <w:pPr>
              <w:ind w:left="766"/>
              <w:jc w:val="left"/>
              <w:rPr>
                <w:sz w:val="20"/>
                <w:szCs w:val="20"/>
              </w:rPr>
            </w:pPr>
            <w:r w:rsidRPr="00B95B35">
              <w:rPr>
                <w:sz w:val="20"/>
                <w:szCs w:val="20"/>
              </w:rPr>
              <w:t>KASA</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130-PIE</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RACHUNEK BIEŻĄCY JEDNOSTKI - PIE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141-PIE</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ŚRODKI PIENIĘŻNE W DRODZE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201-PIE</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ROZRACHUNKI Z ODBIORCAMI I DOSTAWCAMI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222-PIE</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ROZLICZENIE DOCHODÓW BUDŻETOWYCH</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223-PIE</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ROZLICZENIE WYDATKÓW BUDŻETOWYCH - PIE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225-01PIE</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ROZRACHUNKI Z BUDŻETAMI /POD. DOCH. OD OSÓB FIZ./</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229-03PIE</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 xml:space="preserve">POZOSTAŁE ROZRACH. </w:t>
            </w:r>
            <w:proofErr w:type="spellStart"/>
            <w:r w:rsidRPr="00B95B35">
              <w:rPr>
                <w:sz w:val="20"/>
                <w:szCs w:val="20"/>
              </w:rPr>
              <w:t>PUBL.-PRAWN</w:t>
            </w:r>
            <w:proofErr w:type="spellEnd"/>
            <w:r w:rsidRPr="00B95B35">
              <w:rPr>
                <w:sz w:val="20"/>
                <w:szCs w:val="20"/>
              </w:rPr>
              <w:t>. SKŁ. NA UB. ZDR.</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234-PIE</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POZOSTAŁE ROZRACHUNKI Z PRACOWNIKAMI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240-47PIE</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ROZRACHUNKI Z TYTUŁU UMÓW</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240-PIE</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POZOSTAŁE ROZRACHUNKI - PIE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300-PIE</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ROZLICZENIE</w:t>
            </w:r>
            <w:r>
              <w:rPr>
                <w:sz w:val="20"/>
                <w:szCs w:val="20"/>
              </w:rPr>
              <w:t xml:space="preserve"> ZAKUPU</w:t>
            </w:r>
            <w:r w:rsidRPr="00B95B35">
              <w:rPr>
                <w:sz w:val="20"/>
                <w:szCs w:val="20"/>
              </w:rPr>
              <w:t>– PREWENCJA I EDUKACJA</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lastRenderedPageBreak/>
              <w:t>401-PIE</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ZUŻYCIE MATERIAŁÓW I ENERGII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402-PIE</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USŁUGI OBCE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404-PIE</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WYNAGRODZENIA</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405-PIE</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UBEZPIECZENIA SPOŁECZNE I INNE ŚWIADCZENIA</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409-PIE</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POZOSTAŁE KOSZTY RODZAJOWE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750-PIE</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PRZYCHODY FINANSOWE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Pr>
                <w:sz w:val="20"/>
                <w:szCs w:val="20"/>
              </w:rPr>
              <w:t>751-PIE</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Pr>
                <w:sz w:val="20"/>
                <w:szCs w:val="20"/>
              </w:rPr>
              <w:t>KOSZTY FINANSOWE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800-PIE</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FUNDUSZ JEDNOSTKI (SPR)</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860-PIE</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WYNIK FINANSOWY</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998-1PIE</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 xml:space="preserve">ZAANGAŻOWANIE </w:t>
            </w:r>
            <w:proofErr w:type="spellStart"/>
            <w:r w:rsidRPr="00B95B35">
              <w:rPr>
                <w:sz w:val="20"/>
                <w:szCs w:val="20"/>
              </w:rPr>
              <w:t>ŚR.POMOCOWYCH-PREWENCJA</w:t>
            </w:r>
            <w:proofErr w:type="spellEnd"/>
            <w:r w:rsidRPr="00B95B35">
              <w:rPr>
                <w:sz w:val="20"/>
                <w:szCs w:val="20"/>
              </w:rPr>
              <w:t xml:space="preserve"> I EDUKACJA</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998-PIE</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 xml:space="preserve">ZAANGAŻOWANIE ROKU </w:t>
            </w:r>
            <w:proofErr w:type="spellStart"/>
            <w:r w:rsidRPr="00B95B35">
              <w:rPr>
                <w:sz w:val="20"/>
                <w:szCs w:val="20"/>
              </w:rPr>
              <w:t>BŻ-PREWENCJA</w:t>
            </w:r>
            <w:proofErr w:type="spellEnd"/>
            <w:r w:rsidRPr="00B95B35">
              <w:rPr>
                <w:sz w:val="20"/>
                <w:szCs w:val="20"/>
              </w:rPr>
              <w:t xml:space="preserve"> I EDUKACJA</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Pr>
                <w:sz w:val="20"/>
                <w:szCs w:val="20"/>
              </w:rPr>
              <w:t>999-1PIE</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ZAANGAŻOWANIE LATA PRZYSZŁE-PREWENCJA I EDUKACJA</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Pr>
                <w:sz w:val="20"/>
                <w:szCs w:val="20"/>
              </w:rPr>
              <w:t>999-PIE</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ZAANGAŻOWANIE ŚR.POM.LATA PRZYSZŁE-PREWENCJA I EDU</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Default="007C7676" w:rsidP="00802F93">
            <w:pPr>
              <w:jc w:val="left"/>
              <w:rPr>
                <w:sz w:val="20"/>
                <w:szCs w:val="20"/>
              </w:rPr>
            </w:pPr>
          </w:p>
        </w:tc>
        <w:tc>
          <w:tcPr>
            <w:tcW w:w="8348" w:type="dxa"/>
            <w:gridSpan w:val="11"/>
            <w:tcBorders>
              <w:top w:val="nil"/>
            </w:tcBorders>
            <w:shd w:val="clear" w:color="auto" w:fill="auto"/>
            <w:noWrap/>
            <w:vAlign w:val="bottom"/>
            <w:hideMark/>
          </w:tcPr>
          <w:p w:rsidR="007C7676" w:rsidRPr="00CA5126" w:rsidRDefault="007C7676" w:rsidP="00802F93">
            <w:pPr>
              <w:ind w:left="1064"/>
              <w:jc w:val="left"/>
              <w:rPr>
                <w:sz w:val="20"/>
                <w:szCs w:val="20"/>
              </w:rPr>
            </w:pPr>
          </w:p>
        </w:tc>
      </w:tr>
      <w:tr w:rsidR="007C7676" w:rsidRPr="00BF373F" w:rsidTr="00802F93">
        <w:trPr>
          <w:gridAfter w:val="2"/>
          <w:wAfter w:w="1514" w:type="dxa"/>
          <w:trHeight w:val="315"/>
        </w:trPr>
        <w:tc>
          <w:tcPr>
            <w:tcW w:w="9274" w:type="dxa"/>
            <w:gridSpan w:val="15"/>
            <w:tcBorders>
              <w:top w:val="nil"/>
              <w:left w:val="nil"/>
              <w:bottom w:val="nil"/>
              <w:right w:val="nil"/>
            </w:tcBorders>
            <w:shd w:val="clear" w:color="auto" w:fill="auto"/>
            <w:vAlign w:val="bottom"/>
            <w:hideMark/>
          </w:tcPr>
          <w:p w:rsidR="007C7676" w:rsidRPr="00BF373F" w:rsidRDefault="007C7676" w:rsidP="00802F93">
            <w:pPr>
              <w:spacing w:before="120" w:after="120"/>
              <w:rPr>
                <w:b/>
                <w:bCs/>
              </w:rPr>
            </w:pPr>
            <w:r>
              <w:rPr>
                <w:b/>
                <w:bCs/>
                <w:szCs w:val="22"/>
              </w:rPr>
              <w:t xml:space="preserve">39. Comenius Partnerskie Projekty </w:t>
            </w:r>
            <w:proofErr w:type="spellStart"/>
            <w:r>
              <w:rPr>
                <w:b/>
                <w:bCs/>
                <w:szCs w:val="22"/>
              </w:rPr>
              <w:t>Regio</w:t>
            </w:r>
            <w:proofErr w:type="spellEnd"/>
            <w:r>
              <w:rPr>
                <w:b/>
                <w:bCs/>
                <w:szCs w:val="22"/>
              </w:rPr>
              <w:t xml:space="preserve"> –</w:t>
            </w:r>
            <w:r w:rsidRPr="00BF373F">
              <w:rPr>
                <w:b/>
                <w:bCs/>
                <w:szCs w:val="22"/>
              </w:rPr>
              <w:t xml:space="preserve"> </w:t>
            </w:r>
            <w:r>
              <w:rPr>
                <w:b/>
                <w:bCs/>
                <w:szCs w:val="22"/>
              </w:rPr>
              <w:t xml:space="preserve">„4 S”– Powiedz krótko po prostu sport –PO PROSTU SPORT </w:t>
            </w:r>
            <w:r w:rsidRPr="00BF373F">
              <w:rPr>
                <w:b/>
                <w:bCs/>
                <w:szCs w:val="22"/>
              </w:rPr>
              <w:t xml:space="preserve"> </w:t>
            </w:r>
          </w:p>
        </w:tc>
      </w:tr>
      <w:tr w:rsidR="007C7676" w:rsidRPr="00CA5126" w:rsidTr="00802F93">
        <w:trPr>
          <w:gridBefore w:val="2"/>
          <w:wBefore w:w="582" w:type="dxa"/>
          <w:trHeight w:val="283"/>
        </w:trPr>
        <w:tc>
          <w:tcPr>
            <w:tcW w:w="1858" w:type="dxa"/>
            <w:gridSpan w:val="4"/>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c>
          <w:tcPr>
            <w:tcW w:w="8348" w:type="dxa"/>
            <w:gridSpan w:val="11"/>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r>
      <w:tr w:rsidR="007C7676" w:rsidRPr="00CA5126" w:rsidTr="00802F93">
        <w:trPr>
          <w:gridBefore w:val="2"/>
          <w:wBefore w:w="582" w:type="dxa"/>
          <w:trHeight w:val="283"/>
        </w:trPr>
        <w:tc>
          <w:tcPr>
            <w:tcW w:w="1858" w:type="dxa"/>
            <w:gridSpan w:val="4"/>
            <w:shd w:val="clear" w:color="auto" w:fill="auto"/>
            <w:noWrap/>
            <w:vAlign w:val="bottom"/>
            <w:hideMark/>
          </w:tcPr>
          <w:p w:rsidR="007C7676" w:rsidRPr="00B95B35" w:rsidRDefault="007C7676" w:rsidP="00802F93">
            <w:pPr>
              <w:jc w:val="left"/>
              <w:rPr>
                <w:sz w:val="20"/>
                <w:szCs w:val="20"/>
              </w:rPr>
            </w:pPr>
            <w:r w:rsidRPr="00B95B35">
              <w:rPr>
                <w:sz w:val="20"/>
                <w:szCs w:val="20"/>
              </w:rPr>
              <w:t>101-SPORT</w:t>
            </w:r>
          </w:p>
        </w:tc>
        <w:tc>
          <w:tcPr>
            <w:tcW w:w="8348" w:type="dxa"/>
            <w:gridSpan w:val="11"/>
            <w:shd w:val="clear" w:color="auto" w:fill="auto"/>
            <w:noWrap/>
            <w:vAlign w:val="bottom"/>
            <w:hideMark/>
          </w:tcPr>
          <w:p w:rsidR="007C7676" w:rsidRPr="00B95B35" w:rsidRDefault="007C7676" w:rsidP="00802F93">
            <w:pPr>
              <w:ind w:left="766"/>
              <w:jc w:val="left"/>
              <w:rPr>
                <w:sz w:val="20"/>
                <w:szCs w:val="20"/>
              </w:rPr>
            </w:pPr>
            <w:r w:rsidRPr="00B95B35">
              <w:rPr>
                <w:sz w:val="20"/>
                <w:szCs w:val="20"/>
              </w:rPr>
              <w:t>KASA</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130-SPORT</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RACHUNEK BIEŻĄCY JEDNOSTKI - SPORT</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141-SPORT</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ŚRODKI PIENIĘŻNE W DRODZE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201-SPORT</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ROZRACHUNKI Z ODBIORCAMI I DOSTAWCAMI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222-SPORT</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ROZLICZENIE DOCHODÓW BUDŻETOWYCH</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223-SPORT</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ROZLICZENIE WYDATKÓW BUDŻETOWYCH - SPORT</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234-SPORT</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POZOSTAŁE ROZRACHUNKI Z PRACOWNIKAMI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240-SPORT</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POZOSTAŁE ROZRACHUNKI - SPORT</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401-SPORT</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ZUŻYCIE MATERIAŁÓW I ENERGII</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402-SPORT</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USŁUGI OBCE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404-SPORT</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WYNAGRODZENIA</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405-SPORT</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UBEZPIECZENIA SPOŁECZNE I INNE ŚWIADCZENIA</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409-SPORT</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POZOSTAŁE KOSZTY RODZAJOWE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750-SPORT</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PRZYCHODY FINANSOWE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751-SPORT</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KOSZTY FINANSOWE</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800-SPORT</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FUNDUSZ JEDNOSTKI (SPR)</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860-SPORT</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WYNIK FINANSOWY</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998-1SPORT</w:t>
            </w:r>
          </w:p>
        </w:tc>
        <w:tc>
          <w:tcPr>
            <w:tcW w:w="8348" w:type="dxa"/>
            <w:gridSpan w:val="11"/>
            <w:tcBorders>
              <w:top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ZAANGAŻOWANIE ŚR.POMOCOWYCH – PO PROSTU SPORT</w:t>
            </w:r>
          </w:p>
        </w:tc>
      </w:tr>
      <w:tr w:rsidR="007C7676" w:rsidRPr="00CA5126" w:rsidTr="00802F93">
        <w:trPr>
          <w:gridBefore w:val="2"/>
          <w:wBefore w:w="582" w:type="dxa"/>
          <w:trHeight w:val="283"/>
        </w:trPr>
        <w:tc>
          <w:tcPr>
            <w:tcW w:w="1858" w:type="dxa"/>
            <w:gridSpan w:val="4"/>
            <w:tcBorders>
              <w:top w:val="nil"/>
              <w:bottom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998-SPORT</w:t>
            </w:r>
          </w:p>
        </w:tc>
        <w:tc>
          <w:tcPr>
            <w:tcW w:w="8348" w:type="dxa"/>
            <w:gridSpan w:val="11"/>
            <w:tcBorders>
              <w:top w:val="nil"/>
              <w:bottom w:val="nil"/>
            </w:tcBorders>
            <w:shd w:val="clear" w:color="auto" w:fill="auto"/>
            <w:noWrap/>
            <w:vAlign w:val="bottom"/>
            <w:hideMark/>
          </w:tcPr>
          <w:p w:rsidR="007C7676" w:rsidRPr="00B95B35" w:rsidRDefault="007C7676" w:rsidP="00802F93">
            <w:pPr>
              <w:ind w:left="766"/>
              <w:jc w:val="left"/>
              <w:rPr>
                <w:sz w:val="20"/>
                <w:szCs w:val="20"/>
              </w:rPr>
            </w:pPr>
            <w:r w:rsidRPr="00B95B35">
              <w:rPr>
                <w:sz w:val="20"/>
                <w:szCs w:val="20"/>
              </w:rPr>
              <w:t>ZAANGAŻOWANIE ROKU BŻ – PO PROSTU SPORT</w:t>
            </w:r>
          </w:p>
        </w:tc>
      </w:tr>
      <w:tr w:rsidR="007C7676" w:rsidRPr="00CA5126" w:rsidTr="00802F93">
        <w:trPr>
          <w:gridBefore w:val="2"/>
          <w:wBefore w:w="582" w:type="dxa"/>
          <w:trHeight w:val="283"/>
        </w:trPr>
        <w:tc>
          <w:tcPr>
            <w:tcW w:w="1858" w:type="dxa"/>
            <w:gridSpan w:val="4"/>
            <w:tcBorders>
              <w:top w:val="nil"/>
            </w:tcBorders>
            <w:shd w:val="clear" w:color="auto" w:fill="auto"/>
            <w:noWrap/>
            <w:vAlign w:val="bottom"/>
            <w:hideMark/>
          </w:tcPr>
          <w:p w:rsidR="007C7676" w:rsidRDefault="007C7676" w:rsidP="00802F93">
            <w:pPr>
              <w:jc w:val="left"/>
              <w:rPr>
                <w:sz w:val="20"/>
                <w:szCs w:val="20"/>
              </w:rPr>
            </w:pPr>
          </w:p>
        </w:tc>
        <w:tc>
          <w:tcPr>
            <w:tcW w:w="8348" w:type="dxa"/>
            <w:gridSpan w:val="11"/>
            <w:tcBorders>
              <w:top w:val="nil"/>
            </w:tcBorders>
            <w:shd w:val="clear" w:color="auto" w:fill="auto"/>
            <w:noWrap/>
            <w:vAlign w:val="bottom"/>
            <w:hideMark/>
          </w:tcPr>
          <w:p w:rsidR="007C7676" w:rsidRPr="00CA5126" w:rsidRDefault="007C7676" w:rsidP="00802F93">
            <w:pPr>
              <w:ind w:left="1064"/>
              <w:jc w:val="left"/>
              <w:rPr>
                <w:sz w:val="20"/>
                <w:szCs w:val="20"/>
              </w:rPr>
            </w:pPr>
          </w:p>
        </w:tc>
      </w:tr>
      <w:tr w:rsidR="007C7676" w:rsidRPr="00BF373F" w:rsidTr="00802F93">
        <w:trPr>
          <w:gridAfter w:val="2"/>
          <w:wAfter w:w="1514" w:type="dxa"/>
          <w:trHeight w:val="315"/>
        </w:trPr>
        <w:tc>
          <w:tcPr>
            <w:tcW w:w="9274" w:type="dxa"/>
            <w:gridSpan w:val="15"/>
            <w:tcBorders>
              <w:top w:val="nil"/>
              <w:left w:val="nil"/>
              <w:bottom w:val="nil"/>
              <w:right w:val="nil"/>
            </w:tcBorders>
            <w:shd w:val="clear" w:color="auto" w:fill="auto"/>
            <w:vAlign w:val="bottom"/>
            <w:hideMark/>
          </w:tcPr>
          <w:p w:rsidR="007C7676" w:rsidRPr="00BF373F" w:rsidRDefault="007C7676" w:rsidP="00802F93">
            <w:pPr>
              <w:rPr>
                <w:b/>
                <w:bCs/>
              </w:rPr>
            </w:pPr>
            <w:r>
              <w:rPr>
                <w:b/>
                <w:bCs/>
                <w:szCs w:val="22"/>
              </w:rPr>
              <w:t>40. Europejska kadra w elbląskiej oświacie – KADRA W OŚWIACIE</w:t>
            </w:r>
          </w:p>
        </w:tc>
      </w:tr>
      <w:tr w:rsidR="007C7676" w:rsidRPr="00CA5126" w:rsidTr="00802F93">
        <w:trPr>
          <w:gridAfter w:val="2"/>
          <w:wAfter w:w="1514" w:type="dxa"/>
          <w:trHeight w:val="283"/>
        </w:trPr>
        <w:tc>
          <w:tcPr>
            <w:tcW w:w="1858" w:type="dxa"/>
            <w:gridSpan w:val="4"/>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c>
          <w:tcPr>
            <w:tcW w:w="7416" w:type="dxa"/>
            <w:gridSpan w:val="11"/>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r>
      <w:tr w:rsidR="007C7676" w:rsidRPr="00CA5126" w:rsidTr="00802F93">
        <w:trPr>
          <w:gridBefore w:val="2"/>
          <w:wBefore w:w="582" w:type="dxa"/>
          <w:trHeight w:val="283"/>
        </w:trPr>
        <w:tc>
          <w:tcPr>
            <w:tcW w:w="2268" w:type="dxa"/>
            <w:gridSpan w:val="7"/>
            <w:shd w:val="clear" w:color="auto" w:fill="auto"/>
            <w:noWrap/>
            <w:vAlign w:val="bottom"/>
            <w:hideMark/>
          </w:tcPr>
          <w:p w:rsidR="007C7676" w:rsidRPr="00B95B35" w:rsidRDefault="007C7676" w:rsidP="00802F93">
            <w:pPr>
              <w:jc w:val="left"/>
              <w:rPr>
                <w:sz w:val="20"/>
                <w:szCs w:val="20"/>
              </w:rPr>
            </w:pPr>
            <w:r w:rsidRPr="00B95B35">
              <w:rPr>
                <w:sz w:val="20"/>
                <w:szCs w:val="20"/>
              </w:rPr>
              <w:t>101-KO</w:t>
            </w:r>
          </w:p>
        </w:tc>
        <w:tc>
          <w:tcPr>
            <w:tcW w:w="7938" w:type="dxa"/>
            <w:gridSpan w:val="8"/>
            <w:shd w:val="clear" w:color="auto" w:fill="auto"/>
            <w:noWrap/>
            <w:vAlign w:val="bottom"/>
            <w:hideMark/>
          </w:tcPr>
          <w:p w:rsidR="007C7676" w:rsidRPr="00B95B35" w:rsidRDefault="007C7676" w:rsidP="00802F93">
            <w:pPr>
              <w:ind w:left="356"/>
              <w:jc w:val="left"/>
              <w:rPr>
                <w:sz w:val="20"/>
                <w:szCs w:val="20"/>
              </w:rPr>
            </w:pPr>
            <w:r w:rsidRPr="00B95B35">
              <w:rPr>
                <w:sz w:val="20"/>
                <w:szCs w:val="20"/>
              </w:rPr>
              <w:t>KASA</w:t>
            </w:r>
          </w:p>
        </w:tc>
      </w:tr>
      <w:tr w:rsidR="007C7676" w:rsidRPr="00CA5126" w:rsidTr="00802F93">
        <w:trPr>
          <w:gridBefore w:val="2"/>
          <w:wBefore w:w="582" w:type="dxa"/>
          <w:trHeight w:val="283"/>
        </w:trPr>
        <w:tc>
          <w:tcPr>
            <w:tcW w:w="2268" w:type="dxa"/>
            <w:gridSpan w:val="7"/>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130-KO</w:t>
            </w:r>
          </w:p>
        </w:tc>
        <w:tc>
          <w:tcPr>
            <w:tcW w:w="7938" w:type="dxa"/>
            <w:gridSpan w:val="8"/>
            <w:tcBorders>
              <w:top w:val="nil"/>
            </w:tcBorders>
            <w:shd w:val="clear" w:color="auto" w:fill="auto"/>
            <w:noWrap/>
            <w:vAlign w:val="bottom"/>
            <w:hideMark/>
          </w:tcPr>
          <w:p w:rsidR="007C7676" w:rsidRPr="00B95B35" w:rsidRDefault="007C7676" w:rsidP="00802F93">
            <w:pPr>
              <w:ind w:left="356"/>
              <w:jc w:val="left"/>
              <w:rPr>
                <w:sz w:val="20"/>
                <w:szCs w:val="20"/>
              </w:rPr>
            </w:pPr>
            <w:r w:rsidRPr="00B95B35">
              <w:rPr>
                <w:sz w:val="20"/>
                <w:szCs w:val="20"/>
              </w:rPr>
              <w:t>RACHUNEK BIEŻĄCY JEDNOSTKI</w:t>
            </w:r>
          </w:p>
        </w:tc>
      </w:tr>
      <w:tr w:rsidR="007C7676" w:rsidRPr="00CA5126" w:rsidTr="00802F93">
        <w:trPr>
          <w:gridBefore w:val="2"/>
          <w:wBefore w:w="582" w:type="dxa"/>
          <w:trHeight w:val="283"/>
        </w:trPr>
        <w:tc>
          <w:tcPr>
            <w:tcW w:w="2268" w:type="dxa"/>
            <w:gridSpan w:val="7"/>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141-KO</w:t>
            </w:r>
          </w:p>
        </w:tc>
        <w:tc>
          <w:tcPr>
            <w:tcW w:w="7938" w:type="dxa"/>
            <w:gridSpan w:val="8"/>
            <w:tcBorders>
              <w:top w:val="nil"/>
            </w:tcBorders>
            <w:shd w:val="clear" w:color="auto" w:fill="auto"/>
            <w:noWrap/>
            <w:vAlign w:val="bottom"/>
            <w:hideMark/>
          </w:tcPr>
          <w:p w:rsidR="007C7676" w:rsidRPr="00B95B35" w:rsidRDefault="007C7676" w:rsidP="00802F93">
            <w:pPr>
              <w:ind w:left="356"/>
              <w:jc w:val="left"/>
              <w:rPr>
                <w:sz w:val="20"/>
                <w:szCs w:val="20"/>
              </w:rPr>
            </w:pPr>
            <w:r w:rsidRPr="00B95B35">
              <w:rPr>
                <w:sz w:val="20"/>
                <w:szCs w:val="20"/>
              </w:rPr>
              <w:t>ŚRODKI PIENIĘŻNE W DRODZE</w:t>
            </w:r>
          </w:p>
        </w:tc>
      </w:tr>
      <w:tr w:rsidR="007C7676" w:rsidRPr="00CA5126" w:rsidTr="00802F93">
        <w:trPr>
          <w:gridBefore w:val="2"/>
          <w:wBefore w:w="582" w:type="dxa"/>
          <w:trHeight w:val="283"/>
        </w:trPr>
        <w:tc>
          <w:tcPr>
            <w:tcW w:w="2268" w:type="dxa"/>
            <w:gridSpan w:val="7"/>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201-KO</w:t>
            </w:r>
          </w:p>
        </w:tc>
        <w:tc>
          <w:tcPr>
            <w:tcW w:w="7938" w:type="dxa"/>
            <w:gridSpan w:val="8"/>
            <w:tcBorders>
              <w:top w:val="nil"/>
            </w:tcBorders>
            <w:shd w:val="clear" w:color="auto" w:fill="auto"/>
            <w:noWrap/>
            <w:vAlign w:val="bottom"/>
            <w:hideMark/>
          </w:tcPr>
          <w:p w:rsidR="007C7676" w:rsidRPr="00B95B35" w:rsidRDefault="007C7676" w:rsidP="00802F93">
            <w:pPr>
              <w:ind w:left="356"/>
              <w:jc w:val="left"/>
              <w:rPr>
                <w:sz w:val="20"/>
                <w:szCs w:val="20"/>
              </w:rPr>
            </w:pPr>
            <w:r w:rsidRPr="00B95B35">
              <w:rPr>
                <w:sz w:val="20"/>
                <w:szCs w:val="20"/>
              </w:rPr>
              <w:t>ROZRACHUNKI Z ODBIORCAMI I DOSTAWCAMI</w:t>
            </w:r>
          </w:p>
        </w:tc>
      </w:tr>
      <w:tr w:rsidR="007C7676" w:rsidRPr="00CA5126" w:rsidTr="00802F93">
        <w:trPr>
          <w:gridBefore w:val="2"/>
          <w:wBefore w:w="582" w:type="dxa"/>
          <w:trHeight w:val="283"/>
        </w:trPr>
        <w:tc>
          <w:tcPr>
            <w:tcW w:w="2268" w:type="dxa"/>
            <w:gridSpan w:val="7"/>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222-KO</w:t>
            </w:r>
          </w:p>
        </w:tc>
        <w:tc>
          <w:tcPr>
            <w:tcW w:w="7938" w:type="dxa"/>
            <w:gridSpan w:val="8"/>
            <w:tcBorders>
              <w:top w:val="nil"/>
            </w:tcBorders>
            <w:shd w:val="clear" w:color="auto" w:fill="auto"/>
            <w:noWrap/>
            <w:vAlign w:val="bottom"/>
            <w:hideMark/>
          </w:tcPr>
          <w:p w:rsidR="007C7676" w:rsidRPr="00B95B35" w:rsidRDefault="007C7676" w:rsidP="00802F93">
            <w:pPr>
              <w:ind w:left="356"/>
              <w:jc w:val="left"/>
              <w:rPr>
                <w:sz w:val="20"/>
                <w:szCs w:val="20"/>
              </w:rPr>
            </w:pPr>
            <w:r w:rsidRPr="00B95B35">
              <w:rPr>
                <w:sz w:val="20"/>
                <w:szCs w:val="20"/>
              </w:rPr>
              <w:t>ROZLICZENIE DOCHODÓW BUDŻETOWYCH</w:t>
            </w:r>
          </w:p>
        </w:tc>
      </w:tr>
      <w:tr w:rsidR="007C7676" w:rsidRPr="00CA5126" w:rsidTr="00802F93">
        <w:trPr>
          <w:gridBefore w:val="2"/>
          <w:wBefore w:w="582" w:type="dxa"/>
          <w:trHeight w:val="283"/>
        </w:trPr>
        <w:tc>
          <w:tcPr>
            <w:tcW w:w="2268" w:type="dxa"/>
            <w:gridSpan w:val="7"/>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223-KO</w:t>
            </w:r>
          </w:p>
        </w:tc>
        <w:tc>
          <w:tcPr>
            <w:tcW w:w="7938" w:type="dxa"/>
            <w:gridSpan w:val="8"/>
            <w:tcBorders>
              <w:top w:val="nil"/>
            </w:tcBorders>
            <w:shd w:val="clear" w:color="auto" w:fill="auto"/>
            <w:noWrap/>
            <w:vAlign w:val="bottom"/>
            <w:hideMark/>
          </w:tcPr>
          <w:p w:rsidR="007C7676" w:rsidRPr="00B95B35" w:rsidRDefault="007C7676" w:rsidP="00802F93">
            <w:pPr>
              <w:ind w:left="356"/>
              <w:jc w:val="left"/>
              <w:rPr>
                <w:sz w:val="20"/>
                <w:szCs w:val="20"/>
              </w:rPr>
            </w:pPr>
            <w:r w:rsidRPr="00B95B35">
              <w:rPr>
                <w:sz w:val="20"/>
                <w:szCs w:val="20"/>
              </w:rPr>
              <w:t>ROZLICZENIE WYDATKÓW BUDŻETOWYCH</w:t>
            </w:r>
          </w:p>
        </w:tc>
      </w:tr>
      <w:tr w:rsidR="007C7676" w:rsidRPr="00CA5126" w:rsidTr="00802F93">
        <w:trPr>
          <w:gridBefore w:val="2"/>
          <w:wBefore w:w="582" w:type="dxa"/>
          <w:trHeight w:val="283"/>
        </w:trPr>
        <w:tc>
          <w:tcPr>
            <w:tcW w:w="2268" w:type="dxa"/>
            <w:gridSpan w:val="7"/>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234-KO</w:t>
            </w:r>
          </w:p>
        </w:tc>
        <w:tc>
          <w:tcPr>
            <w:tcW w:w="7938" w:type="dxa"/>
            <w:gridSpan w:val="8"/>
            <w:tcBorders>
              <w:top w:val="nil"/>
            </w:tcBorders>
            <w:shd w:val="clear" w:color="auto" w:fill="auto"/>
            <w:noWrap/>
            <w:vAlign w:val="bottom"/>
            <w:hideMark/>
          </w:tcPr>
          <w:p w:rsidR="007C7676" w:rsidRPr="00B95B35" w:rsidRDefault="007C7676" w:rsidP="00802F93">
            <w:pPr>
              <w:ind w:left="356"/>
              <w:jc w:val="left"/>
              <w:rPr>
                <w:sz w:val="20"/>
                <w:szCs w:val="20"/>
              </w:rPr>
            </w:pPr>
            <w:r w:rsidRPr="00B95B35">
              <w:rPr>
                <w:sz w:val="20"/>
                <w:szCs w:val="20"/>
              </w:rPr>
              <w:t>POZOSTAŁE ROZRACHUNKI Z PRACOWNIKAMI</w:t>
            </w:r>
          </w:p>
        </w:tc>
      </w:tr>
      <w:tr w:rsidR="007C7676" w:rsidRPr="00CA5126" w:rsidTr="00802F93">
        <w:trPr>
          <w:gridBefore w:val="2"/>
          <w:wBefore w:w="582" w:type="dxa"/>
          <w:trHeight w:val="283"/>
        </w:trPr>
        <w:tc>
          <w:tcPr>
            <w:tcW w:w="2268" w:type="dxa"/>
            <w:gridSpan w:val="7"/>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240-KO</w:t>
            </w:r>
          </w:p>
        </w:tc>
        <w:tc>
          <w:tcPr>
            <w:tcW w:w="7938" w:type="dxa"/>
            <w:gridSpan w:val="8"/>
            <w:tcBorders>
              <w:top w:val="nil"/>
            </w:tcBorders>
            <w:shd w:val="clear" w:color="auto" w:fill="auto"/>
            <w:noWrap/>
            <w:vAlign w:val="bottom"/>
            <w:hideMark/>
          </w:tcPr>
          <w:p w:rsidR="007C7676" w:rsidRPr="00B95B35" w:rsidRDefault="007C7676" w:rsidP="00802F93">
            <w:pPr>
              <w:ind w:left="356"/>
              <w:jc w:val="left"/>
              <w:rPr>
                <w:sz w:val="20"/>
                <w:szCs w:val="20"/>
              </w:rPr>
            </w:pPr>
            <w:r w:rsidRPr="00B95B35">
              <w:rPr>
                <w:sz w:val="20"/>
                <w:szCs w:val="20"/>
              </w:rPr>
              <w:t>POZOSTAŁE ROZRACHUNKI</w:t>
            </w:r>
          </w:p>
        </w:tc>
      </w:tr>
      <w:tr w:rsidR="007C7676" w:rsidRPr="00CA5126" w:rsidTr="00802F93">
        <w:trPr>
          <w:gridBefore w:val="2"/>
          <w:wBefore w:w="582" w:type="dxa"/>
          <w:trHeight w:val="283"/>
        </w:trPr>
        <w:tc>
          <w:tcPr>
            <w:tcW w:w="2268" w:type="dxa"/>
            <w:gridSpan w:val="7"/>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401-KO</w:t>
            </w:r>
          </w:p>
        </w:tc>
        <w:tc>
          <w:tcPr>
            <w:tcW w:w="7938" w:type="dxa"/>
            <w:gridSpan w:val="8"/>
            <w:tcBorders>
              <w:top w:val="nil"/>
            </w:tcBorders>
            <w:shd w:val="clear" w:color="auto" w:fill="auto"/>
            <w:noWrap/>
            <w:vAlign w:val="bottom"/>
            <w:hideMark/>
          </w:tcPr>
          <w:p w:rsidR="007C7676" w:rsidRPr="00B95B35" w:rsidRDefault="007C7676" w:rsidP="00802F93">
            <w:pPr>
              <w:ind w:left="356"/>
              <w:jc w:val="left"/>
              <w:rPr>
                <w:sz w:val="20"/>
                <w:szCs w:val="20"/>
              </w:rPr>
            </w:pPr>
            <w:r w:rsidRPr="00B95B35">
              <w:rPr>
                <w:sz w:val="20"/>
                <w:szCs w:val="20"/>
              </w:rPr>
              <w:t>ZUŻYCIE MATERIAŁÓW I ENERGII</w:t>
            </w:r>
          </w:p>
        </w:tc>
      </w:tr>
      <w:tr w:rsidR="007C7676" w:rsidRPr="00CA5126" w:rsidTr="00802F93">
        <w:trPr>
          <w:gridBefore w:val="2"/>
          <w:wBefore w:w="582" w:type="dxa"/>
          <w:trHeight w:val="283"/>
        </w:trPr>
        <w:tc>
          <w:tcPr>
            <w:tcW w:w="2268" w:type="dxa"/>
            <w:gridSpan w:val="7"/>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402-KO</w:t>
            </w:r>
          </w:p>
        </w:tc>
        <w:tc>
          <w:tcPr>
            <w:tcW w:w="7938" w:type="dxa"/>
            <w:gridSpan w:val="8"/>
            <w:tcBorders>
              <w:top w:val="nil"/>
            </w:tcBorders>
            <w:shd w:val="clear" w:color="auto" w:fill="auto"/>
            <w:noWrap/>
            <w:vAlign w:val="bottom"/>
            <w:hideMark/>
          </w:tcPr>
          <w:p w:rsidR="007C7676" w:rsidRPr="00B95B35" w:rsidRDefault="007C7676" w:rsidP="00802F93">
            <w:pPr>
              <w:ind w:left="356"/>
              <w:jc w:val="left"/>
              <w:rPr>
                <w:sz w:val="20"/>
                <w:szCs w:val="20"/>
              </w:rPr>
            </w:pPr>
            <w:r w:rsidRPr="00B95B35">
              <w:rPr>
                <w:sz w:val="20"/>
                <w:szCs w:val="20"/>
              </w:rPr>
              <w:t>USŁUGI OBCE</w:t>
            </w:r>
          </w:p>
        </w:tc>
      </w:tr>
      <w:tr w:rsidR="007C7676" w:rsidRPr="00CA5126" w:rsidTr="00802F93">
        <w:trPr>
          <w:gridBefore w:val="2"/>
          <w:wBefore w:w="582" w:type="dxa"/>
          <w:trHeight w:val="283"/>
        </w:trPr>
        <w:tc>
          <w:tcPr>
            <w:tcW w:w="2268" w:type="dxa"/>
            <w:gridSpan w:val="7"/>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409-KO</w:t>
            </w:r>
          </w:p>
        </w:tc>
        <w:tc>
          <w:tcPr>
            <w:tcW w:w="7938" w:type="dxa"/>
            <w:gridSpan w:val="8"/>
            <w:tcBorders>
              <w:top w:val="nil"/>
            </w:tcBorders>
            <w:shd w:val="clear" w:color="auto" w:fill="auto"/>
            <w:noWrap/>
            <w:vAlign w:val="bottom"/>
            <w:hideMark/>
          </w:tcPr>
          <w:p w:rsidR="007C7676" w:rsidRPr="00B95B35" w:rsidRDefault="007C7676" w:rsidP="00802F93">
            <w:pPr>
              <w:ind w:left="356"/>
              <w:jc w:val="left"/>
              <w:rPr>
                <w:sz w:val="20"/>
                <w:szCs w:val="20"/>
              </w:rPr>
            </w:pPr>
            <w:r w:rsidRPr="00B95B35">
              <w:rPr>
                <w:sz w:val="20"/>
                <w:szCs w:val="20"/>
              </w:rPr>
              <w:t>POZOSTAŁE KOSZTY RODZAJOWE</w:t>
            </w:r>
          </w:p>
        </w:tc>
      </w:tr>
      <w:tr w:rsidR="007C7676" w:rsidRPr="00CA5126" w:rsidTr="00802F93">
        <w:trPr>
          <w:gridBefore w:val="2"/>
          <w:wBefore w:w="582" w:type="dxa"/>
          <w:trHeight w:val="283"/>
        </w:trPr>
        <w:tc>
          <w:tcPr>
            <w:tcW w:w="2268" w:type="dxa"/>
            <w:gridSpan w:val="7"/>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750-KO</w:t>
            </w:r>
          </w:p>
        </w:tc>
        <w:tc>
          <w:tcPr>
            <w:tcW w:w="7938" w:type="dxa"/>
            <w:gridSpan w:val="8"/>
            <w:tcBorders>
              <w:top w:val="nil"/>
            </w:tcBorders>
            <w:shd w:val="clear" w:color="auto" w:fill="auto"/>
            <w:noWrap/>
            <w:vAlign w:val="bottom"/>
            <w:hideMark/>
          </w:tcPr>
          <w:p w:rsidR="007C7676" w:rsidRPr="00B95B35" w:rsidRDefault="007C7676" w:rsidP="00802F93">
            <w:pPr>
              <w:ind w:left="356"/>
              <w:jc w:val="left"/>
              <w:rPr>
                <w:sz w:val="20"/>
                <w:szCs w:val="20"/>
              </w:rPr>
            </w:pPr>
            <w:r w:rsidRPr="00B95B35">
              <w:rPr>
                <w:sz w:val="20"/>
                <w:szCs w:val="20"/>
              </w:rPr>
              <w:t>PRZYCHODY FINANSOWE</w:t>
            </w:r>
          </w:p>
        </w:tc>
      </w:tr>
      <w:tr w:rsidR="007C7676" w:rsidRPr="00CA5126" w:rsidTr="00802F93">
        <w:trPr>
          <w:gridBefore w:val="2"/>
          <w:wBefore w:w="582" w:type="dxa"/>
          <w:trHeight w:val="283"/>
        </w:trPr>
        <w:tc>
          <w:tcPr>
            <w:tcW w:w="2268" w:type="dxa"/>
            <w:gridSpan w:val="7"/>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800-KO</w:t>
            </w:r>
          </w:p>
        </w:tc>
        <w:tc>
          <w:tcPr>
            <w:tcW w:w="7938" w:type="dxa"/>
            <w:gridSpan w:val="8"/>
            <w:tcBorders>
              <w:top w:val="nil"/>
            </w:tcBorders>
            <w:shd w:val="clear" w:color="auto" w:fill="auto"/>
            <w:noWrap/>
            <w:vAlign w:val="bottom"/>
            <w:hideMark/>
          </w:tcPr>
          <w:p w:rsidR="007C7676" w:rsidRPr="00B95B35" w:rsidRDefault="007C7676" w:rsidP="00802F93">
            <w:pPr>
              <w:ind w:left="356"/>
              <w:jc w:val="left"/>
              <w:rPr>
                <w:sz w:val="20"/>
                <w:szCs w:val="20"/>
              </w:rPr>
            </w:pPr>
            <w:r w:rsidRPr="00B95B35">
              <w:rPr>
                <w:sz w:val="20"/>
                <w:szCs w:val="20"/>
              </w:rPr>
              <w:t>FUNDUSZ JEDNOSTKI (SPR)</w:t>
            </w:r>
          </w:p>
        </w:tc>
      </w:tr>
      <w:tr w:rsidR="007C7676" w:rsidRPr="00CA5126" w:rsidTr="00802F93">
        <w:trPr>
          <w:gridBefore w:val="2"/>
          <w:wBefore w:w="582" w:type="dxa"/>
          <w:trHeight w:val="283"/>
        </w:trPr>
        <w:tc>
          <w:tcPr>
            <w:tcW w:w="2268" w:type="dxa"/>
            <w:gridSpan w:val="7"/>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860-KO</w:t>
            </w:r>
          </w:p>
        </w:tc>
        <w:tc>
          <w:tcPr>
            <w:tcW w:w="7938" w:type="dxa"/>
            <w:gridSpan w:val="8"/>
            <w:tcBorders>
              <w:top w:val="nil"/>
            </w:tcBorders>
            <w:shd w:val="clear" w:color="auto" w:fill="auto"/>
            <w:noWrap/>
            <w:vAlign w:val="bottom"/>
            <w:hideMark/>
          </w:tcPr>
          <w:p w:rsidR="007C7676" w:rsidRPr="00B95B35" w:rsidRDefault="007C7676" w:rsidP="00802F93">
            <w:pPr>
              <w:ind w:left="356"/>
              <w:jc w:val="left"/>
              <w:rPr>
                <w:sz w:val="20"/>
                <w:szCs w:val="20"/>
              </w:rPr>
            </w:pPr>
            <w:r w:rsidRPr="00B95B35">
              <w:rPr>
                <w:sz w:val="20"/>
                <w:szCs w:val="20"/>
              </w:rPr>
              <w:t>WYNIK FINANSOWY</w:t>
            </w:r>
          </w:p>
        </w:tc>
      </w:tr>
      <w:tr w:rsidR="007C7676" w:rsidRPr="00CA5126" w:rsidTr="00802F93">
        <w:trPr>
          <w:gridBefore w:val="2"/>
          <w:wBefore w:w="582" w:type="dxa"/>
          <w:trHeight w:val="283"/>
        </w:trPr>
        <w:tc>
          <w:tcPr>
            <w:tcW w:w="2268" w:type="dxa"/>
            <w:gridSpan w:val="7"/>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lastRenderedPageBreak/>
              <w:t>998-1KO</w:t>
            </w:r>
          </w:p>
        </w:tc>
        <w:tc>
          <w:tcPr>
            <w:tcW w:w="7938" w:type="dxa"/>
            <w:gridSpan w:val="8"/>
            <w:tcBorders>
              <w:top w:val="nil"/>
            </w:tcBorders>
            <w:shd w:val="clear" w:color="auto" w:fill="auto"/>
            <w:noWrap/>
            <w:vAlign w:val="bottom"/>
            <w:hideMark/>
          </w:tcPr>
          <w:p w:rsidR="007C7676" w:rsidRPr="00B95B35" w:rsidRDefault="007C7676" w:rsidP="00802F93">
            <w:pPr>
              <w:ind w:left="356"/>
              <w:jc w:val="left"/>
              <w:rPr>
                <w:sz w:val="20"/>
                <w:szCs w:val="20"/>
              </w:rPr>
            </w:pPr>
            <w:r w:rsidRPr="00B95B35">
              <w:rPr>
                <w:sz w:val="20"/>
                <w:szCs w:val="20"/>
              </w:rPr>
              <w:t>ZAANGAŻOWANIE ŚR.POMOCOWYCH – KADRA W OŚWIACIE</w:t>
            </w:r>
          </w:p>
        </w:tc>
      </w:tr>
      <w:tr w:rsidR="007C7676" w:rsidRPr="00CA5126" w:rsidTr="00802F93">
        <w:trPr>
          <w:gridBefore w:val="2"/>
          <w:wBefore w:w="582" w:type="dxa"/>
          <w:trHeight w:val="283"/>
        </w:trPr>
        <w:tc>
          <w:tcPr>
            <w:tcW w:w="2268" w:type="dxa"/>
            <w:gridSpan w:val="7"/>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998-KO</w:t>
            </w:r>
          </w:p>
        </w:tc>
        <w:tc>
          <w:tcPr>
            <w:tcW w:w="7938" w:type="dxa"/>
            <w:gridSpan w:val="8"/>
            <w:tcBorders>
              <w:top w:val="nil"/>
            </w:tcBorders>
            <w:shd w:val="clear" w:color="auto" w:fill="auto"/>
            <w:noWrap/>
            <w:vAlign w:val="bottom"/>
            <w:hideMark/>
          </w:tcPr>
          <w:p w:rsidR="007C7676" w:rsidRPr="00B95B35" w:rsidRDefault="007C7676" w:rsidP="00802F93">
            <w:pPr>
              <w:ind w:left="356"/>
              <w:jc w:val="left"/>
              <w:rPr>
                <w:sz w:val="20"/>
                <w:szCs w:val="20"/>
              </w:rPr>
            </w:pPr>
            <w:r w:rsidRPr="00B95B35">
              <w:rPr>
                <w:sz w:val="20"/>
                <w:szCs w:val="20"/>
              </w:rPr>
              <w:t>ZAANGAŻOWANIE ROKU BŻ – KADRA W OŚWIACIE</w:t>
            </w:r>
          </w:p>
        </w:tc>
      </w:tr>
      <w:tr w:rsidR="007C7676" w:rsidRPr="00CA5126" w:rsidTr="00802F93">
        <w:trPr>
          <w:gridBefore w:val="2"/>
          <w:wBefore w:w="582" w:type="dxa"/>
          <w:trHeight w:val="283"/>
        </w:trPr>
        <w:tc>
          <w:tcPr>
            <w:tcW w:w="2977" w:type="dxa"/>
            <w:gridSpan w:val="12"/>
            <w:tcBorders>
              <w:top w:val="nil"/>
            </w:tcBorders>
            <w:shd w:val="clear" w:color="auto" w:fill="auto"/>
            <w:noWrap/>
            <w:vAlign w:val="bottom"/>
            <w:hideMark/>
          </w:tcPr>
          <w:p w:rsidR="007C7676" w:rsidRDefault="007C7676" w:rsidP="00802F93">
            <w:pPr>
              <w:jc w:val="left"/>
              <w:rPr>
                <w:sz w:val="20"/>
                <w:szCs w:val="20"/>
              </w:rPr>
            </w:pPr>
          </w:p>
        </w:tc>
        <w:tc>
          <w:tcPr>
            <w:tcW w:w="7229" w:type="dxa"/>
            <w:gridSpan w:val="3"/>
            <w:tcBorders>
              <w:top w:val="nil"/>
            </w:tcBorders>
            <w:shd w:val="clear" w:color="auto" w:fill="auto"/>
            <w:noWrap/>
            <w:vAlign w:val="bottom"/>
            <w:hideMark/>
          </w:tcPr>
          <w:p w:rsidR="007C7676" w:rsidRPr="00CA5126" w:rsidRDefault="007C7676" w:rsidP="00802F93">
            <w:pPr>
              <w:ind w:left="-70" w:right="-70"/>
              <w:jc w:val="left"/>
              <w:rPr>
                <w:sz w:val="20"/>
                <w:szCs w:val="20"/>
              </w:rPr>
            </w:pPr>
          </w:p>
        </w:tc>
      </w:tr>
      <w:tr w:rsidR="007C7676" w:rsidRPr="00BF373F" w:rsidTr="00802F93">
        <w:trPr>
          <w:gridAfter w:val="2"/>
          <w:wAfter w:w="1514" w:type="dxa"/>
          <w:trHeight w:val="345"/>
        </w:trPr>
        <w:tc>
          <w:tcPr>
            <w:tcW w:w="9274" w:type="dxa"/>
            <w:gridSpan w:val="15"/>
            <w:tcBorders>
              <w:top w:val="nil"/>
              <w:left w:val="nil"/>
              <w:bottom w:val="nil"/>
              <w:right w:val="nil"/>
            </w:tcBorders>
            <w:shd w:val="clear" w:color="auto" w:fill="auto"/>
            <w:vAlign w:val="bottom"/>
            <w:hideMark/>
          </w:tcPr>
          <w:p w:rsidR="007C7676" w:rsidRPr="00BF373F" w:rsidRDefault="007C7676" w:rsidP="00802F93">
            <w:pPr>
              <w:rPr>
                <w:b/>
                <w:bCs/>
              </w:rPr>
            </w:pPr>
            <w:r>
              <w:rPr>
                <w:b/>
                <w:bCs/>
                <w:szCs w:val="22"/>
              </w:rPr>
              <w:t>41</w:t>
            </w:r>
            <w:r w:rsidRPr="00BF373F">
              <w:rPr>
                <w:b/>
                <w:bCs/>
                <w:szCs w:val="22"/>
              </w:rPr>
              <w:t xml:space="preserve">. </w:t>
            </w:r>
            <w:r>
              <w:rPr>
                <w:b/>
                <w:bCs/>
                <w:szCs w:val="22"/>
              </w:rPr>
              <w:t xml:space="preserve">Budowa Centrum Rekreacji Wodnej w Elblągu – etap I – Centrum Rekreacji Wodnej </w:t>
            </w:r>
          </w:p>
        </w:tc>
      </w:tr>
      <w:tr w:rsidR="007C7676" w:rsidRPr="00CA5126" w:rsidTr="00802F93">
        <w:trPr>
          <w:gridAfter w:val="2"/>
          <w:wAfter w:w="1514" w:type="dxa"/>
          <w:trHeight w:val="283"/>
        </w:trPr>
        <w:tc>
          <w:tcPr>
            <w:tcW w:w="1858" w:type="dxa"/>
            <w:gridSpan w:val="4"/>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c>
          <w:tcPr>
            <w:tcW w:w="7416" w:type="dxa"/>
            <w:gridSpan w:val="11"/>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r>
      <w:tr w:rsidR="007C7676" w:rsidRPr="00CA5126" w:rsidTr="00802F93">
        <w:trPr>
          <w:gridBefore w:val="2"/>
          <w:wBefore w:w="582" w:type="dxa"/>
          <w:trHeight w:val="283"/>
        </w:trPr>
        <w:tc>
          <w:tcPr>
            <w:tcW w:w="1985" w:type="dxa"/>
            <w:gridSpan w:val="5"/>
            <w:shd w:val="clear" w:color="auto" w:fill="auto"/>
            <w:noWrap/>
            <w:vAlign w:val="bottom"/>
            <w:hideMark/>
          </w:tcPr>
          <w:p w:rsidR="007C7676" w:rsidRPr="00B95B35" w:rsidRDefault="007C7676" w:rsidP="00802F93">
            <w:pPr>
              <w:jc w:val="left"/>
              <w:rPr>
                <w:sz w:val="20"/>
                <w:szCs w:val="20"/>
              </w:rPr>
            </w:pPr>
            <w:r w:rsidRPr="00B95B35">
              <w:rPr>
                <w:sz w:val="20"/>
                <w:szCs w:val="20"/>
              </w:rPr>
              <w:t>080-CRW</w:t>
            </w:r>
          </w:p>
        </w:tc>
        <w:tc>
          <w:tcPr>
            <w:tcW w:w="8221" w:type="dxa"/>
            <w:gridSpan w:val="10"/>
            <w:shd w:val="clear" w:color="auto" w:fill="auto"/>
            <w:noWrap/>
            <w:vAlign w:val="bottom"/>
            <w:hideMark/>
          </w:tcPr>
          <w:p w:rsidR="007C7676" w:rsidRPr="00B95B35" w:rsidRDefault="007C7676" w:rsidP="00802F93">
            <w:pPr>
              <w:ind w:left="639"/>
              <w:jc w:val="left"/>
              <w:rPr>
                <w:sz w:val="20"/>
                <w:szCs w:val="20"/>
              </w:rPr>
            </w:pPr>
            <w:r w:rsidRPr="00B95B35">
              <w:rPr>
                <w:sz w:val="20"/>
                <w:szCs w:val="20"/>
              </w:rPr>
              <w:t>ŚRODKI TRWAŁE W BUDOWIE (INWESTYCJE)</w:t>
            </w:r>
          </w:p>
        </w:tc>
      </w:tr>
      <w:tr w:rsidR="007C7676" w:rsidRPr="00CA5126" w:rsidTr="00802F93">
        <w:trPr>
          <w:gridBefore w:val="2"/>
          <w:wBefore w:w="582" w:type="dxa"/>
          <w:trHeight w:val="283"/>
        </w:trPr>
        <w:tc>
          <w:tcPr>
            <w:tcW w:w="1985" w:type="dxa"/>
            <w:gridSpan w:val="5"/>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130-CRW</w:t>
            </w:r>
          </w:p>
        </w:tc>
        <w:tc>
          <w:tcPr>
            <w:tcW w:w="8221" w:type="dxa"/>
            <w:gridSpan w:val="10"/>
            <w:tcBorders>
              <w:top w:val="nil"/>
            </w:tcBorders>
            <w:shd w:val="clear" w:color="auto" w:fill="auto"/>
            <w:noWrap/>
            <w:vAlign w:val="bottom"/>
            <w:hideMark/>
          </w:tcPr>
          <w:p w:rsidR="007C7676" w:rsidRPr="00B95B35" w:rsidRDefault="007C7676" w:rsidP="00802F93">
            <w:pPr>
              <w:ind w:left="639"/>
              <w:jc w:val="left"/>
              <w:rPr>
                <w:sz w:val="20"/>
                <w:szCs w:val="20"/>
              </w:rPr>
            </w:pPr>
            <w:r w:rsidRPr="00B95B35">
              <w:rPr>
                <w:sz w:val="20"/>
                <w:szCs w:val="20"/>
              </w:rPr>
              <w:t>RACHUNEK BIEŻĄCY JEDNOSTKI</w:t>
            </w:r>
          </w:p>
        </w:tc>
      </w:tr>
      <w:tr w:rsidR="007C7676" w:rsidRPr="00CA5126" w:rsidTr="00802F93">
        <w:trPr>
          <w:gridBefore w:val="2"/>
          <w:wBefore w:w="582" w:type="dxa"/>
          <w:trHeight w:val="283"/>
        </w:trPr>
        <w:tc>
          <w:tcPr>
            <w:tcW w:w="1985" w:type="dxa"/>
            <w:gridSpan w:val="5"/>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201-CRW</w:t>
            </w:r>
          </w:p>
        </w:tc>
        <w:tc>
          <w:tcPr>
            <w:tcW w:w="8221" w:type="dxa"/>
            <w:gridSpan w:val="10"/>
            <w:tcBorders>
              <w:top w:val="nil"/>
            </w:tcBorders>
            <w:shd w:val="clear" w:color="auto" w:fill="auto"/>
            <w:noWrap/>
            <w:vAlign w:val="bottom"/>
            <w:hideMark/>
          </w:tcPr>
          <w:p w:rsidR="007C7676" w:rsidRPr="00B95B35" w:rsidRDefault="007C7676" w:rsidP="00802F93">
            <w:pPr>
              <w:ind w:left="639"/>
              <w:jc w:val="left"/>
              <w:rPr>
                <w:sz w:val="20"/>
                <w:szCs w:val="20"/>
              </w:rPr>
            </w:pPr>
            <w:r w:rsidRPr="00B95B35">
              <w:rPr>
                <w:sz w:val="20"/>
                <w:szCs w:val="20"/>
              </w:rPr>
              <w:t>ROZRACHUNKI Z ODBIORCAMI I DOSTAWCAMI</w:t>
            </w:r>
          </w:p>
        </w:tc>
      </w:tr>
      <w:tr w:rsidR="007C7676" w:rsidRPr="00CA5126" w:rsidTr="00802F93">
        <w:trPr>
          <w:gridBefore w:val="2"/>
          <w:wBefore w:w="582" w:type="dxa"/>
          <w:trHeight w:val="283"/>
        </w:trPr>
        <w:tc>
          <w:tcPr>
            <w:tcW w:w="1985" w:type="dxa"/>
            <w:gridSpan w:val="5"/>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221-CRW</w:t>
            </w:r>
          </w:p>
        </w:tc>
        <w:tc>
          <w:tcPr>
            <w:tcW w:w="8221" w:type="dxa"/>
            <w:gridSpan w:val="10"/>
            <w:tcBorders>
              <w:top w:val="nil"/>
            </w:tcBorders>
            <w:shd w:val="clear" w:color="auto" w:fill="auto"/>
            <w:noWrap/>
            <w:vAlign w:val="bottom"/>
            <w:hideMark/>
          </w:tcPr>
          <w:p w:rsidR="007C7676" w:rsidRPr="00B95B35" w:rsidRDefault="007C7676" w:rsidP="00802F93">
            <w:pPr>
              <w:ind w:left="639"/>
              <w:jc w:val="left"/>
              <w:rPr>
                <w:sz w:val="20"/>
                <w:szCs w:val="20"/>
              </w:rPr>
            </w:pPr>
            <w:r w:rsidRPr="00B95B35">
              <w:rPr>
                <w:sz w:val="20"/>
                <w:szCs w:val="20"/>
              </w:rPr>
              <w:t>NALEŻNOŚCI Z TYT. DOCHODÓW BUDŻETOWYCH</w:t>
            </w:r>
          </w:p>
        </w:tc>
      </w:tr>
      <w:tr w:rsidR="007C7676" w:rsidRPr="00CA5126" w:rsidTr="00802F93">
        <w:trPr>
          <w:gridBefore w:val="2"/>
          <w:wBefore w:w="582" w:type="dxa"/>
          <w:trHeight w:val="283"/>
        </w:trPr>
        <w:tc>
          <w:tcPr>
            <w:tcW w:w="1985" w:type="dxa"/>
            <w:gridSpan w:val="5"/>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222-CRW</w:t>
            </w:r>
          </w:p>
        </w:tc>
        <w:tc>
          <w:tcPr>
            <w:tcW w:w="8221" w:type="dxa"/>
            <w:gridSpan w:val="10"/>
            <w:tcBorders>
              <w:top w:val="nil"/>
            </w:tcBorders>
            <w:shd w:val="clear" w:color="auto" w:fill="auto"/>
            <w:noWrap/>
            <w:vAlign w:val="bottom"/>
            <w:hideMark/>
          </w:tcPr>
          <w:p w:rsidR="007C7676" w:rsidRPr="00B95B35" w:rsidRDefault="007C7676" w:rsidP="00802F93">
            <w:pPr>
              <w:ind w:left="639"/>
              <w:jc w:val="left"/>
              <w:rPr>
                <w:sz w:val="20"/>
                <w:szCs w:val="20"/>
              </w:rPr>
            </w:pPr>
            <w:r w:rsidRPr="00B95B35">
              <w:rPr>
                <w:sz w:val="20"/>
                <w:szCs w:val="20"/>
              </w:rPr>
              <w:t>ROZLICZENIE DOCHODÓW BUDŻETOWYCH</w:t>
            </w:r>
          </w:p>
        </w:tc>
      </w:tr>
      <w:tr w:rsidR="007C7676" w:rsidRPr="00CA5126" w:rsidTr="00802F93">
        <w:trPr>
          <w:gridBefore w:val="2"/>
          <w:wBefore w:w="582" w:type="dxa"/>
          <w:trHeight w:val="283"/>
        </w:trPr>
        <w:tc>
          <w:tcPr>
            <w:tcW w:w="1985" w:type="dxa"/>
            <w:gridSpan w:val="5"/>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223-CRW</w:t>
            </w:r>
          </w:p>
        </w:tc>
        <w:tc>
          <w:tcPr>
            <w:tcW w:w="8221" w:type="dxa"/>
            <w:gridSpan w:val="10"/>
            <w:tcBorders>
              <w:top w:val="nil"/>
            </w:tcBorders>
            <w:shd w:val="clear" w:color="auto" w:fill="auto"/>
            <w:noWrap/>
            <w:vAlign w:val="bottom"/>
            <w:hideMark/>
          </w:tcPr>
          <w:p w:rsidR="007C7676" w:rsidRPr="00B95B35" w:rsidRDefault="007C7676" w:rsidP="00802F93">
            <w:pPr>
              <w:ind w:left="639"/>
              <w:jc w:val="left"/>
              <w:rPr>
                <w:sz w:val="20"/>
                <w:szCs w:val="20"/>
              </w:rPr>
            </w:pPr>
            <w:r w:rsidRPr="00B95B35">
              <w:rPr>
                <w:sz w:val="20"/>
                <w:szCs w:val="20"/>
              </w:rPr>
              <w:t>ROZLICZENIE WYDATKÓW BUDŻETOWYCH</w:t>
            </w:r>
          </w:p>
        </w:tc>
      </w:tr>
      <w:tr w:rsidR="007C7676" w:rsidRPr="00CA5126" w:rsidTr="00802F93">
        <w:trPr>
          <w:gridBefore w:val="2"/>
          <w:wBefore w:w="582" w:type="dxa"/>
          <w:trHeight w:val="283"/>
        </w:trPr>
        <w:tc>
          <w:tcPr>
            <w:tcW w:w="1985" w:type="dxa"/>
            <w:gridSpan w:val="5"/>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240-CRW</w:t>
            </w:r>
          </w:p>
        </w:tc>
        <w:tc>
          <w:tcPr>
            <w:tcW w:w="8221" w:type="dxa"/>
            <w:gridSpan w:val="10"/>
            <w:tcBorders>
              <w:top w:val="nil"/>
            </w:tcBorders>
            <w:shd w:val="clear" w:color="auto" w:fill="auto"/>
            <w:noWrap/>
            <w:vAlign w:val="bottom"/>
            <w:hideMark/>
          </w:tcPr>
          <w:p w:rsidR="007C7676" w:rsidRPr="00B95B35" w:rsidRDefault="007C7676" w:rsidP="00802F93">
            <w:pPr>
              <w:ind w:left="639"/>
              <w:jc w:val="left"/>
              <w:rPr>
                <w:sz w:val="20"/>
                <w:szCs w:val="20"/>
              </w:rPr>
            </w:pPr>
            <w:r w:rsidRPr="00B95B35">
              <w:rPr>
                <w:sz w:val="20"/>
                <w:szCs w:val="20"/>
              </w:rPr>
              <w:t>POZOSTAŁE ROZRACHUNKI</w:t>
            </w:r>
          </w:p>
        </w:tc>
      </w:tr>
      <w:tr w:rsidR="007C7676" w:rsidRPr="00CA5126" w:rsidTr="00802F93">
        <w:trPr>
          <w:gridBefore w:val="2"/>
          <w:wBefore w:w="582" w:type="dxa"/>
          <w:trHeight w:val="283"/>
        </w:trPr>
        <w:tc>
          <w:tcPr>
            <w:tcW w:w="1985" w:type="dxa"/>
            <w:gridSpan w:val="5"/>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411-CRW</w:t>
            </w:r>
          </w:p>
        </w:tc>
        <w:tc>
          <w:tcPr>
            <w:tcW w:w="8221" w:type="dxa"/>
            <w:gridSpan w:val="10"/>
            <w:tcBorders>
              <w:top w:val="nil"/>
            </w:tcBorders>
            <w:shd w:val="clear" w:color="auto" w:fill="auto"/>
            <w:noWrap/>
            <w:vAlign w:val="bottom"/>
            <w:hideMark/>
          </w:tcPr>
          <w:p w:rsidR="007C7676" w:rsidRPr="00B95B35" w:rsidRDefault="007C7676" w:rsidP="00802F93">
            <w:pPr>
              <w:ind w:left="639"/>
              <w:jc w:val="left"/>
              <w:rPr>
                <w:sz w:val="20"/>
                <w:szCs w:val="20"/>
              </w:rPr>
            </w:pPr>
            <w:r w:rsidRPr="00B95B35">
              <w:rPr>
                <w:sz w:val="20"/>
                <w:szCs w:val="20"/>
              </w:rPr>
              <w:t>POZOSTAŁE OBCIĄŻENIA</w:t>
            </w:r>
          </w:p>
        </w:tc>
      </w:tr>
      <w:tr w:rsidR="007C7676" w:rsidRPr="00CA5126" w:rsidTr="00802F93">
        <w:trPr>
          <w:gridBefore w:val="2"/>
          <w:wBefore w:w="582" w:type="dxa"/>
          <w:trHeight w:val="283"/>
        </w:trPr>
        <w:tc>
          <w:tcPr>
            <w:tcW w:w="1985" w:type="dxa"/>
            <w:gridSpan w:val="5"/>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720-CRW</w:t>
            </w:r>
          </w:p>
        </w:tc>
        <w:tc>
          <w:tcPr>
            <w:tcW w:w="8221" w:type="dxa"/>
            <w:gridSpan w:val="10"/>
            <w:tcBorders>
              <w:top w:val="nil"/>
            </w:tcBorders>
            <w:shd w:val="clear" w:color="auto" w:fill="auto"/>
            <w:noWrap/>
            <w:vAlign w:val="bottom"/>
            <w:hideMark/>
          </w:tcPr>
          <w:p w:rsidR="007C7676" w:rsidRPr="00B95B35" w:rsidRDefault="007C7676" w:rsidP="00802F93">
            <w:pPr>
              <w:ind w:left="639"/>
              <w:jc w:val="left"/>
              <w:rPr>
                <w:sz w:val="20"/>
                <w:szCs w:val="20"/>
              </w:rPr>
            </w:pPr>
            <w:r w:rsidRPr="00B95B35">
              <w:rPr>
                <w:sz w:val="20"/>
                <w:szCs w:val="20"/>
              </w:rPr>
              <w:t>PRZYCHODY Z TYT. DOCHODÓW BUDŻETOWYCH - CRW</w:t>
            </w:r>
          </w:p>
        </w:tc>
      </w:tr>
      <w:tr w:rsidR="007C7676" w:rsidRPr="00CA5126" w:rsidTr="00802F93">
        <w:trPr>
          <w:gridBefore w:val="2"/>
          <w:wBefore w:w="582" w:type="dxa"/>
          <w:trHeight w:val="283"/>
        </w:trPr>
        <w:tc>
          <w:tcPr>
            <w:tcW w:w="1985" w:type="dxa"/>
            <w:gridSpan w:val="5"/>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750-CRW</w:t>
            </w:r>
          </w:p>
        </w:tc>
        <w:tc>
          <w:tcPr>
            <w:tcW w:w="8221" w:type="dxa"/>
            <w:gridSpan w:val="10"/>
            <w:tcBorders>
              <w:top w:val="nil"/>
            </w:tcBorders>
            <w:shd w:val="clear" w:color="auto" w:fill="auto"/>
            <w:noWrap/>
            <w:vAlign w:val="bottom"/>
            <w:hideMark/>
          </w:tcPr>
          <w:p w:rsidR="007C7676" w:rsidRPr="00B95B35" w:rsidRDefault="007C7676" w:rsidP="00802F93">
            <w:pPr>
              <w:ind w:left="639"/>
              <w:jc w:val="left"/>
              <w:rPr>
                <w:sz w:val="20"/>
                <w:szCs w:val="20"/>
              </w:rPr>
            </w:pPr>
            <w:r w:rsidRPr="00B95B35">
              <w:rPr>
                <w:sz w:val="20"/>
                <w:szCs w:val="20"/>
              </w:rPr>
              <w:t>PRZYCHODY FINANSOWE</w:t>
            </w:r>
          </w:p>
        </w:tc>
      </w:tr>
      <w:tr w:rsidR="007C7676" w:rsidRPr="00CA5126" w:rsidTr="00802F93">
        <w:trPr>
          <w:gridBefore w:val="2"/>
          <w:wBefore w:w="582" w:type="dxa"/>
          <w:trHeight w:val="283"/>
        </w:trPr>
        <w:tc>
          <w:tcPr>
            <w:tcW w:w="1985" w:type="dxa"/>
            <w:gridSpan w:val="5"/>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751-CRW</w:t>
            </w:r>
          </w:p>
        </w:tc>
        <w:tc>
          <w:tcPr>
            <w:tcW w:w="8221" w:type="dxa"/>
            <w:gridSpan w:val="10"/>
            <w:tcBorders>
              <w:top w:val="nil"/>
            </w:tcBorders>
            <w:shd w:val="clear" w:color="auto" w:fill="auto"/>
            <w:noWrap/>
            <w:vAlign w:val="bottom"/>
            <w:hideMark/>
          </w:tcPr>
          <w:p w:rsidR="007C7676" w:rsidRPr="00B95B35" w:rsidRDefault="007C7676" w:rsidP="00802F93">
            <w:pPr>
              <w:ind w:left="639"/>
              <w:jc w:val="left"/>
              <w:rPr>
                <w:sz w:val="20"/>
                <w:szCs w:val="20"/>
              </w:rPr>
            </w:pPr>
            <w:r w:rsidRPr="00B95B35">
              <w:rPr>
                <w:sz w:val="20"/>
                <w:szCs w:val="20"/>
              </w:rPr>
              <w:t>KOSZTY FINANSOWE</w:t>
            </w:r>
          </w:p>
        </w:tc>
      </w:tr>
      <w:tr w:rsidR="007C7676" w:rsidRPr="001D22F8" w:rsidTr="00802F93">
        <w:trPr>
          <w:gridBefore w:val="2"/>
          <w:wBefore w:w="582" w:type="dxa"/>
          <w:trHeight w:val="283"/>
        </w:trPr>
        <w:tc>
          <w:tcPr>
            <w:tcW w:w="1985" w:type="dxa"/>
            <w:gridSpan w:val="5"/>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800-1CRW</w:t>
            </w:r>
          </w:p>
        </w:tc>
        <w:tc>
          <w:tcPr>
            <w:tcW w:w="8221" w:type="dxa"/>
            <w:gridSpan w:val="10"/>
            <w:tcBorders>
              <w:top w:val="nil"/>
            </w:tcBorders>
            <w:shd w:val="clear" w:color="auto" w:fill="auto"/>
            <w:noWrap/>
            <w:vAlign w:val="bottom"/>
            <w:hideMark/>
          </w:tcPr>
          <w:p w:rsidR="007C7676" w:rsidRPr="00B95B35" w:rsidRDefault="007C7676" w:rsidP="00802F93">
            <w:pPr>
              <w:ind w:left="639"/>
              <w:jc w:val="left"/>
              <w:rPr>
                <w:sz w:val="20"/>
                <w:szCs w:val="20"/>
              </w:rPr>
            </w:pPr>
            <w:r w:rsidRPr="00B95B35">
              <w:rPr>
                <w:sz w:val="20"/>
                <w:szCs w:val="20"/>
              </w:rPr>
              <w:t>FUNDUSZ JEDNOSTKI (SPR)</w:t>
            </w:r>
          </w:p>
        </w:tc>
      </w:tr>
      <w:tr w:rsidR="007C7676" w:rsidRPr="001D22F8" w:rsidTr="00802F93">
        <w:trPr>
          <w:gridBefore w:val="2"/>
          <w:wBefore w:w="582" w:type="dxa"/>
          <w:trHeight w:val="283"/>
        </w:trPr>
        <w:tc>
          <w:tcPr>
            <w:tcW w:w="1985" w:type="dxa"/>
            <w:gridSpan w:val="5"/>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800-CRW</w:t>
            </w:r>
          </w:p>
        </w:tc>
        <w:tc>
          <w:tcPr>
            <w:tcW w:w="8221" w:type="dxa"/>
            <w:gridSpan w:val="10"/>
            <w:tcBorders>
              <w:top w:val="nil"/>
            </w:tcBorders>
            <w:shd w:val="clear" w:color="auto" w:fill="auto"/>
            <w:noWrap/>
            <w:vAlign w:val="bottom"/>
            <w:hideMark/>
          </w:tcPr>
          <w:p w:rsidR="007C7676" w:rsidRPr="00B95B35" w:rsidRDefault="007C7676" w:rsidP="00802F93">
            <w:pPr>
              <w:ind w:left="639"/>
              <w:jc w:val="left"/>
              <w:rPr>
                <w:sz w:val="20"/>
                <w:szCs w:val="20"/>
              </w:rPr>
            </w:pPr>
            <w:r w:rsidRPr="00B95B35">
              <w:rPr>
                <w:sz w:val="20"/>
                <w:szCs w:val="20"/>
              </w:rPr>
              <w:t>FUNDUSZ JEDNOSTKI</w:t>
            </w:r>
          </w:p>
        </w:tc>
      </w:tr>
      <w:tr w:rsidR="007C7676" w:rsidRPr="00CA5126" w:rsidTr="00802F93">
        <w:trPr>
          <w:gridBefore w:val="2"/>
          <w:wBefore w:w="582" w:type="dxa"/>
          <w:trHeight w:val="283"/>
        </w:trPr>
        <w:tc>
          <w:tcPr>
            <w:tcW w:w="1985" w:type="dxa"/>
            <w:gridSpan w:val="5"/>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810-CRW</w:t>
            </w:r>
          </w:p>
        </w:tc>
        <w:tc>
          <w:tcPr>
            <w:tcW w:w="8221" w:type="dxa"/>
            <w:gridSpan w:val="10"/>
            <w:tcBorders>
              <w:top w:val="nil"/>
            </w:tcBorders>
            <w:shd w:val="clear" w:color="auto" w:fill="auto"/>
            <w:noWrap/>
            <w:vAlign w:val="bottom"/>
            <w:hideMark/>
          </w:tcPr>
          <w:p w:rsidR="007C7676" w:rsidRPr="00B95B35" w:rsidRDefault="007C7676" w:rsidP="00802F93">
            <w:pPr>
              <w:ind w:left="639"/>
              <w:jc w:val="left"/>
              <w:rPr>
                <w:sz w:val="20"/>
                <w:szCs w:val="20"/>
              </w:rPr>
            </w:pPr>
            <w:r w:rsidRPr="00B95B35">
              <w:rPr>
                <w:sz w:val="20"/>
                <w:szCs w:val="20"/>
              </w:rPr>
              <w:t>DOTACJE BUDŻETOWE PŁATNOŚCI Z BUDŻETU</w:t>
            </w:r>
          </w:p>
        </w:tc>
      </w:tr>
      <w:tr w:rsidR="007C7676" w:rsidRPr="00CA5126" w:rsidTr="00802F93">
        <w:trPr>
          <w:gridBefore w:val="2"/>
          <w:wBefore w:w="582" w:type="dxa"/>
          <w:trHeight w:val="283"/>
        </w:trPr>
        <w:tc>
          <w:tcPr>
            <w:tcW w:w="1985" w:type="dxa"/>
            <w:gridSpan w:val="5"/>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860-CRW</w:t>
            </w:r>
          </w:p>
        </w:tc>
        <w:tc>
          <w:tcPr>
            <w:tcW w:w="8221" w:type="dxa"/>
            <w:gridSpan w:val="10"/>
            <w:tcBorders>
              <w:top w:val="nil"/>
            </w:tcBorders>
            <w:shd w:val="clear" w:color="auto" w:fill="auto"/>
            <w:noWrap/>
            <w:vAlign w:val="bottom"/>
            <w:hideMark/>
          </w:tcPr>
          <w:p w:rsidR="007C7676" w:rsidRPr="00B95B35" w:rsidRDefault="007C7676" w:rsidP="00802F93">
            <w:pPr>
              <w:ind w:left="639"/>
              <w:jc w:val="left"/>
              <w:rPr>
                <w:sz w:val="20"/>
                <w:szCs w:val="20"/>
              </w:rPr>
            </w:pPr>
            <w:r w:rsidRPr="00B95B35">
              <w:rPr>
                <w:sz w:val="20"/>
                <w:szCs w:val="20"/>
              </w:rPr>
              <w:t>WYNIK FINANSOWY</w:t>
            </w:r>
          </w:p>
        </w:tc>
      </w:tr>
      <w:tr w:rsidR="007C7676" w:rsidRPr="00CA5126" w:rsidTr="00802F93">
        <w:trPr>
          <w:gridBefore w:val="2"/>
          <w:wBefore w:w="582" w:type="dxa"/>
          <w:trHeight w:val="283"/>
        </w:trPr>
        <w:tc>
          <w:tcPr>
            <w:tcW w:w="1985" w:type="dxa"/>
            <w:gridSpan w:val="5"/>
            <w:tcBorders>
              <w:top w:val="nil"/>
            </w:tcBorders>
            <w:shd w:val="clear" w:color="auto" w:fill="auto"/>
            <w:noWrap/>
            <w:hideMark/>
          </w:tcPr>
          <w:p w:rsidR="007C7676" w:rsidRPr="00B95B35" w:rsidRDefault="007C7676" w:rsidP="00802F93">
            <w:pPr>
              <w:jc w:val="left"/>
              <w:rPr>
                <w:sz w:val="20"/>
                <w:szCs w:val="20"/>
              </w:rPr>
            </w:pPr>
            <w:r w:rsidRPr="00B95B35">
              <w:rPr>
                <w:sz w:val="20"/>
                <w:szCs w:val="20"/>
              </w:rPr>
              <w:t>998-1CRW</w:t>
            </w:r>
          </w:p>
        </w:tc>
        <w:tc>
          <w:tcPr>
            <w:tcW w:w="8221" w:type="dxa"/>
            <w:gridSpan w:val="10"/>
            <w:tcBorders>
              <w:top w:val="nil"/>
            </w:tcBorders>
            <w:shd w:val="clear" w:color="auto" w:fill="auto"/>
            <w:noWrap/>
            <w:vAlign w:val="bottom"/>
            <w:hideMark/>
          </w:tcPr>
          <w:p w:rsidR="007C7676" w:rsidRPr="00B95B35" w:rsidRDefault="007C7676" w:rsidP="00802F93">
            <w:pPr>
              <w:ind w:left="639"/>
              <w:jc w:val="left"/>
              <w:rPr>
                <w:sz w:val="20"/>
                <w:szCs w:val="20"/>
              </w:rPr>
            </w:pPr>
            <w:r w:rsidRPr="00B95B35">
              <w:rPr>
                <w:sz w:val="20"/>
                <w:szCs w:val="20"/>
              </w:rPr>
              <w:t xml:space="preserve">ZAANGAŻOWANIE </w:t>
            </w:r>
            <w:proofErr w:type="spellStart"/>
            <w:r w:rsidRPr="00B95B35">
              <w:rPr>
                <w:sz w:val="20"/>
                <w:szCs w:val="20"/>
              </w:rPr>
              <w:t>ŚR.POMOCOWYCH-CENTR</w:t>
            </w:r>
            <w:proofErr w:type="spellEnd"/>
            <w:r w:rsidRPr="00B95B35">
              <w:rPr>
                <w:sz w:val="20"/>
                <w:szCs w:val="20"/>
              </w:rPr>
              <w:t>. REKREACJI WODNEJ</w:t>
            </w:r>
          </w:p>
        </w:tc>
      </w:tr>
      <w:tr w:rsidR="007C7676" w:rsidRPr="00CA5126" w:rsidTr="00802F93">
        <w:trPr>
          <w:gridBefore w:val="2"/>
          <w:wBefore w:w="582" w:type="dxa"/>
          <w:trHeight w:val="283"/>
        </w:trPr>
        <w:tc>
          <w:tcPr>
            <w:tcW w:w="1985" w:type="dxa"/>
            <w:gridSpan w:val="5"/>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998-CRW</w:t>
            </w:r>
          </w:p>
        </w:tc>
        <w:tc>
          <w:tcPr>
            <w:tcW w:w="8221" w:type="dxa"/>
            <w:gridSpan w:val="10"/>
            <w:tcBorders>
              <w:top w:val="nil"/>
            </w:tcBorders>
            <w:shd w:val="clear" w:color="auto" w:fill="auto"/>
            <w:noWrap/>
            <w:vAlign w:val="bottom"/>
            <w:hideMark/>
          </w:tcPr>
          <w:p w:rsidR="007C7676" w:rsidRPr="00B95B35" w:rsidRDefault="007C7676" w:rsidP="00802F93">
            <w:pPr>
              <w:ind w:left="639"/>
              <w:jc w:val="left"/>
              <w:rPr>
                <w:sz w:val="20"/>
                <w:szCs w:val="20"/>
              </w:rPr>
            </w:pPr>
            <w:r w:rsidRPr="00B95B35">
              <w:rPr>
                <w:sz w:val="20"/>
                <w:szCs w:val="20"/>
              </w:rPr>
              <w:t>ZAANGAŻOWANIE ROKU BŻ- CENTRUM REKREACJI WODNEJ</w:t>
            </w:r>
          </w:p>
        </w:tc>
      </w:tr>
      <w:tr w:rsidR="007C7676" w:rsidRPr="00CA5126" w:rsidTr="00802F93">
        <w:trPr>
          <w:gridBefore w:val="2"/>
          <w:wBefore w:w="582" w:type="dxa"/>
          <w:trHeight w:val="283"/>
        </w:trPr>
        <w:tc>
          <w:tcPr>
            <w:tcW w:w="1985" w:type="dxa"/>
            <w:gridSpan w:val="5"/>
            <w:tcBorders>
              <w:top w:val="nil"/>
            </w:tcBorders>
            <w:shd w:val="clear" w:color="auto" w:fill="auto"/>
            <w:noWrap/>
            <w:hideMark/>
          </w:tcPr>
          <w:p w:rsidR="007C7676" w:rsidRPr="00B95B35" w:rsidRDefault="007C7676" w:rsidP="00802F93">
            <w:pPr>
              <w:jc w:val="left"/>
              <w:rPr>
                <w:sz w:val="20"/>
                <w:szCs w:val="20"/>
              </w:rPr>
            </w:pPr>
            <w:r w:rsidRPr="00B95B35">
              <w:rPr>
                <w:sz w:val="20"/>
                <w:szCs w:val="20"/>
              </w:rPr>
              <w:t>999-1CRW</w:t>
            </w:r>
          </w:p>
        </w:tc>
        <w:tc>
          <w:tcPr>
            <w:tcW w:w="8221" w:type="dxa"/>
            <w:gridSpan w:val="10"/>
            <w:tcBorders>
              <w:top w:val="nil"/>
            </w:tcBorders>
            <w:shd w:val="clear" w:color="auto" w:fill="auto"/>
            <w:noWrap/>
            <w:vAlign w:val="bottom"/>
            <w:hideMark/>
          </w:tcPr>
          <w:p w:rsidR="007C7676" w:rsidRPr="00B95B35" w:rsidRDefault="007C7676" w:rsidP="00802F93">
            <w:pPr>
              <w:ind w:left="639"/>
              <w:jc w:val="left"/>
              <w:rPr>
                <w:sz w:val="20"/>
                <w:szCs w:val="20"/>
              </w:rPr>
            </w:pPr>
            <w:r w:rsidRPr="00B95B35">
              <w:rPr>
                <w:sz w:val="20"/>
                <w:szCs w:val="20"/>
              </w:rPr>
              <w:t>ZAANGAŻOWANIE ŚR.POM.LATA PRZYSZŁE – CENTR. REKR. WODN</w:t>
            </w:r>
          </w:p>
        </w:tc>
      </w:tr>
      <w:tr w:rsidR="007C7676" w:rsidRPr="00CA5126" w:rsidTr="00802F93">
        <w:trPr>
          <w:gridBefore w:val="2"/>
          <w:wBefore w:w="582" w:type="dxa"/>
          <w:trHeight w:val="283"/>
        </w:trPr>
        <w:tc>
          <w:tcPr>
            <w:tcW w:w="1985" w:type="dxa"/>
            <w:gridSpan w:val="5"/>
            <w:tcBorders>
              <w:top w:val="nil"/>
            </w:tcBorders>
            <w:shd w:val="clear" w:color="auto" w:fill="auto"/>
            <w:noWrap/>
            <w:hideMark/>
          </w:tcPr>
          <w:p w:rsidR="007C7676" w:rsidRPr="00B95B35" w:rsidRDefault="007C7676" w:rsidP="00802F93">
            <w:pPr>
              <w:jc w:val="left"/>
              <w:rPr>
                <w:sz w:val="20"/>
                <w:szCs w:val="20"/>
              </w:rPr>
            </w:pPr>
            <w:r w:rsidRPr="00B95B35">
              <w:rPr>
                <w:sz w:val="20"/>
                <w:szCs w:val="20"/>
              </w:rPr>
              <w:t>999-CRW</w:t>
            </w:r>
          </w:p>
        </w:tc>
        <w:tc>
          <w:tcPr>
            <w:tcW w:w="8221" w:type="dxa"/>
            <w:gridSpan w:val="10"/>
            <w:tcBorders>
              <w:top w:val="nil"/>
            </w:tcBorders>
            <w:shd w:val="clear" w:color="auto" w:fill="auto"/>
            <w:noWrap/>
            <w:vAlign w:val="bottom"/>
            <w:hideMark/>
          </w:tcPr>
          <w:p w:rsidR="007C7676" w:rsidRPr="00B95B35" w:rsidRDefault="007C7676" w:rsidP="00802F93">
            <w:pPr>
              <w:ind w:left="639"/>
              <w:jc w:val="left"/>
              <w:rPr>
                <w:sz w:val="20"/>
                <w:szCs w:val="20"/>
              </w:rPr>
            </w:pPr>
            <w:r w:rsidRPr="00B95B35">
              <w:rPr>
                <w:sz w:val="20"/>
                <w:szCs w:val="20"/>
              </w:rPr>
              <w:t>ZAANGAŻOWANIE LATA PRZYSZŁE – CENTR. REKREACJI WODNEJ</w:t>
            </w:r>
          </w:p>
        </w:tc>
      </w:tr>
      <w:tr w:rsidR="007C7676" w:rsidRPr="00CA5126" w:rsidTr="00802F93">
        <w:trPr>
          <w:gridBefore w:val="2"/>
          <w:wBefore w:w="582" w:type="dxa"/>
          <w:trHeight w:val="283"/>
        </w:trPr>
        <w:tc>
          <w:tcPr>
            <w:tcW w:w="2977" w:type="dxa"/>
            <w:gridSpan w:val="12"/>
            <w:tcBorders>
              <w:top w:val="nil"/>
            </w:tcBorders>
            <w:shd w:val="clear" w:color="auto" w:fill="auto"/>
            <w:noWrap/>
            <w:vAlign w:val="bottom"/>
            <w:hideMark/>
          </w:tcPr>
          <w:p w:rsidR="007C7676" w:rsidRDefault="007C7676" w:rsidP="00802F93">
            <w:pPr>
              <w:jc w:val="left"/>
              <w:rPr>
                <w:sz w:val="20"/>
                <w:szCs w:val="20"/>
              </w:rPr>
            </w:pPr>
          </w:p>
        </w:tc>
        <w:tc>
          <w:tcPr>
            <w:tcW w:w="7229" w:type="dxa"/>
            <w:gridSpan w:val="3"/>
            <w:tcBorders>
              <w:top w:val="nil"/>
            </w:tcBorders>
            <w:shd w:val="clear" w:color="auto" w:fill="auto"/>
            <w:noWrap/>
            <w:vAlign w:val="bottom"/>
            <w:hideMark/>
          </w:tcPr>
          <w:p w:rsidR="007C7676" w:rsidRPr="00CA5126" w:rsidRDefault="007C7676" w:rsidP="00802F93">
            <w:pPr>
              <w:tabs>
                <w:tab w:val="left" w:pos="5317"/>
              </w:tabs>
              <w:ind w:left="-70"/>
              <w:jc w:val="left"/>
              <w:rPr>
                <w:sz w:val="20"/>
                <w:szCs w:val="20"/>
              </w:rPr>
            </w:pPr>
          </w:p>
        </w:tc>
      </w:tr>
      <w:tr w:rsidR="007C7676" w:rsidRPr="00C6481A" w:rsidTr="00802F93">
        <w:trPr>
          <w:gridAfter w:val="2"/>
          <w:wAfter w:w="1514" w:type="dxa"/>
          <w:trHeight w:val="555"/>
        </w:trPr>
        <w:tc>
          <w:tcPr>
            <w:tcW w:w="9274" w:type="dxa"/>
            <w:gridSpan w:val="15"/>
            <w:tcBorders>
              <w:top w:val="nil"/>
              <w:left w:val="nil"/>
              <w:bottom w:val="nil"/>
              <w:right w:val="nil"/>
            </w:tcBorders>
            <w:shd w:val="clear" w:color="auto" w:fill="auto"/>
            <w:vAlign w:val="bottom"/>
            <w:hideMark/>
          </w:tcPr>
          <w:p w:rsidR="007C7676" w:rsidRPr="00C6481A" w:rsidRDefault="007C7676" w:rsidP="00802F93">
            <w:pPr>
              <w:jc w:val="left"/>
              <w:rPr>
                <w:b/>
                <w:bCs/>
              </w:rPr>
            </w:pPr>
            <w:r>
              <w:rPr>
                <w:b/>
                <w:bCs/>
                <w:szCs w:val="22"/>
              </w:rPr>
              <w:t>42. Przygotowanie dokumentów strategicznych dla elbląskiego obszaru funkcjonalnego – DOKUMENTACJA STRATEGICZNA DLA EOF</w:t>
            </w:r>
          </w:p>
        </w:tc>
      </w:tr>
      <w:tr w:rsidR="007C7676" w:rsidRPr="00CA5126" w:rsidTr="00802F93">
        <w:trPr>
          <w:gridAfter w:val="2"/>
          <w:wAfter w:w="1514" w:type="dxa"/>
          <w:trHeight w:val="283"/>
        </w:trPr>
        <w:tc>
          <w:tcPr>
            <w:tcW w:w="1858" w:type="dxa"/>
            <w:gridSpan w:val="4"/>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c>
          <w:tcPr>
            <w:tcW w:w="7416" w:type="dxa"/>
            <w:gridSpan w:val="11"/>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r>
      <w:tr w:rsidR="007C7676" w:rsidRPr="00C6481A" w:rsidTr="00802F93">
        <w:trPr>
          <w:gridBefore w:val="2"/>
          <w:wBefore w:w="582" w:type="dxa"/>
          <w:trHeight w:val="283"/>
        </w:trPr>
        <w:tc>
          <w:tcPr>
            <w:tcW w:w="1985" w:type="dxa"/>
            <w:gridSpan w:val="5"/>
            <w:shd w:val="clear" w:color="auto" w:fill="auto"/>
            <w:noWrap/>
            <w:vAlign w:val="bottom"/>
            <w:hideMark/>
          </w:tcPr>
          <w:p w:rsidR="007C7676" w:rsidRPr="00B95B35" w:rsidRDefault="007C7676" w:rsidP="00802F93">
            <w:pPr>
              <w:jc w:val="left"/>
              <w:rPr>
                <w:sz w:val="20"/>
                <w:szCs w:val="20"/>
              </w:rPr>
            </w:pPr>
            <w:r w:rsidRPr="00B95B35">
              <w:rPr>
                <w:sz w:val="20"/>
                <w:szCs w:val="20"/>
              </w:rPr>
              <w:t>080-EOF</w:t>
            </w:r>
          </w:p>
        </w:tc>
        <w:tc>
          <w:tcPr>
            <w:tcW w:w="8221" w:type="dxa"/>
            <w:gridSpan w:val="10"/>
            <w:shd w:val="clear" w:color="auto" w:fill="auto"/>
            <w:noWrap/>
            <w:vAlign w:val="bottom"/>
            <w:hideMark/>
          </w:tcPr>
          <w:p w:rsidR="007C7676" w:rsidRPr="00B95B35" w:rsidRDefault="007C7676" w:rsidP="00802F93">
            <w:pPr>
              <w:ind w:left="639"/>
              <w:jc w:val="left"/>
              <w:rPr>
                <w:sz w:val="20"/>
                <w:szCs w:val="20"/>
              </w:rPr>
            </w:pPr>
            <w:r w:rsidRPr="00B95B35">
              <w:rPr>
                <w:sz w:val="20"/>
                <w:szCs w:val="20"/>
              </w:rPr>
              <w:t>ŚRODKI TRAWAŁE W BUDOWIE (INWESTYCJE)</w:t>
            </w:r>
          </w:p>
        </w:tc>
      </w:tr>
      <w:tr w:rsidR="007C7676" w:rsidRPr="00C6481A" w:rsidTr="00802F93">
        <w:trPr>
          <w:gridBefore w:val="2"/>
          <w:wBefore w:w="582" w:type="dxa"/>
          <w:trHeight w:val="283"/>
        </w:trPr>
        <w:tc>
          <w:tcPr>
            <w:tcW w:w="1985" w:type="dxa"/>
            <w:gridSpan w:val="5"/>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130-EOF</w:t>
            </w:r>
          </w:p>
        </w:tc>
        <w:tc>
          <w:tcPr>
            <w:tcW w:w="8221" w:type="dxa"/>
            <w:gridSpan w:val="10"/>
            <w:tcBorders>
              <w:top w:val="nil"/>
            </w:tcBorders>
            <w:shd w:val="clear" w:color="auto" w:fill="auto"/>
            <w:noWrap/>
            <w:vAlign w:val="bottom"/>
            <w:hideMark/>
          </w:tcPr>
          <w:p w:rsidR="007C7676" w:rsidRPr="00B95B35" w:rsidRDefault="007C7676" w:rsidP="00802F93">
            <w:pPr>
              <w:ind w:left="639"/>
              <w:jc w:val="left"/>
              <w:rPr>
                <w:sz w:val="20"/>
                <w:szCs w:val="20"/>
              </w:rPr>
            </w:pPr>
            <w:r w:rsidRPr="00B95B35">
              <w:rPr>
                <w:sz w:val="20"/>
                <w:szCs w:val="20"/>
              </w:rPr>
              <w:t>RACHUNEK BIEŻĄCY JEDNOSTKI</w:t>
            </w:r>
          </w:p>
        </w:tc>
      </w:tr>
      <w:tr w:rsidR="007C7676" w:rsidRPr="00C6481A" w:rsidTr="00802F93">
        <w:trPr>
          <w:gridBefore w:val="2"/>
          <w:wBefore w:w="582" w:type="dxa"/>
          <w:trHeight w:val="283"/>
        </w:trPr>
        <w:tc>
          <w:tcPr>
            <w:tcW w:w="1985" w:type="dxa"/>
            <w:gridSpan w:val="5"/>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201-EOF</w:t>
            </w:r>
          </w:p>
        </w:tc>
        <w:tc>
          <w:tcPr>
            <w:tcW w:w="8221" w:type="dxa"/>
            <w:gridSpan w:val="10"/>
            <w:tcBorders>
              <w:top w:val="nil"/>
            </w:tcBorders>
            <w:shd w:val="clear" w:color="auto" w:fill="auto"/>
            <w:noWrap/>
            <w:vAlign w:val="bottom"/>
            <w:hideMark/>
          </w:tcPr>
          <w:p w:rsidR="007C7676" w:rsidRPr="00B95B35" w:rsidRDefault="007C7676" w:rsidP="00802F93">
            <w:pPr>
              <w:ind w:left="639"/>
              <w:jc w:val="left"/>
              <w:rPr>
                <w:sz w:val="20"/>
                <w:szCs w:val="20"/>
              </w:rPr>
            </w:pPr>
            <w:r w:rsidRPr="00B95B35">
              <w:rPr>
                <w:sz w:val="20"/>
                <w:szCs w:val="20"/>
              </w:rPr>
              <w:t>ROZRACHUNKI Z ODBIORCAMI I DOSTAWCAMI</w:t>
            </w:r>
          </w:p>
        </w:tc>
      </w:tr>
      <w:tr w:rsidR="007C7676" w:rsidRPr="00C6481A" w:rsidTr="00802F93">
        <w:trPr>
          <w:gridBefore w:val="2"/>
          <w:wBefore w:w="582" w:type="dxa"/>
          <w:trHeight w:val="283"/>
        </w:trPr>
        <w:tc>
          <w:tcPr>
            <w:tcW w:w="1985" w:type="dxa"/>
            <w:gridSpan w:val="5"/>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222-EOF</w:t>
            </w:r>
          </w:p>
        </w:tc>
        <w:tc>
          <w:tcPr>
            <w:tcW w:w="8221" w:type="dxa"/>
            <w:gridSpan w:val="10"/>
            <w:tcBorders>
              <w:top w:val="nil"/>
            </w:tcBorders>
            <w:shd w:val="clear" w:color="auto" w:fill="auto"/>
            <w:noWrap/>
            <w:vAlign w:val="bottom"/>
            <w:hideMark/>
          </w:tcPr>
          <w:p w:rsidR="007C7676" w:rsidRPr="00B95B35" w:rsidRDefault="007C7676" w:rsidP="00802F93">
            <w:pPr>
              <w:ind w:left="639"/>
              <w:jc w:val="left"/>
              <w:rPr>
                <w:sz w:val="20"/>
                <w:szCs w:val="20"/>
              </w:rPr>
            </w:pPr>
            <w:r w:rsidRPr="00B95B35">
              <w:rPr>
                <w:sz w:val="20"/>
                <w:szCs w:val="20"/>
              </w:rPr>
              <w:t>ROZLICZENIE DOCHODÓW BUDŻETOWYCH</w:t>
            </w:r>
          </w:p>
        </w:tc>
      </w:tr>
      <w:tr w:rsidR="007C7676" w:rsidRPr="00C6481A" w:rsidTr="00802F93">
        <w:trPr>
          <w:gridBefore w:val="2"/>
          <w:wBefore w:w="582" w:type="dxa"/>
          <w:trHeight w:val="283"/>
        </w:trPr>
        <w:tc>
          <w:tcPr>
            <w:tcW w:w="1985" w:type="dxa"/>
            <w:gridSpan w:val="5"/>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223-EOF</w:t>
            </w:r>
          </w:p>
        </w:tc>
        <w:tc>
          <w:tcPr>
            <w:tcW w:w="8221" w:type="dxa"/>
            <w:gridSpan w:val="10"/>
            <w:tcBorders>
              <w:top w:val="nil"/>
            </w:tcBorders>
            <w:shd w:val="clear" w:color="auto" w:fill="auto"/>
            <w:noWrap/>
            <w:vAlign w:val="bottom"/>
            <w:hideMark/>
          </w:tcPr>
          <w:p w:rsidR="007C7676" w:rsidRPr="00B95B35" w:rsidRDefault="007C7676" w:rsidP="00802F93">
            <w:pPr>
              <w:ind w:left="639"/>
              <w:jc w:val="left"/>
              <w:rPr>
                <w:sz w:val="20"/>
                <w:szCs w:val="20"/>
              </w:rPr>
            </w:pPr>
            <w:r w:rsidRPr="00B95B35">
              <w:rPr>
                <w:sz w:val="20"/>
                <w:szCs w:val="20"/>
              </w:rPr>
              <w:t>ROZLICZENIE WYDATKÓW BUDŻETOWYCH</w:t>
            </w:r>
          </w:p>
        </w:tc>
      </w:tr>
      <w:tr w:rsidR="007C7676" w:rsidRPr="00C6481A" w:rsidTr="00802F93">
        <w:trPr>
          <w:gridBefore w:val="2"/>
          <w:wBefore w:w="582" w:type="dxa"/>
          <w:trHeight w:val="283"/>
        </w:trPr>
        <w:tc>
          <w:tcPr>
            <w:tcW w:w="1985" w:type="dxa"/>
            <w:gridSpan w:val="5"/>
            <w:tcBorders>
              <w:top w:val="nil"/>
            </w:tcBorders>
            <w:shd w:val="clear" w:color="auto" w:fill="auto"/>
            <w:noWrap/>
            <w:vAlign w:val="center"/>
            <w:hideMark/>
          </w:tcPr>
          <w:p w:rsidR="007C7676" w:rsidRPr="00B95B35" w:rsidRDefault="007C7676" w:rsidP="00802F93">
            <w:pPr>
              <w:jc w:val="left"/>
              <w:rPr>
                <w:sz w:val="20"/>
                <w:szCs w:val="20"/>
              </w:rPr>
            </w:pPr>
            <w:r w:rsidRPr="00B95B35">
              <w:rPr>
                <w:sz w:val="20"/>
                <w:szCs w:val="20"/>
              </w:rPr>
              <w:t>225-01EOF</w:t>
            </w:r>
          </w:p>
        </w:tc>
        <w:tc>
          <w:tcPr>
            <w:tcW w:w="8221" w:type="dxa"/>
            <w:gridSpan w:val="10"/>
            <w:tcBorders>
              <w:top w:val="nil"/>
            </w:tcBorders>
            <w:shd w:val="clear" w:color="auto" w:fill="auto"/>
            <w:noWrap/>
            <w:vAlign w:val="center"/>
            <w:hideMark/>
          </w:tcPr>
          <w:p w:rsidR="007C7676" w:rsidRPr="00B95B35" w:rsidRDefault="007C7676" w:rsidP="00802F93">
            <w:pPr>
              <w:ind w:left="639"/>
              <w:jc w:val="left"/>
              <w:rPr>
                <w:sz w:val="20"/>
                <w:szCs w:val="20"/>
              </w:rPr>
            </w:pPr>
            <w:r w:rsidRPr="00B95B35">
              <w:rPr>
                <w:sz w:val="20"/>
                <w:szCs w:val="20"/>
              </w:rPr>
              <w:t>ROZRACHUNKI Z BUDŻETAMI /POD. DOCH. OD OSÓB FIZ./</w:t>
            </w:r>
          </w:p>
        </w:tc>
      </w:tr>
      <w:tr w:rsidR="007C7676" w:rsidRPr="00C6481A" w:rsidTr="00802F93">
        <w:trPr>
          <w:gridBefore w:val="2"/>
          <w:wBefore w:w="582" w:type="dxa"/>
          <w:trHeight w:val="283"/>
        </w:trPr>
        <w:tc>
          <w:tcPr>
            <w:tcW w:w="1985" w:type="dxa"/>
            <w:gridSpan w:val="5"/>
            <w:tcBorders>
              <w:top w:val="nil"/>
            </w:tcBorders>
            <w:shd w:val="clear" w:color="auto" w:fill="auto"/>
            <w:noWrap/>
            <w:hideMark/>
          </w:tcPr>
          <w:p w:rsidR="007C7676" w:rsidRPr="00B95B35" w:rsidRDefault="007C7676" w:rsidP="00802F93">
            <w:pPr>
              <w:jc w:val="left"/>
              <w:rPr>
                <w:sz w:val="20"/>
                <w:szCs w:val="20"/>
              </w:rPr>
            </w:pPr>
            <w:r w:rsidRPr="00B95B35">
              <w:rPr>
                <w:sz w:val="20"/>
                <w:szCs w:val="20"/>
              </w:rPr>
              <w:t>229-03EOF</w:t>
            </w:r>
          </w:p>
        </w:tc>
        <w:tc>
          <w:tcPr>
            <w:tcW w:w="8221" w:type="dxa"/>
            <w:gridSpan w:val="10"/>
            <w:tcBorders>
              <w:top w:val="nil"/>
            </w:tcBorders>
            <w:shd w:val="clear" w:color="auto" w:fill="auto"/>
            <w:noWrap/>
            <w:hideMark/>
          </w:tcPr>
          <w:p w:rsidR="007C7676" w:rsidRPr="00B95B35" w:rsidRDefault="007C7676" w:rsidP="00802F93">
            <w:pPr>
              <w:ind w:left="639"/>
              <w:jc w:val="left"/>
              <w:rPr>
                <w:sz w:val="20"/>
                <w:szCs w:val="20"/>
              </w:rPr>
            </w:pPr>
            <w:r w:rsidRPr="00B95B35">
              <w:rPr>
                <w:sz w:val="20"/>
                <w:szCs w:val="20"/>
              </w:rPr>
              <w:t xml:space="preserve">POZOSTAŁE ROZRACH. </w:t>
            </w:r>
            <w:proofErr w:type="spellStart"/>
            <w:r w:rsidRPr="00B95B35">
              <w:rPr>
                <w:sz w:val="20"/>
                <w:szCs w:val="20"/>
              </w:rPr>
              <w:t>PUBL-PRAWNE</w:t>
            </w:r>
            <w:proofErr w:type="spellEnd"/>
            <w:r w:rsidRPr="00B95B35">
              <w:rPr>
                <w:sz w:val="20"/>
                <w:szCs w:val="20"/>
              </w:rPr>
              <w:t xml:space="preserve"> - SKŁ. NA UB. ZDR.</w:t>
            </w:r>
          </w:p>
        </w:tc>
      </w:tr>
      <w:tr w:rsidR="007C7676" w:rsidRPr="00C6481A" w:rsidTr="00802F93">
        <w:trPr>
          <w:gridBefore w:val="2"/>
          <w:wBefore w:w="582" w:type="dxa"/>
          <w:trHeight w:val="283"/>
        </w:trPr>
        <w:tc>
          <w:tcPr>
            <w:tcW w:w="1985" w:type="dxa"/>
            <w:gridSpan w:val="5"/>
            <w:tcBorders>
              <w:top w:val="nil"/>
            </w:tcBorders>
            <w:shd w:val="clear" w:color="auto" w:fill="auto"/>
            <w:noWrap/>
            <w:hideMark/>
          </w:tcPr>
          <w:p w:rsidR="007C7676" w:rsidRPr="00B95B35" w:rsidRDefault="007C7676" w:rsidP="00802F93">
            <w:pPr>
              <w:jc w:val="left"/>
              <w:rPr>
                <w:sz w:val="20"/>
                <w:szCs w:val="20"/>
              </w:rPr>
            </w:pPr>
            <w:r w:rsidRPr="00B95B35">
              <w:rPr>
                <w:sz w:val="20"/>
                <w:szCs w:val="20"/>
              </w:rPr>
              <w:t>229-04EOF</w:t>
            </w:r>
          </w:p>
        </w:tc>
        <w:tc>
          <w:tcPr>
            <w:tcW w:w="8221" w:type="dxa"/>
            <w:gridSpan w:val="10"/>
            <w:tcBorders>
              <w:top w:val="nil"/>
            </w:tcBorders>
            <w:shd w:val="clear" w:color="auto" w:fill="auto"/>
            <w:noWrap/>
            <w:hideMark/>
          </w:tcPr>
          <w:p w:rsidR="007C7676" w:rsidRPr="00B95B35" w:rsidRDefault="007C7676" w:rsidP="00802F93">
            <w:pPr>
              <w:ind w:left="639"/>
              <w:jc w:val="left"/>
              <w:rPr>
                <w:sz w:val="20"/>
                <w:szCs w:val="20"/>
              </w:rPr>
            </w:pPr>
            <w:r w:rsidRPr="00B95B35">
              <w:rPr>
                <w:sz w:val="20"/>
                <w:szCs w:val="20"/>
              </w:rPr>
              <w:t xml:space="preserve">POZOSTAŁE ROZRACH. </w:t>
            </w:r>
            <w:proofErr w:type="spellStart"/>
            <w:r w:rsidRPr="00B95B35">
              <w:rPr>
                <w:sz w:val="20"/>
                <w:szCs w:val="20"/>
              </w:rPr>
              <w:t>PUBL-PRAWNE</w:t>
            </w:r>
            <w:proofErr w:type="spellEnd"/>
            <w:r w:rsidRPr="00B95B35">
              <w:rPr>
                <w:sz w:val="20"/>
                <w:szCs w:val="20"/>
              </w:rPr>
              <w:t xml:space="preserve"> - SKŁ.NA FUND. PRACY</w:t>
            </w:r>
          </w:p>
        </w:tc>
      </w:tr>
      <w:tr w:rsidR="007C7676" w:rsidRPr="00C6481A" w:rsidTr="00802F93">
        <w:trPr>
          <w:gridBefore w:val="2"/>
          <w:wBefore w:w="582" w:type="dxa"/>
          <w:trHeight w:val="283"/>
        </w:trPr>
        <w:tc>
          <w:tcPr>
            <w:tcW w:w="1985" w:type="dxa"/>
            <w:gridSpan w:val="5"/>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229-05EOF</w:t>
            </w:r>
          </w:p>
        </w:tc>
        <w:tc>
          <w:tcPr>
            <w:tcW w:w="8221" w:type="dxa"/>
            <w:gridSpan w:val="10"/>
            <w:tcBorders>
              <w:top w:val="nil"/>
            </w:tcBorders>
            <w:shd w:val="clear" w:color="auto" w:fill="auto"/>
            <w:noWrap/>
            <w:vAlign w:val="bottom"/>
            <w:hideMark/>
          </w:tcPr>
          <w:p w:rsidR="007C7676" w:rsidRPr="00B95B35" w:rsidRDefault="007C7676" w:rsidP="00802F93">
            <w:pPr>
              <w:ind w:left="639"/>
              <w:jc w:val="left"/>
              <w:rPr>
                <w:sz w:val="20"/>
                <w:szCs w:val="20"/>
              </w:rPr>
            </w:pPr>
            <w:r w:rsidRPr="00B95B35">
              <w:rPr>
                <w:sz w:val="20"/>
                <w:szCs w:val="20"/>
              </w:rPr>
              <w:t xml:space="preserve">POZOSTAŁE ROZRACH. </w:t>
            </w:r>
            <w:proofErr w:type="spellStart"/>
            <w:r w:rsidRPr="00B95B35">
              <w:rPr>
                <w:sz w:val="20"/>
                <w:szCs w:val="20"/>
              </w:rPr>
              <w:t>PUBL-PRAWNE</w:t>
            </w:r>
            <w:proofErr w:type="spellEnd"/>
            <w:r w:rsidRPr="00B95B35">
              <w:rPr>
                <w:sz w:val="20"/>
                <w:szCs w:val="20"/>
              </w:rPr>
              <w:t xml:space="preserve"> - SKŁ.NA UB. SPOŁ.</w:t>
            </w:r>
          </w:p>
        </w:tc>
      </w:tr>
      <w:tr w:rsidR="007C7676" w:rsidRPr="001552E2" w:rsidTr="00802F93">
        <w:trPr>
          <w:gridBefore w:val="2"/>
          <w:wBefore w:w="582" w:type="dxa"/>
          <w:trHeight w:val="283"/>
        </w:trPr>
        <w:tc>
          <w:tcPr>
            <w:tcW w:w="1985" w:type="dxa"/>
            <w:gridSpan w:val="5"/>
            <w:shd w:val="clear" w:color="auto" w:fill="auto"/>
            <w:noWrap/>
            <w:vAlign w:val="bottom"/>
            <w:hideMark/>
          </w:tcPr>
          <w:p w:rsidR="007C7676" w:rsidRPr="00B95B35" w:rsidRDefault="007C7676" w:rsidP="00802F93">
            <w:pPr>
              <w:jc w:val="left"/>
              <w:rPr>
                <w:sz w:val="20"/>
                <w:szCs w:val="20"/>
              </w:rPr>
            </w:pPr>
            <w:r w:rsidRPr="00B95B35">
              <w:rPr>
                <w:sz w:val="20"/>
                <w:szCs w:val="20"/>
              </w:rPr>
              <w:t>231-01EOF</w:t>
            </w:r>
          </w:p>
        </w:tc>
        <w:tc>
          <w:tcPr>
            <w:tcW w:w="8221" w:type="dxa"/>
            <w:gridSpan w:val="10"/>
            <w:shd w:val="clear" w:color="auto" w:fill="auto"/>
            <w:noWrap/>
            <w:vAlign w:val="bottom"/>
            <w:hideMark/>
          </w:tcPr>
          <w:p w:rsidR="007C7676" w:rsidRPr="00B95B35" w:rsidRDefault="007C7676" w:rsidP="00802F93">
            <w:pPr>
              <w:ind w:left="639"/>
              <w:jc w:val="left"/>
              <w:rPr>
                <w:sz w:val="20"/>
                <w:szCs w:val="20"/>
              </w:rPr>
            </w:pPr>
            <w:r w:rsidRPr="00B95B35">
              <w:rPr>
                <w:sz w:val="20"/>
                <w:szCs w:val="20"/>
              </w:rPr>
              <w:t>ROZRACHUNKI Z TYTUŁU WYNAGRODZEŃ</w:t>
            </w:r>
          </w:p>
        </w:tc>
      </w:tr>
      <w:tr w:rsidR="007C7676" w:rsidRPr="001552E2" w:rsidTr="00802F93">
        <w:trPr>
          <w:gridBefore w:val="2"/>
          <w:wBefore w:w="582" w:type="dxa"/>
          <w:trHeight w:val="283"/>
        </w:trPr>
        <w:tc>
          <w:tcPr>
            <w:tcW w:w="1985" w:type="dxa"/>
            <w:gridSpan w:val="5"/>
            <w:tcBorders>
              <w:top w:val="nil"/>
            </w:tcBorders>
            <w:shd w:val="clear" w:color="auto" w:fill="auto"/>
            <w:noWrap/>
            <w:hideMark/>
          </w:tcPr>
          <w:p w:rsidR="007C7676" w:rsidRPr="00B95B35" w:rsidRDefault="007C7676" w:rsidP="00802F93">
            <w:pPr>
              <w:jc w:val="left"/>
              <w:rPr>
                <w:sz w:val="20"/>
                <w:szCs w:val="20"/>
              </w:rPr>
            </w:pPr>
            <w:r w:rsidRPr="00B95B35">
              <w:rPr>
                <w:sz w:val="20"/>
                <w:szCs w:val="20"/>
              </w:rPr>
              <w:t>240-47EOF</w:t>
            </w:r>
          </w:p>
        </w:tc>
        <w:tc>
          <w:tcPr>
            <w:tcW w:w="8221" w:type="dxa"/>
            <w:gridSpan w:val="10"/>
            <w:tcBorders>
              <w:top w:val="nil"/>
            </w:tcBorders>
            <w:shd w:val="clear" w:color="auto" w:fill="auto"/>
            <w:noWrap/>
            <w:vAlign w:val="bottom"/>
            <w:hideMark/>
          </w:tcPr>
          <w:p w:rsidR="007C7676" w:rsidRPr="00B95B35" w:rsidRDefault="007C7676" w:rsidP="00802F93">
            <w:pPr>
              <w:ind w:left="639"/>
              <w:jc w:val="left"/>
              <w:rPr>
                <w:sz w:val="20"/>
                <w:szCs w:val="20"/>
              </w:rPr>
            </w:pPr>
            <w:r w:rsidRPr="00B95B35">
              <w:rPr>
                <w:sz w:val="20"/>
                <w:szCs w:val="20"/>
              </w:rPr>
              <w:t>POZOSTAŁE ROZRACHUNKI  -ROZRACHUNKI Z TYTUŁU UMÓW</w:t>
            </w:r>
          </w:p>
        </w:tc>
      </w:tr>
      <w:tr w:rsidR="007C7676" w:rsidRPr="001552E2" w:rsidTr="00802F93">
        <w:trPr>
          <w:gridBefore w:val="2"/>
          <w:wBefore w:w="582" w:type="dxa"/>
          <w:trHeight w:val="283"/>
        </w:trPr>
        <w:tc>
          <w:tcPr>
            <w:tcW w:w="1985" w:type="dxa"/>
            <w:gridSpan w:val="5"/>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240-EOF</w:t>
            </w:r>
          </w:p>
        </w:tc>
        <w:tc>
          <w:tcPr>
            <w:tcW w:w="8221" w:type="dxa"/>
            <w:gridSpan w:val="10"/>
            <w:tcBorders>
              <w:top w:val="nil"/>
            </w:tcBorders>
            <w:shd w:val="clear" w:color="auto" w:fill="auto"/>
            <w:noWrap/>
            <w:vAlign w:val="bottom"/>
            <w:hideMark/>
          </w:tcPr>
          <w:p w:rsidR="007C7676" w:rsidRPr="00B95B35" w:rsidRDefault="007C7676" w:rsidP="00802F93">
            <w:pPr>
              <w:ind w:left="639"/>
              <w:jc w:val="left"/>
              <w:rPr>
                <w:sz w:val="20"/>
                <w:szCs w:val="20"/>
              </w:rPr>
            </w:pPr>
            <w:r w:rsidRPr="00B95B35">
              <w:rPr>
                <w:sz w:val="20"/>
                <w:szCs w:val="20"/>
              </w:rPr>
              <w:t>POZOSTAŁE ROZRACHUNKI</w:t>
            </w:r>
          </w:p>
        </w:tc>
      </w:tr>
      <w:tr w:rsidR="007C7676" w:rsidRPr="001552E2" w:rsidTr="00802F93">
        <w:trPr>
          <w:gridBefore w:val="2"/>
          <w:wBefore w:w="582" w:type="dxa"/>
          <w:trHeight w:val="283"/>
        </w:trPr>
        <w:tc>
          <w:tcPr>
            <w:tcW w:w="1985" w:type="dxa"/>
            <w:gridSpan w:val="5"/>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402-EOF</w:t>
            </w:r>
          </w:p>
        </w:tc>
        <w:tc>
          <w:tcPr>
            <w:tcW w:w="8221" w:type="dxa"/>
            <w:gridSpan w:val="10"/>
            <w:tcBorders>
              <w:top w:val="nil"/>
            </w:tcBorders>
            <w:shd w:val="clear" w:color="auto" w:fill="auto"/>
            <w:noWrap/>
            <w:vAlign w:val="bottom"/>
            <w:hideMark/>
          </w:tcPr>
          <w:p w:rsidR="007C7676" w:rsidRPr="00B95B35" w:rsidRDefault="007C7676" w:rsidP="00802F93">
            <w:pPr>
              <w:ind w:left="639"/>
              <w:jc w:val="left"/>
              <w:rPr>
                <w:sz w:val="20"/>
                <w:szCs w:val="20"/>
              </w:rPr>
            </w:pPr>
            <w:r w:rsidRPr="00B95B35">
              <w:rPr>
                <w:sz w:val="20"/>
                <w:szCs w:val="20"/>
              </w:rPr>
              <w:t>USŁUGI OBCE</w:t>
            </w:r>
          </w:p>
        </w:tc>
      </w:tr>
      <w:tr w:rsidR="007C7676" w:rsidRPr="001552E2" w:rsidTr="00802F93">
        <w:trPr>
          <w:gridBefore w:val="2"/>
          <w:wBefore w:w="582" w:type="dxa"/>
          <w:trHeight w:val="283"/>
        </w:trPr>
        <w:tc>
          <w:tcPr>
            <w:tcW w:w="1985" w:type="dxa"/>
            <w:gridSpan w:val="5"/>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404-EOF</w:t>
            </w:r>
          </w:p>
        </w:tc>
        <w:tc>
          <w:tcPr>
            <w:tcW w:w="8221" w:type="dxa"/>
            <w:gridSpan w:val="10"/>
            <w:tcBorders>
              <w:top w:val="nil"/>
            </w:tcBorders>
            <w:shd w:val="clear" w:color="auto" w:fill="auto"/>
            <w:noWrap/>
            <w:vAlign w:val="bottom"/>
            <w:hideMark/>
          </w:tcPr>
          <w:p w:rsidR="007C7676" w:rsidRPr="00B95B35" w:rsidRDefault="007C7676" w:rsidP="00802F93">
            <w:pPr>
              <w:ind w:left="639"/>
              <w:jc w:val="left"/>
              <w:rPr>
                <w:sz w:val="20"/>
                <w:szCs w:val="20"/>
              </w:rPr>
            </w:pPr>
            <w:r w:rsidRPr="00B95B35">
              <w:rPr>
                <w:sz w:val="20"/>
                <w:szCs w:val="20"/>
              </w:rPr>
              <w:t>WYNAGRODZENIA</w:t>
            </w:r>
          </w:p>
        </w:tc>
      </w:tr>
      <w:tr w:rsidR="007C7676" w:rsidRPr="001552E2" w:rsidTr="00802F93">
        <w:trPr>
          <w:gridBefore w:val="2"/>
          <w:wBefore w:w="582" w:type="dxa"/>
          <w:trHeight w:val="283"/>
        </w:trPr>
        <w:tc>
          <w:tcPr>
            <w:tcW w:w="1985" w:type="dxa"/>
            <w:gridSpan w:val="5"/>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405-EOF</w:t>
            </w:r>
          </w:p>
        </w:tc>
        <w:tc>
          <w:tcPr>
            <w:tcW w:w="8221" w:type="dxa"/>
            <w:gridSpan w:val="10"/>
            <w:tcBorders>
              <w:top w:val="nil"/>
            </w:tcBorders>
            <w:shd w:val="clear" w:color="auto" w:fill="auto"/>
            <w:noWrap/>
            <w:vAlign w:val="bottom"/>
            <w:hideMark/>
          </w:tcPr>
          <w:p w:rsidR="007C7676" w:rsidRPr="00B95B35" w:rsidRDefault="007C7676" w:rsidP="00802F93">
            <w:pPr>
              <w:ind w:left="639"/>
              <w:jc w:val="left"/>
              <w:rPr>
                <w:sz w:val="20"/>
                <w:szCs w:val="20"/>
              </w:rPr>
            </w:pPr>
            <w:r w:rsidRPr="00B95B35">
              <w:rPr>
                <w:sz w:val="20"/>
                <w:szCs w:val="20"/>
              </w:rPr>
              <w:t>UBEZPIECZENIA SPOŁECZNE I INNE ŚWIADCZENIA</w:t>
            </w:r>
          </w:p>
        </w:tc>
      </w:tr>
      <w:tr w:rsidR="007C7676" w:rsidRPr="001552E2" w:rsidTr="00802F93">
        <w:trPr>
          <w:gridBefore w:val="2"/>
          <w:wBefore w:w="582" w:type="dxa"/>
          <w:trHeight w:val="283"/>
        </w:trPr>
        <w:tc>
          <w:tcPr>
            <w:tcW w:w="1985" w:type="dxa"/>
            <w:gridSpan w:val="5"/>
            <w:tcBorders>
              <w:top w:val="nil"/>
            </w:tcBorders>
            <w:shd w:val="clear" w:color="auto" w:fill="auto"/>
            <w:noWrap/>
            <w:vAlign w:val="bottom"/>
            <w:hideMark/>
          </w:tcPr>
          <w:p w:rsidR="007C7676" w:rsidRPr="00B95B35" w:rsidRDefault="007C7676" w:rsidP="00802F93">
            <w:pPr>
              <w:jc w:val="left"/>
              <w:rPr>
                <w:sz w:val="20"/>
                <w:szCs w:val="20"/>
              </w:rPr>
            </w:pPr>
            <w:r>
              <w:rPr>
                <w:sz w:val="20"/>
                <w:szCs w:val="20"/>
              </w:rPr>
              <w:t>411-EOF</w:t>
            </w:r>
          </w:p>
        </w:tc>
        <w:tc>
          <w:tcPr>
            <w:tcW w:w="8221" w:type="dxa"/>
            <w:gridSpan w:val="10"/>
            <w:tcBorders>
              <w:top w:val="nil"/>
            </w:tcBorders>
            <w:shd w:val="clear" w:color="auto" w:fill="auto"/>
            <w:noWrap/>
            <w:vAlign w:val="bottom"/>
            <w:hideMark/>
          </w:tcPr>
          <w:p w:rsidR="007C7676" w:rsidRPr="00B95B35" w:rsidRDefault="007C7676" w:rsidP="00802F93">
            <w:pPr>
              <w:ind w:left="639"/>
              <w:jc w:val="left"/>
              <w:rPr>
                <w:sz w:val="20"/>
                <w:szCs w:val="20"/>
              </w:rPr>
            </w:pPr>
            <w:r>
              <w:rPr>
                <w:sz w:val="20"/>
                <w:szCs w:val="20"/>
              </w:rPr>
              <w:t>POZOSTAŁE OBCIĄŻENIA</w:t>
            </w:r>
          </w:p>
        </w:tc>
      </w:tr>
      <w:tr w:rsidR="007C7676" w:rsidRPr="001552E2" w:rsidTr="00802F93">
        <w:trPr>
          <w:gridBefore w:val="2"/>
          <w:wBefore w:w="582" w:type="dxa"/>
          <w:trHeight w:val="283"/>
        </w:trPr>
        <w:tc>
          <w:tcPr>
            <w:tcW w:w="1985" w:type="dxa"/>
            <w:gridSpan w:val="5"/>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750-EOF</w:t>
            </w:r>
          </w:p>
        </w:tc>
        <w:tc>
          <w:tcPr>
            <w:tcW w:w="8221" w:type="dxa"/>
            <w:gridSpan w:val="10"/>
            <w:tcBorders>
              <w:top w:val="nil"/>
            </w:tcBorders>
            <w:shd w:val="clear" w:color="auto" w:fill="auto"/>
            <w:noWrap/>
            <w:vAlign w:val="bottom"/>
            <w:hideMark/>
          </w:tcPr>
          <w:p w:rsidR="007C7676" w:rsidRPr="00B95B35" w:rsidRDefault="007C7676" w:rsidP="00802F93">
            <w:pPr>
              <w:ind w:left="639"/>
              <w:jc w:val="left"/>
              <w:rPr>
                <w:sz w:val="20"/>
                <w:szCs w:val="20"/>
              </w:rPr>
            </w:pPr>
            <w:r w:rsidRPr="00B95B35">
              <w:rPr>
                <w:sz w:val="20"/>
                <w:szCs w:val="20"/>
              </w:rPr>
              <w:t>PRZYCHODY FINANSOWE</w:t>
            </w:r>
          </w:p>
        </w:tc>
      </w:tr>
      <w:tr w:rsidR="007C7676" w:rsidRPr="001552E2" w:rsidTr="00802F93">
        <w:trPr>
          <w:gridBefore w:val="2"/>
          <w:wBefore w:w="582" w:type="dxa"/>
          <w:trHeight w:val="283"/>
        </w:trPr>
        <w:tc>
          <w:tcPr>
            <w:tcW w:w="1985" w:type="dxa"/>
            <w:gridSpan w:val="5"/>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800-1EOF</w:t>
            </w:r>
          </w:p>
        </w:tc>
        <w:tc>
          <w:tcPr>
            <w:tcW w:w="8221" w:type="dxa"/>
            <w:gridSpan w:val="10"/>
            <w:tcBorders>
              <w:top w:val="nil"/>
            </w:tcBorders>
            <w:shd w:val="clear" w:color="auto" w:fill="auto"/>
            <w:noWrap/>
            <w:vAlign w:val="bottom"/>
            <w:hideMark/>
          </w:tcPr>
          <w:p w:rsidR="007C7676" w:rsidRPr="00B95B35" w:rsidRDefault="007C7676" w:rsidP="00802F93">
            <w:pPr>
              <w:ind w:left="639"/>
              <w:jc w:val="left"/>
              <w:rPr>
                <w:sz w:val="20"/>
                <w:szCs w:val="20"/>
              </w:rPr>
            </w:pPr>
            <w:r w:rsidRPr="00B95B35">
              <w:rPr>
                <w:sz w:val="20"/>
                <w:szCs w:val="20"/>
              </w:rPr>
              <w:t>FUNDUSZ JEDNOSTKI /SPR/</w:t>
            </w:r>
          </w:p>
        </w:tc>
      </w:tr>
      <w:tr w:rsidR="007C7676" w:rsidRPr="00A90FE1" w:rsidTr="00802F93">
        <w:trPr>
          <w:gridBefore w:val="2"/>
          <w:wBefore w:w="582" w:type="dxa"/>
          <w:trHeight w:val="283"/>
        </w:trPr>
        <w:tc>
          <w:tcPr>
            <w:tcW w:w="1985" w:type="dxa"/>
            <w:gridSpan w:val="5"/>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800-EOF</w:t>
            </w:r>
          </w:p>
        </w:tc>
        <w:tc>
          <w:tcPr>
            <w:tcW w:w="8221" w:type="dxa"/>
            <w:gridSpan w:val="10"/>
            <w:tcBorders>
              <w:top w:val="nil"/>
            </w:tcBorders>
            <w:shd w:val="clear" w:color="auto" w:fill="auto"/>
            <w:noWrap/>
            <w:vAlign w:val="bottom"/>
            <w:hideMark/>
          </w:tcPr>
          <w:p w:rsidR="007C7676" w:rsidRPr="00B95B35" w:rsidRDefault="007C7676" w:rsidP="00802F93">
            <w:pPr>
              <w:ind w:left="639"/>
              <w:jc w:val="left"/>
              <w:rPr>
                <w:sz w:val="20"/>
                <w:szCs w:val="20"/>
              </w:rPr>
            </w:pPr>
            <w:r w:rsidRPr="00B95B35">
              <w:rPr>
                <w:sz w:val="20"/>
                <w:szCs w:val="20"/>
              </w:rPr>
              <w:t xml:space="preserve">FUNDESZ JEDNOSTKI </w:t>
            </w:r>
          </w:p>
        </w:tc>
      </w:tr>
      <w:tr w:rsidR="007C7676" w:rsidRPr="00A90FE1" w:rsidTr="00802F93">
        <w:trPr>
          <w:gridBefore w:val="2"/>
          <w:wBefore w:w="582" w:type="dxa"/>
          <w:trHeight w:val="283"/>
        </w:trPr>
        <w:tc>
          <w:tcPr>
            <w:tcW w:w="1985" w:type="dxa"/>
            <w:gridSpan w:val="5"/>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810-EOF</w:t>
            </w:r>
          </w:p>
        </w:tc>
        <w:tc>
          <w:tcPr>
            <w:tcW w:w="8221" w:type="dxa"/>
            <w:gridSpan w:val="10"/>
            <w:tcBorders>
              <w:top w:val="nil"/>
            </w:tcBorders>
            <w:shd w:val="clear" w:color="auto" w:fill="auto"/>
            <w:noWrap/>
            <w:vAlign w:val="bottom"/>
            <w:hideMark/>
          </w:tcPr>
          <w:p w:rsidR="007C7676" w:rsidRPr="00B95B35" w:rsidRDefault="007C7676" w:rsidP="00802F93">
            <w:pPr>
              <w:ind w:left="639"/>
              <w:jc w:val="left"/>
              <w:rPr>
                <w:sz w:val="20"/>
                <w:szCs w:val="20"/>
              </w:rPr>
            </w:pPr>
            <w:r w:rsidRPr="00B95B35">
              <w:rPr>
                <w:sz w:val="20"/>
                <w:szCs w:val="20"/>
              </w:rPr>
              <w:t xml:space="preserve">DOTACJE </w:t>
            </w:r>
            <w:proofErr w:type="spellStart"/>
            <w:r w:rsidRPr="00B95B35">
              <w:rPr>
                <w:sz w:val="20"/>
                <w:szCs w:val="20"/>
              </w:rPr>
              <w:t>BUDŻETOWE,PŁATNOŚĆ</w:t>
            </w:r>
            <w:proofErr w:type="spellEnd"/>
            <w:r w:rsidRPr="00B95B35">
              <w:rPr>
                <w:sz w:val="20"/>
                <w:szCs w:val="20"/>
              </w:rPr>
              <w:t xml:space="preserve"> Z BUDŻETU</w:t>
            </w:r>
          </w:p>
        </w:tc>
      </w:tr>
      <w:tr w:rsidR="007C7676" w:rsidRPr="00A90FE1" w:rsidTr="00802F93">
        <w:trPr>
          <w:gridBefore w:val="2"/>
          <w:wBefore w:w="582" w:type="dxa"/>
          <w:trHeight w:val="283"/>
        </w:trPr>
        <w:tc>
          <w:tcPr>
            <w:tcW w:w="1985" w:type="dxa"/>
            <w:gridSpan w:val="5"/>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860-EOF</w:t>
            </w:r>
          </w:p>
        </w:tc>
        <w:tc>
          <w:tcPr>
            <w:tcW w:w="8221" w:type="dxa"/>
            <w:gridSpan w:val="10"/>
            <w:tcBorders>
              <w:top w:val="nil"/>
            </w:tcBorders>
            <w:shd w:val="clear" w:color="auto" w:fill="auto"/>
            <w:noWrap/>
            <w:vAlign w:val="bottom"/>
            <w:hideMark/>
          </w:tcPr>
          <w:p w:rsidR="007C7676" w:rsidRPr="00B95B35" w:rsidRDefault="007C7676" w:rsidP="00802F93">
            <w:pPr>
              <w:ind w:left="639"/>
              <w:jc w:val="left"/>
              <w:rPr>
                <w:sz w:val="20"/>
                <w:szCs w:val="20"/>
              </w:rPr>
            </w:pPr>
            <w:r w:rsidRPr="00B95B35">
              <w:rPr>
                <w:sz w:val="20"/>
                <w:szCs w:val="20"/>
              </w:rPr>
              <w:t>WYNIK FINANSOWY</w:t>
            </w:r>
          </w:p>
        </w:tc>
      </w:tr>
      <w:tr w:rsidR="007C7676" w:rsidRPr="00A90FE1" w:rsidTr="00802F93">
        <w:trPr>
          <w:gridBefore w:val="2"/>
          <w:wBefore w:w="582" w:type="dxa"/>
          <w:trHeight w:val="283"/>
        </w:trPr>
        <w:tc>
          <w:tcPr>
            <w:tcW w:w="1985" w:type="dxa"/>
            <w:gridSpan w:val="5"/>
            <w:tcBorders>
              <w:top w:val="nil"/>
            </w:tcBorders>
            <w:shd w:val="clear" w:color="auto" w:fill="auto"/>
            <w:noWrap/>
            <w:hideMark/>
          </w:tcPr>
          <w:p w:rsidR="007C7676" w:rsidRPr="00B95B35" w:rsidRDefault="007C7676" w:rsidP="00802F93">
            <w:pPr>
              <w:jc w:val="left"/>
              <w:rPr>
                <w:sz w:val="20"/>
                <w:szCs w:val="20"/>
              </w:rPr>
            </w:pPr>
            <w:r>
              <w:rPr>
                <w:sz w:val="20"/>
                <w:szCs w:val="20"/>
              </w:rPr>
              <w:t>975-EOF/13</w:t>
            </w:r>
          </w:p>
        </w:tc>
        <w:tc>
          <w:tcPr>
            <w:tcW w:w="8221" w:type="dxa"/>
            <w:gridSpan w:val="10"/>
            <w:tcBorders>
              <w:top w:val="nil"/>
            </w:tcBorders>
            <w:shd w:val="clear" w:color="auto" w:fill="auto"/>
            <w:noWrap/>
            <w:vAlign w:val="bottom"/>
            <w:hideMark/>
          </w:tcPr>
          <w:p w:rsidR="007C7676" w:rsidRPr="00B95B35" w:rsidRDefault="007C7676" w:rsidP="00802F93">
            <w:pPr>
              <w:ind w:left="639"/>
              <w:jc w:val="left"/>
              <w:rPr>
                <w:sz w:val="20"/>
                <w:szCs w:val="20"/>
              </w:rPr>
            </w:pPr>
            <w:r>
              <w:rPr>
                <w:sz w:val="20"/>
                <w:szCs w:val="20"/>
              </w:rPr>
              <w:t>WYDATKI STRUKTURALNE</w:t>
            </w:r>
          </w:p>
        </w:tc>
      </w:tr>
      <w:tr w:rsidR="007C7676" w:rsidRPr="00A90FE1" w:rsidTr="00802F93">
        <w:trPr>
          <w:gridBefore w:val="2"/>
          <w:wBefore w:w="582" w:type="dxa"/>
          <w:trHeight w:val="283"/>
        </w:trPr>
        <w:tc>
          <w:tcPr>
            <w:tcW w:w="1985" w:type="dxa"/>
            <w:gridSpan w:val="5"/>
            <w:tcBorders>
              <w:top w:val="nil"/>
            </w:tcBorders>
            <w:shd w:val="clear" w:color="auto" w:fill="auto"/>
            <w:noWrap/>
            <w:hideMark/>
          </w:tcPr>
          <w:p w:rsidR="007C7676" w:rsidRPr="00B95B35" w:rsidRDefault="007C7676" w:rsidP="00802F93">
            <w:pPr>
              <w:jc w:val="left"/>
              <w:rPr>
                <w:sz w:val="20"/>
                <w:szCs w:val="20"/>
              </w:rPr>
            </w:pPr>
            <w:r w:rsidRPr="00B95B35">
              <w:rPr>
                <w:sz w:val="20"/>
                <w:szCs w:val="20"/>
              </w:rPr>
              <w:t>998-1EOF</w:t>
            </w:r>
          </w:p>
        </w:tc>
        <w:tc>
          <w:tcPr>
            <w:tcW w:w="8221" w:type="dxa"/>
            <w:gridSpan w:val="10"/>
            <w:tcBorders>
              <w:top w:val="nil"/>
            </w:tcBorders>
            <w:shd w:val="clear" w:color="auto" w:fill="auto"/>
            <w:noWrap/>
            <w:vAlign w:val="bottom"/>
            <w:hideMark/>
          </w:tcPr>
          <w:p w:rsidR="007C7676" w:rsidRPr="00B95B35" w:rsidRDefault="007C7676" w:rsidP="00802F93">
            <w:pPr>
              <w:ind w:left="639"/>
              <w:jc w:val="left"/>
              <w:rPr>
                <w:sz w:val="20"/>
                <w:szCs w:val="20"/>
              </w:rPr>
            </w:pPr>
            <w:r w:rsidRPr="00B95B35">
              <w:rPr>
                <w:sz w:val="20"/>
                <w:szCs w:val="20"/>
              </w:rPr>
              <w:t>ZAANGAŻOWANIE ŚR.POMOCOWYCH – DOKUMENTACJA DLA EOF</w:t>
            </w:r>
          </w:p>
        </w:tc>
      </w:tr>
      <w:tr w:rsidR="007C7676" w:rsidRPr="00A90FE1" w:rsidTr="00802F93">
        <w:trPr>
          <w:gridBefore w:val="2"/>
          <w:wBefore w:w="582" w:type="dxa"/>
          <w:trHeight w:val="283"/>
        </w:trPr>
        <w:tc>
          <w:tcPr>
            <w:tcW w:w="1985" w:type="dxa"/>
            <w:gridSpan w:val="5"/>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998-EOF</w:t>
            </w:r>
          </w:p>
        </w:tc>
        <w:tc>
          <w:tcPr>
            <w:tcW w:w="8221" w:type="dxa"/>
            <w:gridSpan w:val="10"/>
            <w:tcBorders>
              <w:top w:val="nil"/>
            </w:tcBorders>
            <w:shd w:val="clear" w:color="auto" w:fill="auto"/>
            <w:noWrap/>
            <w:vAlign w:val="bottom"/>
            <w:hideMark/>
          </w:tcPr>
          <w:p w:rsidR="007C7676" w:rsidRPr="00B95B35" w:rsidRDefault="007C7676" w:rsidP="00802F93">
            <w:pPr>
              <w:ind w:left="639"/>
              <w:jc w:val="left"/>
              <w:rPr>
                <w:sz w:val="20"/>
                <w:szCs w:val="20"/>
              </w:rPr>
            </w:pPr>
            <w:r w:rsidRPr="00B95B35">
              <w:rPr>
                <w:sz w:val="20"/>
                <w:szCs w:val="20"/>
              </w:rPr>
              <w:t>ZAANGAŻOWANIE ROKU BŻ– DOKUMENTACJA DLA EOF</w:t>
            </w:r>
          </w:p>
        </w:tc>
      </w:tr>
      <w:tr w:rsidR="007C7676" w:rsidRPr="00A90FE1" w:rsidTr="00802F93">
        <w:trPr>
          <w:gridBefore w:val="2"/>
          <w:wBefore w:w="582" w:type="dxa"/>
          <w:trHeight w:val="283"/>
        </w:trPr>
        <w:tc>
          <w:tcPr>
            <w:tcW w:w="1985" w:type="dxa"/>
            <w:gridSpan w:val="5"/>
            <w:tcBorders>
              <w:top w:val="nil"/>
            </w:tcBorders>
            <w:shd w:val="clear" w:color="auto" w:fill="auto"/>
            <w:noWrap/>
            <w:hideMark/>
          </w:tcPr>
          <w:p w:rsidR="007C7676" w:rsidRPr="00B95B35" w:rsidRDefault="007C7676" w:rsidP="00802F93">
            <w:pPr>
              <w:jc w:val="left"/>
              <w:rPr>
                <w:sz w:val="20"/>
                <w:szCs w:val="20"/>
              </w:rPr>
            </w:pPr>
            <w:r w:rsidRPr="00B95B35">
              <w:rPr>
                <w:sz w:val="20"/>
                <w:szCs w:val="20"/>
              </w:rPr>
              <w:t>999-1EOF</w:t>
            </w:r>
          </w:p>
        </w:tc>
        <w:tc>
          <w:tcPr>
            <w:tcW w:w="8221" w:type="dxa"/>
            <w:gridSpan w:val="10"/>
            <w:tcBorders>
              <w:top w:val="nil"/>
            </w:tcBorders>
            <w:shd w:val="clear" w:color="auto" w:fill="auto"/>
            <w:noWrap/>
            <w:vAlign w:val="bottom"/>
            <w:hideMark/>
          </w:tcPr>
          <w:p w:rsidR="007C7676" w:rsidRPr="00B95B35" w:rsidRDefault="007C7676" w:rsidP="00802F93">
            <w:pPr>
              <w:ind w:left="639"/>
              <w:jc w:val="left"/>
              <w:rPr>
                <w:sz w:val="20"/>
                <w:szCs w:val="20"/>
              </w:rPr>
            </w:pPr>
            <w:r w:rsidRPr="00B95B35">
              <w:rPr>
                <w:sz w:val="20"/>
                <w:szCs w:val="20"/>
              </w:rPr>
              <w:t>ZAANGAŻOWANIE ŚR.POM.LATA PRZYSZŁE– DOKUM. DLA EOF</w:t>
            </w:r>
          </w:p>
        </w:tc>
      </w:tr>
      <w:tr w:rsidR="007C7676" w:rsidRPr="00A90FE1" w:rsidTr="00802F93">
        <w:trPr>
          <w:gridBefore w:val="2"/>
          <w:wBefore w:w="582" w:type="dxa"/>
          <w:trHeight w:val="283"/>
        </w:trPr>
        <w:tc>
          <w:tcPr>
            <w:tcW w:w="1985" w:type="dxa"/>
            <w:gridSpan w:val="5"/>
            <w:tcBorders>
              <w:top w:val="nil"/>
              <w:bottom w:val="nil"/>
            </w:tcBorders>
            <w:shd w:val="clear" w:color="auto" w:fill="auto"/>
            <w:noWrap/>
            <w:hideMark/>
          </w:tcPr>
          <w:p w:rsidR="007C7676" w:rsidRPr="00B95B35" w:rsidRDefault="007C7676" w:rsidP="00802F93">
            <w:pPr>
              <w:jc w:val="left"/>
              <w:rPr>
                <w:sz w:val="20"/>
                <w:szCs w:val="20"/>
              </w:rPr>
            </w:pPr>
            <w:r w:rsidRPr="00B95B35">
              <w:rPr>
                <w:sz w:val="20"/>
                <w:szCs w:val="20"/>
              </w:rPr>
              <w:t>999-EOF</w:t>
            </w:r>
          </w:p>
        </w:tc>
        <w:tc>
          <w:tcPr>
            <w:tcW w:w="8221" w:type="dxa"/>
            <w:gridSpan w:val="10"/>
            <w:tcBorders>
              <w:top w:val="nil"/>
              <w:bottom w:val="nil"/>
            </w:tcBorders>
            <w:shd w:val="clear" w:color="auto" w:fill="auto"/>
            <w:noWrap/>
            <w:vAlign w:val="bottom"/>
            <w:hideMark/>
          </w:tcPr>
          <w:p w:rsidR="007C7676" w:rsidRPr="00B95B35" w:rsidRDefault="007C7676" w:rsidP="00802F93">
            <w:pPr>
              <w:ind w:left="639"/>
              <w:jc w:val="left"/>
              <w:rPr>
                <w:sz w:val="20"/>
                <w:szCs w:val="20"/>
              </w:rPr>
            </w:pPr>
            <w:r w:rsidRPr="00B95B35">
              <w:rPr>
                <w:sz w:val="20"/>
                <w:szCs w:val="20"/>
              </w:rPr>
              <w:t>ZAANGAŻOWANIE LATA PRZYSZŁE– DOKUMENTACJA DLA EOF</w:t>
            </w:r>
          </w:p>
        </w:tc>
      </w:tr>
      <w:tr w:rsidR="007C7676" w:rsidRPr="00A90FE1" w:rsidTr="00802F93">
        <w:trPr>
          <w:gridBefore w:val="2"/>
          <w:wBefore w:w="582" w:type="dxa"/>
          <w:trHeight w:val="283"/>
        </w:trPr>
        <w:tc>
          <w:tcPr>
            <w:tcW w:w="2977" w:type="dxa"/>
            <w:gridSpan w:val="12"/>
            <w:tcBorders>
              <w:top w:val="nil"/>
              <w:bottom w:val="nil"/>
            </w:tcBorders>
            <w:shd w:val="clear" w:color="auto" w:fill="auto"/>
            <w:noWrap/>
            <w:vAlign w:val="bottom"/>
            <w:hideMark/>
          </w:tcPr>
          <w:p w:rsidR="007C7676" w:rsidRPr="00323EBF" w:rsidRDefault="007C7676" w:rsidP="00802F93">
            <w:pPr>
              <w:jc w:val="left"/>
              <w:rPr>
                <w:sz w:val="20"/>
                <w:szCs w:val="20"/>
              </w:rPr>
            </w:pPr>
          </w:p>
        </w:tc>
        <w:tc>
          <w:tcPr>
            <w:tcW w:w="7229" w:type="dxa"/>
            <w:gridSpan w:val="3"/>
            <w:tcBorders>
              <w:top w:val="nil"/>
              <w:bottom w:val="nil"/>
            </w:tcBorders>
            <w:shd w:val="clear" w:color="auto" w:fill="auto"/>
            <w:noWrap/>
            <w:vAlign w:val="bottom"/>
            <w:hideMark/>
          </w:tcPr>
          <w:p w:rsidR="007C7676" w:rsidRPr="00323EBF" w:rsidRDefault="007C7676" w:rsidP="00802F93">
            <w:pPr>
              <w:ind w:left="-70"/>
              <w:jc w:val="left"/>
              <w:rPr>
                <w:sz w:val="20"/>
                <w:szCs w:val="20"/>
              </w:rPr>
            </w:pPr>
          </w:p>
        </w:tc>
      </w:tr>
      <w:tr w:rsidR="007C7676" w:rsidRPr="00BF373F" w:rsidTr="00802F93">
        <w:trPr>
          <w:gridAfter w:val="2"/>
          <w:wAfter w:w="1514" w:type="dxa"/>
          <w:trHeight w:val="345"/>
        </w:trPr>
        <w:tc>
          <w:tcPr>
            <w:tcW w:w="9274" w:type="dxa"/>
            <w:gridSpan w:val="15"/>
            <w:tcBorders>
              <w:top w:val="nil"/>
              <w:left w:val="nil"/>
              <w:bottom w:val="nil"/>
              <w:right w:val="nil"/>
            </w:tcBorders>
            <w:shd w:val="clear" w:color="auto" w:fill="auto"/>
            <w:vAlign w:val="bottom"/>
            <w:hideMark/>
          </w:tcPr>
          <w:p w:rsidR="007C7676" w:rsidRPr="00BF373F" w:rsidRDefault="007C7676" w:rsidP="00802F93">
            <w:pPr>
              <w:rPr>
                <w:b/>
                <w:bCs/>
              </w:rPr>
            </w:pPr>
            <w:r>
              <w:rPr>
                <w:b/>
                <w:bCs/>
                <w:szCs w:val="22"/>
              </w:rPr>
              <w:t>43</w:t>
            </w:r>
            <w:r w:rsidRPr="00BF373F">
              <w:rPr>
                <w:b/>
                <w:bCs/>
                <w:szCs w:val="22"/>
              </w:rPr>
              <w:t xml:space="preserve">. </w:t>
            </w:r>
            <w:r>
              <w:rPr>
                <w:b/>
                <w:bCs/>
                <w:szCs w:val="22"/>
              </w:rPr>
              <w:t>Rozwój i rozbudowa systemu e-usług publicznych w Elblągu – E-USŁUGI</w:t>
            </w:r>
          </w:p>
        </w:tc>
      </w:tr>
      <w:tr w:rsidR="007C7676" w:rsidRPr="00CA5126" w:rsidTr="00802F93">
        <w:trPr>
          <w:trHeight w:val="283"/>
        </w:trPr>
        <w:tc>
          <w:tcPr>
            <w:tcW w:w="1858" w:type="dxa"/>
            <w:gridSpan w:val="4"/>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c>
          <w:tcPr>
            <w:tcW w:w="8930" w:type="dxa"/>
            <w:gridSpan w:val="13"/>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r>
      <w:tr w:rsidR="007C7676" w:rsidRPr="00CA5126" w:rsidTr="00802F93">
        <w:trPr>
          <w:gridBefore w:val="2"/>
          <w:wBefore w:w="582" w:type="dxa"/>
          <w:trHeight w:val="283"/>
        </w:trPr>
        <w:tc>
          <w:tcPr>
            <w:tcW w:w="2127" w:type="dxa"/>
            <w:gridSpan w:val="6"/>
            <w:shd w:val="clear" w:color="auto" w:fill="auto"/>
            <w:noWrap/>
            <w:vAlign w:val="bottom"/>
            <w:hideMark/>
          </w:tcPr>
          <w:p w:rsidR="007C7676" w:rsidRPr="00B95B35" w:rsidRDefault="007C7676" w:rsidP="00802F93">
            <w:pPr>
              <w:jc w:val="left"/>
              <w:rPr>
                <w:sz w:val="20"/>
                <w:szCs w:val="20"/>
              </w:rPr>
            </w:pPr>
            <w:r w:rsidRPr="00B95B35">
              <w:rPr>
                <w:sz w:val="20"/>
                <w:szCs w:val="20"/>
              </w:rPr>
              <w:t>080-EUP</w:t>
            </w:r>
          </w:p>
        </w:tc>
        <w:tc>
          <w:tcPr>
            <w:tcW w:w="8079" w:type="dxa"/>
            <w:gridSpan w:val="9"/>
            <w:shd w:val="clear" w:color="auto" w:fill="auto"/>
            <w:noWrap/>
            <w:vAlign w:val="bottom"/>
            <w:hideMark/>
          </w:tcPr>
          <w:p w:rsidR="007C7676" w:rsidRPr="00B95B35" w:rsidRDefault="007C7676" w:rsidP="00802F93">
            <w:pPr>
              <w:ind w:left="497"/>
              <w:jc w:val="left"/>
              <w:rPr>
                <w:sz w:val="20"/>
                <w:szCs w:val="20"/>
              </w:rPr>
            </w:pPr>
            <w:r w:rsidRPr="00B95B35">
              <w:rPr>
                <w:sz w:val="20"/>
                <w:szCs w:val="20"/>
              </w:rPr>
              <w:t>ŚRODKI TRWAŁE W BUDOWIE (INWESTYCJE)</w:t>
            </w:r>
          </w:p>
        </w:tc>
      </w:tr>
      <w:tr w:rsidR="007C7676" w:rsidRPr="00CA5126" w:rsidTr="00802F93">
        <w:trPr>
          <w:gridBefore w:val="2"/>
          <w:wBefore w:w="582" w:type="dxa"/>
          <w:trHeight w:val="283"/>
        </w:trPr>
        <w:tc>
          <w:tcPr>
            <w:tcW w:w="2127" w:type="dxa"/>
            <w:gridSpan w:val="6"/>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130-EUP</w:t>
            </w:r>
          </w:p>
        </w:tc>
        <w:tc>
          <w:tcPr>
            <w:tcW w:w="8079" w:type="dxa"/>
            <w:gridSpan w:val="9"/>
            <w:tcBorders>
              <w:top w:val="nil"/>
            </w:tcBorders>
            <w:shd w:val="clear" w:color="auto" w:fill="auto"/>
            <w:noWrap/>
            <w:vAlign w:val="bottom"/>
            <w:hideMark/>
          </w:tcPr>
          <w:p w:rsidR="007C7676" w:rsidRPr="00B95B35" w:rsidRDefault="007C7676" w:rsidP="00802F93">
            <w:pPr>
              <w:ind w:left="497"/>
              <w:jc w:val="left"/>
              <w:rPr>
                <w:sz w:val="20"/>
                <w:szCs w:val="20"/>
              </w:rPr>
            </w:pPr>
            <w:r w:rsidRPr="00B95B35">
              <w:rPr>
                <w:sz w:val="20"/>
                <w:szCs w:val="20"/>
              </w:rPr>
              <w:t>RACHUNEK BIEŻĄCY JEDNOSTKI</w:t>
            </w:r>
          </w:p>
        </w:tc>
      </w:tr>
      <w:tr w:rsidR="007C7676" w:rsidRPr="00CA5126" w:rsidTr="00802F93">
        <w:trPr>
          <w:gridBefore w:val="2"/>
          <w:wBefore w:w="582" w:type="dxa"/>
          <w:trHeight w:val="283"/>
        </w:trPr>
        <w:tc>
          <w:tcPr>
            <w:tcW w:w="2127" w:type="dxa"/>
            <w:gridSpan w:val="6"/>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201-EUP</w:t>
            </w:r>
          </w:p>
        </w:tc>
        <w:tc>
          <w:tcPr>
            <w:tcW w:w="8079" w:type="dxa"/>
            <w:gridSpan w:val="9"/>
            <w:tcBorders>
              <w:top w:val="nil"/>
            </w:tcBorders>
            <w:shd w:val="clear" w:color="auto" w:fill="auto"/>
            <w:noWrap/>
            <w:vAlign w:val="bottom"/>
            <w:hideMark/>
          </w:tcPr>
          <w:p w:rsidR="007C7676" w:rsidRPr="00B95B35" w:rsidRDefault="007C7676" w:rsidP="00802F93">
            <w:pPr>
              <w:ind w:left="497"/>
              <w:jc w:val="left"/>
              <w:rPr>
                <w:sz w:val="20"/>
                <w:szCs w:val="20"/>
              </w:rPr>
            </w:pPr>
            <w:r w:rsidRPr="00B95B35">
              <w:rPr>
                <w:sz w:val="20"/>
                <w:szCs w:val="20"/>
              </w:rPr>
              <w:t>ROZRACHUNKI Z ODBIORCAMI I DOSTAWCAMI</w:t>
            </w:r>
          </w:p>
        </w:tc>
      </w:tr>
      <w:tr w:rsidR="007C7676" w:rsidRPr="00CA5126" w:rsidTr="00802F93">
        <w:trPr>
          <w:gridBefore w:val="2"/>
          <w:wBefore w:w="582" w:type="dxa"/>
          <w:trHeight w:val="283"/>
        </w:trPr>
        <w:tc>
          <w:tcPr>
            <w:tcW w:w="2127" w:type="dxa"/>
            <w:gridSpan w:val="6"/>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222-EUP</w:t>
            </w:r>
          </w:p>
        </w:tc>
        <w:tc>
          <w:tcPr>
            <w:tcW w:w="8079" w:type="dxa"/>
            <w:gridSpan w:val="9"/>
            <w:tcBorders>
              <w:top w:val="nil"/>
            </w:tcBorders>
            <w:shd w:val="clear" w:color="auto" w:fill="auto"/>
            <w:noWrap/>
            <w:vAlign w:val="bottom"/>
            <w:hideMark/>
          </w:tcPr>
          <w:p w:rsidR="007C7676" w:rsidRPr="00B95B35" w:rsidRDefault="007C7676" w:rsidP="00802F93">
            <w:pPr>
              <w:ind w:left="497"/>
              <w:jc w:val="left"/>
              <w:rPr>
                <w:sz w:val="20"/>
                <w:szCs w:val="20"/>
              </w:rPr>
            </w:pPr>
            <w:r w:rsidRPr="00B95B35">
              <w:rPr>
                <w:sz w:val="20"/>
                <w:szCs w:val="20"/>
              </w:rPr>
              <w:t>ROZLICZENIE DOCHODÓW BUDŻETOWYCH</w:t>
            </w:r>
          </w:p>
        </w:tc>
      </w:tr>
      <w:tr w:rsidR="007C7676" w:rsidRPr="00CA5126" w:rsidTr="00802F93">
        <w:trPr>
          <w:gridBefore w:val="2"/>
          <w:wBefore w:w="582" w:type="dxa"/>
          <w:trHeight w:val="283"/>
        </w:trPr>
        <w:tc>
          <w:tcPr>
            <w:tcW w:w="2127" w:type="dxa"/>
            <w:gridSpan w:val="6"/>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223-EUP</w:t>
            </w:r>
          </w:p>
        </w:tc>
        <w:tc>
          <w:tcPr>
            <w:tcW w:w="8079" w:type="dxa"/>
            <w:gridSpan w:val="9"/>
            <w:tcBorders>
              <w:top w:val="nil"/>
            </w:tcBorders>
            <w:shd w:val="clear" w:color="auto" w:fill="auto"/>
            <w:noWrap/>
            <w:vAlign w:val="bottom"/>
            <w:hideMark/>
          </w:tcPr>
          <w:p w:rsidR="007C7676" w:rsidRPr="00B95B35" w:rsidRDefault="007C7676" w:rsidP="00802F93">
            <w:pPr>
              <w:ind w:left="497"/>
              <w:jc w:val="left"/>
              <w:rPr>
                <w:sz w:val="20"/>
                <w:szCs w:val="20"/>
              </w:rPr>
            </w:pPr>
            <w:r w:rsidRPr="00B95B35">
              <w:rPr>
                <w:sz w:val="20"/>
                <w:szCs w:val="20"/>
              </w:rPr>
              <w:t>ROZLICZENIE WYDATKÓW BUDŻETOWYCH</w:t>
            </w:r>
          </w:p>
        </w:tc>
      </w:tr>
      <w:tr w:rsidR="007C7676" w:rsidRPr="00CA5126" w:rsidTr="00802F93">
        <w:trPr>
          <w:gridBefore w:val="2"/>
          <w:wBefore w:w="582" w:type="dxa"/>
          <w:trHeight w:val="283"/>
        </w:trPr>
        <w:tc>
          <w:tcPr>
            <w:tcW w:w="2127" w:type="dxa"/>
            <w:gridSpan w:val="6"/>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240-EUP</w:t>
            </w:r>
          </w:p>
        </w:tc>
        <w:tc>
          <w:tcPr>
            <w:tcW w:w="8079" w:type="dxa"/>
            <w:gridSpan w:val="9"/>
            <w:tcBorders>
              <w:top w:val="nil"/>
            </w:tcBorders>
            <w:shd w:val="clear" w:color="auto" w:fill="auto"/>
            <w:noWrap/>
            <w:vAlign w:val="bottom"/>
            <w:hideMark/>
          </w:tcPr>
          <w:p w:rsidR="007C7676" w:rsidRPr="00B95B35" w:rsidRDefault="007C7676" w:rsidP="00802F93">
            <w:pPr>
              <w:ind w:left="497"/>
              <w:jc w:val="left"/>
              <w:rPr>
                <w:sz w:val="20"/>
                <w:szCs w:val="20"/>
              </w:rPr>
            </w:pPr>
            <w:r w:rsidRPr="00B95B35">
              <w:rPr>
                <w:sz w:val="20"/>
                <w:szCs w:val="20"/>
              </w:rPr>
              <w:t>POZOSTAŁE ROZRACHUNKI</w:t>
            </w:r>
          </w:p>
        </w:tc>
      </w:tr>
      <w:tr w:rsidR="007C7676" w:rsidRPr="00CA5126" w:rsidTr="00802F93">
        <w:trPr>
          <w:gridBefore w:val="2"/>
          <w:wBefore w:w="582" w:type="dxa"/>
          <w:trHeight w:val="283"/>
        </w:trPr>
        <w:tc>
          <w:tcPr>
            <w:tcW w:w="2127" w:type="dxa"/>
            <w:gridSpan w:val="6"/>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750-EUP</w:t>
            </w:r>
          </w:p>
        </w:tc>
        <w:tc>
          <w:tcPr>
            <w:tcW w:w="8079" w:type="dxa"/>
            <w:gridSpan w:val="9"/>
            <w:tcBorders>
              <w:top w:val="nil"/>
            </w:tcBorders>
            <w:shd w:val="clear" w:color="auto" w:fill="auto"/>
            <w:noWrap/>
            <w:vAlign w:val="bottom"/>
            <w:hideMark/>
          </w:tcPr>
          <w:p w:rsidR="007C7676" w:rsidRPr="00B95B35" w:rsidRDefault="007C7676" w:rsidP="00802F93">
            <w:pPr>
              <w:ind w:left="497"/>
              <w:jc w:val="left"/>
              <w:rPr>
                <w:sz w:val="20"/>
                <w:szCs w:val="20"/>
              </w:rPr>
            </w:pPr>
            <w:r w:rsidRPr="00B95B35">
              <w:rPr>
                <w:sz w:val="20"/>
                <w:szCs w:val="20"/>
              </w:rPr>
              <w:t>PRZYCHODY FINANSOWE</w:t>
            </w:r>
          </w:p>
        </w:tc>
      </w:tr>
      <w:tr w:rsidR="007C7676" w:rsidRPr="00CA5126" w:rsidTr="00802F93">
        <w:trPr>
          <w:gridBefore w:val="2"/>
          <w:wBefore w:w="582" w:type="dxa"/>
          <w:trHeight w:val="283"/>
        </w:trPr>
        <w:tc>
          <w:tcPr>
            <w:tcW w:w="2127" w:type="dxa"/>
            <w:gridSpan w:val="6"/>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800-1EUP</w:t>
            </w:r>
          </w:p>
        </w:tc>
        <w:tc>
          <w:tcPr>
            <w:tcW w:w="8079" w:type="dxa"/>
            <w:gridSpan w:val="9"/>
            <w:tcBorders>
              <w:top w:val="nil"/>
            </w:tcBorders>
            <w:shd w:val="clear" w:color="auto" w:fill="auto"/>
            <w:noWrap/>
            <w:vAlign w:val="bottom"/>
            <w:hideMark/>
          </w:tcPr>
          <w:p w:rsidR="007C7676" w:rsidRPr="00B95B35" w:rsidRDefault="007C7676" w:rsidP="00802F93">
            <w:pPr>
              <w:ind w:left="497"/>
              <w:jc w:val="left"/>
              <w:rPr>
                <w:sz w:val="20"/>
                <w:szCs w:val="20"/>
              </w:rPr>
            </w:pPr>
            <w:r w:rsidRPr="00B95B35">
              <w:rPr>
                <w:sz w:val="20"/>
                <w:szCs w:val="20"/>
              </w:rPr>
              <w:t>FUNDUSZ JEDNOSTKI (SPR)</w:t>
            </w:r>
          </w:p>
        </w:tc>
      </w:tr>
      <w:tr w:rsidR="007C7676" w:rsidRPr="00CA5126" w:rsidTr="00802F93">
        <w:trPr>
          <w:gridBefore w:val="2"/>
          <w:wBefore w:w="582" w:type="dxa"/>
          <w:trHeight w:val="283"/>
        </w:trPr>
        <w:tc>
          <w:tcPr>
            <w:tcW w:w="2127" w:type="dxa"/>
            <w:gridSpan w:val="6"/>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800-EUP</w:t>
            </w:r>
          </w:p>
        </w:tc>
        <w:tc>
          <w:tcPr>
            <w:tcW w:w="8079" w:type="dxa"/>
            <w:gridSpan w:val="9"/>
            <w:tcBorders>
              <w:top w:val="nil"/>
            </w:tcBorders>
            <w:shd w:val="clear" w:color="auto" w:fill="auto"/>
            <w:noWrap/>
            <w:vAlign w:val="bottom"/>
            <w:hideMark/>
          </w:tcPr>
          <w:p w:rsidR="007C7676" w:rsidRPr="00B95B35" w:rsidRDefault="007C7676" w:rsidP="00802F93">
            <w:pPr>
              <w:ind w:left="497"/>
              <w:jc w:val="left"/>
              <w:rPr>
                <w:sz w:val="20"/>
                <w:szCs w:val="20"/>
              </w:rPr>
            </w:pPr>
            <w:r w:rsidRPr="00B95B35">
              <w:rPr>
                <w:sz w:val="20"/>
                <w:szCs w:val="20"/>
              </w:rPr>
              <w:t>FUNDUSZ JEDNOSTKI</w:t>
            </w:r>
          </w:p>
        </w:tc>
      </w:tr>
      <w:tr w:rsidR="007C7676" w:rsidRPr="00CA5126" w:rsidTr="00802F93">
        <w:trPr>
          <w:gridBefore w:val="2"/>
          <w:wBefore w:w="582" w:type="dxa"/>
          <w:trHeight w:val="283"/>
        </w:trPr>
        <w:tc>
          <w:tcPr>
            <w:tcW w:w="2127" w:type="dxa"/>
            <w:gridSpan w:val="6"/>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810-EUP</w:t>
            </w:r>
          </w:p>
        </w:tc>
        <w:tc>
          <w:tcPr>
            <w:tcW w:w="8079" w:type="dxa"/>
            <w:gridSpan w:val="9"/>
            <w:tcBorders>
              <w:top w:val="nil"/>
            </w:tcBorders>
            <w:shd w:val="clear" w:color="auto" w:fill="auto"/>
            <w:noWrap/>
            <w:vAlign w:val="bottom"/>
            <w:hideMark/>
          </w:tcPr>
          <w:p w:rsidR="007C7676" w:rsidRPr="00B95B35" w:rsidRDefault="007C7676" w:rsidP="00802F93">
            <w:pPr>
              <w:ind w:left="497"/>
              <w:jc w:val="left"/>
              <w:rPr>
                <w:sz w:val="20"/>
                <w:szCs w:val="20"/>
              </w:rPr>
            </w:pPr>
            <w:r w:rsidRPr="00B95B35">
              <w:rPr>
                <w:sz w:val="20"/>
                <w:szCs w:val="20"/>
              </w:rPr>
              <w:t>DOTACJE BUDŻETOWE, ,PŁATNOŚĆ Z BUDŻETU</w:t>
            </w:r>
          </w:p>
        </w:tc>
      </w:tr>
      <w:tr w:rsidR="007C7676" w:rsidRPr="00CA5126" w:rsidTr="00802F93">
        <w:trPr>
          <w:gridBefore w:val="2"/>
          <w:wBefore w:w="582" w:type="dxa"/>
          <w:trHeight w:val="283"/>
        </w:trPr>
        <w:tc>
          <w:tcPr>
            <w:tcW w:w="2127" w:type="dxa"/>
            <w:gridSpan w:val="6"/>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860-EUP</w:t>
            </w:r>
          </w:p>
        </w:tc>
        <w:tc>
          <w:tcPr>
            <w:tcW w:w="8079" w:type="dxa"/>
            <w:gridSpan w:val="9"/>
            <w:tcBorders>
              <w:top w:val="nil"/>
            </w:tcBorders>
            <w:shd w:val="clear" w:color="auto" w:fill="auto"/>
            <w:noWrap/>
            <w:vAlign w:val="bottom"/>
            <w:hideMark/>
          </w:tcPr>
          <w:p w:rsidR="007C7676" w:rsidRPr="00B95B35" w:rsidRDefault="007C7676" w:rsidP="00802F93">
            <w:pPr>
              <w:ind w:left="497"/>
              <w:jc w:val="left"/>
              <w:rPr>
                <w:sz w:val="20"/>
                <w:szCs w:val="20"/>
              </w:rPr>
            </w:pPr>
            <w:r w:rsidRPr="00B95B35">
              <w:rPr>
                <w:sz w:val="20"/>
                <w:szCs w:val="20"/>
              </w:rPr>
              <w:t>WYNIK FINANSOWY</w:t>
            </w:r>
          </w:p>
        </w:tc>
      </w:tr>
      <w:tr w:rsidR="007C7676" w:rsidRPr="001D22F8" w:rsidTr="00802F93">
        <w:trPr>
          <w:gridBefore w:val="2"/>
          <w:wBefore w:w="582" w:type="dxa"/>
          <w:trHeight w:val="283"/>
        </w:trPr>
        <w:tc>
          <w:tcPr>
            <w:tcW w:w="2127" w:type="dxa"/>
            <w:gridSpan w:val="6"/>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998-1EUP</w:t>
            </w:r>
          </w:p>
        </w:tc>
        <w:tc>
          <w:tcPr>
            <w:tcW w:w="8079" w:type="dxa"/>
            <w:gridSpan w:val="9"/>
            <w:tcBorders>
              <w:top w:val="nil"/>
            </w:tcBorders>
            <w:shd w:val="clear" w:color="auto" w:fill="auto"/>
            <w:noWrap/>
            <w:vAlign w:val="bottom"/>
            <w:hideMark/>
          </w:tcPr>
          <w:p w:rsidR="007C7676" w:rsidRPr="00B95B35" w:rsidRDefault="007C7676" w:rsidP="00802F93">
            <w:pPr>
              <w:ind w:left="497"/>
              <w:jc w:val="left"/>
              <w:rPr>
                <w:sz w:val="20"/>
                <w:szCs w:val="20"/>
              </w:rPr>
            </w:pPr>
            <w:r w:rsidRPr="00B95B35">
              <w:rPr>
                <w:sz w:val="20"/>
                <w:szCs w:val="20"/>
              </w:rPr>
              <w:t>ZAANGAŻOWANIE ŚR.POMOCOWYCH</w:t>
            </w:r>
          </w:p>
        </w:tc>
      </w:tr>
      <w:tr w:rsidR="007C7676" w:rsidRPr="001D22F8" w:rsidTr="00802F93">
        <w:trPr>
          <w:gridBefore w:val="2"/>
          <w:wBefore w:w="582" w:type="dxa"/>
          <w:trHeight w:val="283"/>
        </w:trPr>
        <w:tc>
          <w:tcPr>
            <w:tcW w:w="2127" w:type="dxa"/>
            <w:gridSpan w:val="6"/>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998-EUP</w:t>
            </w:r>
          </w:p>
        </w:tc>
        <w:tc>
          <w:tcPr>
            <w:tcW w:w="8079" w:type="dxa"/>
            <w:gridSpan w:val="9"/>
            <w:tcBorders>
              <w:top w:val="nil"/>
            </w:tcBorders>
            <w:shd w:val="clear" w:color="auto" w:fill="auto"/>
            <w:noWrap/>
            <w:vAlign w:val="bottom"/>
            <w:hideMark/>
          </w:tcPr>
          <w:p w:rsidR="007C7676" w:rsidRPr="00B95B35" w:rsidRDefault="007C7676" w:rsidP="00802F93">
            <w:pPr>
              <w:ind w:left="497"/>
              <w:jc w:val="left"/>
              <w:rPr>
                <w:sz w:val="20"/>
                <w:szCs w:val="20"/>
              </w:rPr>
            </w:pPr>
            <w:r w:rsidRPr="00B95B35">
              <w:rPr>
                <w:sz w:val="20"/>
                <w:szCs w:val="20"/>
              </w:rPr>
              <w:t>ZAANGAŻOWANIE ROKU BŻ</w:t>
            </w:r>
          </w:p>
        </w:tc>
      </w:tr>
      <w:tr w:rsidR="007C7676" w:rsidRPr="00CA5126" w:rsidTr="00802F93">
        <w:trPr>
          <w:gridBefore w:val="2"/>
          <w:wBefore w:w="582" w:type="dxa"/>
          <w:trHeight w:val="283"/>
        </w:trPr>
        <w:tc>
          <w:tcPr>
            <w:tcW w:w="2127" w:type="dxa"/>
            <w:gridSpan w:val="6"/>
            <w:tcBorders>
              <w:top w:val="nil"/>
            </w:tcBorders>
            <w:shd w:val="clear" w:color="auto" w:fill="auto"/>
            <w:noWrap/>
            <w:vAlign w:val="center"/>
            <w:hideMark/>
          </w:tcPr>
          <w:p w:rsidR="007C7676" w:rsidRPr="00B95B35" w:rsidRDefault="007C7676" w:rsidP="00802F93">
            <w:pPr>
              <w:jc w:val="left"/>
              <w:rPr>
                <w:sz w:val="20"/>
                <w:szCs w:val="20"/>
              </w:rPr>
            </w:pPr>
            <w:r w:rsidRPr="00B95B35">
              <w:rPr>
                <w:sz w:val="20"/>
                <w:szCs w:val="20"/>
              </w:rPr>
              <w:t>999-1EUP</w:t>
            </w:r>
          </w:p>
        </w:tc>
        <w:tc>
          <w:tcPr>
            <w:tcW w:w="8079" w:type="dxa"/>
            <w:gridSpan w:val="9"/>
            <w:tcBorders>
              <w:top w:val="nil"/>
            </w:tcBorders>
            <w:shd w:val="clear" w:color="auto" w:fill="auto"/>
            <w:noWrap/>
            <w:vAlign w:val="bottom"/>
            <w:hideMark/>
          </w:tcPr>
          <w:p w:rsidR="007C7676" w:rsidRPr="00B95B35" w:rsidRDefault="007C7676" w:rsidP="00802F93">
            <w:pPr>
              <w:ind w:left="497"/>
              <w:jc w:val="left"/>
              <w:rPr>
                <w:sz w:val="20"/>
                <w:szCs w:val="20"/>
              </w:rPr>
            </w:pPr>
            <w:r w:rsidRPr="00B95B35">
              <w:rPr>
                <w:sz w:val="20"/>
                <w:szCs w:val="20"/>
              </w:rPr>
              <w:t>ZAANGAŻOWANIE ŚR.POM.LATA PRZYSZŁE</w:t>
            </w:r>
          </w:p>
        </w:tc>
      </w:tr>
      <w:tr w:rsidR="007C7676" w:rsidRPr="00CA5126" w:rsidTr="00802F93">
        <w:trPr>
          <w:gridBefore w:val="2"/>
          <w:wBefore w:w="582" w:type="dxa"/>
          <w:trHeight w:val="283"/>
        </w:trPr>
        <w:tc>
          <w:tcPr>
            <w:tcW w:w="2127" w:type="dxa"/>
            <w:gridSpan w:val="6"/>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999-EUP</w:t>
            </w:r>
          </w:p>
        </w:tc>
        <w:tc>
          <w:tcPr>
            <w:tcW w:w="8079" w:type="dxa"/>
            <w:gridSpan w:val="9"/>
            <w:tcBorders>
              <w:top w:val="nil"/>
            </w:tcBorders>
            <w:shd w:val="clear" w:color="auto" w:fill="auto"/>
            <w:noWrap/>
            <w:vAlign w:val="bottom"/>
            <w:hideMark/>
          </w:tcPr>
          <w:p w:rsidR="007C7676" w:rsidRPr="00B95B35" w:rsidRDefault="007C7676" w:rsidP="00802F93">
            <w:pPr>
              <w:ind w:left="497"/>
              <w:jc w:val="left"/>
              <w:rPr>
                <w:sz w:val="20"/>
                <w:szCs w:val="20"/>
              </w:rPr>
            </w:pPr>
            <w:r w:rsidRPr="00B95B35">
              <w:rPr>
                <w:sz w:val="20"/>
                <w:szCs w:val="20"/>
              </w:rPr>
              <w:t>ZAANGAŻOWANIE LATA PRZYSZŁE</w:t>
            </w:r>
          </w:p>
        </w:tc>
      </w:tr>
      <w:tr w:rsidR="007C7676" w:rsidRPr="00CA5126" w:rsidTr="00802F93">
        <w:trPr>
          <w:gridBefore w:val="2"/>
          <w:wBefore w:w="582" w:type="dxa"/>
          <w:trHeight w:val="283"/>
        </w:trPr>
        <w:tc>
          <w:tcPr>
            <w:tcW w:w="2977" w:type="dxa"/>
            <w:gridSpan w:val="12"/>
            <w:tcBorders>
              <w:top w:val="nil"/>
            </w:tcBorders>
            <w:shd w:val="clear" w:color="auto" w:fill="auto"/>
            <w:noWrap/>
            <w:vAlign w:val="bottom"/>
            <w:hideMark/>
          </w:tcPr>
          <w:p w:rsidR="007C7676" w:rsidRDefault="007C7676" w:rsidP="00802F93">
            <w:pPr>
              <w:jc w:val="left"/>
              <w:rPr>
                <w:sz w:val="20"/>
                <w:szCs w:val="20"/>
              </w:rPr>
            </w:pPr>
          </w:p>
        </w:tc>
        <w:tc>
          <w:tcPr>
            <w:tcW w:w="7229" w:type="dxa"/>
            <w:gridSpan w:val="3"/>
            <w:tcBorders>
              <w:top w:val="nil"/>
            </w:tcBorders>
            <w:shd w:val="clear" w:color="auto" w:fill="auto"/>
            <w:noWrap/>
            <w:vAlign w:val="bottom"/>
            <w:hideMark/>
          </w:tcPr>
          <w:p w:rsidR="007C7676" w:rsidRPr="00CA5126" w:rsidRDefault="007C7676" w:rsidP="00802F93">
            <w:pPr>
              <w:tabs>
                <w:tab w:val="left" w:pos="5317"/>
              </w:tabs>
              <w:ind w:left="-70"/>
              <w:jc w:val="left"/>
              <w:rPr>
                <w:sz w:val="20"/>
                <w:szCs w:val="20"/>
              </w:rPr>
            </w:pPr>
          </w:p>
        </w:tc>
      </w:tr>
      <w:tr w:rsidR="007C7676" w:rsidRPr="00BF373F" w:rsidTr="00802F93">
        <w:trPr>
          <w:gridAfter w:val="2"/>
          <w:wAfter w:w="1514" w:type="dxa"/>
          <w:trHeight w:val="345"/>
        </w:trPr>
        <w:tc>
          <w:tcPr>
            <w:tcW w:w="9274" w:type="dxa"/>
            <w:gridSpan w:val="15"/>
            <w:tcBorders>
              <w:top w:val="nil"/>
              <w:left w:val="nil"/>
              <w:bottom w:val="nil"/>
              <w:right w:val="nil"/>
            </w:tcBorders>
            <w:shd w:val="clear" w:color="auto" w:fill="auto"/>
            <w:vAlign w:val="bottom"/>
            <w:hideMark/>
          </w:tcPr>
          <w:p w:rsidR="007C7676" w:rsidRPr="00BF373F" w:rsidRDefault="007C7676" w:rsidP="00802F93">
            <w:pPr>
              <w:rPr>
                <w:b/>
                <w:bCs/>
              </w:rPr>
            </w:pPr>
            <w:r>
              <w:rPr>
                <w:b/>
                <w:bCs/>
                <w:szCs w:val="22"/>
              </w:rPr>
              <w:t>44</w:t>
            </w:r>
            <w:r w:rsidRPr="00BF373F">
              <w:rPr>
                <w:b/>
                <w:bCs/>
                <w:szCs w:val="22"/>
              </w:rPr>
              <w:t xml:space="preserve">. </w:t>
            </w:r>
            <w:r>
              <w:rPr>
                <w:b/>
                <w:bCs/>
                <w:szCs w:val="22"/>
              </w:rPr>
              <w:t xml:space="preserve">Opracowanie Planu gospodarki niskoemisyjnej dla miasta Elbląga – OPRACOWANIE PGN </w:t>
            </w:r>
          </w:p>
        </w:tc>
      </w:tr>
      <w:tr w:rsidR="007C7676" w:rsidRPr="00CA5126" w:rsidTr="00802F93">
        <w:trPr>
          <w:gridAfter w:val="2"/>
          <w:wAfter w:w="1514" w:type="dxa"/>
          <w:trHeight w:val="283"/>
        </w:trPr>
        <w:tc>
          <w:tcPr>
            <w:tcW w:w="1716" w:type="dxa"/>
            <w:gridSpan w:val="3"/>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c>
          <w:tcPr>
            <w:tcW w:w="7558" w:type="dxa"/>
            <w:gridSpan w:val="12"/>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r>
      <w:tr w:rsidR="007C7676" w:rsidRPr="00CA5126" w:rsidTr="00802F93">
        <w:trPr>
          <w:gridBefore w:val="2"/>
          <w:wBefore w:w="582" w:type="dxa"/>
          <w:trHeight w:val="283"/>
        </w:trPr>
        <w:tc>
          <w:tcPr>
            <w:tcW w:w="1985" w:type="dxa"/>
            <w:gridSpan w:val="5"/>
            <w:shd w:val="clear" w:color="auto" w:fill="auto"/>
            <w:noWrap/>
            <w:vAlign w:val="bottom"/>
            <w:hideMark/>
          </w:tcPr>
          <w:p w:rsidR="007C7676" w:rsidRPr="00B95B35" w:rsidRDefault="007C7676" w:rsidP="00802F93">
            <w:pPr>
              <w:jc w:val="left"/>
              <w:rPr>
                <w:sz w:val="20"/>
                <w:szCs w:val="20"/>
              </w:rPr>
            </w:pPr>
            <w:r w:rsidRPr="00B95B35">
              <w:rPr>
                <w:sz w:val="20"/>
                <w:szCs w:val="20"/>
              </w:rPr>
              <w:t>080-PGN</w:t>
            </w:r>
          </w:p>
        </w:tc>
        <w:tc>
          <w:tcPr>
            <w:tcW w:w="8221" w:type="dxa"/>
            <w:gridSpan w:val="10"/>
            <w:shd w:val="clear" w:color="auto" w:fill="auto"/>
            <w:noWrap/>
            <w:vAlign w:val="bottom"/>
            <w:hideMark/>
          </w:tcPr>
          <w:p w:rsidR="007C7676" w:rsidRPr="00B95B35" w:rsidRDefault="007C7676" w:rsidP="00802F93">
            <w:pPr>
              <w:ind w:left="639"/>
              <w:jc w:val="left"/>
              <w:rPr>
                <w:sz w:val="20"/>
                <w:szCs w:val="20"/>
              </w:rPr>
            </w:pPr>
            <w:r w:rsidRPr="00B95B35">
              <w:rPr>
                <w:sz w:val="20"/>
                <w:szCs w:val="20"/>
              </w:rPr>
              <w:t>ŚRODKI TRWAŁE W BUDOWIE (INWESTYCJE)</w:t>
            </w:r>
          </w:p>
        </w:tc>
      </w:tr>
      <w:tr w:rsidR="007C7676" w:rsidRPr="00CA5126" w:rsidTr="00802F93">
        <w:trPr>
          <w:gridBefore w:val="2"/>
          <w:wBefore w:w="582" w:type="dxa"/>
          <w:trHeight w:val="283"/>
        </w:trPr>
        <w:tc>
          <w:tcPr>
            <w:tcW w:w="1985" w:type="dxa"/>
            <w:gridSpan w:val="5"/>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130-PGN</w:t>
            </w:r>
          </w:p>
        </w:tc>
        <w:tc>
          <w:tcPr>
            <w:tcW w:w="8221" w:type="dxa"/>
            <w:gridSpan w:val="10"/>
            <w:tcBorders>
              <w:top w:val="nil"/>
            </w:tcBorders>
            <w:shd w:val="clear" w:color="auto" w:fill="auto"/>
            <w:noWrap/>
            <w:vAlign w:val="bottom"/>
            <w:hideMark/>
          </w:tcPr>
          <w:p w:rsidR="007C7676" w:rsidRPr="00B95B35" w:rsidRDefault="007C7676" w:rsidP="00802F93">
            <w:pPr>
              <w:ind w:left="639"/>
              <w:jc w:val="left"/>
              <w:rPr>
                <w:sz w:val="20"/>
                <w:szCs w:val="20"/>
              </w:rPr>
            </w:pPr>
            <w:r w:rsidRPr="00B95B35">
              <w:rPr>
                <w:sz w:val="20"/>
                <w:szCs w:val="20"/>
              </w:rPr>
              <w:t>RACHUNEK BIEŻĄCY JEDNOSTKI</w:t>
            </w:r>
          </w:p>
        </w:tc>
      </w:tr>
      <w:tr w:rsidR="007C7676" w:rsidRPr="00CA5126" w:rsidTr="00802F93">
        <w:trPr>
          <w:gridBefore w:val="2"/>
          <w:wBefore w:w="582" w:type="dxa"/>
          <w:trHeight w:val="283"/>
        </w:trPr>
        <w:tc>
          <w:tcPr>
            <w:tcW w:w="1985" w:type="dxa"/>
            <w:gridSpan w:val="5"/>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201-PGN</w:t>
            </w:r>
          </w:p>
        </w:tc>
        <w:tc>
          <w:tcPr>
            <w:tcW w:w="8221" w:type="dxa"/>
            <w:gridSpan w:val="10"/>
            <w:tcBorders>
              <w:top w:val="nil"/>
            </w:tcBorders>
            <w:shd w:val="clear" w:color="auto" w:fill="auto"/>
            <w:noWrap/>
            <w:vAlign w:val="bottom"/>
            <w:hideMark/>
          </w:tcPr>
          <w:p w:rsidR="007C7676" w:rsidRPr="00B95B35" w:rsidRDefault="007C7676" w:rsidP="00802F93">
            <w:pPr>
              <w:ind w:left="639"/>
              <w:jc w:val="left"/>
              <w:rPr>
                <w:sz w:val="20"/>
                <w:szCs w:val="20"/>
              </w:rPr>
            </w:pPr>
            <w:r w:rsidRPr="00B95B35">
              <w:rPr>
                <w:sz w:val="20"/>
                <w:szCs w:val="20"/>
              </w:rPr>
              <w:t>ROZRACHUNKI Z ODBIORCAMI I DOSTAWCAMI</w:t>
            </w:r>
          </w:p>
        </w:tc>
      </w:tr>
      <w:tr w:rsidR="007C7676" w:rsidRPr="00CA5126" w:rsidTr="00802F93">
        <w:trPr>
          <w:gridBefore w:val="2"/>
          <w:wBefore w:w="582" w:type="dxa"/>
          <w:trHeight w:val="283"/>
        </w:trPr>
        <w:tc>
          <w:tcPr>
            <w:tcW w:w="1985" w:type="dxa"/>
            <w:gridSpan w:val="5"/>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222-PGN</w:t>
            </w:r>
          </w:p>
        </w:tc>
        <w:tc>
          <w:tcPr>
            <w:tcW w:w="8221" w:type="dxa"/>
            <w:gridSpan w:val="10"/>
            <w:tcBorders>
              <w:top w:val="nil"/>
            </w:tcBorders>
            <w:shd w:val="clear" w:color="auto" w:fill="auto"/>
            <w:noWrap/>
            <w:vAlign w:val="bottom"/>
            <w:hideMark/>
          </w:tcPr>
          <w:p w:rsidR="007C7676" w:rsidRPr="00B95B35" w:rsidRDefault="007C7676" w:rsidP="00802F93">
            <w:pPr>
              <w:ind w:left="639"/>
              <w:jc w:val="left"/>
              <w:rPr>
                <w:sz w:val="20"/>
                <w:szCs w:val="20"/>
              </w:rPr>
            </w:pPr>
            <w:r w:rsidRPr="00B95B35">
              <w:rPr>
                <w:sz w:val="20"/>
                <w:szCs w:val="20"/>
              </w:rPr>
              <w:t>ROZLICZENIE DOCHODÓW BUDŻETOWYCH</w:t>
            </w:r>
          </w:p>
        </w:tc>
      </w:tr>
      <w:tr w:rsidR="007C7676" w:rsidRPr="00CA5126" w:rsidTr="00802F93">
        <w:trPr>
          <w:gridBefore w:val="2"/>
          <w:wBefore w:w="582" w:type="dxa"/>
          <w:trHeight w:val="283"/>
        </w:trPr>
        <w:tc>
          <w:tcPr>
            <w:tcW w:w="1985" w:type="dxa"/>
            <w:gridSpan w:val="5"/>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223-PGN</w:t>
            </w:r>
          </w:p>
        </w:tc>
        <w:tc>
          <w:tcPr>
            <w:tcW w:w="8221" w:type="dxa"/>
            <w:gridSpan w:val="10"/>
            <w:tcBorders>
              <w:top w:val="nil"/>
            </w:tcBorders>
            <w:shd w:val="clear" w:color="auto" w:fill="auto"/>
            <w:noWrap/>
            <w:vAlign w:val="bottom"/>
            <w:hideMark/>
          </w:tcPr>
          <w:p w:rsidR="007C7676" w:rsidRPr="00B95B35" w:rsidRDefault="007C7676" w:rsidP="00802F93">
            <w:pPr>
              <w:ind w:left="639"/>
              <w:jc w:val="left"/>
              <w:rPr>
                <w:sz w:val="20"/>
                <w:szCs w:val="20"/>
              </w:rPr>
            </w:pPr>
            <w:r w:rsidRPr="00B95B35">
              <w:rPr>
                <w:sz w:val="20"/>
                <w:szCs w:val="20"/>
              </w:rPr>
              <w:t>ROZLICZENIE WYDATKÓW BUDŻETOWYCH</w:t>
            </w:r>
          </w:p>
        </w:tc>
      </w:tr>
      <w:tr w:rsidR="007C7676" w:rsidRPr="00CA5126" w:rsidTr="00802F93">
        <w:trPr>
          <w:gridBefore w:val="2"/>
          <w:wBefore w:w="582" w:type="dxa"/>
          <w:trHeight w:val="283"/>
        </w:trPr>
        <w:tc>
          <w:tcPr>
            <w:tcW w:w="1985" w:type="dxa"/>
            <w:gridSpan w:val="5"/>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240-PGN</w:t>
            </w:r>
          </w:p>
        </w:tc>
        <w:tc>
          <w:tcPr>
            <w:tcW w:w="8221" w:type="dxa"/>
            <w:gridSpan w:val="10"/>
            <w:tcBorders>
              <w:top w:val="nil"/>
            </w:tcBorders>
            <w:shd w:val="clear" w:color="auto" w:fill="auto"/>
            <w:noWrap/>
            <w:vAlign w:val="bottom"/>
            <w:hideMark/>
          </w:tcPr>
          <w:p w:rsidR="007C7676" w:rsidRPr="00B95B35" w:rsidRDefault="007C7676" w:rsidP="00802F93">
            <w:pPr>
              <w:ind w:left="639"/>
              <w:jc w:val="left"/>
              <w:rPr>
                <w:sz w:val="20"/>
                <w:szCs w:val="20"/>
              </w:rPr>
            </w:pPr>
            <w:r w:rsidRPr="00B95B35">
              <w:rPr>
                <w:sz w:val="20"/>
                <w:szCs w:val="20"/>
              </w:rPr>
              <w:t>POZOSTAŁE ROZRACHUNKI-ROZRACHUNKI Z INSTYTUCJĄ</w:t>
            </w:r>
          </w:p>
        </w:tc>
      </w:tr>
      <w:tr w:rsidR="007C7676" w:rsidRPr="00CA5126" w:rsidTr="00802F93">
        <w:trPr>
          <w:gridBefore w:val="2"/>
          <w:wBefore w:w="582" w:type="dxa"/>
          <w:trHeight w:val="283"/>
        </w:trPr>
        <w:tc>
          <w:tcPr>
            <w:tcW w:w="1985" w:type="dxa"/>
            <w:gridSpan w:val="5"/>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750-PGN</w:t>
            </w:r>
          </w:p>
        </w:tc>
        <w:tc>
          <w:tcPr>
            <w:tcW w:w="8221" w:type="dxa"/>
            <w:gridSpan w:val="10"/>
            <w:tcBorders>
              <w:top w:val="nil"/>
            </w:tcBorders>
            <w:shd w:val="clear" w:color="auto" w:fill="auto"/>
            <w:noWrap/>
            <w:vAlign w:val="bottom"/>
            <w:hideMark/>
          </w:tcPr>
          <w:p w:rsidR="007C7676" w:rsidRPr="00B95B35" w:rsidRDefault="007C7676" w:rsidP="00802F93">
            <w:pPr>
              <w:ind w:left="639"/>
              <w:jc w:val="left"/>
              <w:rPr>
                <w:sz w:val="20"/>
                <w:szCs w:val="20"/>
              </w:rPr>
            </w:pPr>
            <w:r w:rsidRPr="00B95B35">
              <w:rPr>
                <w:sz w:val="20"/>
                <w:szCs w:val="20"/>
              </w:rPr>
              <w:t>PRZYCHODY FINANSOWE</w:t>
            </w:r>
          </w:p>
        </w:tc>
      </w:tr>
      <w:tr w:rsidR="007C7676" w:rsidRPr="00CA5126" w:rsidTr="00802F93">
        <w:trPr>
          <w:gridBefore w:val="2"/>
          <w:wBefore w:w="582" w:type="dxa"/>
          <w:trHeight w:val="283"/>
        </w:trPr>
        <w:tc>
          <w:tcPr>
            <w:tcW w:w="1985" w:type="dxa"/>
            <w:gridSpan w:val="5"/>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800-1PGN</w:t>
            </w:r>
          </w:p>
        </w:tc>
        <w:tc>
          <w:tcPr>
            <w:tcW w:w="8221" w:type="dxa"/>
            <w:gridSpan w:val="10"/>
            <w:tcBorders>
              <w:top w:val="nil"/>
            </w:tcBorders>
            <w:shd w:val="clear" w:color="auto" w:fill="auto"/>
            <w:noWrap/>
            <w:vAlign w:val="bottom"/>
            <w:hideMark/>
          </w:tcPr>
          <w:p w:rsidR="007C7676" w:rsidRPr="00B95B35" w:rsidRDefault="007C7676" w:rsidP="00802F93">
            <w:pPr>
              <w:ind w:left="639"/>
              <w:jc w:val="left"/>
              <w:rPr>
                <w:sz w:val="20"/>
                <w:szCs w:val="20"/>
              </w:rPr>
            </w:pPr>
            <w:r w:rsidRPr="00B95B35">
              <w:rPr>
                <w:sz w:val="20"/>
                <w:szCs w:val="20"/>
              </w:rPr>
              <w:t>FUNDUSZ JEDNOSTKI (SPR)</w:t>
            </w:r>
          </w:p>
        </w:tc>
      </w:tr>
      <w:tr w:rsidR="007C7676" w:rsidRPr="00CA5126" w:rsidTr="00802F93">
        <w:trPr>
          <w:gridBefore w:val="2"/>
          <w:wBefore w:w="582" w:type="dxa"/>
          <w:trHeight w:val="283"/>
        </w:trPr>
        <w:tc>
          <w:tcPr>
            <w:tcW w:w="1985" w:type="dxa"/>
            <w:gridSpan w:val="5"/>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800-PGN</w:t>
            </w:r>
          </w:p>
        </w:tc>
        <w:tc>
          <w:tcPr>
            <w:tcW w:w="8221" w:type="dxa"/>
            <w:gridSpan w:val="10"/>
            <w:tcBorders>
              <w:top w:val="nil"/>
            </w:tcBorders>
            <w:shd w:val="clear" w:color="auto" w:fill="auto"/>
            <w:noWrap/>
            <w:vAlign w:val="bottom"/>
            <w:hideMark/>
          </w:tcPr>
          <w:p w:rsidR="007C7676" w:rsidRPr="00B95B35" w:rsidRDefault="007C7676" w:rsidP="00802F93">
            <w:pPr>
              <w:ind w:left="639"/>
              <w:jc w:val="left"/>
              <w:rPr>
                <w:sz w:val="20"/>
                <w:szCs w:val="20"/>
              </w:rPr>
            </w:pPr>
            <w:r w:rsidRPr="00B95B35">
              <w:rPr>
                <w:sz w:val="20"/>
                <w:szCs w:val="20"/>
              </w:rPr>
              <w:t>FUNDUSZ JEDNOSTKI</w:t>
            </w:r>
          </w:p>
        </w:tc>
      </w:tr>
      <w:tr w:rsidR="007C7676" w:rsidRPr="00CA5126" w:rsidTr="00802F93">
        <w:trPr>
          <w:gridBefore w:val="2"/>
          <w:wBefore w:w="582" w:type="dxa"/>
          <w:trHeight w:val="283"/>
        </w:trPr>
        <w:tc>
          <w:tcPr>
            <w:tcW w:w="1985" w:type="dxa"/>
            <w:gridSpan w:val="5"/>
            <w:tcBorders>
              <w:top w:val="nil"/>
            </w:tcBorders>
            <w:shd w:val="clear" w:color="auto" w:fill="auto"/>
            <w:noWrap/>
            <w:hideMark/>
          </w:tcPr>
          <w:p w:rsidR="007C7676" w:rsidRPr="00B95B35" w:rsidRDefault="007C7676" w:rsidP="00802F93">
            <w:pPr>
              <w:jc w:val="left"/>
              <w:rPr>
                <w:sz w:val="20"/>
                <w:szCs w:val="20"/>
              </w:rPr>
            </w:pPr>
            <w:r w:rsidRPr="00B95B35">
              <w:rPr>
                <w:sz w:val="20"/>
                <w:szCs w:val="20"/>
              </w:rPr>
              <w:t>810-PGN</w:t>
            </w:r>
          </w:p>
        </w:tc>
        <w:tc>
          <w:tcPr>
            <w:tcW w:w="8221" w:type="dxa"/>
            <w:gridSpan w:val="10"/>
            <w:tcBorders>
              <w:top w:val="nil"/>
            </w:tcBorders>
            <w:shd w:val="clear" w:color="auto" w:fill="auto"/>
            <w:noWrap/>
            <w:vAlign w:val="bottom"/>
            <w:hideMark/>
          </w:tcPr>
          <w:p w:rsidR="007C7676" w:rsidRPr="00B95B35" w:rsidRDefault="007C7676" w:rsidP="00802F93">
            <w:pPr>
              <w:ind w:left="639"/>
              <w:jc w:val="left"/>
              <w:rPr>
                <w:sz w:val="20"/>
                <w:szCs w:val="20"/>
              </w:rPr>
            </w:pPr>
            <w:r w:rsidRPr="00B95B35">
              <w:rPr>
                <w:sz w:val="20"/>
                <w:szCs w:val="20"/>
              </w:rPr>
              <w:t>DOTACJE BUDŻETOWE, ,PŁATNOŚCI Z BUDŻETU ŚRODKÓW EUROPEJSKICH ORAZ ŚRODKI Z BUDŻETU NA INWESTYCJE</w:t>
            </w:r>
          </w:p>
        </w:tc>
      </w:tr>
      <w:tr w:rsidR="007C7676" w:rsidRPr="00CA5126" w:rsidTr="00802F93">
        <w:trPr>
          <w:gridBefore w:val="2"/>
          <w:wBefore w:w="582" w:type="dxa"/>
          <w:trHeight w:val="283"/>
        </w:trPr>
        <w:tc>
          <w:tcPr>
            <w:tcW w:w="1985" w:type="dxa"/>
            <w:gridSpan w:val="5"/>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860-PGN</w:t>
            </w:r>
          </w:p>
        </w:tc>
        <w:tc>
          <w:tcPr>
            <w:tcW w:w="8221" w:type="dxa"/>
            <w:gridSpan w:val="10"/>
            <w:tcBorders>
              <w:top w:val="nil"/>
            </w:tcBorders>
            <w:shd w:val="clear" w:color="auto" w:fill="auto"/>
            <w:noWrap/>
            <w:vAlign w:val="bottom"/>
            <w:hideMark/>
          </w:tcPr>
          <w:p w:rsidR="007C7676" w:rsidRPr="00B95B35" w:rsidRDefault="007C7676" w:rsidP="00802F93">
            <w:pPr>
              <w:ind w:left="639"/>
              <w:jc w:val="left"/>
              <w:rPr>
                <w:sz w:val="20"/>
                <w:szCs w:val="20"/>
              </w:rPr>
            </w:pPr>
            <w:r w:rsidRPr="00B95B35">
              <w:rPr>
                <w:sz w:val="20"/>
                <w:szCs w:val="20"/>
              </w:rPr>
              <w:t>WYNIK FINANSOWY</w:t>
            </w:r>
          </w:p>
        </w:tc>
      </w:tr>
      <w:tr w:rsidR="007C7676" w:rsidRPr="001D22F8" w:rsidTr="00802F93">
        <w:trPr>
          <w:gridBefore w:val="2"/>
          <w:wBefore w:w="582" w:type="dxa"/>
          <w:trHeight w:val="283"/>
        </w:trPr>
        <w:tc>
          <w:tcPr>
            <w:tcW w:w="1985" w:type="dxa"/>
            <w:gridSpan w:val="5"/>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998-1PGN</w:t>
            </w:r>
          </w:p>
        </w:tc>
        <w:tc>
          <w:tcPr>
            <w:tcW w:w="8221" w:type="dxa"/>
            <w:gridSpan w:val="10"/>
            <w:tcBorders>
              <w:top w:val="nil"/>
            </w:tcBorders>
            <w:shd w:val="clear" w:color="auto" w:fill="auto"/>
            <w:noWrap/>
            <w:vAlign w:val="bottom"/>
            <w:hideMark/>
          </w:tcPr>
          <w:p w:rsidR="007C7676" w:rsidRPr="00B95B35" w:rsidRDefault="007C7676" w:rsidP="00802F93">
            <w:pPr>
              <w:ind w:left="639"/>
              <w:jc w:val="left"/>
              <w:rPr>
                <w:sz w:val="20"/>
                <w:szCs w:val="20"/>
              </w:rPr>
            </w:pPr>
            <w:r w:rsidRPr="00B95B35">
              <w:rPr>
                <w:sz w:val="20"/>
                <w:szCs w:val="20"/>
              </w:rPr>
              <w:t xml:space="preserve">ZAANGAŻOWANIE </w:t>
            </w:r>
            <w:proofErr w:type="spellStart"/>
            <w:r w:rsidRPr="00B95B35">
              <w:rPr>
                <w:sz w:val="20"/>
                <w:szCs w:val="20"/>
              </w:rPr>
              <w:t>ŚR.POMOCOWYCH-OPRACOWANIE</w:t>
            </w:r>
            <w:proofErr w:type="spellEnd"/>
            <w:r w:rsidRPr="00B95B35">
              <w:rPr>
                <w:sz w:val="20"/>
                <w:szCs w:val="20"/>
              </w:rPr>
              <w:t xml:space="preserve"> PGN</w:t>
            </w:r>
          </w:p>
        </w:tc>
      </w:tr>
      <w:tr w:rsidR="007C7676" w:rsidRPr="001D22F8" w:rsidTr="00802F93">
        <w:trPr>
          <w:gridBefore w:val="2"/>
          <w:wBefore w:w="582" w:type="dxa"/>
          <w:trHeight w:val="283"/>
        </w:trPr>
        <w:tc>
          <w:tcPr>
            <w:tcW w:w="1985" w:type="dxa"/>
            <w:gridSpan w:val="5"/>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998-PGN</w:t>
            </w:r>
          </w:p>
        </w:tc>
        <w:tc>
          <w:tcPr>
            <w:tcW w:w="8221" w:type="dxa"/>
            <w:gridSpan w:val="10"/>
            <w:tcBorders>
              <w:top w:val="nil"/>
            </w:tcBorders>
            <w:shd w:val="clear" w:color="auto" w:fill="auto"/>
            <w:noWrap/>
            <w:vAlign w:val="bottom"/>
            <w:hideMark/>
          </w:tcPr>
          <w:p w:rsidR="007C7676" w:rsidRPr="00B95B35" w:rsidRDefault="007C7676" w:rsidP="00802F93">
            <w:pPr>
              <w:ind w:left="639"/>
              <w:jc w:val="left"/>
              <w:rPr>
                <w:sz w:val="20"/>
                <w:szCs w:val="20"/>
              </w:rPr>
            </w:pPr>
            <w:r w:rsidRPr="00B95B35">
              <w:rPr>
                <w:sz w:val="20"/>
                <w:szCs w:val="20"/>
              </w:rPr>
              <w:t xml:space="preserve">ZAANGAŻOWANIE ROKU </w:t>
            </w:r>
            <w:proofErr w:type="spellStart"/>
            <w:r w:rsidRPr="00B95B35">
              <w:rPr>
                <w:sz w:val="20"/>
                <w:szCs w:val="20"/>
              </w:rPr>
              <w:t>BŻ-OPRACOWANIE</w:t>
            </w:r>
            <w:proofErr w:type="spellEnd"/>
            <w:r w:rsidRPr="00B95B35">
              <w:rPr>
                <w:sz w:val="20"/>
                <w:szCs w:val="20"/>
              </w:rPr>
              <w:t xml:space="preserve"> PGN</w:t>
            </w:r>
          </w:p>
        </w:tc>
      </w:tr>
      <w:tr w:rsidR="007C7676" w:rsidRPr="00CA5126" w:rsidTr="00802F93">
        <w:trPr>
          <w:gridBefore w:val="2"/>
          <w:wBefore w:w="582" w:type="dxa"/>
          <w:trHeight w:val="283"/>
        </w:trPr>
        <w:tc>
          <w:tcPr>
            <w:tcW w:w="1985" w:type="dxa"/>
            <w:gridSpan w:val="5"/>
            <w:tcBorders>
              <w:top w:val="nil"/>
            </w:tcBorders>
            <w:shd w:val="clear" w:color="auto" w:fill="auto"/>
            <w:noWrap/>
            <w:vAlign w:val="center"/>
            <w:hideMark/>
          </w:tcPr>
          <w:p w:rsidR="007C7676" w:rsidRPr="00B95B35" w:rsidRDefault="007C7676" w:rsidP="00802F93">
            <w:pPr>
              <w:jc w:val="left"/>
              <w:rPr>
                <w:sz w:val="20"/>
                <w:szCs w:val="20"/>
              </w:rPr>
            </w:pPr>
            <w:r w:rsidRPr="00B95B35">
              <w:rPr>
                <w:sz w:val="20"/>
                <w:szCs w:val="20"/>
              </w:rPr>
              <w:t>999-1PGN</w:t>
            </w:r>
          </w:p>
        </w:tc>
        <w:tc>
          <w:tcPr>
            <w:tcW w:w="8221" w:type="dxa"/>
            <w:gridSpan w:val="10"/>
            <w:tcBorders>
              <w:top w:val="nil"/>
            </w:tcBorders>
            <w:shd w:val="clear" w:color="auto" w:fill="auto"/>
            <w:noWrap/>
            <w:vAlign w:val="bottom"/>
            <w:hideMark/>
          </w:tcPr>
          <w:p w:rsidR="007C7676" w:rsidRPr="00B95B35" w:rsidRDefault="007C7676" w:rsidP="00802F93">
            <w:pPr>
              <w:ind w:left="639"/>
              <w:jc w:val="left"/>
              <w:rPr>
                <w:sz w:val="20"/>
                <w:szCs w:val="20"/>
              </w:rPr>
            </w:pPr>
            <w:r w:rsidRPr="00B95B35">
              <w:rPr>
                <w:sz w:val="20"/>
                <w:szCs w:val="20"/>
              </w:rPr>
              <w:t>ZAANGAŻOWANIE ŚR.POM.LATA PRZYSZŁE-OPRACOWANIE PGN</w:t>
            </w:r>
          </w:p>
        </w:tc>
      </w:tr>
      <w:tr w:rsidR="007C7676" w:rsidRPr="00CA5126" w:rsidTr="00802F93">
        <w:trPr>
          <w:gridBefore w:val="2"/>
          <w:wBefore w:w="582" w:type="dxa"/>
          <w:trHeight w:val="283"/>
        </w:trPr>
        <w:tc>
          <w:tcPr>
            <w:tcW w:w="1985" w:type="dxa"/>
            <w:gridSpan w:val="5"/>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999-PGN</w:t>
            </w:r>
          </w:p>
        </w:tc>
        <w:tc>
          <w:tcPr>
            <w:tcW w:w="8221" w:type="dxa"/>
            <w:gridSpan w:val="10"/>
            <w:tcBorders>
              <w:top w:val="nil"/>
            </w:tcBorders>
            <w:shd w:val="clear" w:color="auto" w:fill="auto"/>
            <w:noWrap/>
            <w:vAlign w:val="bottom"/>
            <w:hideMark/>
          </w:tcPr>
          <w:p w:rsidR="007C7676" w:rsidRPr="00B95B35" w:rsidRDefault="007C7676" w:rsidP="00802F93">
            <w:pPr>
              <w:ind w:left="639"/>
              <w:jc w:val="left"/>
              <w:rPr>
                <w:sz w:val="20"/>
                <w:szCs w:val="20"/>
              </w:rPr>
            </w:pPr>
            <w:r w:rsidRPr="00B95B35">
              <w:rPr>
                <w:sz w:val="20"/>
                <w:szCs w:val="20"/>
              </w:rPr>
              <w:t>ZAANGAŻOWANIE LATA PRZYSZŁE-OPRACOWANIE PGN</w:t>
            </w:r>
          </w:p>
        </w:tc>
      </w:tr>
      <w:tr w:rsidR="007C7676" w:rsidRPr="00CA5126" w:rsidTr="00802F93">
        <w:trPr>
          <w:gridBefore w:val="2"/>
          <w:wBefore w:w="582" w:type="dxa"/>
          <w:trHeight w:val="283"/>
        </w:trPr>
        <w:tc>
          <w:tcPr>
            <w:tcW w:w="2977" w:type="dxa"/>
            <w:gridSpan w:val="12"/>
            <w:tcBorders>
              <w:top w:val="nil"/>
            </w:tcBorders>
            <w:shd w:val="clear" w:color="auto" w:fill="auto"/>
            <w:noWrap/>
            <w:vAlign w:val="bottom"/>
            <w:hideMark/>
          </w:tcPr>
          <w:p w:rsidR="007C7676" w:rsidRDefault="007C7676" w:rsidP="00802F93">
            <w:pPr>
              <w:jc w:val="left"/>
              <w:rPr>
                <w:sz w:val="20"/>
                <w:szCs w:val="20"/>
              </w:rPr>
            </w:pPr>
          </w:p>
        </w:tc>
        <w:tc>
          <w:tcPr>
            <w:tcW w:w="7229" w:type="dxa"/>
            <w:gridSpan w:val="3"/>
            <w:tcBorders>
              <w:top w:val="nil"/>
            </w:tcBorders>
            <w:shd w:val="clear" w:color="auto" w:fill="auto"/>
            <w:noWrap/>
            <w:vAlign w:val="bottom"/>
            <w:hideMark/>
          </w:tcPr>
          <w:p w:rsidR="007C7676" w:rsidRPr="00CA5126" w:rsidRDefault="007C7676" w:rsidP="00802F93">
            <w:pPr>
              <w:tabs>
                <w:tab w:val="left" w:pos="5317"/>
              </w:tabs>
              <w:ind w:left="-70"/>
              <w:jc w:val="left"/>
              <w:rPr>
                <w:sz w:val="20"/>
                <w:szCs w:val="20"/>
              </w:rPr>
            </w:pPr>
          </w:p>
        </w:tc>
      </w:tr>
      <w:tr w:rsidR="007C7676" w:rsidRPr="00BF373F" w:rsidTr="00802F93">
        <w:trPr>
          <w:gridAfter w:val="2"/>
          <w:wAfter w:w="1514" w:type="dxa"/>
          <w:trHeight w:val="345"/>
        </w:trPr>
        <w:tc>
          <w:tcPr>
            <w:tcW w:w="9274" w:type="dxa"/>
            <w:gridSpan w:val="15"/>
            <w:tcBorders>
              <w:top w:val="nil"/>
              <w:left w:val="nil"/>
              <w:bottom w:val="nil"/>
              <w:right w:val="nil"/>
            </w:tcBorders>
            <w:shd w:val="clear" w:color="auto" w:fill="auto"/>
            <w:vAlign w:val="bottom"/>
            <w:hideMark/>
          </w:tcPr>
          <w:p w:rsidR="007C7676" w:rsidRPr="00BF373F" w:rsidRDefault="007C7676" w:rsidP="00802F93">
            <w:pPr>
              <w:rPr>
                <w:b/>
                <w:bCs/>
              </w:rPr>
            </w:pPr>
            <w:r>
              <w:rPr>
                <w:b/>
                <w:bCs/>
                <w:szCs w:val="22"/>
              </w:rPr>
              <w:t>45</w:t>
            </w:r>
            <w:r w:rsidRPr="00BF373F">
              <w:rPr>
                <w:b/>
                <w:bCs/>
                <w:szCs w:val="22"/>
              </w:rPr>
              <w:t xml:space="preserve">. </w:t>
            </w:r>
            <w:proofErr w:type="spellStart"/>
            <w:r>
              <w:rPr>
                <w:b/>
                <w:bCs/>
                <w:szCs w:val="22"/>
              </w:rPr>
              <w:t>Europark</w:t>
            </w:r>
            <w:proofErr w:type="spellEnd"/>
            <w:r>
              <w:rPr>
                <w:b/>
                <w:bCs/>
                <w:szCs w:val="22"/>
              </w:rPr>
              <w:t xml:space="preserve"> – przygotowanie koncepcyjne atrakcyjnych terenów inwestycyjnych Etap I – EUROPARK ETAP I </w:t>
            </w:r>
          </w:p>
        </w:tc>
      </w:tr>
      <w:tr w:rsidR="007C7676" w:rsidRPr="00CA5126" w:rsidTr="00802F93">
        <w:trPr>
          <w:gridAfter w:val="2"/>
          <w:wAfter w:w="1514" w:type="dxa"/>
          <w:trHeight w:val="283"/>
        </w:trPr>
        <w:tc>
          <w:tcPr>
            <w:tcW w:w="1858" w:type="dxa"/>
            <w:gridSpan w:val="4"/>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c>
          <w:tcPr>
            <w:tcW w:w="7416" w:type="dxa"/>
            <w:gridSpan w:val="11"/>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r>
      <w:tr w:rsidR="007C7676" w:rsidRPr="00CA5126" w:rsidTr="00802F93">
        <w:trPr>
          <w:gridBefore w:val="2"/>
          <w:wBefore w:w="582" w:type="dxa"/>
          <w:trHeight w:val="283"/>
        </w:trPr>
        <w:tc>
          <w:tcPr>
            <w:tcW w:w="2127" w:type="dxa"/>
            <w:gridSpan w:val="6"/>
            <w:shd w:val="clear" w:color="auto" w:fill="auto"/>
            <w:noWrap/>
            <w:vAlign w:val="bottom"/>
            <w:hideMark/>
          </w:tcPr>
          <w:p w:rsidR="007C7676" w:rsidRPr="00B95B35" w:rsidRDefault="007C7676" w:rsidP="00802F93">
            <w:pPr>
              <w:jc w:val="left"/>
              <w:rPr>
                <w:sz w:val="20"/>
                <w:szCs w:val="20"/>
              </w:rPr>
            </w:pPr>
            <w:r w:rsidRPr="00B95B35">
              <w:rPr>
                <w:sz w:val="20"/>
                <w:szCs w:val="20"/>
              </w:rPr>
              <w:t>080-E.PK</w:t>
            </w:r>
          </w:p>
        </w:tc>
        <w:tc>
          <w:tcPr>
            <w:tcW w:w="8079" w:type="dxa"/>
            <w:gridSpan w:val="9"/>
            <w:shd w:val="clear" w:color="auto" w:fill="auto"/>
            <w:noWrap/>
            <w:vAlign w:val="bottom"/>
            <w:hideMark/>
          </w:tcPr>
          <w:p w:rsidR="007C7676" w:rsidRPr="00B95B35" w:rsidRDefault="007C7676" w:rsidP="00802F93">
            <w:pPr>
              <w:ind w:left="497"/>
              <w:jc w:val="left"/>
              <w:rPr>
                <w:sz w:val="20"/>
                <w:szCs w:val="20"/>
              </w:rPr>
            </w:pPr>
            <w:r w:rsidRPr="00B95B35">
              <w:rPr>
                <w:sz w:val="20"/>
                <w:szCs w:val="20"/>
              </w:rPr>
              <w:t>ŚRODKI TRWAŁE W BUDOWIE (INWESTYCJE)</w:t>
            </w:r>
          </w:p>
        </w:tc>
      </w:tr>
      <w:tr w:rsidR="007C7676" w:rsidRPr="00CA5126" w:rsidTr="00802F93">
        <w:trPr>
          <w:gridBefore w:val="2"/>
          <w:wBefore w:w="582" w:type="dxa"/>
          <w:trHeight w:val="283"/>
        </w:trPr>
        <w:tc>
          <w:tcPr>
            <w:tcW w:w="2127" w:type="dxa"/>
            <w:gridSpan w:val="6"/>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800-E.PK</w:t>
            </w:r>
          </w:p>
        </w:tc>
        <w:tc>
          <w:tcPr>
            <w:tcW w:w="8079" w:type="dxa"/>
            <w:gridSpan w:val="9"/>
            <w:tcBorders>
              <w:top w:val="nil"/>
            </w:tcBorders>
            <w:shd w:val="clear" w:color="auto" w:fill="auto"/>
            <w:noWrap/>
            <w:vAlign w:val="bottom"/>
            <w:hideMark/>
          </w:tcPr>
          <w:p w:rsidR="007C7676" w:rsidRPr="00B95B35" w:rsidRDefault="007C7676" w:rsidP="00802F93">
            <w:pPr>
              <w:ind w:left="497"/>
              <w:jc w:val="left"/>
              <w:rPr>
                <w:sz w:val="20"/>
                <w:szCs w:val="20"/>
              </w:rPr>
            </w:pPr>
            <w:r w:rsidRPr="00B95B35">
              <w:rPr>
                <w:sz w:val="20"/>
                <w:szCs w:val="20"/>
              </w:rPr>
              <w:t>FUNDUSZ JEDNOSTKI</w:t>
            </w:r>
          </w:p>
        </w:tc>
      </w:tr>
      <w:tr w:rsidR="007C7676" w:rsidRPr="00CA5126" w:rsidTr="00802F93">
        <w:trPr>
          <w:gridBefore w:val="2"/>
          <w:wBefore w:w="582" w:type="dxa"/>
          <w:trHeight w:val="283"/>
        </w:trPr>
        <w:tc>
          <w:tcPr>
            <w:tcW w:w="2977" w:type="dxa"/>
            <w:gridSpan w:val="12"/>
            <w:tcBorders>
              <w:top w:val="nil"/>
            </w:tcBorders>
            <w:shd w:val="clear" w:color="auto" w:fill="auto"/>
            <w:noWrap/>
            <w:vAlign w:val="bottom"/>
            <w:hideMark/>
          </w:tcPr>
          <w:p w:rsidR="007C7676" w:rsidRDefault="007C7676" w:rsidP="00802F93">
            <w:pPr>
              <w:jc w:val="left"/>
              <w:rPr>
                <w:sz w:val="20"/>
                <w:szCs w:val="20"/>
              </w:rPr>
            </w:pPr>
          </w:p>
        </w:tc>
        <w:tc>
          <w:tcPr>
            <w:tcW w:w="7229" w:type="dxa"/>
            <w:gridSpan w:val="3"/>
            <w:tcBorders>
              <w:top w:val="nil"/>
            </w:tcBorders>
            <w:shd w:val="clear" w:color="auto" w:fill="auto"/>
            <w:noWrap/>
            <w:vAlign w:val="bottom"/>
            <w:hideMark/>
          </w:tcPr>
          <w:p w:rsidR="007C7676" w:rsidRPr="00CA5126" w:rsidRDefault="007C7676" w:rsidP="00802F93">
            <w:pPr>
              <w:tabs>
                <w:tab w:val="left" w:pos="5317"/>
              </w:tabs>
              <w:ind w:left="-70"/>
              <w:jc w:val="left"/>
              <w:rPr>
                <w:sz w:val="20"/>
                <w:szCs w:val="20"/>
              </w:rPr>
            </w:pPr>
          </w:p>
        </w:tc>
      </w:tr>
      <w:tr w:rsidR="007C7676" w:rsidRPr="00BF373F" w:rsidTr="00802F93">
        <w:trPr>
          <w:gridAfter w:val="2"/>
          <w:wAfter w:w="1514" w:type="dxa"/>
          <w:trHeight w:val="345"/>
        </w:trPr>
        <w:tc>
          <w:tcPr>
            <w:tcW w:w="9274" w:type="dxa"/>
            <w:gridSpan w:val="15"/>
            <w:tcBorders>
              <w:top w:val="nil"/>
              <w:left w:val="nil"/>
              <w:bottom w:val="nil"/>
              <w:right w:val="nil"/>
            </w:tcBorders>
            <w:shd w:val="clear" w:color="auto" w:fill="auto"/>
            <w:vAlign w:val="bottom"/>
            <w:hideMark/>
          </w:tcPr>
          <w:p w:rsidR="007C7676" w:rsidRPr="00BF373F" w:rsidRDefault="007C7676" w:rsidP="00802F93">
            <w:pPr>
              <w:rPr>
                <w:b/>
                <w:bCs/>
              </w:rPr>
            </w:pPr>
            <w:r>
              <w:rPr>
                <w:b/>
                <w:bCs/>
                <w:szCs w:val="22"/>
              </w:rPr>
              <w:t>46</w:t>
            </w:r>
            <w:r w:rsidRPr="00BF373F">
              <w:rPr>
                <w:b/>
                <w:bCs/>
                <w:szCs w:val="22"/>
              </w:rPr>
              <w:t xml:space="preserve">. </w:t>
            </w:r>
            <w:r>
              <w:rPr>
                <w:b/>
                <w:bCs/>
                <w:szCs w:val="22"/>
              </w:rPr>
              <w:t xml:space="preserve">Rewitalizacja centrum miasta – rozwój funkcji turystycznych Elbląga – REWITALIZACJA MIASTA </w:t>
            </w:r>
          </w:p>
        </w:tc>
      </w:tr>
      <w:tr w:rsidR="007C7676" w:rsidRPr="00CA5126" w:rsidTr="00802F93">
        <w:trPr>
          <w:gridAfter w:val="2"/>
          <w:wAfter w:w="1514" w:type="dxa"/>
          <w:trHeight w:val="283"/>
        </w:trPr>
        <w:tc>
          <w:tcPr>
            <w:tcW w:w="1858" w:type="dxa"/>
            <w:gridSpan w:val="4"/>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c>
          <w:tcPr>
            <w:tcW w:w="7416" w:type="dxa"/>
            <w:gridSpan w:val="11"/>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r>
      <w:tr w:rsidR="007C7676" w:rsidRPr="00CA5126" w:rsidTr="00802F93">
        <w:trPr>
          <w:gridBefore w:val="2"/>
          <w:wBefore w:w="582" w:type="dxa"/>
          <w:trHeight w:val="283"/>
        </w:trPr>
        <w:tc>
          <w:tcPr>
            <w:tcW w:w="2410" w:type="dxa"/>
            <w:gridSpan w:val="8"/>
            <w:shd w:val="clear" w:color="auto" w:fill="auto"/>
            <w:noWrap/>
            <w:vAlign w:val="bottom"/>
            <w:hideMark/>
          </w:tcPr>
          <w:p w:rsidR="007C7676" w:rsidRPr="00B95B35" w:rsidRDefault="007C7676" w:rsidP="00802F93">
            <w:pPr>
              <w:jc w:val="left"/>
              <w:rPr>
                <w:sz w:val="20"/>
                <w:szCs w:val="20"/>
              </w:rPr>
            </w:pPr>
            <w:r w:rsidRPr="00B95B35">
              <w:rPr>
                <w:sz w:val="20"/>
                <w:szCs w:val="20"/>
              </w:rPr>
              <w:t>080-RCM</w:t>
            </w:r>
          </w:p>
        </w:tc>
        <w:tc>
          <w:tcPr>
            <w:tcW w:w="7796" w:type="dxa"/>
            <w:gridSpan w:val="7"/>
            <w:shd w:val="clear" w:color="auto" w:fill="auto"/>
            <w:noWrap/>
            <w:vAlign w:val="bottom"/>
            <w:hideMark/>
          </w:tcPr>
          <w:p w:rsidR="007C7676" w:rsidRPr="00B95B35" w:rsidRDefault="007C7676" w:rsidP="00802F93">
            <w:pPr>
              <w:ind w:left="214"/>
              <w:jc w:val="left"/>
              <w:rPr>
                <w:sz w:val="20"/>
                <w:szCs w:val="20"/>
              </w:rPr>
            </w:pPr>
            <w:r w:rsidRPr="00B95B35">
              <w:rPr>
                <w:sz w:val="20"/>
                <w:szCs w:val="20"/>
              </w:rPr>
              <w:t>ŚRODKI TRWAŁE W BUDOWIE (INWESTYCJE)</w:t>
            </w:r>
          </w:p>
        </w:tc>
      </w:tr>
      <w:tr w:rsidR="007C7676" w:rsidRPr="00CA5126" w:rsidTr="00802F93">
        <w:trPr>
          <w:gridBefore w:val="2"/>
          <w:wBefore w:w="582" w:type="dxa"/>
          <w:trHeight w:val="283"/>
        </w:trPr>
        <w:tc>
          <w:tcPr>
            <w:tcW w:w="2410" w:type="dxa"/>
            <w:gridSpan w:val="8"/>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800-1RCM</w:t>
            </w:r>
          </w:p>
        </w:tc>
        <w:tc>
          <w:tcPr>
            <w:tcW w:w="7796" w:type="dxa"/>
            <w:gridSpan w:val="7"/>
            <w:tcBorders>
              <w:top w:val="nil"/>
            </w:tcBorders>
            <w:shd w:val="clear" w:color="auto" w:fill="auto"/>
            <w:noWrap/>
            <w:vAlign w:val="bottom"/>
            <w:hideMark/>
          </w:tcPr>
          <w:p w:rsidR="007C7676" w:rsidRPr="00B95B35" w:rsidRDefault="007C7676" w:rsidP="00802F93">
            <w:pPr>
              <w:ind w:left="214"/>
              <w:jc w:val="left"/>
              <w:rPr>
                <w:sz w:val="20"/>
                <w:szCs w:val="20"/>
              </w:rPr>
            </w:pPr>
            <w:r w:rsidRPr="00B95B35">
              <w:rPr>
                <w:sz w:val="20"/>
                <w:szCs w:val="20"/>
              </w:rPr>
              <w:t>FUNDUSZ JEDNOSTKI</w:t>
            </w:r>
          </w:p>
        </w:tc>
      </w:tr>
      <w:tr w:rsidR="007C7676" w:rsidRPr="00CA5126" w:rsidTr="00802F93">
        <w:trPr>
          <w:gridBefore w:val="2"/>
          <w:wBefore w:w="582" w:type="dxa"/>
          <w:trHeight w:val="283"/>
        </w:trPr>
        <w:tc>
          <w:tcPr>
            <w:tcW w:w="2977" w:type="dxa"/>
            <w:gridSpan w:val="12"/>
            <w:tcBorders>
              <w:top w:val="nil"/>
            </w:tcBorders>
            <w:shd w:val="clear" w:color="auto" w:fill="auto"/>
            <w:noWrap/>
            <w:vAlign w:val="bottom"/>
            <w:hideMark/>
          </w:tcPr>
          <w:p w:rsidR="007C7676" w:rsidRDefault="007C7676" w:rsidP="00802F93">
            <w:pPr>
              <w:jc w:val="left"/>
              <w:rPr>
                <w:sz w:val="20"/>
                <w:szCs w:val="20"/>
              </w:rPr>
            </w:pPr>
          </w:p>
        </w:tc>
        <w:tc>
          <w:tcPr>
            <w:tcW w:w="7229" w:type="dxa"/>
            <w:gridSpan w:val="3"/>
            <w:tcBorders>
              <w:top w:val="nil"/>
            </w:tcBorders>
            <w:shd w:val="clear" w:color="auto" w:fill="auto"/>
            <w:noWrap/>
            <w:vAlign w:val="bottom"/>
            <w:hideMark/>
          </w:tcPr>
          <w:p w:rsidR="007C7676" w:rsidRPr="00CA5126" w:rsidRDefault="007C7676" w:rsidP="00802F93">
            <w:pPr>
              <w:tabs>
                <w:tab w:val="left" w:pos="5317"/>
              </w:tabs>
              <w:ind w:left="-70"/>
              <w:jc w:val="left"/>
              <w:rPr>
                <w:sz w:val="20"/>
                <w:szCs w:val="20"/>
              </w:rPr>
            </w:pPr>
          </w:p>
        </w:tc>
      </w:tr>
      <w:tr w:rsidR="007C7676" w:rsidRPr="00BF373F" w:rsidTr="00802F93">
        <w:trPr>
          <w:gridAfter w:val="2"/>
          <w:wAfter w:w="1514" w:type="dxa"/>
          <w:trHeight w:val="345"/>
        </w:trPr>
        <w:tc>
          <w:tcPr>
            <w:tcW w:w="9274" w:type="dxa"/>
            <w:gridSpan w:val="15"/>
            <w:tcBorders>
              <w:top w:val="nil"/>
              <w:left w:val="nil"/>
              <w:bottom w:val="nil"/>
              <w:right w:val="nil"/>
            </w:tcBorders>
            <w:shd w:val="clear" w:color="auto" w:fill="auto"/>
            <w:vAlign w:val="bottom"/>
            <w:hideMark/>
          </w:tcPr>
          <w:p w:rsidR="007C7676" w:rsidRPr="00BF373F" w:rsidRDefault="007C7676" w:rsidP="00802F93">
            <w:pPr>
              <w:rPr>
                <w:b/>
                <w:bCs/>
              </w:rPr>
            </w:pPr>
            <w:r>
              <w:rPr>
                <w:b/>
                <w:bCs/>
                <w:szCs w:val="22"/>
              </w:rPr>
              <w:t>47</w:t>
            </w:r>
            <w:r w:rsidRPr="00BF373F">
              <w:rPr>
                <w:b/>
                <w:bCs/>
                <w:szCs w:val="22"/>
              </w:rPr>
              <w:t xml:space="preserve">. </w:t>
            </w:r>
            <w:r>
              <w:rPr>
                <w:b/>
                <w:bCs/>
                <w:szCs w:val="22"/>
              </w:rPr>
              <w:t xml:space="preserve">Rozbudowa Miejskiej Sieci Szerokopasmowej w Elblągu – ROZBUDOWA MIEJSKIEJ SIECI SZEROKOPASMOWEJ </w:t>
            </w:r>
          </w:p>
        </w:tc>
      </w:tr>
      <w:tr w:rsidR="007C7676" w:rsidRPr="00CA5126" w:rsidTr="00802F93">
        <w:trPr>
          <w:gridAfter w:val="2"/>
          <w:wAfter w:w="1514" w:type="dxa"/>
          <w:trHeight w:val="283"/>
        </w:trPr>
        <w:tc>
          <w:tcPr>
            <w:tcW w:w="1858" w:type="dxa"/>
            <w:gridSpan w:val="4"/>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c>
          <w:tcPr>
            <w:tcW w:w="7416" w:type="dxa"/>
            <w:gridSpan w:val="11"/>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r>
      <w:tr w:rsidR="007C7676" w:rsidRPr="00CA5126" w:rsidTr="00802F93">
        <w:trPr>
          <w:gridBefore w:val="2"/>
          <w:wBefore w:w="582" w:type="dxa"/>
          <w:trHeight w:val="283"/>
        </w:trPr>
        <w:tc>
          <w:tcPr>
            <w:tcW w:w="2410" w:type="dxa"/>
            <w:gridSpan w:val="8"/>
            <w:shd w:val="clear" w:color="auto" w:fill="auto"/>
            <w:noWrap/>
            <w:vAlign w:val="bottom"/>
            <w:hideMark/>
          </w:tcPr>
          <w:p w:rsidR="007C7676" w:rsidRPr="00B95B35" w:rsidRDefault="007C7676" w:rsidP="00802F93">
            <w:pPr>
              <w:jc w:val="left"/>
              <w:rPr>
                <w:sz w:val="20"/>
                <w:szCs w:val="20"/>
              </w:rPr>
            </w:pPr>
            <w:r w:rsidRPr="00B95B35">
              <w:rPr>
                <w:sz w:val="20"/>
                <w:szCs w:val="20"/>
              </w:rPr>
              <w:t>080-RMS</w:t>
            </w:r>
          </w:p>
        </w:tc>
        <w:tc>
          <w:tcPr>
            <w:tcW w:w="7796" w:type="dxa"/>
            <w:gridSpan w:val="7"/>
            <w:shd w:val="clear" w:color="auto" w:fill="auto"/>
            <w:noWrap/>
            <w:vAlign w:val="bottom"/>
            <w:hideMark/>
          </w:tcPr>
          <w:p w:rsidR="007C7676" w:rsidRPr="00B95B35" w:rsidRDefault="007C7676" w:rsidP="00802F93">
            <w:pPr>
              <w:ind w:left="214"/>
              <w:jc w:val="left"/>
              <w:rPr>
                <w:sz w:val="20"/>
                <w:szCs w:val="20"/>
              </w:rPr>
            </w:pPr>
            <w:r w:rsidRPr="00B95B35">
              <w:rPr>
                <w:sz w:val="20"/>
                <w:szCs w:val="20"/>
              </w:rPr>
              <w:t>ŚRODKI TRWAŁE W BUDOWIE (INWESTYCJE)</w:t>
            </w:r>
          </w:p>
        </w:tc>
      </w:tr>
      <w:tr w:rsidR="007C7676" w:rsidRPr="00CA5126" w:rsidTr="00802F93">
        <w:trPr>
          <w:gridBefore w:val="2"/>
          <w:wBefore w:w="582" w:type="dxa"/>
          <w:trHeight w:val="283"/>
        </w:trPr>
        <w:tc>
          <w:tcPr>
            <w:tcW w:w="2410" w:type="dxa"/>
            <w:gridSpan w:val="8"/>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800-RMS</w:t>
            </w:r>
          </w:p>
        </w:tc>
        <w:tc>
          <w:tcPr>
            <w:tcW w:w="7796" w:type="dxa"/>
            <w:gridSpan w:val="7"/>
            <w:tcBorders>
              <w:top w:val="nil"/>
            </w:tcBorders>
            <w:shd w:val="clear" w:color="auto" w:fill="auto"/>
            <w:noWrap/>
            <w:vAlign w:val="bottom"/>
            <w:hideMark/>
          </w:tcPr>
          <w:p w:rsidR="007C7676" w:rsidRPr="00B95B35" w:rsidRDefault="007C7676" w:rsidP="00802F93">
            <w:pPr>
              <w:ind w:left="214"/>
              <w:jc w:val="left"/>
              <w:rPr>
                <w:sz w:val="20"/>
                <w:szCs w:val="20"/>
              </w:rPr>
            </w:pPr>
            <w:r w:rsidRPr="00B95B35">
              <w:rPr>
                <w:sz w:val="20"/>
                <w:szCs w:val="20"/>
              </w:rPr>
              <w:t>FUNDUSZ JEDNOSTKI</w:t>
            </w:r>
          </w:p>
        </w:tc>
      </w:tr>
      <w:tr w:rsidR="007C7676" w:rsidRPr="00CA5126" w:rsidTr="00802F93">
        <w:trPr>
          <w:gridBefore w:val="2"/>
          <w:wBefore w:w="582" w:type="dxa"/>
          <w:trHeight w:val="283"/>
        </w:trPr>
        <w:tc>
          <w:tcPr>
            <w:tcW w:w="2410" w:type="dxa"/>
            <w:gridSpan w:val="8"/>
            <w:tcBorders>
              <w:top w:val="nil"/>
            </w:tcBorders>
            <w:shd w:val="clear" w:color="auto" w:fill="auto"/>
            <w:noWrap/>
            <w:vAlign w:val="bottom"/>
            <w:hideMark/>
          </w:tcPr>
          <w:p w:rsidR="007C7676" w:rsidRPr="00B95B35" w:rsidRDefault="007C7676" w:rsidP="00802F93">
            <w:pPr>
              <w:jc w:val="left"/>
              <w:rPr>
                <w:sz w:val="20"/>
                <w:szCs w:val="20"/>
              </w:rPr>
            </w:pPr>
            <w:r>
              <w:rPr>
                <w:sz w:val="20"/>
                <w:szCs w:val="20"/>
              </w:rPr>
              <w:lastRenderedPageBreak/>
              <w:t>975-RMS/12</w:t>
            </w:r>
          </w:p>
        </w:tc>
        <w:tc>
          <w:tcPr>
            <w:tcW w:w="7796" w:type="dxa"/>
            <w:gridSpan w:val="7"/>
            <w:tcBorders>
              <w:top w:val="nil"/>
            </w:tcBorders>
            <w:shd w:val="clear" w:color="auto" w:fill="auto"/>
            <w:noWrap/>
            <w:vAlign w:val="bottom"/>
            <w:hideMark/>
          </w:tcPr>
          <w:p w:rsidR="007C7676" w:rsidRPr="00B95B35" w:rsidRDefault="007C7676" w:rsidP="00802F93">
            <w:pPr>
              <w:ind w:left="214"/>
              <w:jc w:val="left"/>
              <w:rPr>
                <w:sz w:val="20"/>
                <w:szCs w:val="20"/>
              </w:rPr>
            </w:pPr>
            <w:r>
              <w:rPr>
                <w:sz w:val="20"/>
                <w:szCs w:val="20"/>
              </w:rPr>
              <w:t>WYDATKI STRUKTURALNE</w:t>
            </w:r>
          </w:p>
        </w:tc>
      </w:tr>
      <w:tr w:rsidR="007C7676" w:rsidRPr="00CA5126" w:rsidTr="00802F93">
        <w:trPr>
          <w:gridBefore w:val="2"/>
          <w:wBefore w:w="582" w:type="dxa"/>
          <w:trHeight w:val="283"/>
        </w:trPr>
        <w:tc>
          <w:tcPr>
            <w:tcW w:w="2977" w:type="dxa"/>
            <w:gridSpan w:val="12"/>
            <w:tcBorders>
              <w:top w:val="nil"/>
            </w:tcBorders>
            <w:shd w:val="clear" w:color="auto" w:fill="auto"/>
            <w:noWrap/>
            <w:vAlign w:val="bottom"/>
            <w:hideMark/>
          </w:tcPr>
          <w:p w:rsidR="007C7676" w:rsidRDefault="007C7676" w:rsidP="00802F93">
            <w:pPr>
              <w:jc w:val="left"/>
              <w:rPr>
                <w:sz w:val="20"/>
                <w:szCs w:val="20"/>
              </w:rPr>
            </w:pPr>
          </w:p>
        </w:tc>
        <w:tc>
          <w:tcPr>
            <w:tcW w:w="7229" w:type="dxa"/>
            <w:gridSpan w:val="3"/>
            <w:tcBorders>
              <w:top w:val="nil"/>
            </w:tcBorders>
            <w:shd w:val="clear" w:color="auto" w:fill="auto"/>
            <w:noWrap/>
            <w:vAlign w:val="bottom"/>
            <w:hideMark/>
          </w:tcPr>
          <w:p w:rsidR="007C7676" w:rsidRPr="00CA5126" w:rsidRDefault="007C7676" w:rsidP="00802F93">
            <w:pPr>
              <w:tabs>
                <w:tab w:val="left" w:pos="5317"/>
              </w:tabs>
              <w:ind w:left="-70"/>
              <w:jc w:val="left"/>
              <w:rPr>
                <w:sz w:val="20"/>
                <w:szCs w:val="20"/>
              </w:rPr>
            </w:pPr>
          </w:p>
        </w:tc>
      </w:tr>
      <w:tr w:rsidR="007C7676" w:rsidRPr="00BF373F" w:rsidTr="00802F93">
        <w:trPr>
          <w:gridAfter w:val="2"/>
          <w:wAfter w:w="1514" w:type="dxa"/>
          <w:trHeight w:val="345"/>
        </w:trPr>
        <w:tc>
          <w:tcPr>
            <w:tcW w:w="9274" w:type="dxa"/>
            <w:gridSpan w:val="15"/>
            <w:tcBorders>
              <w:top w:val="nil"/>
              <w:left w:val="nil"/>
              <w:bottom w:val="nil"/>
              <w:right w:val="nil"/>
            </w:tcBorders>
            <w:shd w:val="clear" w:color="auto" w:fill="auto"/>
            <w:vAlign w:val="bottom"/>
            <w:hideMark/>
          </w:tcPr>
          <w:p w:rsidR="007C7676" w:rsidRPr="00BF373F" w:rsidRDefault="007C7676" w:rsidP="00802F93">
            <w:pPr>
              <w:rPr>
                <w:b/>
                <w:bCs/>
              </w:rPr>
            </w:pPr>
            <w:r>
              <w:rPr>
                <w:b/>
                <w:bCs/>
                <w:szCs w:val="22"/>
              </w:rPr>
              <w:t>48</w:t>
            </w:r>
            <w:r w:rsidRPr="00BF373F">
              <w:rPr>
                <w:b/>
                <w:bCs/>
                <w:szCs w:val="22"/>
              </w:rPr>
              <w:t xml:space="preserve">. </w:t>
            </w:r>
            <w:proofErr w:type="spellStart"/>
            <w:r>
              <w:rPr>
                <w:b/>
                <w:bCs/>
                <w:szCs w:val="22"/>
              </w:rPr>
              <w:t>Terkawka</w:t>
            </w:r>
            <w:proofErr w:type="spellEnd"/>
            <w:r>
              <w:rPr>
                <w:b/>
                <w:bCs/>
                <w:szCs w:val="22"/>
              </w:rPr>
              <w:t xml:space="preserve"> – kompleksowe przygotowanie nowych terenów inwestycyjnych w Elblągu - TERKAWKA </w:t>
            </w:r>
          </w:p>
        </w:tc>
      </w:tr>
      <w:tr w:rsidR="007C7676" w:rsidRPr="00CA5126" w:rsidTr="00802F93">
        <w:trPr>
          <w:gridAfter w:val="2"/>
          <w:wAfter w:w="1514" w:type="dxa"/>
          <w:trHeight w:val="283"/>
        </w:trPr>
        <w:tc>
          <w:tcPr>
            <w:tcW w:w="1858" w:type="dxa"/>
            <w:gridSpan w:val="4"/>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c>
          <w:tcPr>
            <w:tcW w:w="7416" w:type="dxa"/>
            <w:gridSpan w:val="11"/>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r>
      <w:tr w:rsidR="007C7676" w:rsidRPr="00CA5126" w:rsidTr="00802F93">
        <w:trPr>
          <w:gridBefore w:val="2"/>
          <w:wBefore w:w="582" w:type="dxa"/>
          <w:trHeight w:val="283"/>
        </w:trPr>
        <w:tc>
          <w:tcPr>
            <w:tcW w:w="2552" w:type="dxa"/>
            <w:gridSpan w:val="10"/>
            <w:shd w:val="clear" w:color="auto" w:fill="auto"/>
            <w:noWrap/>
            <w:vAlign w:val="bottom"/>
            <w:hideMark/>
          </w:tcPr>
          <w:p w:rsidR="007C7676" w:rsidRPr="00B95B35" w:rsidRDefault="007C7676" w:rsidP="00802F93">
            <w:pPr>
              <w:jc w:val="left"/>
              <w:rPr>
                <w:sz w:val="20"/>
                <w:szCs w:val="20"/>
              </w:rPr>
            </w:pPr>
            <w:r w:rsidRPr="00B95B35">
              <w:rPr>
                <w:sz w:val="20"/>
                <w:szCs w:val="20"/>
              </w:rPr>
              <w:t>080-TER</w:t>
            </w:r>
          </w:p>
        </w:tc>
        <w:tc>
          <w:tcPr>
            <w:tcW w:w="7654" w:type="dxa"/>
            <w:gridSpan w:val="5"/>
            <w:shd w:val="clear" w:color="auto" w:fill="auto"/>
            <w:noWrap/>
            <w:vAlign w:val="bottom"/>
            <w:hideMark/>
          </w:tcPr>
          <w:p w:rsidR="007C7676" w:rsidRPr="00B95B35" w:rsidRDefault="007C7676" w:rsidP="00802F93">
            <w:pPr>
              <w:ind w:left="72"/>
              <w:jc w:val="left"/>
              <w:rPr>
                <w:sz w:val="20"/>
                <w:szCs w:val="20"/>
              </w:rPr>
            </w:pPr>
            <w:r w:rsidRPr="00B95B35">
              <w:rPr>
                <w:sz w:val="20"/>
                <w:szCs w:val="20"/>
              </w:rPr>
              <w:t>ŚRODKI TRWAŁE W BUDOWIE (INWESTYCJE)</w:t>
            </w:r>
          </w:p>
        </w:tc>
      </w:tr>
      <w:tr w:rsidR="007C7676" w:rsidRPr="00CA5126" w:rsidTr="00802F93">
        <w:trPr>
          <w:gridBefore w:val="2"/>
          <w:wBefore w:w="582" w:type="dxa"/>
          <w:trHeight w:val="283"/>
        </w:trPr>
        <w:tc>
          <w:tcPr>
            <w:tcW w:w="2552" w:type="dxa"/>
            <w:gridSpan w:val="10"/>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800-TER</w:t>
            </w:r>
          </w:p>
        </w:tc>
        <w:tc>
          <w:tcPr>
            <w:tcW w:w="7654" w:type="dxa"/>
            <w:gridSpan w:val="5"/>
            <w:tcBorders>
              <w:top w:val="nil"/>
            </w:tcBorders>
            <w:shd w:val="clear" w:color="auto" w:fill="auto"/>
            <w:noWrap/>
            <w:vAlign w:val="bottom"/>
            <w:hideMark/>
          </w:tcPr>
          <w:p w:rsidR="007C7676" w:rsidRPr="00B95B35" w:rsidRDefault="007C7676" w:rsidP="00802F93">
            <w:pPr>
              <w:ind w:left="72"/>
              <w:jc w:val="left"/>
              <w:rPr>
                <w:sz w:val="20"/>
                <w:szCs w:val="20"/>
              </w:rPr>
            </w:pPr>
            <w:r w:rsidRPr="00B95B35">
              <w:rPr>
                <w:sz w:val="20"/>
                <w:szCs w:val="20"/>
              </w:rPr>
              <w:t>FUNDUSZ JEDNOSTKI</w:t>
            </w:r>
          </w:p>
        </w:tc>
      </w:tr>
      <w:tr w:rsidR="007C7676" w:rsidRPr="00CA5126" w:rsidTr="00802F93">
        <w:trPr>
          <w:gridBefore w:val="2"/>
          <w:wBefore w:w="582" w:type="dxa"/>
          <w:trHeight w:val="283"/>
        </w:trPr>
        <w:tc>
          <w:tcPr>
            <w:tcW w:w="2977" w:type="dxa"/>
            <w:gridSpan w:val="12"/>
            <w:tcBorders>
              <w:top w:val="nil"/>
            </w:tcBorders>
            <w:shd w:val="clear" w:color="auto" w:fill="auto"/>
            <w:noWrap/>
            <w:vAlign w:val="bottom"/>
            <w:hideMark/>
          </w:tcPr>
          <w:p w:rsidR="007C7676" w:rsidRDefault="007C7676" w:rsidP="00802F93">
            <w:pPr>
              <w:jc w:val="left"/>
              <w:rPr>
                <w:sz w:val="20"/>
                <w:szCs w:val="20"/>
              </w:rPr>
            </w:pPr>
          </w:p>
        </w:tc>
        <w:tc>
          <w:tcPr>
            <w:tcW w:w="7229" w:type="dxa"/>
            <w:gridSpan w:val="3"/>
            <w:tcBorders>
              <w:top w:val="nil"/>
            </w:tcBorders>
            <w:shd w:val="clear" w:color="auto" w:fill="auto"/>
            <w:noWrap/>
            <w:vAlign w:val="bottom"/>
            <w:hideMark/>
          </w:tcPr>
          <w:p w:rsidR="007C7676" w:rsidRPr="00CA5126" w:rsidRDefault="007C7676" w:rsidP="00802F93">
            <w:pPr>
              <w:tabs>
                <w:tab w:val="left" w:pos="5317"/>
              </w:tabs>
              <w:ind w:left="-70"/>
              <w:jc w:val="left"/>
              <w:rPr>
                <w:sz w:val="20"/>
                <w:szCs w:val="20"/>
              </w:rPr>
            </w:pPr>
          </w:p>
        </w:tc>
      </w:tr>
      <w:tr w:rsidR="007C7676" w:rsidRPr="00BF373F" w:rsidTr="00802F93">
        <w:trPr>
          <w:gridAfter w:val="2"/>
          <w:wAfter w:w="1514" w:type="dxa"/>
          <w:trHeight w:val="345"/>
        </w:trPr>
        <w:tc>
          <w:tcPr>
            <w:tcW w:w="9274" w:type="dxa"/>
            <w:gridSpan w:val="15"/>
            <w:tcBorders>
              <w:top w:val="nil"/>
              <w:left w:val="nil"/>
              <w:bottom w:val="nil"/>
              <w:right w:val="nil"/>
            </w:tcBorders>
            <w:shd w:val="clear" w:color="auto" w:fill="auto"/>
            <w:vAlign w:val="bottom"/>
            <w:hideMark/>
          </w:tcPr>
          <w:p w:rsidR="007C7676" w:rsidRPr="00BF373F" w:rsidRDefault="007C7676" w:rsidP="00802F93">
            <w:pPr>
              <w:rPr>
                <w:b/>
                <w:bCs/>
              </w:rPr>
            </w:pPr>
            <w:r>
              <w:rPr>
                <w:b/>
                <w:bCs/>
                <w:szCs w:val="22"/>
              </w:rPr>
              <w:t>49</w:t>
            </w:r>
            <w:r w:rsidRPr="00BF373F">
              <w:rPr>
                <w:b/>
                <w:bCs/>
                <w:szCs w:val="22"/>
              </w:rPr>
              <w:t xml:space="preserve">. </w:t>
            </w:r>
            <w:r>
              <w:rPr>
                <w:b/>
                <w:bCs/>
                <w:szCs w:val="22"/>
              </w:rPr>
              <w:t xml:space="preserve">Zintegrowane Inwestycje Terytorialne - ZIT </w:t>
            </w:r>
          </w:p>
        </w:tc>
      </w:tr>
      <w:tr w:rsidR="007C7676" w:rsidRPr="00CA5126" w:rsidTr="00802F93">
        <w:trPr>
          <w:gridAfter w:val="2"/>
          <w:wAfter w:w="1514" w:type="dxa"/>
          <w:trHeight w:val="283"/>
        </w:trPr>
        <w:tc>
          <w:tcPr>
            <w:tcW w:w="1858" w:type="dxa"/>
            <w:gridSpan w:val="4"/>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c>
          <w:tcPr>
            <w:tcW w:w="7416" w:type="dxa"/>
            <w:gridSpan w:val="11"/>
            <w:tcBorders>
              <w:top w:val="nil"/>
              <w:left w:val="nil"/>
              <w:right w:val="nil"/>
            </w:tcBorders>
            <w:shd w:val="clear" w:color="auto" w:fill="auto"/>
            <w:noWrap/>
            <w:vAlign w:val="bottom"/>
            <w:hideMark/>
          </w:tcPr>
          <w:p w:rsidR="007C7676" w:rsidRPr="00CA5126" w:rsidRDefault="007C7676" w:rsidP="00802F93">
            <w:pPr>
              <w:jc w:val="left"/>
              <w:rPr>
                <w:sz w:val="20"/>
                <w:szCs w:val="20"/>
              </w:rPr>
            </w:pPr>
          </w:p>
        </w:tc>
      </w:tr>
      <w:tr w:rsidR="007C7676" w:rsidRPr="00CA5126" w:rsidTr="00802F93">
        <w:trPr>
          <w:gridBefore w:val="2"/>
          <w:wBefore w:w="582" w:type="dxa"/>
          <w:trHeight w:val="283"/>
        </w:trPr>
        <w:tc>
          <w:tcPr>
            <w:tcW w:w="2552" w:type="dxa"/>
            <w:gridSpan w:val="10"/>
            <w:shd w:val="clear" w:color="auto" w:fill="auto"/>
            <w:noWrap/>
            <w:vAlign w:val="bottom"/>
            <w:hideMark/>
          </w:tcPr>
          <w:p w:rsidR="007C7676" w:rsidRPr="00B95B35" w:rsidRDefault="007C7676" w:rsidP="00802F93">
            <w:pPr>
              <w:jc w:val="left"/>
              <w:rPr>
                <w:sz w:val="20"/>
                <w:szCs w:val="20"/>
              </w:rPr>
            </w:pPr>
            <w:r w:rsidRPr="00B95B35">
              <w:rPr>
                <w:sz w:val="20"/>
                <w:szCs w:val="20"/>
              </w:rPr>
              <w:t>130-ZIT</w:t>
            </w:r>
          </w:p>
        </w:tc>
        <w:tc>
          <w:tcPr>
            <w:tcW w:w="7654" w:type="dxa"/>
            <w:gridSpan w:val="5"/>
            <w:shd w:val="clear" w:color="auto" w:fill="auto"/>
            <w:noWrap/>
            <w:vAlign w:val="bottom"/>
            <w:hideMark/>
          </w:tcPr>
          <w:p w:rsidR="007C7676" w:rsidRPr="00B95B35" w:rsidRDefault="007C7676" w:rsidP="00802F93">
            <w:pPr>
              <w:ind w:left="72"/>
              <w:jc w:val="left"/>
              <w:rPr>
                <w:sz w:val="20"/>
                <w:szCs w:val="20"/>
              </w:rPr>
            </w:pPr>
            <w:r w:rsidRPr="00B95B35">
              <w:rPr>
                <w:sz w:val="20"/>
                <w:szCs w:val="20"/>
              </w:rPr>
              <w:t>RACHUNEK BIEŻĄCY JEDNOSTKI</w:t>
            </w:r>
          </w:p>
        </w:tc>
      </w:tr>
      <w:tr w:rsidR="007C7676" w:rsidRPr="00CA5126" w:rsidTr="00802F93">
        <w:trPr>
          <w:gridBefore w:val="2"/>
          <w:wBefore w:w="582" w:type="dxa"/>
          <w:trHeight w:val="283"/>
        </w:trPr>
        <w:tc>
          <w:tcPr>
            <w:tcW w:w="2552" w:type="dxa"/>
            <w:gridSpan w:val="10"/>
            <w:tcBorders>
              <w:top w:val="nil"/>
            </w:tcBorders>
            <w:shd w:val="clear" w:color="auto" w:fill="auto"/>
            <w:noWrap/>
            <w:vAlign w:val="bottom"/>
            <w:hideMark/>
          </w:tcPr>
          <w:p w:rsidR="007C7676" w:rsidRPr="00B95B35" w:rsidRDefault="007C7676" w:rsidP="00802F93">
            <w:pPr>
              <w:jc w:val="left"/>
              <w:rPr>
                <w:sz w:val="20"/>
                <w:szCs w:val="20"/>
              </w:rPr>
            </w:pPr>
            <w:r>
              <w:rPr>
                <w:sz w:val="20"/>
                <w:szCs w:val="20"/>
              </w:rPr>
              <w:t>221-</w:t>
            </w:r>
            <w:r w:rsidRPr="00B95B35">
              <w:rPr>
                <w:sz w:val="20"/>
                <w:szCs w:val="20"/>
              </w:rPr>
              <w:t>ZIT</w:t>
            </w:r>
          </w:p>
        </w:tc>
        <w:tc>
          <w:tcPr>
            <w:tcW w:w="7654" w:type="dxa"/>
            <w:gridSpan w:val="5"/>
            <w:tcBorders>
              <w:top w:val="nil"/>
            </w:tcBorders>
            <w:shd w:val="clear" w:color="auto" w:fill="auto"/>
            <w:noWrap/>
            <w:vAlign w:val="bottom"/>
            <w:hideMark/>
          </w:tcPr>
          <w:p w:rsidR="007C7676" w:rsidRPr="00B95B35" w:rsidRDefault="007C7676" w:rsidP="00802F93">
            <w:pPr>
              <w:ind w:left="72"/>
              <w:jc w:val="left"/>
              <w:rPr>
                <w:sz w:val="20"/>
                <w:szCs w:val="20"/>
              </w:rPr>
            </w:pPr>
            <w:r w:rsidRPr="00B95B35">
              <w:rPr>
                <w:sz w:val="20"/>
                <w:szCs w:val="20"/>
              </w:rPr>
              <w:t>NALEŻNOŚCI – ZIT</w:t>
            </w:r>
          </w:p>
        </w:tc>
      </w:tr>
      <w:tr w:rsidR="007C7676" w:rsidRPr="00CA5126" w:rsidTr="00802F93">
        <w:trPr>
          <w:gridBefore w:val="2"/>
          <w:wBefore w:w="582" w:type="dxa"/>
          <w:trHeight w:val="283"/>
        </w:trPr>
        <w:tc>
          <w:tcPr>
            <w:tcW w:w="2552" w:type="dxa"/>
            <w:gridSpan w:val="10"/>
            <w:tcBorders>
              <w:top w:val="nil"/>
            </w:tcBorders>
            <w:shd w:val="clear" w:color="auto" w:fill="auto"/>
            <w:noWrap/>
            <w:vAlign w:val="bottom"/>
            <w:hideMark/>
          </w:tcPr>
          <w:p w:rsidR="007C7676" w:rsidRPr="00B95B35" w:rsidRDefault="007C7676" w:rsidP="00802F93">
            <w:pPr>
              <w:jc w:val="left"/>
              <w:rPr>
                <w:sz w:val="20"/>
                <w:szCs w:val="20"/>
              </w:rPr>
            </w:pPr>
            <w:r>
              <w:rPr>
                <w:sz w:val="20"/>
                <w:szCs w:val="20"/>
              </w:rPr>
              <w:t>222-</w:t>
            </w:r>
            <w:r w:rsidRPr="00B95B35">
              <w:rPr>
                <w:sz w:val="20"/>
                <w:szCs w:val="20"/>
              </w:rPr>
              <w:t>ZIT</w:t>
            </w:r>
          </w:p>
        </w:tc>
        <w:tc>
          <w:tcPr>
            <w:tcW w:w="7654" w:type="dxa"/>
            <w:gridSpan w:val="5"/>
            <w:tcBorders>
              <w:top w:val="nil"/>
            </w:tcBorders>
            <w:shd w:val="clear" w:color="auto" w:fill="auto"/>
            <w:noWrap/>
            <w:vAlign w:val="bottom"/>
            <w:hideMark/>
          </w:tcPr>
          <w:p w:rsidR="007C7676" w:rsidRPr="00B95B35" w:rsidRDefault="007C7676" w:rsidP="00802F93">
            <w:pPr>
              <w:ind w:left="72"/>
              <w:jc w:val="left"/>
              <w:rPr>
                <w:sz w:val="20"/>
                <w:szCs w:val="20"/>
              </w:rPr>
            </w:pPr>
            <w:r w:rsidRPr="00B95B35">
              <w:rPr>
                <w:sz w:val="20"/>
                <w:szCs w:val="20"/>
              </w:rPr>
              <w:t>ROZLICZENIE DOCHODÓW BUDŻETOWYCH</w:t>
            </w:r>
          </w:p>
        </w:tc>
      </w:tr>
      <w:tr w:rsidR="007C7676" w:rsidRPr="00CA5126" w:rsidTr="00802F93">
        <w:trPr>
          <w:gridBefore w:val="2"/>
          <w:wBefore w:w="582" w:type="dxa"/>
          <w:trHeight w:val="283"/>
        </w:trPr>
        <w:tc>
          <w:tcPr>
            <w:tcW w:w="2552" w:type="dxa"/>
            <w:gridSpan w:val="10"/>
            <w:tcBorders>
              <w:top w:val="nil"/>
            </w:tcBorders>
            <w:shd w:val="clear" w:color="auto" w:fill="auto"/>
            <w:noWrap/>
            <w:vAlign w:val="bottom"/>
            <w:hideMark/>
          </w:tcPr>
          <w:p w:rsidR="007C7676" w:rsidRPr="00B95B35" w:rsidRDefault="007C7676" w:rsidP="00802F93">
            <w:pPr>
              <w:jc w:val="left"/>
              <w:rPr>
                <w:sz w:val="20"/>
                <w:szCs w:val="20"/>
              </w:rPr>
            </w:pPr>
            <w:r>
              <w:rPr>
                <w:sz w:val="20"/>
                <w:szCs w:val="20"/>
              </w:rPr>
              <w:t>223-</w:t>
            </w:r>
            <w:r w:rsidRPr="00B95B35">
              <w:rPr>
                <w:sz w:val="20"/>
                <w:szCs w:val="20"/>
              </w:rPr>
              <w:t>ZIT</w:t>
            </w:r>
          </w:p>
        </w:tc>
        <w:tc>
          <w:tcPr>
            <w:tcW w:w="7654" w:type="dxa"/>
            <w:gridSpan w:val="5"/>
            <w:tcBorders>
              <w:top w:val="nil"/>
            </w:tcBorders>
            <w:shd w:val="clear" w:color="auto" w:fill="auto"/>
            <w:noWrap/>
            <w:vAlign w:val="bottom"/>
            <w:hideMark/>
          </w:tcPr>
          <w:p w:rsidR="007C7676" w:rsidRPr="00B95B35" w:rsidRDefault="007C7676" w:rsidP="00802F93">
            <w:pPr>
              <w:ind w:left="72"/>
              <w:jc w:val="left"/>
              <w:rPr>
                <w:sz w:val="20"/>
                <w:szCs w:val="20"/>
              </w:rPr>
            </w:pPr>
            <w:r w:rsidRPr="00B95B35">
              <w:rPr>
                <w:sz w:val="20"/>
                <w:szCs w:val="20"/>
              </w:rPr>
              <w:t>ROZLICZENIE WYDATKÓW BUDŻETOWYCH</w:t>
            </w:r>
          </w:p>
        </w:tc>
      </w:tr>
      <w:tr w:rsidR="007C7676" w:rsidRPr="00CA5126" w:rsidTr="00802F93">
        <w:trPr>
          <w:gridBefore w:val="2"/>
          <w:wBefore w:w="582" w:type="dxa"/>
          <w:trHeight w:val="283"/>
        </w:trPr>
        <w:tc>
          <w:tcPr>
            <w:tcW w:w="2552" w:type="dxa"/>
            <w:gridSpan w:val="10"/>
            <w:tcBorders>
              <w:top w:val="nil"/>
            </w:tcBorders>
            <w:shd w:val="clear" w:color="auto" w:fill="auto"/>
            <w:noWrap/>
            <w:vAlign w:val="center"/>
            <w:hideMark/>
          </w:tcPr>
          <w:p w:rsidR="007C7676" w:rsidRPr="00B95B35" w:rsidRDefault="007C7676" w:rsidP="00802F93">
            <w:pPr>
              <w:jc w:val="left"/>
              <w:rPr>
                <w:sz w:val="20"/>
                <w:szCs w:val="20"/>
              </w:rPr>
            </w:pPr>
            <w:r w:rsidRPr="00B95B35">
              <w:rPr>
                <w:sz w:val="20"/>
                <w:szCs w:val="20"/>
              </w:rPr>
              <w:t>225-01ZIT</w:t>
            </w:r>
          </w:p>
        </w:tc>
        <w:tc>
          <w:tcPr>
            <w:tcW w:w="7654" w:type="dxa"/>
            <w:gridSpan w:val="5"/>
            <w:tcBorders>
              <w:top w:val="nil"/>
            </w:tcBorders>
            <w:shd w:val="clear" w:color="auto" w:fill="auto"/>
            <w:noWrap/>
            <w:vAlign w:val="center"/>
            <w:hideMark/>
          </w:tcPr>
          <w:p w:rsidR="007C7676" w:rsidRPr="00B95B35" w:rsidRDefault="007C7676" w:rsidP="00802F93">
            <w:pPr>
              <w:ind w:left="72"/>
              <w:jc w:val="left"/>
              <w:rPr>
                <w:sz w:val="20"/>
                <w:szCs w:val="20"/>
              </w:rPr>
            </w:pPr>
            <w:r w:rsidRPr="00B95B35">
              <w:rPr>
                <w:sz w:val="20"/>
                <w:szCs w:val="20"/>
              </w:rPr>
              <w:t>ROZRACHUNKI Z BUDŻETAMI /POD. DOCH. OD OSÓB FIZ./</w:t>
            </w:r>
          </w:p>
        </w:tc>
      </w:tr>
      <w:tr w:rsidR="007C7676" w:rsidRPr="00CA5126" w:rsidTr="00802F93">
        <w:trPr>
          <w:gridBefore w:val="2"/>
          <w:wBefore w:w="582" w:type="dxa"/>
          <w:trHeight w:val="283"/>
        </w:trPr>
        <w:tc>
          <w:tcPr>
            <w:tcW w:w="2552" w:type="dxa"/>
            <w:gridSpan w:val="10"/>
            <w:tcBorders>
              <w:top w:val="nil"/>
            </w:tcBorders>
            <w:shd w:val="clear" w:color="auto" w:fill="auto"/>
            <w:noWrap/>
            <w:hideMark/>
          </w:tcPr>
          <w:p w:rsidR="007C7676" w:rsidRPr="00B95B35" w:rsidRDefault="007C7676" w:rsidP="00802F93">
            <w:pPr>
              <w:jc w:val="left"/>
              <w:rPr>
                <w:sz w:val="20"/>
                <w:szCs w:val="20"/>
              </w:rPr>
            </w:pPr>
            <w:r w:rsidRPr="00B95B35">
              <w:rPr>
                <w:sz w:val="20"/>
                <w:szCs w:val="20"/>
              </w:rPr>
              <w:t>229-03ZIT</w:t>
            </w:r>
          </w:p>
        </w:tc>
        <w:tc>
          <w:tcPr>
            <w:tcW w:w="7654" w:type="dxa"/>
            <w:gridSpan w:val="5"/>
            <w:tcBorders>
              <w:top w:val="nil"/>
            </w:tcBorders>
            <w:shd w:val="clear" w:color="auto" w:fill="auto"/>
            <w:noWrap/>
            <w:hideMark/>
          </w:tcPr>
          <w:p w:rsidR="007C7676" w:rsidRPr="00B95B35" w:rsidRDefault="007C7676" w:rsidP="00802F93">
            <w:pPr>
              <w:ind w:left="72"/>
              <w:jc w:val="left"/>
              <w:rPr>
                <w:sz w:val="20"/>
                <w:szCs w:val="20"/>
              </w:rPr>
            </w:pPr>
            <w:r w:rsidRPr="00B95B35">
              <w:rPr>
                <w:sz w:val="20"/>
                <w:szCs w:val="20"/>
              </w:rPr>
              <w:t xml:space="preserve">POZOSTAŁE ROZRACH. </w:t>
            </w:r>
            <w:proofErr w:type="spellStart"/>
            <w:r w:rsidRPr="00B95B35">
              <w:rPr>
                <w:sz w:val="20"/>
                <w:szCs w:val="20"/>
              </w:rPr>
              <w:t>PUBL-PRAWNE</w:t>
            </w:r>
            <w:proofErr w:type="spellEnd"/>
            <w:r w:rsidRPr="00B95B35">
              <w:rPr>
                <w:sz w:val="20"/>
                <w:szCs w:val="20"/>
              </w:rPr>
              <w:t xml:space="preserve"> - SKŁ. NA UB. ZDR.</w:t>
            </w:r>
          </w:p>
        </w:tc>
      </w:tr>
      <w:tr w:rsidR="007C7676" w:rsidRPr="00CA5126" w:rsidTr="00802F93">
        <w:trPr>
          <w:gridBefore w:val="2"/>
          <w:wBefore w:w="582" w:type="dxa"/>
          <w:trHeight w:val="283"/>
        </w:trPr>
        <w:tc>
          <w:tcPr>
            <w:tcW w:w="2552" w:type="dxa"/>
            <w:gridSpan w:val="10"/>
            <w:tcBorders>
              <w:top w:val="nil"/>
            </w:tcBorders>
            <w:shd w:val="clear" w:color="auto" w:fill="auto"/>
            <w:noWrap/>
            <w:hideMark/>
          </w:tcPr>
          <w:p w:rsidR="007C7676" w:rsidRPr="00B95B35" w:rsidRDefault="007C7676" w:rsidP="00802F93">
            <w:pPr>
              <w:jc w:val="left"/>
              <w:rPr>
                <w:sz w:val="20"/>
                <w:szCs w:val="20"/>
              </w:rPr>
            </w:pPr>
            <w:r w:rsidRPr="00B95B35">
              <w:rPr>
                <w:sz w:val="20"/>
                <w:szCs w:val="20"/>
              </w:rPr>
              <w:t>229-04ZIT</w:t>
            </w:r>
          </w:p>
        </w:tc>
        <w:tc>
          <w:tcPr>
            <w:tcW w:w="7654" w:type="dxa"/>
            <w:gridSpan w:val="5"/>
            <w:tcBorders>
              <w:top w:val="nil"/>
            </w:tcBorders>
            <w:shd w:val="clear" w:color="auto" w:fill="auto"/>
            <w:noWrap/>
            <w:hideMark/>
          </w:tcPr>
          <w:p w:rsidR="007C7676" w:rsidRPr="00B95B35" w:rsidRDefault="007C7676" w:rsidP="00802F93">
            <w:pPr>
              <w:ind w:left="72"/>
              <w:jc w:val="left"/>
              <w:rPr>
                <w:sz w:val="20"/>
                <w:szCs w:val="20"/>
              </w:rPr>
            </w:pPr>
            <w:r w:rsidRPr="00B95B35">
              <w:rPr>
                <w:sz w:val="20"/>
                <w:szCs w:val="20"/>
              </w:rPr>
              <w:t xml:space="preserve">POZOSTAŁE ROZRACH. </w:t>
            </w:r>
            <w:proofErr w:type="spellStart"/>
            <w:r w:rsidRPr="00B95B35">
              <w:rPr>
                <w:sz w:val="20"/>
                <w:szCs w:val="20"/>
              </w:rPr>
              <w:t>PUBL-PRAWNE</w:t>
            </w:r>
            <w:proofErr w:type="spellEnd"/>
            <w:r w:rsidRPr="00B95B35">
              <w:rPr>
                <w:sz w:val="20"/>
                <w:szCs w:val="20"/>
              </w:rPr>
              <w:t xml:space="preserve"> - SKŁ.NA FUND. PRACY</w:t>
            </w:r>
          </w:p>
        </w:tc>
      </w:tr>
      <w:tr w:rsidR="007C7676" w:rsidRPr="00CA5126" w:rsidTr="00802F93">
        <w:trPr>
          <w:gridBefore w:val="2"/>
          <w:wBefore w:w="582" w:type="dxa"/>
          <w:trHeight w:val="283"/>
        </w:trPr>
        <w:tc>
          <w:tcPr>
            <w:tcW w:w="2552" w:type="dxa"/>
            <w:gridSpan w:val="10"/>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229-05ZIT</w:t>
            </w:r>
          </w:p>
        </w:tc>
        <w:tc>
          <w:tcPr>
            <w:tcW w:w="7654" w:type="dxa"/>
            <w:gridSpan w:val="5"/>
            <w:tcBorders>
              <w:top w:val="nil"/>
            </w:tcBorders>
            <w:shd w:val="clear" w:color="auto" w:fill="auto"/>
            <w:noWrap/>
            <w:vAlign w:val="bottom"/>
            <w:hideMark/>
          </w:tcPr>
          <w:p w:rsidR="007C7676" w:rsidRPr="00B95B35" w:rsidRDefault="007C7676" w:rsidP="00802F93">
            <w:pPr>
              <w:ind w:left="72"/>
              <w:jc w:val="left"/>
              <w:rPr>
                <w:sz w:val="20"/>
                <w:szCs w:val="20"/>
              </w:rPr>
            </w:pPr>
            <w:r w:rsidRPr="00B95B35">
              <w:rPr>
                <w:sz w:val="20"/>
                <w:szCs w:val="20"/>
              </w:rPr>
              <w:t xml:space="preserve">POZOSTAŁE ROZRACH. </w:t>
            </w:r>
            <w:proofErr w:type="spellStart"/>
            <w:r w:rsidRPr="00B95B35">
              <w:rPr>
                <w:sz w:val="20"/>
                <w:szCs w:val="20"/>
              </w:rPr>
              <w:t>PUBL-PRAWNE</w:t>
            </w:r>
            <w:proofErr w:type="spellEnd"/>
            <w:r w:rsidRPr="00B95B35">
              <w:rPr>
                <w:sz w:val="20"/>
                <w:szCs w:val="20"/>
              </w:rPr>
              <w:t xml:space="preserve"> - SKŁ.NA UB. SPOŁ.</w:t>
            </w:r>
          </w:p>
        </w:tc>
      </w:tr>
      <w:tr w:rsidR="007C7676" w:rsidRPr="00CA5126" w:rsidTr="00802F93">
        <w:trPr>
          <w:gridBefore w:val="2"/>
          <w:wBefore w:w="582" w:type="dxa"/>
          <w:trHeight w:val="283"/>
        </w:trPr>
        <w:tc>
          <w:tcPr>
            <w:tcW w:w="2552" w:type="dxa"/>
            <w:gridSpan w:val="10"/>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231-01ZIT</w:t>
            </w:r>
          </w:p>
        </w:tc>
        <w:tc>
          <w:tcPr>
            <w:tcW w:w="7654" w:type="dxa"/>
            <w:gridSpan w:val="5"/>
            <w:tcBorders>
              <w:top w:val="nil"/>
            </w:tcBorders>
            <w:shd w:val="clear" w:color="auto" w:fill="auto"/>
            <w:noWrap/>
            <w:vAlign w:val="bottom"/>
            <w:hideMark/>
          </w:tcPr>
          <w:p w:rsidR="007C7676" w:rsidRPr="00B95B35" w:rsidRDefault="007C7676" w:rsidP="00802F93">
            <w:pPr>
              <w:ind w:left="72"/>
              <w:jc w:val="left"/>
              <w:rPr>
                <w:sz w:val="20"/>
                <w:szCs w:val="20"/>
              </w:rPr>
            </w:pPr>
            <w:r w:rsidRPr="00B95B35">
              <w:rPr>
                <w:sz w:val="20"/>
                <w:szCs w:val="20"/>
              </w:rPr>
              <w:t>ROZRACHUNKI Z TYTUŁU WYNAGRODZEŃ</w:t>
            </w:r>
          </w:p>
        </w:tc>
      </w:tr>
      <w:tr w:rsidR="007C7676" w:rsidRPr="00CA5126" w:rsidTr="00802F93">
        <w:trPr>
          <w:gridBefore w:val="2"/>
          <w:wBefore w:w="582" w:type="dxa"/>
          <w:trHeight w:val="283"/>
        </w:trPr>
        <w:tc>
          <w:tcPr>
            <w:tcW w:w="2552" w:type="dxa"/>
            <w:gridSpan w:val="10"/>
            <w:tcBorders>
              <w:top w:val="nil"/>
            </w:tcBorders>
            <w:shd w:val="clear" w:color="auto" w:fill="auto"/>
            <w:noWrap/>
            <w:vAlign w:val="bottom"/>
            <w:hideMark/>
          </w:tcPr>
          <w:p w:rsidR="007C7676" w:rsidRPr="00B95B35" w:rsidRDefault="007C7676" w:rsidP="00802F93">
            <w:pPr>
              <w:jc w:val="left"/>
              <w:rPr>
                <w:sz w:val="20"/>
                <w:szCs w:val="20"/>
              </w:rPr>
            </w:pPr>
            <w:r>
              <w:rPr>
                <w:sz w:val="20"/>
                <w:szCs w:val="20"/>
              </w:rPr>
              <w:t>240-</w:t>
            </w:r>
            <w:r w:rsidRPr="00B95B35">
              <w:rPr>
                <w:sz w:val="20"/>
                <w:szCs w:val="20"/>
              </w:rPr>
              <w:t>103ZIT</w:t>
            </w:r>
          </w:p>
        </w:tc>
        <w:tc>
          <w:tcPr>
            <w:tcW w:w="7654" w:type="dxa"/>
            <w:gridSpan w:val="5"/>
            <w:tcBorders>
              <w:top w:val="nil"/>
            </w:tcBorders>
            <w:shd w:val="clear" w:color="auto" w:fill="auto"/>
            <w:noWrap/>
            <w:vAlign w:val="bottom"/>
            <w:hideMark/>
          </w:tcPr>
          <w:p w:rsidR="007C7676" w:rsidRPr="00B95B35" w:rsidRDefault="007C7676" w:rsidP="00802F93">
            <w:pPr>
              <w:ind w:left="72"/>
              <w:jc w:val="left"/>
              <w:rPr>
                <w:sz w:val="20"/>
                <w:szCs w:val="20"/>
              </w:rPr>
            </w:pPr>
            <w:proofErr w:type="spellStart"/>
            <w:r w:rsidRPr="00B95B35">
              <w:rPr>
                <w:sz w:val="20"/>
                <w:szCs w:val="20"/>
              </w:rPr>
              <w:t>PŁACE-ZIT</w:t>
            </w:r>
            <w:proofErr w:type="spellEnd"/>
          </w:p>
        </w:tc>
      </w:tr>
      <w:tr w:rsidR="007C7676" w:rsidRPr="00CA5126" w:rsidTr="00802F93">
        <w:trPr>
          <w:gridBefore w:val="2"/>
          <w:wBefore w:w="582" w:type="dxa"/>
          <w:trHeight w:val="283"/>
        </w:trPr>
        <w:tc>
          <w:tcPr>
            <w:tcW w:w="2552" w:type="dxa"/>
            <w:gridSpan w:val="10"/>
            <w:tcBorders>
              <w:top w:val="nil"/>
            </w:tcBorders>
            <w:shd w:val="clear" w:color="auto" w:fill="auto"/>
            <w:noWrap/>
            <w:vAlign w:val="bottom"/>
            <w:hideMark/>
          </w:tcPr>
          <w:p w:rsidR="007C7676" w:rsidRPr="00B95B35" w:rsidRDefault="007C7676" w:rsidP="00802F93">
            <w:pPr>
              <w:jc w:val="left"/>
              <w:rPr>
                <w:sz w:val="20"/>
                <w:szCs w:val="20"/>
              </w:rPr>
            </w:pPr>
            <w:r>
              <w:rPr>
                <w:sz w:val="20"/>
                <w:szCs w:val="20"/>
              </w:rPr>
              <w:t>240-</w:t>
            </w:r>
            <w:r w:rsidRPr="00B95B35">
              <w:rPr>
                <w:sz w:val="20"/>
                <w:szCs w:val="20"/>
              </w:rPr>
              <w:t>ZIT</w:t>
            </w:r>
          </w:p>
        </w:tc>
        <w:tc>
          <w:tcPr>
            <w:tcW w:w="7654" w:type="dxa"/>
            <w:gridSpan w:val="5"/>
            <w:tcBorders>
              <w:top w:val="nil"/>
            </w:tcBorders>
            <w:shd w:val="clear" w:color="auto" w:fill="auto"/>
            <w:noWrap/>
            <w:vAlign w:val="bottom"/>
            <w:hideMark/>
          </w:tcPr>
          <w:p w:rsidR="007C7676" w:rsidRPr="00B95B35" w:rsidRDefault="007C7676" w:rsidP="00802F93">
            <w:pPr>
              <w:ind w:left="72"/>
              <w:jc w:val="left"/>
              <w:rPr>
                <w:sz w:val="20"/>
                <w:szCs w:val="20"/>
              </w:rPr>
            </w:pPr>
            <w:r w:rsidRPr="00B95B35">
              <w:rPr>
                <w:sz w:val="20"/>
                <w:szCs w:val="20"/>
              </w:rPr>
              <w:t xml:space="preserve">POZOSTAŁE </w:t>
            </w:r>
            <w:proofErr w:type="spellStart"/>
            <w:r w:rsidRPr="00B95B35">
              <w:rPr>
                <w:sz w:val="20"/>
                <w:szCs w:val="20"/>
              </w:rPr>
              <w:t>ROZRACHUNKI-ZIT</w:t>
            </w:r>
            <w:proofErr w:type="spellEnd"/>
          </w:p>
        </w:tc>
      </w:tr>
      <w:tr w:rsidR="007C7676" w:rsidRPr="001D22F8" w:rsidTr="00802F93">
        <w:trPr>
          <w:gridBefore w:val="2"/>
          <w:wBefore w:w="582" w:type="dxa"/>
          <w:trHeight w:val="283"/>
        </w:trPr>
        <w:tc>
          <w:tcPr>
            <w:tcW w:w="2552" w:type="dxa"/>
            <w:gridSpan w:val="10"/>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404-ZIT</w:t>
            </w:r>
          </w:p>
        </w:tc>
        <w:tc>
          <w:tcPr>
            <w:tcW w:w="7654" w:type="dxa"/>
            <w:gridSpan w:val="5"/>
            <w:tcBorders>
              <w:top w:val="nil"/>
            </w:tcBorders>
            <w:shd w:val="clear" w:color="auto" w:fill="auto"/>
            <w:noWrap/>
            <w:vAlign w:val="bottom"/>
            <w:hideMark/>
          </w:tcPr>
          <w:p w:rsidR="007C7676" w:rsidRPr="00B95B35" w:rsidRDefault="007C7676" w:rsidP="00802F93">
            <w:pPr>
              <w:ind w:left="72"/>
              <w:jc w:val="left"/>
              <w:rPr>
                <w:sz w:val="20"/>
                <w:szCs w:val="20"/>
              </w:rPr>
            </w:pPr>
            <w:r w:rsidRPr="00B95B35">
              <w:rPr>
                <w:sz w:val="20"/>
                <w:szCs w:val="20"/>
              </w:rPr>
              <w:t>WYNAGRODZENIA</w:t>
            </w:r>
          </w:p>
        </w:tc>
      </w:tr>
      <w:tr w:rsidR="007C7676" w:rsidRPr="001D22F8" w:rsidTr="00802F93">
        <w:trPr>
          <w:gridBefore w:val="2"/>
          <w:wBefore w:w="582" w:type="dxa"/>
          <w:trHeight w:val="283"/>
        </w:trPr>
        <w:tc>
          <w:tcPr>
            <w:tcW w:w="2552" w:type="dxa"/>
            <w:gridSpan w:val="10"/>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405-ZIT</w:t>
            </w:r>
          </w:p>
        </w:tc>
        <w:tc>
          <w:tcPr>
            <w:tcW w:w="7654" w:type="dxa"/>
            <w:gridSpan w:val="5"/>
            <w:tcBorders>
              <w:top w:val="nil"/>
            </w:tcBorders>
            <w:shd w:val="clear" w:color="auto" w:fill="auto"/>
            <w:noWrap/>
            <w:vAlign w:val="bottom"/>
            <w:hideMark/>
          </w:tcPr>
          <w:p w:rsidR="007C7676" w:rsidRPr="00B95B35" w:rsidRDefault="007C7676" w:rsidP="00802F93">
            <w:pPr>
              <w:ind w:left="72"/>
              <w:jc w:val="left"/>
              <w:rPr>
                <w:sz w:val="20"/>
                <w:szCs w:val="20"/>
              </w:rPr>
            </w:pPr>
            <w:r w:rsidRPr="00B95B35">
              <w:rPr>
                <w:sz w:val="20"/>
                <w:szCs w:val="20"/>
              </w:rPr>
              <w:t>UBEZPIECZENIA SPOŁECZNE I INNE</w:t>
            </w:r>
          </w:p>
        </w:tc>
      </w:tr>
      <w:tr w:rsidR="007C7676" w:rsidRPr="00CA5126" w:rsidTr="00802F93">
        <w:trPr>
          <w:gridBefore w:val="2"/>
          <w:wBefore w:w="582" w:type="dxa"/>
          <w:trHeight w:val="283"/>
        </w:trPr>
        <w:tc>
          <w:tcPr>
            <w:tcW w:w="2552" w:type="dxa"/>
            <w:gridSpan w:val="10"/>
            <w:tcBorders>
              <w:top w:val="nil"/>
            </w:tcBorders>
            <w:shd w:val="clear" w:color="auto" w:fill="auto"/>
            <w:noWrap/>
            <w:vAlign w:val="bottom"/>
            <w:hideMark/>
          </w:tcPr>
          <w:p w:rsidR="007C7676" w:rsidRPr="00B95B35" w:rsidRDefault="007C7676" w:rsidP="00802F93">
            <w:pPr>
              <w:jc w:val="left"/>
              <w:rPr>
                <w:sz w:val="20"/>
                <w:szCs w:val="20"/>
              </w:rPr>
            </w:pPr>
            <w:r>
              <w:rPr>
                <w:sz w:val="20"/>
                <w:szCs w:val="20"/>
              </w:rPr>
              <w:t>750-</w:t>
            </w:r>
            <w:r w:rsidRPr="00B95B35">
              <w:rPr>
                <w:sz w:val="20"/>
                <w:szCs w:val="20"/>
              </w:rPr>
              <w:t>ZIT</w:t>
            </w:r>
          </w:p>
        </w:tc>
        <w:tc>
          <w:tcPr>
            <w:tcW w:w="7654" w:type="dxa"/>
            <w:gridSpan w:val="5"/>
            <w:tcBorders>
              <w:top w:val="nil"/>
            </w:tcBorders>
            <w:shd w:val="clear" w:color="auto" w:fill="auto"/>
            <w:noWrap/>
            <w:vAlign w:val="bottom"/>
            <w:hideMark/>
          </w:tcPr>
          <w:p w:rsidR="007C7676" w:rsidRPr="00B95B35" w:rsidRDefault="007C7676" w:rsidP="00802F93">
            <w:pPr>
              <w:ind w:left="72"/>
              <w:jc w:val="left"/>
              <w:rPr>
                <w:sz w:val="20"/>
                <w:szCs w:val="20"/>
              </w:rPr>
            </w:pPr>
            <w:r w:rsidRPr="00B95B35">
              <w:rPr>
                <w:sz w:val="20"/>
                <w:szCs w:val="20"/>
              </w:rPr>
              <w:t>PRZYCHODY FINANSOWE</w:t>
            </w:r>
          </w:p>
        </w:tc>
      </w:tr>
      <w:tr w:rsidR="007C7676" w:rsidRPr="00CA5126" w:rsidTr="00802F93">
        <w:trPr>
          <w:gridBefore w:val="2"/>
          <w:wBefore w:w="582" w:type="dxa"/>
          <w:trHeight w:val="283"/>
        </w:trPr>
        <w:tc>
          <w:tcPr>
            <w:tcW w:w="2552" w:type="dxa"/>
            <w:gridSpan w:val="10"/>
            <w:tcBorders>
              <w:top w:val="nil"/>
            </w:tcBorders>
            <w:shd w:val="clear" w:color="auto" w:fill="auto"/>
            <w:noWrap/>
            <w:vAlign w:val="bottom"/>
            <w:hideMark/>
          </w:tcPr>
          <w:p w:rsidR="007C7676" w:rsidRPr="00B95B35" w:rsidRDefault="007C7676" w:rsidP="00802F93">
            <w:pPr>
              <w:jc w:val="left"/>
              <w:rPr>
                <w:sz w:val="20"/>
                <w:szCs w:val="20"/>
              </w:rPr>
            </w:pPr>
            <w:r>
              <w:rPr>
                <w:sz w:val="20"/>
                <w:szCs w:val="20"/>
              </w:rPr>
              <w:t>760-</w:t>
            </w:r>
            <w:r w:rsidRPr="00B95B35">
              <w:rPr>
                <w:sz w:val="20"/>
                <w:szCs w:val="20"/>
              </w:rPr>
              <w:t>ZIT</w:t>
            </w:r>
          </w:p>
        </w:tc>
        <w:tc>
          <w:tcPr>
            <w:tcW w:w="7654" w:type="dxa"/>
            <w:gridSpan w:val="5"/>
            <w:tcBorders>
              <w:top w:val="nil"/>
            </w:tcBorders>
            <w:shd w:val="clear" w:color="auto" w:fill="auto"/>
            <w:noWrap/>
            <w:vAlign w:val="bottom"/>
            <w:hideMark/>
          </w:tcPr>
          <w:p w:rsidR="007C7676" w:rsidRPr="00B95B35" w:rsidRDefault="007C7676" w:rsidP="00802F93">
            <w:pPr>
              <w:ind w:left="72"/>
              <w:jc w:val="left"/>
              <w:rPr>
                <w:sz w:val="20"/>
                <w:szCs w:val="20"/>
              </w:rPr>
            </w:pPr>
            <w:r w:rsidRPr="00B95B35">
              <w:rPr>
                <w:sz w:val="20"/>
                <w:szCs w:val="20"/>
              </w:rPr>
              <w:t>POZOSTAŁE PRZYCHODY OPERACYJNE</w:t>
            </w:r>
          </w:p>
        </w:tc>
      </w:tr>
      <w:tr w:rsidR="007C7676" w:rsidRPr="00CA5126" w:rsidTr="00802F93">
        <w:trPr>
          <w:gridBefore w:val="2"/>
          <w:wBefore w:w="582" w:type="dxa"/>
          <w:trHeight w:val="283"/>
        </w:trPr>
        <w:tc>
          <w:tcPr>
            <w:tcW w:w="2552" w:type="dxa"/>
            <w:gridSpan w:val="10"/>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800-ZIT</w:t>
            </w:r>
          </w:p>
        </w:tc>
        <w:tc>
          <w:tcPr>
            <w:tcW w:w="7654" w:type="dxa"/>
            <w:gridSpan w:val="5"/>
            <w:tcBorders>
              <w:top w:val="nil"/>
            </w:tcBorders>
            <w:shd w:val="clear" w:color="auto" w:fill="auto"/>
            <w:noWrap/>
            <w:vAlign w:val="bottom"/>
            <w:hideMark/>
          </w:tcPr>
          <w:p w:rsidR="007C7676" w:rsidRPr="00B95B35" w:rsidRDefault="007C7676" w:rsidP="00802F93">
            <w:pPr>
              <w:ind w:left="72"/>
              <w:jc w:val="left"/>
              <w:rPr>
                <w:sz w:val="20"/>
                <w:szCs w:val="20"/>
              </w:rPr>
            </w:pPr>
            <w:r w:rsidRPr="00B95B35">
              <w:rPr>
                <w:sz w:val="20"/>
                <w:szCs w:val="20"/>
              </w:rPr>
              <w:t>FUNDUSZ JEDNOSTKI /SPR/</w:t>
            </w:r>
          </w:p>
        </w:tc>
      </w:tr>
      <w:tr w:rsidR="007C7676" w:rsidRPr="00CA5126" w:rsidTr="00802F93">
        <w:trPr>
          <w:gridBefore w:val="2"/>
          <w:wBefore w:w="582" w:type="dxa"/>
          <w:trHeight w:val="283"/>
        </w:trPr>
        <w:tc>
          <w:tcPr>
            <w:tcW w:w="2552" w:type="dxa"/>
            <w:gridSpan w:val="10"/>
            <w:tcBorders>
              <w:top w:val="nil"/>
            </w:tcBorders>
            <w:shd w:val="clear" w:color="auto" w:fill="auto"/>
            <w:noWrap/>
            <w:vAlign w:val="bottom"/>
            <w:hideMark/>
          </w:tcPr>
          <w:p w:rsidR="007C7676" w:rsidRPr="00B95B35" w:rsidRDefault="007C7676" w:rsidP="00802F93">
            <w:pPr>
              <w:jc w:val="left"/>
              <w:rPr>
                <w:sz w:val="20"/>
                <w:szCs w:val="20"/>
              </w:rPr>
            </w:pPr>
            <w:r>
              <w:rPr>
                <w:sz w:val="20"/>
                <w:szCs w:val="20"/>
              </w:rPr>
              <w:t>860-</w:t>
            </w:r>
            <w:r w:rsidRPr="00B95B35">
              <w:rPr>
                <w:sz w:val="20"/>
                <w:szCs w:val="20"/>
              </w:rPr>
              <w:t>ZIT</w:t>
            </w:r>
          </w:p>
        </w:tc>
        <w:tc>
          <w:tcPr>
            <w:tcW w:w="7654" w:type="dxa"/>
            <w:gridSpan w:val="5"/>
            <w:tcBorders>
              <w:top w:val="nil"/>
            </w:tcBorders>
            <w:shd w:val="clear" w:color="auto" w:fill="auto"/>
            <w:noWrap/>
            <w:vAlign w:val="bottom"/>
            <w:hideMark/>
          </w:tcPr>
          <w:p w:rsidR="007C7676" w:rsidRPr="00B95B35" w:rsidRDefault="007C7676" w:rsidP="00802F93">
            <w:pPr>
              <w:ind w:left="72"/>
              <w:jc w:val="left"/>
              <w:rPr>
                <w:sz w:val="20"/>
                <w:szCs w:val="20"/>
              </w:rPr>
            </w:pPr>
            <w:r w:rsidRPr="00B95B35">
              <w:rPr>
                <w:sz w:val="20"/>
                <w:szCs w:val="20"/>
              </w:rPr>
              <w:t>WYNIK FINANSOWY</w:t>
            </w:r>
          </w:p>
        </w:tc>
      </w:tr>
      <w:tr w:rsidR="007C7676" w:rsidRPr="00CA5126" w:rsidTr="00802F93">
        <w:trPr>
          <w:gridBefore w:val="2"/>
          <w:wBefore w:w="582" w:type="dxa"/>
          <w:trHeight w:val="283"/>
        </w:trPr>
        <w:tc>
          <w:tcPr>
            <w:tcW w:w="2552" w:type="dxa"/>
            <w:gridSpan w:val="10"/>
            <w:tcBorders>
              <w:top w:val="nil"/>
            </w:tcBorders>
            <w:shd w:val="clear" w:color="auto" w:fill="auto"/>
            <w:noWrap/>
            <w:vAlign w:val="bottom"/>
            <w:hideMark/>
          </w:tcPr>
          <w:p w:rsidR="007C7676" w:rsidRPr="00B95B35" w:rsidRDefault="007C7676" w:rsidP="00802F93">
            <w:pPr>
              <w:jc w:val="left"/>
              <w:rPr>
                <w:sz w:val="20"/>
                <w:szCs w:val="20"/>
              </w:rPr>
            </w:pPr>
            <w:r w:rsidRPr="00B95B35">
              <w:rPr>
                <w:sz w:val="20"/>
                <w:szCs w:val="20"/>
              </w:rPr>
              <w:t>998-ZIT</w:t>
            </w:r>
          </w:p>
        </w:tc>
        <w:tc>
          <w:tcPr>
            <w:tcW w:w="7654" w:type="dxa"/>
            <w:gridSpan w:val="5"/>
            <w:tcBorders>
              <w:top w:val="nil"/>
            </w:tcBorders>
            <w:shd w:val="clear" w:color="auto" w:fill="auto"/>
            <w:noWrap/>
            <w:vAlign w:val="bottom"/>
            <w:hideMark/>
          </w:tcPr>
          <w:p w:rsidR="007C7676" w:rsidRPr="00B95B35" w:rsidRDefault="007C7676" w:rsidP="00802F93">
            <w:pPr>
              <w:ind w:left="72"/>
              <w:jc w:val="left"/>
              <w:rPr>
                <w:sz w:val="20"/>
                <w:szCs w:val="20"/>
              </w:rPr>
            </w:pPr>
            <w:r w:rsidRPr="00B95B35">
              <w:rPr>
                <w:sz w:val="20"/>
                <w:szCs w:val="20"/>
              </w:rPr>
              <w:t>ZAANGAŻOWANIR ROKU BŻ – ZIT</w:t>
            </w:r>
          </w:p>
        </w:tc>
      </w:tr>
      <w:tr w:rsidR="007C7676" w:rsidRPr="00CA5126" w:rsidTr="00802F93">
        <w:trPr>
          <w:gridBefore w:val="2"/>
          <w:wBefore w:w="582" w:type="dxa"/>
          <w:trHeight w:val="283"/>
        </w:trPr>
        <w:tc>
          <w:tcPr>
            <w:tcW w:w="2977" w:type="dxa"/>
            <w:gridSpan w:val="12"/>
            <w:tcBorders>
              <w:top w:val="nil"/>
              <w:bottom w:val="nil"/>
            </w:tcBorders>
            <w:shd w:val="clear" w:color="auto" w:fill="auto"/>
            <w:noWrap/>
            <w:vAlign w:val="bottom"/>
            <w:hideMark/>
          </w:tcPr>
          <w:p w:rsidR="007C7676" w:rsidRDefault="007C7676" w:rsidP="00802F93">
            <w:pPr>
              <w:jc w:val="left"/>
              <w:rPr>
                <w:sz w:val="20"/>
                <w:szCs w:val="20"/>
              </w:rPr>
            </w:pPr>
          </w:p>
        </w:tc>
        <w:tc>
          <w:tcPr>
            <w:tcW w:w="7229" w:type="dxa"/>
            <w:gridSpan w:val="3"/>
            <w:tcBorders>
              <w:top w:val="nil"/>
              <w:bottom w:val="nil"/>
            </w:tcBorders>
            <w:shd w:val="clear" w:color="auto" w:fill="auto"/>
            <w:noWrap/>
            <w:vAlign w:val="bottom"/>
            <w:hideMark/>
          </w:tcPr>
          <w:p w:rsidR="007C7676" w:rsidRPr="00CA5126" w:rsidRDefault="007C7676" w:rsidP="00802F93">
            <w:pPr>
              <w:tabs>
                <w:tab w:val="left" w:pos="5317"/>
              </w:tabs>
              <w:ind w:left="-70"/>
              <w:jc w:val="left"/>
              <w:rPr>
                <w:sz w:val="20"/>
                <w:szCs w:val="20"/>
              </w:rPr>
            </w:pPr>
          </w:p>
        </w:tc>
      </w:tr>
      <w:tr w:rsidR="007C7676" w:rsidRPr="00427E6B" w:rsidTr="00802F93">
        <w:trPr>
          <w:gridBefore w:val="1"/>
          <w:gridAfter w:val="1"/>
          <w:wBefore w:w="70" w:type="dxa"/>
          <w:wAfter w:w="1444" w:type="dxa"/>
          <w:trHeight w:val="255"/>
        </w:trPr>
        <w:tc>
          <w:tcPr>
            <w:tcW w:w="9274" w:type="dxa"/>
            <w:gridSpan w:val="15"/>
            <w:tcBorders>
              <w:top w:val="nil"/>
              <w:left w:val="nil"/>
              <w:bottom w:val="nil"/>
              <w:right w:val="nil"/>
            </w:tcBorders>
            <w:shd w:val="clear" w:color="auto" w:fill="auto"/>
            <w:noWrap/>
            <w:vAlign w:val="bottom"/>
            <w:hideMark/>
          </w:tcPr>
          <w:p w:rsidR="007C7676" w:rsidRPr="00427E6B" w:rsidRDefault="007C7676" w:rsidP="00802F93">
            <w:pPr>
              <w:jc w:val="left"/>
              <w:rPr>
                <w:b/>
                <w:bCs/>
                <w:sz w:val="20"/>
                <w:szCs w:val="20"/>
              </w:rPr>
            </w:pPr>
            <w:r w:rsidRPr="00D02B97">
              <w:rPr>
                <w:b/>
                <w:bCs/>
                <w:szCs w:val="20"/>
              </w:rPr>
              <w:t>50. "Przebudowa układu komunikacyjnego drogi wojewódzkiej nr 504-ul. 12 Lutego w Elblągu" – RACHUNEK PODSTAWOWY</w:t>
            </w:r>
            <w:r w:rsidRPr="00D02B97">
              <w:rPr>
                <w:rStyle w:val="Odwoanieprzypisudolnego"/>
                <w:b/>
                <w:bCs/>
              </w:rPr>
              <w:footnoteReference w:id="1"/>
            </w:r>
          </w:p>
        </w:tc>
      </w:tr>
      <w:tr w:rsidR="007C7676" w:rsidRPr="00427E6B" w:rsidTr="00802F93">
        <w:trPr>
          <w:gridBefore w:val="1"/>
          <w:gridAfter w:val="1"/>
          <w:wBefore w:w="70" w:type="dxa"/>
          <w:wAfter w:w="1444" w:type="dxa"/>
          <w:trHeight w:val="255"/>
        </w:trPr>
        <w:tc>
          <w:tcPr>
            <w:tcW w:w="1858" w:type="dxa"/>
            <w:gridSpan w:val="4"/>
            <w:tcBorders>
              <w:top w:val="nil"/>
              <w:left w:val="nil"/>
              <w:right w:val="nil"/>
            </w:tcBorders>
            <w:shd w:val="clear" w:color="auto" w:fill="auto"/>
            <w:noWrap/>
            <w:vAlign w:val="bottom"/>
            <w:hideMark/>
          </w:tcPr>
          <w:p w:rsidR="007C7676" w:rsidRPr="00427E6B" w:rsidRDefault="007C7676" w:rsidP="00802F93">
            <w:pPr>
              <w:jc w:val="left"/>
              <w:rPr>
                <w:sz w:val="20"/>
                <w:szCs w:val="20"/>
              </w:rPr>
            </w:pPr>
          </w:p>
        </w:tc>
        <w:tc>
          <w:tcPr>
            <w:tcW w:w="7416" w:type="dxa"/>
            <w:gridSpan w:val="11"/>
            <w:tcBorders>
              <w:top w:val="nil"/>
              <w:left w:val="nil"/>
              <w:right w:val="nil"/>
            </w:tcBorders>
            <w:shd w:val="clear" w:color="auto" w:fill="auto"/>
            <w:noWrap/>
            <w:vAlign w:val="bottom"/>
            <w:hideMark/>
          </w:tcPr>
          <w:p w:rsidR="007C7676" w:rsidRPr="00427E6B" w:rsidRDefault="007C7676" w:rsidP="00802F93">
            <w:pPr>
              <w:jc w:val="left"/>
              <w:rPr>
                <w:sz w:val="20"/>
                <w:szCs w:val="20"/>
              </w:rPr>
            </w:pPr>
          </w:p>
        </w:tc>
      </w:tr>
      <w:tr w:rsidR="007C7676" w:rsidRPr="00427E6B" w:rsidTr="00802F93">
        <w:trPr>
          <w:gridBefore w:val="2"/>
          <w:wBefore w:w="582" w:type="dxa"/>
          <w:trHeight w:val="255"/>
        </w:trPr>
        <w:tc>
          <w:tcPr>
            <w:tcW w:w="2552" w:type="dxa"/>
            <w:gridSpan w:val="10"/>
            <w:shd w:val="clear" w:color="auto" w:fill="auto"/>
            <w:noWrap/>
            <w:vAlign w:val="bottom"/>
            <w:hideMark/>
          </w:tcPr>
          <w:p w:rsidR="007C7676" w:rsidRPr="00427E6B" w:rsidRDefault="007C7676" w:rsidP="00802F93">
            <w:pPr>
              <w:spacing w:line="360" w:lineRule="auto"/>
              <w:jc w:val="left"/>
              <w:rPr>
                <w:sz w:val="20"/>
                <w:szCs w:val="20"/>
              </w:rPr>
            </w:pPr>
            <w:r w:rsidRPr="00427E6B">
              <w:rPr>
                <w:sz w:val="20"/>
                <w:szCs w:val="20"/>
              </w:rPr>
              <w:t>080-</w:t>
            </w:r>
            <w:r>
              <w:rPr>
                <w:sz w:val="20"/>
                <w:szCs w:val="20"/>
              </w:rPr>
              <w:t>01</w:t>
            </w:r>
          </w:p>
        </w:tc>
        <w:tc>
          <w:tcPr>
            <w:tcW w:w="7654" w:type="dxa"/>
            <w:gridSpan w:val="5"/>
            <w:shd w:val="clear" w:color="auto" w:fill="auto"/>
            <w:noWrap/>
            <w:vAlign w:val="bottom"/>
            <w:hideMark/>
          </w:tcPr>
          <w:p w:rsidR="007C7676" w:rsidRPr="00427E6B" w:rsidRDefault="007C7676" w:rsidP="00802F93">
            <w:pPr>
              <w:spacing w:line="360" w:lineRule="auto"/>
              <w:ind w:left="1064"/>
              <w:jc w:val="left"/>
              <w:rPr>
                <w:sz w:val="20"/>
                <w:szCs w:val="20"/>
              </w:rPr>
            </w:pPr>
            <w:r w:rsidRPr="00427E6B">
              <w:rPr>
                <w:sz w:val="20"/>
                <w:szCs w:val="20"/>
              </w:rPr>
              <w:t>ŚRODKI TRWAŁE W BUDOWIE (INWESTYCJE)</w:t>
            </w:r>
          </w:p>
        </w:tc>
      </w:tr>
      <w:tr w:rsidR="007C7676" w:rsidRPr="00427E6B" w:rsidTr="00802F93">
        <w:trPr>
          <w:gridBefore w:val="2"/>
          <w:wBefore w:w="582" w:type="dxa"/>
          <w:trHeight w:val="255"/>
        </w:trPr>
        <w:tc>
          <w:tcPr>
            <w:tcW w:w="2552" w:type="dxa"/>
            <w:gridSpan w:val="10"/>
            <w:tcBorders>
              <w:top w:val="nil"/>
            </w:tcBorders>
            <w:shd w:val="clear" w:color="auto" w:fill="auto"/>
            <w:noWrap/>
            <w:vAlign w:val="bottom"/>
            <w:hideMark/>
          </w:tcPr>
          <w:p w:rsidR="007C7676" w:rsidRPr="00427E6B" w:rsidRDefault="007C7676" w:rsidP="00802F93">
            <w:pPr>
              <w:spacing w:line="360" w:lineRule="auto"/>
              <w:jc w:val="left"/>
              <w:rPr>
                <w:sz w:val="20"/>
                <w:szCs w:val="20"/>
              </w:rPr>
            </w:pPr>
            <w:r w:rsidRPr="00427E6B">
              <w:rPr>
                <w:sz w:val="20"/>
                <w:szCs w:val="20"/>
              </w:rPr>
              <w:t>130-</w:t>
            </w:r>
            <w:r>
              <w:rPr>
                <w:sz w:val="20"/>
                <w:szCs w:val="20"/>
              </w:rPr>
              <w:t>02</w:t>
            </w:r>
          </w:p>
        </w:tc>
        <w:tc>
          <w:tcPr>
            <w:tcW w:w="7654" w:type="dxa"/>
            <w:gridSpan w:val="5"/>
            <w:tcBorders>
              <w:top w:val="nil"/>
            </w:tcBorders>
            <w:shd w:val="clear" w:color="auto" w:fill="auto"/>
            <w:noWrap/>
            <w:vAlign w:val="bottom"/>
            <w:hideMark/>
          </w:tcPr>
          <w:p w:rsidR="007C7676" w:rsidRPr="00427E6B" w:rsidRDefault="007C7676" w:rsidP="00802F93">
            <w:pPr>
              <w:spacing w:line="360" w:lineRule="auto"/>
              <w:ind w:left="1064"/>
              <w:jc w:val="left"/>
              <w:rPr>
                <w:sz w:val="20"/>
                <w:szCs w:val="20"/>
              </w:rPr>
            </w:pPr>
            <w:r w:rsidRPr="00427E6B">
              <w:rPr>
                <w:sz w:val="20"/>
                <w:szCs w:val="20"/>
              </w:rPr>
              <w:t>R</w:t>
            </w:r>
            <w:r>
              <w:rPr>
                <w:sz w:val="20"/>
                <w:szCs w:val="20"/>
              </w:rPr>
              <w:t>ACH.</w:t>
            </w:r>
            <w:r w:rsidRPr="00427E6B">
              <w:rPr>
                <w:sz w:val="20"/>
                <w:szCs w:val="20"/>
              </w:rPr>
              <w:t xml:space="preserve"> BIEŻĄCY </w:t>
            </w:r>
            <w:r>
              <w:rPr>
                <w:sz w:val="20"/>
                <w:szCs w:val="20"/>
              </w:rPr>
              <w:t>WYDATKÓW BUDŻETOWYCH</w:t>
            </w:r>
          </w:p>
        </w:tc>
      </w:tr>
      <w:tr w:rsidR="007C7676" w:rsidRPr="00427E6B" w:rsidTr="00802F93">
        <w:trPr>
          <w:gridBefore w:val="2"/>
          <w:wBefore w:w="582" w:type="dxa"/>
          <w:trHeight w:val="255"/>
        </w:trPr>
        <w:tc>
          <w:tcPr>
            <w:tcW w:w="2552" w:type="dxa"/>
            <w:gridSpan w:val="10"/>
            <w:tcBorders>
              <w:top w:val="nil"/>
            </w:tcBorders>
            <w:shd w:val="clear" w:color="auto" w:fill="auto"/>
            <w:noWrap/>
            <w:vAlign w:val="bottom"/>
            <w:hideMark/>
          </w:tcPr>
          <w:p w:rsidR="007C7676" w:rsidRPr="00427E6B" w:rsidRDefault="007C7676" w:rsidP="00802F93">
            <w:pPr>
              <w:spacing w:line="360" w:lineRule="auto"/>
              <w:jc w:val="left"/>
              <w:rPr>
                <w:sz w:val="20"/>
                <w:szCs w:val="20"/>
              </w:rPr>
            </w:pPr>
            <w:r w:rsidRPr="00427E6B">
              <w:rPr>
                <w:sz w:val="20"/>
                <w:szCs w:val="20"/>
              </w:rPr>
              <w:t>201-</w:t>
            </w:r>
            <w:r>
              <w:rPr>
                <w:sz w:val="20"/>
                <w:szCs w:val="20"/>
              </w:rPr>
              <w:t>11</w:t>
            </w:r>
          </w:p>
        </w:tc>
        <w:tc>
          <w:tcPr>
            <w:tcW w:w="7654" w:type="dxa"/>
            <w:gridSpan w:val="5"/>
            <w:tcBorders>
              <w:top w:val="nil"/>
            </w:tcBorders>
            <w:shd w:val="clear" w:color="auto" w:fill="auto"/>
            <w:noWrap/>
            <w:vAlign w:val="bottom"/>
            <w:hideMark/>
          </w:tcPr>
          <w:p w:rsidR="007C7676" w:rsidRPr="00427E6B" w:rsidRDefault="007C7676" w:rsidP="00802F93">
            <w:pPr>
              <w:spacing w:line="360" w:lineRule="auto"/>
              <w:ind w:left="1064"/>
              <w:jc w:val="left"/>
              <w:rPr>
                <w:sz w:val="20"/>
                <w:szCs w:val="20"/>
              </w:rPr>
            </w:pPr>
            <w:r w:rsidRPr="00427E6B">
              <w:rPr>
                <w:sz w:val="20"/>
                <w:szCs w:val="20"/>
              </w:rPr>
              <w:t>ROZRACHUNKI Z DOSTAWCAMI</w:t>
            </w:r>
            <w:r>
              <w:rPr>
                <w:sz w:val="20"/>
                <w:szCs w:val="20"/>
              </w:rPr>
              <w:t xml:space="preserve"> – ZBOWIĄZ.</w:t>
            </w:r>
          </w:p>
        </w:tc>
      </w:tr>
      <w:tr w:rsidR="007C7676" w:rsidRPr="00427E6B" w:rsidTr="00802F93">
        <w:trPr>
          <w:gridBefore w:val="2"/>
          <w:wBefore w:w="582" w:type="dxa"/>
          <w:trHeight w:val="255"/>
        </w:trPr>
        <w:tc>
          <w:tcPr>
            <w:tcW w:w="2552" w:type="dxa"/>
            <w:gridSpan w:val="10"/>
            <w:tcBorders>
              <w:top w:val="nil"/>
            </w:tcBorders>
            <w:shd w:val="clear" w:color="auto" w:fill="auto"/>
            <w:noWrap/>
            <w:vAlign w:val="bottom"/>
            <w:hideMark/>
          </w:tcPr>
          <w:p w:rsidR="007C7676" w:rsidRPr="00427E6B" w:rsidRDefault="007C7676" w:rsidP="00802F93">
            <w:pPr>
              <w:spacing w:line="360" w:lineRule="auto"/>
              <w:jc w:val="left"/>
              <w:rPr>
                <w:sz w:val="20"/>
                <w:szCs w:val="20"/>
              </w:rPr>
            </w:pPr>
            <w:r w:rsidRPr="00427E6B">
              <w:rPr>
                <w:sz w:val="20"/>
                <w:szCs w:val="20"/>
              </w:rPr>
              <w:t>223-</w:t>
            </w:r>
            <w:r>
              <w:rPr>
                <w:sz w:val="20"/>
                <w:szCs w:val="20"/>
              </w:rPr>
              <w:t>01</w:t>
            </w:r>
          </w:p>
        </w:tc>
        <w:tc>
          <w:tcPr>
            <w:tcW w:w="7654" w:type="dxa"/>
            <w:gridSpan w:val="5"/>
            <w:tcBorders>
              <w:top w:val="nil"/>
            </w:tcBorders>
            <w:shd w:val="clear" w:color="auto" w:fill="auto"/>
            <w:noWrap/>
            <w:vAlign w:val="bottom"/>
            <w:hideMark/>
          </w:tcPr>
          <w:p w:rsidR="007C7676" w:rsidRPr="00427E6B" w:rsidRDefault="007C7676" w:rsidP="00802F93">
            <w:pPr>
              <w:spacing w:line="360" w:lineRule="auto"/>
              <w:ind w:left="1064"/>
              <w:jc w:val="left"/>
              <w:rPr>
                <w:sz w:val="20"/>
                <w:szCs w:val="20"/>
              </w:rPr>
            </w:pPr>
            <w:r w:rsidRPr="00427E6B">
              <w:rPr>
                <w:sz w:val="20"/>
                <w:szCs w:val="20"/>
              </w:rPr>
              <w:t>R</w:t>
            </w:r>
            <w:r>
              <w:rPr>
                <w:sz w:val="20"/>
                <w:szCs w:val="20"/>
              </w:rPr>
              <w:t>OZLICZENIA</w:t>
            </w:r>
            <w:r w:rsidRPr="00427E6B">
              <w:rPr>
                <w:sz w:val="20"/>
                <w:szCs w:val="20"/>
              </w:rPr>
              <w:t xml:space="preserve"> WYDATKÓW BUDŻETOWYCH</w:t>
            </w:r>
          </w:p>
        </w:tc>
      </w:tr>
      <w:tr w:rsidR="007C7676" w:rsidRPr="00427E6B" w:rsidTr="00802F93">
        <w:trPr>
          <w:gridBefore w:val="2"/>
          <w:wBefore w:w="582" w:type="dxa"/>
          <w:trHeight w:val="255"/>
        </w:trPr>
        <w:tc>
          <w:tcPr>
            <w:tcW w:w="2552" w:type="dxa"/>
            <w:gridSpan w:val="10"/>
            <w:tcBorders>
              <w:top w:val="nil"/>
            </w:tcBorders>
            <w:shd w:val="clear" w:color="auto" w:fill="auto"/>
            <w:noWrap/>
            <w:vAlign w:val="bottom"/>
            <w:hideMark/>
          </w:tcPr>
          <w:p w:rsidR="007C7676" w:rsidRPr="00427E6B" w:rsidRDefault="007C7676" w:rsidP="00802F93">
            <w:pPr>
              <w:spacing w:line="360" w:lineRule="auto"/>
              <w:jc w:val="left"/>
              <w:rPr>
                <w:sz w:val="20"/>
                <w:szCs w:val="20"/>
              </w:rPr>
            </w:pPr>
            <w:r>
              <w:rPr>
                <w:sz w:val="20"/>
                <w:szCs w:val="20"/>
              </w:rPr>
              <w:t>225-02</w:t>
            </w:r>
          </w:p>
        </w:tc>
        <w:tc>
          <w:tcPr>
            <w:tcW w:w="7654" w:type="dxa"/>
            <w:gridSpan w:val="5"/>
            <w:tcBorders>
              <w:top w:val="nil"/>
            </w:tcBorders>
            <w:shd w:val="clear" w:color="auto" w:fill="auto"/>
            <w:noWrap/>
            <w:vAlign w:val="bottom"/>
            <w:hideMark/>
          </w:tcPr>
          <w:p w:rsidR="007C7676" w:rsidRPr="00427E6B" w:rsidRDefault="007C7676" w:rsidP="00802F93">
            <w:pPr>
              <w:spacing w:line="360" w:lineRule="auto"/>
              <w:ind w:left="1064"/>
              <w:jc w:val="left"/>
              <w:rPr>
                <w:sz w:val="20"/>
                <w:szCs w:val="20"/>
              </w:rPr>
            </w:pPr>
            <w:r>
              <w:rPr>
                <w:sz w:val="20"/>
                <w:szCs w:val="20"/>
              </w:rPr>
              <w:t>PODATEK VAT</w:t>
            </w:r>
          </w:p>
        </w:tc>
      </w:tr>
      <w:tr w:rsidR="007C7676" w:rsidRPr="00427E6B" w:rsidTr="00802F93">
        <w:trPr>
          <w:gridBefore w:val="2"/>
          <w:wBefore w:w="582" w:type="dxa"/>
          <w:trHeight w:val="255"/>
        </w:trPr>
        <w:tc>
          <w:tcPr>
            <w:tcW w:w="2552" w:type="dxa"/>
            <w:gridSpan w:val="10"/>
            <w:tcBorders>
              <w:top w:val="nil"/>
            </w:tcBorders>
            <w:shd w:val="clear" w:color="auto" w:fill="auto"/>
            <w:noWrap/>
            <w:vAlign w:val="bottom"/>
            <w:hideMark/>
          </w:tcPr>
          <w:p w:rsidR="007C7676" w:rsidRPr="00427E6B" w:rsidRDefault="007C7676" w:rsidP="00802F93">
            <w:pPr>
              <w:spacing w:line="360" w:lineRule="auto"/>
              <w:jc w:val="left"/>
              <w:rPr>
                <w:sz w:val="20"/>
                <w:szCs w:val="20"/>
              </w:rPr>
            </w:pPr>
            <w:r w:rsidRPr="00427E6B">
              <w:rPr>
                <w:sz w:val="20"/>
                <w:szCs w:val="20"/>
              </w:rPr>
              <w:t>800-</w:t>
            </w:r>
            <w:r>
              <w:rPr>
                <w:sz w:val="20"/>
                <w:szCs w:val="20"/>
              </w:rPr>
              <w:t>02</w:t>
            </w:r>
          </w:p>
        </w:tc>
        <w:tc>
          <w:tcPr>
            <w:tcW w:w="7654" w:type="dxa"/>
            <w:gridSpan w:val="5"/>
            <w:tcBorders>
              <w:top w:val="nil"/>
            </w:tcBorders>
            <w:shd w:val="clear" w:color="auto" w:fill="auto"/>
            <w:noWrap/>
            <w:vAlign w:val="bottom"/>
            <w:hideMark/>
          </w:tcPr>
          <w:p w:rsidR="007C7676" w:rsidRPr="00427E6B" w:rsidRDefault="007C7676" w:rsidP="00802F93">
            <w:pPr>
              <w:spacing w:line="360" w:lineRule="auto"/>
              <w:ind w:left="1064"/>
              <w:jc w:val="left"/>
              <w:rPr>
                <w:sz w:val="20"/>
                <w:szCs w:val="20"/>
              </w:rPr>
            </w:pPr>
            <w:r w:rsidRPr="00427E6B">
              <w:rPr>
                <w:sz w:val="20"/>
                <w:szCs w:val="20"/>
              </w:rPr>
              <w:t xml:space="preserve">FUNDUSZ </w:t>
            </w:r>
            <w:r>
              <w:rPr>
                <w:sz w:val="20"/>
                <w:szCs w:val="20"/>
              </w:rPr>
              <w:t>OBROTOWY</w:t>
            </w:r>
          </w:p>
        </w:tc>
      </w:tr>
      <w:tr w:rsidR="007C7676" w:rsidRPr="00427E6B" w:rsidTr="00802F93">
        <w:trPr>
          <w:gridBefore w:val="2"/>
          <w:wBefore w:w="582" w:type="dxa"/>
          <w:trHeight w:val="255"/>
        </w:trPr>
        <w:tc>
          <w:tcPr>
            <w:tcW w:w="2552" w:type="dxa"/>
            <w:gridSpan w:val="10"/>
            <w:tcBorders>
              <w:top w:val="nil"/>
            </w:tcBorders>
            <w:shd w:val="clear" w:color="auto" w:fill="auto"/>
            <w:noWrap/>
            <w:vAlign w:val="bottom"/>
            <w:hideMark/>
          </w:tcPr>
          <w:p w:rsidR="007C7676" w:rsidRPr="00427E6B" w:rsidRDefault="007C7676" w:rsidP="00802F93">
            <w:pPr>
              <w:spacing w:line="360" w:lineRule="auto"/>
              <w:jc w:val="left"/>
              <w:rPr>
                <w:sz w:val="20"/>
                <w:szCs w:val="20"/>
              </w:rPr>
            </w:pPr>
            <w:r>
              <w:rPr>
                <w:sz w:val="20"/>
                <w:szCs w:val="20"/>
              </w:rPr>
              <w:t>800-03</w:t>
            </w:r>
          </w:p>
        </w:tc>
        <w:tc>
          <w:tcPr>
            <w:tcW w:w="7654" w:type="dxa"/>
            <w:gridSpan w:val="5"/>
            <w:tcBorders>
              <w:top w:val="nil"/>
            </w:tcBorders>
            <w:shd w:val="clear" w:color="auto" w:fill="auto"/>
            <w:noWrap/>
            <w:vAlign w:val="bottom"/>
            <w:hideMark/>
          </w:tcPr>
          <w:p w:rsidR="007C7676" w:rsidRPr="00427E6B" w:rsidRDefault="007C7676" w:rsidP="00802F93">
            <w:pPr>
              <w:spacing w:line="360" w:lineRule="auto"/>
              <w:ind w:left="1064"/>
              <w:jc w:val="left"/>
              <w:rPr>
                <w:sz w:val="20"/>
                <w:szCs w:val="20"/>
              </w:rPr>
            </w:pPr>
            <w:r w:rsidRPr="00427E6B">
              <w:rPr>
                <w:sz w:val="20"/>
                <w:szCs w:val="20"/>
              </w:rPr>
              <w:t xml:space="preserve">FUNDUSZ </w:t>
            </w:r>
            <w:r>
              <w:rPr>
                <w:sz w:val="20"/>
                <w:szCs w:val="20"/>
              </w:rPr>
              <w:t>INWESTYCYJNY</w:t>
            </w:r>
          </w:p>
        </w:tc>
      </w:tr>
      <w:tr w:rsidR="007C7676" w:rsidRPr="00427E6B" w:rsidTr="00802F93">
        <w:trPr>
          <w:gridBefore w:val="2"/>
          <w:wBefore w:w="582" w:type="dxa"/>
          <w:trHeight w:val="266"/>
        </w:trPr>
        <w:tc>
          <w:tcPr>
            <w:tcW w:w="2552" w:type="dxa"/>
            <w:gridSpan w:val="10"/>
            <w:tcBorders>
              <w:top w:val="nil"/>
            </w:tcBorders>
            <w:shd w:val="clear" w:color="auto" w:fill="auto"/>
            <w:noWrap/>
            <w:vAlign w:val="bottom"/>
            <w:hideMark/>
          </w:tcPr>
          <w:p w:rsidR="007C7676" w:rsidRPr="00427E6B" w:rsidRDefault="007C7676" w:rsidP="00802F93">
            <w:pPr>
              <w:spacing w:line="360" w:lineRule="auto"/>
              <w:jc w:val="left"/>
              <w:rPr>
                <w:sz w:val="20"/>
                <w:szCs w:val="20"/>
              </w:rPr>
            </w:pPr>
            <w:r w:rsidRPr="00427E6B">
              <w:rPr>
                <w:sz w:val="20"/>
                <w:szCs w:val="20"/>
              </w:rPr>
              <w:t>810-</w:t>
            </w:r>
            <w:r>
              <w:rPr>
                <w:sz w:val="20"/>
                <w:szCs w:val="20"/>
              </w:rPr>
              <w:t>01</w:t>
            </w:r>
          </w:p>
        </w:tc>
        <w:tc>
          <w:tcPr>
            <w:tcW w:w="7654" w:type="dxa"/>
            <w:gridSpan w:val="5"/>
            <w:tcBorders>
              <w:top w:val="nil"/>
            </w:tcBorders>
            <w:shd w:val="clear" w:color="auto" w:fill="auto"/>
            <w:noWrap/>
            <w:vAlign w:val="bottom"/>
            <w:hideMark/>
          </w:tcPr>
          <w:p w:rsidR="007C7676" w:rsidRPr="00427E6B" w:rsidRDefault="007C7676" w:rsidP="00802F93">
            <w:pPr>
              <w:spacing w:line="360" w:lineRule="auto"/>
              <w:ind w:left="1064"/>
              <w:jc w:val="left"/>
              <w:rPr>
                <w:sz w:val="20"/>
                <w:szCs w:val="20"/>
              </w:rPr>
            </w:pPr>
            <w:r w:rsidRPr="00427E6B">
              <w:rPr>
                <w:sz w:val="20"/>
                <w:szCs w:val="20"/>
              </w:rPr>
              <w:t>DOTACJE BUDŻETOWE</w:t>
            </w:r>
          </w:p>
        </w:tc>
      </w:tr>
      <w:tr w:rsidR="007C7676" w:rsidRPr="00427E6B" w:rsidTr="00802F93">
        <w:trPr>
          <w:gridBefore w:val="2"/>
          <w:wBefore w:w="582" w:type="dxa"/>
          <w:trHeight w:val="255"/>
        </w:trPr>
        <w:tc>
          <w:tcPr>
            <w:tcW w:w="2552" w:type="dxa"/>
            <w:gridSpan w:val="10"/>
            <w:tcBorders>
              <w:top w:val="nil"/>
            </w:tcBorders>
            <w:shd w:val="clear" w:color="auto" w:fill="auto"/>
            <w:noWrap/>
            <w:vAlign w:val="bottom"/>
            <w:hideMark/>
          </w:tcPr>
          <w:p w:rsidR="007C7676" w:rsidRPr="00427E6B" w:rsidRDefault="007C7676" w:rsidP="00802F93">
            <w:pPr>
              <w:spacing w:line="360" w:lineRule="auto"/>
              <w:jc w:val="left"/>
              <w:rPr>
                <w:sz w:val="20"/>
                <w:szCs w:val="20"/>
              </w:rPr>
            </w:pPr>
            <w:r>
              <w:rPr>
                <w:sz w:val="20"/>
                <w:szCs w:val="20"/>
              </w:rPr>
              <w:t>998</w:t>
            </w:r>
          </w:p>
        </w:tc>
        <w:tc>
          <w:tcPr>
            <w:tcW w:w="7654" w:type="dxa"/>
            <w:gridSpan w:val="5"/>
            <w:tcBorders>
              <w:top w:val="nil"/>
            </w:tcBorders>
            <w:shd w:val="clear" w:color="auto" w:fill="auto"/>
            <w:noWrap/>
            <w:vAlign w:val="bottom"/>
            <w:hideMark/>
          </w:tcPr>
          <w:p w:rsidR="007C7676" w:rsidRPr="00427E6B" w:rsidRDefault="007C7676" w:rsidP="00802F93">
            <w:pPr>
              <w:spacing w:line="360" w:lineRule="auto"/>
              <w:ind w:left="1064"/>
              <w:jc w:val="left"/>
              <w:rPr>
                <w:sz w:val="20"/>
                <w:szCs w:val="20"/>
              </w:rPr>
            </w:pPr>
            <w:r w:rsidRPr="0014033C">
              <w:rPr>
                <w:sz w:val="20"/>
                <w:szCs w:val="20"/>
              </w:rPr>
              <w:t>ZAANGAŻOWANIE ROKU BIEŻĄCEGO</w:t>
            </w:r>
          </w:p>
        </w:tc>
      </w:tr>
      <w:tr w:rsidR="007C7676" w:rsidRPr="00427E6B" w:rsidTr="00802F93">
        <w:trPr>
          <w:gridBefore w:val="2"/>
          <w:wBefore w:w="582" w:type="dxa"/>
          <w:trHeight w:val="255"/>
        </w:trPr>
        <w:tc>
          <w:tcPr>
            <w:tcW w:w="2552" w:type="dxa"/>
            <w:gridSpan w:val="10"/>
            <w:tcBorders>
              <w:top w:val="nil"/>
            </w:tcBorders>
            <w:shd w:val="clear" w:color="auto" w:fill="auto"/>
            <w:noWrap/>
            <w:vAlign w:val="bottom"/>
            <w:hideMark/>
          </w:tcPr>
          <w:p w:rsidR="007C7676" w:rsidRPr="00427E6B" w:rsidRDefault="007C7676" w:rsidP="00802F93">
            <w:pPr>
              <w:spacing w:line="360" w:lineRule="auto"/>
              <w:jc w:val="left"/>
              <w:rPr>
                <w:sz w:val="20"/>
                <w:szCs w:val="20"/>
              </w:rPr>
            </w:pPr>
            <w:r>
              <w:rPr>
                <w:sz w:val="20"/>
                <w:szCs w:val="20"/>
              </w:rPr>
              <w:t>998-1</w:t>
            </w:r>
          </w:p>
        </w:tc>
        <w:tc>
          <w:tcPr>
            <w:tcW w:w="7654" w:type="dxa"/>
            <w:gridSpan w:val="5"/>
            <w:tcBorders>
              <w:top w:val="nil"/>
            </w:tcBorders>
            <w:shd w:val="clear" w:color="auto" w:fill="auto"/>
            <w:noWrap/>
            <w:vAlign w:val="bottom"/>
            <w:hideMark/>
          </w:tcPr>
          <w:p w:rsidR="007C7676" w:rsidRPr="00427E6B" w:rsidRDefault="007C7676" w:rsidP="00802F93">
            <w:pPr>
              <w:spacing w:line="360" w:lineRule="auto"/>
              <w:ind w:left="1064"/>
              <w:jc w:val="left"/>
              <w:rPr>
                <w:sz w:val="20"/>
                <w:szCs w:val="20"/>
              </w:rPr>
            </w:pPr>
            <w:r w:rsidRPr="0014033C">
              <w:rPr>
                <w:sz w:val="20"/>
                <w:szCs w:val="20"/>
              </w:rPr>
              <w:t>ZAANGAŻOWANIE ŚRODKÓW POMOCOWYCH</w:t>
            </w:r>
          </w:p>
        </w:tc>
      </w:tr>
      <w:tr w:rsidR="007C7676" w:rsidRPr="00427E6B" w:rsidTr="00802F93">
        <w:trPr>
          <w:gridBefore w:val="2"/>
          <w:wBefore w:w="582" w:type="dxa"/>
          <w:trHeight w:val="255"/>
        </w:trPr>
        <w:tc>
          <w:tcPr>
            <w:tcW w:w="2552" w:type="dxa"/>
            <w:gridSpan w:val="10"/>
            <w:tcBorders>
              <w:top w:val="nil"/>
            </w:tcBorders>
            <w:shd w:val="clear" w:color="auto" w:fill="auto"/>
            <w:noWrap/>
            <w:vAlign w:val="bottom"/>
            <w:hideMark/>
          </w:tcPr>
          <w:p w:rsidR="007C7676" w:rsidRPr="00427E6B" w:rsidRDefault="007C7676" w:rsidP="00802F93">
            <w:pPr>
              <w:spacing w:line="360" w:lineRule="auto"/>
              <w:jc w:val="left"/>
              <w:rPr>
                <w:sz w:val="20"/>
                <w:szCs w:val="20"/>
              </w:rPr>
            </w:pPr>
            <w:r>
              <w:rPr>
                <w:sz w:val="20"/>
                <w:szCs w:val="20"/>
              </w:rPr>
              <w:t>999</w:t>
            </w:r>
          </w:p>
        </w:tc>
        <w:tc>
          <w:tcPr>
            <w:tcW w:w="7654" w:type="dxa"/>
            <w:gridSpan w:val="5"/>
            <w:tcBorders>
              <w:top w:val="nil"/>
            </w:tcBorders>
            <w:shd w:val="clear" w:color="auto" w:fill="auto"/>
            <w:noWrap/>
            <w:vAlign w:val="bottom"/>
            <w:hideMark/>
          </w:tcPr>
          <w:p w:rsidR="007C7676" w:rsidRPr="00427E6B" w:rsidRDefault="007C7676" w:rsidP="00802F93">
            <w:pPr>
              <w:spacing w:line="360" w:lineRule="auto"/>
              <w:ind w:left="1064"/>
              <w:jc w:val="left"/>
              <w:rPr>
                <w:sz w:val="20"/>
                <w:szCs w:val="20"/>
              </w:rPr>
            </w:pPr>
            <w:r w:rsidRPr="0014033C">
              <w:rPr>
                <w:sz w:val="20"/>
                <w:szCs w:val="20"/>
              </w:rPr>
              <w:t>ZAANGAŻOWANIE LAT PRZYSZŁYCH</w:t>
            </w:r>
          </w:p>
        </w:tc>
      </w:tr>
      <w:tr w:rsidR="007C7676" w:rsidRPr="00427E6B" w:rsidTr="00802F93">
        <w:trPr>
          <w:gridBefore w:val="2"/>
          <w:wBefore w:w="582" w:type="dxa"/>
          <w:trHeight w:val="255"/>
        </w:trPr>
        <w:tc>
          <w:tcPr>
            <w:tcW w:w="2552" w:type="dxa"/>
            <w:gridSpan w:val="10"/>
            <w:tcBorders>
              <w:top w:val="nil"/>
            </w:tcBorders>
            <w:shd w:val="clear" w:color="auto" w:fill="auto"/>
            <w:noWrap/>
            <w:hideMark/>
          </w:tcPr>
          <w:p w:rsidR="007C7676" w:rsidRPr="0014033C" w:rsidRDefault="007C7676" w:rsidP="00802F93">
            <w:pPr>
              <w:spacing w:line="360" w:lineRule="auto"/>
              <w:jc w:val="left"/>
              <w:rPr>
                <w:sz w:val="20"/>
                <w:szCs w:val="20"/>
              </w:rPr>
            </w:pPr>
            <w:r w:rsidRPr="0014033C">
              <w:rPr>
                <w:sz w:val="20"/>
                <w:szCs w:val="20"/>
              </w:rPr>
              <w:t>999-1</w:t>
            </w:r>
          </w:p>
        </w:tc>
        <w:tc>
          <w:tcPr>
            <w:tcW w:w="7654" w:type="dxa"/>
            <w:gridSpan w:val="5"/>
            <w:tcBorders>
              <w:top w:val="nil"/>
            </w:tcBorders>
            <w:shd w:val="clear" w:color="auto" w:fill="auto"/>
            <w:noWrap/>
            <w:vAlign w:val="bottom"/>
            <w:hideMark/>
          </w:tcPr>
          <w:p w:rsidR="007C7676" w:rsidRPr="00427E6B" w:rsidRDefault="007C7676" w:rsidP="00802F93">
            <w:pPr>
              <w:spacing w:line="360" w:lineRule="auto"/>
              <w:ind w:left="1064"/>
              <w:jc w:val="left"/>
              <w:rPr>
                <w:sz w:val="20"/>
                <w:szCs w:val="20"/>
              </w:rPr>
            </w:pPr>
            <w:r w:rsidRPr="0014033C">
              <w:rPr>
                <w:sz w:val="20"/>
                <w:szCs w:val="20"/>
              </w:rPr>
              <w:t>ZAANGAŻOWANIE ŚRODKÓW POMOCOWYCH NA LATA PRZYSZŁE</w:t>
            </w:r>
          </w:p>
        </w:tc>
      </w:tr>
      <w:tr w:rsidR="007C7676" w:rsidRPr="00CA5126" w:rsidTr="00802F93">
        <w:trPr>
          <w:gridBefore w:val="2"/>
          <w:wBefore w:w="582" w:type="dxa"/>
          <w:trHeight w:val="283"/>
        </w:trPr>
        <w:tc>
          <w:tcPr>
            <w:tcW w:w="2977" w:type="dxa"/>
            <w:gridSpan w:val="12"/>
            <w:tcBorders>
              <w:top w:val="nil"/>
            </w:tcBorders>
            <w:shd w:val="clear" w:color="auto" w:fill="auto"/>
            <w:noWrap/>
            <w:vAlign w:val="bottom"/>
            <w:hideMark/>
          </w:tcPr>
          <w:p w:rsidR="007C7676" w:rsidRDefault="007C7676" w:rsidP="00802F93">
            <w:pPr>
              <w:jc w:val="left"/>
              <w:rPr>
                <w:sz w:val="20"/>
                <w:szCs w:val="20"/>
              </w:rPr>
            </w:pPr>
          </w:p>
        </w:tc>
        <w:tc>
          <w:tcPr>
            <w:tcW w:w="7229" w:type="dxa"/>
            <w:gridSpan w:val="3"/>
            <w:tcBorders>
              <w:top w:val="nil"/>
            </w:tcBorders>
            <w:shd w:val="clear" w:color="auto" w:fill="auto"/>
            <w:noWrap/>
            <w:vAlign w:val="bottom"/>
            <w:hideMark/>
          </w:tcPr>
          <w:p w:rsidR="007C7676" w:rsidRPr="00CA5126" w:rsidRDefault="007C7676" w:rsidP="00802F93">
            <w:pPr>
              <w:tabs>
                <w:tab w:val="left" w:pos="5317"/>
              </w:tabs>
              <w:ind w:left="-70"/>
              <w:jc w:val="left"/>
              <w:rPr>
                <w:sz w:val="20"/>
                <w:szCs w:val="20"/>
              </w:rPr>
            </w:pPr>
          </w:p>
        </w:tc>
      </w:tr>
    </w:tbl>
    <w:p w:rsidR="007C7676" w:rsidRDefault="007C7676" w:rsidP="007C7676">
      <w:pPr>
        <w:keepLines/>
        <w:spacing w:before="120" w:after="120"/>
        <w:ind w:firstLine="340"/>
        <w:rPr>
          <w:b/>
        </w:rPr>
      </w:pPr>
    </w:p>
    <w:p w:rsidR="007C7676" w:rsidRDefault="007C7676" w:rsidP="007C7676">
      <w:pPr>
        <w:keepLines/>
        <w:spacing w:before="120" w:after="120"/>
        <w:ind w:firstLine="340"/>
        <w:rPr>
          <w:b/>
        </w:rPr>
      </w:pPr>
    </w:p>
    <w:p w:rsidR="007C7676" w:rsidRDefault="007C7676" w:rsidP="007C7676">
      <w:pPr>
        <w:keepLines/>
        <w:spacing w:before="120" w:after="120"/>
        <w:ind w:firstLine="340"/>
        <w:rPr>
          <w:b/>
        </w:rPr>
      </w:pPr>
    </w:p>
    <w:p w:rsidR="007C7676" w:rsidRDefault="007C7676" w:rsidP="007C7676">
      <w:pPr>
        <w:keepLines/>
        <w:spacing w:before="120" w:after="120"/>
        <w:ind w:firstLine="340"/>
        <w:rPr>
          <w:b/>
        </w:rPr>
      </w:pPr>
    </w:p>
    <w:p w:rsidR="007C7676" w:rsidRDefault="007C7676" w:rsidP="007C7676">
      <w:pPr>
        <w:keepLines/>
        <w:spacing w:before="120" w:after="120"/>
        <w:ind w:firstLine="340"/>
        <w:rPr>
          <w:b/>
        </w:rPr>
      </w:pPr>
    </w:p>
    <w:p w:rsidR="007C7676" w:rsidRDefault="007C7676" w:rsidP="007C7676">
      <w:pPr>
        <w:keepLines/>
        <w:spacing w:before="120" w:after="120"/>
        <w:ind w:firstLine="340"/>
        <w:rPr>
          <w:b/>
        </w:rPr>
      </w:pPr>
    </w:p>
    <w:p w:rsidR="007C7676" w:rsidRDefault="007C7676" w:rsidP="007C7676">
      <w:pPr>
        <w:keepLines/>
        <w:spacing w:before="120" w:after="120"/>
        <w:ind w:firstLine="340"/>
      </w:pPr>
      <w:r>
        <w:rPr>
          <w:b/>
        </w:rPr>
        <w:t>§ 2. </w:t>
      </w:r>
      <w:r>
        <w:t>Wykaz kont stosowanych w jednostce samorządu terytorialnego. </w:t>
      </w:r>
    </w:p>
    <w:p w:rsidR="007C7676" w:rsidRDefault="007C7676" w:rsidP="007C7676">
      <w:pPr>
        <w:keepLines/>
        <w:spacing w:before="120" w:after="120"/>
        <w:ind w:firstLine="340"/>
      </w:pPr>
    </w:p>
    <w:p w:rsidR="007C7676" w:rsidRPr="007B71C9" w:rsidRDefault="007C7676" w:rsidP="007C7676">
      <w:pPr>
        <w:keepLines/>
        <w:spacing w:before="120" w:after="120"/>
        <w:rPr>
          <w:b/>
        </w:rPr>
      </w:pPr>
      <w:r w:rsidRPr="007B71C9">
        <w:rPr>
          <w:b/>
        </w:rPr>
        <w:t>1. Rachunek budżetu </w:t>
      </w:r>
    </w:p>
    <w:tbl>
      <w:tblPr>
        <w:tblW w:w="12013" w:type="dxa"/>
        <w:tblInd w:w="55" w:type="dxa"/>
        <w:tblCellMar>
          <w:left w:w="70" w:type="dxa"/>
          <w:right w:w="70" w:type="dxa"/>
        </w:tblCellMar>
        <w:tblLook w:val="04A0"/>
      </w:tblPr>
      <w:tblGrid>
        <w:gridCol w:w="582"/>
        <w:gridCol w:w="839"/>
        <w:gridCol w:w="564"/>
        <w:gridCol w:w="298"/>
        <w:gridCol w:w="284"/>
        <w:gridCol w:w="425"/>
        <w:gridCol w:w="142"/>
        <w:gridCol w:w="142"/>
        <w:gridCol w:w="5537"/>
        <w:gridCol w:w="70"/>
        <w:gridCol w:w="160"/>
        <w:gridCol w:w="68"/>
        <w:gridCol w:w="203"/>
        <w:gridCol w:w="143"/>
        <w:gridCol w:w="243"/>
        <w:gridCol w:w="19"/>
        <w:gridCol w:w="1069"/>
        <w:gridCol w:w="160"/>
        <w:gridCol w:w="905"/>
        <w:gridCol w:w="160"/>
      </w:tblGrid>
      <w:tr w:rsidR="007C7676" w:rsidRPr="0046228C" w:rsidTr="00802F93">
        <w:trPr>
          <w:gridAfter w:val="7"/>
          <w:wAfter w:w="2699" w:type="dxa"/>
          <w:trHeight w:val="285"/>
        </w:trPr>
        <w:tc>
          <w:tcPr>
            <w:tcW w:w="1985" w:type="dxa"/>
            <w:gridSpan w:val="3"/>
            <w:tcBorders>
              <w:top w:val="nil"/>
              <w:left w:val="nil"/>
              <w:bottom w:val="nil"/>
              <w:right w:val="nil"/>
            </w:tcBorders>
            <w:shd w:val="clear" w:color="auto" w:fill="auto"/>
            <w:noWrap/>
            <w:vAlign w:val="bottom"/>
            <w:hideMark/>
          </w:tcPr>
          <w:p w:rsidR="007C7676" w:rsidRDefault="007C7676" w:rsidP="00802F93">
            <w:pPr>
              <w:jc w:val="left"/>
              <w:rPr>
                <w:b/>
                <w:color w:val="000000"/>
              </w:rPr>
            </w:pPr>
          </w:p>
        </w:tc>
        <w:tc>
          <w:tcPr>
            <w:tcW w:w="7329" w:type="dxa"/>
            <w:gridSpan w:val="10"/>
            <w:tcBorders>
              <w:top w:val="nil"/>
              <w:left w:val="nil"/>
              <w:bottom w:val="nil"/>
              <w:right w:val="nil"/>
            </w:tcBorders>
            <w:shd w:val="clear" w:color="auto" w:fill="auto"/>
            <w:noWrap/>
            <w:vAlign w:val="bottom"/>
            <w:hideMark/>
          </w:tcPr>
          <w:p w:rsidR="007C7676" w:rsidRPr="0046228C" w:rsidRDefault="007C7676" w:rsidP="00802F93">
            <w:pPr>
              <w:jc w:val="left"/>
              <w:rPr>
                <w:b/>
                <w:color w:val="000000"/>
              </w:rPr>
            </w:pPr>
          </w:p>
        </w:tc>
      </w:tr>
      <w:tr w:rsidR="007C7676" w:rsidRPr="0046228C" w:rsidTr="00802F93">
        <w:trPr>
          <w:gridAfter w:val="7"/>
          <w:wAfter w:w="2699" w:type="dxa"/>
          <w:trHeight w:val="285"/>
        </w:trPr>
        <w:tc>
          <w:tcPr>
            <w:tcW w:w="2283" w:type="dxa"/>
            <w:gridSpan w:val="4"/>
            <w:tcBorders>
              <w:top w:val="nil"/>
              <w:left w:val="nil"/>
              <w:bottom w:val="nil"/>
              <w:right w:val="nil"/>
            </w:tcBorders>
            <w:shd w:val="clear" w:color="auto" w:fill="auto"/>
            <w:noWrap/>
            <w:vAlign w:val="bottom"/>
            <w:hideMark/>
          </w:tcPr>
          <w:p w:rsidR="007C7676" w:rsidRPr="0046228C" w:rsidRDefault="007C7676" w:rsidP="00802F93">
            <w:pPr>
              <w:jc w:val="left"/>
              <w:rPr>
                <w:b/>
                <w:color w:val="000000"/>
              </w:rPr>
            </w:pPr>
            <w:r>
              <w:rPr>
                <w:b/>
                <w:color w:val="000000"/>
                <w:szCs w:val="22"/>
              </w:rPr>
              <w:t xml:space="preserve">1). </w:t>
            </w:r>
            <w:r w:rsidRPr="0046228C">
              <w:rPr>
                <w:b/>
                <w:color w:val="000000"/>
                <w:szCs w:val="22"/>
              </w:rPr>
              <w:t>133</w:t>
            </w:r>
          </w:p>
        </w:tc>
        <w:tc>
          <w:tcPr>
            <w:tcW w:w="7031" w:type="dxa"/>
            <w:gridSpan w:val="9"/>
            <w:tcBorders>
              <w:top w:val="nil"/>
              <w:left w:val="nil"/>
              <w:bottom w:val="nil"/>
              <w:right w:val="nil"/>
            </w:tcBorders>
            <w:shd w:val="clear" w:color="auto" w:fill="auto"/>
            <w:noWrap/>
            <w:vAlign w:val="bottom"/>
            <w:hideMark/>
          </w:tcPr>
          <w:p w:rsidR="007C7676" w:rsidRPr="0046228C" w:rsidRDefault="007C7676" w:rsidP="00802F93">
            <w:pPr>
              <w:ind w:left="-84"/>
              <w:jc w:val="left"/>
              <w:rPr>
                <w:b/>
                <w:color w:val="000000"/>
              </w:rPr>
            </w:pPr>
            <w:r>
              <w:rPr>
                <w:b/>
                <w:color w:val="000000"/>
                <w:szCs w:val="22"/>
              </w:rPr>
              <w:t xml:space="preserve">RACHUNEK </w:t>
            </w:r>
            <w:r w:rsidRPr="0046228C">
              <w:rPr>
                <w:b/>
                <w:color w:val="000000"/>
                <w:szCs w:val="22"/>
              </w:rPr>
              <w:t>BUDŻETU</w:t>
            </w:r>
          </w:p>
        </w:tc>
      </w:tr>
      <w:tr w:rsidR="007C7676" w:rsidRPr="007B4F0C" w:rsidTr="00802F93">
        <w:trPr>
          <w:gridAfter w:val="4"/>
          <w:wAfter w:w="2294" w:type="dxa"/>
          <w:trHeight w:val="285"/>
        </w:trPr>
        <w:tc>
          <w:tcPr>
            <w:tcW w:w="2283" w:type="dxa"/>
            <w:gridSpan w:val="4"/>
            <w:tcBorders>
              <w:top w:val="nil"/>
              <w:left w:val="nil"/>
              <w:bottom w:val="nil"/>
              <w:right w:val="nil"/>
            </w:tcBorders>
            <w:shd w:val="clear" w:color="auto" w:fill="auto"/>
            <w:noWrap/>
            <w:vAlign w:val="bottom"/>
            <w:hideMark/>
          </w:tcPr>
          <w:p w:rsidR="007C7676" w:rsidRPr="007B4F0C" w:rsidRDefault="007C7676" w:rsidP="00802F93">
            <w:pPr>
              <w:rPr>
                <w:b/>
                <w:color w:val="000000"/>
                <w:szCs w:val="20"/>
              </w:rPr>
            </w:pPr>
            <w:r w:rsidRPr="007B4F0C">
              <w:rPr>
                <w:b/>
                <w:color w:val="000000"/>
                <w:szCs w:val="20"/>
              </w:rPr>
              <w:t>2).</w:t>
            </w:r>
            <w:r>
              <w:rPr>
                <w:b/>
                <w:color w:val="000000"/>
                <w:szCs w:val="20"/>
              </w:rPr>
              <w:t xml:space="preserve"> </w:t>
            </w:r>
            <w:r w:rsidRPr="007B4F0C">
              <w:rPr>
                <w:b/>
                <w:color w:val="000000"/>
                <w:szCs w:val="20"/>
              </w:rPr>
              <w:t>133-1</w:t>
            </w:r>
          </w:p>
        </w:tc>
        <w:tc>
          <w:tcPr>
            <w:tcW w:w="7436" w:type="dxa"/>
            <w:gridSpan w:val="12"/>
            <w:tcBorders>
              <w:top w:val="nil"/>
              <w:left w:val="nil"/>
              <w:bottom w:val="nil"/>
              <w:right w:val="nil"/>
            </w:tcBorders>
            <w:shd w:val="clear" w:color="auto" w:fill="auto"/>
            <w:noWrap/>
            <w:vAlign w:val="bottom"/>
            <w:hideMark/>
          </w:tcPr>
          <w:p w:rsidR="007C7676" w:rsidRPr="007B4F0C" w:rsidRDefault="007C7676" w:rsidP="00802F93">
            <w:pPr>
              <w:ind w:left="-70"/>
              <w:rPr>
                <w:b/>
                <w:color w:val="000000"/>
                <w:szCs w:val="20"/>
              </w:rPr>
            </w:pPr>
            <w:r w:rsidRPr="007B4F0C">
              <w:rPr>
                <w:b/>
                <w:color w:val="000000"/>
                <w:szCs w:val="20"/>
              </w:rPr>
              <w:t>ŚRODKI NA RACH</w:t>
            </w:r>
            <w:r>
              <w:rPr>
                <w:b/>
                <w:color w:val="000000"/>
                <w:szCs w:val="20"/>
              </w:rPr>
              <w:t>UNKACH LOKAT TERMINOWYCH</w:t>
            </w:r>
          </w:p>
        </w:tc>
      </w:tr>
      <w:tr w:rsidR="007C7676" w:rsidRPr="00AE2ADA" w:rsidTr="00802F93">
        <w:trPr>
          <w:gridAfter w:val="8"/>
          <w:wAfter w:w="2902" w:type="dxa"/>
          <w:trHeight w:val="285"/>
        </w:trPr>
        <w:tc>
          <w:tcPr>
            <w:tcW w:w="2283" w:type="dxa"/>
            <w:gridSpan w:val="4"/>
            <w:tcBorders>
              <w:top w:val="nil"/>
              <w:left w:val="nil"/>
              <w:bottom w:val="nil"/>
              <w:right w:val="nil"/>
            </w:tcBorders>
            <w:shd w:val="clear" w:color="auto" w:fill="auto"/>
            <w:noWrap/>
            <w:vAlign w:val="bottom"/>
            <w:hideMark/>
          </w:tcPr>
          <w:p w:rsidR="007C7676" w:rsidRPr="00AE2ADA" w:rsidRDefault="007C7676" w:rsidP="00802F93">
            <w:pPr>
              <w:rPr>
                <w:b/>
                <w:color w:val="000000"/>
                <w:szCs w:val="20"/>
              </w:rPr>
            </w:pPr>
            <w:r w:rsidRPr="00AE2ADA">
              <w:rPr>
                <w:b/>
                <w:color w:val="000000"/>
                <w:szCs w:val="20"/>
              </w:rPr>
              <w:t>3). 133-2</w:t>
            </w:r>
          </w:p>
        </w:tc>
        <w:tc>
          <w:tcPr>
            <w:tcW w:w="6828" w:type="dxa"/>
            <w:gridSpan w:val="8"/>
            <w:tcBorders>
              <w:top w:val="nil"/>
              <w:left w:val="nil"/>
              <w:bottom w:val="nil"/>
              <w:right w:val="nil"/>
            </w:tcBorders>
            <w:shd w:val="clear" w:color="auto" w:fill="auto"/>
            <w:noWrap/>
            <w:vAlign w:val="bottom"/>
            <w:hideMark/>
          </w:tcPr>
          <w:p w:rsidR="007C7676" w:rsidRPr="00AE2ADA" w:rsidRDefault="007C7676" w:rsidP="00802F93">
            <w:pPr>
              <w:ind w:left="-70"/>
              <w:rPr>
                <w:b/>
                <w:color w:val="000000"/>
                <w:szCs w:val="20"/>
              </w:rPr>
            </w:pPr>
            <w:r w:rsidRPr="00AE2ADA">
              <w:rPr>
                <w:b/>
                <w:color w:val="000000"/>
                <w:szCs w:val="20"/>
              </w:rPr>
              <w:t>RACHUNEK BUDŻETU-DOCHODY S</w:t>
            </w:r>
            <w:r>
              <w:rPr>
                <w:b/>
                <w:color w:val="000000"/>
                <w:szCs w:val="20"/>
              </w:rPr>
              <w:t xml:space="preserve">KARBU </w:t>
            </w:r>
            <w:r w:rsidRPr="00AE2ADA">
              <w:rPr>
                <w:b/>
                <w:color w:val="000000"/>
                <w:szCs w:val="20"/>
              </w:rPr>
              <w:t>P</w:t>
            </w:r>
            <w:r>
              <w:rPr>
                <w:b/>
                <w:color w:val="000000"/>
                <w:szCs w:val="20"/>
              </w:rPr>
              <w:t>AŃSTWA</w:t>
            </w:r>
          </w:p>
        </w:tc>
      </w:tr>
      <w:tr w:rsidR="007C7676" w:rsidRPr="0046228C" w:rsidTr="00802F93">
        <w:trPr>
          <w:gridAfter w:val="7"/>
          <w:wAfter w:w="2699" w:type="dxa"/>
          <w:trHeight w:val="285"/>
        </w:trPr>
        <w:tc>
          <w:tcPr>
            <w:tcW w:w="2283" w:type="dxa"/>
            <w:gridSpan w:val="4"/>
            <w:tcBorders>
              <w:top w:val="nil"/>
              <w:left w:val="nil"/>
              <w:bottom w:val="nil"/>
              <w:right w:val="nil"/>
            </w:tcBorders>
            <w:shd w:val="clear" w:color="auto" w:fill="auto"/>
            <w:noWrap/>
            <w:vAlign w:val="bottom"/>
            <w:hideMark/>
          </w:tcPr>
          <w:p w:rsidR="007C7676" w:rsidRPr="0046228C" w:rsidRDefault="007C7676" w:rsidP="00802F93">
            <w:pPr>
              <w:jc w:val="left"/>
              <w:rPr>
                <w:b/>
                <w:color w:val="000000"/>
              </w:rPr>
            </w:pPr>
            <w:r>
              <w:rPr>
                <w:b/>
                <w:color w:val="000000"/>
                <w:szCs w:val="22"/>
              </w:rPr>
              <w:t xml:space="preserve">4). </w:t>
            </w:r>
            <w:r w:rsidRPr="0046228C">
              <w:rPr>
                <w:b/>
                <w:color w:val="000000"/>
                <w:szCs w:val="22"/>
              </w:rPr>
              <w:t>134</w:t>
            </w:r>
          </w:p>
        </w:tc>
        <w:tc>
          <w:tcPr>
            <w:tcW w:w="7031" w:type="dxa"/>
            <w:gridSpan w:val="9"/>
            <w:tcBorders>
              <w:top w:val="nil"/>
              <w:left w:val="nil"/>
              <w:bottom w:val="nil"/>
              <w:right w:val="nil"/>
            </w:tcBorders>
            <w:shd w:val="clear" w:color="auto" w:fill="auto"/>
            <w:noWrap/>
            <w:vAlign w:val="bottom"/>
            <w:hideMark/>
          </w:tcPr>
          <w:p w:rsidR="007C7676" w:rsidRPr="0046228C" w:rsidRDefault="007C7676" w:rsidP="00802F93">
            <w:pPr>
              <w:ind w:left="-84"/>
              <w:jc w:val="left"/>
              <w:rPr>
                <w:b/>
                <w:color w:val="000000"/>
              </w:rPr>
            </w:pPr>
            <w:r w:rsidRPr="0046228C">
              <w:rPr>
                <w:b/>
                <w:color w:val="000000"/>
                <w:szCs w:val="22"/>
              </w:rPr>
              <w:t>KREDYT BANKOW</w:t>
            </w:r>
            <w:r>
              <w:rPr>
                <w:b/>
                <w:color w:val="000000"/>
                <w:szCs w:val="22"/>
              </w:rPr>
              <w:t>Y</w:t>
            </w:r>
          </w:p>
        </w:tc>
      </w:tr>
      <w:tr w:rsidR="007C7676" w:rsidTr="00802F93">
        <w:trPr>
          <w:gridBefore w:val="1"/>
          <w:gridAfter w:val="3"/>
          <w:wBefore w:w="582" w:type="dxa"/>
          <w:wAfter w:w="1225" w:type="dxa"/>
          <w:trHeight w:val="285"/>
        </w:trPr>
        <w:tc>
          <w:tcPr>
            <w:tcW w:w="2410" w:type="dxa"/>
            <w:gridSpan w:val="5"/>
            <w:tcBorders>
              <w:top w:val="nil"/>
              <w:left w:val="nil"/>
              <w:bottom w:val="nil"/>
              <w:right w:val="nil"/>
            </w:tcBorders>
            <w:shd w:val="clear" w:color="auto" w:fill="auto"/>
            <w:noWrap/>
            <w:hideMark/>
          </w:tcPr>
          <w:p w:rsidR="007C7676" w:rsidRPr="00F73240" w:rsidRDefault="007C7676" w:rsidP="00802F93">
            <w:pPr>
              <w:jc w:val="left"/>
              <w:rPr>
                <w:color w:val="000000"/>
                <w:sz w:val="20"/>
                <w:szCs w:val="20"/>
              </w:rPr>
            </w:pPr>
            <w:r w:rsidRPr="00F73240">
              <w:rPr>
                <w:color w:val="000000"/>
                <w:sz w:val="20"/>
                <w:szCs w:val="20"/>
              </w:rPr>
              <w:t>134-3U</w:t>
            </w:r>
          </w:p>
        </w:tc>
        <w:tc>
          <w:tcPr>
            <w:tcW w:w="7796" w:type="dxa"/>
            <w:gridSpan w:val="11"/>
            <w:tcBorders>
              <w:top w:val="nil"/>
              <w:left w:val="nil"/>
              <w:bottom w:val="nil"/>
              <w:right w:val="nil"/>
            </w:tcBorders>
            <w:shd w:val="clear" w:color="auto" w:fill="auto"/>
            <w:noWrap/>
            <w:hideMark/>
          </w:tcPr>
          <w:p w:rsidR="007C7676" w:rsidRPr="00F73240" w:rsidRDefault="007C7676" w:rsidP="00802F93">
            <w:pPr>
              <w:tabs>
                <w:tab w:val="left" w:pos="6426"/>
              </w:tabs>
              <w:ind w:left="214"/>
              <w:jc w:val="left"/>
              <w:rPr>
                <w:sz w:val="20"/>
                <w:szCs w:val="20"/>
              </w:rPr>
            </w:pPr>
            <w:r w:rsidRPr="00F73240">
              <w:rPr>
                <w:sz w:val="20"/>
                <w:szCs w:val="20"/>
              </w:rPr>
              <w:t>Kredyt -EBI UM.301/I/2003 - EURO </w:t>
            </w:r>
          </w:p>
        </w:tc>
      </w:tr>
      <w:tr w:rsidR="007C7676" w:rsidTr="00802F93">
        <w:trPr>
          <w:gridBefore w:val="1"/>
          <w:gridAfter w:val="3"/>
          <w:wBefore w:w="582" w:type="dxa"/>
          <w:wAfter w:w="1225" w:type="dxa"/>
          <w:trHeight w:val="285"/>
        </w:trPr>
        <w:tc>
          <w:tcPr>
            <w:tcW w:w="2410" w:type="dxa"/>
            <w:gridSpan w:val="5"/>
            <w:tcBorders>
              <w:top w:val="nil"/>
              <w:left w:val="nil"/>
              <w:bottom w:val="nil"/>
              <w:right w:val="nil"/>
            </w:tcBorders>
            <w:shd w:val="clear" w:color="auto" w:fill="auto"/>
            <w:noWrap/>
            <w:hideMark/>
          </w:tcPr>
          <w:p w:rsidR="007C7676" w:rsidRPr="00F73240" w:rsidRDefault="007C7676" w:rsidP="00802F93">
            <w:pPr>
              <w:jc w:val="left"/>
              <w:rPr>
                <w:color w:val="000000"/>
                <w:sz w:val="20"/>
                <w:szCs w:val="20"/>
              </w:rPr>
            </w:pPr>
            <w:r w:rsidRPr="00F73240">
              <w:rPr>
                <w:color w:val="000000"/>
                <w:sz w:val="20"/>
                <w:szCs w:val="20"/>
              </w:rPr>
              <w:t>134-7U</w:t>
            </w:r>
          </w:p>
        </w:tc>
        <w:tc>
          <w:tcPr>
            <w:tcW w:w="7796" w:type="dxa"/>
            <w:gridSpan w:val="11"/>
            <w:tcBorders>
              <w:top w:val="nil"/>
              <w:left w:val="nil"/>
              <w:bottom w:val="nil"/>
              <w:right w:val="nil"/>
            </w:tcBorders>
            <w:shd w:val="clear" w:color="auto" w:fill="auto"/>
            <w:noWrap/>
            <w:hideMark/>
          </w:tcPr>
          <w:p w:rsidR="007C7676" w:rsidRPr="00F73240" w:rsidRDefault="007C7676" w:rsidP="00802F93">
            <w:pPr>
              <w:tabs>
                <w:tab w:val="left" w:pos="6426"/>
              </w:tabs>
              <w:ind w:left="214"/>
              <w:jc w:val="left"/>
              <w:rPr>
                <w:sz w:val="20"/>
                <w:szCs w:val="20"/>
              </w:rPr>
            </w:pPr>
            <w:r w:rsidRPr="00F73240">
              <w:rPr>
                <w:sz w:val="20"/>
                <w:szCs w:val="20"/>
              </w:rPr>
              <w:t>Kredyt EBI 2005/0364 UNIA</w:t>
            </w:r>
          </w:p>
        </w:tc>
      </w:tr>
      <w:tr w:rsidR="007C7676" w:rsidTr="00802F93">
        <w:trPr>
          <w:gridBefore w:val="1"/>
          <w:gridAfter w:val="3"/>
          <w:wBefore w:w="582" w:type="dxa"/>
          <w:wAfter w:w="1225" w:type="dxa"/>
          <w:trHeight w:val="285"/>
        </w:trPr>
        <w:tc>
          <w:tcPr>
            <w:tcW w:w="2410" w:type="dxa"/>
            <w:gridSpan w:val="5"/>
            <w:tcBorders>
              <w:top w:val="nil"/>
              <w:left w:val="nil"/>
              <w:bottom w:val="nil"/>
              <w:right w:val="nil"/>
            </w:tcBorders>
            <w:shd w:val="clear" w:color="auto" w:fill="auto"/>
            <w:noWrap/>
            <w:hideMark/>
          </w:tcPr>
          <w:p w:rsidR="007C7676" w:rsidRPr="00F73240" w:rsidRDefault="007C7676" w:rsidP="00802F93">
            <w:pPr>
              <w:jc w:val="left"/>
              <w:rPr>
                <w:color w:val="000000"/>
                <w:sz w:val="20"/>
                <w:szCs w:val="20"/>
              </w:rPr>
            </w:pPr>
            <w:r w:rsidRPr="00F73240">
              <w:rPr>
                <w:color w:val="000000"/>
                <w:sz w:val="20"/>
                <w:szCs w:val="20"/>
              </w:rPr>
              <w:t>134-9U</w:t>
            </w:r>
          </w:p>
        </w:tc>
        <w:tc>
          <w:tcPr>
            <w:tcW w:w="7796" w:type="dxa"/>
            <w:gridSpan w:val="11"/>
            <w:tcBorders>
              <w:top w:val="nil"/>
              <w:left w:val="nil"/>
              <w:bottom w:val="nil"/>
              <w:right w:val="nil"/>
            </w:tcBorders>
            <w:shd w:val="clear" w:color="auto" w:fill="auto"/>
            <w:noWrap/>
            <w:hideMark/>
          </w:tcPr>
          <w:p w:rsidR="007C7676" w:rsidRPr="00F73240" w:rsidRDefault="007C7676" w:rsidP="00802F93">
            <w:pPr>
              <w:tabs>
                <w:tab w:val="left" w:pos="6426"/>
              </w:tabs>
              <w:ind w:left="214"/>
              <w:jc w:val="left"/>
              <w:rPr>
                <w:sz w:val="20"/>
                <w:szCs w:val="20"/>
              </w:rPr>
            </w:pPr>
            <w:r w:rsidRPr="00F73240">
              <w:rPr>
                <w:sz w:val="20"/>
                <w:szCs w:val="20"/>
              </w:rPr>
              <w:t>Kredyt PKO - UM 310-13/1/II/3/Z2X/2006 TRAKCJA TRAMWAJOWA, UNIA</w:t>
            </w:r>
          </w:p>
        </w:tc>
      </w:tr>
      <w:tr w:rsidR="007C7676" w:rsidRPr="00E3553D" w:rsidTr="00802F93">
        <w:trPr>
          <w:gridBefore w:val="1"/>
          <w:gridAfter w:val="3"/>
          <w:wBefore w:w="582" w:type="dxa"/>
          <w:wAfter w:w="1225" w:type="dxa"/>
          <w:trHeight w:val="285"/>
        </w:trPr>
        <w:tc>
          <w:tcPr>
            <w:tcW w:w="2410" w:type="dxa"/>
            <w:gridSpan w:val="5"/>
            <w:tcBorders>
              <w:top w:val="nil"/>
              <w:left w:val="nil"/>
              <w:bottom w:val="nil"/>
              <w:right w:val="nil"/>
            </w:tcBorders>
            <w:shd w:val="clear" w:color="auto" w:fill="auto"/>
            <w:noWrap/>
            <w:hideMark/>
          </w:tcPr>
          <w:p w:rsidR="007C7676" w:rsidRPr="00F73240" w:rsidRDefault="007C7676" w:rsidP="00802F93">
            <w:pPr>
              <w:jc w:val="left"/>
              <w:rPr>
                <w:color w:val="000000"/>
                <w:sz w:val="20"/>
                <w:szCs w:val="20"/>
              </w:rPr>
            </w:pPr>
            <w:r w:rsidRPr="00F73240">
              <w:rPr>
                <w:color w:val="000000"/>
                <w:sz w:val="20"/>
                <w:szCs w:val="20"/>
              </w:rPr>
              <w:t>134-11U</w:t>
            </w:r>
          </w:p>
        </w:tc>
        <w:tc>
          <w:tcPr>
            <w:tcW w:w="7796" w:type="dxa"/>
            <w:gridSpan w:val="11"/>
            <w:tcBorders>
              <w:top w:val="nil"/>
              <w:left w:val="nil"/>
              <w:bottom w:val="nil"/>
              <w:right w:val="nil"/>
            </w:tcBorders>
            <w:shd w:val="clear" w:color="auto" w:fill="auto"/>
            <w:noWrap/>
            <w:hideMark/>
          </w:tcPr>
          <w:p w:rsidR="007C7676" w:rsidRPr="00F73240" w:rsidRDefault="007C7676" w:rsidP="00802F93">
            <w:pPr>
              <w:tabs>
                <w:tab w:val="left" w:pos="6426"/>
              </w:tabs>
              <w:ind w:left="214"/>
              <w:jc w:val="left"/>
              <w:rPr>
                <w:color w:val="000000"/>
                <w:sz w:val="20"/>
                <w:szCs w:val="20"/>
              </w:rPr>
            </w:pPr>
            <w:proofErr w:type="spellStart"/>
            <w:r w:rsidRPr="00F73240">
              <w:rPr>
                <w:color w:val="000000"/>
                <w:sz w:val="20"/>
                <w:szCs w:val="20"/>
              </w:rPr>
              <w:t>KREDYT-EBI</w:t>
            </w:r>
            <w:proofErr w:type="spellEnd"/>
            <w:r w:rsidRPr="00F73240">
              <w:rPr>
                <w:color w:val="000000"/>
                <w:sz w:val="20"/>
                <w:szCs w:val="20"/>
              </w:rPr>
              <w:t xml:space="preserve"> UM.307/I/2004 UNIA</w:t>
            </w:r>
          </w:p>
        </w:tc>
      </w:tr>
      <w:tr w:rsidR="007C7676" w:rsidRPr="00E3553D" w:rsidTr="00802F93">
        <w:trPr>
          <w:gridBefore w:val="1"/>
          <w:gridAfter w:val="3"/>
          <w:wBefore w:w="582" w:type="dxa"/>
          <w:wAfter w:w="1225" w:type="dxa"/>
          <w:trHeight w:val="285"/>
        </w:trPr>
        <w:tc>
          <w:tcPr>
            <w:tcW w:w="2410" w:type="dxa"/>
            <w:gridSpan w:val="5"/>
            <w:tcBorders>
              <w:top w:val="nil"/>
              <w:left w:val="nil"/>
              <w:bottom w:val="nil"/>
              <w:right w:val="nil"/>
            </w:tcBorders>
            <w:shd w:val="clear" w:color="auto" w:fill="auto"/>
            <w:noWrap/>
            <w:hideMark/>
          </w:tcPr>
          <w:p w:rsidR="007C7676" w:rsidRPr="00F73240" w:rsidRDefault="007C7676" w:rsidP="00802F93">
            <w:pPr>
              <w:jc w:val="left"/>
              <w:rPr>
                <w:color w:val="000000"/>
                <w:sz w:val="20"/>
                <w:szCs w:val="20"/>
              </w:rPr>
            </w:pPr>
            <w:r w:rsidRPr="00F73240">
              <w:rPr>
                <w:color w:val="000000"/>
                <w:sz w:val="20"/>
                <w:szCs w:val="20"/>
              </w:rPr>
              <w:t>134-27U</w:t>
            </w:r>
          </w:p>
        </w:tc>
        <w:tc>
          <w:tcPr>
            <w:tcW w:w="7796" w:type="dxa"/>
            <w:gridSpan w:val="11"/>
            <w:tcBorders>
              <w:top w:val="nil"/>
              <w:left w:val="nil"/>
              <w:bottom w:val="nil"/>
              <w:right w:val="nil"/>
            </w:tcBorders>
            <w:shd w:val="clear" w:color="auto" w:fill="auto"/>
            <w:noWrap/>
            <w:hideMark/>
          </w:tcPr>
          <w:p w:rsidR="007C7676" w:rsidRPr="00F73240" w:rsidRDefault="007C7676" w:rsidP="00802F93">
            <w:pPr>
              <w:tabs>
                <w:tab w:val="left" w:pos="6426"/>
              </w:tabs>
              <w:ind w:left="214"/>
              <w:jc w:val="left"/>
              <w:rPr>
                <w:color w:val="000000"/>
                <w:sz w:val="20"/>
                <w:szCs w:val="20"/>
              </w:rPr>
            </w:pPr>
            <w:proofErr w:type="spellStart"/>
            <w:r w:rsidRPr="00F73240">
              <w:rPr>
                <w:color w:val="000000"/>
                <w:sz w:val="20"/>
                <w:szCs w:val="20"/>
              </w:rPr>
              <w:t>KREDYT-EBI</w:t>
            </w:r>
            <w:proofErr w:type="spellEnd"/>
            <w:r w:rsidRPr="00F73240">
              <w:rPr>
                <w:color w:val="000000"/>
                <w:sz w:val="20"/>
                <w:szCs w:val="20"/>
              </w:rPr>
              <w:t xml:space="preserve"> UM.04/050 UNIA</w:t>
            </w:r>
          </w:p>
        </w:tc>
      </w:tr>
      <w:tr w:rsidR="007C7676" w:rsidRPr="00E3553D" w:rsidTr="00802F93">
        <w:trPr>
          <w:gridBefore w:val="1"/>
          <w:gridAfter w:val="3"/>
          <w:wBefore w:w="582" w:type="dxa"/>
          <w:wAfter w:w="1225" w:type="dxa"/>
          <w:trHeight w:val="285"/>
        </w:trPr>
        <w:tc>
          <w:tcPr>
            <w:tcW w:w="2410" w:type="dxa"/>
            <w:gridSpan w:val="5"/>
            <w:tcBorders>
              <w:top w:val="nil"/>
              <w:left w:val="nil"/>
              <w:bottom w:val="nil"/>
              <w:right w:val="nil"/>
            </w:tcBorders>
            <w:shd w:val="clear" w:color="auto" w:fill="auto"/>
            <w:noWrap/>
            <w:hideMark/>
          </w:tcPr>
          <w:p w:rsidR="007C7676" w:rsidRPr="00F73240" w:rsidRDefault="007C7676" w:rsidP="00802F93">
            <w:pPr>
              <w:jc w:val="left"/>
              <w:rPr>
                <w:color w:val="000000"/>
                <w:sz w:val="20"/>
                <w:szCs w:val="20"/>
              </w:rPr>
            </w:pPr>
            <w:r w:rsidRPr="00F73240">
              <w:rPr>
                <w:color w:val="000000"/>
                <w:sz w:val="20"/>
                <w:szCs w:val="20"/>
              </w:rPr>
              <w:t>134-28</w:t>
            </w:r>
          </w:p>
        </w:tc>
        <w:tc>
          <w:tcPr>
            <w:tcW w:w="7796" w:type="dxa"/>
            <w:gridSpan w:val="11"/>
            <w:tcBorders>
              <w:top w:val="nil"/>
              <w:left w:val="nil"/>
              <w:bottom w:val="nil"/>
              <w:right w:val="nil"/>
            </w:tcBorders>
            <w:shd w:val="clear" w:color="auto" w:fill="auto"/>
            <w:noWrap/>
            <w:hideMark/>
          </w:tcPr>
          <w:p w:rsidR="007C7676" w:rsidRPr="00F73240" w:rsidRDefault="007C7676" w:rsidP="00802F93">
            <w:pPr>
              <w:tabs>
                <w:tab w:val="left" w:pos="6426"/>
              </w:tabs>
              <w:ind w:left="214"/>
              <w:jc w:val="left"/>
              <w:rPr>
                <w:color w:val="000000"/>
                <w:sz w:val="20"/>
                <w:szCs w:val="20"/>
              </w:rPr>
            </w:pPr>
            <w:r w:rsidRPr="00F73240">
              <w:rPr>
                <w:color w:val="000000"/>
                <w:sz w:val="20"/>
                <w:szCs w:val="20"/>
              </w:rPr>
              <w:t>KREDYT -EBI UM.2005/0362- EURO</w:t>
            </w:r>
          </w:p>
        </w:tc>
      </w:tr>
      <w:tr w:rsidR="007C7676" w:rsidRPr="00E3553D" w:rsidTr="00802F93">
        <w:trPr>
          <w:gridBefore w:val="1"/>
          <w:gridAfter w:val="3"/>
          <w:wBefore w:w="582" w:type="dxa"/>
          <w:wAfter w:w="1225" w:type="dxa"/>
          <w:trHeight w:val="285"/>
        </w:trPr>
        <w:tc>
          <w:tcPr>
            <w:tcW w:w="2410" w:type="dxa"/>
            <w:gridSpan w:val="5"/>
            <w:tcBorders>
              <w:top w:val="nil"/>
              <w:left w:val="nil"/>
              <w:bottom w:val="nil"/>
              <w:right w:val="nil"/>
            </w:tcBorders>
            <w:shd w:val="clear" w:color="auto" w:fill="auto"/>
            <w:noWrap/>
            <w:hideMark/>
          </w:tcPr>
          <w:p w:rsidR="007C7676" w:rsidRPr="00F73240" w:rsidRDefault="007C7676" w:rsidP="00802F93">
            <w:pPr>
              <w:jc w:val="left"/>
              <w:rPr>
                <w:color w:val="000000"/>
                <w:sz w:val="20"/>
                <w:szCs w:val="20"/>
              </w:rPr>
            </w:pPr>
            <w:r w:rsidRPr="00F73240">
              <w:rPr>
                <w:color w:val="000000"/>
                <w:sz w:val="20"/>
                <w:szCs w:val="20"/>
              </w:rPr>
              <w:t>134-33U</w:t>
            </w:r>
          </w:p>
        </w:tc>
        <w:tc>
          <w:tcPr>
            <w:tcW w:w="7796" w:type="dxa"/>
            <w:gridSpan w:val="11"/>
            <w:tcBorders>
              <w:top w:val="nil"/>
              <w:left w:val="nil"/>
              <w:bottom w:val="nil"/>
              <w:right w:val="nil"/>
            </w:tcBorders>
            <w:shd w:val="clear" w:color="auto" w:fill="auto"/>
            <w:noWrap/>
            <w:hideMark/>
          </w:tcPr>
          <w:p w:rsidR="007C7676" w:rsidRPr="00F73240" w:rsidRDefault="007C7676" w:rsidP="00802F93">
            <w:pPr>
              <w:tabs>
                <w:tab w:val="left" w:pos="6426"/>
              </w:tabs>
              <w:ind w:left="214"/>
              <w:jc w:val="left"/>
              <w:rPr>
                <w:color w:val="000000"/>
                <w:sz w:val="20"/>
                <w:szCs w:val="20"/>
              </w:rPr>
            </w:pPr>
            <w:r w:rsidRPr="00F73240">
              <w:rPr>
                <w:color w:val="000000"/>
                <w:sz w:val="20"/>
                <w:szCs w:val="20"/>
              </w:rPr>
              <w:t>KREDYT -PKO UM 310-13/1/II/4/Z2X/2006 UNIA</w:t>
            </w:r>
          </w:p>
        </w:tc>
      </w:tr>
      <w:tr w:rsidR="007C7676" w:rsidRPr="00E3553D" w:rsidTr="00802F93">
        <w:trPr>
          <w:gridBefore w:val="1"/>
          <w:gridAfter w:val="3"/>
          <w:wBefore w:w="582" w:type="dxa"/>
          <w:wAfter w:w="1225" w:type="dxa"/>
          <w:trHeight w:val="285"/>
        </w:trPr>
        <w:tc>
          <w:tcPr>
            <w:tcW w:w="2410" w:type="dxa"/>
            <w:gridSpan w:val="5"/>
            <w:tcBorders>
              <w:top w:val="nil"/>
              <w:left w:val="nil"/>
              <w:bottom w:val="nil"/>
              <w:right w:val="nil"/>
            </w:tcBorders>
            <w:shd w:val="clear" w:color="auto" w:fill="auto"/>
            <w:noWrap/>
            <w:hideMark/>
          </w:tcPr>
          <w:p w:rsidR="007C7676" w:rsidRPr="00F73240" w:rsidRDefault="007C7676" w:rsidP="00802F93">
            <w:pPr>
              <w:jc w:val="left"/>
              <w:rPr>
                <w:color w:val="000000"/>
                <w:sz w:val="20"/>
                <w:szCs w:val="20"/>
              </w:rPr>
            </w:pPr>
            <w:r w:rsidRPr="00F73240">
              <w:rPr>
                <w:color w:val="000000"/>
                <w:sz w:val="20"/>
                <w:szCs w:val="20"/>
              </w:rPr>
              <w:t>134-35</w:t>
            </w:r>
          </w:p>
        </w:tc>
        <w:tc>
          <w:tcPr>
            <w:tcW w:w="7796" w:type="dxa"/>
            <w:gridSpan w:val="11"/>
            <w:tcBorders>
              <w:top w:val="nil"/>
              <w:left w:val="nil"/>
              <w:bottom w:val="nil"/>
              <w:right w:val="nil"/>
            </w:tcBorders>
            <w:shd w:val="clear" w:color="auto" w:fill="auto"/>
            <w:noWrap/>
            <w:hideMark/>
          </w:tcPr>
          <w:p w:rsidR="007C7676" w:rsidRPr="00F73240" w:rsidRDefault="007C7676" w:rsidP="00802F93">
            <w:pPr>
              <w:tabs>
                <w:tab w:val="left" w:pos="6426"/>
              </w:tabs>
              <w:ind w:left="214"/>
              <w:jc w:val="left"/>
              <w:rPr>
                <w:color w:val="000000"/>
                <w:sz w:val="20"/>
                <w:szCs w:val="20"/>
              </w:rPr>
            </w:pPr>
            <w:r w:rsidRPr="00F73240">
              <w:rPr>
                <w:color w:val="000000"/>
                <w:sz w:val="20"/>
                <w:szCs w:val="20"/>
              </w:rPr>
              <w:t>KREDYT PKO UM 310-13/3/II/5/2006 -WIADUKT UL. AKACJOWA</w:t>
            </w:r>
          </w:p>
        </w:tc>
      </w:tr>
      <w:tr w:rsidR="007C7676" w:rsidRPr="00E3553D" w:rsidTr="00802F93">
        <w:trPr>
          <w:gridBefore w:val="1"/>
          <w:gridAfter w:val="3"/>
          <w:wBefore w:w="582" w:type="dxa"/>
          <w:wAfter w:w="1225" w:type="dxa"/>
          <w:trHeight w:val="285"/>
        </w:trPr>
        <w:tc>
          <w:tcPr>
            <w:tcW w:w="2410" w:type="dxa"/>
            <w:gridSpan w:val="5"/>
            <w:tcBorders>
              <w:top w:val="nil"/>
              <w:left w:val="nil"/>
              <w:bottom w:val="nil"/>
              <w:right w:val="nil"/>
            </w:tcBorders>
            <w:shd w:val="clear" w:color="auto" w:fill="auto"/>
            <w:noWrap/>
            <w:hideMark/>
          </w:tcPr>
          <w:p w:rsidR="007C7676" w:rsidRPr="00F73240" w:rsidRDefault="007C7676" w:rsidP="00802F93">
            <w:pPr>
              <w:jc w:val="left"/>
              <w:rPr>
                <w:color w:val="000000"/>
                <w:sz w:val="20"/>
                <w:szCs w:val="20"/>
              </w:rPr>
            </w:pPr>
            <w:r w:rsidRPr="00F73240">
              <w:rPr>
                <w:color w:val="000000"/>
                <w:sz w:val="20"/>
                <w:szCs w:val="20"/>
              </w:rPr>
              <w:t>134-36</w:t>
            </w:r>
          </w:p>
        </w:tc>
        <w:tc>
          <w:tcPr>
            <w:tcW w:w="7796" w:type="dxa"/>
            <w:gridSpan w:val="11"/>
            <w:tcBorders>
              <w:top w:val="nil"/>
              <w:left w:val="nil"/>
              <w:bottom w:val="nil"/>
              <w:right w:val="nil"/>
            </w:tcBorders>
            <w:shd w:val="clear" w:color="auto" w:fill="auto"/>
            <w:noWrap/>
            <w:hideMark/>
          </w:tcPr>
          <w:p w:rsidR="007C7676" w:rsidRPr="00F73240" w:rsidRDefault="007C7676" w:rsidP="00802F93">
            <w:pPr>
              <w:tabs>
                <w:tab w:val="left" w:pos="6426"/>
              </w:tabs>
              <w:ind w:left="214"/>
              <w:jc w:val="left"/>
              <w:rPr>
                <w:color w:val="000000"/>
                <w:sz w:val="20"/>
                <w:szCs w:val="20"/>
              </w:rPr>
            </w:pPr>
            <w:r w:rsidRPr="00F73240">
              <w:rPr>
                <w:color w:val="000000"/>
                <w:sz w:val="20"/>
                <w:szCs w:val="20"/>
              </w:rPr>
              <w:t>KREDUT PKO UM 310-13/3/II/6/2006 -HALA SPORTOWA</w:t>
            </w:r>
          </w:p>
        </w:tc>
      </w:tr>
      <w:tr w:rsidR="007C7676" w:rsidRPr="00E3553D" w:rsidTr="00802F93">
        <w:trPr>
          <w:gridBefore w:val="1"/>
          <w:gridAfter w:val="3"/>
          <w:wBefore w:w="582" w:type="dxa"/>
          <w:wAfter w:w="1225" w:type="dxa"/>
          <w:trHeight w:val="285"/>
        </w:trPr>
        <w:tc>
          <w:tcPr>
            <w:tcW w:w="2410" w:type="dxa"/>
            <w:gridSpan w:val="5"/>
            <w:tcBorders>
              <w:top w:val="nil"/>
              <w:left w:val="nil"/>
              <w:bottom w:val="nil"/>
              <w:right w:val="nil"/>
            </w:tcBorders>
            <w:shd w:val="clear" w:color="auto" w:fill="auto"/>
            <w:noWrap/>
            <w:hideMark/>
          </w:tcPr>
          <w:p w:rsidR="007C7676" w:rsidRPr="00F73240" w:rsidRDefault="007C7676" w:rsidP="00802F93">
            <w:pPr>
              <w:jc w:val="left"/>
              <w:rPr>
                <w:color w:val="000000"/>
                <w:sz w:val="20"/>
                <w:szCs w:val="20"/>
              </w:rPr>
            </w:pPr>
            <w:r w:rsidRPr="00F73240">
              <w:rPr>
                <w:color w:val="000000"/>
                <w:sz w:val="20"/>
                <w:szCs w:val="20"/>
              </w:rPr>
              <w:t>134-40</w:t>
            </w:r>
          </w:p>
        </w:tc>
        <w:tc>
          <w:tcPr>
            <w:tcW w:w="7796" w:type="dxa"/>
            <w:gridSpan w:val="11"/>
            <w:tcBorders>
              <w:top w:val="nil"/>
              <w:left w:val="nil"/>
              <w:bottom w:val="nil"/>
              <w:right w:val="nil"/>
            </w:tcBorders>
            <w:shd w:val="clear" w:color="auto" w:fill="auto"/>
            <w:noWrap/>
            <w:hideMark/>
          </w:tcPr>
          <w:p w:rsidR="007C7676" w:rsidRPr="00F73240" w:rsidRDefault="007C7676" w:rsidP="00802F93">
            <w:pPr>
              <w:tabs>
                <w:tab w:val="left" w:pos="6426"/>
              </w:tabs>
              <w:ind w:left="214"/>
              <w:jc w:val="left"/>
              <w:rPr>
                <w:color w:val="000000"/>
                <w:sz w:val="20"/>
                <w:szCs w:val="20"/>
              </w:rPr>
            </w:pPr>
            <w:r w:rsidRPr="00F73240">
              <w:rPr>
                <w:color w:val="000000"/>
                <w:sz w:val="20"/>
                <w:szCs w:val="20"/>
              </w:rPr>
              <w:t>KREDYT PKO UM 310-13/3/II/8/2007-KREDYT INWESTYCYJNY</w:t>
            </w:r>
          </w:p>
        </w:tc>
      </w:tr>
      <w:tr w:rsidR="007C7676" w:rsidRPr="00E3553D" w:rsidTr="00802F93">
        <w:trPr>
          <w:gridBefore w:val="1"/>
          <w:gridAfter w:val="3"/>
          <w:wBefore w:w="582" w:type="dxa"/>
          <w:wAfter w:w="1225" w:type="dxa"/>
          <w:trHeight w:val="285"/>
        </w:trPr>
        <w:tc>
          <w:tcPr>
            <w:tcW w:w="2410" w:type="dxa"/>
            <w:gridSpan w:val="5"/>
            <w:tcBorders>
              <w:top w:val="nil"/>
              <w:left w:val="nil"/>
              <w:bottom w:val="nil"/>
              <w:right w:val="nil"/>
            </w:tcBorders>
            <w:shd w:val="clear" w:color="auto" w:fill="auto"/>
            <w:noWrap/>
            <w:hideMark/>
          </w:tcPr>
          <w:p w:rsidR="007C7676" w:rsidRPr="00F73240" w:rsidRDefault="007C7676" w:rsidP="00802F93">
            <w:pPr>
              <w:jc w:val="left"/>
              <w:rPr>
                <w:color w:val="000000"/>
                <w:sz w:val="20"/>
                <w:szCs w:val="20"/>
              </w:rPr>
            </w:pPr>
            <w:r w:rsidRPr="00F73240">
              <w:rPr>
                <w:color w:val="000000"/>
                <w:sz w:val="20"/>
                <w:szCs w:val="20"/>
              </w:rPr>
              <w:t>134-41</w:t>
            </w:r>
          </w:p>
        </w:tc>
        <w:tc>
          <w:tcPr>
            <w:tcW w:w="7796" w:type="dxa"/>
            <w:gridSpan w:val="11"/>
            <w:tcBorders>
              <w:top w:val="nil"/>
              <w:left w:val="nil"/>
              <w:bottom w:val="nil"/>
              <w:right w:val="nil"/>
            </w:tcBorders>
            <w:shd w:val="clear" w:color="auto" w:fill="auto"/>
            <w:noWrap/>
            <w:hideMark/>
          </w:tcPr>
          <w:p w:rsidR="007C7676" w:rsidRPr="00F73240" w:rsidRDefault="007C7676" w:rsidP="00802F93">
            <w:pPr>
              <w:tabs>
                <w:tab w:val="left" w:pos="6426"/>
              </w:tabs>
              <w:ind w:left="214"/>
              <w:jc w:val="left"/>
              <w:rPr>
                <w:color w:val="000000"/>
                <w:sz w:val="20"/>
                <w:szCs w:val="20"/>
              </w:rPr>
            </w:pPr>
            <w:r w:rsidRPr="00F73240">
              <w:rPr>
                <w:color w:val="000000"/>
                <w:sz w:val="20"/>
                <w:szCs w:val="20"/>
              </w:rPr>
              <w:t>KREDYT BOŚ UM 27/W-14/TM/2008/072</w:t>
            </w:r>
          </w:p>
        </w:tc>
      </w:tr>
      <w:tr w:rsidR="007C7676" w:rsidRPr="00E3553D" w:rsidTr="00802F93">
        <w:trPr>
          <w:gridBefore w:val="1"/>
          <w:gridAfter w:val="3"/>
          <w:wBefore w:w="582" w:type="dxa"/>
          <w:wAfter w:w="1225" w:type="dxa"/>
          <w:trHeight w:val="285"/>
        </w:trPr>
        <w:tc>
          <w:tcPr>
            <w:tcW w:w="2410" w:type="dxa"/>
            <w:gridSpan w:val="5"/>
            <w:tcBorders>
              <w:top w:val="nil"/>
              <w:left w:val="nil"/>
              <w:bottom w:val="nil"/>
              <w:right w:val="nil"/>
            </w:tcBorders>
            <w:shd w:val="clear" w:color="auto" w:fill="auto"/>
            <w:noWrap/>
            <w:hideMark/>
          </w:tcPr>
          <w:p w:rsidR="007C7676" w:rsidRPr="00F73240" w:rsidRDefault="007C7676" w:rsidP="00802F93">
            <w:pPr>
              <w:jc w:val="left"/>
              <w:rPr>
                <w:color w:val="000000"/>
                <w:sz w:val="20"/>
                <w:szCs w:val="20"/>
              </w:rPr>
            </w:pPr>
            <w:r w:rsidRPr="00F73240">
              <w:rPr>
                <w:color w:val="000000"/>
                <w:sz w:val="20"/>
                <w:szCs w:val="20"/>
              </w:rPr>
              <w:t>134-42</w:t>
            </w:r>
          </w:p>
        </w:tc>
        <w:tc>
          <w:tcPr>
            <w:tcW w:w="7796" w:type="dxa"/>
            <w:gridSpan w:val="11"/>
            <w:tcBorders>
              <w:top w:val="nil"/>
              <w:left w:val="nil"/>
              <w:bottom w:val="nil"/>
              <w:right w:val="nil"/>
            </w:tcBorders>
            <w:shd w:val="clear" w:color="auto" w:fill="auto"/>
            <w:noWrap/>
            <w:hideMark/>
          </w:tcPr>
          <w:p w:rsidR="007C7676" w:rsidRPr="00F73240" w:rsidRDefault="007C7676" w:rsidP="00802F93">
            <w:pPr>
              <w:tabs>
                <w:tab w:val="left" w:pos="6426"/>
              </w:tabs>
              <w:ind w:left="214"/>
              <w:jc w:val="left"/>
              <w:rPr>
                <w:color w:val="000000"/>
                <w:sz w:val="20"/>
                <w:szCs w:val="20"/>
              </w:rPr>
            </w:pPr>
            <w:r w:rsidRPr="00F73240">
              <w:rPr>
                <w:color w:val="000000"/>
                <w:sz w:val="20"/>
                <w:szCs w:val="20"/>
              </w:rPr>
              <w:t>KREDYT BOŚ UM 28/W-14/TM/2008/072</w:t>
            </w:r>
          </w:p>
        </w:tc>
      </w:tr>
      <w:tr w:rsidR="007C7676" w:rsidRPr="00E3553D" w:rsidTr="00802F93">
        <w:trPr>
          <w:gridBefore w:val="1"/>
          <w:gridAfter w:val="3"/>
          <w:wBefore w:w="582" w:type="dxa"/>
          <w:wAfter w:w="1225" w:type="dxa"/>
          <w:trHeight w:val="285"/>
        </w:trPr>
        <w:tc>
          <w:tcPr>
            <w:tcW w:w="2410" w:type="dxa"/>
            <w:gridSpan w:val="5"/>
            <w:tcBorders>
              <w:top w:val="nil"/>
              <w:left w:val="nil"/>
              <w:bottom w:val="nil"/>
              <w:right w:val="nil"/>
            </w:tcBorders>
            <w:shd w:val="clear" w:color="auto" w:fill="auto"/>
            <w:noWrap/>
            <w:hideMark/>
          </w:tcPr>
          <w:p w:rsidR="007C7676" w:rsidRPr="00F73240" w:rsidRDefault="007C7676" w:rsidP="00802F93">
            <w:pPr>
              <w:jc w:val="left"/>
              <w:rPr>
                <w:color w:val="000000"/>
                <w:sz w:val="20"/>
                <w:szCs w:val="20"/>
              </w:rPr>
            </w:pPr>
            <w:r w:rsidRPr="00F73240">
              <w:rPr>
                <w:color w:val="000000"/>
                <w:sz w:val="20"/>
                <w:szCs w:val="20"/>
              </w:rPr>
              <w:t>134-43</w:t>
            </w:r>
          </w:p>
        </w:tc>
        <w:tc>
          <w:tcPr>
            <w:tcW w:w="7796" w:type="dxa"/>
            <w:gridSpan w:val="11"/>
            <w:tcBorders>
              <w:top w:val="nil"/>
              <w:left w:val="nil"/>
              <w:bottom w:val="nil"/>
              <w:right w:val="nil"/>
            </w:tcBorders>
            <w:shd w:val="clear" w:color="auto" w:fill="auto"/>
            <w:noWrap/>
            <w:hideMark/>
          </w:tcPr>
          <w:p w:rsidR="007C7676" w:rsidRPr="00F73240" w:rsidRDefault="007C7676" w:rsidP="00802F93">
            <w:pPr>
              <w:tabs>
                <w:tab w:val="left" w:pos="6426"/>
              </w:tabs>
              <w:ind w:left="214"/>
              <w:jc w:val="left"/>
              <w:rPr>
                <w:color w:val="000000"/>
                <w:sz w:val="20"/>
                <w:szCs w:val="20"/>
              </w:rPr>
            </w:pPr>
            <w:r w:rsidRPr="00F73240">
              <w:rPr>
                <w:color w:val="000000"/>
                <w:sz w:val="20"/>
                <w:szCs w:val="20"/>
              </w:rPr>
              <w:t>KREDYT BOŚ UM 29/W-14/TM/2008/072</w:t>
            </w:r>
          </w:p>
        </w:tc>
      </w:tr>
      <w:tr w:rsidR="007C7676" w:rsidRPr="00E3553D" w:rsidTr="00802F93">
        <w:trPr>
          <w:gridBefore w:val="1"/>
          <w:gridAfter w:val="3"/>
          <w:wBefore w:w="582" w:type="dxa"/>
          <w:wAfter w:w="1225" w:type="dxa"/>
          <w:trHeight w:val="285"/>
        </w:trPr>
        <w:tc>
          <w:tcPr>
            <w:tcW w:w="2410" w:type="dxa"/>
            <w:gridSpan w:val="5"/>
            <w:tcBorders>
              <w:top w:val="nil"/>
              <w:left w:val="nil"/>
              <w:bottom w:val="nil"/>
              <w:right w:val="nil"/>
            </w:tcBorders>
            <w:shd w:val="clear" w:color="auto" w:fill="auto"/>
            <w:noWrap/>
            <w:hideMark/>
          </w:tcPr>
          <w:p w:rsidR="007C7676" w:rsidRPr="00F73240" w:rsidRDefault="007C7676" w:rsidP="00802F93">
            <w:pPr>
              <w:jc w:val="left"/>
              <w:rPr>
                <w:color w:val="000000"/>
                <w:sz w:val="20"/>
                <w:szCs w:val="20"/>
              </w:rPr>
            </w:pPr>
            <w:r w:rsidRPr="00F73240">
              <w:rPr>
                <w:color w:val="000000"/>
                <w:sz w:val="20"/>
                <w:szCs w:val="20"/>
              </w:rPr>
              <w:t>134-44</w:t>
            </w:r>
          </w:p>
        </w:tc>
        <w:tc>
          <w:tcPr>
            <w:tcW w:w="7796" w:type="dxa"/>
            <w:gridSpan w:val="11"/>
            <w:tcBorders>
              <w:top w:val="nil"/>
              <w:left w:val="nil"/>
              <w:bottom w:val="nil"/>
              <w:right w:val="nil"/>
            </w:tcBorders>
            <w:shd w:val="clear" w:color="auto" w:fill="auto"/>
            <w:noWrap/>
            <w:hideMark/>
          </w:tcPr>
          <w:p w:rsidR="007C7676" w:rsidRPr="00F73240" w:rsidRDefault="007C7676" w:rsidP="00802F93">
            <w:pPr>
              <w:tabs>
                <w:tab w:val="left" w:pos="6426"/>
              </w:tabs>
              <w:ind w:left="214"/>
              <w:jc w:val="left"/>
              <w:rPr>
                <w:color w:val="000000"/>
                <w:sz w:val="20"/>
                <w:szCs w:val="20"/>
              </w:rPr>
            </w:pPr>
            <w:r w:rsidRPr="00F73240">
              <w:rPr>
                <w:color w:val="000000"/>
                <w:sz w:val="20"/>
                <w:szCs w:val="20"/>
              </w:rPr>
              <w:t xml:space="preserve">KREDYT OBROTOWY </w:t>
            </w:r>
            <w:proofErr w:type="spellStart"/>
            <w:r w:rsidRPr="00F73240">
              <w:rPr>
                <w:color w:val="000000"/>
                <w:sz w:val="20"/>
                <w:szCs w:val="20"/>
              </w:rPr>
              <w:t>BGK-NR</w:t>
            </w:r>
            <w:proofErr w:type="spellEnd"/>
            <w:r w:rsidRPr="00F73240">
              <w:rPr>
                <w:color w:val="000000"/>
                <w:sz w:val="20"/>
                <w:szCs w:val="20"/>
              </w:rPr>
              <w:t xml:space="preserve"> 31/21/08/2149/19/2008</w:t>
            </w:r>
          </w:p>
        </w:tc>
      </w:tr>
      <w:tr w:rsidR="007C7676" w:rsidRPr="00E3553D" w:rsidTr="00802F93">
        <w:trPr>
          <w:gridBefore w:val="1"/>
          <w:gridAfter w:val="3"/>
          <w:wBefore w:w="582" w:type="dxa"/>
          <w:wAfter w:w="1225" w:type="dxa"/>
          <w:trHeight w:val="285"/>
        </w:trPr>
        <w:tc>
          <w:tcPr>
            <w:tcW w:w="2410" w:type="dxa"/>
            <w:gridSpan w:val="5"/>
            <w:tcBorders>
              <w:top w:val="nil"/>
              <w:left w:val="nil"/>
              <w:bottom w:val="nil"/>
              <w:right w:val="nil"/>
            </w:tcBorders>
            <w:shd w:val="clear" w:color="auto" w:fill="auto"/>
            <w:noWrap/>
            <w:hideMark/>
          </w:tcPr>
          <w:p w:rsidR="007C7676" w:rsidRPr="00F73240" w:rsidRDefault="007C7676" w:rsidP="00802F93">
            <w:pPr>
              <w:jc w:val="left"/>
              <w:rPr>
                <w:color w:val="000000"/>
                <w:sz w:val="20"/>
                <w:szCs w:val="20"/>
              </w:rPr>
            </w:pPr>
            <w:r w:rsidRPr="00F73240">
              <w:rPr>
                <w:color w:val="000000"/>
                <w:sz w:val="20"/>
                <w:szCs w:val="20"/>
              </w:rPr>
              <w:t>134-45</w:t>
            </w:r>
          </w:p>
        </w:tc>
        <w:tc>
          <w:tcPr>
            <w:tcW w:w="7796" w:type="dxa"/>
            <w:gridSpan w:val="11"/>
            <w:tcBorders>
              <w:top w:val="nil"/>
              <w:left w:val="nil"/>
              <w:bottom w:val="nil"/>
              <w:right w:val="nil"/>
            </w:tcBorders>
            <w:shd w:val="clear" w:color="auto" w:fill="auto"/>
            <w:noWrap/>
            <w:hideMark/>
          </w:tcPr>
          <w:p w:rsidR="007C7676" w:rsidRPr="00F73240" w:rsidRDefault="007C7676" w:rsidP="00802F93">
            <w:pPr>
              <w:tabs>
                <w:tab w:val="left" w:pos="6426"/>
              </w:tabs>
              <w:ind w:left="214"/>
              <w:jc w:val="left"/>
              <w:rPr>
                <w:color w:val="000000"/>
                <w:sz w:val="20"/>
                <w:szCs w:val="20"/>
              </w:rPr>
            </w:pPr>
            <w:r w:rsidRPr="00F73240">
              <w:rPr>
                <w:color w:val="000000"/>
                <w:sz w:val="20"/>
                <w:szCs w:val="20"/>
              </w:rPr>
              <w:t>KREDYT BM DŁUGOTERMINOWY NR 535/09/400/04</w:t>
            </w:r>
          </w:p>
        </w:tc>
      </w:tr>
      <w:tr w:rsidR="007C7676" w:rsidRPr="00E3553D" w:rsidTr="00802F93">
        <w:trPr>
          <w:gridBefore w:val="1"/>
          <w:gridAfter w:val="3"/>
          <w:wBefore w:w="582" w:type="dxa"/>
          <w:wAfter w:w="1225" w:type="dxa"/>
          <w:trHeight w:val="285"/>
        </w:trPr>
        <w:tc>
          <w:tcPr>
            <w:tcW w:w="2410" w:type="dxa"/>
            <w:gridSpan w:val="5"/>
            <w:tcBorders>
              <w:top w:val="nil"/>
              <w:left w:val="nil"/>
              <w:bottom w:val="nil"/>
              <w:right w:val="nil"/>
            </w:tcBorders>
            <w:shd w:val="clear" w:color="auto" w:fill="auto"/>
            <w:noWrap/>
            <w:hideMark/>
          </w:tcPr>
          <w:p w:rsidR="007C7676" w:rsidRPr="00F73240" w:rsidRDefault="007C7676" w:rsidP="00802F93">
            <w:pPr>
              <w:jc w:val="left"/>
              <w:rPr>
                <w:color w:val="000000"/>
                <w:sz w:val="20"/>
                <w:szCs w:val="20"/>
              </w:rPr>
            </w:pPr>
            <w:r w:rsidRPr="00F73240">
              <w:rPr>
                <w:color w:val="000000"/>
                <w:sz w:val="20"/>
                <w:szCs w:val="20"/>
              </w:rPr>
              <w:t>134-47</w:t>
            </w:r>
          </w:p>
        </w:tc>
        <w:tc>
          <w:tcPr>
            <w:tcW w:w="7796" w:type="dxa"/>
            <w:gridSpan w:val="11"/>
            <w:tcBorders>
              <w:top w:val="nil"/>
              <w:left w:val="nil"/>
              <w:bottom w:val="nil"/>
              <w:right w:val="nil"/>
            </w:tcBorders>
            <w:shd w:val="clear" w:color="auto" w:fill="auto"/>
            <w:noWrap/>
            <w:hideMark/>
          </w:tcPr>
          <w:p w:rsidR="007C7676" w:rsidRPr="00F73240" w:rsidRDefault="007C7676" w:rsidP="00802F93">
            <w:pPr>
              <w:tabs>
                <w:tab w:val="left" w:pos="6426"/>
              </w:tabs>
              <w:ind w:left="214"/>
              <w:jc w:val="left"/>
              <w:rPr>
                <w:color w:val="000000"/>
                <w:sz w:val="20"/>
                <w:szCs w:val="20"/>
              </w:rPr>
            </w:pPr>
            <w:r w:rsidRPr="00F73240">
              <w:rPr>
                <w:color w:val="000000"/>
                <w:sz w:val="20"/>
                <w:szCs w:val="20"/>
              </w:rPr>
              <w:t>KREDYT BM DŁUGOTERMINOWY NR 1254/10/400/04</w:t>
            </w:r>
          </w:p>
        </w:tc>
      </w:tr>
      <w:tr w:rsidR="007C7676" w:rsidRPr="00E3553D" w:rsidTr="00802F93">
        <w:trPr>
          <w:gridBefore w:val="1"/>
          <w:gridAfter w:val="3"/>
          <w:wBefore w:w="582" w:type="dxa"/>
          <w:wAfter w:w="1225" w:type="dxa"/>
          <w:trHeight w:val="285"/>
        </w:trPr>
        <w:tc>
          <w:tcPr>
            <w:tcW w:w="2410" w:type="dxa"/>
            <w:gridSpan w:val="5"/>
            <w:tcBorders>
              <w:top w:val="nil"/>
              <w:left w:val="nil"/>
              <w:bottom w:val="nil"/>
              <w:right w:val="nil"/>
            </w:tcBorders>
            <w:shd w:val="clear" w:color="auto" w:fill="auto"/>
            <w:noWrap/>
            <w:hideMark/>
          </w:tcPr>
          <w:p w:rsidR="007C7676" w:rsidRPr="00F73240" w:rsidRDefault="007C7676" w:rsidP="00802F93">
            <w:pPr>
              <w:jc w:val="left"/>
              <w:rPr>
                <w:color w:val="000000"/>
                <w:sz w:val="20"/>
                <w:szCs w:val="20"/>
              </w:rPr>
            </w:pPr>
            <w:r w:rsidRPr="00F73240">
              <w:rPr>
                <w:color w:val="000000"/>
                <w:sz w:val="20"/>
                <w:szCs w:val="20"/>
              </w:rPr>
              <w:t>134-47U</w:t>
            </w:r>
          </w:p>
        </w:tc>
        <w:tc>
          <w:tcPr>
            <w:tcW w:w="7796" w:type="dxa"/>
            <w:gridSpan w:val="11"/>
            <w:tcBorders>
              <w:top w:val="nil"/>
              <w:left w:val="nil"/>
              <w:bottom w:val="nil"/>
              <w:right w:val="nil"/>
            </w:tcBorders>
            <w:shd w:val="clear" w:color="auto" w:fill="auto"/>
            <w:noWrap/>
            <w:hideMark/>
          </w:tcPr>
          <w:p w:rsidR="007C7676" w:rsidRPr="00F73240" w:rsidRDefault="007C7676" w:rsidP="00802F93">
            <w:pPr>
              <w:tabs>
                <w:tab w:val="left" w:pos="6426"/>
              </w:tabs>
              <w:ind w:left="214"/>
              <w:jc w:val="left"/>
              <w:rPr>
                <w:color w:val="000000"/>
                <w:sz w:val="20"/>
                <w:szCs w:val="20"/>
              </w:rPr>
            </w:pPr>
            <w:r w:rsidRPr="00F73240">
              <w:rPr>
                <w:color w:val="000000"/>
                <w:sz w:val="20"/>
                <w:szCs w:val="20"/>
              </w:rPr>
              <w:t>KREDYT BM DŁUGOTERMINOWY NR 1254/10/400/04 UNIA</w:t>
            </w:r>
          </w:p>
        </w:tc>
      </w:tr>
      <w:tr w:rsidR="007C7676" w:rsidRPr="00E3553D" w:rsidTr="00802F93">
        <w:trPr>
          <w:gridBefore w:val="1"/>
          <w:gridAfter w:val="5"/>
          <w:wBefore w:w="582" w:type="dxa"/>
          <w:wAfter w:w="2313" w:type="dxa"/>
          <w:trHeight w:val="285"/>
        </w:trPr>
        <w:tc>
          <w:tcPr>
            <w:tcW w:w="2552" w:type="dxa"/>
            <w:gridSpan w:val="6"/>
            <w:tcBorders>
              <w:top w:val="nil"/>
              <w:left w:val="nil"/>
              <w:bottom w:val="nil"/>
              <w:right w:val="nil"/>
            </w:tcBorders>
            <w:shd w:val="clear" w:color="auto" w:fill="auto"/>
            <w:noWrap/>
            <w:hideMark/>
          </w:tcPr>
          <w:p w:rsidR="007C7676" w:rsidRPr="00F73240" w:rsidRDefault="007C7676" w:rsidP="00802F93">
            <w:pPr>
              <w:jc w:val="left"/>
              <w:rPr>
                <w:color w:val="000000"/>
                <w:sz w:val="20"/>
                <w:szCs w:val="20"/>
              </w:rPr>
            </w:pPr>
            <w:r w:rsidRPr="00F73240">
              <w:rPr>
                <w:color w:val="000000"/>
                <w:sz w:val="20"/>
                <w:szCs w:val="20"/>
              </w:rPr>
              <w:t>134-49</w:t>
            </w:r>
          </w:p>
        </w:tc>
        <w:tc>
          <w:tcPr>
            <w:tcW w:w="6566" w:type="dxa"/>
            <w:gridSpan w:val="8"/>
            <w:tcBorders>
              <w:top w:val="nil"/>
              <w:left w:val="nil"/>
              <w:bottom w:val="nil"/>
              <w:right w:val="nil"/>
            </w:tcBorders>
            <w:shd w:val="clear" w:color="auto" w:fill="auto"/>
            <w:noWrap/>
            <w:hideMark/>
          </w:tcPr>
          <w:p w:rsidR="007C7676" w:rsidRPr="00F73240" w:rsidRDefault="007C7676" w:rsidP="00802F93">
            <w:pPr>
              <w:tabs>
                <w:tab w:val="left" w:pos="6426"/>
              </w:tabs>
              <w:ind w:left="72"/>
              <w:jc w:val="left"/>
              <w:rPr>
                <w:color w:val="000000"/>
                <w:sz w:val="20"/>
                <w:szCs w:val="20"/>
              </w:rPr>
            </w:pPr>
            <w:r w:rsidRPr="00F73240">
              <w:rPr>
                <w:color w:val="000000"/>
                <w:sz w:val="20"/>
                <w:szCs w:val="20"/>
              </w:rPr>
              <w:t>KREDYT BM DŁUGOTERMINOWY NR 2855/11/400/04</w:t>
            </w:r>
          </w:p>
        </w:tc>
      </w:tr>
      <w:tr w:rsidR="007C7676" w:rsidRPr="00E3553D" w:rsidTr="00802F93">
        <w:trPr>
          <w:gridAfter w:val="11"/>
          <w:wAfter w:w="3200" w:type="dxa"/>
          <w:trHeight w:val="285"/>
        </w:trPr>
        <w:tc>
          <w:tcPr>
            <w:tcW w:w="1985" w:type="dxa"/>
            <w:gridSpan w:val="3"/>
            <w:tcBorders>
              <w:top w:val="nil"/>
              <w:left w:val="nil"/>
              <w:bottom w:val="nil"/>
              <w:right w:val="nil"/>
            </w:tcBorders>
            <w:shd w:val="clear" w:color="auto" w:fill="auto"/>
            <w:noWrap/>
            <w:vAlign w:val="bottom"/>
            <w:hideMark/>
          </w:tcPr>
          <w:p w:rsidR="007C7676" w:rsidRPr="00E3553D" w:rsidRDefault="007C7676" w:rsidP="00802F93">
            <w:pPr>
              <w:jc w:val="left"/>
              <w:rPr>
                <w:b/>
                <w:color w:val="000000"/>
                <w:szCs w:val="20"/>
              </w:rPr>
            </w:pPr>
            <w:r w:rsidRPr="00E3553D">
              <w:rPr>
                <w:b/>
                <w:color w:val="000000"/>
                <w:szCs w:val="20"/>
              </w:rPr>
              <w:t>5). 135</w:t>
            </w:r>
          </w:p>
        </w:tc>
        <w:tc>
          <w:tcPr>
            <w:tcW w:w="6828" w:type="dxa"/>
            <w:gridSpan w:val="6"/>
            <w:tcBorders>
              <w:top w:val="nil"/>
              <w:left w:val="nil"/>
              <w:bottom w:val="nil"/>
              <w:right w:val="nil"/>
            </w:tcBorders>
            <w:shd w:val="clear" w:color="auto" w:fill="auto"/>
            <w:noWrap/>
            <w:vAlign w:val="bottom"/>
            <w:hideMark/>
          </w:tcPr>
          <w:p w:rsidR="007C7676" w:rsidRPr="00E3553D" w:rsidRDefault="007C7676" w:rsidP="00802F93">
            <w:pPr>
              <w:ind w:left="-84"/>
              <w:jc w:val="left"/>
              <w:rPr>
                <w:b/>
                <w:color w:val="000000"/>
                <w:szCs w:val="20"/>
              </w:rPr>
            </w:pPr>
            <w:r w:rsidRPr="00E3553D">
              <w:rPr>
                <w:b/>
                <w:color w:val="000000"/>
                <w:szCs w:val="20"/>
              </w:rPr>
              <w:t>RACHUNEK ŚRODKÓW NA NIEWYGASAJĄCE WYDATKI</w:t>
            </w:r>
          </w:p>
        </w:tc>
      </w:tr>
      <w:tr w:rsidR="007C7676" w:rsidRPr="00E3553D" w:rsidTr="00802F93">
        <w:trPr>
          <w:gridAfter w:val="11"/>
          <w:wAfter w:w="3200" w:type="dxa"/>
          <w:trHeight w:val="285"/>
        </w:trPr>
        <w:tc>
          <w:tcPr>
            <w:tcW w:w="1985" w:type="dxa"/>
            <w:gridSpan w:val="3"/>
            <w:tcBorders>
              <w:top w:val="nil"/>
              <w:left w:val="nil"/>
              <w:bottom w:val="nil"/>
              <w:right w:val="nil"/>
            </w:tcBorders>
            <w:shd w:val="clear" w:color="auto" w:fill="auto"/>
            <w:noWrap/>
            <w:vAlign w:val="bottom"/>
            <w:hideMark/>
          </w:tcPr>
          <w:p w:rsidR="007C7676" w:rsidRPr="00E3553D" w:rsidRDefault="007C7676" w:rsidP="00802F93">
            <w:pPr>
              <w:jc w:val="left"/>
              <w:rPr>
                <w:b/>
                <w:color w:val="000000"/>
                <w:szCs w:val="20"/>
              </w:rPr>
            </w:pPr>
            <w:r w:rsidRPr="00E3553D">
              <w:rPr>
                <w:b/>
                <w:color w:val="000000"/>
                <w:szCs w:val="20"/>
              </w:rPr>
              <w:t>6). 140</w:t>
            </w:r>
          </w:p>
        </w:tc>
        <w:tc>
          <w:tcPr>
            <w:tcW w:w="6828" w:type="dxa"/>
            <w:gridSpan w:val="6"/>
            <w:tcBorders>
              <w:top w:val="nil"/>
              <w:left w:val="nil"/>
              <w:bottom w:val="nil"/>
              <w:right w:val="nil"/>
            </w:tcBorders>
            <w:shd w:val="clear" w:color="auto" w:fill="auto"/>
            <w:noWrap/>
            <w:vAlign w:val="bottom"/>
            <w:hideMark/>
          </w:tcPr>
          <w:p w:rsidR="007C7676" w:rsidRPr="00E3553D" w:rsidRDefault="007C7676" w:rsidP="00802F93">
            <w:pPr>
              <w:ind w:left="-84"/>
              <w:jc w:val="left"/>
              <w:rPr>
                <w:b/>
                <w:color w:val="000000"/>
                <w:szCs w:val="20"/>
              </w:rPr>
            </w:pPr>
            <w:r w:rsidRPr="00E3553D">
              <w:rPr>
                <w:b/>
                <w:color w:val="000000"/>
                <w:szCs w:val="20"/>
              </w:rPr>
              <w:t>ŚRODKI PIENIĘŻNE W DRODZE</w:t>
            </w:r>
          </w:p>
        </w:tc>
      </w:tr>
      <w:tr w:rsidR="007C7676" w:rsidRPr="0046228C" w:rsidTr="00802F93">
        <w:trPr>
          <w:gridAfter w:val="11"/>
          <w:wAfter w:w="3200" w:type="dxa"/>
          <w:trHeight w:val="285"/>
        </w:trPr>
        <w:tc>
          <w:tcPr>
            <w:tcW w:w="1985" w:type="dxa"/>
            <w:gridSpan w:val="3"/>
            <w:tcBorders>
              <w:top w:val="nil"/>
              <w:left w:val="nil"/>
              <w:bottom w:val="nil"/>
              <w:right w:val="nil"/>
            </w:tcBorders>
            <w:shd w:val="clear" w:color="auto" w:fill="auto"/>
            <w:noWrap/>
            <w:vAlign w:val="bottom"/>
            <w:hideMark/>
          </w:tcPr>
          <w:p w:rsidR="007C7676" w:rsidRPr="0046228C" w:rsidRDefault="007C7676" w:rsidP="00802F93">
            <w:pPr>
              <w:jc w:val="left"/>
              <w:rPr>
                <w:b/>
                <w:color w:val="000000"/>
                <w:szCs w:val="20"/>
              </w:rPr>
            </w:pPr>
            <w:r>
              <w:rPr>
                <w:b/>
                <w:color w:val="000000"/>
                <w:szCs w:val="20"/>
              </w:rPr>
              <w:t xml:space="preserve">7). </w:t>
            </w:r>
            <w:r w:rsidRPr="0046228C">
              <w:rPr>
                <w:b/>
                <w:color w:val="000000"/>
                <w:szCs w:val="20"/>
              </w:rPr>
              <w:t>222</w:t>
            </w:r>
          </w:p>
        </w:tc>
        <w:tc>
          <w:tcPr>
            <w:tcW w:w="6828" w:type="dxa"/>
            <w:gridSpan w:val="6"/>
            <w:tcBorders>
              <w:top w:val="nil"/>
              <w:left w:val="nil"/>
              <w:bottom w:val="nil"/>
              <w:right w:val="nil"/>
            </w:tcBorders>
            <w:shd w:val="clear" w:color="auto" w:fill="auto"/>
            <w:noWrap/>
            <w:vAlign w:val="bottom"/>
            <w:hideMark/>
          </w:tcPr>
          <w:p w:rsidR="007C7676" w:rsidRPr="0046228C" w:rsidRDefault="007C7676" w:rsidP="00802F93">
            <w:pPr>
              <w:ind w:left="-84"/>
              <w:jc w:val="left"/>
              <w:rPr>
                <w:b/>
                <w:color w:val="000000"/>
                <w:szCs w:val="20"/>
              </w:rPr>
            </w:pPr>
            <w:r w:rsidRPr="0046228C">
              <w:rPr>
                <w:b/>
                <w:color w:val="000000"/>
                <w:szCs w:val="20"/>
              </w:rPr>
              <w:t>ROZLICZENIE DOCHODÓW BUDŻETOWYCH</w:t>
            </w:r>
          </w:p>
        </w:tc>
      </w:tr>
      <w:tr w:rsidR="007C7676" w:rsidRPr="0046228C" w:rsidTr="00802F93">
        <w:trPr>
          <w:gridAfter w:val="11"/>
          <w:wAfter w:w="3200" w:type="dxa"/>
          <w:trHeight w:val="285"/>
        </w:trPr>
        <w:tc>
          <w:tcPr>
            <w:tcW w:w="1985" w:type="dxa"/>
            <w:gridSpan w:val="3"/>
            <w:tcBorders>
              <w:top w:val="nil"/>
              <w:left w:val="nil"/>
              <w:bottom w:val="nil"/>
              <w:right w:val="nil"/>
            </w:tcBorders>
            <w:shd w:val="clear" w:color="auto" w:fill="auto"/>
            <w:noWrap/>
            <w:vAlign w:val="bottom"/>
            <w:hideMark/>
          </w:tcPr>
          <w:p w:rsidR="007C7676" w:rsidRPr="0046228C" w:rsidRDefault="007C7676" w:rsidP="00802F93">
            <w:pPr>
              <w:jc w:val="left"/>
              <w:rPr>
                <w:b/>
                <w:color w:val="000000"/>
                <w:szCs w:val="20"/>
              </w:rPr>
            </w:pPr>
            <w:r>
              <w:rPr>
                <w:b/>
                <w:color w:val="000000"/>
                <w:szCs w:val="20"/>
              </w:rPr>
              <w:t xml:space="preserve">8). </w:t>
            </w:r>
            <w:r w:rsidRPr="0046228C">
              <w:rPr>
                <w:b/>
                <w:color w:val="000000"/>
                <w:szCs w:val="20"/>
              </w:rPr>
              <w:t>223</w:t>
            </w:r>
          </w:p>
        </w:tc>
        <w:tc>
          <w:tcPr>
            <w:tcW w:w="6828" w:type="dxa"/>
            <w:gridSpan w:val="6"/>
            <w:tcBorders>
              <w:top w:val="nil"/>
              <w:left w:val="nil"/>
              <w:bottom w:val="nil"/>
              <w:right w:val="nil"/>
            </w:tcBorders>
            <w:shd w:val="clear" w:color="auto" w:fill="auto"/>
            <w:noWrap/>
            <w:vAlign w:val="bottom"/>
            <w:hideMark/>
          </w:tcPr>
          <w:p w:rsidR="007C7676" w:rsidRPr="0046228C" w:rsidRDefault="007C7676" w:rsidP="00802F93">
            <w:pPr>
              <w:ind w:left="-84"/>
              <w:jc w:val="left"/>
              <w:rPr>
                <w:b/>
                <w:color w:val="000000"/>
                <w:szCs w:val="20"/>
              </w:rPr>
            </w:pPr>
            <w:r w:rsidRPr="0046228C">
              <w:rPr>
                <w:b/>
                <w:color w:val="000000"/>
                <w:szCs w:val="20"/>
              </w:rPr>
              <w:t>ROZLICZENIE WYDATKÓW BUDŻETOWYCH</w:t>
            </w:r>
          </w:p>
        </w:tc>
      </w:tr>
      <w:tr w:rsidR="007C7676" w:rsidRPr="0046228C"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vAlign w:val="bottom"/>
            <w:hideMark/>
          </w:tcPr>
          <w:p w:rsidR="007C7676" w:rsidRPr="0046228C" w:rsidRDefault="007C7676" w:rsidP="00802F93">
            <w:pPr>
              <w:jc w:val="left"/>
              <w:rPr>
                <w:color w:val="000000"/>
                <w:sz w:val="20"/>
                <w:szCs w:val="20"/>
              </w:rPr>
            </w:pPr>
            <w:r w:rsidRPr="0046228C">
              <w:rPr>
                <w:color w:val="000000"/>
                <w:sz w:val="20"/>
                <w:szCs w:val="20"/>
              </w:rPr>
              <w:t>223-1</w:t>
            </w:r>
          </w:p>
        </w:tc>
        <w:tc>
          <w:tcPr>
            <w:tcW w:w="7654" w:type="dxa"/>
            <w:gridSpan w:val="10"/>
            <w:tcBorders>
              <w:top w:val="nil"/>
              <w:left w:val="nil"/>
              <w:bottom w:val="nil"/>
              <w:right w:val="nil"/>
            </w:tcBorders>
            <w:shd w:val="clear" w:color="auto" w:fill="auto"/>
            <w:noWrap/>
            <w:vAlign w:val="bottom"/>
            <w:hideMark/>
          </w:tcPr>
          <w:p w:rsidR="007C7676" w:rsidRPr="0046228C" w:rsidRDefault="007C7676" w:rsidP="00802F93">
            <w:pPr>
              <w:jc w:val="left"/>
              <w:rPr>
                <w:color w:val="000000"/>
                <w:sz w:val="20"/>
                <w:szCs w:val="20"/>
              </w:rPr>
            </w:pPr>
            <w:r w:rsidRPr="0046228C">
              <w:rPr>
                <w:color w:val="000000"/>
                <w:sz w:val="20"/>
                <w:szCs w:val="20"/>
              </w:rPr>
              <w:t>ROZLICZENIE WYDAT</w:t>
            </w:r>
            <w:r>
              <w:rPr>
                <w:color w:val="000000"/>
                <w:sz w:val="20"/>
                <w:szCs w:val="20"/>
              </w:rPr>
              <w:t xml:space="preserve">KÓW </w:t>
            </w:r>
            <w:r w:rsidRPr="0046228C">
              <w:rPr>
                <w:color w:val="000000"/>
                <w:sz w:val="20"/>
                <w:szCs w:val="20"/>
              </w:rPr>
              <w:t>BUDŻET</w:t>
            </w:r>
            <w:r>
              <w:rPr>
                <w:color w:val="000000"/>
                <w:sz w:val="20"/>
                <w:szCs w:val="20"/>
              </w:rPr>
              <w:t xml:space="preserve">OWYCH </w:t>
            </w:r>
            <w:r w:rsidRPr="0046228C">
              <w:rPr>
                <w:color w:val="000000"/>
                <w:sz w:val="20"/>
                <w:szCs w:val="20"/>
              </w:rPr>
              <w:t>-PROJEKTY</w:t>
            </w:r>
          </w:p>
        </w:tc>
      </w:tr>
      <w:tr w:rsidR="007C7676" w:rsidRPr="0046228C"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vAlign w:val="bottom"/>
            <w:hideMark/>
          </w:tcPr>
          <w:p w:rsidR="007C7676" w:rsidRPr="0046228C" w:rsidRDefault="007C7676" w:rsidP="00802F93">
            <w:pPr>
              <w:jc w:val="left"/>
              <w:rPr>
                <w:color w:val="000000"/>
                <w:sz w:val="20"/>
                <w:szCs w:val="20"/>
              </w:rPr>
            </w:pPr>
            <w:r>
              <w:rPr>
                <w:color w:val="000000"/>
                <w:sz w:val="20"/>
                <w:szCs w:val="20"/>
              </w:rPr>
              <w:t>223-MPMF</w:t>
            </w:r>
          </w:p>
        </w:tc>
        <w:tc>
          <w:tcPr>
            <w:tcW w:w="7654" w:type="dxa"/>
            <w:gridSpan w:val="10"/>
            <w:tcBorders>
              <w:top w:val="nil"/>
              <w:left w:val="nil"/>
              <w:bottom w:val="nil"/>
              <w:right w:val="nil"/>
            </w:tcBorders>
            <w:shd w:val="clear" w:color="auto" w:fill="auto"/>
            <w:noWrap/>
            <w:vAlign w:val="bottom"/>
            <w:hideMark/>
          </w:tcPr>
          <w:p w:rsidR="007C7676" w:rsidRPr="0046228C" w:rsidRDefault="007C7676" w:rsidP="00802F93">
            <w:pPr>
              <w:jc w:val="left"/>
              <w:rPr>
                <w:color w:val="000000"/>
                <w:sz w:val="20"/>
                <w:szCs w:val="20"/>
              </w:rPr>
            </w:pPr>
            <w:r>
              <w:rPr>
                <w:color w:val="000000"/>
                <w:sz w:val="20"/>
                <w:szCs w:val="20"/>
              </w:rPr>
              <w:t>ROZLICZENIE WYDATKOW – MASZ POMYSŁ MASZ FIRMĘ</w:t>
            </w:r>
          </w:p>
        </w:tc>
      </w:tr>
      <w:tr w:rsidR="007C7676" w:rsidRPr="0046228C"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vAlign w:val="bottom"/>
            <w:hideMark/>
          </w:tcPr>
          <w:p w:rsidR="007C7676" w:rsidRPr="0046228C" w:rsidRDefault="007C7676" w:rsidP="00802F93">
            <w:pPr>
              <w:jc w:val="left"/>
              <w:rPr>
                <w:color w:val="000000"/>
                <w:sz w:val="20"/>
                <w:szCs w:val="20"/>
              </w:rPr>
            </w:pPr>
            <w:r>
              <w:rPr>
                <w:color w:val="000000"/>
                <w:sz w:val="20"/>
                <w:szCs w:val="20"/>
              </w:rPr>
              <w:t>223-COM.11</w:t>
            </w:r>
          </w:p>
        </w:tc>
        <w:tc>
          <w:tcPr>
            <w:tcW w:w="7654" w:type="dxa"/>
            <w:gridSpan w:val="10"/>
            <w:tcBorders>
              <w:top w:val="nil"/>
              <w:left w:val="nil"/>
              <w:bottom w:val="nil"/>
              <w:right w:val="nil"/>
            </w:tcBorders>
            <w:shd w:val="clear" w:color="auto" w:fill="auto"/>
            <w:noWrap/>
            <w:vAlign w:val="bottom"/>
            <w:hideMark/>
          </w:tcPr>
          <w:p w:rsidR="007C7676" w:rsidRPr="0046228C" w:rsidRDefault="007C7676" w:rsidP="00802F93">
            <w:pPr>
              <w:jc w:val="left"/>
              <w:rPr>
                <w:color w:val="000000"/>
                <w:sz w:val="20"/>
                <w:szCs w:val="20"/>
              </w:rPr>
            </w:pPr>
            <w:r>
              <w:rPr>
                <w:color w:val="000000"/>
                <w:sz w:val="20"/>
                <w:szCs w:val="20"/>
              </w:rPr>
              <w:t>ROZLICZENIE WYDATKÓW – COMENIUS 2011</w:t>
            </w:r>
          </w:p>
        </w:tc>
      </w:tr>
      <w:tr w:rsidR="007C7676" w:rsidRPr="0046228C"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vAlign w:val="bottom"/>
            <w:hideMark/>
          </w:tcPr>
          <w:p w:rsidR="007C7676" w:rsidRPr="0046228C" w:rsidRDefault="007C7676" w:rsidP="00802F93">
            <w:pPr>
              <w:jc w:val="left"/>
              <w:rPr>
                <w:color w:val="000000"/>
                <w:sz w:val="20"/>
                <w:szCs w:val="20"/>
              </w:rPr>
            </w:pPr>
            <w:r>
              <w:rPr>
                <w:color w:val="000000"/>
                <w:sz w:val="20"/>
                <w:szCs w:val="20"/>
              </w:rPr>
              <w:t>223-1LEO</w:t>
            </w:r>
          </w:p>
        </w:tc>
        <w:tc>
          <w:tcPr>
            <w:tcW w:w="7654" w:type="dxa"/>
            <w:gridSpan w:val="10"/>
            <w:tcBorders>
              <w:top w:val="nil"/>
              <w:left w:val="nil"/>
              <w:bottom w:val="nil"/>
              <w:right w:val="nil"/>
            </w:tcBorders>
            <w:shd w:val="clear" w:color="auto" w:fill="auto"/>
            <w:noWrap/>
            <w:vAlign w:val="bottom"/>
            <w:hideMark/>
          </w:tcPr>
          <w:p w:rsidR="007C7676" w:rsidRPr="0046228C" w:rsidRDefault="007C7676" w:rsidP="00802F93">
            <w:pPr>
              <w:jc w:val="left"/>
              <w:rPr>
                <w:color w:val="000000"/>
                <w:sz w:val="20"/>
                <w:szCs w:val="20"/>
              </w:rPr>
            </w:pPr>
            <w:r>
              <w:rPr>
                <w:color w:val="000000"/>
                <w:sz w:val="20"/>
                <w:szCs w:val="20"/>
              </w:rPr>
              <w:t>ROZLICZENIE WYDATKOW BUDŻETOWYCH</w:t>
            </w:r>
          </w:p>
        </w:tc>
      </w:tr>
      <w:tr w:rsidR="007C7676" w:rsidRPr="0046228C"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vAlign w:val="bottom"/>
            <w:hideMark/>
          </w:tcPr>
          <w:p w:rsidR="007C7676" w:rsidRPr="0046228C" w:rsidRDefault="007C7676" w:rsidP="00802F93">
            <w:pPr>
              <w:jc w:val="left"/>
              <w:rPr>
                <w:color w:val="000000"/>
                <w:sz w:val="20"/>
                <w:szCs w:val="20"/>
              </w:rPr>
            </w:pPr>
            <w:r>
              <w:rPr>
                <w:color w:val="000000"/>
                <w:sz w:val="20"/>
                <w:szCs w:val="20"/>
              </w:rPr>
              <w:t>223-WK-SD</w:t>
            </w:r>
          </w:p>
        </w:tc>
        <w:tc>
          <w:tcPr>
            <w:tcW w:w="7654" w:type="dxa"/>
            <w:gridSpan w:val="10"/>
            <w:tcBorders>
              <w:top w:val="nil"/>
              <w:left w:val="nil"/>
              <w:bottom w:val="nil"/>
              <w:right w:val="nil"/>
            </w:tcBorders>
            <w:shd w:val="clear" w:color="auto" w:fill="auto"/>
            <w:noWrap/>
            <w:vAlign w:val="bottom"/>
            <w:hideMark/>
          </w:tcPr>
          <w:p w:rsidR="007C7676" w:rsidRPr="0046228C" w:rsidRDefault="007C7676" w:rsidP="00802F93">
            <w:pPr>
              <w:jc w:val="left"/>
              <w:rPr>
                <w:color w:val="000000"/>
                <w:sz w:val="20"/>
                <w:szCs w:val="20"/>
              </w:rPr>
            </w:pPr>
            <w:r>
              <w:rPr>
                <w:color w:val="000000"/>
                <w:sz w:val="20"/>
                <w:szCs w:val="20"/>
              </w:rPr>
              <w:t>ROZLICZENIE WYDATKOW WYŻSZE KOMPETENCJE</w:t>
            </w:r>
          </w:p>
        </w:tc>
      </w:tr>
      <w:tr w:rsidR="007C7676" w:rsidRPr="0046228C"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vAlign w:val="bottom"/>
            <w:hideMark/>
          </w:tcPr>
          <w:p w:rsidR="007C7676" w:rsidRPr="0046228C" w:rsidRDefault="007C7676" w:rsidP="00802F93">
            <w:pPr>
              <w:jc w:val="left"/>
              <w:rPr>
                <w:color w:val="000000"/>
                <w:sz w:val="20"/>
                <w:szCs w:val="20"/>
              </w:rPr>
            </w:pPr>
            <w:r>
              <w:rPr>
                <w:color w:val="000000"/>
                <w:sz w:val="20"/>
                <w:szCs w:val="20"/>
              </w:rPr>
              <w:t>223-MOPS</w:t>
            </w:r>
          </w:p>
        </w:tc>
        <w:tc>
          <w:tcPr>
            <w:tcW w:w="7654" w:type="dxa"/>
            <w:gridSpan w:val="10"/>
            <w:tcBorders>
              <w:top w:val="nil"/>
              <w:left w:val="nil"/>
              <w:bottom w:val="nil"/>
              <w:right w:val="nil"/>
            </w:tcBorders>
            <w:shd w:val="clear" w:color="auto" w:fill="auto"/>
            <w:noWrap/>
            <w:vAlign w:val="bottom"/>
            <w:hideMark/>
          </w:tcPr>
          <w:p w:rsidR="007C7676" w:rsidRPr="0046228C" w:rsidRDefault="007C7676" w:rsidP="00802F93">
            <w:pPr>
              <w:jc w:val="left"/>
              <w:rPr>
                <w:color w:val="000000"/>
                <w:sz w:val="20"/>
                <w:szCs w:val="20"/>
              </w:rPr>
            </w:pPr>
            <w:r>
              <w:rPr>
                <w:color w:val="000000"/>
                <w:sz w:val="20"/>
                <w:szCs w:val="20"/>
              </w:rPr>
              <w:t>ROZLICZENIE WYDATKOW BUDŻETOWYCH</w:t>
            </w:r>
          </w:p>
        </w:tc>
      </w:tr>
      <w:tr w:rsidR="007C7676" w:rsidRPr="0046228C"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vAlign w:val="bottom"/>
            <w:hideMark/>
          </w:tcPr>
          <w:p w:rsidR="007C7676" w:rsidRDefault="007C7676" w:rsidP="00802F93">
            <w:pPr>
              <w:jc w:val="left"/>
              <w:rPr>
                <w:color w:val="000000"/>
                <w:sz w:val="20"/>
                <w:szCs w:val="20"/>
              </w:rPr>
            </w:pPr>
            <w:r>
              <w:rPr>
                <w:color w:val="000000"/>
                <w:sz w:val="20"/>
                <w:szCs w:val="20"/>
              </w:rPr>
              <w:t>223-ERS</w:t>
            </w:r>
          </w:p>
        </w:tc>
        <w:tc>
          <w:tcPr>
            <w:tcW w:w="7654" w:type="dxa"/>
            <w:gridSpan w:val="10"/>
            <w:tcBorders>
              <w:top w:val="nil"/>
              <w:left w:val="nil"/>
              <w:bottom w:val="nil"/>
              <w:right w:val="nil"/>
            </w:tcBorders>
            <w:shd w:val="clear" w:color="auto" w:fill="auto"/>
            <w:noWrap/>
            <w:vAlign w:val="bottom"/>
            <w:hideMark/>
          </w:tcPr>
          <w:p w:rsidR="007C7676" w:rsidRDefault="007C7676" w:rsidP="00802F93">
            <w:pPr>
              <w:jc w:val="left"/>
              <w:rPr>
                <w:color w:val="000000"/>
                <w:sz w:val="20"/>
                <w:szCs w:val="20"/>
              </w:rPr>
            </w:pPr>
            <w:r>
              <w:rPr>
                <w:color w:val="000000"/>
                <w:sz w:val="20"/>
                <w:szCs w:val="20"/>
              </w:rPr>
              <w:t>ROZLICZENIE WYDATKOW – ERASMUS+</w:t>
            </w:r>
          </w:p>
        </w:tc>
      </w:tr>
      <w:tr w:rsidR="007C7676" w:rsidRPr="0046228C" w:rsidTr="00802F93">
        <w:trPr>
          <w:gridAfter w:val="7"/>
          <w:wAfter w:w="2699" w:type="dxa"/>
          <w:trHeight w:val="285"/>
        </w:trPr>
        <w:tc>
          <w:tcPr>
            <w:tcW w:w="1985" w:type="dxa"/>
            <w:gridSpan w:val="3"/>
            <w:tcBorders>
              <w:top w:val="nil"/>
              <w:left w:val="nil"/>
              <w:bottom w:val="nil"/>
              <w:right w:val="nil"/>
            </w:tcBorders>
            <w:shd w:val="clear" w:color="auto" w:fill="auto"/>
            <w:noWrap/>
            <w:vAlign w:val="bottom"/>
            <w:hideMark/>
          </w:tcPr>
          <w:p w:rsidR="007C7676" w:rsidRPr="0046228C" w:rsidRDefault="007C7676" w:rsidP="00802F93">
            <w:pPr>
              <w:jc w:val="left"/>
              <w:rPr>
                <w:b/>
                <w:color w:val="000000"/>
                <w:szCs w:val="20"/>
              </w:rPr>
            </w:pPr>
            <w:r>
              <w:rPr>
                <w:b/>
                <w:color w:val="000000"/>
                <w:szCs w:val="20"/>
              </w:rPr>
              <w:t xml:space="preserve">9). </w:t>
            </w:r>
            <w:r w:rsidRPr="0046228C">
              <w:rPr>
                <w:b/>
                <w:color w:val="000000"/>
                <w:szCs w:val="20"/>
              </w:rPr>
              <w:t>224</w:t>
            </w:r>
          </w:p>
        </w:tc>
        <w:tc>
          <w:tcPr>
            <w:tcW w:w="7329" w:type="dxa"/>
            <w:gridSpan w:val="10"/>
            <w:tcBorders>
              <w:top w:val="nil"/>
              <w:left w:val="nil"/>
              <w:bottom w:val="nil"/>
              <w:right w:val="nil"/>
            </w:tcBorders>
            <w:shd w:val="clear" w:color="auto" w:fill="auto"/>
            <w:noWrap/>
            <w:vAlign w:val="bottom"/>
            <w:hideMark/>
          </w:tcPr>
          <w:p w:rsidR="007C7676" w:rsidRPr="0046228C" w:rsidRDefault="007C7676" w:rsidP="00802F93">
            <w:pPr>
              <w:jc w:val="left"/>
              <w:rPr>
                <w:b/>
                <w:color w:val="000000"/>
                <w:szCs w:val="20"/>
              </w:rPr>
            </w:pPr>
            <w:r w:rsidRPr="0046228C">
              <w:rPr>
                <w:b/>
                <w:color w:val="000000"/>
                <w:szCs w:val="20"/>
              </w:rPr>
              <w:t>ROZRACHUNKI BUDŻETU</w:t>
            </w:r>
          </w:p>
        </w:tc>
      </w:tr>
      <w:tr w:rsidR="007C7676" w:rsidRPr="0046228C"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hideMark/>
          </w:tcPr>
          <w:p w:rsidR="007C7676" w:rsidRPr="0046228C" w:rsidRDefault="007C7676" w:rsidP="00802F93">
            <w:pPr>
              <w:ind w:left="72"/>
              <w:jc w:val="left"/>
              <w:rPr>
                <w:color w:val="000000"/>
                <w:sz w:val="20"/>
                <w:szCs w:val="20"/>
              </w:rPr>
            </w:pPr>
            <w:r w:rsidRPr="0046228C">
              <w:rPr>
                <w:color w:val="000000"/>
                <w:sz w:val="20"/>
                <w:szCs w:val="20"/>
              </w:rPr>
              <w:t>224-1</w:t>
            </w:r>
          </w:p>
        </w:tc>
        <w:tc>
          <w:tcPr>
            <w:tcW w:w="7654" w:type="dxa"/>
            <w:gridSpan w:val="10"/>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sidRPr="0046228C">
              <w:rPr>
                <w:color w:val="000000"/>
                <w:sz w:val="20"/>
                <w:szCs w:val="20"/>
              </w:rPr>
              <w:t>ROZRACH</w:t>
            </w:r>
            <w:r>
              <w:rPr>
                <w:color w:val="000000"/>
                <w:sz w:val="20"/>
                <w:szCs w:val="20"/>
              </w:rPr>
              <w:t xml:space="preserve">UNKI </w:t>
            </w:r>
            <w:r w:rsidRPr="0046228C">
              <w:rPr>
                <w:color w:val="000000"/>
                <w:sz w:val="20"/>
                <w:szCs w:val="20"/>
              </w:rPr>
              <w:t>BUDŻETU- URZĘDY SKARBOWE</w:t>
            </w:r>
          </w:p>
        </w:tc>
      </w:tr>
      <w:tr w:rsidR="007C7676" w:rsidRPr="0046228C"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hideMark/>
          </w:tcPr>
          <w:p w:rsidR="007C7676" w:rsidRPr="0046228C" w:rsidRDefault="007C7676" w:rsidP="00802F93">
            <w:pPr>
              <w:ind w:left="72"/>
              <w:jc w:val="left"/>
              <w:rPr>
                <w:color w:val="000000"/>
                <w:sz w:val="20"/>
                <w:szCs w:val="20"/>
              </w:rPr>
            </w:pPr>
            <w:r w:rsidRPr="0046228C">
              <w:rPr>
                <w:color w:val="000000"/>
                <w:sz w:val="20"/>
                <w:szCs w:val="20"/>
              </w:rPr>
              <w:t>224-2</w:t>
            </w:r>
          </w:p>
        </w:tc>
        <w:tc>
          <w:tcPr>
            <w:tcW w:w="7654" w:type="dxa"/>
            <w:gridSpan w:val="10"/>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sidRPr="0046228C">
              <w:rPr>
                <w:color w:val="000000"/>
                <w:sz w:val="20"/>
                <w:szCs w:val="20"/>
              </w:rPr>
              <w:t>ROZRACH</w:t>
            </w:r>
            <w:r>
              <w:rPr>
                <w:color w:val="000000"/>
                <w:sz w:val="20"/>
                <w:szCs w:val="20"/>
              </w:rPr>
              <w:t xml:space="preserve">UNIK </w:t>
            </w:r>
            <w:r w:rsidRPr="0046228C">
              <w:rPr>
                <w:color w:val="000000"/>
                <w:sz w:val="20"/>
                <w:szCs w:val="20"/>
              </w:rPr>
              <w:t>BUDŻ</w:t>
            </w:r>
            <w:r>
              <w:rPr>
                <w:color w:val="000000"/>
                <w:sz w:val="20"/>
                <w:szCs w:val="20"/>
              </w:rPr>
              <w:t xml:space="preserve">ETU </w:t>
            </w:r>
            <w:r w:rsidRPr="0046228C">
              <w:rPr>
                <w:color w:val="000000"/>
                <w:sz w:val="20"/>
                <w:szCs w:val="20"/>
              </w:rPr>
              <w:t>-DOCHODY S</w:t>
            </w:r>
            <w:r>
              <w:rPr>
                <w:color w:val="000000"/>
                <w:sz w:val="20"/>
                <w:szCs w:val="20"/>
              </w:rPr>
              <w:t xml:space="preserve">KARBU </w:t>
            </w:r>
            <w:r w:rsidRPr="0046228C">
              <w:rPr>
                <w:color w:val="000000"/>
                <w:sz w:val="20"/>
                <w:szCs w:val="20"/>
              </w:rPr>
              <w:t>P</w:t>
            </w:r>
            <w:r>
              <w:rPr>
                <w:color w:val="000000"/>
                <w:sz w:val="20"/>
                <w:szCs w:val="20"/>
              </w:rPr>
              <w:t>AŃSTWA-</w:t>
            </w:r>
            <w:r w:rsidRPr="0046228C">
              <w:rPr>
                <w:color w:val="000000"/>
                <w:sz w:val="20"/>
                <w:szCs w:val="20"/>
              </w:rPr>
              <w:t>JEDNOSTKI</w:t>
            </w:r>
          </w:p>
        </w:tc>
      </w:tr>
      <w:tr w:rsidR="007C7676" w:rsidRPr="0046228C"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hideMark/>
          </w:tcPr>
          <w:p w:rsidR="007C7676" w:rsidRPr="0046228C" w:rsidRDefault="007C7676" w:rsidP="00802F93">
            <w:pPr>
              <w:ind w:left="72"/>
              <w:jc w:val="left"/>
              <w:rPr>
                <w:color w:val="000000"/>
                <w:sz w:val="20"/>
                <w:szCs w:val="20"/>
              </w:rPr>
            </w:pPr>
            <w:r w:rsidRPr="0046228C">
              <w:rPr>
                <w:color w:val="000000"/>
                <w:sz w:val="20"/>
                <w:szCs w:val="20"/>
              </w:rPr>
              <w:t>224-3</w:t>
            </w:r>
          </w:p>
        </w:tc>
        <w:tc>
          <w:tcPr>
            <w:tcW w:w="7654" w:type="dxa"/>
            <w:gridSpan w:val="10"/>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sidRPr="0046228C">
              <w:rPr>
                <w:color w:val="000000"/>
                <w:sz w:val="20"/>
                <w:szCs w:val="20"/>
              </w:rPr>
              <w:t>ROZRACH</w:t>
            </w:r>
            <w:r>
              <w:rPr>
                <w:color w:val="000000"/>
                <w:sz w:val="20"/>
                <w:szCs w:val="20"/>
              </w:rPr>
              <w:t xml:space="preserve">UNKI </w:t>
            </w:r>
            <w:r w:rsidRPr="0046228C">
              <w:rPr>
                <w:color w:val="000000"/>
                <w:sz w:val="20"/>
                <w:szCs w:val="20"/>
              </w:rPr>
              <w:t>BUDŻ</w:t>
            </w:r>
            <w:r>
              <w:rPr>
                <w:color w:val="000000"/>
                <w:sz w:val="20"/>
                <w:szCs w:val="20"/>
              </w:rPr>
              <w:t>ETU –</w:t>
            </w:r>
            <w:r w:rsidRPr="0046228C">
              <w:rPr>
                <w:color w:val="000000"/>
                <w:sz w:val="20"/>
                <w:szCs w:val="20"/>
              </w:rPr>
              <w:t>M</w:t>
            </w:r>
            <w:r>
              <w:rPr>
                <w:color w:val="000000"/>
                <w:sz w:val="20"/>
                <w:szCs w:val="20"/>
              </w:rPr>
              <w:t xml:space="preserve">INISTERSTWO </w:t>
            </w:r>
            <w:r w:rsidRPr="0046228C">
              <w:rPr>
                <w:color w:val="000000"/>
                <w:sz w:val="20"/>
                <w:szCs w:val="20"/>
              </w:rPr>
              <w:t>F</w:t>
            </w:r>
            <w:r>
              <w:rPr>
                <w:color w:val="000000"/>
                <w:sz w:val="20"/>
                <w:szCs w:val="20"/>
              </w:rPr>
              <w:t>INANSÓW</w:t>
            </w:r>
          </w:p>
        </w:tc>
      </w:tr>
      <w:tr w:rsidR="007C7676" w:rsidRPr="0046228C"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hideMark/>
          </w:tcPr>
          <w:p w:rsidR="007C7676" w:rsidRPr="0046228C" w:rsidRDefault="007C7676" w:rsidP="00802F93">
            <w:pPr>
              <w:ind w:left="72"/>
              <w:jc w:val="left"/>
              <w:rPr>
                <w:color w:val="000000"/>
                <w:sz w:val="20"/>
                <w:szCs w:val="20"/>
              </w:rPr>
            </w:pPr>
            <w:r w:rsidRPr="0046228C">
              <w:rPr>
                <w:color w:val="000000"/>
                <w:sz w:val="20"/>
                <w:szCs w:val="20"/>
              </w:rPr>
              <w:t>224-4</w:t>
            </w:r>
          </w:p>
        </w:tc>
        <w:tc>
          <w:tcPr>
            <w:tcW w:w="7654" w:type="dxa"/>
            <w:gridSpan w:val="10"/>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sidRPr="0046228C">
              <w:rPr>
                <w:color w:val="000000"/>
                <w:sz w:val="20"/>
                <w:szCs w:val="20"/>
              </w:rPr>
              <w:t>ROZRACH</w:t>
            </w:r>
            <w:r>
              <w:rPr>
                <w:color w:val="000000"/>
                <w:sz w:val="20"/>
                <w:szCs w:val="20"/>
              </w:rPr>
              <w:t xml:space="preserve">UNKI </w:t>
            </w:r>
            <w:r w:rsidRPr="0046228C">
              <w:rPr>
                <w:color w:val="000000"/>
                <w:sz w:val="20"/>
                <w:szCs w:val="20"/>
              </w:rPr>
              <w:t>BUDŻ</w:t>
            </w:r>
            <w:r>
              <w:rPr>
                <w:color w:val="000000"/>
                <w:sz w:val="20"/>
                <w:szCs w:val="20"/>
              </w:rPr>
              <w:t xml:space="preserve">ETU </w:t>
            </w:r>
            <w:r w:rsidRPr="0046228C">
              <w:rPr>
                <w:color w:val="000000"/>
                <w:sz w:val="20"/>
                <w:szCs w:val="20"/>
              </w:rPr>
              <w:t>- DOCHODY S</w:t>
            </w:r>
            <w:r>
              <w:rPr>
                <w:color w:val="000000"/>
                <w:sz w:val="20"/>
                <w:szCs w:val="20"/>
              </w:rPr>
              <w:t>KARBU PAŃSTWA –</w:t>
            </w:r>
            <w:r w:rsidRPr="0046228C">
              <w:rPr>
                <w:color w:val="000000"/>
                <w:sz w:val="20"/>
                <w:szCs w:val="20"/>
              </w:rPr>
              <w:t xml:space="preserve"> U</w:t>
            </w:r>
            <w:r>
              <w:rPr>
                <w:color w:val="000000"/>
                <w:sz w:val="20"/>
                <w:szCs w:val="20"/>
              </w:rPr>
              <w:t xml:space="preserve">RZĄD </w:t>
            </w:r>
            <w:r w:rsidRPr="0046228C">
              <w:rPr>
                <w:color w:val="000000"/>
                <w:sz w:val="20"/>
                <w:szCs w:val="20"/>
              </w:rPr>
              <w:t>W</w:t>
            </w:r>
            <w:r>
              <w:rPr>
                <w:color w:val="000000"/>
                <w:sz w:val="20"/>
                <w:szCs w:val="20"/>
              </w:rPr>
              <w:t>OJEWÓDZKI</w:t>
            </w:r>
          </w:p>
        </w:tc>
      </w:tr>
      <w:tr w:rsidR="007C7676" w:rsidRPr="0046228C" w:rsidTr="00802F93">
        <w:trPr>
          <w:gridAfter w:val="7"/>
          <w:wAfter w:w="2699" w:type="dxa"/>
          <w:trHeight w:val="285"/>
        </w:trPr>
        <w:tc>
          <w:tcPr>
            <w:tcW w:w="1985" w:type="dxa"/>
            <w:gridSpan w:val="3"/>
            <w:tcBorders>
              <w:top w:val="nil"/>
              <w:left w:val="nil"/>
              <w:bottom w:val="nil"/>
              <w:right w:val="nil"/>
            </w:tcBorders>
            <w:shd w:val="clear" w:color="auto" w:fill="auto"/>
            <w:noWrap/>
            <w:vAlign w:val="bottom"/>
            <w:hideMark/>
          </w:tcPr>
          <w:p w:rsidR="007C7676" w:rsidRPr="0046228C" w:rsidRDefault="007C7676" w:rsidP="00802F93">
            <w:pPr>
              <w:jc w:val="left"/>
              <w:rPr>
                <w:b/>
                <w:color w:val="000000"/>
                <w:szCs w:val="20"/>
              </w:rPr>
            </w:pPr>
            <w:r>
              <w:rPr>
                <w:b/>
                <w:color w:val="000000"/>
                <w:szCs w:val="20"/>
              </w:rPr>
              <w:t xml:space="preserve">10). </w:t>
            </w:r>
            <w:r w:rsidRPr="0046228C">
              <w:rPr>
                <w:b/>
                <w:color w:val="000000"/>
                <w:szCs w:val="20"/>
              </w:rPr>
              <w:t>225</w:t>
            </w:r>
          </w:p>
        </w:tc>
        <w:tc>
          <w:tcPr>
            <w:tcW w:w="7329" w:type="dxa"/>
            <w:gridSpan w:val="10"/>
            <w:tcBorders>
              <w:top w:val="nil"/>
              <w:left w:val="nil"/>
              <w:bottom w:val="nil"/>
              <w:right w:val="nil"/>
            </w:tcBorders>
            <w:shd w:val="clear" w:color="auto" w:fill="auto"/>
            <w:noWrap/>
            <w:vAlign w:val="bottom"/>
            <w:hideMark/>
          </w:tcPr>
          <w:p w:rsidR="007C7676" w:rsidRPr="0046228C" w:rsidRDefault="007C7676" w:rsidP="00802F93">
            <w:pPr>
              <w:jc w:val="left"/>
              <w:rPr>
                <w:b/>
                <w:color w:val="000000"/>
                <w:szCs w:val="20"/>
              </w:rPr>
            </w:pPr>
            <w:r w:rsidRPr="0046228C">
              <w:rPr>
                <w:b/>
                <w:color w:val="000000"/>
                <w:szCs w:val="20"/>
              </w:rPr>
              <w:t>ROZLICZENIE NIEWYGASAJĄCYCH WYDATKÓW</w:t>
            </w:r>
          </w:p>
        </w:tc>
      </w:tr>
      <w:tr w:rsidR="007C7676" w:rsidRPr="0046228C" w:rsidTr="00802F93">
        <w:trPr>
          <w:gridAfter w:val="7"/>
          <w:wAfter w:w="2699" w:type="dxa"/>
          <w:trHeight w:val="285"/>
        </w:trPr>
        <w:tc>
          <w:tcPr>
            <w:tcW w:w="1985" w:type="dxa"/>
            <w:gridSpan w:val="3"/>
            <w:tcBorders>
              <w:top w:val="nil"/>
              <w:left w:val="nil"/>
              <w:bottom w:val="nil"/>
              <w:right w:val="nil"/>
            </w:tcBorders>
            <w:shd w:val="clear" w:color="auto" w:fill="auto"/>
            <w:noWrap/>
            <w:vAlign w:val="bottom"/>
            <w:hideMark/>
          </w:tcPr>
          <w:p w:rsidR="007C7676" w:rsidRDefault="007C7676" w:rsidP="00802F93">
            <w:pPr>
              <w:jc w:val="left"/>
              <w:rPr>
                <w:b/>
                <w:color w:val="000000"/>
                <w:szCs w:val="20"/>
              </w:rPr>
            </w:pPr>
            <w:r>
              <w:rPr>
                <w:b/>
                <w:color w:val="000000"/>
                <w:szCs w:val="20"/>
              </w:rPr>
              <w:t>11). 240</w:t>
            </w:r>
          </w:p>
        </w:tc>
        <w:tc>
          <w:tcPr>
            <w:tcW w:w="7329" w:type="dxa"/>
            <w:gridSpan w:val="10"/>
            <w:tcBorders>
              <w:top w:val="nil"/>
              <w:left w:val="nil"/>
              <w:bottom w:val="nil"/>
              <w:right w:val="nil"/>
            </w:tcBorders>
            <w:shd w:val="clear" w:color="auto" w:fill="auto"/>
            <w:noWrap/>
            <w:vAlign w:val="bottom"/>
            <w:hideMark/>
          </w:tcPr>
          <w:p w:rsidR="007C7676" w:rsidRPr="0046228C" w:rsidRDefault="007C7676" w:rsidP="00802F93">
            <w:pPr>
              <w:jc w:val="left"/>
              <w:rPr>
                <w:b/>
                <w:color w:val="000000"/>
                <w:szCs w:val="20"/>
              </w:rPr>
            </w:pPr>
            <w:r>
              <w:rPr>
                <w:b/>
                <w:color w:val="000000"/>
                <w:szCs w:val="20"/>
              </w:rPr>
              <w:t>POZOSTAŁE ROZRACHUNKI</w:t>
            </w:r>
          </w:p>
        </w:tc>
      </w:tr>
      <w:tr w:rsidR="007C7676" w:rsidRPr="00C270E7"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vAlign w:val="bottom"/>
            <w:hideMark/>
          </w:tcPr>
          <w:p w:rsidR="007C7676" w:rsidRPr="00C270E7" w:rsidRDefault="007C7676" w:rsidP="00802F93">
            <w:pPr>
              <w:jc w:val="left"/>
              <w:rPr>
                <w:color w:val="000000"/>
                <w:sz w:val="20"/>
                <w:szCs w:val="20"/>
              </w:rPr>
            </w:pPr>
            <w:r w:rsidRPr="00C270E7">
              <w:rPr>
                <w:color w:val="000000"/>
                <w:sz w:val="20"/>
                <w:szCs w:val="20"/>
              </w:rPr>
              <w:t>24</w:t>
            </w:r>
            <w:r>
              <w:rPr>
                <w:color w:val="000000"/>
                <w:sz w:val="20"/>
                <w:szCs w:val="20"/>
              </w:rPr>
              <w:t>0-1</w:t>
            </w:r>
          </w:p>
        </w:tc>
        <w:tc>
          <w:tcPr>
            <w:tcW w:w="7654" w:type="dxa"/>
            <w:gridSpan w:val="10"/>
            <w:tcBorders>
              <w:top w:val="nil"/>
              <w:left w:val="nil"/>
              <w:bottom w:val="nil"/>
              <w:right w:val="nil"/>
            </w:tcBorders>
            <w:shd w:val="clear" w:color="auto" w:fill="auto"/>
            <w:noWrap/>
            <w:vAlign w:val="bottom"/>
            <w:hideMark/>
          </w:tcPr>
          <w:p w:rsidR="007C7676" w:rsidRPr="00C270E7" w:rsidRDefault="007C7676" w:rsidP="00802F93">
            <w:pPr>
              <w:jc w:val="left"/>
              <w:rPr>
                <w:color w:val="000000"/>
                <w:sz w:val="20"/>
                <w:szCs w:val="20"/>
              </w:rPr>
            </w:pPr>
            <w:r>
              <w:rPr>
                <w:color w:val="000000"/>
                <w:sz w:val="20"/>
                <w:szCs w:val="20"/>
              </w:rPr>
              <w:t>ROZRACHUNKI WPŁYWU DO WYJAŚNIENIA</w:t>
            </w:r>
          </w:p>
        </w:tc>
      </w:tr>
      <w:tr w:rsidR="007C7676" w:rsidRPr="00C270E7"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vAlign w:val="bottom"/>
            <w:hideMark/>
          </w:tcPr>
          <w:p w:rsidR="007C7676" w:rsidRPr="00C270E7" w:rsidRDefault="007C7676" w:rsidP="00802F93">
            <w:pPr>
              <w:jc w:val="left"/>
              <w:rPr>
                <w:color w:val="000000"/>
                <w:sz w:val="20"/>
                <w:szCs w:val="20"/>
              </w:rPr>
            </w:pPr>
            <w:r>
              <w:rPr>
                <w:color w:val="000000"/>
                <w:sz w:val="20"/>
                <w:szCs w:val="20"/>
              </w:rPr>
              <w:t>240-2</w:t>
            </w:r>
          </w:p>
        </w:tc>
        <w:tc>
          <w:tcPr>
            <w:tcW w:w="7654" w:type="dxa"/>
            <w:gridSpan w:val="10"/>
            <w:tcBorders>
              <w:top w:val="nil"/>
              <w:left w:val="nil"/>
              <w:bottom w:val="nil"/>
              <w:right w:val="nil"/>
            </w:tcBorders>
            <w:shd w:val="clear" w:color="auto" w:fill="auto"/>
            <w:noWrap/>
            <w:vAlign w:val="bottom"/>
            <w:hideMark/>
          </w:tcPr>
          <w:p w:rsidR="007C7676" w:rsidRPr="00C270E7" w:rsidRDefault="007C7676" w:rsidP="00802F93">
            <w:pPr>
              <w:jc w:val="left"/>
              <w:rPr>
                <w:color w:val="000000"/>
                <w:sz w:val="20"/>
                <w:szCs w:val="20"/>
              </w:rPr>
            </w:pPr>
            <w:r>
              <w:rPr>
                <w:color w:val="000000"/>
                <w:sz w:val="20"/>
                <w:szCs w:val="20"/>
              </w:rPr>
              <w:t>ROZRACHUNKI – REFUNDACJA ODSETEK OD KREDYTÓW</w:t>
            </w:r>
          </w:p>
        </w:tc>
      </w:tr>
      <w:tr w:rsidR="007C7676" w:rsidRPr="00C270E7"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vAlign w:val="bottom"/>
            <w:hideMark/>
          </w:tcPr>
          <w:p w:rsidR="007C7676" w:rsidRPr="00C270E7" w:rsidRDefault="007C7676" w:rsidP="00802F93">
            <w:pPr>
              <w:jc w:val="left"/>
              <w:rPr>
                <w:color w:val="000000"/>
                <w:sz w:val="20"/>
                <w:szCs w:val="20"/>
              </w:rPr>
            </w:pPr>
            <w:r>
              <w:rPr>
                <w:color w:val="000000"/>
                <w:sz w:val="20"/>
                <w:szCs w:val="20"/>
              </w:rPr>
              <w:t>240-3</w:t>
            </w:r>
          </w:p>
        </w:tc>
        <w:tc>
          <w:tcPr>
            <w:tcW w:w="7654" w:type="dxa"/>
            <w:gridSpan w:val="10"/>
            <w:tcBorders>
              <w:top w:val="nil"/>
              <w:left w:val="nil"/>
              <w:bottom w:val="nil"/>
              <w:right w:val="nil"/>
            </w:tcBorders>
            <w:shd w:val="clear" w:color="auto" w:fill="auto"/>
            <w:noWrap/>
            <w:vAlign w:val="bottom"/>
            <w:hideMark/>
          </w:tcPr>
          <w:p w:rsidR="007C7676" w:rsidRPr="00C270E7" w:rsidRDefault="007C7676" w:rsidP="00802F93">
            <w:pPr>
              <w:jc w:val="left"/>
              <w:rPr>
                <w:color w:val="000000"/>
                <w:sz w:val="20"/>
                <w:szCs w:val="20"/>
              </w:rPr>
            </w:pPr>
            <w:r>
              <w:rPr>
                <w:color w:val="000000"/>
                <w:sz w:val="20"/>
                <w:szCs w:val="20"/>
              </w:rPr>
              <w:t>ROZRACHUNKI – PROWIZJE, OPŁATY</w:t>
            </w:r>
          </w:p>
        </w:tc>
      </w:tr>
      <w:tr w:rsidR="007C7676" w:rsidRPr="00C270E7"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vAlign w:val="bottom"/>
            <w:hideMark/>
          </w:tcPr>
          <w:p w:rsidR="007C7676" w:rsidRPr="00C270E7" w:rsidRDefault="007C7676" w:rsidP="00802F93">
            <w:pPr>
              <w:jc w:val="left"/>
              <w:rPr>
                <w:color w:val="000000"/>
                <w:sz w:val="20"/>
                <w:szCs w:val="20"/>
              </w:rPr>
            </w:pPr>
            <w:r>
              <w:rPr>
                <w:color w:val="000000"/>
                <w:sz w:val="20"/>
                <w:szCs w:val="20"/>
              </w:rPr>
              <w:t>240-4</w:t>
            </w:r>
          </w:p>
        </w:tc>
        <w:tc>
          <w:tcPr>
            <w:tcW w:w="7654" w:type="dxa"/>
            <w:gridSpan w:val="10"/>
            <w:tcBorders>
              <w:top w:val="nil"/>
              <w:left w:val="nil"/>
              <w:bottom w:val="nil"/>
              <w:right w:val="nil"/>
            </w:tcBorders>
            <w:shd w:val="clear" w:color="auto" w:fill="auto"/>
            <w:noWrap/>
            <w:vAlign w:val="bottom"/>
            <w:hideMark/>
          </w:tcPr>
          <w:p w:rsidR="007C7676" w:rsidRPr="00C270E7" w:rsidRDefault="007C7676" w:rsidP="00802F93">
            <w:pPr>
              <w:jc w:val="left"/>
              <w:rPr>
                <w:color w:val="000000"/>
                <w:sz w:val="20"/>
                <w:szCs w:val="20"/>
              </w:rPr>
            </w:pPr>
            <w:r>
              <w:rPr>
                <w:color w:val="000000"/>
                <w:sz w:val="20"/>
                <w:szCs w:val="20"/>
              </w:rPr>
              <w:t>ŚRODKI RACHUNEK BANKOWY SKARBU PAŃSTWA</w:t>
            </w:r>
          </w:p>
        </w:tc>
      </w:tr>
      <w:tr w:rsidR="007C7676" w:rsidRPr="00C270E7"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vAlign w:val="bottom"/>
            <w:hideMark/>
          </w:tcPr>
          <w:p w:rsidR="007C7676" w:rsidRPr="00C270E7" w:rsidRDefault="007C7676" w:rsidP="00802F93">
            <w:pPr>
              <w:jc w:val="left"/>
              <w:rPr>
                <w:color w:val="000000"/>
                <w:sz w:val="20"/>
                <w:szCs w:val="20"/>
              </w:rPr>
            </w:pPr>
            <w:r>
              <w:rPr>
                <w:color w:val="000000"/>
                <w:sz w:val="20"/>
                <w:szCs w:val="20"/>
              </w:rPr>
              <w:t>240-5</w:t>
            </w:r>
          </w:p>
        </w:tc>
        <w:tc>
          <w:tcPr>
            <w:tcW w:w="7654" w:type="dxa"/>
            <w:gridSpan w:val="10"/>
            <w:tcBorders>
              <w:top w:val="nil"/>
              <w:left w:val="nil"/>
              <w:bottom w:val="nil"/>
              <w:right w:val="nil"/>
            </w:tcBorders>
            <w:shd w:val="clear" w:color="auto" w:fill="auto"/>
            <w:noWrap/>
            <w:vAlign w:val="bottom"/>
            <w:hideMark/>
          </w:tcPr>
          <w:p w:rsidR="007C7676" w:rsidRPr="00C270E7" w:rsidRDefault="007C7676" w:rsidP="00802F93">
            <w:pPr>
              <w:jc w:val="left"/>
              <w:rPr>
                <w:color w:val="000000"/>
                <w:sz w:val="20"/>
                <w:szCs w:val="20"/>
              </w:rPr>
            </w:pPr>
            <w:r>
              <w:rPr>
                <w:color w:val="000000"/>
                <w:sz w:val="20"/>
                <w:szCs w:val="20"/>
              </w:rPr>
              <w:t>ROZRACHUNKI – ZWROTY DOTACJI - FUNDUSZE</w:t>
            </w:r>
          </w:p>
        </w:tc>
      </w:tr>
      <w:tr w:rsidR="007C7676" w:rsidRPr="00C270E7"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vAlign w:val="bottom"/>
            <w:hideMark/>
          </w:tcPr>
          <w:p w:rsidR="007C7676" w:rsidRPr="00C270E7" w:rsidRDefault="007C7676" w:rsidP="00802F93">
            <w:pPr>
              <w:jc w:val="left"/>
              <w:rPr>
                <w:color w:val="000000"/>
                <w:sz w:val="20"/>
                <w:szCs w:val="20"/>
              </w:rPr>
            </w:pPr>
            <w:r>
              <w:rPr>
                <w:color w:val="000000"/>
                <w:sz w:val="20"/>
                <w:szCs w:val="20"/>
              </w:rPr>
              <w:t>240-6</w:t>
            </w:r>
          </w:p>
        </w:tc>
        <w:tc>
          <w:tcPr>
            <w:tcW w:w="7654" w:type="dxa"/>
            <w:gridSpan w:val="10"/>
            <w:tcBorders>
              <w:top w:val="nil"/>
              <w:left w:val="nil"/>
              <w:bottom w:val="nil"/>
              <w:right w:val="nil"/>
            </w:tcBorders>
            <w:shd w:val="clear" w:color="auto" w:fill="auto"/>
            <w:noWrap/>
            <w:vAlign w:val="bottom"/>
            <w:hideMark/>
          </w:tcPr>
          <w:p w:rsidR="007C7676" w:rsidRPr="00C270E7" w:rsidRDefault="007C7676" w:rsidP="00802F93">
            <w:pPr>
              <w:jc w:val="left"/>
              <w:rPr>
                <w:color w:val="000000"/>
                <w:sz w:val="20"/>
                <w:szCs w:val="20"/>
              </w:rPr>
            </w:pPr>
            <w:r>
              <w:rPr>
                <w:color w:val="000000"/>
                <w:sz w:val="20"/>
                <w:szCs w:val="20"/>
              </w:rPr>
              <w:t>POZOSTAŁE ROZRACHUNKI ZABEZPIECZENIE PROJEKTU TERMO</w:t>
            </w:r>
          </w:p>
        </w:tc>
      </w:tr>
      <w:tr w:rsidR="007C7676" w:rsidRPr="0046228C" w:rsidTr="00802F93">
        <w:trPr>
          <w:gridAfter w:val="7"/>
          <w:wAfter w:w="2699" w:type="dxa"/>
          <w:trHeight w:val="285"/>
        </w:trPr>
        <w:tc>
          <w:tcPr>
            <w:tcW w:w="1985" w:type="dxa"/>
            <w:gridSpan w:val="3"/>
            <w:tcBorders>
              <w:top w:val="nil"/>
              <w:left w:val="nil"/>
              <w:bottom w:val="nil"/>
              <w:right w:val="nil"/>
            </w:tcBorders>
            <w:shd w:val="clear" w:color="auto" w:fill="auto"/>
            <w:noWrap/>
            <w:vAlign w:val="bottom"/>
            <w:hideMark/>
          </w:tcPr>
          <w:p w:rsidR="007C7676" w:rsidRDefault="007C7676" w:rsidP="00802F93">
            <w:pPr>
              <w:jc w:val="left"/>
              <w:rPr>
                <w:b/>
                <w:color w:val="000000"/>
                <w:szCs w:val="20"/>
              </w:rPr>
            </w:pPr>
            <w:r>
              <w:rPr>
                <w:b/>
                <w:color w:val="000000"/>
                <w:szCs w:val="20"/>
              </w:rPr>
              <w:lastRenderedPageBreak/>
              <w:t>12). 250</w:t>
            </w:r>
          </w:p>
        </w:tc>
        <w:tc>
          <w:tcPr>
            <w:tcW w:w="7329" w:type="dxa"/>
            <w:gridSpan w:val="10"/>
            <w:tcBorders>
              <w:top w:val="nil"/>
              <w:left w:val="nil"/>
              <w:bottom w:val="nil"/>
              <w:right w:val="nil"/>
            </w:tcBorders>
            <w:shd w:val="clear" w:color="auto" w:fill="auto"/>
            <w:noWrap/>
            <w:vAlign w:val="bottom"/>
            <w:hideMark/>
          </w:tcPr>
          <w:p w:rsidR="007C7676" w:rsidRPr="0046228C" w:rsidRDefault="007C7676" w:rsidP="00802F93">
            <w:pPr>
              <w:jc w:val="left"/>
              <w:rPr>
                <w:b/>
                <w:color w:val="000000"/>
                <w:szCs w:val="20"/>
              </w:rPr>
            </w:pPr>
            <w:r>
              <w:rPr>
                <w:b/>
                <w:color w:val="000000"/>
                <w:szCs w:val="20"/>
              </w:rPr>
              <w:t>NALEŻNOŚCI FINANSOWE</w:t>
            </w:r>
          </w:p>
        </w:tc>
      </w:tr>
      <w:tr w:rsidR="007C7676" w:rsidRPr="0046228C" w:rsidTr="00802F93">
        <w:trPr>
          <w:gridAfter w:val="7"/>
          <w:wAfter w:w="2699" w:type="dxa"/>
          <w:trHeight w:val="285"/>
        </w:trPr>
        <w:tc>
          <w:tcPr>
            <w:tcW w:w="1985" w:type="dxa"/>
            <w:gridSpan w:val="3"/>
            <w:tcBorders>
              <w:top w:val="nil"/>
              <w:left w:val="nil"/>
              <w:bottom w:val="nil"/>
              <w:right w:val="nil"/>
            </w:tcBorders>
            <w:shd w:val="clear" w:color="auto" w:fill="auto"/>
            <w:noWrap/>
            <w:vAlign w:val="bottom"/>
            <w:hideMark/>
          </w:tcPr>
          <w:p w:rsidR="007C7676" w:rsidRPr="0046228C" w:rsidRDefault="007C7676" w:rsidP="00802F93">
            <w:pPr>
              <w:jc w:val="left"/>
              <w:rPr>
                <w:b/>
                <w:color w:val="000000"/>
                <w:szCs w:val="20"/>
              </w:rPr>
            </w:pPr>
            <w:r>
              <w:rPr>
                <w:b/>
                <w:color w:val="000000"/>
                <w:szCs w:val="20"/>
              </w:rPr>
              <w:t xml:space="preserve">13). </w:t>
            </w:r>
            <w:r w:rsidRPr="0046228C">
              <w:rPr>
                <w:b/>
                <w:color w:val="000000"/>
                <w:szCs w:val="20"/>
              </w:rPr>
              <w:t>260</w:t>
            </w:r>
          </w:p>
        </w:tc>
        <w:tc>
          <w:tcPr>
            <w:tcW w:w="7329" w:type="dxa"/>
            <w:gridSpan w:val="10"/>
            <w:tcBorders>
              <w:top w:val="nil"/>
              <w:left w:val="nil"/>
              <w:bottom w:val="nil"/>
              <w:right w:val="nil"/>
            </w:tcBorders>
            <w:shd w:val="clear" w:color="auto" w:fill="auto"/>
            <w:noWrap/>
            <w:vAlign w:val="bottom"/>
            <w:hideMark/>
          </w:tcPr>
          <w:p w:rsidR="007C7676" w:rsidRPr="0046228C" w:rsidRDefault="007C7676" w:rsidP="00802F93">
            <w:pPr>
              <w:jc w:val="left"/>
              <w:rPr>
                <w:b/>
                <w:color w:val="000000"/>
                <w:szCs w:val="20"/>
              </w:rPr>
            </w:pPr>
            <w:r w:rsidRPr="0046228C">
              <w:rPr>
                <w:b/>
                <w:color w:val="000000"/>
                <w:szCs w:val="20"/>
              </w:rPr>
              <w:t>ZOBOWIĄZANIA FINANSOWE</w:t>
            </w:r>
          </w:p>
        </w:tc>
      </w:tr>
      <w:tr w:rsidR="007C7676" w:rsidRPr="00C270E7"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vAlign w:val="bottom"/>
            <w:hideMark/>
          </w:tcPr>
          <w:p w:rsidR="007C7676" w:rsidRPr="00C270E7" w:rsidRDefault="007C7676" w:rsidP="00802F93">
            <w:pPr>
              <w:jc w:val="left"/>
              <w:rPr>
                <w:color w:val="000000"/>
                <w:sz w:val="20"/>
                <w:szCs w:val="20"/>
              </w:rPr>
            </w:pPr>
            <w:r>
              <w:rPr>
                <w:color w:val="000000"/>
                <w:sz w:val="20"/>
                <w:szCs w:val="20"/>
              </w:rPr>
              <w:t>260</w:t>
            </w:r>
          </w:p>
        </w:tc>
        <w:tc>
          <w:tcPr>
            <w:tcW w:w="7654" w:type="dxa"/>
            <w:gridSpan w:val="10"/>
            <w:tcBorders>
              <w:top w:val="nil"/>
              <w:left w:val="nil"/>
              <w:bottom w:val="nil"/>
              <w:right w:val="nil"/>
            </w:tcBorders>
            <w:shd w:val="clear" w:color="auto" w:fill="auto"/>
            <w:noWrap/>
            <w:vAlign w:val="bottom"/>
            <w:hideMark/>
          </w:tcPr>
          <w:p w:rsidR="007C7676" w:rsidRPr="00C270E7" w:rsidRDefault="007C7676" w:rsidP="00802F93">
            <w:pPr>
              <w:jc w:val="left"/>
              <w:rPr>
                <w:color w:val="000000"/>
                <w:sz w:val="20"/>
                <w:szCs w:val="20"/>
              </w:rPr>
            </w:pPr>
            <w:r>
              <w:rPr>
                <w:color w:val="000000"/>
                <w:sz w:val="20"/>
                <w:szCs w:val="20"/>
              </w:rPr>
              <w:t>ZOBOWIĄZANIA FINANSOWE – OBLIGACJE NORDEA</w:t>
            </w:r>
          </w:p>
        </w:tc>
      </w:tr>
      <w:tr w:rsidR="007C7676" w:rsidRPr="00C270E7"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hideMark/>
          </w:tcPr>
          <w:p w:rsidR="007C7676" w:rsidRPr="00C270E7" w:rsidRDefault="007C7676" w:rsidP="00802F93">
            <w:pPr>
              <w:jc w:val="left"/>
              <w:rPr>
                <w:color w:val="000000"/>
                <w:sz w:val="20"/>
                <w:szCs w:val="20"/>
              </w:rPr>
            </w:pPr>
            <w:r>
              <w:rPr>
                <w:color w:val="000000"/>
                <w:sz w:val="20"/>
                <w:szCs w:val="20"/>
              </w:rPr>
              <w:t>260-U</w:t>
            </w:r>
          </w:p>
        </w:tc>
        <w:tc>
          <w:tcPr>
            <w:tcW w:w="7654" w:type="dxa"/>
            <w:gridSpan w:val="10"/>
            <w:tcBorders>
              <w:top w:val="nil"/>
              <w:left w:val="nil"/>
              <w:bottom w:val="nil"/>
              <w:right w:val="nil"/>
            </w:tcBorders>
            <w:shd w:val="clear" w:color="auto" w:fill="auto"/>
            <w:noWrap/>
            <w:vAlign w:val="bottom"/>
            <w:hideMark/>
          </w:tcPr>
          <w:p w:rsidR="007C7676" w:rsidRPr="00C270E7" w:rsidRDefault="007C7676" w:rsidP="00802F93">
            <w:pPr>
              <w:jc w:val="left"/>
              <w:rPr>
                <w:color w:val="000000"/>
                <w:sz w:val="20"/>
                <w:szCs w:val="20"/>
              </w:rPr>
            </w:pPr>
            <w:r>
              <w:rPr>
                <w:color w:val="000000"/>
                <w:sz w:val="20"/>
                <w:szCs w:val="20"/>
              </w:rPr>
              <w:t>ZOBOWIĄZANIA FINANSOWE – OBLIGACJE NORDEA UNIA</w:t>
            </w:r>
          </w:p>
        </w:tc>
      </w:tr>
      <w:tr w:rsidR="007C7676" w:rsidRPr="00C270E7"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hideMark/>
          </w:tcPr>
          <w:p w:rsidR="007C7676" w:rsidRPr="00C270E7" w:rsidRDefault="007C7676" w:rsidP="00802F93">
            <w:pPr>
              <w:jc w:val="left"/>
              <w:rPr>
                <w:color w:val="000000"/>
                <w:sz w:val="20"/>
                <w:szCs w:val="20"/>
              </w:rPr>
            </w:pPr>
            <w:r>
              <w:rPr>
                <w:color w:val="000000"/>
                <w:sz w:val="20"/>
                <w:szCs w:val="20"/>
              </w:rPr>
              <w:t>260-1</w:t>
            </w:r>
          </w:p>
        </w:tc>
        <w:tc>
          <w:tcPr>
            <w:tcW w:w="7654" w:type="dxa"/>
            <w:gridSpan w:val="10"/>
            <w:tcBorders>
              <w:top w:val="nil"/>
              <w:left w:val="nil"/>
              <w:bottom w:val="nil"/>
              <w:right w:val="nil"/>
            </w:tcBorders>
            <w:shd w:val="clear" w:color="auto" w:fill="auto"/>
            <w:noWrap/>
            <w:vAlign w:val="bottom"/>
            <w:hideMark/>
          </w:tcPr>
          <w:p w:rsidR="007C7676" w:rsidRPr="00C270E7" w:rsidRDefault="007C7676" w:rsidP="00802F93">
            <w:pPr>
              <w:jc w:val="left"/>
              <w:rPr>
                <w:color w:val="000000"/>
                <w:sz w:val="20"/>
                <w:szCs w:val="20"/>
              </w:rPr>
            </w:pPr>
            <w:r>
              <w:rPr>
                <w:color w:val="000000"/>
                <w:sz w:val="20"/>
                <w:szCs w:val="20"/>
              </w:rPr>
              <w:t>ZOBOWIĄZANIA FINANSOWE – OBLIGACJE GIEŁDA</w:t>
            </w:r>
          </w:p>
        </w:tc>
      </w:tr>
      <w:tr w:rsidR="007C7676" w:rsidRPr="00C270E7"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hideMark/>
          </w:tcPr>
          <w:p w:rsidR="007C7676" w:rsidRPr="00C270E7" w:rsidRDefault="007C7676" w:rsidP="00802F93">
            <w:pPr>
              <w:jc w:val="left"/>
              <w:rPr>
                <w:color w:val="000000"/>
                <w:sz w:val="20"/>
                <w:szCs w:val="20"/>
              </w:rPr>
            </w:pPr>
            <w:r>
              <w:rPr>
                <w:color w:val="000000"/>
                <w:sz w:val="20"/>
                <w:szCs w:val="20"/>
              </w:rPr>
              <w:t>260-1U</w:t>
            </w:r>
          </w:p>
        </w:tc>
        <w:tc>
          <w:tcPr>
            <w:tcW w:w="7654" w:type="dxa"/>
            <w:gridSpan w:val="10"/>
            <w:tcBorders>
              <w:top w:val="nil"/>
              <w:left w:val="nil"/>
              <w:bottom w:val="nil"/>
              <w:right w:val="nil"/>
            </w:tcBorders>
            <w:shd w:val="clear" w:color="auto" w:fill="auto"/>
            <w:noWrap/>
            <w:vAlign w:val="bottom"/>
            <w:hideMark/>
          </w:tcPr>
          <w:p w:rsidR="007C7676" w:rsidRPr="00C270E7" w:rsidRDefault="007C7676" w:rsidP="00802F93">
            <w:pPr>
              <w:jc w:val="left"/>
              <w:rPr>
                <w:color w:val="000000"/>
                <w:sz w:val="20"/>
                <w:szCs w:val="20"/>
              </w:rPr>
            </w:pPr>
            <w:r>
              <w:rPr>
                <w:color w:val="000000"/>
                <w:sz w:val="20"/>
                <w:szCs w:val="20"/>
              </w:rPr>
              <w:t>ZOBOWIĄZANIA FINANSOWE – OBLIGACJE GIEŁDA UNIA</w:t>
            </w:r>
          </w:p>
        </w:tc>
      </w:tr>
      <w:tr w:rsidR="007C7676" w:rsidRPr="00C270E7"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hideMark/>
          </w:tcPr>
          <w:p w:rsidR="007C7676" w:rsidRPr="00C270E7" w:rsidRDefault="007C7676" w:rsidP="00802F93">
            <w:pPr>
              <w:jc w:val="left"/>
              <w:rPr>
                <w:color w:val="000000"/>
                <w:sz w:val="20"/>
                <w:szCs w:val="20"/>
              </w:rPr>
            </w:pPr>
            <w:r>
              <w:rPr>
                <w:color w:val="000000"/>
                <w:sz w:val="20"/>
                <w:szCs w:val="20"/>
              </w:rPr>
              <w:t>260-02</w:t>
            </w:r>
          </w:p>
        </w:tc>
        <w:tc>
          <w:tcPr>
            <w:tcW w:w="7654" w:type="dxa"/>
            <w:gridSpan w:val="10"/>
            <w:tcBorders>
              <w:top w:val="nil"/>
              <w:left w:val="nil"/>
              <w:bottom w:val="nil"/>
              <w:right w:val="nil"/>
            </w:tcBorders>
            <w:shd w:val="clear" w:color="auto" w:fill="auto"/>
            <w:noWrap/>
            <w:vAlign w:val="bottom"/>
            <w:hideMark/>
          </w:tcPr>
          <w:p w:rsidR="007C7676" w:rsidRPr="00C270E7" w:rsidRDefault="007C7676" w:rsidP="00802F93">
            <w:pPr>
              <w:jc w:val="left"/>
              <w:rPr>
                <w:color w:val="000000"/>
                <w:sz w:val="20"/>
                <w:szCs w:val="20"/>
              </w:rPr>
            </w:pPr>
            <w:r>
              <w:rPr>
                <w:color w:val="000000"/>
                <w:sz w:val="20"/>
                <w:szCs w:val="20"/>
              </w:rPr>
              <w:t>ZOBOWIĄZANIA FINANSOWE OBLIGACJE UM 21-06-2013 NORDEA</w:t>
            </w:r>
          </w:p>
        </w:tc>
      </w:tr>
      <w:tr w:rsidR="007C7676" w:rsidRPr="00C270E7"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hideMark/>
          </w:tcPr>
          <w:p w:rsidR="007C7676" w:rsidRPr="00C270E7" w:rsidRDefault="007C7676" w:rsidP="00802F93">
            <w:pPr>
              <w:jc w:val="left"/>
              <w:rPr>
                <w:color w:val="000000"/>
                <w:sz w:val="20"/>
                <w:szCs w:val="20"/>
              </w:rPr>
            </w:pPr>
            <w:r>
              <w:rPr>
                <w:color w:val="000000"/>
                <w:sz w:val="20"/>
                <w:szCs w:val="20"/>
              </w:rPr>
              <w:t>260-02U</w:t>
            </w:r>
          </w:p>
        </w:tc>
        <w:tc>
          <w:tcPr>
            <w:tcW w:w="7654" w:type="dxa"/>
            <w:gridSpan w:val="10"/>
            <w:tcBorders>
              <w:top w:val="nil"/>
              <w:left w:val="nil"/>
              <w:bottom w:val="nil"/>
              <w:right w:val="nil"/>
            </w:tcBorders>
            <w:shd w:val="clear" w:color="auto" w:fill="auto"/>
            <w:noWrap/>
            <w:vAlign w:val="bottom"/>
            <w:hideMark/>
          </w:tcPr>
          <w:p w:rsidR="007C7676" w:rsidRDefault="007C7676" w:rsidP="00802F93">
            <w:pPr>
              <w:jc w:val="left"/>
              <w:rPr>
                <w:color w:val="000000"/>
                <w:sz w:val="20"/>
                <w:szCs w:val="20"/>
              </w:rPr>
            </w:pPr>
            <w:r>
              <w:rPr>
                <w:color w:val="000000"/>
                <w:sz w:val="20"/>
                <w:szCs w:val="20"/>
              </w:rPr>
              <w:t xml:space="preserve">ZOBOWIĄZANIA FINANSOWE OBLIGACJE UM 21-06-2013 NORDEA </w:t>
            </w:r>
          </w:p>
          <w:p w:rsidR="007C7676" w:rsidRPr="00C270E7" w:rsidRDefault="007C7676" w:rsidP="00802F93">
            <w:pPr>
              <w:jc w:val="left"/>
              <w:rPr>
                <w:color w:val="000000"/>
                <w:sz w:val="20"/>
                <w:szCs w:val="20"/>
              </w:rPr>
            </w:pPr>
            <w:r>
              <w:rPr>
                <w:color w:val="000000"/>
                <w:sz w:val="20"/>
                <w:szCs w:val="20"/>
              </w:rPr>
              <w:t>UNIA</w:t>
            </w:r>
          </w:p>
        </w:tc>
      </w:tr>
      <w:tr w:rsidR="007C7676"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hideMark/>
          </w:tcPr>
          <w:p w:rsidR="007C7676" w:rsidRDefault="007C7676" w:rsidP="00802F93">
            <w:pPr>
              <w:jc w:val="left"/>
              <w:rPr>
                <w:color w:val="000000"/>
                <w:sz w:val="20"/>
                <w:szCs w:val="20"/>
              </w:rPr>
            </w:pPr>
            <w:r>
              <w:rPr>
                <w:color w:val="000000"/>
                <w:sz w:val="20"/>
                <w:szCs w:val="20"/>
              </w:rPr>
              <w:t>260-03</w:t>
            </w:r>
          </w:p>
        </w:tc>
        <w:tc>
          <w:tcPr>
            <w:tcW w:w="7654" w:type="dxa"/>
            <w:gridSpan w:val="10"/>
            <w:tcBorders>
              <w:top w:val="nil"/>
              <w:left w:val="nil"/>
              <w:bottom w:val="nil"/>
              <w:right w:val="nil"/>
            </w:tcBorders>
            <w:shd w:val="clear" w:color="auto" w:fill="auto"/>
            <w:noWrap/>
            <w:vAlign w:val="bottom"/>
            <w:hideMark/>
          </w:tcPr>
          <w:p w:rsidR="007C7676" w:rsidRDefault="007C7676" w:rsidP="00802F93">
            <w:pPr>
              <w:jc w:val="left"/>
              <w:rPr>
                <w:color w:val="000000"/>
                <w:sz w:val="20"/>
                <w:szCs w:val="20"/>
              </w:rPr>
            </w:pPr>
            <w:r>
              <w:rPr>
                <w:color w:val="000000"/>
                <w:sz w:val="20"/>
                <w:szCs w:val="20"/>
              </w:rPr>
              <w:t>ZOBOWIĄZANIA FINANSOWE OBLIGACJE UM 23-10-2013</w:t>
            </w:r>
          </w:p>
        </w:tc>
      </w:tr>
      <w:tr w:rsidR="007C7676"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hideMark/>
          </w:tcPr>
          <w:p w:rsidR="007C7676" w:rsidRDefault="007C7676" w:rsidP="00802F93">
            <w:pPr>
              <w:jc w:val="left"/>
              <w:rPr>
                <w:color w:val="000000"/>
                <w:sz w:val="20"/>
                <w:szCs w:val="20"/>
              </w:rPr>
            </w:pPr>
            <w:r>
              <w:rPr>
                <w:color w:val="000000"/>
                <w:sz w:val="20"/>
                <w:szCs w:val="20"/>
              </w:rPr>
              <w:t>260-04</w:t>
            </w:r>
          </w:p>
        </w:tc>
        <w:tc>
          <w:tcPr>
            <w:tcW w:w="7654" w:type="dxa"/>
            <w:gridSpan w:val="10"/>
            <w:tcBorders>
              <w:top w:val="nil"/>
              <w:left w:val="nil"/>
              <w:bottom w:val="nil"/>
              <w:right w:val="nil"/>
            </w:tcBorders>
            <w:shd w:val="clear" w:color="auto" w:fill="auto"/>
            <w:noWrap/>
            <w:vAlign w:val="bottom"/>
            <w:hideMark/>
          </w:tcPr>
          <w:p w:rsidR="007C7676" w:rsidRDefault="007C7676" w:rsidP="00802F93">
            <w:pPr>
              <w:jc w:val="left"/>
              <w:rPr>
                <w:color w:val="000000"/>
                <w:sz w:val="20"/>
                <w:szCs w:val="20"/>
              </w:rPr>
            </w:pPr>
            <w:r>
              <w:rPr>
                <w:color w:val="000000"/>
                <w:sz w:val="20"/>
                <w:szCs w:val="20"/>
              </w:rPr>
              <w:t>ZOBOWIAZANIA FINANSOWE OBLIGACJE NORDEA S.013-Y13</w:t>
            </w:r>
          </w:p>
        </w:tc>
      </w:tr>
      <w:tr w:rsidR="007C7676"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hideMark/>
          </w:tcPr>
          <w:p w:rsidR="007C7676" w:rsidRDefault="007C7676" w:rsidP="00802F93">
            <w:pPr>
              <w:jc w:val="left"/>
              <w:rPr>
                <w:color w:val="000000"/>
                <w:sz w:val="20"/>
                <w:szCs w:val="20"/>
              </w:rPr>
            </w:pPr>
            <w:r>
              <w:rPr>
                <w:color w:val="000000"/>
                <w:sz w:val="20"/>
                <w:szCs w:val="20"/>
              </w:rPr>
              <w:t>260-05</w:t>
            </w:r>
          </w:p>
        </w:tc>
        <w:tc>
          <w:tcPr>
            <w:tcW w:w="7654" w:type="dxa"/>
            <w:gridSpan w:val="10"/>
            <w:tcBorders>
              <w:top w:val="nil"/>
              <w:left w:val="nil"/>
              <w:bottom w:val="nil"/>
              <w:right w:val="nil"/>
            </w:tcBorders>
            <w:shd w:val="clear" w:color="auto" w:fill="auto"/>
            <w:noWrap/>
            <w:vAlign w:val="bottom"/>
            <w:hideMark/>
          </w:tcPr>
          <w:p w:rsidR="007C7676" w:rsidRDefault="007C7676" w:rsidP="00802F93">
            <w:pPr>
              <w:jc w:val="left"/>
              <w:rPr>
                <w:color w:val="000000"/>
                <w:sz w:val="20"/>
                <w:szCs w:val="20"/>
              </w:rPr>
            </w:pPr>
            <w:r>
              <w:rPr>
                <w:color w:val="000000"/>
                <w:sz w:val="20"/>
                <w:szCs w:val="20"/>
              </w:rPr>
              <w:t>ZOBOWIĄZANIA FINANSOWE OBLIGACJE NORDEA A14-I14</w:t>
            </w:r>
          </w:p>
        </w:tc>
      </w:tr>
      <w:tr w:rsidR="007C7676"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hideMark/>
          </w:tcPr>
          <w:p w:rsidR="007C7676" w:rsidRDefault="007C7676" w:rsidP="00802F93">
            <w:pPr>
              <w:jc w:val="left"/>
              <w:rPr>
                <w:color w:val="000000"/>
                <w:sz w:val="20"/>
                <w:szCs w:val="20"/>
              </w:rPr>
            </w:pPr>
            <w:r>
              <w:rPr>
                <w:color w:val="000000"/>
                <w:sz w:val="20"/>
                <w:szCs w:val="20"/>
              </w:rPr>
              <w:t>260-05U</w:t>
            </w:r>
          </w:p>
        </w:tc>
        <w:tc>
          <w:tcPr>
            <w:tcW w:w="7654" w:type="dxa"/>
            <w:gridSpan w:val="10"/>
            <w:tcBorders>
              <w:top w:val="nil"/>
              <w:left w:val="nil"/>
              <w:bottom w:val="nil"/>
              <w:right w:val="nil"/>
            </w:tcBorders>
            <w:shd w:val="clear" w:color="auto" w:fill="auto"/>
            <w:noWrap/>
            <w:vAlign w:val="bottom"/>
            <w:hideMark/>
          </w:tcPr>
          <w:p w:rsidR="007C7676" w:rsidRDefault="007C7676" w:rsidP="00802F93">
            <w:pPr>
              <w:jc w:val="left"/>
              <w:rPr>
                <w:color w:val="000000"/>
                <w:sz w:val="20"/>
                <w:szCs w:val="20"/>
              </w:rPr>
            </w:pPr>
            <w:r>
              <w:rPr>
                <w:color w:val="000000"/>
                <w:sz w:val="20"/>
                <w:szCs w:val="20"/>
              </w:rPr>
              <w:t>ZOBOWIĄZANIA FINANSOWE OBLIGACJE NORDEA A14-I14 UNIA</w:t>
            </w:r>
          </w:p>
        </w:tc>
      </w:tr>
      <w:tr w:rsidR="007C7676" w:rsidRPr="0046228C" w:rsidTr="00802F93">
        <w:trPr>
          <w:gridAfter w:val="6"/>
          <w:wAfter w:w="2556" w:type="dxa"/>
          <w:trHeight w:val="285"/>
        </w:trPr>
        <w:tc>
          <w:tcPr>
            <w:tcW w:w="1985" w:type="dxa"/>
            <w:gridSpan w:val="3"/>
            <w:tcBorders>
              <w:top w:val="nil"/>
              <w:left w:val="nil"/>
              <w:bottom w:val="nil"/>
              <w:right w:val="nil"/>
            </w:tcBorders>
            <w:shd w:val="clear" w:color="auto" w:fill="auto"/>
            <w:noWrap/>
            <w:vAlign w:val="bottom"/>
            <w:hideMark/>
          </w:tcPr>
          <w:p w:rsidR="007C7676" w:rsidRPr="0046228C" w:rsidRDefault="007C7676" w:rsidP="00802F93">
            <w:pPr>
              <w:jc w:val="left"/>
              <w:rPr>
                <w:b/>
                <w:color w:val="000000"/>
                <w:szCs w:val="20"/>
              </w:rPr>
            </w:pPr>
            <w:r>
              <w:rPr>
                <w:b/>
                <w:color w:val="000000"/>
                <w:szCs w:val="20"/>
              </w:rPr>
              <w:t xml:space="preserve">14). </w:t>
            </w:r>
            <w:r w:rsidRPr="0046228C">
              <w:rPr>
                <w:b/>
                <w:color w:val="000000"/>
                <w:szCs w:val="20"/>
              </w:rPr>
              <w:t>901</w:t>
            </w:r>
          </w:p>
        </w:tc>
        <w:tc>
          <w:tcPr>
            <w:tcW w:w="7472" w:type="dxa"/>
            <w:gridSpan w:val="11"/>
            <w:tcBorders>
              <w:top w:val="nil"/>
              <w:left w:val="nil"/>
              <w:bottom w:val="nil"/>
              <w:right w:val="nil"/>
            </w:tcBorders>
            <w:shd w:val="clear" w:color="auto" w:fill="auto"/>
            <w:noWrap/>
            <w:vAlign w:val="bottom"/>
            <w:hideMark/>
          </w:tcPr>
          <w:p w:rsidR="007C7676" w:rsidRPr="0046228C" w:rsidRDefault="007C7676" w:rsidP="00802F93">
            <w:pPr>
              <w:jc w:val="left"/>
              <w:rPr>
                <w:b/>
                <w:color w:val="000000"/>
                <w:szCs w:val="20"/>
              </w:rPr>
            </w:pPr>
            <w:r w:rsidRPr="0046228C">
              <w:rPr>
                <w:b/>
                <w:color w:val="000000"/>
                <w:szCs w:val="20"/>
              </w:rPr>
              <w:t>DOCHODY BUDŻETOWE</w:t>
            </w:r>
          </w:p>
        </w:tc>
      </w:tr>
      <w:tr w:rsidR="007C7676" w:rsidRPr="0046228C"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sidRPr="0046228C">
              <w:rPr>
                <w:color w:val="000000"/>
                <w:sz w:val="20"/>
                <w:szCs w:val="20"/>
              </w:rPr>
              <w:t>901-1</w:t>
            </w:r>
          </w:p>
        </w:tc>
        <w:tc>
          <w:tcPr>
            <w:tcW w:w="7654" w:type="dxa"/>
            <w:gridSpan w:val="10"/>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sidRPr="0046228C">
              <w:rPr>
                <w:color w:val="000000"/>
                <w:sz w:val="20"/>
                <w:szCs w:val="20"/>
              </w:rPr>
              <w:t>DOCHODY BUDŻETOWE- PROJEKTY</w:t>
            </w:r>
          </w:p>
        </w:tc>
      </w:tr>
      <w:tr w:rsidR="007C7676" w:rsidRPr="0046228C"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sidRPr="0046228C">
              <w:rPr>
                <w:color w:val="000000"/>
                <w:sz w:val="20"/>
                <w:szCs w:val="20"/>
              </w:rPr>
              <w:t>901-CH</w:t>
            </w:r>
          </w:p>
        </w:tc>
        <w:tc>
          <w:tcPr>
            <w:tcW w:w="7654" w:type="dxa"/>
            <w:gridSpan w:val="10"/>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sidRPr="0046228C">
              <w:rPr>
                <w:color w:val="000000"/>
                <w:sz w:val="20"/>
                <w:szCs w:val="20"/>
              </w:rPr>
              <w:t>DOCHODY -ELBLĄSKIE ŚWIĘTO CHLEBA</w:t>
            </w:r>
          </w:p>
        </w:tc>
      </w:tr>
      <w:tr w:rsidR="007C7676" w:rsidRPr="0046228C"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sidRPr="0046228C">
              <w:rPr>
                <w:color w:val="000000"/>
                <w:sz w:val="20"/>
                <w:szCs w:val="20"/>
              </w:rPr>
              <w:t>901-COM.11</w:t>
            </w:r>
          </w:p>
        </w:tc>
        <w:tc>
          <w:tcPr>
            <w:tcW w:w="7654" w:type="dxa"/>
            <w:gridSpan w:val="10"/>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sidRPr="0046228C">
              <w:rPr>
                <w:color w:val="000000"/>
                <w:sz w:val="20"/>
                <w:szCs w:val="20"/>
              </w:rPr>
              <w:t>DOCHODY -COMENIUS 2011</w:t>
            </w:r>
          </w:p>
        </w:tc>
      </w:tr>
      <w:tr w:rsidR="007C7676" w:rsidRPr="0046228C"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sidRPr="0046228C">
              <w:rPr>
                <w:color w:val="000000"/>
                <w:sz w:val="20"/>
                <w:szCs w:val="20"/>
              </w:rPr>
              <w:t>901-CZS</w:t>
            </w:r>
          </w:p>
        </w:tc>
        <w:tc>
          <w:tcPr>
            <w:tcW w:w="7654" w:type="dxa"/>
            <w:gridSpan w:val="10"/>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sidRPr="0046228C">
              <w:rPr>
                <w:color w:val="000000"/>
                <w:sz w:val="20"/>
                <w:szCs w:val="20"/>
              </w:rPr>
              <w:t>DOCHODY-BUDOWA CENTRUM ZARZĄDZANIA SIECIĄ</w:t>
            </w:r>
          </w:p>
        </w:tc>
      </w:tr>
      <w:tr w:rsidR="007C7676" w:rsidRPr="0046228C"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Pr>
                <w:color w:val="000000"/>
                <w:sz w:val="20"/>
                <w:szCs w:val="20"/>
              </w:rPr>
              <w:t>901-CRW</w:t>
            </w:r>
          </w:p>
        </w:tc>
        <w:tc>
          <w:tcPr>
            <w:tcW w:w="7654" w:type="dxa"/>
            <w:gridSpan w:val="10"/>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Pr>
                <w:color w:val="000000"/>
                <w:sz w:val="20"/>
                <w:szCs w:val="20"/>
              </w:rPr>
              <w:t>DOCHODY-CENTRUM REKREACJI WODNEJ</w:t>
            </w:r>
          </w:p>
        </w:tc>
      </w:tr>
      <w:tr w:rsidR="007C7676" w:rsidRPr="0046228C"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sidRPr="0046228C">
              <w:rPr>
                <w:color w:val="000000"/>
                <w:sz w:val="20"/>
                <w:szCs w:val="20"/>
              </w:rPr>
              <w:t>901-D.503</w:t>
            </w:r>
          </w:p>
        </w:tc>
        <w:tc>
          <w:tcPr>
            <w:tcW w:w="7654" w:type="dxa"/>
            <w:gridSpan w:val="10"/>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sidRPr="0046228C">
              <w:rPr>
                <w:color w:val="000000"/>
                <w:sz w:val="20"/>
                <w:szCs w:val="20"/>
              </w:rPr>
              <w:t>DOCHODY-PRZEBUDOWA ULIC ,PL.</w:t>
            </w:r>
            <w:r>
              <w:rPr>
                <w:color w:val="000000"/>
                <w:sz w:val="20"/>
                <w:szCs w:val="20"/>
              </w:rPr>
              <w:t xml:space="preserve"> </w:t>
            </w:r>
            <w:r w:rsidRPr="0046228C">
              <w:rPr>
                <w:color w:val="000000"/>
                <w:sz w:val="20"/>
                <w:szCs w:val="20"/>
              </w:rPr>
              <w:t>SŁO</w:t>
            </w:r>
            <w:r>
              <w:rPr>
                <w:color w:val="000000"/>
                <w:sz w:val="20"/>
                <w:szCs w:val="20"/>
              </w:rPr>
              <w:t xml:space="preserve">WIAŃSKI – </w:t>
            </w:r>
            <w:r w:rsidRPr="0046228C">
              <w:rPr>
                <w:color w:val="000000"/>
                <w:sz w:val="20"/>
                <w:szCs w:val="20"/>
              </w:rPr>
              <w:t>OB</w:t>
            </w:r>
            <w:r>
              <w:rPr>
                <w:color w:val="000000"/>
                <w:sz w:val="20"/>
                <w:szCs w:val="20"/>
              </w:rPr>
              <w:t xml:space="preserve">ROŃCÓW POKOJU </w:t>
            </w:r>
            <w:r w:rsidRPr="0046228C">
              <w:rPr>
                <w:color w:val="000000"/>
                <w:sz w:val="20"/>
                <w:szCs w:val="20"/>
              </w:rPr>
              <w:t>DROGI WOJ.503</w:t>
            </w:r>
          </w:p>
        </w:tc>
      </w:tr>
      <w:tr w:rsidR="007C7676" w:rsidRPr="0046228C"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sidRPr="0046228C">
              <w:rPr>
                <w:color w:val="000000"/>
                <w:sz w:val="20"/>
                <w:szCs w:val="20"/>
              </w:rPr>
              <w:t>901-D</w:t>
            </w:r>
            <w:r>
              <w:rPr>
                <w:color w:val="000000"/>
                <w:sz w:val="20"/>
                <w:szCs w:val="20"/>
              </w:rPr>
              <w:t>MP</w:t>
            </w:r>
          </w:p>
        </w:tc>
        <w:tc>
          <w:tcPr>
            <w:tcW w:w="7654" w:type="dxa"/>
            <w:gridSpan w:val="10"/>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sidRPr="0046228C">
              <w:rPr>
                <w:color w:val="000000"/>
                <w:sz w:val="20"/>
                <w:szCs w:val="20"/>
              </w:rPr>
              <w:t xml:space="preserve">DOCHODY </w:t>
            </w:r>
            <w:r>
              <w:rPr>
                <w:color w:val="000000"/>
                <w:sz w:val="20"/>
                <w:szCs w:val="20"/>
              </w:rPr>
              <w:t>–MODRZEWINA POŁUDNIE</w:t>
            </w:r>
          </w:p>
        </w:tc>
      </w:tr>
      <w:tr w:rsidR="007C7676" w:rsidRPr="0046228C"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sidRPr="0046228C">
              <w:rPr>
                <w:color w:val="000000"/>
                <w:sz w:val="20"/>
                <w:szCs w:val="20"/>
              </w:rPr>
              <w:t>901-E.2</w:t>
            </w:r>
          </w:p>
        </w:tc>
        <w:tc>
          <w:tcPr>
            <w:tcW w:w="7654" w:type="dxa"/>
            <w:gridSpan w:val="10"/>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Pr>
                <w:color w:val="000000"/>
                <w:sz w:val="20"/>
                <w:szCs w:val="20"/>
              </w:rPr>
              <w:t xml:space="preserve">DOCHODY </w:t>
            </w:r>
            <w:r w:rsidRPr="0046228C">
              <w:rPr>
                <w:color w:val="000000"/>
                <w:sz w:val="20"/>
                <w:szCs w:val="20"/>
              </w:rPr>
              <w:t>- EUROPARK ETAP II</w:t>
            </w:r>
          </w:p>
        </w:tc>
      </w:tr>
      <w:tr w:rsidR="007C7676" w:rsidRPr="0046228C"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sidRPr="0046228C">
              <w:rPr>
                <w:color w:val="000000"/>
                <w:sz w:val="20"/>
                <w:szCs w:val="20"/>
              </w:rPr>
              <w:t>901-</w:t>
            </w:r>
            <w:r>
              <w:rPr>
                <w:color w:val="000000"/>
                <w:sz w:val="20"/>
                <w:szCs w:val="20"/>
              </w:rPr>
              <w:t>EOF</w:t>
            </w:r>
          </w:p>
        </w:tc>
        <w:tc>
          <w:tcPr>
            <w:tcW w:w="7654" w:type="dxa"/>
            <w:gridSpan w:val="10"/>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sidRPr="0046228C">
              <w:rPr>
                <w:color w:val="000000"/>
                <w:sz w:val="20"/>
                <w:szCs w:val="20"/>
              </w:rPr>
              <w:t xml:space="preserve">DOCHODY </w:t>
            </w:r>
            <w:r>
              <w:rPr>
                <w:color w:val="000000"/>
                <w:sz w:val="20"/>
                <w:szCs w:val="20"/>
              </w:rPr>
              <w:t>- DOKUMENTACJA</w:t>
            </w:r>
            <w:r w:rsidRPr="0046228C">
              <w:rPr>
                <w:color w:val="000000"/>
                <w:sz w:val="20"/>
                <w:szCs w:val="20"/>
              </w:rPr>
              <w:t>.</w:t>
            </w:r>
          </w:p>
        </w:tc>
      </w:tr>
      <w:tr w:rsidR="007C7676" w:rsidRPr="0046228C"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sidRPr="0046228C">
              <w:rPr>
                <w:color w:val="000000"/>
                <w:sz w:val="20"/>
                <w:szCs w:val="20"/>
              </w:rPr>
              <w:t>901-EIP</w:t>
            </w:r>
          </w:p>
        </w:tc>
        <w:tc>
          <w:tcPr>
            <w:tcW w:w="7654" w:type="dxa"/>
            <w:gridSpan w:val="10"/>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sidRPr="0046228C">
              <w:rPr>
                <w:color w:val="000000"/>
                <w:sz w:val="20"/>
                <w:szCs w:val="20"/>
              </w:rPr>
              <w:t>DOCHODY BUDŻETU</w:t>
            </w:r>
            <w:r>
              <w:rPr>
                <w:color w:val="000000"/>
                <w:sz w:val="20"/>
                <w:szCs w:val="20"/>
              </w:rPr>
              <w:t xml:space="preserve"> –</w:t>
            </w:r>
            <w:r w:rsidRPr="0046228C">
              <w:rPr>
                <w:color w:val="000000"/>
                <w:sz w:val="20"/>
                <w:szCs w:val="20"/>
              </w:rPr>
              <w:t>ROZB</w:t>
            </w:r>
            <w:r>
              <w:rPr>
                <w:color w:val="000000"/>
                <w:sz w:val="20"/>
                <w:szCs w:val="20"/>
              </w:rPr>
              <w:t xml:space="preserve">. </w:t>
            </w:r>
            <w:r w:rsidRPr="0046228C">
              <w:rPr>
                <w:color w:val="000000"/>
                <w:sz w:val="20"/>
                <w:szCs w:val="20"/>
              </w:rPr>
              <w:t>INKUBATORA PRZEDS</w:t>
            </w:r>
            <w:r>
              <w:rPr>
                <w:color w:val="000000"/>
                <w:sz w:val="20"/>
                <w:szCs w:val="20"/>
              </w:rPr>
              <w:t>IĘBIORCZOŚCI</w:t>
            </w:r>
          </w:p>
        </w:tc>
      </w:tr>
      <w:tr w:rsidR="007C7676" w:rsidRPr="0046228C"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Pr>
                <w:color w:val="000000"/>
                <w:sz w:val="20"/>
                <w:szCs w:val="20"/>
              </w:rPr>
              <w:t>901-ERS</w:t>
            </w:r>
          </w:p>
        </w:tc>
        <w:tc>
          <w:tcPr>
            <w:tcW w:w="7654" w:type="dxa"/>
            <w:gridSpan w:val="10"/>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Pr>
                <w:color w:val="000000"/>
                <w:sz w:val="20"/>
                <w:szCs w:val="20"/>
              </w:rPr>
              <w:t>DOCHODY BUDŻETU – ERASMUS+</w:t>
            </w:r>
          </w:p>
        </w:tc>
      </w:tr>
      <w:tr w:rsidR="007C7676" w:rsidRPr="0046228C"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Pr>
                <w:color w:val="000000"/>
                <w:sz w:val="20"/>
                <w:szCs w:val="20"/>
              </w:rPr>
              <w:t>901-EUP</w:t>
            </w:r>
          </w:p>
        </w:tc>
        <w:tc>
          <w:tcPr>
            <w:tcW w:w="7654" w:type="dxa"/>
            <w:gridSpan w:val="10"/>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Pr>
                <w:color w:val="000000"/>
                <w:sz w:val="20"/>
                <w:szCs w:val="20"/>
              </w:rPr>
              <w:t>DOCHODY – ROZWÓJ I ROZBUDOWA SYSTEMU E-USŁUGI</w:t>
            </w:r>
          </w:p>
        </w:tc>
      </w:tr>
      <w:tr w:rsidR="007C7676" w:rsidRPr="0046228C"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sidRPr="0046228C">
              <w:rPr>
                <w:color w:val="000000"/>
                <w:sz w:val="20"/>
                <w:szCs w:val="20"/>
              </w:rPr>
              <w:t>901-FISZEW</w:t>
            </w:r>
          </w:p>
        </w:tc>
        <w:tc>
          <w:tcPr>
            <w:tcW w:w="7654" w:type="dxa"/>
            <w:gridSpan w:val="10"/>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sidRPr="0046228C">
              <w:rPr>
                <w:color w:val="000000"/>
                <w:sz w:val="20"/>
                <w:szCs w:val="20"/>
              </w:rPr>
              <w:t>DOCHODY -KOMPLEKSOWE ZABEZ</w:t>
            </w:r>
            <w:r>
              <w:rPr>
                <w:color w:val="000000"/>
                <w:sz w:val="20"/>
                <w:szCs w:val="20"/>
              </w:rPr>
              <w:t xml:space="preserve">PIECZENIE </w:t>
            </w:r>
            <w:r w:rsidRPr="0046228C">
              <w:rPr>
                <w:color w:val="000000"/>
                <w:sz w:val="20"/>
                <w:szCs w:val="20"/>
              </w:rPr>
              <w:t>PRZEC</w:t>
            </w:r>
            <w:r>
              <w:rPr>
                <w:color w:val="000000"/>
                <w:sz w:val="20"/>
                <w:szCs w:val="20"/>
              </w:rPr>
              <w:t xml:space="preserve">IWPOWODZIOWE </w:t>
            </w:r>
            <w:r w:rsidRPr="0046228C">
              <w:rPr>
                <w:color w:val="000000"/>
                <w:sz w:val="20"/>
                <w:szCs w:val="20"/>
              </w:rPr>
              <w:t>ŻUŁAW</w:t>
            </w:r>
          </w:p>
        </w:tc>
      </w:tr>
      <w:tr w:rsidR="007C7676" w:rsidRPr="0046228C"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Pr>
                <w:color w:val="000000"/>
                <w:sz w:val="20"/>
                <w:szCs w:val="20"/>
              </w:rPr>
              <w:t>901-KO</w:t>
            </w:r>
          </w:p>
        </w:tc>
        <w:tc>
          <w:tcPr>
            <w:tcW w:w="7654" w:type="dxa"/>
            <w:gridSpan w:val="10"/>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Pr>
                <w:color w:val="000000"/>
                <w:sz w:val="20"/>
                <w:szCs w:val="20"/>
              </w:rPr>
              <w:t>DOCHODY BUDŻETOWE – EUROPEJSKA KADRA W ELBLASKIEJ OŚWIACIE</w:t>
            </w:r>
          </w:p>
        </w:tc>
      </w:tr>
      <w:tr w:rsidR="007C7676" w:rsidRPr="0046228C"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hideMark/>
          </w:tcPr>
          <w:p w:rsidR="007C7676" w:rsidRDefault="007C7676" w:rsidP="00802F93">
            <w:pPr>
              <w:jc w:val="left"/>
              <w:rPr>
                <w:color w:val="000000"/>
                <w:sz w:val="20"/>
                <w:szCs w:val="20"/>
              </w:rPr>
            </w:pPr>
            <w:r>
              <w:rPr>
                <w:color w:val="000000"/>
                <w:sz w:val="20"/>
                <w:szCs w:val="20"/>
              </w:rPr>
              <w:t>901-KSM</w:t>
            </w:r>
          </w:p>
        </w:tc>
        <w:tc>
          <w:tcPr>
            <w:tcW w:w="7654" w:type="dxa"/>
            <w:gridSpan w:val="10"/>
            <w:tcBorders>
              <w:top w:val="nil"/>
              <w:left w:val="nil"/>
              <w:bottom w:val="nil"/>
              <w:right w:val="nil"/>
            </w:tcBorders>
            <w:shd w:val="clear" w:color="auto" w:fill="auto"/>
            <w:noWrap/>
            <w:hideMark/>
          </w:tcPr>
          <w:p w:rsidR="007C7676" w:rsidRDefault="007C7676" w:rsidP="00802F93">
            <w:pPr>
              <w:jc w:val="left"/>
              <w:rPr>
                <w:color w:val="000000"/>
                <w:sz w:val="20"/>
                <w:szCs w:val="20"/>
              </w:rPr>
            </w:pPr>
            <w:r>
              <w:rPr>
                <w:color w:val="000000"/>
                <w:sz w:val="20"/>
                <w:szCs w:val="20"/>
              </w:rPr>
              <w:t>DOCHODY – KATEDRA ŚW. MIKOŁAJA</w:t>
            </w:r>
          </w:p>
        </w:tc>
      </w:tr>
      <w:tr w:rsidR="007C7676" w:rsidRPr="0046228C"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sidRPr="0046228C">
              <w:rPr>
                <w:color w:val="000000"/>
                <w:sz w:val="20"/>
                <w:szCs w:val="20"/>
              </w:rPr>
              <w:t>901-LCL</w:t>
            </w:r>
          </w:p>
        </w:tc>
        <w:tc>
          <w:tcPr>
            <w:tcW w:w="7654" w:type="dxa"/>
            <w:gridSpan w:val="10"/>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sidRPr="0046228C">
              <w:rPr>
                <w:color w:val="000000"/>
                <w:sz w:val="20"/>
                <w:szCs w:val="20"/>
              </w:rPr>
              <w:t xml:space="preserve">DOCHODY </w:t>
            </w:r>
            <w:r>
              <w:rPr>
                <w:color w:val="000000"/>
                <w:sz w:val="20"/>
                <w:szCs w:val="20"/>
              </w:rPr>
              <w:t>–</w:t>
            </w:r>
            <w:r w:rsidRPr="0046228C">
              <w:rPr>
                <w:color w:val="000000"/>
                <w:sz w:val="20"/>
                <w:szCs w:val="20"/>
              </w:rPr>
              <w:t xml:space="preserve"> WYPOSAŻEN</w:t>
            </w:r>
            <w:r>
              <w:rPr>
                <w:color w:val="000000"/>
                <w:sz w:val="20"/>
                <w:szCs w:val="20"/>
              </w:rPr>
              <w:t xml:space="preserve">IE </w:t>
            </w:r>
            <w:r w:rsidRPr="0046228C">
              <w:rPr>
                <w:color w:val="000000"/>
                <w:sz w:val="20"/>
                <w:szCs w:val="20"/>
              </w:rPr>
              <w:t>LABOR</w:t>
            </w:r>
            <w:r>
              <w:rPr>
                <w:color w:val="000000"/>
                <w:sz w:val="20"/>
                <w:szCs w:val="20"/>
              </w:rPr>
              <w:t>ATORIUM - C</w:t>
            </w:r>
            <w:r w:rsidRPr="0046228C">
              <w:rPr>
                <w:color w:val="000000"/>
                <w:sz w:val="20"/>
                <w:szCs w:val="20"/>
              </w:rPr>
              <w:t>ENTRUM LOGISTYCZ</w:t>
            </w:r>
            <w:r>
              <w:rPr>
                <w:color w:val="000000"/>
                <w:sz w:val="20"/>
                <w:szCs w:val="20"/>
              </w:rPr>
              <w:t>NE</w:t>
            </w:r>
          </w:p>
        </w:tc>
      </w:tr>
      <w:tr w:rsidR="007C7676" w:rsidRPr="0046228C"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sidRPr="0046228C">
              <w:rPr>
                <w:color w:val="000000"/>
                <w:sz w:val="20"/>
                <w:szCs w:val="20"/>
              </w:rPr>
              <w:t>901-LEO</w:t>
            </w:r>
          </w:p>
        </w:tc>
        <w:tc>
          <w:tcPr>
            <w:tcW w:w="7654" w:type="dxa"/>
            <w:gridSpan w:val="10"/>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sidRPr="0046228C">
              <w:rPr>
                <w:color w:val="000000"/>
                <w:sz w:val="20"/>
                <w:szCs w:val="20"/>
              </w:rPr>
              <w:t>DOCHODY BUDŻETU</w:t>
            </w:r>
          </w:p>
        </w:tc>
      </w:tr>
      <w:tr w:rsidR="007C7676" w:rsidRPr="0046228C"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sidRPr="0046228C">
              <w:rPr>
                <w:color w:val="000000"/>
                <w:sz w:val="20"/>
                <w:szCs w:val="20"/>
              </w:rPr>
              <w:t>901-LUT</w:t>
            </w:r>
          </w:p>
        </w:tc>
        <w:tc>
          <w:tcPr>
            <w:tcW w:w="7654" w:type="dxa"/>
            <w:gridSpan w:val="10"/>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sidRPr="0046228C">
              <w:rPr>
                <w:color w:val="000000"/>
                <w:sz w:val="20"/>
                <w:szCs w:val="20"/>
              </w:rPr>
              <w:t>DOCHODY- PRZEBUDOWA SKRZ</w:t>
            </w:r>
            <w:r>
              <w:rPr>
                <w:color w:val="000000"/>
                <w:sz w:val="20"/>
                <w:szCs w:val="20"/>
              </w:rPr>
              <w:t xml:space="preserve">YŻOWANIA </w:t>
            </w:r>
            <w:r w:rsidRPr="0046228C">
              <w:rPr>
                <w:color w:val="000000"/>
                <w:sz w:val="20"/>
                <w:szCs w:val="20"/>
              </w:rPr>
              <w:t>12-LUTEGO</w:t>
            </w:r>
          </w:p>
        </w:tc>
      </w:tr>
      <w:tr w:rsidR="007C7676" w:rsidRPr="0046228C"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sidRPr="0046228C">
              <w:rPr>
                <w:color w:val="000000"/>
                <w:sz w:val="20"/>
                <w:szCs w:val="20"/>
              </w:rPr>
              <w:t>901-ME</w:t>
            </w:r>
          </w:p>
        </w:tc>
        <w:tc>
          <w:tcPr>
            <w:tcW w:w="7654" w:type="dxa"/>
            <w:gridSpan w:val="10"/>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sidRPr="0046228C">
              <w:rPr>
                <w:color w:val="000000"/>
                <w:sz w:val="20"/>
                <w:szCs w:val="20"/>
              </w:rPr>
              <w:t>DOCHODY -MŁODZI EUROPEJCZYCY</w:t>
            </w:r>
          </w:p>
        </w:tc>
      </w:tr>
      <w:tr w:rsidR="007C7676" w:rsidRPr="0046228C"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sidRPr="0046228C">
              <w:rPr>
                <w:color w:val="000000"/>
                <w:sz w:val="20"/>
                <w:szCs w:val="20"/>
              </w:rPr>
              <w:t>901-M</w:t>
            </w:r>
            <w:r>
              <w:rPr>
                <w:color w:val="000000"/>
                <w:sz w:val="20"/>
                <w:szCs w:val="20"/>
              </w:rPr>
              <w:t>PMF</w:t>
            </w:r>
          </w:p>
        </w:tc>
        <w:tc>
          <w:tcPr>
            <w:tcW w:w="7654" w:type="dxa"/>
            <w:gridSpan w:val="10"/>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sidRPr="0046228C">
              <w:rPr>
                <w:color w:val="000000"/>
                <w:sz w:val="20"/>
                <w:szCs w:val="20"/>
              </w:rPr>
              <w:t xml:space="preserve">DOCHODY </w:t>
            </w:r>
            <w:r>
              <w:rPr>
                <w:color w:val="000000"/>
                <w:sz w:val="20"/>
                <w:szCs w:val="20"/>
              </w:rPr>
              <w:t>BUDŻETU –MASZ POMYSŁ MASZ FIRMĘ</w:t>
            </w:r>
          </w:p>
        </w:tc>
      </w:tr>
      <w:tr w:rsidR="007C7676" w:rsidRPr="0046228C"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sidRPr="0046228C">
              <w:rPr>
                <w:color w:val="000000"/>
                <w:sz w:val="20"/>
                <w:szCs w:val="20"/>
              </w:rPr>
              <w:t>901-</w:t>
            </w:r>
            <w:r>
              <w:rPr>
                <w:color w:val="000000"/>
                <w:sz w:val="20"/>
                <w:szCs w:val="20"/>
              </w:rPr>
              <w:t>MŚP</w:t>
            </w:r>
          </w:p>
        </w:tc>
        <w:tc>
          <w:tcPr>
            <w:tcW w:w="7654" w:type="dxa"/>
            <w:gridSpan w:val="10"/>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sidRPr="0046228C">
              <w:rPr>
                <w:color w:val="000000"/>
                <w:sz w:val="20"/>
                <w:szCs w:val="20"/>
              </w:rPr>
              <w:t xml:space="preserve">DOCHODY </w:t>
            </w:r>
            <w:r>
              <w:rPr>
                <w:color w:val="000000"/>
                <w:sz w:val="20"/>
                <w:szCs w:val="20"/>
              </w:rPr>
              <w:t>BUDŻETU</w:t>
            </w:r>
          </w:p>
        </w:tc>
      </w:tr>
      <w:tr w:rsidR="007C7676" w:rsidRPr="0046228C"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Pr>
                <w:color w:val="000000"/>
                <w:sz w:val="20"/>
                <w:szCs w:val="20"/>
              </w:rPr>
              <w:t>901-PGN</w:t>
            </w:r>
          </w:p>
        </w:tc>
        <w:tc>
          <w:tcPr>
            <w:tcW w:w="7654" w:type="dxa"/>
            <w:gridSpan w:val="10"/>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Pr>
                <w:color w:val="000000"/>
                <w:sz w:val="20"/>
                <w:szCs w:val="20"/>
              </w:rPr>
              <w:t>DOCHODY – OPRACOWANIE PLANU GOSPODARKI NISKOEMISYJNEJ</w:t>
            </w:r>
          </w:p>
        </w:tc>
      </w:tr>
      <w:tr w:rsidR="007C7676" w:rsidRPr="0046228C"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sidRPr="0046228C">
              <w:rPr>
                <w:color w:val="000000"/>
                <w:sz w:val="20"/>
                <w:szCs w:val="20"/>
              </w:rPr>
              <w:t>901-PORT</w:t>
            </w:r>
          </w:p>
        </w:tc>
        <w:tc>
          <w:tcPr>
            <w:tcW w:w="7654" w:type="dxa"/>
            <w:gridSpan w:val="10"/>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sidRPr="0046228C">
              <w:rPr>
                <w:color w:val="000000"/>
                <w:sz w:val="20"/>
                <w:szCs w:val="20"/>
              </w:rPr>
              <w:t>DOCHODY -MODERNIZACJA PORTU MORSKIEGO</w:t>
            </w:r>
          </w:p>
        </w:tc>
      </w:tr>
      <w:tr w:rsidR="007C7676" w:rsidRPr="0046228C"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sidRPr="0046228C">
              <w:rPr>
                <w:color w:val="000000"/>
                <w:sz w:val="20"/>
                <w:szCs w:val="20"/>
              </w:rPr>
              <w:t>901-RATUSZ</w:t>
            </w:r>
          </w:p>
        </w:tc>
        <w:tc>
          <w:tcPr>
            <w:tcW w:w="7654" w:type="dxa"/>
            <w:gridSpan w:val="10"/>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sidRPr="0046228C">
              <w:rPr>
                <w:color w:val="000000"/>
                <w:sz w:val="20"/>
                <w:szCs w:val="20"/>
              </w:rPr>
              <w:t>DOCHODY-ODBUDOWA RATUSZA STAROMIEJSKIEGO</w:t>
            </w:r>
          </w:p>
        </w:tc>
      </w:tr>
      <w:tr w:rsidR="007C7676" w:rsidRPr="0046228C"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Pr>
                <w:color w:val="000000"/>
                <w:sz w:val="20"/>
                <w:szCs w:val="20"/>
              </w:rPr>
              <w:t>901-RDF</w:t>
            </w:r>
          </w:p>
        </w:tc>
        <w:tc>
          <w:tcPr>
            <w:tcW w:w="7654" w:type="dxa"/>
            <w:gridSpan w:val="10"/>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Pr>
                <w:color w:val="000000"/>
                <w:sz w:val="20"/>
                <w:szCs w:val="20"/>
              </w:rPr>
              <w:t>DOCHODY BUDŻETOWE ROZWIĄZANIA DLA FIRM</w:t>
            </w:r>
          </w:p>
        </w:tc>
      </w:tr>
      <w:tr w:rsidR="007C7676" w:rsidRPr="0046228C"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sidRPr="0046228C">
              <w:rPr>
                <w:color w:val="000000"/>
                <w:sz w:val="20"/>
                <w:szCs w:val="20"/>
              </w:rPr>
              <w:t>901-TER</w:t>
            </w:r>
            <w:r>
              <w:rPr>
                <w:color w:val="000000"/>
                <w:sz w:val="20"/>
                <w:szCs w:val="20"/>
              </w:rPr>
              <w:t>MO</w:t>
            </w:r>
          </w:p>
        </w:tc>
        <w:tc>
          <w:tcPr>
            <w:tcW w:w="7654" w:type="dxa"/>
            <w:gridSpan w:val="10"/>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sidRPr="0046228C">
              <w:rPr>
                <w:color w:val="000000"/>
                <w:sz w:val="20"/>
                <w:szCs w:val="20"/>
              </w:rPr>
              <w:t>DOCHODY BUDŻETU-</w:t>
            </w:r>
            <w:r>
              <w:rPr>
                <w:color w:val="000000"/>
                <w:sz w:val="20"/>
                <w:szCs w:val="20"/>
              </w:rPr>
              <w:t xml:space="preserve"> </w:t>
            </w:r>
            <w:r w:rsidRPr="0046228C">
              <w:rPr>
                <w:color w:val="000000"/>
                <w:sz w:val="20"/>
                <w:szCs w:val="20"/>
              </w:rPr>
              <w:t>TER</w:t>
            </w:r>
            <w:r>
              <w:rPr>
                <w:color w:val="000000"/>
                <w:sz w:val="20"/>
                <w:szCs w:val="20"/>
              </w:rPr>
              <w:t>MOMODERNIZACJA</w:t>
            </w:r>
          </w:p>
        </w:tc>
      </w:tr>
      <w:tr w:rsidR="007C7676" w:rsidRPr="0046228C"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sidRPr="0046228C">
              <w:rPr>
                <w:color w:val="000000"/>
                <w:sz w:val="20"/>
                <w:szCs w:val="20"/>
              </w:rPr>
              <w:t>901-WK-SD</w:t>
            </w:r>
          </w:p>
        </w:tc>
        <w:tc>
          <w:tcPr>
            <w:tcW w:w="7654" w:type="dxa"/>
            <w:gridSpan w:val="10"/>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sidRPr="0046228C">
              <w:rPr>
                <w:color w:val="000000"/>
                <w:sz w:val="20"/>
                <w:szCs w:val="20"/>
              </w:rPr>
              <w:t>DOCHODY- WUŻSZE KOMPETENCJE-SKUTECZNIEJSZE DZIAŁAN</w:t>
            </w:r>
            <w:r>
              <w:rPr>
                <w:color w:val="000000"/>
                <w:sz w:val="20"/>
                <w:szCs w:val="20"/>
              </w:rPr>
              <w:t>IE</w:t>
            </w:r>
          </w:p>
        </w:tc>
      </w:tr>
      <w:tr w:rsidR="007C7676" w:rsidRPr="0046228C"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sidRPr="0046228C">
              <w:rPr>
                <w:color w:val="000000"/>
                <w:sz w:val="20"/>
                <w:szCs w:val="20"/>
              </w:rPr>
              <w:t>901-WPK</w:t>
            </w:r>
          </w:p>
        </w:tc>
        <w:tc>
          <w:tcPr>
            <w:tcW w:w="7654" w:type="dxa"/>
            <w:gridSpan w:val="10"/>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sidRPr="0046228C">
              <w:rPr>
                <w:color w:val="000000"/>
                <w:sz w:val="20"/>
                <w:szCs w:val="20"/>
              </w:rPr>
              <w:t xml:space="preserve">DOCHODY </w:t>
            </w:r>
            <w:r>
              <w:rPr>
                <w:color w:val="000000"/>
                <w:sz w:val="20"/>
                <w:szCs w:val="20"/>
              </w:rPr>
              <w:t>–</w:t>
            </w:r>
            <w:r w:rsidRPr="0046228C">
              <w:rPr>
                <w:color w:val="000000"/>
                <w:sz w:val="20"/>
                <w:szCs w:val="20"/>
              </w:rPr>
              <w:t>WYPOSAŻ</w:t>
            </w:r>
            <w:r>
              <w:rPr>
                <w:color w:val="000000"/>
                <w:sz w:val="20"/>
                <w:szCs w:val="20"/>
              </w:rPr>
              <w:t xml:space="preserve">ENIE </w:t>
            </w:r>
            <w:r w:rsidRPr="0046228C">
              <w:rPr>
                <w:color w:val="000000"/>
                <w:sz w:val="20"/>
                <w:szCs w:val="20"/>
              </w:rPr>
              <w:t>PRACOWNI KOMPUTER</w:t>
            </w:r>
            <w:r>
              <w:rPr>
                <w:color w:val="000000"/>
                <w:sz w:val="20"/>
                <w:szCs w:val="20"/>
              </w:rPr>
              <w:t>OWEJ</w:t>
            </w:r>
          </w:p>
        </w:tc>
      </w:tr>
      <w:tr w:rsidR="007C7676" w:rsidRPr="0046228C"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sidRPr="0046228C">
              <w:rPr>
                <w:color w:val="000000"/>
                <w:sz w:val="20"/>
                <w:szCs w:val="20"/>
              </w:rPr>
              <w:t>901-</w:t>
            </w:r>
            <w:r>
              <w:rPr>
                <w:color w:val="000000"/>
                <w:sz w:val="20"/>
                <w:szCs w:val="20"/>
              </w:rPr>
              <w:t>ZW</w:t>
            </w:r>
          </w:p>
        </w:tc>
        <w:tc>
          <w:tcPr>
            <w:tcW w:w="7654" w:type="dxa"/>
            <w:gridSpan w:val="10"/>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sidRPr="0046228C">
              <w:rPr>
                <w:color w:val="000000"/>
                <w:sz w:val="20"/>
                <w:szCs w:val="20"/>
              </w:rPr>
              <w:t>DOCHODY-</w:t>
            </w:r>
            <w:r>
              <w:rPr>
                <w:color w:val="000000"/>
                <w:sz w:val="20"/>
                <w:szCs w:val="20"/>
              </w:rPr>
              <w:t>ZALEW WIŚLANY</w:t>
            </w:r>
          </w:p>
        </w:tc>
      </w:tr>
      <w:tr w:rsidR="007C7676" w:rsidRPr="0046228C" w:rsidTr="00802F93">
        <w:trPr>
          <w:gridAfter w:val="7"/>
          <w:wAfter w:w="2699" w:type="dxa"/>
          <w:trHeight w:val="285"/>
        </w:trPr>
        <w:tc>
          <w:tcPr>
            <w:tcW w:w="1985" w:type="dxa"/>
            <w:gridSpan w:val="3"/>
            <w:tcBorders>
              <w:top w:val="nil"/>
              <w:left w:val="nil"/>
              <w:bottom w:val="nil"/>
              <w:right w:val="nil"/>
            </w:tcBorders>
            <w:shd w:val="clear" w:color="auto" w:fill="auto"/>
            <w:noWrap/>
            <w:vAlign w:val="bottom"/>
            <w:hideMark/>
          </w:tcPr>
          <w:p w:rsidR="007C7676" w:rsidRPr="0046228C" w:rsidRDefault="007C7676" w:rsidP="00802F93">
            <w:pPr>
              <w:jc w:val="left"/>
              <w:rPr>
                <w:b/>
                <w:color w:val="000000"/>
                <w:szCs w:val="20"/>
              </w:rPr>
            </w:pPr>
            <w:r>
              <w:rPr>
                <w:b/>
                <w:color w:val="000000"/>
                <w:szCs w:val="20"/>
              </w:rPr>
              <w:t xml:space="preserve">16). </w:t>
            </w:r>
            <w:r w:rsidRPr="0046228C">
              <w:rPr>
                <w:b/>
                <w:color w:val="000000"/>
                <w:szCs w:val="20"/>
              </w:rPr>
              <w:t>902</w:t>
            </w:r>
          </w:p>
        </w:tc>
        <w:tc>
          <w:tcPr>
            <w:tcW w:w="7329" w:type="dxa"/>
            <w:gridSpan w:val="10"/>
            <w:tcBorders>
              <w:top w:val="nil"/>
              <w:left w:val="nil"/>
              <w:bottom w:val="nil"/>
              <w:right w:val="nil"/>
            </w:tcBorders>
            <w:shd w:val="clear" w:color="auto" w:fill="auto"/>
            <w:noWrap/>
            <w:vAlign w:val="bottom"/>
            <w:hideMark/>
          </w:tcPr>
          <w:p w:rsidR="007C7676" w:rsidRPr="0046228C" w:rsidRDefault="007C7676" w:rsidP="00802F93">
            <w:pPr>
              <w:jc w:val="left"/>
              <w:rPr>
                <w:b/>
                <w:color w:val="000000"/>
                <w:szCs w:val="20"/>
              </w:rPr>
            </w:pPr>
            <w:r w:rsidRPr="0046228C">
              <w:rPr>
                <w:b/>
                <w:color w:val="000000"/>
                <w:szCs w:val="20"/>
              </w:rPr>
              <w:t>WYDATKI BUDŻETU</w:t>
            </w:r>
          </w:p>
        </w:tc>
      </w:tr>
      <w:tr w:rsidR="007C7676" w:rsidRPr="0046228C" w:rsidTr="00802F93">
        <w:trPr>
          <w:gridBefore w:val="1"/>
          <w:gridAfter w:val="3"/>
          <w:wBefore w:w="582" w:type="dxa"/>
          <w:wAfter w:w="1225" w:type="dxa"/>
          <w:trHeight w:val="285"/>
        </w:trPr>
        <w:tc>
          <w:tcPr>
            <w:tcW w:w="1985" w:type="dxa"/>
            <w:gridSpan w:val="4"/>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Pr>
                <w:color w:val="000000"/>
                <w:sz w:val="20"/>
                <w:szCs w:val="20"/>
              </w:rPr>
              <w:t>902-COM.11</w:t>
            </w:r>
          </w:p>
        </w:tc>
        <w:tc>
          <w:tcPr>
            <w:tcW w:w="8221" w:type="dxa"/>
            <w:gridSpan w:val="12"/>
            <w:tcBorders>
              <w:top w:val="nil"/>
              <w:left w:val="nil"/>
              <w:bottom w:val="nil"/>
              <w:right w:val="nil"/>
            </w:tcBorders>
            <w:shd w:val="clear" w:color="auto" w:fill="auto"/>
            <w:noWrap/>
            <w:hideMark/>
          </w:tcPr>
          <w:p w:rsidR="007C7676" w:rsidRPr="0046228C" w:rsidRDefault="007C7676" w:rsidP="00802F93">
            <w:pPr>
              <w:ind w:left="497"/>
              <w:jc w:val="left"/>
              <w:rPr>
                <w:color w:val="000000"/>
                <w:sz w:val="20"/>
                <w:szCs w:val="20"/>
              </w:rPr>
            </w:pPr>
            <w:r w:rsidRPr="0046228C">
              <w:rPr>
                <w:color w:val="000000"/>
                <w:sz w:val="20"/>
                <w:szCs w:val="20"/>
              </w:rPr>
              <w:t>DOCHODY</w:t>
            </w:r>
            <w:r>
              <w:rPr>
                <w:color w:val="000000"/>
                <w:sz w:val="20"/>
                <w:szCs w:val="20"/>
              </w:rPr>
              <w:t xml:space="preserve"> BUDŻETU-PROJEKT COMENIUS 2011</w:t>
            </w:r>
          </w:p>
        </w:tc>
      </w:tr>
      <w:tr w:rsidR="007C7676" w:rsidRPr="0046228C" w:rsidTr="00802F93">
        <w:trPr>
          <w:gridBefore w:val="1"/>
          <w:gridAfter w:val="3"/>
          <w:wBefore w:w="582" w:type="dxa"/>
          <w:wAfter w:w="1225" w:type="dxa"/>
          <w:trHeight w:val="285"/>
        </w:trPr>
        <w:tc>
          <w:tcPr>
            <w:tcW w:w="1985" w:type="dxa"/>
            <w:gridSpan w:val="4"/>
            <w:tcBorders>
              <w:top w:val="nil"/>
              <w:left w:val="nil"/>
              <w:bottom w:val="nil"/>
              <w:right w:val="nil"/>
            </w:tcBorders>
            <w:shd w:val="clear" w:color="auto" w:fill="auto"/>
            <w:noWrap/>
            <w:hideMark/>
          </w:tcPr>
          <w:p w:rsidR="007C7676" w:rsidRPr="0046228C" w:rsidRDefault="007C7676" w:rsidP="00802F93">
            <w:pPr>
              <w:jc w:val="left"/>
              <w:rPr>
                <w:color w:val="000000"/>
                <w:sz w:val="20"/>
                <w:szCs w:val="20"/>
              </w:rPr>
            </w:pPr>
            <w:r>
              <w:rPr>
                <w:color w:val="000000"/>
                <w:sz w:val="20"/>
                <w:szCs w:val="20"/>
              </w:rPr>
              <w:t>902-LEO</w:t>
            </w:r>
          </w:p>
        </w:tc>
        <w:tc>
          <w:tcPr>
            <w:tcW w:w="8221" w:type="dxa"/>
            <w:gridSpan w:val="12"/>
            <w:tcBorders>
              <w:top w:val="nil"/>
              <w:left w:val="nil"/>
              <w:bottom w:val="nil"/>
              <w:right w:val="nil"/>
            </w:tcBorders>
            <w:shd w:val="clear" w:color="auto" w:fill="auto"/>
            <w:noWrap/>
            <w:hideMark/>
          </w:tcPr>
          <w:p w:rsidR="007C7676" w:rsidRPr="0046228C" w:rsidRDefault="007C7676" w:rsidP="00802F93">
            <w:pPr>
              <w:ind w:left="497"/>
              <w:jc w:val="left"/>
              <w:rPr>
                <w:color w:val="000000"/>
                <w:sz w:val="20"/>
                <w:szCs w:val="20"/>
              </w:rPr>
            </w:pPr>
            <w:r>
              <w:rPr>
                <w:color w:val="000000"/>
                <w:sz w:val="20"/>
                <w:szCs w:val="20"/>
              </w:rPr>
              <w:t>DOCHODY BUDŻETU-PROJEKT LEO</w:t>
            </w:r>
          </w:p>
        </w:tc>
      </w:tr>
      <w:tr w:rsidR="007C7676" w:rsidRPr="0046228C" w:rsidTr="00802F93">
        <w:trPr>
          <w:gridBefore w:val="1"/>
          <w:gridAfter w:val="3"/>
          <w:wBefore w:w="582" w:type="dxa"/>
          <w:wAfter w:w="1225" w:type="dxa"/>
          <w:trHeight w:val="285"/>
        </w:trPr>
        <w:tc>
          <w:tcPr>
            <w:tcW w:w="1985" w:type="dxa"/>
            <w:gridSpan w:val="4"/>
            <w:tcBorders>
              <w:top w:val="nil"/>
              <w:left w:val="nil"/>
              <w:bottom w:val="nil"/>
              <w:right w:val="nil"/>
            </w:tcBorders>
            <w:shd w:val="clear" w:color="auto" w:fill="auto"/>
            <w:noWrap/>
            <w:hideMark/>
          </w:tcPr>
          <w:p w:rsidR="007C7676" w:rsidRDefault="007C7676" w:rsidP="00802F93">
            <w:pPr>
              <w:jc w:val="left"/>
              <w:rPr>
                <w:color w:val="000000"/>
                <w:sz w:val="20"/>
                <w:szCs w:val="20"/>
              </w:rPr>
            </w:pPr>
            <w:r>
              <w:rPr>
                <w:color w:val="000000"/>
                <w:sz w:val="20"/>
                <w:szCs w:val="20"/>
              </w:rPr>
              <w:t>902-COM.13</w:t>
            </w:r>
          </w:p>
        </w:tc>
        <w:tc>
          <w:tcPr>
            <w:tcW w:w="8221" w:type="dxa"/>
            <w:gridSpan w:val="12"/>
            <w:tcBorders>
              <w:top w:val="nil"/>
              <w:left w:val="nil"/>
              <w:bottom w:val="nil"/>
              <w:right w:val="nil"/>
            </w:tcBorders>
            <w:shd w:val="clear" w:color="auto" w:fill="auto"/>
            <w:noWrap/>
            <w:hideMark/>
          </w:tcPr>
          <w:p w:rsidR="007C7676" w:rsidRDefault="007C7676" w:rsidP="00802F93">
            <w:pPr>
              <w:ind w:left="497"/>
              <w:jc w:val="left"/>
              <w:rPr>
                <w:color w:val="000000"/>
                <w:sz w:val="20"/>
                <w:szCs w:val="20"/>
              </w:rPr>
            </w:pPr>
            <w:r>
              <w:rPr>
                <w:color w:val="000000"/>
                <w:sz w:val="20"/>
                <w:szCs w:val="20"/>
              </w:rPr>
              <w:t>DOCHODY BUDŻETU-PROJEKT COMENIUS2013</w:t>
            </w:r>
          </w:p>
        </w:tc>
      </w:tr>
      <w:tr w:rsidR="007C7676" w:rsidRPr="0046228C" w:rsidTr="00802F93">
        <w:trPr>
          <w:gridBefore w:val="1"/>
          <w:gridAfter w:val="3"/>
          <w:wBefore w:w="582" w:type="dxa"/>
          <w:wAfter w:w="1225" w:type="dxa"/>
          <w:trHeight w:val="285"/>
        </w:trPr>
        <w:tc>
          <w:tcPr>
            <w:tcW w:w="1985" w:type="dxa"/>
            <w:gridSpan w:val="4"/>
            <w:tcBorders>
              <w:top w:val="nil"/>
              <w:left w:val="nil"/>
              <w:bottom w:val="nil"/>
              <w:right w:val="nil"/>
            </w:tcBorders>
            <w:shd w:val="clear" w:color="auto" w:fill="auto"/>
            <w:noWrap/>
            <w:hideMark/>
          </w:tcPr>
          <w:p w:rsidR="007C7676" w:rsidRDefault="007C7676" w:rsidP="00802F93">
            <w:pPr>
              <w:jc w:val="left"/>
              <w:rPr>
                <w:color w:val="000000"/>
                <w:sz w:val="20"/>
                <w:szCs w:val="20"/>
              </w:rPr>
            </w:pPr>
            <w:r>
              <w:rPr>
                <w:color w:val="000000"/>
                <w:sz w:val="20"/>
                <w:szCs w:val="20"/>
              </w:rPr>
              <w:t>902-ERS</w:t>
            </w:r>
          </w:p>
        </w:tc>
        <w:tc>
          <w:tcPr>
            <w:tcW w:w="8221" w:type="dxa"/>
            <w:gridSpan w:val="12"/>
            <w:tcBorders>
              <w:top w:val="nil"/>
              <w:left w:val="nil"/>
              <w:bottom w:val="nil"/>
              <w:right w:val="nil"/>
            </w:tcBorders>
            <w:shd w:val="clear" w:color="auto" w:fill="auto"/>
            <w:noWrap/>
            <w:hideMark/>
          </w:tcPr>
          <w:p w:rsidR="007C7676" w:rsidRDefault="007C7676" w:rsidP="00802F93">
            <w:pPr>
              <w:ind w:left="497"/>
              <w:jc w:val="left"/>
              <w:rPr>
                <w:color w:val="000000"/>
                <w:sz w:val="20"/>
                <w:szCs w:val="20"/>
              </w:rPr>
            </w:pPr>
            <w:r>
              <w:rPr>
                <w:color w:val="000000"/>
                <w:sz w:val="20"/>
                <w:szCs w:val="20"/>
              </w:rPr>
              <w:t>DOCHODY BUDŻETU-PROJEKT ERASMUS+</w:t>
            </w:r>
          </w:p>
        </w:tc>
      </w:tr>
      <w:tr w:rsidR="007C7676" w:rsidRPr="0046228C" w:rsidTr="00802F93">
        <w:trPr>
          <w:gridAfter w:val="7"/>
          <w:wAfter w:w="2699" w:type="dxa"/>
          <w:trHeight w:val="285"/>
        </w:trPr>
        <w:tc>
          <w:tcPr>
            <w:tcW w:w="1985" w:type="dxa"/>
            <w:gridSpan w:val="3"/>
            <w:tcBorders>
              <w:top w:val="nil"/>
              <w:left w:val="nil"/>
              <w:bottom w:val="nil"/>
              <w:right w:val="nil"/>
            </w:tcBorders>
            <w:shd w:val="clear" w:color="auto" w:fill="auto"/>
            <w:noWrap/>
            <w:vAlign w:val="bottom"/>
            <w:hideMark/>
          </w:tcPr>
          <w:p w:rsidR="007C7676" w:rsidRDefault="007C7676" w:rsidP="00802F93">
            <w:pPr>
              <w:jc w:val="left"/>
              <w:rPr>
                <w:b/>
                <w:color w:val="000000"/>
                <w:szCs w:val="20"/>
              </w:rPr>
            </w:pPr>
            <w:r>
              <w:rPr>
                <w:b/>
                <w:color w:val="000000"/>
                <w:szCs w:val="20"/>
              </w:rPr>
              <w:t xml:space="preserve">17) 903 </w:t>
            </w:r>
          </w:p>
        </w:tc>
        <w:tc>
          <w:tcPr>
            <w:tcW w:w="7329" w:type="dxa"/>
            <w:gridSpan w:val="10"/>
            <w:tcBorders>
              <w:top w:val="nil"/>
              <w:left w:val="nil"/>
              <w:bottom w:val="nil"/>
              <w:right w:val="nil"/>
            </w:tcBorders>
            <w:shd w:val="clear" w:color="auto" w:fill="auto"/>
            <w:noWrap/>
            <w:vAlign w:val="bottom"/>
            <w:hideMark/>
          </w:tcPr>
          <w:p w:rsidR="007C7676" w:rsidRPr="0046228C" w:rsidRDefault="007C7676" w:rsidP="00802F93">
            <w:pPr>
              <w:jc w:val="left"/>
              <w:rPr>
                <w:b/>
                <w:color w:val="000000"/>
                <w:szCs w:val="20"/>
              </w:rPr>
            </w:pPr>
            <w:r>
              <w:rPr>
                <w:b/>
                <w:color w:val="000000"/>
                <w:szCs w:val="20"/>
              </w:rPr>
              <w:t>NIEWYKONANE WYDATKI</w:t>
            </w:r>
          </w:p>
        </w:tc>
      </w:tr>
      <w:tr w:rsidR="007C7676" w:rsidRPr="0046228C" w:rsidTr="00802F93">
        <w:trPr>
          <w:gridAfter w:val="7"/>
          <w:wAfter w:w="2699" w:type="dxa"/>
          <w:trHeight w:val="285"/>
        </w:trPr>
        <w:tc>
          <w:tcPr>
            <w:tcW w:w="1985" w:type="dxa"/>
            <w:gridSpan w:val="3"/>
            <w:tcBorders>
              <w:top w:val="nil"/>
              <w:left w:val="nil"/>
              <w:bottom w:val="nil"/>
              <w:right w:val="nil"/>
            </w:tcBorders>
            <w:shd w:val="clear" w:color="auto" w:fill="auto"/>
            <w:noWrap/>
            <w:vAlign w:val="bottom"/>
            <w:hideMark/>
          </w:tcPr>
          <w:p w:rsidR="007C7676" w:rsidRPr="0046228C" w:rsidRDefault="007C7676" w:rsidP="00802F93">
            <w:pPr>
              <w:jc w:val="left"/>
              <w:rPr>
                <w:b/>
                <w:color w:val="000000"/>
                <w:szCs w:val="20"/>
              </w:rPr>
            </w:pPr>
            <w:r>
              <w:rPr>
                <w:b/>
                <w:color w:val="000000"/>
                <w:szCs w:val="20"/>
              </w:rPr>
              <w:t xml:space="preserve">18). </w:t>
            </w:r>
            <w:r w:rsidRPr="0046228C">
              <w:rPr>
                <w:b/>
                <w:color w:val="000000"/>
                <w:szCs w:val="20"/>
              </w:rPr>
              <w:t>904</w:t>
            </w:r>
          </w:p>
        </w:tc>
        <w:tc>
          <w:tcPr>
            <w:tcW w:w="7329" w:type="dxa"/>
            <w:gridSpan w:val="10"/>
            <w:tcBorders>
              <w:top w:val="nil"/>
              <w:left w:val="nil"/>
              <w:bottom w:val="nil"/>
              <w:right w:val="nil"/>
            </w:tcBorders>
            <w:shd w:val="clear" w:color="auto" w:fill="auto"/>
            <w:noWrap/>
            <w:vAlign w:val="bottom"/>
            <w:hideMark/>
          </w:tcPr>
          <w:p w:rsidR="007C7676" w:rsidRPr="0046228C" w:rsidRDefault="007C7676" w:rsidP="00802F93">
            <w:pPr>
              <w:jc w:val="left"/>
              <w:rPr>
                <w:b/>
                <w:color w:val="000000"/>
                <w:szCs w:val="20"/>
              </w:rPr>
            </w:pPr>
            <w:r w:rsidRPr="0046228C">
              <w:rPr>
                <w:b/>
                <w:color w:val="000000"/>
                <w:szCs w:val="20"/>
              </w:rPr>
              <w:t>NIEWYGASAJĄCE WYDATKI</w:t>
            </w:r>
          </w:p>
        </w:tc>
      </w:tr>
      <w:tr w:rsidR="007C7676" w:rsidRPr="0046228C" w:rsidTr="00802F93">
        <w:trPr>
          <w:gridAfter w:val="7"/>
          <w:wAfter w:w="2699" w:type="dxa"/>
          <w:trHeight w:val="285"/>
        </w:trPr>
        <w:tc>
          <w:tcPr>
            <w:tcW w:w="1985" w:type="dxa"/>
            <w:gridSpan w:val="3"/>
            <w:tcBorders>
              <w:top w:val="nil"/>
              <w:left w:val="nil"/>
              <w:bottom w:val="nil"/>
              <w:right w:val="nil"/>
            </w:tcBorders>
            <w:shd w:val="clear" w:color="auto" w:fill="auto"/>
            <w:noWrap/>
            <w:vAlign w:val="bottom"/>
            <w:hideMark/>
          </w:tcPr>
          <w:p w:rsidR="007C7676" w:rsidRPr="0046228C" w:rsidRDefault="007C7676" w:rsidP="00802F93">
            <w:pPr>
              <w:jc w:val="left"/>
              <w:rPr>
                <w:b/>
                <w:color w:val="000000"/>
                <w:szCs w:val="20"/>
              </w:rPr>
            </w:pPr>
            <w:r>
              <w:rPr>
                <w:b/>
                <w:color w:val="000000"/>
                <w:szCs w:val="20"/>
              </w:rPr>
              <w:t xml:space="preserve">19). </w:t>
            </w:r>
            <w:r w:rsidRPr="0046228C">
              <w:rPr>
                <w:b/>
                <w:color w:val="000000"/>
                <w:szCs w:val="20"/>
              </w:rPr>
              <w:t>909</w:t>
            </w:r>
          </w:p>
        </w:tc>
        <w:tc>
          <w:tcPr>
            <w:tcW w:w="7329" w:type="dxa"/>
            <w:gridSpan w:val="10"/>
            <w:tcBorders>
              <w:top w:val="nil"/>
              <w:left w:val="nil"/>
              <w:bottom w:val="nil"/>
              <w:right w:val="nil"/>
            </w:tcBorders>
            <w:shd w:val="clear" w:color="auto" w:fill="auto"/>
            <w:noWrap/>
            <w:vAlign w:val="bottom"/>
            <w:hideMark/>
          </w:tcPr>
          <w:p w:rsidR="007C7676" w:rsidRPr="0046228C" w:rsidRDefault="007C7676" w:rsidP="00802F93">
            <w:pPr>
              <w:jc w:val="left"/>
              <w:rPr>
                <w:b/>
                <w:color w:val="000000"/>
                <w:szCs w:val="20"/>
              </w:rPr>
            </w:pPr>
            <w:r w:rsidRPr="0046228C">
              <w:rPr>
                <w:b/>
                <w:color w:val="000000"/>
                <w:szCs w:val="20"/>
              </w:rPr>
              <w:t>ROZLICZENIA MIĘDZYOKRESOWE</w:t>
            </w:r>
          </w:p>
        </w:tc>
      </w:tr>
      <w:tr w:rsidR="007C7676" w:rsidRPr="0046228C" w:rsidTr="00802F93">
        <w:trPr>
          <w:gridAfter w:val="7"/>
          <w:wAfter w:w="2699" w:type="dxa"/>
          <w:trHeight w:val="285"/>
        </w:trPr>
        <w:tc>
          <w:tcPr>
            <w:tcW w:w="1985" w:type="dxa"/>
            <w:gridSpan w:val="3"/>
            <w:tcBorders>
              <w:top w:val="nil"/>
              <w:left w:val="nil"/>
              <w:bottom w:val="nil"/>
              <w:right w:val="nil"/>
            </w:tcBorders>
            <w:shd w:val="clear" w:color="auto" w:fill="auto"/>
            <w:noWrap/>
            <w:vAlign w:val="bottom"/>
            <w:hideMark/>
          </w:tcPr>
          <w:p w:rsidR="007C7676" w:rsidRPr="0046228C" w:rsidRDefault="007C7676" w:rsidP="00802F93">
            <w:pPr>
              <w:jc w:val="left"/>
              <w:rPr>
                <w:b/>
                <w:color w:val="000000"/>
                <w:szCs w:val="20"/>
              </w:rPr>
            </w:pPr>
            <w:r>
              <w:rPr>
                <w:b/>
                <w:color w:val="000000"/>
                <w:szCs w:val="20"/>
              </w:rPr>
              <w:t xml:space="preserve">20). </w:t>
            </w:r>
            <w:r w:rsidRPr="0046228C">
              <w:rPr>
                <w:b/>
                <w:color w:val="000000"/>
                <w:szCs w:val="20"/>
              </w:rPr>
              <w:t>960</w:t>
            </w:r>
          </w:p>
        </w:tc>
        <w:tc>
          <w:tcPr>
            <w:tcW w:w="7329" w:type="dxa"/>
            <w:gridSpan w:val="10"/>
            <w:tcBorders>
              <w:top w:val="nil"/>
              <w:left w:val="nil"/>
              <w:bottom w:val="nil"/>
              <w:right w:val="nil"/>
            </w:tcBorders>
            <w:shd w:val="clear" w:color="auto" w:fill="auto"/>
            <w:noWrap/>
            <w:vAlign w:val="bottom"/>
            <w:hideMark/>
          </w:tcPr>
          <w:p w:rsidR="007C7676" w:rsidRPr="0046228C" w:rsidRDefault="007C7676" w:rsidP="00802F93">
            <w:pPr>
              <w:jc w:val="left"/>
              <w:rPr>
                <w:b/>
                <w:color w:val="000000"/>
                <w:szCs w:val="20"/>
              </w:rPr>
            </w:pPr>
            <w:r w:rsidRPr="0046228C">
              <w:rPr>
                <w:b/>
                <w:color w:val="000000"/>
                <w:szCs w:val="20"/>
              </w:rPr>
              <w:t>SKUMULOWANE WYNIKI BUDŻETU</w:t>
            </w:r>
          </w:p>
        </w:tc>
      </w:tr>
      <w:tr w:rsidR="007C7676" w:rsidRPr="0046228C"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vAlign w:val="bottom"/>
            <w:hideMark/>
          </w:tcPr>
          <w:p w:rsidR="007C7676" w:rsidRPr="0046228C" w:rsidRDefault="007C7676" w:rsidP="00802F93">
            <w:pPr>
              <w:jc w:val="left"/>
              <w:rPr>
                <w:color w:val="000000"/>
                <w:sz w:val="20"/>
                <w:szCs w:val="20"/>
              </w:rPr>
            </w:pPr>
            <w:r w:rsidRPr="0046228C">
              <w:rPr>
                <w:color w:val="000000"/>
                <w:sz w:val="20"/>
                <w:szCs w:val="20"/>
              </w:rPr>
              <w:t>960-EEP</w:t>
            </w:r>
          </w:p>
        </w:tc>
        <w:tc>
          <w:tcPr>
            <w:tcW w:w="7654" w:type="dxa"/>
            <w:gridSpan w:val="10"/>
            <w:tcBorders>
              <w:top w:val="nil"/>
              <w:left w:val="nil"/>
              <w:bottom w:val="nil"/>
              <w:right w:val="nil"/>
            </w:tcBorders>
            <w:shd w:val="clear" w:color="auto" w:fill="auto"/>
            <w:noWrap/>
            <w:vAlign w:val="bottom"/>
            <w:hideMark/>
          </w:tcPr>
          <w:p w:rsidR="007C7676" w:rsidRPr="0046228C" w:rsidRDefault="007C7676" w:rsidP="00802F93">
            <w:pPr>
              <w:jc w:val="left"/>
              <w:rPr>
                <w:color w:val="000000"/>
                <w:sz w:val="20"/>
                <w:szCs w:val="20"/>
              </w:rPr>
            </w:pPr>
            <w:r w:rsidRPr="0046228C">
              <w:rPr>
                <w:color w:val="000000"/>
                <w:sz w:val="20"/>
                <w:szCs w:val="20"/>
              </w:rPr>
              <w:t>SKUMULOWANE WYNIKI BUDŻETU</w:t>
            </w:r>
          </w:p>
        </w:tc>
      </w:tr>
      <w:tr w:rsidR="007C7676" w:rsidRPr="0046228C"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vAlign w:val="bottom"/>
            <w:hideMark/>
          </w:tcPr>
          <w:p w:rsidR="007C7676" w:rsidRPr="0046228C" w:rsidRDefault="007C7676" w:rsidP="00802F93">
            <w:pPr>
              <w:jc w:val="left"/>
              <w:rPr>
                <w:color w:val="000000"/>
                <w:sz w:val="20"/>
                <w:szCs w:val="20"/>
              </w:rPr>
            </w:pPr>
            <w:r>
              <w:rPr>
                <w:color w:val="000000"/>
                <w:sz w:val="20"/>
                <w:szCs w:val="20"/>
              </w:rPr>
              <w:lastRenderedPageBreak/>
              <w:t>960-MWMŻ</w:t>
            </w:r>
          </w:p>
        </w:tc>
        <w:tc>
          <w:tcPr>
            <w:tcW w:w="7654" w:type="dxa"/>
            <w:gridSpan w:val="10"/>
            <w:tcBorders>
              <w:top w:val="nil"/>
              <w:left w:val="nil"/>
              <w:bottom w:val="nil"/>
              <w:right w:val="nil"/>
            </w:tcBorders>
            <w:shd w:val="clear" w:color="auto" w:fill="auto"/>
            <w:noWrap/>
            <w:vAlign w:val="bottom"/>
            <w:hideMark/>
          </w:tcPr>
          <w:p w:rsidR="007C7676" w:rsidRPr="0046228C" w:rsidRDefault="007C7676" w:rsidP="00802F93">
            <w:pPr>
              <w:jc w:val="left"/>
              <w:rPr>
                <w:color w:val="000000"/>
                <w:sz w:val="20"/>
                <w:szCs w:val="20"/>
              </w:rPr>
            </w:pPr>
            <w:r w:rsidRPr="0046228C">
              <w:rPr>
                <w:color w:val="000000"/>
                <w:sz w:val="20"/>
                <w:szCs w:val="20"/>
              </w:rPr>
              <w:t>SKUMULOWANE WYNIKI BUDŻETU</w:t>
            </w:r>
          </w:p>
        </w:tc>
      </w:tr>
      <w:tr w:rsidR="007C7676" w:rsidRPr="0046228C" w:rsidTr="00802F93">
        <w:trPr>
          <w:gridAfter w:val="6"/>
          <w:wAfter w:w="2556" w:type="dxa"/>
          <w:trHeight w:val="285"/>
        </w:trPr>
        <w:tc>
          <w:tcPr>
            <w:tcW w:w="1985" w:type="dxa"/>
            <w:gridSpan w:val="3"/>
            <w:tcBorders>
              <w:top w:val="nil"/>
              <w:left w:val="nil"/>
              <w:bottom w:val="nil"/>
              <w:right w:val="nil"/>
            </w:tcBorders>
            <w:shd w:val="clear" w:color="auto" w:fill="auto"/>
            <w:noWrap/>
            <w:vAlign w:val="bottom"/>
            <w:hideMark/>
          </w:tcPr>
          <w:p w:rsidR="007C7676" w:rsidRPr="0046228C" w:rsidRDefault="007C7676" w:rsidP="00802F93">
            <w:pPr>
              <w:jc w:val="left"/>
              <w:rPr>
                <w:b/>
                <w:color w:val="000000"/>
                <w:szCs w:val="20"/>
              </w:rPr>
            </w:pPr>
            <w:r>
              <w:rPr>
                <w:b/>
                <w:color w:val="000000"/>
                <w:szCs w:val="20"/>
              </w:rPr>
              <w:t xml:space="preserve">21). </w:t>
            </w:r>
            <w:r w:rsidRPr="0046228C">
              <w:rPr>
                <w:b/>
                <w:color w:val="000000"/>
                <w:szCs w:val="20"/>
              </w:rPr>
              <w:t>961</w:t>
            </w:r>
          </w:p>
        </w:tc>
        <w:tc>
          <w:tcPr>
            <w:tcW w:w="7472" w:type="dxa"/>
            <w:gridSpan w:val="11"/>
            <w:tcBorders>
              <w:top w:val="nil"/>
              <w:left w:val="nil"/>
              <w:bottom w:val="nil"/>
              <w:right w:val="nil"/>
            </w:tcBorders>
            <w:shd w:val="clear" w:color="auto" w:fill="auto"/>
            <w:noWrap/>
            <w:vAlign w:val="bottom"/>
            <w:hideMark/>
          </w:tcPr>
          <w:p w:rsidR="007C7676" w:rsidRPr="0046228C" w:rsidRDefault="007C7676" w:rsidP="00802F93">
            <w:pPr>
              <w:jc w:val="left"/>
              <w:rPr>
                <w:b/>
                <w:color w:val="000000"/>
                <w:szCs w:val="20"/>
              </w:rPr>
            </w:pPr>
            <w:r w:rsidRPr="0046228C">
              <w:rPr>
                <w:b/>
                <w:color w:val="000000"/>
                <w:szCs w:val="20"/>
              </w:rPr>
              <w:t>WYNIK WYKONANIA BUDŻETU</w:t>
            </w:r>
          </w:p>
        </w:tc>
      </w:tr>
      <w:tr w:rsidR="007C7676" w:rsidRPr="0046228C" w:rsidTr="00802F93">
        <w:trPr>
          <w:gridAfter w:val="6"/>
          <w:wAfter w:w="2556" w:type="dxa"/>
          <w:trHeight w:val="285"/>
        </w:trPr>
        <w:tc>
          <w:tcPr>
            <w:tcW w:w="1985" w:type="dxa"/>
            <w:gridSpan w:val="3"/>
            <w:tcBorders>
              <w:top w:val="nil"/>
              <w:left w:val="nil"/>
              <w:bottom w:val="nil"/>
              <w:right w:val="nil"/>
            </w:tcBorders>
            <w:shd w:val="clear" w:color="auto" w:fill="auto"/>
            <w:noWrap/>
            <w:vAlign w:val="bottom"/>
            <w:hideMark/>
          </w:tcPr>
          <w:p w:rsidR="007C7676" w:rsidRDefault="007C7676" w:rsidP="00802F93">
            <w:pPr>
              <w:jc w:val="left"/>
              <w:rPr>
                <w:b/>
                <w:color w:val="000000"/>
                <w:szCs w:val="20"/>
              </w:rPr>
            </w:pPr>
            <w:r>
              <w:rPr>
                <w:b/>
                <w:color w:val="000000"/>
                <w:szCs w:val="20"/>
              </w:rPr>
              <w:t>22). 962</w:t>
            </w:r>
          </w:p>
        </w:tc>
        <w:tc>
          <w:tcPr>
            <w:tcW w:w="7472" w:type="dxa"/>
            <w:gridSpan w:val="11"/>
            <w:tcBorders>
              <w:top w:val="nil"/>
              <w:left w:val="nil"/>
              <w:bottom w:val="nil"/>
              <w:right w:val="nil"/>
            </w:tcBorders>
            <w:shd w:val="clear" w:color="auto" w:fill="auto"/>
            <w:noWrap/>
            <w:vAlign w:val="bottom"/>
            <w:hideMark/>
          </w:tcPr>
          <w:p w:rsidR="007C7676" w:rsidRPr="0046228C" w:rsidRDefault="007C7676" w:rsidP="00802F93">
            <w:pPr>
              <w:jc w:val="left"/>
              <w:rPr>
                <w:b/>
                <w:color w:val="000000"/>
                <w:szCs w:val="20"/>
              </w:rPr>
            </w:pPr>
            <w:r>
              <w:rPr>
                <w:b/>
                <w:color w:val="000000"/>
                <w:szCs w:val="20"/>
              </w:rPr>
              <w:t>WYNIK NA POZOSTAŁYCH OPERACJACH</w:t>
            </w:r>
          </w:p>
        </w:tc>
      </w:tr>
      <w:tr w:rsidR="007C7676" w:rsidRPr="0051439D"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vAlign w:val="bottom"/>
            <w:hideMark/>
          </w:tcPr>
          <w:p w:rsidR="007C7676" w:rsidRPr="0051439D" w:rsidRDefault="007C7676" w:rsidP="00802F93">
            <w:pPr>
              <w:jc w:val="left"/>
              <w:rPr>
                <w:color w:val="000000"/>
                <w:sz w:val="20"/>
                <w:szCs w:val="20"/>
              </w:rPr>
            </w:pPr>
            <w:r>
              <w:rPr>
                <w:color w:val="000000"/>
                <w:sz w:val="20"/>
                <w:szCs w:val="20"/>
              </w:rPr>
              <w:t>962-1</w:t>
            </w:r>
          </w:p>
        </w:tc>
        <w:tc>
          <w:tcPr>
            <w:tcW w:w="7654" w:type="dxa"/>
            <w:gridSpan w:val="10"/>
            <w:tcBorders>
              <w:top w:val="nil"/>
              <w:left w:val="nil"/>
              <w:bottom w:val="nil"/>
              <w:right w:val="nil"/>
            </w:tcBorders>
            <w:shd w:val="clear" w:color="auto" w:fill="auto"/>
            <w:noWrap/>
            <w:vAlign w:val="bottom"/>
            <w:hideMark/>
          </w:tcPr>
          <w:p w:rsidR="007C7676" w:rsidRPr="0051439D" w:rsidRDefault="007C7676" w:rsidP="00802F93">
            <w:pPr>
              <w:jc w:val="left"/>
              <w:rPr>
                <w:color w:val="000000"/>
                <w:sz w:val="20"/>
                <w:szCs w:val="20"/>
              </w:rPr>
            </w:pPr>
            <w:r>
              <w:rPr>
                <w:color w:val="000000"/>
                <w:sz w:val="20"/>
                <w:szCs w:val="20"/>
              </w:rPr>
              <w:t>UMORZENIA POŻYCZEK</w:t>
            </w:r>
          </w:p>
        </w:tc>
      </w:tr>
      <w:tr w:rsidR="007C7676" w:rsidRPr="0051439D"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vAlign w:val="bottom"/>
            <w:hideMark/>
          </w:tcPr>
          <w:p w:rsidR="007C7676" w:rsidRPr="0051439D" w:rsidRDefault="007C7676" w:rsidP="00802F93">
            <w:pPr>
              <w:jc w:val="left"/>
              <w:rPr>
                <w:color w:val="000000"/>
                <w:sz w:val="20"/>
                <w:szCs w:val="20"/>
              </w:rPr>
            </w:pPr>
            <w:r>
              <w:rPr>
                <w:color w:val="000000"/>
                <w:sz w:val="20"/>
                <w:szCs w:val="20"/>
              </w:rPr>
              <w:t>962-2</w:t>
            </w:r>
          </w:p>
        </w:tc>
        <w:tc>
          <w:tcPr>
            <w:tcW w:w="7654" w:type="dxa"/>
            <w:gridSpan w:val="10"/>
            <w:tcBorders>
              <w:top w:val="nil"/>
              <w:left w:val="nil"/>
              <w:bottom w:val="nil"/>
              <w:right w:val="nil"/>
            </w:tcBorders>
            <w:shd w:val="clear" w:color="auto" w:fill="auto"/>
            <w:noWrap/>
            <w:vAlign w:val="bottom"/>
            <w:hideMark/>
          </w:tcPr>
          <w:p w:rsidR="007C7676" w:rsidRPr="0051439D" w:rsidRDefault="007C7676" w:rsidP="00802F93">
            <w:pPr>
              <w:jc w:val="left"/>
              <w:rPr>
                <w:color w:val="000000"/>
                <w:sz w:val="20"/>
                <w:szCs w:val="20"/>
              </w:rPr>
            </w:pPr>
            <w:r>
              <w:rPr>
                <w:color w:val="000000"/>
                <w:sz w:val="20"/>
                <w:szCs w:val="20"/>
              </w:rPr>
              <w:t>UMORZENIA KREDYTÓW</w:t>
            </w:r>
          </w:p>
        </w:tc>
      </w:tr>
      <w:tr w:rsidR="007C7676" w:rsidRPr="0051439D"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vAlign w:val="bottom"/>
            <w:hideMark/>
          </w:tcPr>
          <w:p w:rsidR="007C7676" w:rsidRPr="0051439D" w:rsidRDefault="007C7676" w:rsidP="00802F93">
            <w:pPr>
              <w:jc w:val="left"/>
              <w:rPr>
                <w:color w:val="000000"/>
                <w:sz w:val="20"/>
                <w:szCs w:val="20"/>
              </w:rPr>
            </w:pPr>
            <w:r>
              <w:rPr>
                <w:color w:val="000000"/>
                <w:sz w:val="20"/>
                <w:szCs w:val="20"/>
              </w:rPr>
              <w:t>962-3</w:t>
            </w:r>
          </w:p>
        </w:tc>
        <w:tc>
          <w:tcPr>
            <w:tcW w:w="7654" w:type="dxa"/>
            <w:gridSpan w:val="10"/>
            <w:tcBorders>
              <w:top w:val="nil"/>
              <w:left w:val="nil"/>
              <w:bottom w:val="nil"/>
              <w:right w:val="nil"/>
            </w:tcBorders>
            <w:shd w:val="clear" w:color="auto" w:fill="auto"/>
            <w:noWrap/>
            <w:vAlign w:val="bottom"/>
            <w:hideMark/>
          </w:tcPr>
          <w:p w:rsidR="007C7676" w:rsidRPr="0051439D" w:rsidRDefault="007C7676" w:rsidP="00802F93">
            <w:pPr>
              <w:jc w:val="left"/>
              <w:rPr>
                <w:color w:val="000000"/>
                <w:sz w:val="20"/>
                <w:szCs w:val="20"/>
              </w:rPr>
            </w:pPr>
            <w:r>
              <w:rPr>
                <w:color w:val="000000"/>
                <w:sz w:val="20"/>
                <w:szCs w:val="20"/>
              </w:rPr>
              <w:t>RÓŻNICE KURSOWE W WALUTACH OBCYCH</w:t>
            </w:r>
          </w:p>
        </w:tc>
      </w:tr>
      <w:tr w:rsidR="007C7676" w:rsidRPr="0046228C" w:rsidTr="00802F93">
        <w:trPr>
          <w:gridAfter w:val="6"/>
          <w:wAfter w:w="2556" w:type="dxa"/>
          <w:trHeight w:val="285"/>
        </w:trPr>
        <w:tc>
          <w:tcPr>
            <w:tcW w:w="1985" w:type="dxa"/>
            <w:gridSpan w:val="3"/>
            <w:tcBorders>
              <w:top w:val="nil"/>
              <w:left w:val="nil"/>
              <w:bottom w:val="nil"/>
              <w:right w:val="nil"/>
            </w:tcBorders>
            <w:shd w:val="clear" w:color="auto" w:fill="auto"/>
            <w:noWrap/>
            <w:vAlign w:val="bottom"/>
            <w:hideMark/>
          </w:tcPr>
          <w:p w:rsidR="007C7676" w:rsidRDefault="007C7676" w:rsidP="00802F93">
            <w:pPr>
              <w:jc w:val="left"/>
              <w:rPr>
                <w:b/>
                <w:color w:val="000000"/>
                <w:szCs w:val="20"/>
              </w:rPr>
            </w:pPr>
            <w:r>
              <w:rPr>
                <w:b/>
                <w:color w:val="000000"/>
                <w:szCs w:val="20"/>
              </w:rPr>
              <w:t>23). 991</w:t>
            </w:r>
          </w:p>
        </w:tc>
        <w:tc>
          <w:tcPr>
            <w:tcW w:w="7472" w:type="dxa"/>
            <w:gridSpan w:val="11"/>
            <w:tcBorders>
              <w:top w:val="nil"/>
              <w:left w:val="nil"/>
              <w:bottom w:val="nil"/>
              <w:right w:val="nil"/>
            </w:tcBorders>
            <w:shd w:val="clear" w:color="auto" w:fill="auto"/>
            <w:noWrap/>
            <w:vAlign w:val="bottom"/>
            <w:hideMark/>
          </w:tcPr>
          <w:p w:rsidR="007C7676" w:rsidRPr="0046228C" w:rsidRDefault="007C7676" w:rsidP="00802F93">
            <w:pPr>
              <w:jc w:val="left"/>
              <w:rPr>
                <w:b/>
                <w:color w:val="000000"/>
                <w:szCs w:val="20"/>
              </w:rPr>
            </w:pPr>
            <w:r>
              <w:rPr>
                <w:b/>
                <w:color w:val="000000"/>
                <w:szCs w:val="20"/>
              </w:rPr>
              <w:t>PLANOWANE DOCHODY BUDŻETU</w:t>
            </w:r>
          </w:p>
        </w:tc>
      </w:tr>
      <w:tr w:rsidR="007C7676" w:rsidRPr="0046228C" w:rsidTr="00802F93">
        <w:trPr>
          <w:gridAfter w:val="6"/>
          <w:wAfter w:w="2556" w:type="dxa"/>
          <w:trHeight w:val="285"/>
        </w:trPr>
        <w:tc>
          <w:tcPr>
            <w:tcW w:w="1985" w:type="dxa"/>
            <w:gridSpan w:val="3"/>
            <w:tcBorders>
              <w:top w:val="nil"/>
              <w:left w:val="nil"/>
              <w:bottom w:val="nil"/>
              <w:right w:val="nil"/>
            </w:tcBorders>
            <w:shd w:val="clear" w:color="auto" w:fill="auto"/>
            <w:noWrap/>
            <w:vAlign w:val="bottom"/>
            <w:hideMark/>
          </w:tcPr>
          <w:p w:rsidR="007C7676" w:rsidRDefault="007C7676" w:rsidP="00802F93">
            <w:pPr>
              <w:jc w:val="left"/>
              <w:rPr>
                <w:b/>
                <w:color w:val="000000"/>
                <w:szCs w:val="20"/>
              </w:rPr>
            </w:pPr>
            <w:r>
              <w:rPr>
                <w:b/>
                <w:color w:val="000000"/>
                <w:szCs w:val="20"/>
              </w:rPr>
              <w:t>24). 992</w:t>
            </w:r>
          </w:p>
        </w:tc>
        <w:tc>
          <w:tcPr>
            <w:tcW w:w="7472" w:type="dxa"/>
            <w:gridSpan w:val="11"/>
            <w:tcBorders>
              <w:top w:val="nil"/>
              <w:left w:val="nil"/>
              <w:bottom w:val="nil"/>
              <w:right w:val="nil"/>
            </w:tcBorders>
            <w:shd w:val="clear" w:color="auto" w:fill="auto"/>
            <w:noWrap/>
            <w:vAlign w:val="bottom"/>
            <w:hideMark/>
          </w:tcPr>
          <w:p w:rsidR="007C7676" w:rsidRPr="0046228C" w:rsidRDefault="007C7676" w:rsidP="00802F93">
            <w:pPr>
              <w:jc w:val="left"/>
              <w:rPr>
                <w:b/>
                <w:color w:val="000000"/>
                <w:szCs w:val="20"/>
              </w:rPr>
            </w:pPr>
            <w:r>
              <w:rPr>
                <w:b/>
                <w:color w:val="000000"/>
                <w:szCs w:val="20"/>
              </w:rPr>
              <w:t>PLANOWANE WYDATKI BUDŻETU</w:t>
            </w:r>
          </w:p>
        </w:tc>
      </w:tr>
      <w:tr w:rsidR="007C7676" w:rsidRPr="0046228C" w:rsidTr="00802F93">
        <w:trPr>
          <w:gridAfter w:val="6"/>
          <w:wAfter w:w="2556" w:type="dxa"/>
          <w:trHeight w:val="285"/>
        </w:trPr>
        <w:tc>
          <w:tcPr>
            <w:tcW w:w="1985" w:type="dxa"/>
            <w:gridSpan w:val="3"/>
            <w:tcBorders>
              <w:top w:val="nil"/>
              <w:left w:val="nil"/>
              <w:bottom w:val="nil"/>
              <w:right w:val="nil"/>
            </w:tcBorders>
            <w:shd w:val="clear" w:color="auto" w:fill="auto"/>
            <w:noWrap/>
            <w:vAlign w:val="bottom"/>
            <w:hideMark/>
          </w:tcPr>
          <w:p w:rsidR="007C7676" w:rsidRDefault="007C7676" w:rsidP="00802F93">
            <w:pPr>
              <w:jc w:val="left"/>
              <w:rPr>
                <w:b/>
                <w:color w:val="000000"/>
                <w:szCs w:val="20"/>
              </w:rPr>
            </w:pPr>
            <w:r>
              <w:rPr>
                <w:b/>
                <w:color w:val="000000"/>
                <w:szCs w:val="20"/>
              </w:rPr>
              <w:t>25). 993</w:t>
            </w:r>
          </w:p>
        </w:tc>
        <w:tc>
          <w:tcPr>
            <w:tcW w:w="7472" w:type="dxa"/>
            <w:gridSpan w:val="11"/>
            <w:tcBorders>
              <w:top w:val="nil"/>
              <w:left w:val="nil"/>
              <w:bottom w:val="nil"/>
              <w:right w:val="nil"/>
            </w:tcBorders>
            <w:shd w:val="clear" w:color="auto" w:fill="auto"/>
            <w:noWrap/>
            <w:vAlign w:val="bottom"/>
            <w:hideMark/>
          </w:tcPr>
          <w:p w:rsidR="007C7676" w:rsidRPr="0046228C" w:rsidRDefault="007C7676" w:rsidP="00802F93">
            <w:pPr>
              <w:jc w:val="left"/>
              <w:rPr>
                <w:b/>
                <w:color w:val="000000"/>
                <w:szCs w:val="20"/>
              </w:rPr>
            </w:pPr>
            <w:r>
              <w:rPr>
                <w:b/>
                <w:color w:val="000000"/>
                <w:szCs w:val="20"/>
              </w:rPr>
              <w:t>ROZLICZENIA Z INNYMI BUDŻETAMI</w:t>
            </w:r>
          </w:p>
        </w:tc>
      </w:tr>
      <w:tr w:rsidR="007C7676" w:rsidRPr="0051439D"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vAlign w:val="bottom"/>
            <w:hideMark/>
          </w:tcPr>
          <w:p w:rsidR="007C7676" w:rsidRPr="0051439D" w:rsidRDefault="007C7676" w:rsidP="00802F93">
            <w:pPr>
              <w:jc w:val="left"/>
              <w:rPr>
                <w:color w:val="000000"/>
                <w:sz w:val="20"/>
                <w:szCs w:val="20"/>
              </w:rPr>
            </w:pPr>
            <w:r>
              <w:rPr>
                <w:color w:val="000000"/>
                <w:sz w:val="20"/>
                <w:szCs w:val="20"/>
              </w:rPr>
              <w:t>993-1</w:t>
            </w:r>
          </w:p>
        </w:tc>
        <w:tc>
          <w:tcPr>
            <w:tcW w:w="7654" w:type="dxa"/>
            <w:gridSpan w:val="10"/>
            <w:tcBorders>
              <w:top w:val="nil"/>
              <w:left w:val="nil"/>
              <w:bottom w:val="nil"/>
              <w:right w:val="nil"/>
            </w:tcBorders>
            <w:shd w:val="clear" w:color="auto" w:fill="auto"/>
            <w:noWrap/>
            <w:vAlign w:val="bottom"/>
            <w:hideMark/>
          </w:tcPr>
          <w:p w:rsidR="007C7676" w:rsidRPr="0051439D" w:rsidRDefault="007C7676" w:rsidP="00802F93">
            <w:pPr>
              <w:tabs>
                <w:tab w:val="left" w:pos="5600"/>
              </w:tabs>
              <w:ind w:right="77"/>
              <w:jc w:val="left"/>
              <w:rPr>
                <w:color w:val="000000"/>
                <w:sz w:val="20"/>
                <w:szCs w:val="20"/>
              </w:rPr>
            </w:pPr>
            <w:r>
              <w:rPr>
                <w:color w:val="000000"/>
                <w:sz w:val="20"/>
                <w:szCs w:val="20"/>
              </w:rPr>
              <w:t>PORĘCZENIE – UMOWA 12000067/4/97 Z 26-06-1997 ETBS</w:t>
            </w:r>
          </w:p>
        </w:tc>
      </w:tr>
      <w:tr w:rsidR="007C7676" w:rsidRPr="0051439D"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vAlign w:val="bottom"/>
            <w:hideMark/>
          </w:tcPr>
          <w:p w:rsidR="007C7676" w:rsidRPr="0051439D" w:rsidRDefault="007C7676" w:rsidP="00802F93">
            <w:pPr>
              <w:jc w:val="left"/>
              <w:rPr>
                <w:color w:val="000000"/>
                <w:sz w:val="20"/>
                <w:szCs w:val="20"/>
              </w:rPr>
            </w:pPr>
            <w:r>
              <w:rPr>
                <w:color w:val="000000"/>
                <w:sz w:val="20"/>
                <w:szCs w:val="20"/>
              </w:rPr>
              <w:t>993-2</w:t>
            </w:r>
          </w:p>
        </w:tc>
        <w:tc>
          <w:tcPr>
            <w:tcW w:w="7654" w:type="dxa"/>
            <w:gridSpan w:val="10"/>
            <w:tcBorders>
              <w:top w:val="nil"/>
              <w:left w:val="nil"/>
              <w:bottom w:val="nil"/>
              <w:right w:val="nil"/>
            </w:tcBorders>
            <w:shd w:val="clear" w:color="auto" w:fill="auto"/>
            <w:noWrap/>
            <w:vAlign w:val="bottom"/>
            <w:hideMark/>
          </w:tcPr>
          <w:p w:rsidR="007C7676" w:rsidRPr="0051439D" w:rsidRDefault="007C7676" w:rsidP="00802F93">
            <w:pPr>
              <w:tabs>
                <w:tab w:val="left" w:pos="5600"/>
              </w:tabs>
              <w:ind w:right="77"/>
              <w:jc w:val="left"/>
              <w:rPr>
                <w:color w:val="000000"/>
                <w:sz w:val="20"/>
                <w:szCs w:val="20"/>
              </w:rPr>
            </w:pPr>
            <w:r>
              <w:rPr>
                <w:color w:val="000000"/>
                <w:sz w:val="20"/>
                <w:szCs w:val="20"/>
              </w:rPr>
              <w:t>PORĘCZENIA UMOWY 1200067/52 Z 26-05-1999 ETBS</w:t>
            </w:r>
          </w:p>
        </w:tc>
      </w:tr>
      <w:tr w:rsidR="007C7676" w:rsidRPr="0051439D"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vAlign w:val="bottom"/>
            <w:hideMark/>
          </w:tcPr>
          <w:p w:rsidR="007C7676" w:rsidRPr="0051439D" w:rsidRDefault="007C7676" w:rsidP="00802F93">
            <w:pPr>
              <w:jc w:val="left"/>
              <w:rPr>
                <w:color w:val="000000"/>
                <w:sz w:val="20"/>
                <w:szCs w:val="20"/>
              </w:rPr>
            </w:pPr>
            <w:r>
              <w:rPr>
                <w:color w:val="000000"/>
                <w:sz w:val="20"/>
                <w:szCs w:val="20"/>
              </w:rPr>
              <w:t>993-3</w:t>
            </w:r>
          </w:p>
        </w:tc>
        <w:tc>
          <w:tcPr>
            <w:tcW w:w="7654" w:type="dxa"/>
            <w:gridSpan w:val="10"/>
            <w:tcBorders>
              <w:top w:val="nil"/>
              <w:left w:val="nil"/>
              <w:bottom w:val="nil"/>
              <w:right w:val="nil"/>
            </w:tcBorders>
            <w:shd w:val="clear" w:color="auto" w:fill="auto"/>
            <w:noWrap/>
            <w:vAlign w:val="bottom"/>
            <w:hideMark/>
          </w:tcPr>
          <w:p w:rsidR="007C7676" w:rsidRPr="0051439D" w:rsidRDefault="007C7676" w:rsidP="00802F93">
            <w:pPr>
              <w:tabs>
                <w:tab w:val="left" w:pos="5600"/>
              </w:tabs>
              <w:ind w:right="77"/>
              <w:jc w:val="left"/>
              <w:rPr>
                <w:color w:val="000000"/>
                <w:sz w:val="20"/>
                <w:szCs w:val="20"/>
              </w:rPr>
            </w:pPr>
            <w:r>
              <w:rPr>
                <w:color w:val="000000"/>
                <w:sz w:val="20"/>
                <w:szCs w:val="20"/>
              </w:rPr>
              <w:t>PORĘCZENIA UMOWA 12000067/171/00 Z 22-0-2000 ETBS</w:t>
            </w:r>
          </w:p>
        </w:tc>
      </w:tr>
      <w:tr w:rsidR="007C7676" w:rsidRPr="0051439D"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vAlign w:val="bottom"/>
            <w:hideMark/>
          </w:tcPr>
          <w:p w:rsidR="007C7676" w:rsidRPr="0051439D" w:rsidRDefault="007C7676" w:rsidP="00802F93">
            <w:pPr>
              <w:jc w:val="left"/>
              <w:rPr>
                <w:color w:val="000000"/>
                <w:sz w:val="20"/>
                <w:szCs w:val="20"/>
              </w:rPr>
            </w:pPr>
            <w:r>
              <w:rPr>
                <w:color w:val="000000"/>
                <w:sz w:val="20"/>
                <w:szCs w:val="20"/>
              </w:rPr>
              <w:t>993-4</w:t>
            </w:r>
          </w:p>
        </w:tc>
        <w:tc>
          <w:tcPr>
            <w:tcW w:w="7654" w:type="dxa"/>
            <w:gridSpan w:val="10"/>
            <w:tcBorders>
              <w:top w:val="nil"/>
              <w:left w:val="nil"/>
              <w:bottom w:val="nil"/>
              <w:right w:val="nil"/>
            </w:tcBorders>
            <w:shd w:val="clear" w:color="auto" w:fill="auto"/>
            <w:noWrap/>
            <w:vAlign w:val="bottom"/>
            <w:hideMark/>
          </w:tcPr>
          <w:p w:rsidR="007C7676" w:rsidRPr="0051439D" w:rsidRDefault="007C7676" w:rsidP="00802F93">
            <w:pPr>
              <w:tabs>
                <w:tab w:val="left" w:pos="5600"/>
              </w:tabs>
              <w:ind w:right="77"/>
              <w:jc w:val="left"/>
              <w:rPr>
                <w:color w:val="000000"/>
                <w:sz w:val="20"/>
                <w:szCs w:val="20"/>
              </w:rPr>
            </w:pPr>
            <w:r>
              <w:rPr>
                <w:color w:val="000000"/>
                <w:sz w:val="20"/>
                <w:szCs w:val="20"/>
              </w:rPr>
              <w:t>PORĘCZENIA UMOWA 12000067/30/02 Z 17-02-2002 ETBS</w:t>
            </w:r>
          </w:p>
        </w:tc>
      </w:tr>
      <w:tr w:rsidR="007C7676" w:rsidRPr="0051439D"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vAlign w:val="bottom"/>
            <w:hideMark/>
          </w:tcPr>
          <w:p w:rsidR="007C7676" w:rsidRPr="0051439D" w:rsidRDefault="007C7676" w:rsidP="00802F93">
            <w:pPr>
              <w:jc w:val="left"/>
              <w:rPr>
                <w:color w:val="000000"/>
                <w:sz w:val="20"/>
                <w:szCs w:val="20"/>
              </w:rPr>
            </w:pPr>
            <w:r>
              <w:rPr>
                <w:color w:val="000000"/>
                <w:sz w:val="20"/>
                <w:szCs w:val="20"/>
              </w:rPr>
              <w:t>993-5</w:t>
            </w:r>
          </w:p>
        </w:tc>
        <w:tc>
          <w:tcPr>
            <w:tcW w:w="7654" w:type="dxa"/>
            <w:gridSpan w:val="10"/>
            <w:tcBorders>
              <w:top w:val="nil"/>
              <w:left w:val="nil"/>
              <w:bottom w:val="nil"/>
              <w:right w:val="nil"/>
            </w:tcBorders>
            <w:shd w:val="clear" w:color="auto" w:fill="auto"/>
            <w:noWrap/>
            <w:vAlign w:val="bottom"/>
            <w:hideMark/>
          </w:tcPr>
          <w:p w:rsidR="007C7676" w:rsidRPr="0051439D" w:rsidRDefault="007C7676" w:rsidP="00802F93">
            <w:pPr>
              <w:tabs>
                <w:tab w:val="left" w:pos="5600"/>
              </w:tabs>
              <w:ind w:right="77"/>
              <w:jc w:val="left"/>
              <w:rPr>
                <w:color w:val="000000"/>
                <w:sz w:val="20"/>
                <w:szCs w:val="20"/>
              </w:rPr>
            </w:pPr>
            <w:r>
              <w:rPr>
                <w:color w:val="000000"/>
                <w:sz w:val="20"/>
                <w:szCs w:val="20"/>
              </w:rPr>
              <w:t>PORĘCZENIA UMOWA 12000067/40/09 24-07-2009 ETBS</w:t>
            </w:r>
          </w:p>
        </w:tc>
      </w:tr>
      <w:tr w:rsidR="007C7676" w:rsidRPr="0051439D"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vAlign w:val="bottom"/>
            <w:hideMark/>
          </w:tcPr>
          <w:p w:rsidR="007C7676" w:rsidRPr="0051439D" w:rsidRDefault="007C7676" w:rsidP="00802F93">
            <w:pPr>
              <w:jc w:val="left"/>
              <w:rPr>
                <w:color w:val="000000"/>
                <w:sz w:val="20"/>
                <w:szCs w:val="20"/>
              </w:rPr>
            </w:pPr>
            <w:r>
              <w:rPr>
                <w:color w:val="000000"/>
                <w:sz w:val="20"/>
                <w:szCs w:val="20"/>
              </w:rPr>
              <w:t>993-6</w:t>
            </w:r>
          </w:p>
        </w:tc>
        <w:tc>
          <w:tcPr>
            <w:tcW w:w="7654" w:type="dxa"/>
            <w:gridSpan w:val="10"/>
            <w:tcBorders>
              <w:top w:val="nil"/>
              <w:left w:val="nil"/>
              <w:bottom w:val="nil"/>
              <w:right w:val="nil"/>
            </w:tcBorders>
            <w:shd w:val="clear" w:color="auto" w:fill="auto"/>
            <w:noWrap/>
            <w:vAlign w:val="bottom"/>
            <w:hideMark/>
          </w:tcPr>
          <w:p w:rsidR="007C7676" w:rsidRPr="0051439D" w:rsidRDefault="007C7676" w:rsidP="00802F93">
            <w:pPr>
              <w:tabs>
                <w:tab w:val="left" w:pos="5600"/>
              </w:tabs>
              <w:ind w:right="77"/>
              <w:jc w:val="left"/>
              <w:rPr>
                <w:color w:val="000000"/>
                <w:sz w:val="20"/>
                <w:szCs w:val="20"/>
              </w:rPr>
            </w:pPr>
            <w:r>
              <w:rPr>
                <w:color w:val="000000"/>
                <w:sz w:val="20"/>
                <w:szCs w:val="20"/>
              </w:rPr>
              <w:t xml:space="preserve">UMOWA PORĘCZENIA Z 2-06-2012/NORDEA/NR </w:t>
            </w:r>
            <w:proofErr w:type="spellStart"/>
            <w:r>
              <w:rPr>
                <w:color w:val="000000"/>
                <w:sz w:val="20"/>
                <w:szCs w:val="20"/>
              </w:rPr>
              <w:t>BWW-PLN</w:t>
            </w:r>
            <w:proofErr w:type="spellEnd"/>
            <w:r>
              <w:rPr>
                <w:color w:val="000000"/>
                <w:sz w:val="20"/>
                <w:szCs w:val="20"/>
              </w:rPr>
              <w:t xml:space="preserve"> SPSZOZ</w:t>
            </w:r>
          </w:p>
        </w:tc>
      </w:tr>
      <w:tr w:rsidR="007C7676" w:rsidRPr="0051439D" w:rsidTr="00802F93">
        <w:trPr>
          <w:gridBefore w:val="1"/>
          <w:gridAfter w:val="3"/>
          <w:wBefore w:w="582" w:type="dxa"/>
          <w:wAfter w:w="1225" w:type="dxa"/>
          <w:trHeight w:val="285"/>
        </w:trPr>
        <w:tc>
          <w:tcPr>
            <w:tcW w:w="2552" w:type="dxa"/>
            <w:gridSpan w:val="6"/>
            <w:tcBorders>
              <w:top w:val="nil"/>
              <w:left w:val="nil"/>
              <w:bottom w:val="nil"/>
              <w:right w:val="nil"/>
            </w:tcBorders>
            <w:shd w:val="clear" w:color="auto" w:fill="auto"/>
            <w:noWrap/>
            <w:vAlign w:val="bottom"/>
            <w:hideMark/>
          </w:tcPr>
          <w:p w:rsidR="007C7676" w:rsidRPr="0051439D" w:rsidRDefault="007C7676" w:rsidP="00802F93">
            <w:pPr>
              <w:jc w:val="left"/>
              <w:rPr>
                <w:color w:val="000000"/>
                <w:sz w:val="20"/>
                <w:szCs w:val="20"/>
              </w:rPr>
            </w:pPr>
            <w:r>
              <w:rPr>
                <w:color w:val="000000"/>
                <w:sz w:val="20"/>
                <w:szCs w:val="20"/>
              </w:rPr>
              <w:t>993-7</w:t>
            </w:r>
          </w:p>
        </w:tc>
        <w:tc>
          <w:tcPr>
            <w:tcW w:w="7654" w:type="dxa"/>
            <w:gridSpan w:val="10"/>
            <w:tcBorders>
              <w:top w:val="nil"/>
              <w:left w:val="nil"/>
              <w:bottom w:val="nil"/>
              <w:right w:val="nil"/>
            </w:tcBorders>
            <w:shd w:val="clear" w:color="auto" w:fill="auto"/>
            <w:noWrap/>
            <w:vAlign w:val="bottom"/>
            <w:hideMark/>
          </w:tcPr>
          <w:p w:rsidR="007C7676" w:rsidRPr="0051439D" w:rsidRDefault="007C7676" w:rsidP="00802F93">
            <w:pPr>
              <w:tabs>
                <w:tab w:val="left" w:pos="5600"/>
              </w:tabs>
              <w:ind w:right="77"/>
              <w:jc w:val="left"/>
              <w:rPr>
                <w:color w:val="000000"/>
                <w:sz w:val="20"/>
                <w:szCs w:val="20"/>
              </w:rPr>
            </w:pPr>
            <w:r>
              <w:rPr>
                <w:color w:val="000000"/>
                <w:sz w:val="20"/>
                <w:szCs w:val="20"/>
              </w:rPr>
              <w:t>PORĘCZENIE WEKSLOWE/NORDEA/SPSZOZ</w:t>
            </w:r>
          </w:p>
        </w:tc>
      </w:tr>
      <w:tr w:rsidR="007C7676" w:rsidTr="00802F93">
        <w:trPr>
          <w:gridAfter w:val="9"/>
          <w:wAfter w:w="2970" w:type="dxa"/>
          <w:trHeight w:val="585"/>
        </w:trPr>
        <w:tc>
          <w:tcPr>
            <w:tcW w:w="9043" w:type="dxa"/>
            <w:gridSpan w:val="11"/>
            <w:vAlign w:val="bottom"/>
            <w:hideMark/>
          </w:tcPr>
          <w:p w:rsidR="007C7676" w:rsidRDefault="007C7676" w:rsidP="00802F93">
            <w:pPr>
              <w:rPr>
                <w:b/>
                <w:bCs/>
              </w:rPr>
            </w:pPr>
            <w:r>
              <w:rPr>
                <w:b/>
                <w:bCs/>
                <w:szCs w:val="22"/>
              </w:rPr>
              <w:t>2. "Już potrafię – ECDL to proste” – JUŻ POTRAFIĘ JST</w:t>
            </w:r>
          </w:p>
        </w:tc>
      </w:tr>
      <w:tr w:rsidR="007C7676" w:rsidTr="00802F93">
        <w:trPr>
          <w:gridAfter w:val="9"/>
          <w:wAfter w:w="2970" w:type="dxa"/>
          <w:trHeight w:val="283"/>
        </w:trPr>
        <w:tc>
          <w:tcPr>
            <w:tcW w:w="1421" w:type="dxa"/>
            <w:gridSpan w:val="2"/>
            <w:noWrap/>
            <w:vAlign w:val="bottom"/>
          </w:tcPr>
          <w:p w:rsidR="007C7676" w:rsidRDefault="007C7676" w:rsidP="00802F93">
            <w:pPr>
              <w:jc w:val="left"/>
              <w:rPr>
                <w:b/>
                <w:bCs/>
                <w:color w:val="FF00FF"/>
                <w:sz w:val="20"/>
                <w:szCs w:val="20"/>
              </w:rPr>
            </w:pPr>
          </w:p>
        </w:tc>
        <w:tc>
          <w:tcPr>
            <w:tcW w:w="7462" w:type="dxa"/>
            <w:gridSpan w:val="8"/>
            <w:noWrap/>
            <w:vAlign w:val="bottom"/>
          </w:tcPr>
          <w:p w:rsidR="007C7676" w:rsidRDefault="007C7676" w:rsidP="00802F93">
            <w:pPr>
              <w:jc w:val="left"/>
              <w:rPr>
                <w:sz w:val="20"/>
                <w:szCs w:val="20"/>
              </w:rPr>
            </w:pP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83"/>
        </w:trPr>
        <w:tc>
          <w:tcPr>
            <w:tcW w:w="2552" w:type="dxa"/>
            <w:gridSpan w:val="6"/>
            <w:noWrap/>
            <w:vAlign w:val="bottom"/>
            <w:hideMark/>
          </w:tcPr>
          <w:p w:rsidR="007C7676" w:rsidRDefault="007C7676" w:rsidP="00802F93">
            <w:pPr>
              <w:jc w:val="left"/>
              <w:rPr>
                <w:sz w:val="20"/>
                <w:szCs w:val="20"/>
              </w:rPr>
            </w:pPr>
            <w:r>
              <w:rPr>
                <w:sz w:val="20"/>
                <w:szCs w:val="20"/>
              </w:rPr>
              <w:t>133-JP</w:t>
            </w:r>
          </w:p>
        </w:tc>
        <w:tc>
          <w:tcPr>
            <w:tcW w:w="7654" w:type="dxa"/>
            <w:gridSpan w:val="10"/>
            <w:noWrap/>
            <w:vAlign w:val="bottom"/>
            <w:hideMark/>
          </w:tcPr>
          <w:p w:rsidR="007C7676" w:rsidRDefault="007C7676" w:rsidP="00802F93">
            <w:pPr>
              <w:ind w:left="-70"/>
              <w:jc w:val="left"/>
              <w:rPr>
                <w:sz w:val="20"/>
                <w:szCs w:val="20"/>
              </w:rPr>
            </w:pPr>
            <w:r>
              <w:rPr>
                <w:sz w:val="20"/>
                <w:szCs w:val="20"/>
              </w:rPr>
              <w:t>RACHUNEK BUDŻETU</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83"/>
        </w:trPr>
        <w:tc>
          <w:tcPr>
            <w:tcW w:w="2552" w:type="dxa"/>
            <w:gridSpan w:val="6"/>
            <w:noWrap/>
            <w:vAlign w:val="bottom"/>
            <w:hideMark/>
          </w:tcPr>
          <w:p w:rsidR="007C7676" w:rsidRDefault="007C7676" w:rsidP="00802F93">
            <w:pPr>
              <w:jc w:val="left"/>
              <w:rPr>
                <w:sz w:val="20"/>
                <w:szCs w:val="20"/>
              </w:rPr>
            </w:pPr>
            <w:r>
              <w:rPr>
                <w:sz w:val="20"/>
                <w:szCs w:val="20"/>
              </w:rPr>
              <w:t>223-JP</w:t>
            </w:r>
          </w:p>
        </w:tc>
        <w:tc>
          <w:tcPr>
            <w:tcW w:w="7654" w:type="dxa"/>
            <w:gridSpan w:val="10"/>
            <w:noWrap/>
            <w:vAlign w:val="bottom"/>
            <w:hideMark/>
          </w:tcPr>
          <w:p w:rsidR="007C7676" w:rsidRDefault="007C7676" w:rsidP="00802F93">
            <w:pPr>
              <w:ind w:left="-70"/>
              <w:jc w:val="left"/>
              <w:rPr>
                <w:sz w:val="20"/>
                <w:szCs w:val="20"/>
              </w:rPr>
            </w:pPr>
            <w:r>
              <w:rPr>
                <w:sz w:val="20"/>
                <w:szCs w:val="20"/>
              </w:rPr>
              <w:t>ROZLICZENIE WYDATKÓW BUDŻETOWYCH-JUŻ POTRAFIĘ</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83"/>
        </w:trPr>
        <w:tc>
          <w:tcPr>
            <w:tcW w:w="2552" w:type="dxa"/>
            <w:gridSpan w:val="6"/>
            <w:noWrap/>
            <w:vAlign w:val="bottom"/>
            <w:hideMark/>
          </w:tcPr>
          <w:p w:rsidR="007C7676" w:rsidRDefault="007C7676" w:rsidP="00802F93">
            <w:pPr>
              <w:jc w:val="left"/>
              <w:rPr>
                <w:sz w:val="20"/>
                <w:szCs w:val="20"/>
              </w:rPr>
            </w:pPr>
            <w:r>
              <w:rPr>
                <w:sz w:val="20"/>
                <w:szCs w:val="20"/>
              </w:rPr>
              <w:t>224-JP</w:t>
            </w:r>
          </w:p>
        </w:tc>
        <w:tc>
          <w:tcPr>
            <w:tcW w:w="7654" w:type="dxa"/>
            <w:gridSpan w:val="10"/>
            <w:noWrap/>
            <w:vAlign w:val="bottom"/>
            <w:hideMark/>
          </w:tcPr>
          <w:p w:rsidR="007C7676" w:rsidRDefault="007C7676" w:rsidP="00802F93">
            <w:pPr>
              <w:ind w:left="-70"/>
              <w:jc w:val="left"/>
              <w:rPr>
                <w:sz w:val="20"/>
                <w:szCs w:val="20"/>
              </w:rPr>
            </w:pPr>
            <w:r>
              <w:rPr>
                <w:sz w:val="20"/>
                <w:szCs w:val="20"/>
              </w:rPr>
              <w:t>ROZRACHUNKI BUDŻET-JUŻ POTRAFIĘ</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83"/>
        </w:trPr>
        <w:tc>
          <w:tcPr>
            <w:tcW w:w="2552" w:type="dxa"/>
            <w:gridSpan w:val="6"/>
            <w:noWrap/>
            <w:vAlign w:val="bottom"/>
            <w:hideMark/>
          </w:tcPr>
          <w:p w:rsidR="007C7676" w:rsidRDefault="007C7676" w:rsidP="00802F93">
            <w:pPr>
              <w:jc w:val="left"/>
              <w:rPr>
                <w:sz w:val="20"/>
                <w:szCs w:val="20"/>
              </w:rPr>
            </w:pPr>
            <w:r>
              <w:rPr>
                <w:sz w:val="20"/>
                <w:szCs w:val="20"/>
              </w:rPr>
              <w:t>240-JP</w:t>
            </w:r>
          </w:p>
        </w:tc>
        <w:tc>
          <w:tcPr>
            <w:tcW w:w="7654" w:type="dxa"/>
            <w:gridSpan w:val="10"/>
            <w:noWrap/>
            <w:vAlign w:val="bottom"/>
            <w:hideMark/>
          </w:tcPr>
          <w:p w:rsidR="007C7676" w:rsidRDefault="007C7676" w:rsidP="00802F93">
            <w:pPr>
              <w:ind w:left="-70"/>
              <w:jc w:val="left"/>
              <w:rPr>
                <w:sz w:val="20"/>
                <w:szCs w:val="20"/>
              </w:rPr>
            </w:pPr>
            <w:r>
              <w:rPr>
                <w:sz w:val="20"/>
                <w:szCs w:val="20"/>
              </w:rPr>
              <w:t>POZOSTAŁE ROZRACHUNKI</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83"/>
        </w:trPr>
        <w:tc>
          <w:tcPr>
            <w:tcW w:w="2552" w:type="dxa"/>
            <w:gridSpan w:val="6"/>
            <w:noWrap/>
            <w:vAlign w:val="bottom"/>
            <w:hideMark/>
          </w:tcPr>
          <w:p w:rsidR="007C7676" w:rsidRDefault="007C7676" w:rsidP="00802F93">
            <w:pPr>
              <w:jc w:val="left"/>
              <w:rPr>
                <w:sz w:val="20"/>
                <w:szCs w:val="20"/>
              </w:rPr>
            </w:pPr>
            <w:r>
              <w:rPr>
                <w:sz w:val="20"/>
                <w:szCs w:val="20"/>
              </w:rPr>
              <w:t>240-5JP</w:t>
            </w:r>
          </w:p>
        </w:tc>
        <w:tc>
          <w:tcPr>
            <w:tcW w:w="7654" w:type="dxa"/>
            <w:gridSpan w:val="10"/>
            <w:noWrap/>
            <w:vAlign w:val="bottom"/>
            <w:hideMark/>
          </w:tcPr>
          <w:p w:rsidR="007C7676" w:rsidRDefault="007C7676" w:rsidP="00802F93">
            <w:pPr>
              <w:ind w:left="-70"/>
              <w:jc w:val="left"/>
              <w:rPr>
                <w:sz w:val="20"/>
                <w:szCs w:val="20"/>
              </w:rPr>
            </w:pPr>
            <w:r>
              <w:rPr>
                <w:sz w:val="20"/>
                <w:szCs w:val="20"/>
              </w:rPr>
              <w:t>ROZRACHUNKI-ODSETKI BANKOWE- JUŻ POTRAFIĘ</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83"/>
        </w:trPr>
        <w:tc>
          <w:tcPr>
            <w:tcW w:w="2552" w:type="dxa"/>
            <w:gridSpan w:val="6"/>
            <w:noWrap/>
            <w:vAlign w:val="bottom"/>
            <w:hideMark/>
          </w:tcPr>
          <w:p w:rsidR="007C7676" w:rsidRDefault="007C7676" w:rsidP="00802F93">
            <w:pPr>
              <w:jc w:val="left"/>
              <w:rPr>
                <w:sz w:val="20"/>
                <w:szCs w:val="20"/>
              </w:rPr>
            </w:pPr>
            <w:r>
              <w:rPr>
                <w:sz w:val="20"/>
                <w:szCs w:val="20"/>
              </w:rPr>
              <w:t>901-JP</w:t>
            </w:r>
          </w:p>
        </w:tc>
        <w:tc>
          <w:tcPr>
            <w:tcW w:w="7654" w:type="dxa"/>
            <w:gridSpan w:val="10"/>
            <w:noWrap/>
            <w:vAlign w:val="bottom"/>
            <w:hideMark/>
          </w:tcPr>
          <w:p w:rsidR="007C7676" w:rsidRDefault="007C7676" w:rsidP="00802F93">
            <w:pPr>
              <w:ind w:left="-70"/>
              <w:jc w:val="left"/>
              <w:rPr>
                <w:sz w:val="20"/>
                <w:szCs w:val="20"/>
              </w:rPr>
            </w:pPr>
            <w:r>
              <w:rPr>
                <w:sz w:val="20"/>
                <w:szCs w:val="20"/>
              </w:rPr>
              <w:t>DOCHODY BUDŻETU –JUŻ POTRAFIĘ</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83"/>
        </w:trPr>
        <w:tc>
          <w:tcPr>
            <w:tcW w:w="2552" w:type="dxa"/>
            <w:gridSpan w:val="6"/>
            <w:noWrap/>
            <w:vAlign w:val="bottom"/>
            <w:hideMark/>
          </w:tcPr>
          <w:p w:rsidR="007C7676" w:rsidRDefault="007C7676" w:rsidP="00802F93">
            <w:pPr>
              <w:jc w:val="left"/>
              <w:rPr>
                <w:sz w:val="20"/>
                <w:szCs w:val="20"/>
              </w:rPr>
            </w:pPr>
            <w:r>
              <w:rPr>
                <w:sz w:val="20"/>
                <w:szCs w:val="20"/>
              </w:rPr>
              <w:t>902-JP</w:t>
            </w:r>
          </w:p>
        </w:tc>
        <w:tc>
          <w:tcPr>
            <w:tcW w:w="7654" w:type="dxa"/>
            <w:gridSpan w:val="10"/>
            <w:noWrap/>
            <w:vAlign w:val="bottom"/>
            <w:hideMark/>
          </w:tcPr>
          <w:p w:rsidR="007C7676" w:rsidRDefault="007C7676" w:rsidP="00802F93">
            <w:pPr>
              <w:ind w:left="-70"/>
              <w:jc w:val="left"/>
              <w:rPr>
                <w:sz w:val="20"/>
                <w:szCs w:val="20"/>
              </w:rPr>
            </w:pPr>
            <w:r>
              <w:rPr>
                <w:sz w:val="20"/>
                <w:szCs w:val="20"/>
              </w:rPr>
              <w:t>WYDATKI BUDŻETU –JUŻ POTRAFIĘ</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83"/>
        </w:trPr>
        <w:tc>
          <w:tcPr>
            <w:tcW w:w="2552" w:type="dxa"/>
            <w:gridSpan w:val="6"/>
            <w:noWrap/>
            <w:vAlign w:val="bottom"/>
            <w:hideMark/>
          </w:tcPr>
          <w:p w:rsidR="007C7676" w:rsidRDefault="007C7676" w:rsidP="00802F93">
            <w:pPr>
              <w:jc w:val="left"/>
              <w:rPr>
                <w:sz w:val="20"/>
                <w:szCs w:val="20"/>
              </w:rPr>
            </w:pPr>
            <w:r>
              <w:rPr>
                <w:sz w:val="20"/>
                <w:szCs w:val="20"/>
              </w:rPr>
              <w:t>960-JP</w:t>
            </w:r>
          </w:p>
        </w:tc>
        <w:tc>
          <w:tcPr>
            <w:tcW w:w="7654" w:type="dxa"/>
            <w:gridSpan w:val="10"/>
            <w:noWrap/>
            <w:vAlign w:val="bottom"/>
            <w:hideMark/>
          </w:tcPr>
          <w:p w:rsidR="007C7676" w:rsidRDefault="007C7676" w:rsidP="00802F93">
            <w:pPr>
              <w:ind w:left="-70"/>
              <w:jc w:val="left"/>
              <w:rPr>
                <w:sz w:val="20"/>
                <w:szCs w:val="20"/>
              </w:rPr>
            </w:pPr>
            <w:r>
              <w:rPr>
                <w:sz w:val="20"/>
                <w:szCs w:val="20"/>
              </w:rPr>
              <w:t>SKUMULOWANE WYNIKI BUDŻETU</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83"/>
        </w:trPr>
        <w:tc>
          <w:tcPr>
            <w:tcW w:w="2552" w:type="dxa"/>
            <w:gridSpan w:val="6"/>
            <w:noWrap/>
            <w:vAlign w:val="bottom"/>
            <w:hideMark/>
          </w:tcPr>
          <w:p w:rsidR="007C7676" w:rsidRDefault="007C7676" w:rsidP="00802F93">
            <w:pPr>
              <w:jc w:val="left"/>
              <w:rPr>
                <w:sz w:val="20"/>
                <w:szCs w:val="20"/>
              </w:rPr>
            </w:pPr>
            <w:r>
              <w:rPr>
                <w:sz w:val="20"/>
                <w:szCs w:val="20"/>
              </w:rPr>
              <w:t>961-JP</w:t>
            </w:r>
          </w:p>
        </w:tc>
        <w:tc>
          <w:tcPr>
            <w:tcW w:w="7654" w:type="dxa"/>
            <w:gridSpan w:val="10"/>
            <w:noWrap/>
            <w:vAlign w:val="bottom"/>
            <w:hideMark/>
          </w:tcPr>
          <w:p w:rsidR="007C7676" w:rsidRDefault="007C7676" w:rsidP="00802F93">
            <w:pPr>
              <w:ind w:left="-70"/>
              <w:jc w:val="left"/>
              <w:rPr>
                <w:sz w:val="20"/>
                <w:szCs w:val="20"/>
              </w:rPr>
            </w:pPr>
            <w:r>
              <w:rPr>
                <w:sz w:val="20"/>
                <w:szCs w:val="20"/>
              </w:rPr>
              <w:t>WYNIK WYKONANIA BUDŻETU-JUŻ POTRAFIĘ</w:t>
            </w:r>
          </w:p>
        </w:tc>
        <w:tc>
          <w:tcPr>
            <w:tcW w:w="160" w:type="dxa"/>
            <w:noWrap/>
            <w:vAlign w:val="bottom"/>
          </w:tcPr>
          <w:p w:rsidR="007C7676" w:rsidRDefault="007C7676" w:rsidP="00802F93">
            <w:pPr>
              <w:jc w:val="left"/>
              <w:rPr>
                <w:sz w:val="20"/>
                <w:szCs w:val="20"/>
              </w:rPr>
            </w:pPr>
          </w:p>
        </w:tc>
      </w:tr>
      <w:tr w:rsidR="007C7676" w:rsidTr="00802F93">
        <w:trPr>
          <w:gridBefore w:val="1"/>
          <w:wBefore w:w="582" w:type="dxa"/>
          <w:trHeight w:val="283"/>
        </w:trPr>
        <w:tc>
          <w:tcPr>
            <w:tcW w:w="2552" w:type="dxa"/>
            <w:gridSpan w:val="6"/>
            <w:noWrap/>
            <w:vAlign w:val="bottom"/>
          </w:tcPr>
          <w:p w:rsidR="007C7676" w:rsidRDefault="007C7676" w:rsidP="00802F93">
            <w:pPr>
              <w:jc w:val="left"/>
              <w:rPr>
                <w:sz w:val="20"/>
                <w:szCs w:val="20"/>
              </w:rPr>
            </w:pPr>
          </w:p>
        </w:tc>
        <w:tc>
          <w:tcPr>
            <w:tcW w:w="8719" w:type="dxa"/>
            <w:gridSpan w:val="12"/>
            <w:noWrap/>
            <w:vAlign w:val="bottom"/>
          </w:tcPr>
          <w:p w:rsidR="007C7676" w:rsidRDefault="007C7676" w:rsidP="00802F93">
            <w:pPr>
              <w:jc w:val="left"/>
              <w:rPr>
                <w:sz w:val="20"/>
                <w:szCs w:val="20"/>
              </w:rPr>
            </w:pPr>
          </w:p>
        </w:tc>
        <w:tc>
          <w:tcPr>
            <w:tcW w:w="160" w:type="dxa"/>
            <w:noWrap/>
            <w:vAlign w:val="bottom"/>
          </w:tcPr>
          <w:p w:rsidR="007C7676" w:rsidRDefault="007C7676" w:rsidP="00802F93">
            <w:pPr>
              <w:jc w:val="left"/>
              <w:rPr>
                <w:sz w:val="20"/>
                <w:szCs w:val="20"/>
              </w:rPr>
            </w:pPr>
          </w:p>
        </w:tc>
      </w:tr>
      <w:tr w:rsidR="007C7676" w:rsidTr="00802F93">
        <w:trPr>
          <w:gridAfter w:val="9"/>
          <w:wAfter w:w="2970" w:type="dxa"/>
          <w:trHeight w:val="525"/>
        </w:trPr>
        <w:tc>
          <w:tcPr>
            <w:tcW w:w="9043" w:type="dxa"/>
            <w:gridSpan w:val="11"/>
            <w:vAlign w:val="bottom"/>
            <w:hideMark/>
          </w:tcPr>
          <w:p w:rsidR="007C7676" w:rsidRDefault="007C7676" w:rsidP="00802F93">
            <w:pPr>
              <w:rPr>
                <w:b/>
                <w:bCs/>
              </w:rPr>
            </w:pPr>
            <w:r>
              <w:rPr>
                <w:b/>
                <w:bCs/>
                <w:szCs w:val="22"/>
              </w:rPr>
              <w:t>3. "Eksperyment edukacją przyszłości - innowacyjny program kształcenia w elbląskich szkołach gimnazjalnych" - EKSPERYMENT JST</w:t>
            </w:r>
          </w:p>
        </w:tc>
      </w:tr>
      <w:tr w:rsidR="007C7676" w:rsidTr="00802F93">
        <w:trPr>
          <w:gridAfter w:val="9"/>
          <w:wAfter w:w="2970" w:type="dxa"/>
          <w:trHeight w:val="283"/>
        </w:trPr>
        <w:tc>
          <w:tcPr>
            <w:tcW w:w="1421" w:type="dxa"/>
            <w:gridSpan w:val="2"/>
            <w:noWrap/>
            <w:vAlign w:val="bottom"/>
          </w:tcPr>
          <w:p w:rsidR="007C7676" w:rsidRDefault="007C7676" w:rsidP="00802F93">
            <w:pPr>
              <w:jc w:val="left"/>
              <w:rPr>
                <w:b/>
                <w:bCs/>
                <w:sz w:val="20"/>
                <w:szCs w:val="20"/>
              </w:rPr>
            </w:pPr>
          </w:p>
        </w:tc>
        <w:tc>
          <w:tcPr>
            <w:tcW w:w="7462" w:type="dxa"/>
            <w:gridSpan w:val="8"/>
            <w:noWrap/>
            <w:vAlign w:val="bottom"/>
          </w:tcPr>
          <w:p w:rsidR="007C7676" w:rsidRDefault="007C7676" w:rsidP="00802F93">
            <w:pPr>
              <w:jc w:val="left"/>
              <w:rPr>
                <w:b/>
                <w:bCs/>
                <w:sz w:val="20"/>
                <w:szCs w:val="20"/>
              </w:rPr>
            </w:pPr>
          </w:p>
        </w:tc>
        <w:tc>
          <w:tcPr>
            <w:tcW w:w="160" w:type="dxa"/>
            <w:noWrap/>
            <w:vAlign w:val="bottom"/>
          </w:tcPr>
          <w:p w:rsidR="007C7676" w:rsidRDefault="007C7676" w:rsidP="00802F93">
            <w:pPr>
              <w:jc w:val="left"/>
              <w:rPr>
                <w:b/>
                <w:bCs/>
                <w:sz w:val="20"/>
                <w:szCs w:val="20"/>
              </w:rPr>
            </w:pPr>
          </w:p>
        </w:tc>
      </w:tr>
      <w:tr w:rsidR="007C7676" w:rsidTr="00802F93">
        <w:trPr>
          <w:gridBefore w:val="1"/>
          <w:gridAfter w:val="2"/>
          <w:wBefore w:w="582" w:type="dxa"/>
          <w:wAfter w:w="1065" w:type="dxa"/>
          <w:trHeight w:val="283"/>
        </w:trPr>
        <w:tc>
          <w:tcPr>
            <w:tcW w:w="2694" w:type="dxa"/>
            <w:gridSpan w:val="7"/>
            <w:noWrap/>
            <w:vAlign w:val="bottom"/>
            <w:hideMark/>
          </w:tcPr>
          <w:p w:rsidR="007C7676" w:rsidRDefault="007C7676" w:rsidP="00802F93">
            <w:pPr>
              <w:jc w:val="left"/>
              <w:rPr>
                <w:sz w:val="20"/>
                <w:szCs w:val="20"/>
              </w:rPr>
            </w:pPr>
            <w:r>
              <w:rPr>
                <w:sz w:val="20"/>
                <w:szCs w:val="20"/>
              </w:rPr>
              <w:t>133-EEP</w:t>
            </w:r>
          </w:p>
        </w:tc>
        <w:tc>
          <w:tcPr>
            <w:tcW w:w="7512" w:type="dxa"/>
            <w:gridSpan w:val="9"/>
            <w:noWrap/>
            <w:vAlign w:val="bottom"/>
            <w:hideMark/>
          </w:tcPr>
          <w:p w:rsidR="007C7676" w:rsidRDefault="007C7676" w:rsidP="00802F93">
            <w:pPr>
              <w:ind w:left="71"/>
              <w:jc w:val="left"/>
              <w:rPr>
                <w:sz w:val="20"/>
                <w:szCs w:val="20"/>
              </w:rPr>
            </w:pPr>
            <w:r>
              <w:rPr>
                <w:sz w:val="20"/>
                <w:szCs w:val="20"/>
              </w:rPr>
              <w:t>RACHUNEK BUDŻETU</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83"/>
        </w:trPr>
        <w:tc>
          <w:tcPr>
            <w:tcW w:w="2694" w:type="dxa"/>
            <w:gridSpan w:val="7"/>
            <w:noWrap/>
            <w:vAlign w:val="bottom"/>
            <w:hideMark/>
          </w:tcPr>
          <w:p w:rsidR="007C7676" w:rsidRDefault="007C7676" w:rsidP="00802F93">
            <w:pPr>
              <w:jc w:val="left"/>
              <w:rPr>
                <w:sz w:val="20"/>
                <w:szCs w:val="20"/>
              </w:rPr>
            </w:pPr>
            <w:r>
              <w:rPr>
                <w:sz w:val="20"/>
                <w:szCs w:val="20"/>
              </w:rPr>
              <w:t>140-EEP</w:t>
            </w:r>
          </w:p>
        </w:tc>
        <w:tc>
          <w:tcPr>
            <w:tcW w:w="7512" w:type="dxa"/>
            <w:gridSpan w:val="9"/>
            <w:noWrap/>
            <w:vAlign w:val="bottom"/>
            <w:hideMark/>
          </w:tcPr>
          <w:p w:rsidR="007C7676" w:rsidRDefault="007C7676" w:rsidP="00802F93">
            <w:pPr>
              <w:ind w:left="71"/>
              <w:jc w:val="left"/>
              <w:rPr>
                <w:sz w:val="20"/>
                <w:szCs w:val="20"/>
              </w:rPr>
            </w:pPr>
            <w:r>
              <w:rPr>
                <w:sz w:val="20"/>
                <w:szCs w:val="20"/>
              </w:rPr>
              <w:t xml:space="preserve">ŚRODKI PIENIĘŻNE W </w:t>
            </w:r>
            <w:proofErr w:type="spellStart"/>
            <w:r>
              <w:rPr>
                <w:sz w:val="20"/>
                <w:szCs w:val="20"/>
              </w:rPr>
              <w:t>DRODZE-EEP</w:t>
            </w:r>
            <w:proofErr w:type="spellEnd"/>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83"/>
        </w:trPr>
        <w:tc>
          <w:tcPr>
            <w:tcW w:w="2694" w:type="dxa"/>
            <w:gridSpan w:val="7"/>
            <w:noWrap/>
            <w:vAlign w:val="bottom"/>
            <w:hideMark/>
          </w:tcPr>
          <w:p w:rsidR="007C7676" w:rsidRDefault="007C7676" w:rsidP="00802F93">
            <w:pPr>
              <w:jc w:val="left"/>
              <w:rPr>
                <w:sz w:val="20"/>
                <w:szCs w:val="20"/>
              </w:rPr>
            </w:pPr>
            <w:r>
              <w:rPr>
                <w:sz w:val="20"/>
                <w:szCs w:val="20"/>
              </w:rPr>
              <w:t>223-1EEP</w:t>
            </w:r>
          </w:p>
        </w:tc>
        <w:tc>
          <w:tcPr>
            <w:tcW w:w="7512" w:type="dxa"/>
            <w:gridSpan w:val="9"/>
            <w:noWrap/>
            <w:vAlign w:val="bottom"/>
            <w:hideMark/>
          </w:tcPr>
          <w:p w:rsidR="007C7676" w:rsidRDefault="007C7676" w:rsidP="00802F93">
            <w:pPr>
              <w:ind w:left="71"/>
              <w:jc w:val="left"/>
              <w:rPr>
                <w:sz w:val="20"/>
                <w:szCs w:val="20"/>
              </w:rPr>
            </w:pPr>
            <w:r>
              <w:rPr>
                <w:sz w:val="20"/>
                <w:szCs w:val="20"/>
              </w:rPr>
              <w:t>ROZLICZENIE WYDATKÓW BUDŻETOWYCH</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83"/>
        </w:trPr>
        <w:tc>
          <w:tcPr>
            <w:tcW w:w="2694" w:type="dxa"/>
            <w:gridSpan w:val="7"/>
            <w:noWrap/>
            <w:vAlign w:val="bottom"/>
            <w:hideMark/>
          </w:tcPr>
          <w:p w:rsidR="007C7676" w:rsidRDefault="007C7676" w:rsidP="00802F93">
            <w:pPr>
              <w:jc w:val="left"/>
              <w:rPr>
                <w:sz w:val="20"/>
                <w:szCs w:val="20"/>
              </w:rPr>
            </w:pPr>
            <w:r>
              <w:rPr>
                <w:sz w:val="20"/>
                <w:szCs w:val="20"/>
              </w:rPr>
              <w:t>224-EEP</w:t>
            </w:r>
          </w:p>
        </w:tc>
        <w:tc>
          <w:tcPr>
            <w:tcW w:w="7512" w:type="dxa"/>
            <w:gridSpan w:val="9"/>
            <w:noWrap/>
            <w:vAlign w:val="bottom"/>
            <w:hideMark/>
          </w:tcPr>
          <w:p w:rsidR="007C7676" w:rsidRDefault="007C7676" w:rsidP="00802F93">
            <w:pPr>
              <w:ind w:left="71"/>
              <w:jc w:val="left"/>
              <w:rPr>
                <w:sz w:val="20"/>
                <w:szCs w:val="20"/>
              </w:rPr>
            </w:pPr>
            <w:r>
              <w:rPr>
                <w:sz w:val="20"/>
                <w:szCs w:val="20"/>
              </w:rPr>
              <w:t>ROZRACHUNKI BUDŻETU</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83"/>
        </w:trPr>
        <w:tc>
          <w:tcPr>
            <w:tcW w:w="2694" w:type="dxa"/>
            <w:gridSpan w:val="7"/>
            <w:noWrap/>
            <w:vAlign w:val="bottom"/>
            <w:hideMark/>
          </w:tcPr>
          <w:p w:rsidR="007C7676" w:rsidRDefault="007C7676" w:rsidP="00802F93">
            <w:pPr>
              <w:jc w:val="left"/>
              <w:rPr>
                <w:sz w:val="20"/>
                <w:szCs w:val="20"/>
              </w:rPr>
            </w:pPr>
            <w:r>
              <w:rPr>
                <w:sz w:val="20"/>
                <w:szCs w:val="20"/>
              </w:rPr>
              <w:t>240-EEP</w:t>
            </w:r>
          </w:p>
        </w:tc>
        <w:tc>
          <w:tcPr>
            <w:tcW w:w="7512" w:type="dxa"/>
            <w:gridSpan w:val="9"/>
            <w:noWrap/>
            <w:vAlign w:val="bottom"/>
            <w:hideMark/>
          </w:tcPr>
          <w:p w:rsidR="007C7676" w:rsidRDefault="007C7676" w:rsidP="00802F93">
            <w:pPr>
              <w:ind w:left="71"/>
              <w:jc w:val="left"/>
              <w:rPr>
                <w:sz w:val="20"/>
                <w:szCs w:val="20"/>
              </w:rPr>
            </w:pPr>
            <w:r>
              <w:rPr>
                <w:sz w:val="20"/>
                <w:szCs w:val="20"/>
              </w:rPr>
              <w:t>POZOSTAŁE ROZRACHUNKI</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83"/>
        </w:trPr>
        <w:tc>
          <w:tcPr>
            <w:tcW w:w="2694" w:type="dxa"/>
            <w:gridSpan w:val="7"/>
            <w:noWrap/>
            <w:vAlign w:val="bottom"/>
            <w:hideMark/>
          </w:tcPr>
          <w:p w:rsidR="007C7676" w:rsidRDefault="007C7676" w:rsidP="00802F93">
            <w:pPr>
              <w:jc w:val="left"/>
              <w:rPr>
                <w:sz w:val="20"/>
                <w:szCs w:val="20"/>
              </w:rPr>
            </w:pPr>
            <w:r>
              <w:rPr>
                <w:sz w:val="20"/>
                <w:szCs w:val="20"/>
              </w:rPr>
              <w:t>240-5EEP</w:t>
            </w:r>
          </w:p>
        </w:tc>
        <w:tc>
          <w:tcPr>
            <w:tcW w:w="7512" w:type="dxa"/>
            <w:gridSpan w:val="9"/>
            <w:noWrap/>
            <w:vAlign w:val="bottom"/>
            <w:hideMark/>
          </w:tcPr>
          <w:p w:rsidR="007C7676" w:rsidRDefault="007C7676" w:rsidP="00802F93">
            <w:pPr>
              <w:ind w:left="71"/>
              <w:jc w:val="left"/>
              <w:rPr>
                <w:sz w:val="20"/>
                <w:szCs w:val="20"/>
              </w:rPr>
            </w:pPr>
            <w:r>
              <w:rPr>
                <w:sz w:val="20"/>
                <w:szCs w:val="20"/>
              </w:rPr>
              <w:t>POZOSTALE ROZRACHUNKI- ODSETKI BAN.- EEP</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83"/>
        </w:trPr>
        <w:tc>
          <w:tcPr>
            <w:tcW w:w="2694" w:type="dxa"/>
            <w:gridSpan w:val="7"/>
            <w:noWrap/>
            <w:vAlign w:val="bottom"/>
            <w:hideMark/>
          </w:tcPr>
          <w:p w:rsidR="007C7676" w:rsidRDefault="007C7676" w:rsidP="00802F93">
            <w:pPr>
              <w:jc w:val="left"/>
              <w:rPr>
                <w:sz w:val="20"/>
                <w:szCs w:val="20"/>
              </w:rPr>
            </w:pPr>
            <w:r>
              <w:rPr>
                <w:sz w:val="20"/>
                <w:szCs w:val="20"/>
              </w:rPr>
              <w:t>901-EEP</w:t>
            </w:r>
          </w:p>
        </w:tc>
        <w:tc>
          <w:tcPr>
            <w:tcW w:w="7512" w:type="dxa"/>
            <w:gridSpan w:val="9"/>
            <w:noWrap/>
            <w:vAlign w:val="bottom"/>
            <w:hideMark/>
          </w:tcPr>
          <w:p w:rsidR="007C7676" w:rsidRDefault="007C7676" w:rsidP="00802F93">
            <w:pPr>
              <w:ind w:left="71"/>
              <w:jc w:val="left"/>
              <w:rPr>
                <w:sz w:val="20"/>
                <w:szCs w:val="20"/>
              </w:rPr>
            </w:pPr>
            <w:r>
              <w:rPr>
                <w:sz w:val="20"/>
                <w:szCs w:val="20"/>
              </w:rPr>
              <w:t>DOCHODY BUDŻETU</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83"/>
        </w:trPr>
        <w:tc>
          <w:tcPr>
            <w:tcW w:w="2694" w:type="dxa"/>
            <w:gridSpan w:val="7"/>
            <w:noWrap/>
            <w:vAlign w:val="bottom"/>
            <w:hideMark/>
          </w:tcPr>
          <w:p w:rsidR="007C7676" w:rsidRDefault="007C7676" w:rsidP="00802F93">
            <w:pPr>
              <w:jc w:val="left"/>
              <w:rPr>
                <w:sz w:val="20"/>
                <w:szCs w:val="20"/>
              </w:rPr>
            </w:pPr>
            <w:r>
              <w:rPr>
                <w:sz w:val="20"/>
                <w:szCs w:val="20"/>
              </w:rPr>
              <w:t>902-EEP</w:t>
            </w:r>
          </w:p>
        </w:tc>
        <w:tc>
          <w:tcPr>
            <w:tcW w:w="7512" w:type="dxa"/>
            <w:gridSpan w:val="9"/>
            <w:noWrap/>
            <w:vAlign w:val="bottom"/>
            <w:hideMark/>
          </w:tcPr>
          <w:p w:rsidR="007C7676" w:rsidRDefault="007C7676" w:rsidP="00802F93">
            <w:pPr>
              <w:ind w:left="71"/>
              <w:jc w:val="left"/>
              <w:rPr>
                <w:sz w:val="20"/>
                <w:szCs w:val="20"/>
              </w:rPr>
            </w:pPr>
            <w:r>
              <w:rPr>
                <w:sz w:val="20"/>
                <w:szCs w:val="20"/>
              </w:rPr>
              <w:t>WYDATKI BUDŻETU</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83"/>
        </w:trPr>
        <w:tc>
          <w:tcPr>
            <w:tcW w:w="2694" w:type="dxa"/>
            <w:gridSpan w:val="7"/>
            <w:noWrap/>
            <w:vAlign w:val="bottom"/>
            <w:hideMark/>
          </w:tcPr>
          <w:p w:rsidR="007C7676" w:rsidRDefault="007C7676" w:rsidP="00802F93">
            <w:pPr>
              <w:jc w:val="left"/>
              <w:rPr>
                <w:sz w:val="20"/>
                <w:szCs w:val="20"/>
              </w:rPr>
            </w:pPr>
            <w:r>
              <w:rPr>
                <w:sz w:val="20"/>
                <w:szCs w:val="20"/>
              </w:rPr>
              <w:t>960-EEP</w:t>
            </w:r>
          </w:p>
        </w:tc>
        <w:tc>
          <w:tcPr>
            <w:tcW w:w="7512" w:type="dxa"/>
            <w:gridSpan w:val="9"/>
            <w:noWrap/>
            <w:vAlign w:val="bottom"/>
            <w:hideMark/>
          </w:tcPr>
          <w:p w:rsidR="007C7676" w:rsidRDefault="007C7676" w:rsidP="00802F93">
            <w:pPr>
              <w:ind w:left="71"/>
              <w:jc w:val="left"/>
              <w:rPr>
                <w:sz w:val="20"/>
                <w:szCs w:val="20"/>
              </w:rPr>
            </w:pPr>
            <w:r>
              <w:rPr>
                <w:sz w:val="20"/>
                <w:szCs w:val="20"/>
              </w:rPr>
              <w:t>SKUMULOWANE WYNIKI BUDŻETU</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83"/>
        </w:trPr>
        <w:tc>
          <w:tcPr>
            <w:tcW w:w="2694" w:type="dxa"/>
            <w:gridSpan w:val="7"/>
            <w:noWrap/>
            <w:vAlign w:val="bottom"/>
            <w:hideMark/>
          </w:tcPr>
          <w:p w:rsidR="007C7676" w:rsidRDefault="007C7676" w:rsidP="00802F93">
            <w:pPr>
              <w:jc w:val="left"/>
              <w:rPr>
                <w:sz w:val="20"/>
                <w:szCs w:val="20"/>
              </w:rPr>
            </w:pPr>
            <w:r>
              <w:rPr>
                <w:sz w:val="20"/>
                <w:szCs w:val="20"/>
              </w:rPr>
              <w:t>961-EEP</w:t>
            </w:r>
          </w:p>
        </w:tc>
        <w:tc>
          <w:tcPr>
            <w:tcW w:w="7512" w:type="dxa"/>
            <w:gridSpan w:val="9"/>
            <w:noWrap/>
            <w:vAlign w:val="bottom"/>
            <w:hideMark/>
          </w:tcPr>
          <w:p w:rsidR="007C7676" w:rsidRDefault="007C7676" w:rsidP="00802F93">
            <w:pPr>
              <w:ind w:left="71"/>
              <w:jc w:val="left"/>
              <w:rPr>
                <w:sz w:val="20"/>
                <w:szCs w:val="20"/>
              </w:rPr>
            </w:pPr>
            <w:r>
              <w:rPr>
                <w:sz w:val="20"/>
                <w:szCs w:val="20"/>
              </w:rPr>
              <w:t>WYNIK WYKONANIA BUDŻETU</w:t>
            </w:r>
          </w:p>
        </w:tc>
        <w:tc>
          <w:tcPr>
            <w:tcW w:w="160" w:type="dxa"/>
            <w:noWrap/>
            <w:vAlign w:val="bottom"/>
          </w:tcPr>
          <w:p w:rsidR="007C7676" w:rsidRDefault="007C7676" w:rsidP="00802F93">
            <w:pPr>
              <w:jc w:val="left"/>
              <w:rPr>
                <w:sz w:val="20"/>
                <w:szCs w:val="20"/>
              </w:rPr>
            </w:pPr>
          </w:p>
        </w:tc>
      </w:tr>
      <w:tr w:rsidR="007C7676" w:rsidTr="00802F93">
        <w:trPr>
          <w:gridAfter w:val="9"/>
          <w:wAfter w:w="2970" w:type="dxa"/>
          <w:trHeight w:val="283"/>
        </w:trPr>
        <w:tc>
          <w:tcPr>
            <w:tcW w:w="1421" w:type="dxa"/>
            <w:gridSpan w:val="2"/>
            <w:noWrap/>
            <w:vAlign w:val="bottom"/>
          </w:tcPr>
          <w:p w:rsidR="007C7676" w:rsidRDefault="007C7676" w:rsidP="00802F93">
            <w:pPr>
              <w:jc w:val="left"/>
              <w:rPr>
                <w:sz w:val="20"/>
                <w:szCs w:val="20"/>
              </w:rPr>
            </w:pPr>
          </w:p>
        </w:tc>
        <w:tc>
          <w:tcPr>
            <w:tcW w:w="7462" w:type="dxa"/>
            <w:gridSpan w:val="8"/>
            <w:noWrap/>
            <w:vAlign w:val="bottom"/>
          </w:tcPr>
          <w:p w:rsidR="007C7676" w:rsidRDefault="007C7676" w:rsidP="00802F93">
            <w:pPr>
              <w:jc w:val="left"/>
              <w:rPr>
                <w:sz w:val="20"/>
                <w:szCs w:val="20"/>
              </w:rPr>
            </w:pPr>
          </w:p>
        </w:tc>
        <w:tc>
          <w:tcPr>
            <w:tcW w:w="160" w:type="dxa"/>
            <w:noWrap/>
            <w:vAlign w:val="bottom"/>
          </w:tcPr>
          <w:p w:rsidR="007C7676" w:rsidRDefault="007C7676" w:rsidP="00802F93">
            <w:pPr>
              <w:jc w:val="left"/>
              <w:rPr>
                <w:sz w:val="20"/>
                <w:szCs w:val="20"/>
              </w:rPr>
            </w:pPr>
          </w:p>
        </w:tc>
      </w:tr>
      <w:tr w:rsidR="007C7676" w:rsidTr="00802F93">
        <w:trPr>
          <w:gridAfter w:val="9"/>
          <w:wAfter w:w="2970" w:type="dxa"/>
          <w:trHeight w:val="345"/>
        </w:trPr>
        <w:tc>
          <w:tcPr>
            <w:tcW w:w="9043" w:type="dxa"/>
            <w:gridSpan w:val="11"/>
            <w:noWrap/>
            <w:vAlign w:val="bottom"/>
            <w:hideMark/>
          </w:tcPr>
          <w:p w:rsidR="007C7676" w:rsidRDefault="007C7676" w:rsidP="00802F93">
            <w:pPr>
              <w:rPr>
                <w:b/>
                <w:bCs/>
              </w:rPr>
            </w:pPr>
            <w:r>
              <w:rPr>
                <w:b/>
                <w:bCs/>
                <w:szCs w:val="22"/>
              </w:rPr>
              <w:t>4. Program Uczenie się przez całe życie - LEONARDO 2010 JST</w:t>
            </w:r>
          </w:p>
        </w:tc>
      </w:tr>
      <w:tr w:rsidR="007C7676" w:rsidTr="00802F93">
        <w:trPr>
          <w:gridAfter w:val="9"/>
          <w:wAfter w:w="2970" w:type="dxa"/>
          <w:trHeight w:val="255"/>
        </w:trPr>
        <w:tc>
          <w:tcPr>
            <w:tcW w:w="1421" w:type="dxa"/>
            <w:gridSpan w:val="2"/>
            <w:noWrap/>
            <w:vAlign w:val="bottom"/>
          </w:tcPr>
          <w:p w:rsidR="007C7676" w:rsidRDefault="007C7676" w:rsidP="00802F93">
            <w:pPr>
              <w:jc w:val="left"/>
              <w:rPr>
                <w:b/>
                <w:bCs/>
                <w:color w:val="FF00FF"/>
                <w:sz w:val="20"/>
                <w:szCs w:val="20"/>
              </w:rPr>
            </w:pPr>
          </w:p>
        </w:tc>
        <w:tc>
          <w:tcPr>
            <w:tcW w:w="7462" w:type="dxa"/>
            <w:gridSpan w:val="8"/>
            <w:noWrap/>
            <w:vAlign w:val="bottom"/>
          </w:tcPr>
          <w:p w:rsidR="007C7676" w:rsidRDefault="007C7676" w:rsidP="00802F93">
            <w:pPr>
              <w:jc w:val="left"/>
              <w:rPr>
                <w:sz w:val="20"/>
                <w:szCs w:val="20"/>
              </w:rPr>
            </w:pP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552" w:type="dxa"/>
            <w:gridSpan w:val="6"/>
            <w:noWrap/>
            <w:vAlign w:val="bottom"/>
            <w:hideMark/>
          </w:tcPr>
          <w:p w:rsidR="007C7676" w:rsidRDefault="007C7676" w:rsidP="00802F93">
            <w:pPr>
              <w:jc w:val="left"/>
              <w:rPr>
                <w:sz w:val="20"/>
                <w:szCs w:val="20"/>
              </w:rPr>
            </w:pPr>
            <w:r>
              <w:rPr>
                <w:sz w:val="20"/>
                <w:szCs w:val="20"/>
              </w:rPr>
              <w:t>133-LEO</w:t>
            </w:r>
          </w:p>
        </w:tc>
        <w:tc>
          <w:tcPr>
            <w:tcW w:w="7654" w:type="dxa"/>
            <w:gridSpan w:val="10"/>
            <w:noWrap/>
            <w:vAlign w:val="bottom"/>
            <w:hideMark/>
          </w:tcPr>
          <w:p w:rsidR="007C7676" w:rsidRDefault="007C7676" w:rsidP="00802F93">
            <w:pPr>
              <w:ind w:left="-70"/>
              <w:jc w:val="left"/>
              <w:rPr>
                <w:sz w:val="20"/>
                <w:szCs w:val="20"/>
              </w:rPr>
            </w:pPr>
            <w:r>
              <w:rPr>
                <w:sz w:val="20"/>
                <w:szCs w:val="20"/>
              </w:rPr>
              <w:t>RACHUNEK BUDŻETU</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552" w:type="dxa"/>
            <w:gridSpan w:val="6"/>
            <w:noWrap/>
            <w:vAlign w:val="bottom"/>
            <w:hideMark/>
          </w:tcPr>
          <w:p w:rsidR="007C7676" w:rsidRDefault="007C7676" w:rsidP="00802F93">
            <w:pPr>
              <w:jc w:val="left"/>
              <w:rPr>
                <w:sz w:val="20"/>
                <w:szCs w:val="20"/>
              </w:rPr>
            </w:pPr>
            <w:r>
              <w:rPr>
                <w:sz w:val="20"/>
                <w:szCs w:val="20"/>
              </w:rPr>
              <w:t>223-1LEO</w:t>
            </w:r>
          </w:p>
        </w:tc>
        <w:tc>
          <w:tcPr>
            <w:tcW w:w="7654" w:type="dxa"/>
            <w:gridSpan w:val="10"/>
            <w:noWrap/>
            <w:vAlign w:val="bottom"/>
            <w:hideMark/>
          </w:tcPr>
          <w:p w:rsidR="007C7676" w:rsidRDefault="007C7676" w:rsidP="00802F93">
            <w:pPr>
              <w:ind w:left="-70"/>
              <w:jc w:val="left"/>
              <w:rPr>
                <w:sz w:val="20"/>
                <w:szCs w:val="20"/>
              </w:rPr>
            </w:pPr>
            <w:r>
              <w:rPr>
                <w:sz w:val="20"/>
                <w:szCs w:val="20"/>
              </w:rPr>
              <w:t>ROZLICZENIE WYDATKÓW BUDŻETOWYCH</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552" w:type="dxa"/>
            <w:gridSpan w:val="6"/>
            <w:noWrap/>
            <w:vAlign w:val="bottom"/>
            <w:hideMark/>
          </w:tcPr>
          <w:p w:rsidR="007C7676" w:rsidRDefault="007C7676" w:rsidP="00802F93">
            <w:pPr>
              <w:jc w:val="left"/>
              <w:rPr>
                <w:sz w:val="20"/>
                <w:szCs w:val="20"/>
              </w:rPr>
            </w:pPr>
            <w:r>
              <w:rPr>
                <w:sz w:val="20"/>
                <w:szCs w:val="20"/>
              </w:rPr>
              <w:t>224-LEO</w:t>
            </w:r>
          </w:p>
        </w:tc>
        <w:tc>
          <w:tcPr>
            <w:tcW w:w="7654" w:type="dxa"/>
            <w:gridSpan w:val="10"/>
            <w:noWrap/>
            <w:vAlign w:val="bottom"/>
            <w:hideMark/>
          </w:tcPr>
          <w:p w:rsidR="007C7676" w:rsidRDefault="007C7676" w:rsidP="00802F93">
            <w:pPr>
              <w:ind w:left="-70"/>
              <w:jc w:val="left"/>
              <w:rPr>
                <w:sz w:val="20"/>
                <w:szCs w:val="20"/>
              </w:rPr>
            </w:pPr>
            <w:r>
              <w:rPr>
                <w:sz w:val="20"/>
                <w:szCs w:val="20"/>
              </w:rPr>
              <w:t>ROZRACHUNKI BUDŻETU</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552" w:type="dxa"/>
            <w:gridSpan w:val="6"/>
            <w:noWrap/>
            <w:vAlign w:val="bottom"/>
            <w:hideMark/>
          </w:tcPr>
          <w:p w:rsidR="007C7676" w:rsidRDefault="007C7676" w:rsidP="00802F93">
            <w:pPr>
              <w:jc w:val="left"/>
              <w:rPr>
                <w:sz w:val="20"/>
                <w:szCs w:val="20"/>
              </w:rPr>
            </w:pPr>
            <w:r>
              <w:rPr>
                <w:sz w:val="20"/>
                <w:szCs w:val="20"/>
              </w:rPr>
              <w:t>240-5LEO</w:t>
            </w:r>
          </w:p>
        </w:tc>
        <w:tc>
          <w:tcPr>
            <w:tcW w:w="7654" w:type="dxa"/>
            <w:gridSpan w:val="10"/>
            <w:noWrap/>
            <w:vAlign w:val="bottom"/>
            <w:hideMark/>
          </w:tcPr>
          <w:p w:rsidR="007C7676" w:rsidRDefault="007C7676" w:rsidP="00802F93">
            <w:pPr>
              <w:ind w:left="-70"/>
              <w:jc w:val="left"/>
              <w:rPr>
                <w:sz w:val="20"/>
                <w:szCs w:val="20"/>
              </w:rPr>
            </w:pPr>
            <w:r>
              <w:rPr>
                <w:sz w:val="20"/>
                <w:szCs w:val="20"/>
              </w:rPr>
              <w:t>POZOSTAŁE ROZRACHUNKI-ODSETKI LEO</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552" w:type="dxa"/>
            <w:gridSpan w:val="6"/>
            <w:noWrap/>
            <w:vAlign w:val="bottom"/>
            <w:hideMark/>
          </w:tcPr>
          <w:p w:rsidR="007C7676" w:rsidRDefault="007C7676" w:rsidP="00802F93">
            <w:pPr>
              <w:jc w:val="left"/>
              <w:rPr>
                <w:sz w:val="20"/>
                <w:szCs w:val="20"/>
              </w:rPr>
            </w:pPr>
            <w:r>
              <w:rPr>
                <w:sz w:val="20"/>
                <w:szCs w:val="20"/>
              </w:rPr>
              <w:t>240-LEO</w:t>
            </w:r>
          </w:p>
        </w:tc>
        <w:tc>
          <w:tcPr>
            <w:tcW w:w="7654" w:type="dxa"/>
            <w:gridSpan w:val="10"/>
            <w:noWrap/>
            <w:vAlign w:val="bottom"/>
            <w:hideMark/>
          </w:tcPr>
          <w:p w:rsidR="007C7676" w:rsidRDefault="007C7676" w:rsidP="00802F93">
            <w:pPr>
              <w:ind w:left="-70"/>
              <w:jc w:val="left"/>
              <w:rPr>
                <w:sz w:val="20"/>
                <w:szCs w:val="20"/>
              </w:rPr>
            </w:pPr>
            <w:r>
              <w:rPr>
                <w:sz w:val="20"/>
                <w:szCs w:val="20"/>
              </w:rPr>
              <w:t>POZOSTAŁE ROZRACHUNKI</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552" w:type="dxa"/>
            <w:gridSpan w:val="6"/>
            <w:noWrap/>
            <w:vAlign w:val="bottom"/>
            <w:hideMark/>
          </w:tcPr>
          <w:p w:rsidR="007C7676" w:rsidRDefault="007C7676" w:rsidP="00802F93">
            <w:pPr>
              <w:jc w:val="left"/>
              <w:rPr>
                <w:sz w:val="20"/>
                <w:szCs w:val="20"/>
              </w:rPr>
            </w:pPr>
            <w:r>
              <w:rPr>
                <w:sz w:val="20"/>
                <w:szCs w:val="20"/>
              </w:rPr>
              <w:t>901-LEO</w:t>
            </w:r>
          </w:p>
        </w:tc>
        <w:tc>
          <w:tcPr>
            <w:tcW w:w="7654" w:type="dxa"/>
            <w:gridSpan w:val="10"/>
            <w:noWrap/>
            <w:vAlign w:val="bottom"/>
            <w:hideMark/>
          </w:tcPr>
          <w:p w:rsidR="007C7676" w:rsidRDefault="007C7676" w:rsidP="00802F93">
            <w:pPr>
              <w:ind w:left="-70"/>
              <w:jc w:val="left"/>
              <w:rPr>
                <w:sz w:val="20"/>
                <w:szCs w:val="20"/>
              </w:rPr>
            </w:pPr>
            <w:r>
              <w:rPr>
                <w:sz w:val="20"/>
                <w:szCs w:val="20"/>
              </w:rPr>
              <w:t>DOCHODY BUDŻETU</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552" w:type="dxa"/>
            <w:gridSpan w:val="6"/>
            <w:noWrap/>
            <w:vAlign w:val="bottom"/>
            <w:hideMark/>
          </w:tcPr>
          <w:p w:rsidR="007C7676" w:rsidRDefault="007C7676" w:rsidP="00802F93">
            <w:pPr>
              <w:jc w:val="left"/>
              <w:rPr>
                <w:sz w:val="20"/>
                <w:szCs w:val="20"/>
              </w:rPr>
            </w:pPr>
            <w:r>
              <w:rPr>
                <w:sz w:val="20"/>
                <w:szCs w:val="20"/>
              </w:rPr>
              <w:t>902-LEO</w:t>
            </w:r>
          </w:p>
        </w:tc>
        <w:tc>
          <w:tcPr>
            <w:tcW w:w="7654" w:type="dxa"/>
            <w:gridSpan w:val="10"/>
            <w:noWrap/>
            <w:vAlign w:val="bottom"/>
            <w:hideMark/>
          </w:tcPr>
          <w:p w:rsidR="007C7676" w:rsidRDefault="007C7676" w:rsidP="00802F93">
            <w:pPr>
              <w:ind w:left="-70"/>
              <w:jc w:val="left"/>
              <w:rPr>
                <w:sz w:val="20"/>
                <w:szCs w:val="20"/>
              </w:rPr>
            </w:pPr>
            <w:r>
              <w:rPr>
                <w:sz w:val="20"/>
                <w:szCs w:val="20"/>
              </w:rPr>
              <w:t>WYDATKI - PROJEKT LEO</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552" w:type="dxa"/>
            <w:gridSpan w:val="6"/>
            <w:noWrap/>
            <w:vAlign w:val="bottom"/>
            <w:hideMark/>
          </w:tcPr>
          <w:p w:rsidR="007C7676" w:rsidRDefault="007C7676" w:rsidP="00802F93">
            <w:pPr>
              <w:jc w:val="left"/>
              <w:rPr>
                <w:sz w:val="20"/>
                <w:szCs w:val="20"/>
              </w:rPr>
            </w:pPr>
            <w:r>
              <w:rPr>
                <w:sz w:val="20"/>
                <w:szCs w:val="20"/>
              </w:rPr>
              <w:t>960-LEO</w:t>
            </w:r>
          </w:p>
        </w:tc>
        <w:tc>
          <w:tcPr>
            <w:tcW w:w="7654" w:type="dxa"/>
            <w:gridSpan w:val="10"/>
            <w:noWrap/>
            <w:vAlign w:val="bottom"/>
            <w:hideMark/>
          </w:tcPr>
          <w:p w:rsidR="007C7676" w:rsidRDefault="007C7676" w:rsidP="00802F93">
            <w:pPr>
              <w:ind w:left="-70"/>
              <w:jc w:val="left"/>
              <w:rPr>
                <w:sz w:val="20"/>
                <w:szCs w:val="20"/>
              </w:rPr>
            </w:pPr>
            <w:r>
              <w:rPr>
                <w:sz w:val="20"/>
                <w:szCs w:val="20"/>
              </w:rPr>
              <w:t>SKUMULOWANE WYNIKI BUDŻETU</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552" w:type="dxa"/>
            <w:gridSpan w:val="6"/>
            <w:noWrap/>
            <w:vAlign w:val="bottom"/>
            <w:hideMark/>
          </w:tcPr>
          <w:p w:rsidR="007C7676" w:rsidRDefault="007C7676" w:rsidP="00802F93">
            <w:pPr>
              <w:jc w:val="left"/>
              <w:rPr>
                <w:sz w:val="20"/>
                <w:szCs w:val="20"/>
              </w:rPr>
            </w:pPr>
            <w:r>
              <w:rPr>
                <w:sz w:val="20"/>
                <w:szCs w:val="20"/>
              </w:rPr>
              <w:t>961-LEO</w:t>
            </w:r>
          </w:p>
        </w:tc>
        <w:tc>
          <w:tcPr>
            <w:tcW w:w="7654" w:type="dxa"/>
            <w:gridSpan w:val="10"/>
            <w:noWrap/>
            <w:vAlign w:val="bottom"/>
            <w:hideMark/>
          </w:tcPr>
          <w:p w:rsidR="007C7676" w:rsidRDefault="007C7676" w:rsidP="00802F93">
            <w:pPr>
              <w:ind w:left="-70"/>
              <w:jc w:val="left"/>
              <w:rPr>
                <w:sz w:val="20"/>
                <w:szCs w:val="20"/>
              </w:rPr>
            </w:pPr>
            <w:r>
              <w:rPr>
                <w:sz w:val="20"/>
                <w:szCs w:val="20"/>
              </w:rPr>
              <w:t>WYNIK WYKONANIA BUDŻETU</w:t>
            </w:r>
          </w:p>
        </w:tc>
        <w:tc>
          <w:tcPr>
            <w:tcW w:w="160" w:type="dxa"/>
            <w:noWrap/>
            <w:vAlign w:val="bottom"/>
          </w:tcPr>
          <w:p w:rsidR="007C7676" w:rsidRDefault="007C7676" w:rsidP="00802F93">
            <w:pPr>
              <w:jc w:val="left"/>
              <w:rPr>
                <w:sz w:val="20"/>
                <w:szCs w:val="20"/>
              </w:rPr>
            </w:pPr>
          </w:p>
        </w:tc>
      </w:tr>
      <w:tr w:rsidR="007C7676" w:rsidTr="00802F93">
        <w:trPr>
          <w:gridBefore w:val="1"/>
          <w:wBefore w:w="582" w:type="dxa"/>
          <w:trHeight w:val="255"/>
        </w:trPr>
        <w:tc>
          <w:tcPr>
            <w:tcW w:w="2552" w:type="dxa"/>
            <w:gridSpan w:val="6"/>
            <w:noWrap/>
            <w:vAlign w:val="bottom"/>
          </w:tcPr>
          <w:p w:rsidR="007C7676" w:rsidRDefault="007C7676" w:rsidP="00802F93">
            <w:pPr>
              <w:jc w:val="left"/>
              <w:rPr>
                <w:sz w:val="20"/>
                <w:szCs w:val="20"/>
              </w:rPr>
            </w:pPr>
          </w:p>
        </w:tc>
        <w:tc>
          <w:tcPr>
            <w:tcW w:w="8719" w:type="dxa"/>
            <w:gridSpan w:val="12"/>
            <w:noWrap/>
            <w:vAlign w:val="bottom"/>
          </w:tcPr>
          <w:p w:rsidR="007C7676" w:rsidRDefault="007C7676" w:rsidP="00802F93">
            <w:pPr>
              <w:jc w:val="left"/>
              <w:rPr>
                <w:sz w:val="20"/>
                <w:szCs w:val="20"/>
              </w:rPr>
            </w:pPr>
          </w:p>
        </w:tc>
        <w:tc>
          <w:tcPr>
            <w:tcW w:w="160" w:type="dxa"/>
            <w:noWrap/>
            <w:vAlign w:val="bottom"/>
          </w:tcPr>
          <w:p w:rsidR="007C7676" w:rsidRDefault="007C7676" w:rsidP="00802F93">
            <w:pPr>
              <w:jc w:val="left"/>
              <w:rPr>
                <w:sz w:val="20"/>
                <w:szCs w:val="20"/>
              </w:rPr>
            </w:pPr>
          </w:p>
        </w:tc>
      </w:tr>
      <w:tr w:rsidR="007C7676" w:rsidTr="00802F93">
        <w:trPr>
          <w:gridAfter w:val="9"/>
          <w:wAfter w:w="2970" w:type="dxa"/>
          <w:trHeight w:val="495"/>
        </w:trPr>
        <w:tc>
          <w:tcPr>
            <w:tcW w:w="9043" w:type="dxa"/>
            <w:gridSpan w:val="11"/>
            <w:vAlign w:val="bottom"/>
            <w:hideMark/>
          </w:tcPr>
          <w:p w:rsidR="007C7676" w:rsidRDefault="007C7676" w:rsidP="00802F93">
            <w:pPr>
              <w:rPr>
                <w:b/>
                <w:bCs/>
              </w:rPr>
            </w:pPr>
            <w:r>
              <w:rPr>
                <w:b/>
                <w:bCs/>
                <w:szCs w:val="22"/>
              </w:rPr>
              <w:lastRenderedPageBreak/>
              <w:t>5. "Wzrost innowacyjności i konkurencyjności elbląskich MŚP poprzez tymczasowe zatrudnienie wysoko wykwalifikowanej kadry" - MŚP POKL JST</w:t>
            </w:r>
          </w:p>
        </w:tc>
      </w:tr>
      <w:tr w:rsidR="007C7676" w:rsidTr="00802F93">
        <w:trPr>
          <w:gridAfter w:val="9"/>
          <w:wAfter w:w="2970" w:type="dxa"/>
          <w:trHeight w:val="255"/>
        </w:trPr>
        <w:tc>
          <w:tcPr>
            <w:tcW w:w="1421" w:type="dxa"/>
            <w:gridSpan w:val="2"/>
            <w:noWrap/>
            <w:vAlign w:val="bottom"/>
          </w:tcPr>
          <w:p w:rsidR="007C7676" w:rsidRDefault="007C7676" w:rsidP="00802F93">
            <w:pPr>
              <w:jc w:val="left"/>
              <w:rPr>
                <w:b/>
                <w:bCs/>
                <w:color w:val="FF00FF"/>
                <w:sz w:val="20"/>
                <w:szCs w:val="20"/>
              </w:rPr>
            </w:pPr>
          </w:p>
        </w:tc>
        <w:tc>
          <w:tcPr>
            <w:tcW w:w="7462" w:type="dxa"/>
            <w:gridSpan w:val="8"/>
            <w:noWrap/>
            <w:vAlign w:val="bottom"/>
          </w:tcPr>
          <w:p w:rsidR="007C7676" w:rsidRDefault="007C7676" w:rsidP="00802F93">
            <w:pPr>
              <w:jc w:val="left"/>
              <w:rPr>
                <w:sz w:val="20"/>
                <w:szCs w:val="20"/>
              </w:rPr>
            </w:pP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552" w:type="dxa"/>
            <w:gridSpan w:val="6"/>
            <w:noWrap/>
            <w:vAlign w:val="bottom"/>
            <w:hideMark/>
          </w:tcPr>
          <w:p w:rsidR="007C7676" w:rsidRDefault="007C7676" w:rsidP="00802F93">
            <w:pPr>
              <w:jc w:val="left"/>
              <w:rPr>
                <w:sz w:val="20"/>
                <w:szCs w:val="20"/>
              </w:rPr>
            </w:pPr>
            <w:r>
              <w:rPr>
                <w:sz w:val="20"/>
                <w:szCs w:val="20"/>
              </w:rPr>
              <w:t>133-MŚP</w:t>
            </w:r>
          </w:p>
        </w:tc>
        <w:tc>
          <w:tcPr>
            <w:tcW w:w="7654" w:type="dxa"/>
            <w:gridSpan w:val="10"/>
            <w:noWrap/>
            <w:vAlign w:val="bottom"/>
            <w:hideMark/>
          </w:tcPr>
          <w:p w:rsidR="007C7676" w:rsidRDefault="007C7676" w:rsidP="00802F93">
            <w:pPr>
              <w:ind w:left="-73"/>
              <w:jc w:val="left"/>
              <w:rPr>
                <w:sz w:val="20"/>
                <w:szCs w:val="20"/>
              </w:rPr>
            </w:pPr>
            <w:r>
              <w:rPr>
                <w:sz w:val="20"/>
                <w:szCs w:val="20"/>
              </w:rPr>
              <w:t>RACHUNEK BUDŻETU</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552" w:type="dxa"/>
            <w:gridSpan w:val="6"/>
            <w:noWrap/>
            <w:vAlign w:val="bottom"/>
            <w:hideMark/>
          </w:tcPr>
          <w:p w:rsidR="007C7676" w:rsidRDefault="007C7676" w:rsidP="00802F93">
            <w:pPr>
              <w:jc w:val="left"/>
              <w:rPr>
                <w:sz w:val="20"/>
                <w:szCs w:val="20"/>
              </w:rPr>
            </w:pPr>
            <w:r>
              <w:rPr>
                <w:sz w:val="20"/>
                <w:szCs w:val="20"/>
              </w:rPr>
              <w:t>140-MŚP</w:t>
            </w:r>
          </w:p>
        </w:tc>
        <w:tc>
          <w:tcPr>
            <w:tcW w:w="7654" w:type="dxa"/>
            <w:gridSpan w:val="10"/>
            <w:noWrap/>
            <w:vAlign w:val="bottom"/>
            <w:hideMark/>
          </w:tcPr>
          <w:p w:rsidR="007C7676" w:rsidRDefault="007C7676" w:rsidP="00802F93">
            <w:pPr>
              <w:ind w:left="-73"/>
              <w:jc w:val="left"/>
              <w:rPr>
                <w:sz w:val="20"/>
                <w:szCs w:val="20"/>
              </w:rPr>
            </w:pPr>
            <w:r>
              <w:rPr>
                <w:sz w:val="20"/>
                <w:szCs w:val="20"/>
              </w:rPr>
              <w:t>ŚRODKI W DRODZE MŚP</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552" w:type="dxa"/>
            <w:gridSpan w:val="6"/>
            <w:noWrap/>
            <w:vAlign w:val="bottom"/>
            <w:hideMark/>
          </w:tcPr>
          <w:p w:rsidR="007C7676" w:rsidRDefault="007C7676" w:rsidP="00802F93">
            <w:pPr>
              <w:jc w:val="left"/>
              <w:rPr>
                <w:sz w:val="20"/>
                <w:szCs w:val="20"/>
              </w:rPr>
            </w:pPr>
            <w:r>
              <w:rPr>
                <w:sz w:val="20"/>
                <w:szCs w:val="20"/>
              </w:rPr>
              <w:t>223-1MŚP</w:t>
            </w:r>
          </w:p>
        </w:tc>
        <w:tc>
          <w:tcPr>
            <w:tcW w:w="7654" w:type="dxa"/>
            <w:gridSpan w:val="10"/>
            <w:noWrap/>
            <w:vAlign w:val="bottom"/>
            <w:hideMark/>
          </w:tcPr>
          <w:p w:rsidR="007C7676" w:rsidRDefault="007C7676" w:rsidP="00802F93">
            <w:pPr>
              <w:ind w:left="-73"/>
              <w:jc w:val="left"/>
              <w:rPr>
                <w:sz w:val="20"/>
                <w:szCs w:val="20"/>
              </w:rPr>
            </w:pPr>
            <w:r>
              <w:rPr>
                <w:sz w:val="20"/>
                <w:szCs w:val="20"/>
              </w:rPr>
              <w:t>ROZLICZENIE WYDATKÓW BUDŻETOWYCH</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552" w:type="dxa"/>
            <w:gridSpan w:val="6"/>
            <w:noWrap/>
            <w:vAlign w:val="bottom"/>
            <w:hideMark/>
          </w:tcPr>
          <w:p w:rsidR="007C7676" w:rsidRDefault="007C7676" w:rsidP="00802F93">
            <w:pPr>
              <w:jc w:val="left"/>
              <w:rPr>
                <w:sz w:val="20"/>
                <w:szCs w:val="20"/>
              </w:rPr>
            </w:pPr>
            <w:r>
              <w:rPr>
                <w:sz w:val="20"/>
                <w:szCs w:val="20"/>
              </w:rPr>
              <w:t>224-MŚP</w:t>
            </w:r>
          </w:p>
        </w:tc>
        <w:tc>
          <w:tcPr>
            <w:tcW w:w="7654" w:type="dxa"/>
            <w:gridSpan w:val="10"/>
            <w:noWrap/>
            <w:vAlign w:val="bottom"/>
            <w:hideMark/>
          </w:tcPr>
          <w:p w:rsidR="007C7676" w:rsidRDefault="007C7676" w:rsidP="00802F93">
            <w:pPr>
              <w:ind w:left="-73"/>
              <w:jc w:val="left"/>
              <w:rPr>
                <w:sz w:val="20"/>
                <w:szCs w:val="20"/>
              </w:rPr>
            </w:pPr>
            <w:r>
              <w:rPr>
                <w:sz w:val="20"/>
                <w:szCs w:val="20"/>
              </w:rPr>
              <w:t>ROZRACHUNKI BUDŻETU</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552" w:type="dxa"/>
            <w:gridSpan w:val="6"/>
            <w:noWrap/>
            <w:vAlign w:val="bottom"/>
            <w:hideMark/>
          </w:tcPr>
          <w:p w:rsidR="007C7676" w:rsidRDefault="007C7676" w:rsidP="00802F93">
            <w:pPr>
              <w:jc w:val="left"/>
              <w:rPr>
                <w:sz w:val="20"/>
                <w:szCs w:val="20"/>
              </w:rPr>
            </w:pPr>
            <w:r>
              <w:rPr>
                <w:sz w:val="20"/>
                <w:szCs w:val="20"/>
              </w:rPr>
              <w:t>240-MŚP</w:t>
            </w:r>
          </w:p>
        </w:tc>
        <w:tc>
          <w:tcPr>
            <w:tcW w:w="7654" w:type="dxa"/>
            <w:gridSpan w:val="10"/>
            <w:noWrap/>
            <w:vAlign w:val="bottom"/>
            <w:hideMark/>
          </w:tcPr>
          <w:p w:rsidR="007C7676" w:rsidRDefault="007C7676" w:rsidP="00802F93">
            <w:pPr>
              <w:ind w:left="-73"/>
              <w:jc w:val="left"/>
              <w:rPr>
                <w:sz w:val="20"/>
                <w:szCs w:val="20"/>
              </w:rPr>
            </w:pPr>
            <w:r>
              <w:rPr>
                <w:sz w:val="20"/>
                <w:szCs w:val="20"/>
              </w:rPr>
              <w:t>POZOSTAŁE ROZRACHUNKI</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552" w:type="dxa"/>
            <w:gridSpan w:val="6"/>
            <w:noWrap/>
            <w:vAlign w:val="bottom"/>
            <w:hideMark/>
          </w:tcPr>
          <w:p w:rsidR="007C7676" w:rsidRDefault="007C7676" w:rsidP="00802F93">
            <w:pPr>
              <w:jc w:val="left"/>
              <w:rPr>
                <w:sz w:val="20"/>
                <w:szCs w:val="20"/>
              </w:rPr>
            </w:pPr>
            <w:r>
              <w:rPr>
                <w:sz w:val="20"/>
                <w:szCs w:val="20"/>
              </w:rPr>
              <w:t>240-5MŚP</w:t>
            </w:r>
          </w:p>
        </w:tc>
        <w:tc>
          <w:tcPr>
            <w:tcW w:w="7654" w:type="dxa"/>
            <w:gridSpan w:val="10"/>
            <w:noWrap/>
            <w:vAlign w:val="bottom"/>
            <w:hideMark/>
          </w:tcPr>
          <w:p w:rsidR="007C7676" w:rsidRDefault="007C7676" w:rsidP="00802F93">
            <w:pPr>
              <w:ind w:left="-73"/>
              <w:jc w:val="left"/>
              <w:rPr>
                <w:sz w:val="20"/>
                <w:szCs w:val="20"/>
              </w:rPr>
            </w:pPr>
            <w:r>
              <w:rPr>
                <w:sz w:val="20"/>
                <w:szCs w:val="20"/>
              </w:rPr>
              <w:t xml:space="preserve">POZOSTAŁE ROZRACHUNKI-  ODSETKI </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552" w:type="dxa"/>
            <w:gridSpan w:val="6"/>
            <w:noWrap/>
            <w:vAlign w:val="bottom"/>
            <w:hideMark/>
          </w:tcPr>
          <w:p w:rsidR="007C7676" w:rsidRDefault="007C7676" w:rsidP="00802F93">
            <w:pPr>
              <w:jc w:val="left"/>
              <w:rPr>
                <w:sz w:val="20"/>
                <w:szCs w:val="20"/>
              </w:rPr>
            </w:pPr>
            <w:r>
              <w:rPr>
                <w:sz w:val="20"/>
                <w:szCs w:val="20"/>
              </w:rPr>
              <w:t>901-MŚP</w:t>
            </w:r>
          </w:p>
        </w:tc>
        <w:tc>
          <w:tcPr>
            <w:tcW w:w="7654" w:type="dxa"/>
            <w:gridSpan w:val="10"/>
            <w:noWrap/>
            <w:vAlign w:val="bottom"/>
            <w:hideMark/>
          </w:tcPr>
          <w:p w:rsidR="007C7676" w:rsidRDefault="007C7676" w:rsidP="00802F93">
            <w:pPr>
              <w:ind w:left="-73"/>
              <w:jc w:val="left"/>
              <w:rPr>
                <w:sz w:val="20"/>
                <w:szCs w:val="20"/>
              </w:rPr>
            </w:pPr>
            <w:r>
              <w:rPr>
                <w:sz w:val="20"/>
                <w:szCs w:val="20"/>
              </w:rPr>
              <w:t>DOCHODY BUDŻETU</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552" w:type="dxa"/>
            <w:gridSpan w:val="6"/>
            <w:noWrap/>
            <w:vAlign w:val="bottom"/>
            <w:hideMark/>
          </w:tcPr>
          <w:p w:rsidR="007C7676" w:rsidRDefault="007C7676" w:rsidP="00802F93">
            <w:pPr>
              <w:jc w:val="left"/>
              <w:rPr>
                <w:sz w:val="20"/>
                <w:szCs w:val="20"/>
              </w:rPr>
            </w:pPr>
            <w:r>
              <w:rPr>
                <w:sz w:val="20"/>
                <w:szCs w:val="20"/>
              </w:rPr>
              <w:t>902-MŚP</w:t>
            </w:r>
          </w:p>
        </w:tc>
        <w:tc>
          <w:tcPr>
            <w:tcW w:w="7654" w:type="dxa"/>
            <w:gridSpan w:val="10"/>
            <w:noWrap/>
            <w:vAlign w:val="bottom"/>
            <w:hideMark/>
          </w:tcPr>
          <w:p w:rsidR="007C7676" w:rsidRDefault="007C7676" w:rsidP="00802F93">
            <w:pPr>
              <w:ind w:left="-73"/>
              <w:jc w:val="left"/>
              <w:rPr>
                <w:sz w:val="20"/>
                <w:szCs w:val="20"/>
              </w:rPr>
            </w:pPr>
            <w:r>
              <w:rPr>
                <w:sz w:val="20"/>
                <w:szCs w:val="20"/>
              </w:rPr>
              <w:t>WYDATKI BUDŻETU</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552" w:type="dxa"/>
            <w:gridSpan w:val="6"/>
            <w:noWrap/>
            <w:vAlign w:val="bottom"/>
            <w:hideMark/>
          </w:tcPr>
          <w:p w:rsidR="007C7676" w:rsidRDefault="007C7676" w:rsidP="00802F93">
            <w:pPr>
              <w:jc w:val="left"/>
              <w:rPr>
                <w:sz w:val="20"/>
                <w:szCs w:val="20"/>
              </w:rPr>
            </w:pPr>
            <w:r>
              <w:rPr>
                <w:sz w:val="20"/>
                <w:szCs w:val="20"/>
              </w:rPr>
              <w:t>960-MŚP</w:t>
            </w:r>
          </w:p>
        </w:tc>
        <w:tc>
          <w:tcPr>
            <w:tcW w:w="7654" w:type="dxa"/>
            <w:gridSpan w:val="10"/>
            <w:noWrap/>
            <w:vAlign w:val="bottom"/>
            <w:hideMark/>
          </w:tcPr>
          <w:p w:rsidR="007C7676" w:rsidRDefault="007C7676" w:rsidP="00802F93">
            <w:pPr>
              <w:ind w:left="-73"/>
              <w:jc w:val="left"/>
              <w:rPr>
                <w:sz w:val="20"/>
                <w:szCs w:val="20"/>
              </w:rPr>
            </w:pPr>
            <w:r>
              <w:rPr>
                <w:sz w:val="20"/>
                <w:szCs w:val="20"/>
              </w:rPr>
              <w:t>SKUMULOWANE WYNIKI BUDŻETU</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552" w:type="dxa"/>
            <w:gridSpan w:val="6"/>
            <w:noWrap/>
            <w:vAlign w:val="bottom"/>
            <w:hideMark/>
          </w:tcPr>
          <w:p w:rsidR="007C7676" w:rsidRDefault="007C7676" w:rsidP="00802F93">
            <w:pPr>
              <w:jc w:val="left"/>
              <w:rPr>
                <w:sz w:val="20"/>
                <w:szCs w:val="20"/>
              </w:rPr>
            </w:pPr>
            <w:r>
              <w:rPr>
                <w:sz w:val="20"/>
                <w:szCs w:val="20"/>
              </w:rPr>
              <w:t>961-MŚP</w:t>
            </w:r>
          </w:p>
        </w:tc>
        <w:tc>
          <w:tcPr>
            <w:tcW w:w="7654" w:type="dxa"/>
            <w:gridSpan w:val="10"/>
            <w:noWrap/>
            <w:vAlign w:val="bottom"/>
            <w:hideMark/>
          </w:tcPr>
          <w:p w:rsidR="007C7676" w:rsidRDefault="007C7676" w:rsidP="00802F93">
            <w:pPr>
              <w:ind w:left="-73"/>
              <w:jc w:val="left"/>
              <w:rPr>
                <w:sz w:val="20"/>
                <w:szCs w:val="20"/>
              </w:rPr>
            </w:pPr>
            <w:r>
              <w:rPr>
                <w:sz w:val="20"/>
                <w:szCs w:val="20"/>
              </w:rPr>
              <w:t>WYNIK WYKONANIA BUDŻETU</w:t>
            </w:r>
          </w:p>
        </w:tc>
        <w:tc>
          <w:tcPr>
            <w:tcW w:w="160" w:type="dxa"/>
            <w:noWrap/>
            <w:vAlign w:val="bottom"/>
          </w:tcPr>
          <w:p w:rsidR="007C7676" w:rsidRDefault="007C7676" w:rsidP="00802F93">
            <w:pPr>
              <w:jc w:val="left"/>
              <w:rPr>
                <w:sz w:val="20"/>
                <w:szCs w:val="20"/>
              </w:rPr>
            </w:pPr>
          </w:p>
        </w:tc>
      </w:tr>
      <w:tr w:rsidR="007C7676" w:rsidTr="00802F93">
        <w:trPr>
          <w:gridAfter w:val="9"/>
          <w:wAfter w:w="2970" w:type="dxa"/>
          <w:trHeight w:val="255"/>
        </w:trPr>
        <w:tc>
          <w:tcPr>
            <w:tcW w:w="1421" w:type="dxa"/>
            <w:gridSpan w:val="2"/>
            <w:noWrap/>
            <w:vAlign w:val="bottom"/>
          </w:tcPr>
          <w:p w:rsidR="007C7676" w:rsidRDefault="007C7676" w:rsidP="00802F93">
            <w:pPr>
              <w:jc w:val="left"/>
              <w:rPr>
                <w:sz w:val="20"/>
                <w:szCs w:val="20"/>
              </w:rPr>
            </w:pPr>
          </w:p>
        </w:tc>
        <w:tc>
          <w:tcPr>
            <w:tcW w:w="7462" w:type="dxa"/>
            <w:gridSpan w:val="8"/>
            <w:noWrap/>
            <w:vAlign w:val="bottom"/>
          </w:tcPr>
          <w:p w:rsidR="007C7676" w:rsidRDefault="007C7676" w:rsidP="00802F93">
            <w:pPr>
              <w:jc w:val="left"/>
              <w:rPr>
                <w:sz w:val="20"/>
                <w:szCs w:val="20"/>
              </w:rPr>
            </w:pPr>
          </w:p>
        </w:tc>
        <w:tc>
          <w:tcPr>
            <w:tcW w:w="160" w:type="dxa"/>
            <w:noWrap/>
            <w:vAlign w:val="bottom"/>
          </w:tcPr>
          <w:p w:rsidR="007C7676" w:rsidRDefault="007C7676" w:rsidP="00802F93">
            <w:pPr>
              <w:jc w:val="left"/>
              <w:rPr>
                <w:sz w:val="20"/>
                <w:szCs w:val="20"/>
              </w:rPr>
            </w:pPr>
          </w:p>
        </w:tc>
      </w:tr>
      <w:tr w:rsidR="007C7676" w:rsidTr="00802F93">
        <w:trPr>
          <w:gridAfter w:val="9"/>
          <w:wAfter w:w="2970" w:type="dxa"/>
          <w:trHeight w:val="255"/>
        </w:trPr>
        <w:tc>
          <w:tcPr>
            <w:tcW w:w="9043" w:type="dxa"/>
            <w:gridSpan w:val="11"/>
            <w:noWrap/>
            <w:vAlign w:val="bottom"/>
            <w:hideMark/>
          </w:tcPr>
          <w:p w:rsidR="007C7676" w:rsidRDefault="007C7676" w:rsidP="00802F93">
            <w:pPr>
              <w:rPr>
                <w:b/>
                <w:bCs/>
              </w:rPr>
            </w:pPr>
            <w:r>
              <w:rPr>
                <w:b/>
                <w:bCs/>
                <w:szCs w:val="22"/>
              </w:rPr>
              <w:t>6. "Od wykluczenia do usamodzielnienia" - OD WYKLUCZENIA JST</w:t>
            </w:r>
          </w:p>
        </w:tc>
      </w:tr>
      <w:tr w:rsidR="007C7676" w:rsidTr="00802F93">
        <w:trPr>
          <w:gridAfter w:val="9"/>
          <w:wAfter w:w="2970" w:type="dxa"/>
          <w:trHeight w:val="255"/>
        </w:trPr>
        <w:tc>
          <w:tcPr>
            <w:tcW w:w="1421" w:type="dxa"/>
            <w:gridSpan w:val="2"/>
            <w:noWrap/>
            <w:vAlign w:val="bottom"/>
          </w:tcPr>
          <w:p w:rsidR="007C7676" w:rsidRDefault="007C7676" w:rsidP="00802F93">
            <w:pPr>
              <w:jc w:val="left"/>
              <w:rPr>
                <w:b/>
                <w:bCs/>
                <w:color w:val="FF00FF"/>
                <w:sz w:val="20"/>
                <w:szCs w:val="20"/>
              </w:rPr>
            </w:pPr>
          </w:p>
        </w:tc>
        <w:tc>
          <w:tcPr>
            <w:tcW w:w="7462" w:type="dxa"/>
            <w:gridSpan w:val="8"/>
            <w:noWrap/>
            <w:vAlign w:val="bottom"/>
          </w:tcPr>
          <w:p w:rsidR="007C7676" w:rsidRDefault="007C7676" w:rsidP="00802F93">
            <w:pPr>
              <w:jc w:val="left"/>
              <w:rPr>
                <w:sz w:val="20"/>
                <w:szCs w:val="20"/>
              </w:rPr>
            </w:pP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694" w:type="dxa"/>
            <w:gridSpan w:val="7"/>
            <w:noWrap/>
            <w:vAlign w:val="bottom"/>
            <w:hideMark/>
          </w:tcPr>
          <w:p w:rsidR="007C7676" w:rsidRDefault="007C7676" w:rsidP="00802F93">
            <w:pPr>
              <w:jc w:val="left"/>
              <w:rPr>
                <w:sz w:val="20"/>
                <w:szCs w:val="20"/>
              </w:rPr>
            </w:pPr>
            <w:r>
              <w:rPr>
                <w:sz w:val="20"/>
                <w:szCs w:val="20"/>
              </w:rPr>
              <w:t>133-MOPS</w:t>
            </w:r>
          </w:p>
        </w:tc>
        <w:tc>
          <w:tcPr>
            <w:tcW w:w="7512" w:type="dxa"/>
            <w:gridSpan w:val="9"/>
            <w:noWrap/>
            <w:vAlign w:val="bottom"/>
            <w:hideMark/>
          </w:tcPr>
          <w:p w:rsidR="007C7676" w:rsidRDefault="007C7676" w:rsidP="00802F93">
            <w:pPr>
              <w:ind w:left="71"/>
              <w:jc w:val="left"/>
              <w:rPr>
                <w:sz w:val="20"/>
                <w:szCs w:val="20"/>
              </w:rPr>
            </w:pPr>
            <w:r>
              <w:rPr>
                <w:sz w:val="20"/>
                <w:szCs w:val="20"/>
              </w:rPr>
              <w:t>RACHUNEK BUDŻETU</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694" w:type="dxa"/>
            <w:gridSpan w:val="7"/>
            <w:noWrap/>
            <w:vAlign w:val="bottom"/>
            <w:hideMark/>
          </w:tcPr>
          <w:p w:rsidR="007C7676" w:rsidRDefault="007C7676" w:rsidP="00802F93">
            <w:pPr>
              <w:jc w:val="left"/>
              <w:rPr>
                <w:sz w:val="20"/>
                <w:szCs w:val="20"/>
              </w:rPr>
            </w:pPr>
            <w:r>
              <w:rPr>
                <w:sz w:val="20"/>
                <w:szCs w:val="20"/>
              </w:rPr>
              <w:t>223-1MOPS</w:t>
            </w:r>
          </w:p>
        </w:tc>
        <w:tc>
          <w:tcPr>
            <w:tcW w:w="7512" w:type="dxa"/>
            <w:gridSpan w:val="9"/>
            <w:noWrap/>
            <w:vAlign w:val="bottom"/>
            <w:hideMark/>
          </w:tcPr>
          <w:p w:rsidR="007C7676" w:rsidRDefault="007C7676" w:rsidP="00802F93">
            <w:pPr>
              <w:ind w:left="71"/>
              <w:jc w:val="left"/>
              <w:rPr>
                <w:sz w:val="20"/>
                <w:szCs w:val="20"/>
              </w:rPr>
            </w:pPr>
            <w:r>
              <w:rPr>
                <w:sz w:val="20"/>
                <w:szCs w:val="20"/>
              </w:rPr>
              <w:t>ROZLICZENIE WYDATKÓW BUDŻETOWYCH</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694" w:type="dxa"/>
            <w:gridSpan w:val="7"/>
            <w:noWrap/>
            <w:vAlign w:val="bottom"/>
            <w:hideMark/>
          </w:tcPr>
          <w:p w:rsidR="007C7676" w:rsidRDefault="007C7676" w:rsidP="00802F93">
            <w:pPr>
              <w:jc w:val="left"/>
              <w:rPr>
                <w:sz w:val="20"/>
                <w:szCs w:val="20"/>
              </w:rPr>
            </w:pPr>
            <w:r>
              <w:rPr>
                <w:sz w:val="20"/>
                <w:szCs w:val="20"/>
              </w:rPr>
              <w:t>224-MOPS</w:t>
            </w:r>
          </w:p>
        </w:tc>
        <w:tc>
          <w:tcPr>
            <w:tcW w:w="7512" w:type="dxa"/>
            <w:gridSpan w:val="9"/>
            <w:noWrap/>
            <w:vAlign w:val="bottom"/>
            <w:hideMark/>
          </w:tcPr>
          <w:p w:rsidR="007C7676" w:rsidRDefault="007C7676" w:rsidP="00802F93">
            <w:pPr>
              <w:ind w:left="71"/>
              <w:jc w:val="left"/>
              <w:rPr>
                <w:sz w:val="20"/>
                <w:szCs w:val="20"/>
              </w:rPr>
            </w:pPr>
            <w:r>
              <w:rPr>
                <w:sz w:val="20"/>
                <w:szCs w:val="20"/>
              </w:rPr>
              <w:t>ROZRACHUNKI BUDŻETU</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694" w:type="dxa"/>
            <w:gridSpan w:val="7"/>
            <w:noWrap/>
            <w:vAlign w:val="bottom"/>
            <w:hideMark/>
          </w:tcPr>
          <w:p w:rsidR="007C7676" w:rsidRDefault="007C7676" w:rsidP="00802F93">
            <w:pPr>
              <w:jc w:val="left"/>
              <w:rPr>
                <w:sz w:val="20"/>
                <w:szCs w:val="20"/>
              </w:rPr>
            </w:pPr>
            <w:r>
              <w:rPr>
                <w:sz w:val="20"/>
                <w:szCs w:val="20"/>
              </w:rPr>
              <w:t>240-MOPS</w:t>
            </w:r>
          </w:p>
        </w:tc>
        <w:tc>
          <w:tcPr>
            <w:tcW w:w="7512" w:type="dxa"/>
            <w:gridSpan w:val="9"/>
            <w:noWrap/>
            <w:vAlign w:val="bottom"/>
            <w:hideMark/>
          </w:tcPr>
          <w:p w:rsidR="007C7676" w:rsidRDefault="007C7676" w:rsidP="00802F93">
            <w:pPr>
              <w:ind w:left="71"/>
              <w:jc w:val="left"/>
              <w:rPr>
                <w:sz w:val="20"/>
                <w:szCs w:val="20"/>
              </w:rPr>
            </w:pPr>
            <w:r>
              <w:rPr>
                <w:sz w:val="20"/>
                <w:szCs w:val="20"/>
              </w:rPr>
              <w:t>POZOSTAŁE ROZRACHUNKI</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694" w:type="dxa"/>
            <w:gridSpan w:val="7"/>
            <w:noWrap/>
            <w:vAlign w:val="bottom"/>
            <w:hideMark/>
          </w:tcPr>
          <w:p w:rsidR="007C7676" w:rsidRDefault="007C7676" w:rsidP="00802F93">
            <w:pPr>
              <w:jc w:val="left"/>
              <w:rPr>
                <w:sz w:val="20"/>
                <w:szCs w:val="20"/>
              </w:rPr>
            </w:pPr>
            <w:r>
              <w:rPr>
                <w:sz w:val="20"/>
                <w:szCs w:val="20"/>
              </w:rPr>
              <w:t>240-5 MOPS</w:t>
            </w:r>
          </w:p>
        </w:tc>
        <w:tc>
          <w:tcPr>
            <w:tcW w:w="7512" w:type="dxa"/>
            <w:gridSpan w:val="9"/>
            <w:noWrap/>
            <w:vAlign w:val="bottom"/>
            <w:hideMark/>
          </w:tcPr>
          <w:p w:rsidR="007C7676" w:rsidRDefault="007C7676" w:rsidP="00802F93">
            <w:pPr>
              <w:ind w:left="71"/>
              <w:jc w:val="left"/>
              <w:rPr>
                <w:sz w:val="20"/>
                <w:szCs w:val="20"/>
              </w:rPr>
            </w:pPr>
            <w:r>
              <w:rPr>
                <w:sz w:val="20"/>
                <w:szCs w:val="20"/>
              </w:rPr>
              <w:t xml:space="preserve"> POZOSTALE ROZRACHUNKI- ODSETKI</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694" w:type="dxa"/>
            <w:gridSpan w:val="7"/>
            <w:noWrap/>
            <w:vAlign w:val="bottom"/>
            <w:hideMark/>
          </w:tcPr>
          <w:p w:rsidR="007C7676" w:rsidRDefault="007C7676" w:rsidP="00802F93">
            <w:pPr>
              <w:jc w:val="left"/>
              <w:rPr>
                <w:sz w:val="20"/>
                <w:szCs w:val="20"/>
              </w:rPr>
            </w:pPr>
            <w:r>
              <w:rPr>
                <w:sz w:val="20"/>
                <w:szCs w:val="20"/>
              </w:rPr>
              <w:t>901-MOPS</w:t>
            </w:r>
          </w:p>
        </w:tc>
        <w:tc>
          <w:tcPr>
            <w:tcW w:w="7512" w:type="dxa"/>
            <w:gridSpan w:val="9"/>
            <w:noWrap/>
            <w:vAlign w:val="bottom"/>
            <w:hideMark/>
          </w:tcPr>
          <w:p w:rsidR="007C7676" w:rsidRDefault="007C7676" w:rsidP="00802F93">
            <w:pPr>
              <w:ind w:left="71"/>
              <w:jc w:val="left"/>
              <w:rPr>
                <w:sz w:val="20"/>
                <w:szCs w:val="20"/>
              </w:rPr>
            </w:pPr>
            <w:r>
              <w:rPr>
                <w:sz w:val="20"/>
                <w:szCs w:val="20"/>
              </w:rPr>
              <w:t>DOCHODY BUDŻETU</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694" w:type="dxa"/>
            <w:gridSpan w:val="7"/>
            <w:noWrap/>
            <w:vAlign w:val="bottom"/>
            <w:hideMark/>
          </w:tcPr>
          <w:p w:rsidR="007C7676" w:rsidRDefault="007C7676" w:rsidP="00802F93">
            <w:pPr>
              <w:jc w:val="left"/>
              <w:rPr>
                <w:sz w:val="20"/>
                <w:szCs w:val="20"/>
              </w:rPr>
            </w:pPr>
            <w:r>
              <w:rPr>
                <w:sz w:val="20"/>
                <w:szCs w:val="20"/>
              </w:rPr>
              <w:t>902-MOPS</w:t>
            </w:r>
          </w:p>
        </w:tc>
        <w:tc>
          <w:tcPr>
            <w:tcW w:w="7512" w:type="dxa"/>
            <w:gridSpan w:val="9"/>
            <w:noWrap/>
            <w:vAlign w:val="bottom"/>
            <w:hideMark/>
          </w:tcPr>
          <w:p w:rsidR="007C7676" w:rsidRDefault="007C7676" w:rsidP="00802F93">
            <w:pPr>
              <w:ind w:left="71"/>
              <w:jc w:val="left"/>
              <w:rPr>
                <w:sz w:val="20"/>
                <w:szCs w:val="20"/>
              </w:rPr>
            </w:pPr>
            <w:r>
              <w:rPr>
                <w:sz w:val="20"/>
                <w:szCs w:val="20"/>
              </w:rPr>
              <w:t>WYDATKI BUDŻETU</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694" w:type="dxa"/>
            <w:gridSpan w:val="7"/>
            <w:noWrap/>
            <w:vAlign w:val="bottom"/>
            <w:hideMark/>
          </w:tcPr>
          <w:p w:rsidR="007C7676" w:rsidRDefault="007C7676" w:rsidP="00802F93">
            <w:pPr>
              <w:jc w:val="left"/>
              <w:rPr>
                <w:sz w:val="20"/>
                <w:szCs w:val="20"/>
              </w:rPr>
            </w:pPr>
            <w:r>
              <w:rPr>
                <w:sz w:val="20"/>
                <w:szCs w:val="20"/>
              </w:rPr>
              <w:t>960-MOPS</w:t>
            </w:r>
          </w:p>
        </w:tc>
        <w:tc>
          <w:tcPr>
            <w:tcW w:w="7512" w:type="dxa"/>
            <w:gridSpan w:val="9"/>
            <w:noWrap/>
            <w:vAlign w:val="bottom"/>
            <w:hideMark/>
          </w:tcPr>
          <w:p w:rsidR="007C7676" w:rsidRDefault="007C7676" w:rsidP="00802F93">
            <w:pPr>
              <w:ind w:left="71"/>
              <w:jc w:val="left"/>
              <w:rPr>
                <w:sz w:val="20"/>
                <w:szCs w:val="20"/>
              </w:rPr>
            </w:pPr>
            <w:r>
              <w:rPr>
                <w:sz w:val="20"/>
                <w:szCs w:val="20"/>
              </w:rPr>
              <w:t>SKUMULOWANE WYNIKI BUDŻETU</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694" w:type="dxa"/>
            <w:gridSpan w:val="7"/>
            <w:noWrap/>
            <w:vAlign w:val="bottom"/>
            <w:hideMark/>
          </w:tcPr>
          <w:p w:rsidR="007C7676" w:rsidRDefault="007C7676" w:rsidP="00802F93">
            <w:pPr>
              <w:jc w:val="left"/>
              <w:rPr>
                <w:sz w:val="20"/>
                <w:szCs w:val="20"/>
              </w:rPr>
            </w:pPr>
            <w:r>
              <w:rPr>
                <w:sz w:val="20"/>
                <w:szCs w:val="20"/>
              </w:rPr>
              <w:t>961-MOPS</w:t>
            </w:r>
          </w:p>
        </w:tc>
        <w:tc>
          <w:tcPr>
            <w:tcW w:w="7512" w:type="dxa"/>
            <w:gridSpan w:val="9"/>
            <w:noWrap/>
            <w:vAlign w:val="bottom"/>
            <w:hideMark/>
          </w:tcPr>
          <w:p w:rsidR="007C7676" w:rsidRDefault="007C7676" w:rsidP="00802F93">
            <w:pPr>
              <w:ind w:left="71"/>
              <w:jc w:val="left"/>
              <w:rPr>
                <w:sz w:val="20"/>
                <w:szCs w:val="20"/>
              </w:rPr>
            </w:pPr>
            <w:r>
              <w:rPr>
                <w:sz w:val="20"/>
                <w:szCs w:val="20"/>
              </w:rPr>
              <w:t>WYNIK WYKONANIA BUDŻETU</w:t>
            </w:r>
          </w:p>
        </w:tc>
        <w:tc>
          <w:tcPr>
            <w:tcW w:w="160" w:type="dxa"/>
            <w:noWrap/>
            <w:vAlign w:val="bottom"/>
          </w:tcPr>
          <w:p w:rsidR="007C7676" w:rsidRDefault="007C7676" w:rsidP="00802F93">
            <w:pPr>
              <w:jc w:val="left"/>
              <w:rPr>
                <w:sz w:val="20"/>
                <w:szCs w:val="20"/>
              </w:rPr>
            </w:pPr>
          </w:p>
        </w:tc>
      </w:tr>
      <w:tr w:rsidR="007C7676" w:rsidTr="00802F93">
        <w:trPr>
          <w:gridAfter w:val="9"/>
          <w:wAfter w:w="2970" w:type="dxa"/>
          <w:trHeight w:val="255"/>
        </w:trPr>
        <w:tc>
          <w:tcPr>
            <w:tcW w:w="1421" w:type="dxa"/>
            <w:gridSpan w:val="2"/>
            <w:noWrap/>
            <w:vAlign w:val="bottom"/>
          </w:tcPr>
          <w:p w:rsidR="007C7676" w:rsidRDefault="007C7676" w:rsidP="00802F93">
            <w:pPr>
              <w:jc w:val="left"/>
              <w:rPr>
                <w:sz w:val="20"/>
                <w:szCs w:val="20"/>
              </w:rPr>
            </w:pPr>
          </w:p>
        </w:tc>
        <w:tc>
          <w:tcPr>
            <w:tcW w:w="7462" w:type="dxa"/>
            <w:gridSpan w:val="8"/>
            <w:noWrap/>
            <w:vAlign w:val="bottom"/>
          </w:tcPr>
          <w:p w:rsidR="007C7676" w:rsidRDefault="007C7676" w:rsidP="00802F93">
            <w:pPr>
              <w:jc w:val="left"/>
              <w:rPr>
                <w:sz w:val="20"/>
                <w:szCs w:val="20"/>
              </w:rPr>
            </w:pPr>
          </w:p>
        </w:tc>
        <w:tc>
          <w:tcPr>
            <w:tcW w:w="160" w:type="dxa"/>
            <w:noWrap/>
            <w:vAlign w:val="bottom"/>
          </w:tcPr>
          <w:p w:rsidR="007C7676" w:rsidRDefault="007C7676" w:rsidP="00802F93">
            <w:pPr>
              <w:jc w:val="left"/>
              <w:rPr>
                <w:sz w:val="20"/>
                <w:szCs w:val="20"/>
              </w:rPr>
            </w:pPr>
          </w:p>
        </w:tc>
      </w:tr>
      <w:tr w:rsidR="007C7676" w:rsidTr="00802F93">
        <w:trPr>
          <w:gridAfter w:val="9"/>
          <w:wAfter w:w="2970" w:type="dxa"/>
          <w:trHeight w:val="345"/>
        </w:trPr>
        <w:tc>
          <w:tcPr>
            <w:tcW w:w="9043" w:type="dxa"/>
            <w:gridSpan w:val="11"/>
            <w:noWrap/>
            <w:vAlign w:val="bottom"/>
            <w:hideMark/>
          </w:tcPr>
          <w:p w:rsidR="007C7676" w:rsidRDefault="007C7676" w:rsidP="00802F93">
            <w:pPr>
              <w:rPr>
                <w:b/>
                <w:bCs/>
              </w:rPr>
            </w:pPr>
            <w:r>
              <w:rPr>
                <w:b/>
                <w:bCs/>
                <w:szCs w:val="22"/>
              </w:rPr>
              <w:t>7. Program Uczenie się przez całe życie - Comenius 2011 - JST</w:t>
            </w:r>
          </w:p>
        </w:tc>
      </w:tr>
      <w:tr w:rsidR="007C7676" w:rsidTr="00802F93">
        <w:trPr>
          <w:gridAfter w:val="9"/>
          <w:wAfter w:w="2970" w:type="dxa"/>
          <w:trHeight w:val="255"/>
        </w:trPr>
        <w:tc>
          <w:tcPr>
            <w:tcW w:w="1421" w:type="dxa"/>
            <w:gridSpan w:val="2"/>
            <w:noWrap/>
            <w:vAlign w:val="bottom"/>
          </w:tcPr>
          <w:p w:rsidR="007C7676" w:rsidRDefault="007C7676" w:rsidP="00802F93">
            <w:pPr>
              <w:jc w:val="left"/>
              <w:rPr>
                <w:b/>
                <w:bCs/>
                <w:color w:val="FF00FF"/>
                <w:sz w:val="20"/>
                <w:szCs w:val="20"/>
              </w:rPr>
            </w:pPr>
          </w:p>
        </w:tc>
        <w:tc>
          <w:tcPr>
            <w:tcW w:w="7462" w:type="dxa"/>
            <w:gridSpan w:val="8"/>
            <w:noWrap/>
            <w:vAlign w:val="bottom"/>
          </w:tcPr>
          <w:p w:rsidR="007C7676" w:rsidRDefault="007C7676" w:rsidP="00802F93">
            <w:pPr>
              <w:jc w:val="left"/>
              <w:rPr>
                <w:sz w:val="20"/>
                <w:szCs w:val="20"/>
              </w:rPr>
            </w:pP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552" w:type="dxa"/>
            <w:gridSpan w:val="6"/>
            <w:noWrap/>
            <w:vAlign w:val="bottom"/>
            <w:hideMark/>
          </w:tcPr>
          <w:p w:rsidR="007C7676" w:rsidRDefault="007C7676" w:rsidP="00802F93">
            <w:pPr>
              <w:jc w:val="left"/>
              <w:rPr>
                <w:sz w:val="20"/>
                <w:szCs w:val="20"/>
              </w:rPr>
            </w:pPr>
            <w:r>
              <w:rPr>
                <w:sz w:val="20"/>
                <w:szCs w:val="20"/>
              </w:rPr>
              <w:t>133-COM.11</w:t>
            </w:r>
          </w:p>
        </w:tc>
        <w:tc>
          <w:tcPr>
            <w:tcW w:w="7654" w:type="dxa"/>
            <w:gridSpan w:val="10"/>
            <w:noWrap/>
            <w:vAlign w:val="bottom"/>
            <w:hideMark/>
          </w:tcPr>
          <w:p w:rsidR="007C7676" w:rsidRDefault="007C7676" w:rsidP="00802F93">
            <w:pPr>
              <w:jc w:val="left"/>
              <w:rPr>
                <w:sz w:val="20"/>
                <w:szCs w:val="20"/>
              </w:rPr>
            </w:pPr>
            <w:r>
              <w:rPr>
                <w:sz w:val="20"/>
                <w:szCs w:val="20"/>
              </w:rPr>
              <w:t>RACHUNEK BIEŻĄCY-COMENIUS 2011</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552" w:type="dxa"/>
            <w:gridSpan w:val="6"/>
            <w:noWrap/>
            <w:vAlign w:val="bottom"/>
            <w:hideMark/>
          </w:tcPr>
          <w:p w:rsidR="007C7676" w:rsidRDefault="007C7676" w:rsidP="00802F93">
            <w:pPr>
              <w:jc w:val="left"/>
              <w:rPr>
                <w:sz w:val="20"/>
                <w:szCs w:val="20"/>
              </w:rPr>
            </w:pPr>
            <w:r>
              <w:rPr>
                <w:sz w:val="20"/>
                <w:szCs w:val="20"/>
              </w:rPr>
              <w:t>140-COM.11</w:t>
            </w:r>
          </w:p>
        </w:tc>
        <w:tc>
          <w:tcPr>
            <w:tcW w:w="7654" w:type="dxa"/>
            <w:gridSpan w:val="10"/>
            <w:noWrap/>
            <w:vAlign w:val="bottom"/>
            <w:hideMark/>
          </w:tcPr>
          <w:p w:rsidR="007C7676" w:rsidRDefault="007C7676" w:rsidP="00802F93">
            <w:pPr>
              <w:jc w:val="left"/>
              <w:rPr>
                <w:sz w:val="20"/>
                <w:szCs w:val="20"/>
              </w:rPr>
            </w:pPr>
            <w:r>
              <w:rPr>
                <w:sz w:val="20"/>
                <w:szCs w:val="20"/>
              </w:rPr>
              <w:t>ŚRODKI PIENIĘŻNE W DRODZE</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552" w:type="dxa"/>
            <w:gridSpan w:val="6"/>
            <w:noWrap/>
            <w:vAlign w:val="bottom"/>
            <w:hideMark/>
          </w:tcPr>
          <w:p w:rsidR="007C7676" w:rsidRDefault="007C7676" w:rsidP="00802F93">
            <w:pPr>
              <w:jc w:val="left"/>
              <w:rPr>
                <w:sz w:val="20"/>
                <w:szCs w:val="20"/>
              </w:rPr>
            </w:pPr>
            <w:r>
              <w:rPr>
                <w:sz w:val="20"/>
                <w:szCs w:val="20"/>
              </w:rPr>
              <w:t>223-COM.11</w:t>
            </w:r>
          </w:p>
        </w:tc>
        <w:tc>
          <w:tcPr>
            <w:tcW w:w="7654" w:type="dxa"/>
            <w:gridSpan w:val="10"/>
            <w:noWrap/>
            <w:vAlign w:val="bottom"/>
            <w:hideMark/>
          </w:tcPr>
          <w:p w:rsidR="007C7676" w:rsidRDefault="007C7676" w:rsidP="00802F93">
            <w:pPr>
              <w:jc w:val="left"/>
              <w:rPr>
                <w:sz w:val="20"/>
                <w:szCs w:val="20"/>
              </w:rPr>
            </w:pPr>
            <w:r>
              <w:rPr>
                <w:sz w:val="20"/>
                <w:szCs w:val="20"/>
              </w:rPr>
              <w:t>ROZLICZENIE WYDATKÓW COMENIUS 2011</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552" w:type="dxa"/>
            <w:gridSpan w:val="6"/>
            <w:noWrap/>
            <w:vAlign w:val="bottom"/>
            <w:hideMark/>
          </w:tcPr>
          <w:p w:rsidR="007C7676" w:rsidRDefault="007C7676" w:rsidP="00802F93">
            <w:pPr>
              <w:jc w:val="left"/>
              <w:rPr>
                <w:sz w:val="20"/>
                <w:szCs w:val="20"/>
              </w:rPr>
            </w:pPr>
            <w:r>
              <w:rPr>
                <w:sz w:val="20"/>
                <w:szCs w:val="20"/>
              </w:rPr>
              <w:t>240-COM.11</w:t>
            </w:r>
          </w:p>
        </w:tc>
        <w:tc>
          <w:tcPr>
            <w:tcW w:w="7654" w:type="dxa"/>
            <w:gridSpan w:val="10"/>
            <w:noWrap/>
            <w:vAlign w:val="bottom"/>
            <w:hideMark/>
          </w:tcPr>
          <w:p w:rsidR="007C7676" w:rsidRDefault="007C7676" w:rsidP="00802F93">
            <w:pPr>
              <w:jc w:val="left"/>
              <w:rPr>
                <w:sz w:val="20"/>
                <w:szCs w:val="20"/>
              </w:rPr>
            </w:pPr>
            <w:r>
              <w:rPr>
                <w:sz w:val="20"/>
                <w:szCs w:val="20"/>
              </w:rPr>
              <w:t>POZOSTAŁE ROZRACHUNKI-ROZLICZENIE PROJEKTU</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552" w:type="dxa"/>
            <w:gridSpan w:val="6"/>
            <w:noWrap/>
            <w:vAlign w:val="bottom"/>
            <w:hideMark/>
          </w:tcPr>
          <w:p w:rsidR="007C7676" w:rsidRDefault="007C7676" w:rsidP="00802F93">
            <w:pPr>
              <w:jc w:val="left"/>
              <w:rPr>
                <w:sz w:val="20"/>
                <w:szCs w:val="20"/>
              </w:rPr>
            </w:pPr>
            <w:r>
              <w:rPr>
                <w:sz w:val="20"/>
                <w:szCs w:val="20"/>
              </w:rPr>
              <w:t>240-5COM11</w:t>
            </w:r>
          </w:p>
        </w:tc>
        <w:tc>
          <w:tcPr>
            <w:tcW w:w="7654" w:type="dxa"/>
            <w:gridSpan w:val="10"/>
            <w:noWrap/>
            <w:vAlign w:val="bottom"/>
            <w:hideMark/>
          </w:tcPr>
          <w:p w:rsidR="007C7676" w:rsidRDefault="007C7676" w:rsidP="00802F93">
            <w:pPr>
              <w:jc w:val="left"/>
              <w:rPr>
                <w:sz w:val="20"/>
                <w:szCs w:val="20"/>
              </w:rPr>
            </w:pPr>
            <w:r>
              <w:rPr>
                <w:sz w:val="20"/>
                <w:szCs w:val="20"/>
              </w:rPr>
              <w:t>POZOSTALE ROZRACHUNKI- ODSETKI COM.11</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552" w:type="dxa"/>
            <w:gridSpan w:val="6"/>
            <w:noWrap/>
            <w:vAlign w:val="bottom"/>
            <w:hideMark/>
          </w:tcPr>
          <w:p w:rsidR="007C7676" w:rsidRDefault="007C7676" w:rsidP="00802F93">
            <w:pPr>
              <w:jc w:val="left"/>
              <w:rPr>
                <w:sz w:val="20"/>
                <w:szCs w:val="20"/>
              </w:rPr>
            </w:pPr>
            <w:r>
              <w:rPr>
                <w:sz w:val="20"/>
                <w:szCs w:val="20"/>
              </w:rPr>
              <w:t>901-COM.11</w:t>
            </w:r>
          </w:p>
        </w:tc>
        <w:tc>
          <w:tcPr>
            <w:tcW w:w="7654" w:type="dxa"/>
            <w:gridSpan w:val="10"/>
            <w:noWrap/>
            <w:vAlign w:val="bottom"/>
            <w:hideMark/>
          </w:tcPr>
          <w:p w:rsidR="007C7676" w:rsidRDefault="007C7676" w:rsidP="00802F93">
            <w:pPr>
              <w:jc w:val="left"/>
              <w:rPr>
                <w:sz w:val="20"/>
                <w:szCs w:val="20"/>
              </w:rPr>
            </w:pPr>
            <w:r>
              <w:rPr>
                <w:sz w:val="20"/>
                <w:szCs w:val="20"/>
              </w:rPr>
              <w:t>DOCHODY - COMENIUS 2011</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552" w:type="dxa"/>
            <w:gridSpan w:val="6"/>
            <w:noWrap/>
            <w:vAlign w:val="bottom"/>
            <w:hideMark/>
          </w:tcPr>
          <w:p w:rsidR="007C7676" w:rsidRDefault="007C7676" w:rsidP="00802F93">
            <w:pPr>
              <w:jc w:val="left"/>
              <w:rPr>
                <w:sz w:val="20"/>
                <w:szCs w:val="20"/>
              </w:rPr>
            </w:pPr>
            <w:r>
              <w:rPr>
                <w:sz w:val="20"/>
                <w:szCs w:val="20"/>
              </w:rPr>
              <w:t>902-COM.11</w:t>
            </w:r>
          </w:p>
        </w:tc>
        <w:tc>
          <w:tcPr>
            <w:tcW w:w="7654" w:type="dxa"/>
            <w:gridSpan w:val="10"/>
            <w:noWrap/>
            <w:vAlign w:val="bottom"/>
            <w:hideMark/>
          </w:tcPr>
          <w:p w:rsidR="007C7676" w:rsidRDefault="007C7676" w:rsidP="00802F93">
            <w:pPr>
              <w:jc w:val="left"/>
              <w:rPr>
                <w:sz w:val="20"/>
                <w:szCs w:val="20"/>
              </w:rPr>
            </w:pPr>
            <w:r>
              <w:rPr>
                <w:sz w:val="20"/>
                <w:szCs w:val="20"/>
              </w:rPr>
              <w:t>WYDATKI BUDŻETU-PROJEKT COMENIUS 2011</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552" w:type="dxa"/>
            <w:gridSpan w:val="6"/>
            <w:noWrap/>
            <w:vAlign w:val="bottom"/>
            <w:hideMark/>
          </w:tcPr>
          <w:p w:rsidR="007C7676" w:rsidRDefault="007C7676" w:rsidP="00802F93">
            <w:pPr>
              <w:jc w:val="left"/>
              <w:rPr>
                <w:sz w:val="20"/>
                <w:szCs w:val="20"/>
              </w:rPr>
            </w:pPr>
            <w:r>
              <w:rPr>
                <w:sz w:val="20"/>
                <w:szCs w:val="20"/>
              </w:rPr>
              <w:t>960-COM.11</w:t>
            </w:r>
          </w:p>
        </w:tc>
        <w:tc>
          <w:tcPr>
            <w:tcW w:w="7654" w:type="dxa"/>
            <w:gridSpan w:val="10"/>
            <w:noWrap/>
            <w:vAlign w:val="bottom"/>
            <w:hideMark/>
          </w:tcPr>
          <w:p w:rsidR="007C7676" w:rsidRDefault="007C7676" w:rsidP="00802F93">
            <w:pPr>
              <w:jc w:val="left"/>
              <w:rPr>
                <w:sz w:val="20"/>
                <w:szCs w:val="20"/>
              </w:rPr>
            </w:pPr>
            <w:r>
              <w:rPr>
                <w:sz w:val="20"/>
                <w:szCs w:val="20"/>
              </w:rPr>
              <w:t>SKUMULOWANE WYNIKI BUDŻETU</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552" w:type="dxa"/>
            <w:gridSpan w:val="6"/>
            <w:noWrap/>
            <w:vAlign w:val="bottom"/>
            <w:hideMark/>
          </w:tcPr>
          <w:p w:rsidR="007C7676" w:rsidRDefault="007C7676" w:rsidP="00802F93">
            <w:pPr>
              <w:jc w:val="left"/>
              <w:rPr>
                <w:sz w:val="20"/>
                <w:szCs w:val="20"/>
              </w:rPr>
            </w:pPr>
            <w:r>
              <w:rPr>
                <w:sz w:val="20"/>
                <w:szCs w:val="20"/>
              </w:rPr>
              <w:t>961-COM.11</w:t>
            </w:r>
          </w:p>
        </w:tc>
        <w:tc>
          <w:tcPr>
            <w:tcW w:w="7654" w:type="dxa"/>
            <w:gridSpan w:val="10"/>
            <w:noWrap/>
            <w:vAlign w:val="bottom"/>
            <w:hideMark/>
          </w:tcPr>
          <w:p w:rsidR="007C7676" w:rsidRDefault="007C7676" w:rsidP="00802F93">
            <w:pPr>
              <w:jc w:val="left"/>
              <w:rPr>
                <w:sz w:val="20"/>
                <w:szCs w:val="20"/>
              </w:rPr>
            </w:pPr>
            <w:r>
              <w:rPr>
                <w:sz w:val="20"/>
                <w:szCs w:val="20"/>
              </w:rPr>
              <w:t>WYNIK WYKONANIA BUDŻETU COMENIUS 2011</w:t>
            </w:r>
          </w:p>
        </w:tc>
        <w:tc>
          <w:tcPr>
            <w:tcW w:w="160" w:type="dxa"/>
            <w:noWrap/>
            <w:vAlign w:val="bottom"/>
          </w:tcPr>
          <w:p w:rsidR="007C7676" w:rsidRDefault="007C7676" w:rsidP="00802F93">
            <w:pPr>
              <w:jc w:val="left"/>
              <w:rPr>
                <w:sz w:val="20"/>
                <w:szCs w:val="20"/>
              </w:rPr>
            </w:pPr>
          </w:p>
        </w:tc>
      </w:tr>
      <w:tr w:rsidR="007C7676" w:rsidTr="00802F93">
        <w:trPr>
          <w:gridAfter w:val="9"/>
          <w:wAfter w:w="2970" w:type="dxa"/>
          <w:trHeight w:val="345"/>
        </w:trPr>
        <w:tc>
          <w:tcPr>
            <w:tcW w:w="9043" w:type="dxa"/>
            <w:gridSpan w:val="11"/>
            <w:noWrap/>
            <w:vAlign w:val="bottom"/>
            <w:hideMark/>
          </w:tcPr>
          <w:p w:rsidR="007C7676" w:rsidRDefault="007C7676" w:rsidP="00802F93">
            <w:pPr>
              <w:rPr>
                <w:b/>
                <w:bCs/>
              </w:rPr>
            </w:pPr>
            <w:r>
              <w:rPr>
                <w:b/>
                <w:bCs/>
                <w:szCs w:val="22"/>
              </w:rPr>
              <w:t>8. Program Uczenie się przez całe życie - Comenius 2013 - JST</w:t>
            </w:r>
          </w:p>
        </w:tc>
      </w:tr>
      <w:tr w:rsidR="007C7676" w:rsidTr="00802F93">
        <w:trPr>
          <w:gridAfter w:val="9"/>
          <w:wAfter w:w="2970" w:type="dxa"/>
          <w:trHeight w:val="255"/>
        </w:trPr>
        <w:tc>
          <w:tcPr>
            <w:tcW w:w="1421" w:type="dxa"/>
            <w:gridSpan w:val="2"/>
            <w:noWrap/>
            <w:vAlign w:val="bottom"/>
          </w:tcPr>
          <w:p w:rsidR="007C7676" w:rsidRDefault="007C7676" w:rsidP="00802F93">
            <w:pPr>
              <w:jc w:val="left"/>
              <w:rPr>
                <w:b/>
                <w:bCs/>
                <w:color w:val="FF00FF"/>
                <w:sz w:val="20"/>
                <w:szCs w:val="20"/>
              </w:rPr>
            </w:pPr>
          </w:p>
        </w:tc>
        <w:tc>
          <w:tcPr>
            <w:tcW w:w="7462" w:type="dxa"/>
            <w:gridSpan w:val="8"/>
            <w:noWrap/>
            <w:vAlign w:val="bottom"/>
          </w:tcPr>
          <w:p w:rsidR="007C7676" w:rsidRDefault="007C7676" w:rsidP="00802F93">
            <w:pPr>
              <w:jc w:val="left"/>
              <w:rPr>
                <w:sz w:val="20"/>
                <w:szCs w:val="20"/>
              </w:rPr>
            </w:pP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552" w:type="dxa"/>
            <w:gridSpan w:val="6"/>
            <w:noWrap/>
            <w:vAlign w:val="bottom"/>
            <w:hideMark/>
          </w:tcPr>
          <w:p w:rsidR="007C7676" w:rsidRPr="00B95B35" w:rsidRDefault="007C7676" w:rsidP="00802F93">
            <w:pPr>
              <w:jc w:val="left"/>
              <w:rPr>
                <w:sz w:val="20"/>
                <w:szCs w:val="20"/>
              </w:rPr>
            </w:pPr>
            <w:r w:rsidRPr="00B95B35">
              <w:rPr>
                <w:sz w:val="20"/>
                <w:szCs w:val="20"/>
              </w:rPr>
              <w:t>133-COM.13</w:t>
            </w:r>
          </w:p>
        </w:tc>
        <w:tc>
          <w:tcPr>
            <w:tcW w:w="7654" w:type="dxa"/>
            <w:gridSpan w:val="10"/>
            <w:noWrap/>
            <w:vAlign w:val="bottom"/>
            <w:hideMark/>
          </w:tcPr>
          <w:p w:rsidR="007C7676" w:rsidRPr="00B95B35" w:rsidRDefault="007C7676" w:rsidP="00802F93">
            <w:pPr>
              <w:jc w:val="left"/>
              <w:rPr>
                <w:sz w:val="20"/>
                <w:szCs w:val="20"/>
              </w:rPr>
            </w:pPr>
            <w:r w:rsidRPr="00B95B35">
              <w:rPr>
                <w:sz w:val="20"/>
                <w:szCs w:val="20"/>
              </w:rPr>
              <w:t>RACHUNEK BIEŻĄCY-COMENIUS 2013</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552" w:type="dxa"/>
            <w:gridSpan w:val="6"/>
            <w:noWrap/>
            <w:vAlign w:val="bottom"/>
            <w:hideMark/>
          </w:tcPr>
          <w:p w:rsidR="007C7676" w:rsidRPr="00B95B35" w:rsidRDefault="007C7676" w:rsidP="00802F93">
            <w:pPr>
              <w:jc w:val="left"/>
              <w:rPr>
                <w:sz w:val="20"/>
                <w:szCs w:val="20"/>
              </w:rPr>
            </w:pPr>
            <w:r w:rsidRPr="00B95B35">
              <w:rPr>
                <w:sz w:val="20"/>
                <w:szCs w:val="20"/>
              </w:rPr>
              <w:t>140-COM.13</w:t>
            </w:r>
          </w:p>
        </w:tc>
        <w:tc>
          <w:tcPr>
            <w:tcW w:w="7654" w:type="dxa"/>
            <w:gridSpan w:val="10"/>
            <w:noWrap/>
            <w:vAlign w:val="bottom"/>
            <w:hideMark/>
          </w:tcPr>
          <w:p w:rsidR="007C7676" w:rsidRPr="00B95B35" w:rsidRDefault="007C7676" w:rsidP="00802F93">
            <w:pPr>
              <w:jc w:val="left"/>
              <w:rPr>
                <w:sz w:val="20"/>
                <w:szCs w:val="20"/>
              </w:rPr>
            </w:pPr>
            <w:r w:rsidRPr="00B95B35">
              <w:rPr>
                <w:sz w:val="20"/>
                <w:szCs w:val="20"/>
              </w:rPr>
              <w:t>ŚRODKI PIENIĘŻNE W DRODZE – COMENIUS 2013</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552" w:type="dxa"/>
            <w:gridSpan w:val="6"/>
            <w:noWrap/>
            <w:vAlign w:val="bottom"/>
            <w:hideMark/>
          </w:tcPr>
          <w:p w:rsidR="007C7676" w:rsidRPr="00B95B35" w:rsidRDefault="007C7676" w:rsidP="00802F93">
            <w:pPr>
              <w:jc w:val="left"/>
              <w:rPr>
                <w:sz w:val="20"/>
                <w:szCs w:val="20"/>
              </w:rPr>
            </w:pPr>
            <w:r w:rsidRPr="00B95B35">
              <w:rPr>
                <w:sz w:val="20"/>
                <w:szCs w:val="20"/>
              </w:rPr>
              <w:t>223-COM.13</w:t>
            </w:r>
          </w:p>
        </w:tc>
        <w:tc>
          <w:tcPr>
            <w:tcW w:w="7654" w:type="dxa"/>
            <w:gridSpan w:val="10"/>
            <w:noWrap/>
            <w:vAlign w:val="bottom"/>
            <w:hideMark/>
          </w:tcPr>
          <w:p w:rsidR="007C7676" w:rsidRPr="00B95B35" w:rsidRDefault="007C7676" w:rsidP="00802F93">
            <w:pPr>
              <w:jc w:val="left"/>
              <w:rPr>
                <w:sz w:val="20"/>
                <w:szCs w:val="20"/>
              </w:rPr>
            </w:pPr>
            <w:r w:rsidRPr="00B95B35">
              <w:rPr>
                <w:sz w:val="20"/>
                <w:szCs w:val="20"/>
              </w:rPr>
              <w:t>ROZLICZENIE WYDATKÓW – COMENIUS 2013</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552" w:type="dxa"/>
            <w:gridSpan w:val="6"/>
            <w:noWrap/>
            <w:vAlign w:val="bottom"/>
            <w:hideMark/>
          </w:tcPr>
          <w:p w:rsidR="007C7676" w:rsidRPr="00B95B35" w:rsidRDefault="007C7676" w:rsidP="00802F93">
            <w:pPr>
              <w:jc w:val="left"/>
              <w:rPr>
                <w:sz w:val="20"/>
                <w:szCs w:val="20"/>
              </w:rPr>
            </w:pPr>
            <w:r w:rsidRPr="00B95B35">
              <w:rPr>
                <w:sz w:val="20"/>
                <w:szCs w:val="20"/>
              </w:rPr>
              <w:t>240-COM.13</w:t>
            </w:r>
          </w:p>
        </w:tc>
        <w:tc>
          <w:tcPr>
            <w:tcW w:w="7654" w:type="dxa"/>
            <w:gridSpan w:val="10"/>
            <w:noWrap/>
            <w:vAlign w:val="bottom"/>
            <w:hideMark/>
          </w:tcPr>
          <w:p w:rsidR="007C7676" w:rsidRPr="00B95B35" w:rsidRDefault="007C7676" w:rsidP="00802F93">
            <w:pPr>
              <w:jc w:val="left"/>
              <w:rPr>
                <w:sz w:val="20"/>
                <w:szCs w:val="20"/>
              </w:rPr>
            </w:pPr>
            <w:r w:rsidRPr="00B95B35">
              <w:rPr>
                <w:sz w:val="20"/>
                <w:szCs w:val="20"/>
              </w:rPr>
              <w:t xml:space="preserve">POZOSTAŁE ROZRACHUNKI-ROZLICZENIE PROJEKTU – COMENIUS 2013 </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552" w:type="dxa"/>
            <w:gridSpan w:val="6"/>
            <w:noWrap/>
            <w:vAlign w:val="bottom"/>
            <w:hideMark/>
          </w:tcPr>
          <w:p w:rsidR="007C7676" w:rsidRPr="00B95B35" w:rsidRDefault="007C7676" w:rsidP="00802F93">
            <w:pPr>
              <w:jc w:val="left"/>
              <w:rPr>
                <w:sz w:val="20"/>
                <w:szCs w:val="20"/>
              </w:rPr>
            </w:pPr>
            <w:r w:rsidRPr="00B95B35">
              <w:rPr>
                <w:sz w:val="20"/>
                <w:szCs w:val="20"/>
              </w:rPr>
              <w:t>240-5COM13</w:t>
            </w:r>
          </w:p>
        </w:tc>
        <w:tc>
          <w:tcPr>
            <w:tcW w:w="7654" w:type="dxa"/>
            <w:gridSpan w:val="10"/>
            <w:noWrap/>
            <w:vAlign w:val="bottom"/>
            <w:hideMark/>
          </w:tcPr>
          <w:p w:rsidR="007C7676" w:rsidRPr="00B95B35" w:rsidRDefault="007C7676" w:rsidP="00802F93">
            <w:pPr>
              <w:jc w:val="left"/>
              <w:rPr>
                <w:sz w:val="20"/>
                <w:szCs w:val="20"/>
              </w:rPr>
            </w:pPr>
            <w:r w:rsidRPr="00B95B35">
              <w:rPr>
                <w:sz w:val="20"/>
                <w:szCs w:val="20"/>
              </w:rPr>
              <w:t>POZOSTALE ROZRACHUNKI- ODSETKI- COMENIUS 2013</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552" w:type="dxa"/>
            <w:gridSpan w:val="6"/>
            <w:noWrap/>
            <w:vAlign w:val="bottom"/>
            <w:hideMark/>
          </w:tcPr>
          <w:p w:rsidR="007C7676" w:rsidRPr="00B95B35" w:rsidRDefault="007C7676" w:rsidP="00802F93">
            <w:pPr>
              <w:jc w:val="left"/>
              <w:rPr>
                <w:sz w:val="20"/>
                <w:szCs w:val="20"/>
              </w:rPr>
            </w:pPr>
            <w:r w:rsidRPr="00B95B35">
              <w:rPr>
                <w:sz w:val="20"/>
                <w:szCs w:val="20"/>
              </w:rPr>
              <w:t>901-COM.13</w:t>
            </w:r>
          </w:p>
        </w:tc>
        <w:tc>
          <w:tcPr>
            <w:tcW w:w="7654" w:type="dxa"/>
            <w:gridSpan w:val="10"/>
            <w:noWrap/>
            <w:vAlign w:val="bottom"/>
            <w:hideMark/>
          </w:tcPr>
          <w:p w:rsidR="007C7676" w:rsidRPr="00B95B35" w:rsidRDefault="007C7676" w:rsidP="00802F93">
            <w:pPr>
              <w:jc w:val="left"/>
              <w:rPr>
                <w:sz w:val="20"/>
                <w:szCs w:val="20"/>
              </w:rPr>
            </w:pPr>
            <w:r w:rsidRPr="00B95B35">
              <w:rPr>
                <w:sz w:val="20"/>
                <w:szCs w:val="20"/>
              </w:rPr>
              <w:t>DOCHODY - COMENIUS 2013</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552" w:type="dxa"/>
            <w:gridSpan w:val="6"/>
            <w:noWrap/>
            <w:vAlign w:val="bottom"/>
            <w:hideMark/>
          </w:tcPr>
          <w:p w:rsidR="007C7676" w:rsidRPr="00B95B35" w:rsidRDefault="007C7676" w:rsidP="00802F93">
            <w:pPr>
              <w:jc w:val="left"/>
              <w:rPr>
                <w:sz w:val="20"/>
                <w:szCs w:val="20"/>
              </w:rPr>
            </w:pPr>
            <w:r w:rsidRPr="00B95B35">
              <w:rPr>
                <w:sz w:val="20"/>
                <w:szCs w:val="20"/>
              </w:rPr>
              <w:t>902-COM.13</w:t>
            </w:r>
          </w:p>
        </w:tc>
        <w:tc>
          <w:tcPr>
            <w:tcW w:w="7654" w:type="dxa"/>
            <w:gridSpan w:val="10"/>
            <w:noWrap/>
            <w:vAlign w:val="bottom"/>
            <w:hideMark/>
          </w:tcPr>
          <w:p w:rsidR="007C7676" w:rsidRPr="00B95B35" w:rsidRDefault="007C7676" w:rsidP="00802F93">
            <w:pPr>
              <w:jc w:val="left"/>
              <w:rPr>
                <w:sz w:val="20"/>
                <w:szCs w:val="20"/>
              </w:rPr>
            </w:pPr>
            <w:r w:rsidRPr="00B95B35">
              <w:rPr>
                <w:sz w:val="20"/>
                <w:szCs w:val="20"/>
              </w:rPr>
              <w:t>WYDATKI BUDŻETU-PROJEKT - COMENIUS 2013</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552" w:type="dxa"/>
            <w:gridSpan w:val="6"/>
            <w:noWrap/>
            <w:vAlign w:val="bottom"/>
            <w:hideMark/>
          </w:tcPr>
          <w:p w:rsidR="007C7676" w:rsidRPr="00B95B35" w:rsidRDefault="007C7676" w:rsidP="00802F93">
            <w:pPr>
              <w:jc w:val="left"/>
              <w:rPr>
                <w:sz w:val="20"/>
                <w:szCs w:val="20"/>
              </w:rPr>
            </w:pPr>
            <w:r w:rsidRPr="00B95B35">
              <w:rPr>
                <w:sz w:val="20"/>
                <w:szCs w:val="20"/>
              </w:rPr>
              <w:t>960-COM.13</w:t>
            </w:r>
          </w:p>
        </w:tc>
        <w:tc>
          <w:tcPr>
            <w:tcW w:w="7654" w:type="dxa"/>
            <w:gridSpan w:val="10"/>
            <w:noWrap/>
            <w:vAlign w:val="bottom"/>
            <w:hideMark/>
          </w:tcPr>
          <w:p w:rsidR="007C7676" w:rsidRPr="00B95B35" w:rsidRDefault="007C7676" w:rsidP="00802F93">
            <w:pPr>
              <w:jc w:val="left"/>
              <w:rPr>
                <w:sz w:val="20"/>
                <w:szCs w:val="20"/>
              </w:rPr>
            </w:pPr>
            <w:r w:rsidRPr="00B95B35">
              <w:rPr>
                <w:sz w:val="20"/>
                <w:szCs w:val="20"/>
              </w:rPr>
              <w:t>SKUMULOWANE WYNIKI BUDŻETU – COMENIUS 2013</w:t>
            </w:r>
          </w:p>
        </w:tc>
        <w:tc>
          <w:tcPr>
            <w:tcW w:w="160" w:type="dxa"/>
            <w:noWrap/>
            <w:vAlign w:val="bottom"/>
          </w:tcPr>
          <w:p w:rsidR="007C7676" w:rsidRDefault="007C7676" w:rsidP="00802F93">
            <w:pPr>
              <w:jc w:val="left"/>
              <w:rPr>
                <w:sz w:val="20"/>
                <w:szCs w:val="20"/>
              </w:rPr>
            </w:pPr>
          </w:p>
        </w:tc>
      </w:tr>
      <w:tr w:rsidR="007C7676" w:rsidTr="00802F93">
        <w:trPr>
          <w:gridAfter w:val="9"/>
          <w:wAfter w:w="2970" w:type="dxa"/>
          <w:trHeight w:val="765"/>
        </w:trPr>
        <w:tc>
          <w:tcPr>
            <w:tcW w:w="9043" w:type="dxa"/>
            <w:gridSpan w:val="11"/>
            <w:noWrap/>
            <w:vAlign w:val="bottom"/>
            <w:hideMark/>
          </w:tcPr>
          <w:p w:rsidR="007C7676" w:rsidRDefault="007C7676" w:rsidP="00802F93">
            <w:pPr>
              <w:rPr>
                <w:b/>
                <w:bCs/>
              </w:rPr>
            </w:pPr>
            <w:r>
              <w:rPr>
                <w:b/>
                <w:bCs/>
                <w:szCs w:val="22"/>
              </w:rPr>
              <w:t xml:space="preserve">9. </w:t>
            </w:r>
            <w:r w:rsidRPr="001A7D7B">
              <w:rPr>
                <w:b/>
                <w:bCs/>
                <w:szCs w:val="22"/>
              </w:rPr>
              <w:t>"Opracowanie innowacyjnych rozwiązań dla firm w Elbląskim Parku technologicznym poprzez transfer specjalistycznej wiedzy” – Rozwiązania dla firm w EPT - JST</w:t>
            </w:r>
          </w:p>
        </w:tc>
      </w:tr>
      <w:tr w:rsidR="007C7676" w:rsidTr="00802F93">
        <w:trPr>
          <w:gridAfter w:val="9"/>
          <w:wAfter w:w="2970" w:type="dxa"/>
          <w:trHeight w:val="255"/>
        </w:trPr>
        <w:tc>
          <w:tcPr>
            <w:tcW w:w="1421" w:type="dxa"/>
            <w:gridSpan w:val="2"/>
            <w:noWrap/>
            <w:vAlign w:val="bottom"/>
          </w:tcPr>
          <w:p w:rsidR="007C7676" w:rsidRDefault="007C7676" w:rsidP="00802F93">
            <w:pPr>
              <w:jc w:val="left"/>
              <w:rPr>
                <w:b/>
                <w:bCs/>
                <w:color w:val="FF00FF"/>
                <w:sz w:val="20"/>
                <w:szCs w:val="20"/>
              </w:rPr>
            </w:pPr>
          </w:p>
        </w:tc>
        <w:tc>
          <w:tcPr>
            <w:tcW w:w="7462" w:type="dxa"/>
            <w:gridSpan w:val="8"/>
            <w:noWrap/>
            <w:vAlign w:val="bottom"/>
          </w:tcPr>
          <w:p w:rsidR="007C7676" w:rsidRDefault="007C7676" w:rsidP="00802F93">
            <w:pPr>
              <w:jc w:val="left"/>
              <w:rPr>
                <w:sz w:val="20"/>
                <w:szCs w:val="20"/>
              </w:rPr>
            </w:pP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552" w:type="dxa"/>
            <w:gridSpan w:val="6"/>
            <w:noWrap/>
            <w:vAlign w:val="bottom"/>
            <w:hideMark/>
          </w:tcPr>
          <w:p w:rsidR="007C7676" w:rsidRPr="00B95B35" w:rsidRDefault="007C7676" w:rsidP="00802F93">
            <w:pPr>
              <w:jc w:val="left"/>
              <w:rPr>
                <w:sz w:val="20"/>
                <w:szCs w:val="20"/>
              </w:rPr>
            </w:pPr>
            <w:r w:rsidRPr="00B95B35">
              <w:rPr>
                <w:sz w:val="20"/>
                <w:szCs w:val="20"/>
              </w:rPr>
              <w:t>133-RDF</w:t>
            </w:r>
          </w:p>
        </w:tc>
        <w:tc>
          <w:tcPr>
            <w:tcW w:w="7654" w:type="dxa"/>
            <w:gridSpan w:val="10"/>
            <w:noWrap/>
            <w:vAlign w:val="bottom"/>
            <w:hideMark/>
          </w:tcPr>
          <w:p w:rsidR="007C7676" w:rsidRPr="00B95B35" w:rsidRDefault="007C7676" w:rsidP="00802F93">
            <w:pPr>
              <w:ind w:left="-70"/>
              <w:jc w:val="left"/>
              <w:rPr>
                <w:sz w:val="20"/>
                <w:szCs w:val="20"/>
              </w:rPr>
            </w:pPr>
            <w:r w:rsidRPr="00B95B35">
              <w:rPr>
                <w:sz w:val="20"/>
                <w:szCs w:val="20"/>
              </w:rPr>
              <w:t>RACHUNEK BUDŻETU</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552" w:type="dxa"/>
            <w:gridSpan w:val="6"/>
            <w:noWrap/>
            <w:vAlign w:val="bottom"/>
            <w:hideMark/>
          </w:tcPr>
          <w:p w:rsidR="007C7676" w:rsidRPr="00B95B35" w:rsidRDefault="007C7676" w:rsidP="00802F93">
            <w:pPr>
              <w:jc w:val="left"/>
              <w:rPr>
                <w:sz w:val="20"/>
                <w:szCs w:val="20"/>
              </w:rPr>
            </w:pPr>
            <w:r w:rsidRPr="00B95B35">
              <w:rPr>
                <w:sz w:val="20"/>
                <w:szCs w:val="20"/>
              </w:rPr>
              <w:t>223-RDF</w:t>
            </w:r>
          </w:p>
        </w:tc>
        <w:tc>
          <w:tcPr>
            <w:tcW w:w="7654" w:type="dxa"/>
            <w:gridSpan w:val="10"/>
            <w:noWrap/>
            <w:vAlign w:val="bottom"/>
            <w:hideMark/>
          </w:tcPr>
          <w:p w:rsidR="007C7676" w:rsidRPr="00B95B35" w:rsidRDefault="007C7676" w:rsidP="00802F93">
            <w:pPr>
              <w:ind w:left="-70"/>
              <w:jc w:val="left"/>
              <w:rPr>
                <w:sz w:val="20"/>
                <w:szCs w:val="20"/>
              </w:rPr>
            </w:pPr>
            <w:r w:rsidRPr="00B95B35">
              <w:rPr>
                <w:sz w:val="20"/>
                <w:szCs w:val="20"/>
              </w:rPr>
              <w:t>ROZLICZENIE WYDATKÓW BUDŻETOWYCH-JUŻ POTRAFIĘ</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552" w:type="dxa"/>
            <w:gridSpan w:val="6"/>
            <w:noWrap/>
            <w:vAlign w:val="bottom"/>
            <w:hideMark/>
          </w:tcPr>
          <w:p w:rsidR="007C7676" w:rsidRPr="00B95B35" w:rsidRDefault="007C7676" w:rsidP="00802F93">
            <w:pPr>
              <w:jc w:val="left"/>
              <w:rPr>
                <w:sz w:val="20"/>
                <w:szCs w:val="20"/>
              </w:rPr>
            </w:pPr>
            <w:r w:rsidRPr="00B95B35">
              <w:rPr>
                <w:sz w:val="20"/>
                <w:szCs w:val="20"/>
              </w:rPr>
              <w:t>224-RDF</w:t>
            </w:r>
          </w:p>
        </w:tc>
        <w:tc>
          <w:tcPr>
            <w:tcW w:w="7654" w:type="dxa"/>
            <w:gridSpan w:val="10"/>
            <w:noWrap/>
            <w:vAlign w:val="bottom"/>
            <w:hideMark/>
          </w:tcPr>
          <w:p w:rsidR="007C7676" w:rsidRPr="00B95B35" w:rsidRDefault="007C7676" w:rsidP="00802F93">
            <w:pPr>
              <w:ind w:left="-70"/>
              <w:jc w:val="left"/>
              <w:rPr>
                <w:sz w:val="20"/>
                <w:szCs w:val="20"/>
              </w:rPr>
            </w:pPr>
            <w:r w:rsidRPr="00B95B35">
              <w:rPr>
                <w:sz w:val="20"/>
                <w:szCs w:val="20"/>
              </w:rPr>
              <w:t>ROZRACHUNKI BUDŻET-JUŻ POTRAFIĘ</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552" w:type="dxa"/>
            <w:gridSpan w:val="6"/>
            <w:noWrap/>
            <w:vAlign w:val="bottom"/>
            <w:hideMark/>
          </w:tcPr>
          <w:p w:rsidR="007C7676" w:rsidRPr="00B95B35" w:rsidRDefault="007C7676" w:rsidP="00802F93">
            <w:pPr>
              <w:jc w:val="left"/>
              <w:rPr>
                <w:sz w:val="20"/>
                <w:szCs w:val="20"/>
              </w:rPr>
            </w:pPr>
            <w:r w:rsidRPr="00B95B35">
              <w:rPr>
                <w:sz w:val="20"/>
                <w:szCs w:val="20"/>
              </w:rPr>
              <w:t>240-RDF</w:t>
            </w:r>
          </w:p>
        </w:tc>
        <w:tc>
          <w:tcPr>
            <w:tcW w:w="7654" w:type="dxa"/>
            <w:gridSpan w:val="10"/>
            <w:noWrap/>
            <w:vAlign w:val="bottom"/>
            <w:hideMark/>
          </w:tcPr>
          <w:p w:rsidR="007C7676" w:rsidRPr="00B95B35" w:rsidRDefault="007C7676" w:rsidP="00802F93">
            <w:pPr>
              <w:ind w:left="-70"/>
              <w:jc w:val="left"/>
              <w:rPr>
                <w:sz w:val="20"/>
                <w:szCs w:val="20"/>
              </w:rPr>
            </w:pPr>
            <w:r w:rsidRPr="00B95B35">
              <w:rPr>
                <w:sz w:val="20"/>
                <w:szCs w:val="20"/>
              </w:rPr>
              <w:t>POZOSTAŁE ROZRACHUNKI</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552" w:type="dxa"/>
            <w:gridSpan w:val="6"/>
            <w:noWrap/>
            <w:vAlign w:val="bottom"/>
            <w:hideMark/>
          </w:tcPr>
          <w:p w:rsidR="007C7676" w:rsidRPr="00B95B35" w:rsidRDefault="007C7676" w:rsidP="00802F93">
            <w:pPr>
              <w:jc w:val="left"/>
              <w:rPr>
                <w:sz w:val="20"/>
                <w:szCs w:val="20"/>
              </w:rPr>
            </w:pPr>
            <w:r w:rsidRPr="00B95B35">
              <w:rPr>
                <w:sz w:val="20"/>
                <w:szCs w:val="20"/>
              </w:rPr>
              <w:t>240-5RDF</w:t>
            </w:r>
          </w:p>
        </w:tc>
        <w:tc>
          <w:tcPr>
            <w:tcW w:w="7654" w:type="dxa"/>
            <w:gridSpan w:val="10"/>
            <w:noWrap/>
            <w:vAlign w:val="bottom"/>
            <w:hideMark/>
          </w:tcPr>
          <w:p w:rsidR="007C7676" w:rsidRPr="00B95B35" w:rsidRDefault="007C7676" w:rsidP="00802F93">
            <w:pPr>
              <w:ind w:left="-70"/>
              <w:jc w:val="left"/>
              <w:rPr>
                <w:sz w:val="20"/>
                <w:szCs w:val="20"/>
              </w:rPr>
            </w:pPr>
            <w:r w:rsidRPr="00B95B35">
              <w:rPr>
                <w:sz w:val="20"/>
                <w:szCs w:val="20"/>
              </w:rPr>
              <w:t>ROZRACHUNKI-ODSETKI BANKOWE- JUŻ POTRAFIĘ</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552" w:type="dxa"/>
            <w:gridSpan w:val="6"/>
            <w:noWrap/>
            <w:vAlign w:val="bottom"/>
            <w:hideMark/>
          </w:tcPr>
          <w:p w:rsidR="007C7676" w:rsidRPr="00B95B35" w:rsidRDefault="007C7676" w:rsidP="00802F93">
            <w:pPr>
              <w:jc w:val="left"/>
              <w:rPr>
                <w:sz w:val="20"/>
                <w:szCs w:val="20"/>
              </w:rPr>
            </w:pPr>
            <w:r w:rsidRPr="00B95B35">
              <w:rPr>
                <w:sz w:val="20"/>
                <w:szCs w:val="20"/>
              </w:rPr>
              <w:t>901-RDF</w:t>
            </w:r>
          </w:p>
        </w:tc>
        <w:tc>
          <w:tcPr>
            <w:tcW w:w="7654" w:type="dxa"/>
            <w:gridSpan w:val="10"/>
            <w:noWrap/>
            <w:vAlign w:val="bottom"/>
            <w:hideMark/>
          </w:tcPr>
          <w:p w:rsidR="007C7676" w:rsidRPr="00B95B35" w:rsidRDefault="007C7676" w:rsidP="00802F93">
            <w:pPr>
              <w:ind w:left="-70"/>
              <w:jc w:val="left"/>
              <w:rPr>
                <w:sz w:val="20"/>
                <w:szCs w:val="20"/>
              </w:rPr>
            </w:pPr>
            <w:r w:rsidRPr="00B95B35">
              <w:rPr>
                <w:sz w:val="20"/>
                <w:szCs w:val="20"/>
              </w:rPr>
              <w:t>DOCHODY BUDŻETU –JUŻ POTRAFIĘ</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552" w:type="dxa"/>
            <w:gridSpan w:val="6"/>
            <w:noWrap/>
            <w:vAlign w:val="bottom"/>
            <w:hideMark/>
          </w:tcPr>
          <w:p w:rsidR="007C7676" w:rsidRPr="00B95B35" w:rsidRDefault="007C7676" w:rsidP="00802F93">
            <w:pPr>
              <w:jc w:val="left"/>
              <w:rPr>
                <w:sz w:val="20"/>
                <w:szCs w:val="20"/>
              </w:rPr>
            </w:pPr>
            <w:r w:rsidRPr="00B95B35">
              <w:rPr>
                <w:sz w:val="20"/>
                <w:szCs w:val="20"/>
              </w:rPr>
              <w:t>902-RDF</w:t>
            </w:r>
          </w:p>
        </w:tc>
        <w:tc>
          <w:tcPr>
            <w:tcW w:w="7654" w:type="dxa"/>
            <w:gridSpan w:val="10"/>
            <w:noWrap/>
            <w:vAlign w:val="bottom"/>
            <w:hideMark/>
          </w:tcPr>
          <w:p w:rsidR="007C7676" w:rsidRPr="00B95B35" w:rsidRDefault="007C7676" w:rsidP="00802F93">
            <w:pPr>
              <w:ind w:left="-70"/>
              <w:jc w:val="left"/>
              <w:rPr>
                <w:sz w:val="20"/>
                <w:szCs w:val="20"/>
              </w:rPr>
            </w:pPr>
            <w:r w:rsidRPr="00B95B35">
              <w:rPr>
                <w:sz w:val="20"/>
                <w:szCs w:val="20"/>
              </w:rPr>
              <w:t>WYDATKI BUDŻETU –JUŻ POTRAFIĘ</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552" w:type="dxa"/>
            <w:gridSpan w:val="6"/>
            <w:noWrap/>
            <w:vAlign w:val="bottom"/>
            <w:hideMark/>
          </w:tcPr>
          <w:p w:rsidR="007C7676" w:rsidRPr="00B95B35" w:rsidRDefault="007C7676" w:rsidP="00802F93">
            <w:pPr>
              <w:jc w:val="left"/>
              <w:rPr>
                <w:sz w:val="20"/>
                <w:szCs w:val="20"/>
              </w:rPr>
            </w:pPr>
            <w:r w:rsidRPr="00B95B35">
              <w:rPr>
                <w:sz w:val="20"/>
                <w:szCs w:val="20"/>
              </w:rPr>
              <w:t>960-RDF</w:t>
            </w:r>
          </w:p>
        </w:tc>
        <w:tc>
          <w:tcPr>
            <w:tcW w:w="7654" w:type="dxa"/>
            <w:gridSpan w:val="10"/>
            <w:noWrap/>
            <w:vAlign w:val="bottom"/>
            <w:hideMark/>
          </w:tcPr>
          <w:p w:rsidR="007C7676" w:rsidRPr="00B95B35" w:rsidRDefault="007C7676" w:rsidP="00802F93">
            <w:pPr>
              <w:ind w:left="-70"/>
              <w:jc w:val="left"/>
              <w:rPr>
                <w:sz w:val="20"/>
                <w:szCs w:val="20"/>
              </w:rPr>
            </w:pPr>
            <w:r w:rsidRPr="00B95B35">
              <w:rPr>
                <w:sz w:val="20"/>
                <w:szCs w:val="20"/>
              </w:rPr>
              <w:t>SKUMULOWANE WYNIKI BUDŻETU</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552" w:type="dxa"/>
            <w:gridSpan w:val="6"/>
            <w:noWrap/>
            <w:vAlign w:val="bottom"/>
            <w:hideMark/>
          </w:tcPr>
          <w:p w:rsidR="007C7676" w:rsidRPr="00B95B35" w:rsidRDefault="007C7676" w:rsidP="00802F93">
            <w:pPr>
              <w:jc w:val="left"/>
              <w:rPr>
                <w:sz w:val="20"/>
                <w:szCs w:val="20"/>
              </w:rPr>
            </w:pPr>
            <w:r w:rsidRPr="00B95B35">
              <w:rPr>
                <w:sz w:val="20"/>
                <w:szCs w:val="20"/>
              </w:rPr>
              <w:lastRenderedPageBreak/>
              <w:t>961-RDF</w:t>
            </w:r>
          </w:p>
        </w:tc>
        <w:tc>
          <w:tcPr>
            <w:tcW w:w="7654" w:type="dxa"/>
            <w:gridSpan w:val="10"/>
            <w:noWrap/>
            <w:vAlign w:val="bottom"/>
            <w:hideMark/>
          </w:tcPr>
          <w:p w:rsidR="007C7676" w:rsidRPr="00B95B35" w:rsidRDefault="007C7676" w:rsidP="00802F93">
            <w:pPr>
              <w:ind w:left="-70"/>
              <w:jc w:val="left"/>
              <w:rPr>
                <w:sz w:val="20"/>
                <w:szCs w:val="20"/>
              </w:rPr>
            </w:pPr>
            <w:r w:rsidRPr="00B95B35">
              <w:rPr>
                <w:sz w:val="20"/>
                <w:szCs w:val="20"/>
              </w:rPr>
              <w:t>WYNIK WYKONANIA BUDŻETU-JUŻ POTRAFIĘ</w:t>
            </w:r>
          </w:p>
        </w:tc>
        <w:tc>
          <w:tcPr>
            <w:tcW w:w="160" w:type="dxa"/>
            <w:noWrap/>
            <w:vAlign w:val="bottom"/>
          </w:tcPr>
          <w:p w:rsidR="007C7676" w:rsidRDefault="007C7676" w:rsidP="00802F93">
            <w:pPr>
              <w:jc w:val="left"/>
              <w:rPr>
                <w:sz w:val="20"/>
                <w:szCs w:val="20"/>
              </w:rPr>
            </w:pPr>
          </w:p>
        </w:tc>
      </w:tr>
      <w:tr w:rsidR="007C7676" w:rsidTr="00802F93">
        <w:trPr>
          <w:gridAfter w:val="9"/>
          <w:wAfter w:w="2970" w:type="dxa"/>
          <w:trHeight w:val="345"/>
        </w:trPr>
        <w:tc>
          <w:tcPr>
            <w:tcW w:w="9043" w:type="dxa"/>
            <w:gridSpan w:val="11"/>
            <w:noWrap/>
            <w:vAlign w:val="bottom"/>
            <w:hideMark/>
          </w:tcPr>
          <w:p w:rsidR="007C7676" w:rsidRDefault="007C7676" w:rsidP="00802F93">
            <w:pPr>
              <w:rPr>
                <w:b/>
                <w:bCs/>
              </w:rPr>
            </w:pPr>
            <w:r>
              <w:rPr>
                <w:b/>
                <w:bCs/>
                <w:szCs w:val="22"/>
              </w:rPr>
              <w:t xml:space="preserve">10. </w:t>
            </w:r>
            <w:r w:rsidRPr="001A7D7B">
              <w:rPr>
                <w:b/>
                <w:bCs/>
                <w:szCs w:val="22"/>
              </w:rPr>
              <w:t>Program ERASMUS+ - ERASMUM+ JST</w:t>
            </w:r>
          </w:p>
        </w:tc>
      </w:tr>
      <w:tr w:rsidR="007C7676" w:rsidTr="00802F93">
        <w:trPr>
          <w:gridAfter w:val="9"/>
          <w:wAfter w:w="2970" w:type="dxa"/>
          <w:trHeight w:val="255"/>
        </w:trPr>
        <w:tc>
          <w:tcPr>
            <w:tcW w:w="1421" w:type="dxa"/>
            <w:gridSpan w:val="2"/>
            <w:noWrap/>
            <w:vAlign w:val="bottom"/>
          </w:tcPr>
          <w:p w:rsidR="007C7676" w:rsidRDefault="007C7676" w:rsidP="00802F93">
            <w:pPr>
              <w:jc w:val="left"/>
              <w:rPr>
                <w:b/>
                <w:bCs/>
                <w:color w:val="FF00FF"/>
                <w:sz w:val="20"/>
                <w:szCs w:val="20"/>
              </w:rPr>
            </w:pPr>
          </w:p>
        </w:tc>
        <w:tc>
          <w:tcPr>
            <w:tcW w:w="7462" w:type="dxa"/>
            <w:gridSpan w:val="8"/>
            <w:noWrap/>
            <w:vAlign w:val="bottom"/>
          </w:tcPr>
          <w:p w:rsidR="007C7676" w:rsidRDefault="007C7676" w:rsidP="00802F93">
            <w:pPr>
              <w:jc w:val="left"/>
              <w:rPr>
                <w:sz w:val="20"/>
                <w:szCs w:val="20"/>
              </w:rPr>
            </w:pP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552" w:type="dxa"/>
            <w:gridSpan w:val="6"/>
            <w:noWrap/>
            <w:vAlign w:val="bottom"/>
            <w:hideMark/>
          </w:tcPr>
          <w:p w:rsidR="007C7676" w:rsidRPr="00B95B35" w:rsidRDefault="007C7676" w:rsidP="00802F93">
            <w:pPr>
              <w:jc w:val="left"/>
              <w:rPr>
                <w:sz w:val="20"/>
                <w:szCs w:val="20"/>
              </w:rPr>
            </w:pPr>
            <w:r w:rsidRPr="00B95B35">
              <w:rPr>
                <w:sz w:val="20"/>
                <w:szCs w:val="20"/>
              </w:rPr>
              <w:t>133-RES</w:t>
            </w:r>
          </w:p>
        </w:tc>
        <w:tc>
          <w:tcPr>
            <w:tcW w:w="7654" w:type="dxa"/>
            <w:gridSpan w:val="10"/>
            <w:noWrap/>
            <w:vAlign w:val="bottom"/>
            <w:hideMark/>
          </w:tcPr>
          <w:p w:rsidR="007C7676" w:rsidRPr="00B95B35" w:rsidRDefault="007C7676" w:rsidP="00802F93">
            <w:pPr>
              <w:ind w:left="-70"/>
              <w:jc w:val="left"/>
              <w:rPr>
                <w:sz w:val="20"/>
                <w:szCs w:val="20"/>
              </w:rPr>
            </w:pPr>
            <w:r w:rsidRPr="00B95B35">
              <w:rPr>
                <w:sz w:val="20"/>
                <w:szCs w:val="20"/>
              </w:rPr>
              <w:t>RACHUNEK BUDŻETU</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552" w:type="dxa"/>
            <w:gridSpan w:val="6"/>
            <w:noWrap/>
            <w:vAlign w:val="bottom"/>
            <w:hideMark/>
          </w:tcPr>
          <w:p w:rsidR="007C7676" w:rsidRPr="00B95B35" w:rsidRDefault="007C7676" w:rsidP="00802F93">
            <w:pPr>
              <w:jc w:val="left"/>
              <w:rPr>
                <w:sz w:val="20"/>
                <w:szCs w:val="20"/>
              </w:rPr>
            </w:pPr>
            <w:r w:rsidRPr="00B95B35">
              <w:rPr>
                <w:sz w:val="20"/>
                <w:szCs w:val="20"/>
              </w:rPr>
              <w:t>223-RES</w:t>
            </w:r>
          </w:p>
        </w:tc>
        <w:tc>
          <w:tcPr>
            <w:tcW w:w="7654" w:type="dxa"/>
            <w:gridSpan w:val="10"/>
            <w:noWrap/>
            <w:vAlign w:val="bottom"/>
            <w:hideMark/>
          </w:tcPr>
          <w:p w:rsidR="007C7676" w:rsidRPr="00B95B35" w:rsidRDefault="007C7676" w:rsidP="00802F93">
            <w:pPr>
              <w:ind w:left="-70"/>
              <w:jc w:val="left"/>
              <w:rPr>
                <w:sz w:val="20"/>
                <w:szCs w:val="20"/>
              </w:rPr>
            </w:pPr>
            <w:r w:rsidRPr="00B95B35">
              <w:rPr>
                <w:sz w:val="20"/>
                <w:szCs w:val="20"/>
              </w:rPr>
              <w:t>ROZLICZENIE WYDATKÓW BUDŻETOWYCH – ERASMUS+</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552" w:type="dxa"/>
            <w:gridSpan w:val="6"/>
            <w:noWrap/>
            <w:vAlign w:val="bottom"/>
            <w:hideMark/>
          </w:tcPr>
          <w:p w:rsidR="007C7676" w:rsidRPr="00B95B35" w:rsidRDefault="007C7676" w:rsidP="00802F93">
            <w:pPr>
              <w:jc w:val="left"/>
              <w:rPr>
                <w:sz w:val="20"/>
                <w:szCs w:val="20"/>
              </w:rPr>
            </w:pPr>
            <w:r w:rsidRPr="00B95B35">
              <w:rPr>
                <w:sz w:val="20"/>
                <w:szCs w:val="20"/>
              </w:rPr>
              <w:t>240-5ERS</w:t>
            </w:r>
          </w:p>
        </w:tc>
        <w:tc>
          <w:tcPr>
            <w:tcW w:w="7654" w:type="dxa"/>
            <w:gridSpan w:val="10"/>
            <w:noWrap/>
            <w:vAlign w:val="bottom"/>
            <w:hideMark/>
          </w:tcPr>
          <w:p w:rsidR="007C7676" w:rsidRPr="00B95B35" w:rsidRDefault="007C7676" w:rsidP="00802F93">
            <w:pPr>
              <w:ind w:left="-70"/>
              <w:jc w:val="left"/>
              <w:rPr>
                <w:sz w:val="20"/>
                <w:szCs w:val="20"/>
              </w:rPr>
            </w:pPr>
            <w:r w:rsidRPr="00B95B35">
              <w:rPr>
                <w:sz w:val="20"/>
                <w:szCs w:val="20"/>
              </w:rPr>
              <w:t>ROZRACHUNKI-ODSETKI BANKOWE – ERASMUS+</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552" w:type="dxa"/>
            <w:gridSpan w:val="6"/>
            <w:noWrap/>
            <w:vAlign w:val="bottom"/>
            <w:hideMark/>
          </w:tcPr>
          <w:p w:rsidR="007C7676" w:rsidRPr="00B95B35" w:rsidRDefault="007C7676" w:rsidP="00802F93">
            <w:pPr>
              <w:jc w:val="left"/>
              <w:rPr>
                <w:sz w:val="20"/>
                <w:szCs w:val="20"/>
              </w:rPr>
            </w:pPr>
            <w:r w:rsidRPr="00B95B35">
              <w:rPr>
                <w:sz w:val="20"/>
                <w:szCs w:val="20"/>
              </w:rPr>
              <w:t>901-ERS</w:t>
            </w:r>
          </w:p>
        </w:tc>
        <w:tc>
          <w:tcPr>
            <w:tcW w:w="7654" w:type="dxa"/>
            <w:gridSpan w:val="10"/>
            <w:noWrap/>
            <w:vAlign w:val="bottom"/>
            <w:hideMark/>
          </w:tcPr>
          <w:p w:rsidR="007C7676" w:rsidRPr="00B95B35" w:rsidRDefault="007C7676" w:rsidP="00802F93">
            <w:pPr>
              <w:ind w:left="-70"/>
              <w:jc w:val="left"/>
              <w:rPr>
                <w:sz w:val="20"/>
                <w:szCs w:val="20"/>
              </w:rPr>
            </w:pPr>
            <w:r w:rsidRPr="00B95B35">
              <w:rPr>
                <w:sz w:val="20"/>
                <w:szCs w:val="20"/>
              </w:rPr>
              <w:t>DOCHODY BUDŻETU – ERASMUS+</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552" w:type="dxa"/>
            <w:gridSpan w:val="6"/>
            <w:noWrap/>
            <w:vAlign w:val="bottom"/>
            <w:hideMark/>
          </w:tcPr>
          <w:p w:rsidR="007C7676" w:rsidRPr="00B95B35" w:rsidRDefault="007C7676" w:rsidP="00802F93">
            <w:pPr>
              <w:jc w:val="left"/>
              <w:rPr>
                <w:sz w:val="20"/>
                <w:szCs w:val="20"/>
              </w:rPr>
            </w:pPr>
            <w:r w:rsidRPr="00B95B35">
              <w:rPr>
                <w:sz w:val="20"/>
                <w:szCs w:val="20"/>
              </w:rPr>
              <w:t>902-ERS</w:t>
            </w:r>
          </w:p>
        </w:tc>
        <w:tc>
          <w:tcPr>
            <w:tcW w:w="7654" w:type="dxa"/>
            <w:gridSpan w:val="10"/>
            <w:noWrap/>
            <w:vAlign w:val="bottom"/>
            <w:hideMark/>
          </w:tcPr>
          <w:p w:rsidR="007C7676" w:rsidRPr="00B95B35" w:rsidRDefault="007C7676" w:rsidP="00802F93">
            <w:pPr>
              <w:ind w:left="-70"/>
              <w:jc w:val="left"/>
              <w:rPr>
                <w:sz w:val="20"/>
                <w:szCs w:val="20"/>
              </w:rPr>
            </w:pPr>
            <w:r w:rsidRPr="00B95B35">
              <w:rPr>
                <w:sz w:val="20"/>
                <w:szCs w:val="20"/>
              </w:rPr>
              <w:t>WYDATKI BUDŻETU – ERASMUS+</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552" w:type="dxa"/>
            <w:gridSpan w:val="6"/>
            <w:noWrap/>
            <w:vAlign w:val="bottom"/>
            <w:hideMark/>
          </w:tcPr>
          <w:p w:rsidR="007C7676" w:rsidRPr="00B95B35" w:rsidRDefault="007C7676" w:rsidP="00802F93">
            <w:pPr>
              <w:jc w:val="left"/>
              <w:rPr>
                <w:sz w:val="20"/>
                <w:szCs w:val="20"/>
              </w:rPr>
            </w:pPr>
            <w:r w:rsidRPr="00B95B35">
              <w:rPr>
                <w:sz w:val="20"/>
                <w:szCs w:val="20"/>
              </w:rPr>
              <w:t>960-ERS</w:t>
            </w:r>
          </w:p>
        </w:tc>
        <w:tc>
          <w:tcPr>
            <w:tcW w:w="7654" w:type="dxa"/>
            <w:gridSpan w:val="10"/>
            <w:noWrap/>
            <w:vAlign w:val="bottom"/>
            <w:hideMark/>
          </w:tcPr>
          <w:p w:rsidR="007C7676" w:rsidRPr="00B95B35" w:rsidRDefault="007C7676" w:rsidP="00802F93">
            <w:pPr>
              <w:ind w:left="-70"/>
              <w:jc w:val="left"/>
              <w:rPr>
                <w:sz w:val="20"/>
                <w:szCs w:val="20"/>
              </w:rPr>
            </w:pPr>
            <w:r w:rsidRPr="00B95B35">
              <w:rPr>
                <w:sz w:val="20"/>
                <w:szCs w:val="20"/>
              </w:rPr>
              <w:t>SKUMULOWANE WYNIKI BUDŻETU</w:t>
            </w:r>
          </w:p>
        </w:tc>
        <w:tc>
          <w:tcPr>
            <w:tcW w:w="160" w:type="dxa"/>
            <w:noWrap/>
            <w:vAlign w:val="bottom"/>
          </w:tcPr>
          <w:p w:rsidR="007C7676" w:rsidRDefault="007C7676" w:rsidP="00802F93">
            <w:pPr>
              <w:jc w:val="left"/>
              <w:rPr>
                <w:sz w:val="20"/>
                <w:szCs w:val="20"/>
              </w:rPr>
            </w:pPr>
          </w:p>
        </w:tc>
      </w:tr>
      <w:tr w:rsidR="007C7676" w:rsidTr="00802F93">
        <w:trPr>
          <w:gridBefore w:val="1"/>
          <w:gridAfter w:val="2"/>
          <w:wBefore w:w="582" w:type="dxa"/>
          <w:wAfter w:w="1065" w:type="dxa"/>
          <w:trHeight w:val="255"/>
        </w:trPr>
        <w:tc>
          <w:tcPr>
            <w:tcW w:w="2552" w:type="dxa"/>
            <w:gridSpan w:val="6"/>
            <w:noWrap/>
            <w:vAlign w:val="bottom"/>
            <w:hideMark/>
          </w:tcPr>
          <w:p w:rsidR="007C7676" w:rsidRPr="00B95B35" w:rsidRDefault="007C7676" w:rsidP="00802F93">
            <w:pPr>
              <w:jc w:val="left"/>
              <w:rPr>
                <w:sz w:val="20"/>
                <w:szCs w:val="20"/>
              </w:rPr>
            </w:pPr>
            <w:r w:rsidRPr="00B95B35">
              <w:rPr>
                <w:sz w:val="20"/>
                <w:szCs w:val="20"/>
              </w:rPr>
              <w:t>961-ERS</w:t>
            </w:r>
          </w:p>
        </w:tc>
        <w:tc>
          <w:tcPr>
            <w:tcW w:w="7654" w:type="dxa"/>
            <w:gridSpan w:val="10"/>
            <w:noWrap/>
            <w:vAlign w:val="bottom"/>
            <w:hideMark/>
          </w:tcPr>
          <w:p w:rsidR="007C7676" w:rsidRPr="00B95B35" w:rsidRDefault="007C7676" w:rsidP="00802F93">
            <w:pPr>
              <w:ind w:left="-70"/>
              <w:jc w:val="left"/>
              <w:rPr>
                <w:sz w:val="20"/>
                <w:szCs w:val="20"/>
              </w:rPr>
            </w:pPr>
            <w:r w:rsidRPr="00B95B35">
              <w:rPr>
                <w:sz w:val="20"/>
                <w:szCs w:val="20"/>
              </w:rPr>
              <w:t>WYNIK WYKONANIA BUDŻETU-JUŻ POTRAFIĘ</w:t>
            </w:r>
          </w:p>
        </w:tc>
        <w:tc>
          <w:tcPr>
            <w:tcW w:w="160" w:type="dxa"/>
            <w:noWrap/>
            <w:vAlign w:val="bottom"/>
          </w:tcPr>
          <w:p w:rsidR="007C7676" w:rsidRDefault="007C7676" w:rsidP="00802F93">
            <w:pPr>
              <w:jc w:val="left"/>
              <w:rPr>
                <w:sz w:val="20"/>
                <w:szCs w:val="20"/>
              </w:rPr>
            </w:pPr>
          </w:p>
        </w:tc>
      </w:tr>
    </w:tbl>
    <w:p w:rsidR="007C7676" w:rsidRPr="007B0735" w:rsidRDefault="007C7676" w:rsidP="007C7676">
      <w:pPr>
        <w:rPr>
          <w:b/>
          <w:i/>
          <w:sz w:val="2"/>
        </w:rPr>
      </w:pPr>
    </w:p>
    <w:p w:rsidR="007C7676" w:rsidRDefault="007C7676">
      <w:pPr>
        <w:sectPr w:rsidR="007C7676" w:rsidSect="002C468B">
          <w:footerReference w:type="default" r:id="rId9"/>
          <w:pgSz w:w="11906" w:h="16838"/>
          <w:pgMar w:top="567" w:right="567" w:bottom="567" w:left="567" w:header="0" w:footer="0" w:gutter="0"/>
          <w:cols w:space="708"/>
          <w:docGrid w:linePitch="360"/>
        </w:sectPr>
      </w:pPr>
    </w:p>
    <w:p w:rsidR="007C7676" w:rsidRDefault="007C7676" w:rsidP="007C7676">
      <w:pPr>
        <w:ind w:left="4536"/>
        <w:rPr>
          <w:sz w:val="20"/>
          <w:szCs w:val="20"/>
        </w:rPr>
      </w:pPr>
      <w:r w:rsidRPr="00911FD3">
        <w:rPr>
          <w:sz w:val="20"/>
          <w:szCs w:val="20"/>
        </w:rPr>
        <w:lastRenderedPageBreak/>
        <w:t xml:space="preserve">Załącznik Nr </w:t>
      </w:r>
      <w:r>
        <w:rPr>
          <w:sz w:val="20"/>
          <w:szCs w:val="20"/>
        </w:rPr>
        <w:t>3</w:t>
      </w:r>
      <w:r w:rsidRPr="00911FD3">
        <w:rPr>
          <w:sz w:val="20"/>
          <w:szCs w:val="20"/>
        </w:rPr>
        <w:t> </w:t>
      </w:r>
      <w:r>
        <w:rPr>
          <w:sz w:val="20"/>
          <w:szCs w:val="20"/>
        </w:rPr>
        <w:br/>
      </w:r>
      <w:r w:rsidRPr="00911FD3">
        <w:rPr>
          <w:sz w:val="20"/>
          <w:szCs w:val="20"/>
        </w:rPr>
        <w:t>do Dokumentacji  przyjętych zasad (polityki) prowadzenia rachunkowości w Urzędzie Miejskim w Elblągu</w:t>
      </w:r>
    </w:p>
    <w:p w:rsidR="007C7676" w:rsidRDefault="007C7676" w:rsidP="007C7676">
      <w:pPr>
        <w:ind w:left="4253"/>
        <w:rPr>
          <w:sz w:val="20"/>
          <w:szCs w:val="20"/>
        </w:rPr>
      </w:pPr>
    </w:p>
    <w:p w:rsidR="007C7676" w:rsidRDefault="007C7676" w:rsidP="007C7676">
      <w:pPr>
        <w:ind w:left="4253"/>
        <w:rPr>
          <w:sz w:val="20"/>
          <w:szCs w:val="20"/>
        </w:rPr>
      </w:pPr>
    </w:p>
    <w:p w:rsidR="007C7676" w:rsidRDefault="007C7676" w:rsidP="007C7676">
      <w:pPr>
        <w:jc w:val="center"/>
        <w:rPr>
          <w:b/>
        </w:rPr>
      </w:pPr>
      <w:r>
        <w:rPr>
          <w:b/>
        </w:rPr>
        <w:t xml:space="preserve">INSTRUKCJA </w:t>
      </w:r>
    </w:p>
    <w:p w:rsidR="007C7676" w:rsidRDefault="007C7676" w:rsidP="007C7676">
      <w:pPr>
        <w:jc w:val="center"/>
        <w:rPr>
          <w:b/>
        </w:rPr>
      </w:pPr>
      <w:r>
        <w:rPr>
          <w:b/>
        </w:rPr>
        <w:t>W  SPRAWIE  SZCZEGÓŁOWYCH  ZASAD  I  TRYBU PROWADZENIA  EGZEKUCJI  ADMINISTRACYJNEJ</w:t>
      </w:r>
    </w:p>
    <w:p w:rsidR="007C7676" w:rsidRDefault="007C7676" w:rsidP="007C7676">
      <w:pPr>
        <w:jc w:val="center"/>
        <w:rPr>
          <w:b/>
        </w:rPr>
      </w:pPr>
      <w:r>
        <w:rPr>
          <w:b/>
        </w:rPr>
        <w:t>W  URZĘDZIE  MIEJSKIM  W  ELBLĄGU</w:t>
      </w:r>
    </w:p>
    <w:p w:rsidR="007C7676" w:rsidRDefault="007C7676" w:rsidP="007C7676">
      <w:pPr>
        <w:jc w:val="center"/>
        <w:rPr>
          <w:b/>
        </w:rPr>
      </w:pPr>
    </w:p>
    <w:p w:rsidR="007C7676" w:rsidRDefault="007C7676" w:rsidP="007C7676">
      <w:pPr>
        <w:jc w:val="center"/>
        <w:rPr>
          <w:b/>
          <w:u w:val="single"/>
        </w:rPr>
      </w:pPr>
    </w:p>
    <w:p w:rsidR="007C7676" w:rsidRDefault="007C7676" w:rsidP="007C7676">
      <w:pPr>
        <w:jc w:val="center"/>
        <w:rPr>
          <w:b/>
          <w:u w:val="single"/>
        </w:rPr>
      </w:pPr>
      <w:r>
        <w:rPr>
          <w:b/>
          <w:u w:val="single"/>
        </w:rPr>
        <w:t>Rozdział I. Zadania i organizacja służby egzekucyjnej</w:t>
      </w:r>
    </w:p>
    <w:p w:rsidR="007C7676" w:rsidRDefault="007C7676" w:rsidP="007C7676">
      <w:pPr>
        <w:jc w:val="center"/>
        <w:rPr>
          <w:b/>
          <w:u w:val="single"/>
        </w:rPr>
      </w:pPr>
    </w:p>
    <w:p w:rsidR="007C7676" w:rsidRDefault="007C7676" w:rsidP="007C7676">
      <w:pPr>
        <w:jc w:val="center"/>
      </w:pPr>
      <w:r>
        <w:t>§ 1</w:t>
      </w:r>
    </w:p>
    <w:p w:rsidR="007C7676" w:rsidRDefault="007C7676" w:rsidP="007C7676">
      <w:pPr>
        <w:jc w:val="center"/>
      </w:pPr>
    </w:p>
    <w:p w:rsidR="007C7676" w:rsidRDefault="007C7676" w:rsidP="007C7676">
      <w:r>
        <w:t>Postępowanie egzekucyjne w zakresie egzekucji administracyjnej należności pieniężnych prowadzi Referat Windykacji  i Egzekucji w Departamencie Skarbnika Miasta.</w:t>
      </w:r>
    </w:p>
    <w:p w:rsidR="007C7676" w:rsidRDefault="007C7676" w:rsidP="007C7676"/>
    <w:p w:rsidR="007C7676" w:rsidRDefault="007C7676" w:rsidP="007C7676">
      <w:pPr>
        <w:jc w:val="center"/>
      </w:pPr>
      <w:r>
        <w:t>§ 2</w:t>
      </w:r>
    </w:p>
    <w:p w:rsidR="007C7676" w:rsidRDefault="007C7676" w:rsidP="007C7676"/>
    <w:p w:rsidR="007C7676" w:rsidRDefault="007C7676" w:rsidP="007C7676">
      <w:r>
        <w:t>Referat Windykacji i Egzekucji podlega bezpośrednio Skarbnikowi Miasta Elbląga.</w:t>
      </w:r>
    </w:p>
    <w:p w:rsidR="007C7676" w:rsidRDefault="007C7676" w:rsidP="007C7676"/>
    <w:p w:rsidR="007C7676" w:rsidRDefault="007C7676" w:rsidP="007C7676">
      <w:pPr>
        <w:jc w:val="center"/>
      </w:pPr>
      <w:r>
        <w:t>§ 3</w:t>
      </w:r>
    </w:p>
    <w:p w:rsidR="007C7676" w:rsidRDefault="007C7676" w:rsidP="007C7676">
      <w:pPr>
        <w:jc w:val="center"/>
      </w:pPr>
    </w:p>
    <w:p w:rsidR="007C7676" w:rsidRDefault="007C7676" w:rsidP="007C7676">
      <w:r>
        <w:t xml:space="preserve">Postępowanie i środki przymusu stosowane przez Referat w celu doprowadzenia do wykonania u zobowiązanych ich obowiązków o charakterze pieniężnym (uiszczenia należności pieniężnych) lub obowiązków o charakterze niepieniężnym, a także sposób zabezpieczenia wykonania tych obowiązków określa ustawa z dnia 17 czerwca 1966r.  o postępowaniu egzekucyjnym w administracji (t. j. </w:t>
      </w:r>
      <w:r>
        <w:rPr>
          <w:bCs/>
        </w:rPr>
        <w:t xml:space="preserve">Dz. U. z 2014, poz. 1619 z późniejszymi zmianami.), a w zakresie nieuregulowanym ustawa z dnia 14 czerwca 1960 roku Kodeks postępowania administracyjnego </w:t>
      </w:r>
      <w:r>
        <w:t xml:space="preserve">(t. j. </w:t>
      </w:r>
      <w:proofErr w:type="spellStart"/>
      <w:r>
        <w:rPr>
          <w:bCs/>
        </w:rPr>
        <w:t>Dz.U</w:t>
      </w:r>
      <w:proofErr w:type="spellEnd"/>
      <w:r>
        <w:rPr>
          <w:bCs/>
        </w:rPr>
        <w:t>. z 2013, poz. 267 z późniejszymi zmianami).</w:t>
      </w:r>
    </w:p>
    <w:p w:rsidR="007C7676" w:rsidRDefault="007C7676" w:rsidP="007C7676"/>
    <w:p w:rsidR="007C7676" w:rsidRDefault="007C7676" w:rsidP="007C7676">
      <w:pPr>
        <w:jc w:val="center"/>
      </w:pPr>
      <w:r>
        <w:t>§ 4</w:t>
      </w:r>
    </w:p>
    <w:p w:rsidR="007C7676" w:rsidRDefault="007C7676" w:rsidP="007C7676">
      <w:pPr>
        <w:jc w:val="center"/>
      </w:pPr>
    </w:p>
    <w:p w:rsidR="007C7676" w:rsidRDefault="007C7676" w:rsidP="007C7676">
      <w:pPr>
        <w:ind w:left="340"/>
      </w:pPr>
      <w:r>
        <w:t>Do zadań Referatu w zakresie egzekucji administracyjnej należy w szczególności:</w:t>
      </w:r>
    </w:p>
    <w:p w:rsidR="007C7676" w:rsidRDefault="007C7676" w:rsidP="00CA679D">
      <w:pPr>
        <w:numPr>
          <w:ilvl w:val="0"/>
          <w:numId w:val="3"/>
        </w:numPr>
      </w:pPr>
      <w:r>
        <w:t>Przymusowe ściąganie zaległości podatkowych, opłat lokalnych, opłat z tytułu gospodarowania odpadami i innych należności, do których stosuje się przepisy ustawy z dnia 29 sierpnia 1997r. Ordynacja podatkowa (</w:t>
      </w:r>
      <w:proofErr w:type="spellStart"/>
      <w:r>
        <w:t>t.j</w:t>
      </w:r>
      <w:proofErr w:type="spellEnd"/>
      <w:r>
        <w:t xml:space="preserve">. Dz. U. z 2015r., poz. 613 z późniejszymi zmianami) oraz grzywny i kary pieniężne, a także inne należności pieniężne pozostające w zakresie właściwości organów gminy, podlegających z mocy przepisów egzekucji administracyjnej poprzez stosowanie w tym celu środków egzekucyjnych przewidzianych w ustawie o postępowaniu egzekucyjnym w administracji. </w:t>
      </w:r>
    </w:p>
    <w:p w:rsidR="007C7676" w:rsidRDefault="007C7676" w:rsidP="00CA679D">
      <w:pPr>
        <w:numPr>
          <w:ilvl w:val="0"/>
          <w:numId w:val="3"/>
        </w:numPr>
      </w:pPr>
      <w:r>
        <w:t>Badanie prawidłowości otrzymywanych tytułów wykonawczych i dopuszczalności egzekucji administracyjnej.</w:t>
      </w:r>
    </w:p>
    <w:p w:rsidR="007C7676" w:rsidRDefault="007C7676" w:rsidP="00CA679D">
      <w:pPr>
        <w:numPr>
          <w:ilvl w:val="0"/>
          <w:numId w:val="3"/>
        </w:numPr>
      </w:pPr>
      <w:r>
        <w:t>Prowadzenie ewidencji tytułów wykonawczych i innych ewidencji związanych z postępowaniem egzekucyjnym.</w:t>
      </w:r>
    </w:p>
    <w:p w:rsidR="007C7676" w:rsidRDefault="007C7676" w:rsidP="00CA679D">
      <w:pPr>
        <w:numPr>
          <w:ilvl w:val="0"/>
          <w:numId w:val="3"/>
        </w:numPr>
      </w:pPr>
      <w:r>
        <w:t>Współpraca z wierzycielami w zakresie wystawionych tytułów wykonawczych, zbierania, przekazywania i aktualizowania materiału informacyjnego dla usprawnienia i przyspieszenia egzekucji.</w:t>
      </w:r>
    </w:p>
    <w:p w:rsidR="007C7676" w:rsidRDefault="007C7676" w:rsidP="00CA679D">
      <w:pPr>
        <w:numPr>
          <w:ilvl w:val="0"/>
          <w:numId w:val="3"/>
        </w:numPr>
      </w:pPr>
      <w:r>
        <w:t>Planowanie egzekucji w zakresie:</w:t>
      </w:r>
    </w:p>
    <w:p w:rsidR="007C7676" w:rsidRDefault="007C7676" w:rsidP="007C7676">
      <w:pPr>
        <w:tabs>
          <w:tab w:val="left" w:pos="709"/>
        </w:tabs>
        <w:ind w:left="879" w:hanging="539"/>
      </w:pPr>
      <w:r>
        <w:t>a)</w:t>
      </w:r>
      <w:r>
        <w:tab/>
        <w:t>przydziału zadań dla poborców,</w:t>
      </w:r>
    </w:p>
    <w:p w:rsidR="007C7676" w:rsidRDefault="007C7676" w:rsidP="007C7676">
      <w:pPr>
        <w:tabs>
          <w:tab w:val="left" w:pos="709"/>
        </w:tabs>
        <w:ind w:left="879" w:hanging="539"/>
      </w:pPr>
      <w:r>
        <w:t>b)</w:t>
      </w:r>
      <w:r>
        <w:tab/>
        <w:t>likwidacji określonych zaległości,</w:t>
      </w:r>
    </w:p>
    <w:p w:rsidR="007C7676" w:rsidRDefault="007C7676" w:rsidP="007C7676">
      <w:pPr>
        <w:tabs>
          <w:tab w:val="left" w:pos="709"/>
        </w:tabs>
        <w:ind w:left="879" w:hanging="539"/>
      </w:pPr>
      <w:r>
        <w:t>c)</w:t>
      </w:r>
      <w:r>
        <w:tab/>
        <w:t>przeprowadzania zwózek i sprzedaży,</w:t>
      </w:r>
    </w:p>
    <w:p w:rsidR="007C7676" w:rsidRDefault="007C7676" w:rsidP="007C7676">
      <w:pPr>
        <w:tabs>
          <w:tab w:val="left" w:pos="709"/>
        </w:tabs>
        <w:ind w:left="879" w:hanging="539"/>
      </w:pPr>
      <w:r>
        <w:t>d)</w:t>
      </w:r>
      <w:r>
        <w:tab/>
        <w:t>likwidacji zaległości uporczywych dłużników.</w:t>
      </w:r>
    </w:p>
    <w:p w:rsidR="007C7676" w:rsidRDefault="007C7676" w:rsidP="00CA679D">
      <w:pPr>
        <w:numPr>
          <w:ilvl w:val="0"/>
          <w:numId w:val="3"/>
        </w:numPr>
      </w:pPr>
      <w:r>
        <w:t>Sporządzanie analiz opisowych z działalności Referatu Windykacji i Egzekucji w Departamencie Skarbnika Miasta.</w:t>
      </w:r>
    </w:p>
    <w:p w:rsidR="007C7676" w:rsidRDefault="007C7676" w:rsidP="00CA679D">
      <w:pPr>
        <w:numPr>
          <w:ilvl w:val="0"/>
          <w:numId w:val="3"/>
        </w:numPr>
      </w:pPr>
      <w:r>
        <w:t xml:space="preserve">Kontrola pracy poborców w terenie potwierdzona w rejestrze prowadzonej kontroli wewnętrznej. </w:t>
      </w:r>
    </w:p>
    <w:p w:rsidR="007C7676" w:rsidRDefault="007C7676" w:rsidP="00CA679D">
      <w:pPr>
        <w:numPr>
          <w:ilvl w:val="0"/>
          <w:numId w:val="3"/>
        </w:numPr>
      </w:pPr>
      <w:r>
        <w:t>Współpraca z innymi Departamentami Urzędu Miejskiego w celu pozyskiwania dodatkowych informacji o zobowiązanych.</w:t>
      </w:r>
    </w:p>
    <w:p w:rsidR="007C7676" w:rsidRDefault="007C7676" w:rsidP="00CA679D">
      <w:pPr>
        <w:numPr>
          <w:ilvl w:val="0"/>
          <w:numId w:val="3"/>
        </w:numPr>
      </w:pPr>
      <w:r>
        <w:t>Przyjmowanie i obsługa interesantów.</w:t>
      </w:r>
    </w:p>
    <w:p w:rsidR="007C7676" w:rsidRDefault="007C7676" w:rsidP="007C7676">
      <w:pPr>
        <w:ind w:left="360" w:hanging="360"/>
      </w:pPr>
    </w:p>
    <w:p w:rsidR="007C7676" w:rsidRDefault="007C7676" w:rsidP="007C7676">
      <w:pPr>
        <w:ind w:left="360" w:hanging="360"/>
        <w:jc w:val="center"/>
        <w:rPr>
          <w:b/>
          <w:u w:val="single"/>
        </w:rPr>
      </w:pPr>
    </w:p>
    <w:p w:rsidR="007C7676" w:rsidRDefault="007C7676" w:rsidP="007C7676">
      <w:pPr>
        <w:ind w:left="360" w:hanging="360"/>
        <w:jc w:val="center"/>
        <w:rPr>
          <w:b/>
          <w:u w:val="single"/>
        </w:rPr>
      </w:pPr>
      <w:r>
        <w:rPr>
          <w:b/>
          <w:u w:val="single"/>
        </w:rPr>
        <w:t>Rozdział II. Obowiązki pracowników związane z prowadzeniem egzekucji</w:t>
      </w:r>
    </w:p>
    <w:p w:rsidR="007C7676" w:rsidRDefault="007C7676" w:rsidP="007C7676">
      <w:pPr>
        <w:ind w:left="360" w:hanging="360"/>
        <w:jc w:val="center"/>
        <w:rPr>
          <w:b/>
          <w:u w:val="single"/>
        </w:rPr>
      </w:pPr>
    </w:p>
    <w:p w:rsidR="007C7676" w:rsidRDefault="007C7676" w:rsidP="007C7676">
      <w:pPr>
        <w:ind w:left="360" w:hanging="360"/>
        <w:jc w:val="center"/>
      </w:pPr>
      <w:r>
        <w:lastRenderedPageBreak/>
        <w:t>§ 5</w:t>
      </w:r>
    </w:p>
    <w:p w:rsidR="007C7676" w:rsidRDefault="007C7676" w:rsidP="007C7676">
      <w:pPr>
        <w:ind w:left="360" w:hanging="360"/>
        <w:jc w:val="center"/>
      </w:pPr>
    </w:p>
    <w:p w:rsidR="007C7676" w:rsidRDefault="007C7676" w:rsidP="00CA679D">
      <w:pPr>
        <w:numPr>
          <w:ilvl w:val="0"/>
          <w:numId w:val="4"/>
        </w:numPr>
      </w:pPr>
      <w:r>
        <w:t xml:space="preserve">Pracą Referatu Windykacji i Egzekucji w Departamencie Skarbnika Miasta kieruje Kierownik tego Referatu, który ponosi odpowiedzialność za prawidłową i terminową realizację zadań, właściwą organizację i dyscyplinę pracy, pełne i racjonalne wykorzystanie personelu oraz wydajność pracy. W szczególności do obowiązków kierownika należy: opracowywanie planów i kontrola ich wykonania, wydawanie zarządzeń egzekucyjnych, rozpatrywanie skarg na czynności poborców i przedstawianie ich do decyzji Skarbnika Miasta oraz współdziałanie z wierzycielami na rzecz, których prowadzona jest egzekucja. Do obowiązków kierownika należy także kontrola pracy poszczególnych pracowników, zatwierdzanie postanowień, zajęć oraz pism dotyczących prowadzonych postępowań egzekucyjnych. Kierownik przedkłada Skarbnikowi Miasta plany pracy oraz wymaganą sprawozdawczość w wyznaczonych terminach. </w:t>
      </w:r>
    </w:p>
    <w:p w:rsidR="007C7676" w:rsidRDefault="007C7676" w:rsidP="00CA679D">
      <w:pPr>
        <w:numPr>
          <w:ilvl w:val="0"/>
          <w:numId w:val="4"/>
        </w:numPr>
      </w:pPr>
      <w:r>
        <w:t>Inspektor realizuje zadania określone w rozdziale I § 4 niniejszej instrukcji oraz inne sprawy zlecone przez Kierownika Referatu Windykacji i Egzekucji. Inspektor odpowiada za utrzymanie akt egzekucyjnych w przepisowym układzie i należytym porządku oraz załatwianie wszelkich prac biurowych związanych z likwidacją tytułów wykonawczych. Jeżeli cel egzekucji tego wymaga Prezydent Miasta lub osoba przez niego upoważniona może zlecić inspektorowi wykonanie czynności egzekucyjnych należących do poborcy.</w:t>
      </w:r>
    </w:p>
    <w:p w:rsidR="007C7676" w:rsidRDefault="007C7676" w:rsidP="00CA679D">
      <w:pPr>
        <w:numPr>
          <w:ilvl w:val="0"/>
          <w:numId w:val="4"/>
        </w:numPr>
      </w:pPr>
      <w:r>
        <w:t>Poborca wykonuje czynności egzekucyjne u zobowiązanego na podstawie przydzielonych do załatwienia tytułów wykonawczych, stosując środki egzekucyjne przewidziane w ustawie o postępowaniu egzekucyjnym w administracji. Uprawniony jest do:</w:t>
      </w:r>
    </w:p>
    <w:p w:rsidR="007C7676" w:rsidRDefault="007C7676" w:rsidP="00CA679D">
      <w:pPr>
        <w:numPr>
          <w:ilvl w:val="1"/>
          <w:numId w:val="4"/>
        </w:numPr>
      </w:pPr>
      <w:r>
        <w:t>pobierania od zobowiązanych należności pieniężnych,</w:t>
      </w:r>
    </w:p>
    <w:p w:rsidR="007C7676" w:rsidRDefault="007C7676" w:rsidP="00CA679D">
      <w:pPr>
        <w:numPr>
          <w:ilvl w:val="1"/>
          <w:numId w:val="4"/>
        </w:numPr>
      </w:pPr>
      <w:r>
        <w:t>dokonywania zajęć ruchomości,</w:t>
      </w:r>
    </w:p>
    <w:p w:rsidR="007C7676" w:rsidRDefault="007C7676" w:rsidP="00CA679D">
      <w:pPr>
        <w:numPr>
          <w:ilvl w:val="1"/>
          <w:numId w:val="4"/>
        </w:numPr>
      </w:pPr>
      <w:r>
        <w:t>dokonywania zwózek zajętych ruchomości,</w:t>
      </w:r>
    </w:p>
    <w:p w:rsidR="007C7676" w:rsidRDefault="007C7676" w:rsidP="00CA679D">
      <w:pPr>
        <w:numPr>
          <w:ilvl w:val="1"/>
          <w:numId w:val="4"/>
        </w:numPr>
      </w:pPr>
      <w:r>
        <w:t>dokonywania sprzedaży egzekucyjnych,</w:t>
      </w:r>
    </w:p>
    <w:p w:rsidR="007C7676" w:rsidRDefault="007C7676" w:rsidP="00CA679D">
      <w:pPr>
        <w:numPr>
          <w:ilvl w:val="1"/>
          <w:numId w:val="4"/>
        </w:numPr>
      </w:pPr>
      <w:r>
        <w:t>spisywania dla celów postępowania egzekucyjnego protokołów o stanie majątkowym zobowiązanego,</w:t>
      </w:r>
    </w:p>
    <w:p w:rsidR="007C7676" w:rsidRPr="00E03EB2" w:rsidRDefault="007C7676" w:rsidP="00CA679D">
      <w:pPr>
        <w:numPr>
          <w:ilvl w:val="1"/>
          <w:numId w:val="4"/>
        </w:numPr>
      </w:pPr>
      <w:r>
        <w:t xml:space="preserve">sporządzania wewnętrznej dokumentacji (Raport poborcy) zawierającej dodatkowo </w:t>
      </w:r>
      <w:r w:rsidRPr="00E03EB2">
        <w:t>uzyskane dane o zobowiązanym oraz informacje wyjaśniające przyczyny z powodu, których nie dokonano czynności egzekucyjnych.</w:t>
      </w:r>
    </w:p>
    <w:p w:rsidR="007C7676" w:rsidRPr="00E03EB2" w:rsidRDefault="007C7676" w:rsidP="00CA679D">
      <w:pPr>
        <w:numPr>
          <w:ilvl w:val="0"/>
          <w:numId w:val="4"/>
        </w:numPr>
        <w:suppressAutoHyphens/>
      </w:pPr>
      <w:r w:rsidRPr="00E03EB2">
        <w:t xml:space="preserve">Rejony egzekucyjne tworzy się na zasadzie terytorialnego podziału miasta. Przy tworzeniu rejonów należy mieć na uwadze aby obciążenie pracą poszczególnych </w:t>
      </w:r>
      <w:r>
        <w:t>inspektorów</w:t>
      </w:r>
      <w:r w:rsidRPr="00E03EB2">
        <w:t xml:space="preserve"> było równomierne.</w:t>
      </w:r>
    </w:p>
    <w:p w:rsidR="007C7676" w:rsidRPr="00E03EB2" w:rsidRDefault="007C7676" w:rsidP="00CA679D">
      <w:pPr>
        <w:numPr>
          <w:ilvl w:val="0"/>
          <w:numId w:val="4"/>
        </w:numPr>
        <w:suppressAutoHyphens/>
      </w:pPr>
      <w:r w:rsidRPr="00E03EB2">
        <w:t xml:space="preserve">Inspektor jest właściwy do realizowania spraw dotyczących zobowiązanych zamieszkałych lub przebywających na terenie przydzielonego mu rejonu egzekucyjnego lub </w:t>
      </w:r>
      <w:r>
        <w:t>posiadających</w:t>
      </w:r>
      <w:r w:rsidRPr="00E03EB2">
        <w:t xml:space="preserve"> na tym terenie mienie podlegające egzekucji.</w:t>
      </w:r>
    </w:p>
    <w:p w:rsidR="007C7676" w:rsidRDefault="007C7676" w:rsidP="00CA679D">
      <w:pPr>
        <w:numPr>
          <w:ilvl w:val="0"/>
          <w:numId w:val="4"/>
        </w:numPr>
        <w:suppressAutoHyphens/>
        <w:rPr>
          <w:i/>
        </w:rPr>
      </w:pPr>
      <w:r w:rsidRPr="00E03EB2">
        <w:t xml:space="preserve">Poborców przydziela się do poszczególnych rejonów. Przesunięcia poborców z jednego rejonu do innego zarządza Kierownik Referatu Windykacji i Egzekucji biorąc pod uwagę realizację tytułów wykonawczych przez poborcę na wybranych rejonach. </w:t>
      </w:r>
    </w:p>
    <w:p w:rsidR="007C7676" w:rsidRDefault="007C7676" w:rsidP="007C7676">
      <w:pPr>
        <w:ind w:left="720" w:hanging="720"/>
        <w:jc w:val="center"/>
        <w:rPr>
          <w:b/>
          <w:u w:val="single"/>
        </w:rPr>
      </w:pPr>
    </w:p>
    <w:p w:rsidR="007C7676" w:rsidRDefault="007C7676" w:rsidP="007C7676">
      <w:pPr>
        <w:ind w:left="720" w:hanging="720"/>
        <w:jc w:val="center"/>
        <w:rPr>
          <w:b/>
          <w:u w:val="single"/>
        </w:rPr>
      </w:pPr>
    </w:p>
    <w:p w:rsidR="007C7676" w:rsidRDefault="007C7676" w:rsidP="007C7676">
      <w:pPr>
        <w:ind w:left="720" w:hanging="720"/>
        <w:jc w:val="center"/>
      </w:pPr>
      <w:r>
        <w:rPr>
          <w:b/>
          <w:u w:val="single"/>
        </w:rPr>
        <w:t>Rozdział III. Podział spraw i prowadzenie akt egzekucyjnych</w:t>
      </w:r>
    </w:p>
    <w:p w:rsidR="007C7676" w:rsidRDefault="007C7676" w:rsidP="007C7676">
      <w:pPr>
        <w:ind w:left="720" w:hanging="720"/>
        <w:jc w:val="center"/>
        <w:rPr>
          <w:b/>
          <w:u w:val="single"/>
        </w:rPr>
      </w:pPr>
    </w:p>
    <w:p w:rsidR="007C7676" w:rsidRDefault="007C7676" w:rsidP="007C7676">
      <w:pPr>
        <w:ind w:left="720" w:hanging="720"/>
        <w:jc w:val="center"/>
      </w:pPr>
      <w:r>
        <w:t>§ 6</w:t>
      </w:r>
    </w:p>
    <w:p w:rsidR="007C7676" w:rsidRDefault="007C7676" w:rsidP="007C7676">
      <w:pPr>
        <w:ind w:left="540" w:hanging="540"/>
      </w:pPr>
    </w:p>
    <w:p w:rsidR="007C7676" w:rsidRDefault="007C7676" w:rsidP="007C7676">
      <w:pPr>
        <w:suppressAutoHyphens/>
        <w:rPr>
          <w:b/>
          <w:i/>
        </w:rPr>
      </w:pPr>
      <w:r>
        <w:t xml:space="preserve">Określenie numerów poszczególnych tytułów wykonawczych jak również korespondencji dotyczącej prowadzonych spraw egzekucyjnych następuje na podstawie Jednolitego Rzeczowego Wykazu Akt obowiązującego w Departamencie Skarbnika Miasta. </w:t>
      </w:r>
    </w:p>
    <w:p w:rsidR="007C7676" w:rsidRDefault="007C7676" w:rsidP="007C7676"/>
    <w:p w:rsidR="007C7676" w:rsidRDefault="007C7676" w:rsidP="007C7676">
      <w:pPr>
        <w:jc w:val="center"/>
      </w:pPr>
      <w:r>
        <w:t>§ 7</w:t>
      </w:r>
    </w:p>
    <w:p w:rsidR="007C7676" w:rsidRDefault="007C7676" w:rsidP="007C7676">
      <w:pPr>
        <w:jc w:val="center"/>
      </w:pPr>
    </w:p>
    <w:p w:rsidR="007C7676" w:rsidRDefault="007C7676" w:rsidP="007C7676">
      <w:r>
        <w:t xml:space="preserve">Pisma, protokoły, raporty, podania, wyjaśnienia, decyzje, notatki służbowe itp. dotyczące określonej sprawy egzekucyjnej stanowią akta egzekucyjne tej sprawy. Powinny być one przechowywane w porządku chronologicznym przy tytule wykonawczym, którego dotyczą, a w przypadku gdy pismo dotyczy kilku tytułów wykonawczych, przyjmuje się zasadę, iż przechowywane są w ostatnim z realizowanych tytułów wykonawczych. </w:t>
      </w:r>
    </w:p>
    <w:p w:rsidR="007C7676" w:rsidRDefault="007C7676" w:rsidP="007C7676">
      <w:pPr>
        <w:jc w:val="center"/>
      </w:pPr>
    </w:p>
    <w:p w:rsidR="007C7676" w:rsidRDefault="007C7676" w:rsidP="007C7676">
      <w:pPr>
        <w:jc w:val="center"/>
      </w:pPr>
      <w:r>
        <w:t>§ 8</w:t>
      </w:r>
    </w:p>
    <w:p w:rsidR="007C7676" w:rsidRDefault="007C7676" w:rsidP="007C7676">
      <w:pPr>
        <w:jc w:val="center"/>
      </w:pPr>
    </w:p>
    <w:p w:rsidR="007C7676" w:rsidRDefault="007C7676" w:rsidP="007C7676">
      <w:r>
        <w:t>Akta spraw egzekucyjnych dzielą się na: sprawy do załatwienia (Grupa I) i sprawy załatwione (Grupa II).</w:t>
      </w:r>
    </w:p>
    <w:p w:rsidR="007C7676" w:rsidRDefault="007C7676" w:rsidP="00CA679D">
      <w:pPr>
        <w:numPr>
          <w:ilvl w:val="0"/>
          <w:numId w:val="5"/>
        </w:numPr>
      </w:pPr>
      <w:r>
        <w:t>Sprawy egzekucyjne do załatwienia stanowią grupę I – przechowywane są w porządku alfabetycznym ulic zgodnie z rejonizacją podziału administracyjnego miasta (Rejon I, II, III, IV, V).</w:t>
      </w:r>
    </w:p>
    <w:p w:rsidR="007C7676" w:rsidRDefault="007C7676" w:rsidP="007C7676">
      <w:pPr>
        <w:tabs>
          <w:tab w:val="num" w:pos="284"/>
        </w:tabs>
        <w:ind w:left="714" w:hanging="357"/>
      </w:pPr>
      <w:r>
        <w:t>Akta z grupy I przechowywane są w zależności od stopnia realizacji, w podgrupach:</w:t>
      </w:r>
    </w:p>
    <w:p w:rsidR="007C7676" w:rsidRDefault="007C7676" w:rsidP="00CA679D">
      <w:pPr>
        <w:numPr>
          <w:ilvl w:val="1"/>
          <w:numId w:val="5"/>
        </w:numPr>
        <w:tabs>
          <w:tab w:val="num" w:pos="284"/>
        </w:tabs>
      </w:pPr>
      <w:r>
        <w:t>podgrupa A – sprawy do zajęcia wierzytelności lub ruchomości,</w:t>
      </w:r>
    </w:p>
    <w:p w:rsidR="007C7676" w:rsidRDefault="007C7676" w:rsidP="00CA679D">
      <w:pPr>
        <w:numPr>
          <w:ilvl w:val="1"/>
          <w:numId w:val="5"/>
        </w:numPr>
        <w:tabs>
          <w:tab w:val="num" w:pos="284"/>
        </w:tabs>
      </w:pPr>
      <w:r>
        <w:lastRenderedPageBreak/>
        <w:t>podgrupa B – sprawy z dokonanymi już zajęciami ruchomości lub wierzytelności,</w:t>
      </w:r>
    </w:p>
    <w:p w:rsidR="007C7676" w:rsidRDefault="007C7676" w:rsidP="00CA679D">
      <w:pPr>
        <w:numPr>
          <w:ilvl w:val="1"/>
          <w:numId w:val="5"/>
        </w:numPr>
        <w:tabs>
          <w:tab w:val="num" w:pos="284"/>
        </w:tabs>
      </w:pPr>
      <w:r>
        <w:t>podgrupa C – sprawy do sprzedaży egzekucyjnej po dokonaniu wstępnych czynności,</w:t>
      </w:r>
    </w:p>
    <w:p w:rsidR="007C7676" w:rsidRDefault="007C7676" w:rsidP="00CA679D">
      <w:pPr>
        <w:numPr>
          <w:ilvl w:val="1"/>
          <w:numId w:val="5"/>
        </w:numPr>
        <w:tabs>
          <w:tab w:val="num" w:pos="284"/>
        </w:tabs>
      </w:pPr>
      <w:r>
        <w:t>podgrupa D – sprawy, w których nastąpiło zawieszenie egzekucji (rozłożenie należności na raty).</w:t>
      </w:r>
    </w:p>
    <w:p w:rsidR="007C7676" w:rsidRDefault="007C7676" w:rsidP="007C7676">
      <w:pPr>
        <w:tabs>
          <w:tab w:val="num" w:pos="1134"/>
        </w:tabs>
        <w:ind w:left="357"/>
      </w:pPr>
      <w:r>
        <w:t>Akta w podgrupach A i C przechowuje się razem bez względu na symbole tytułów wykonawczych. Natomiast akta z podgrupy B i D przechowuje się zgodnie z ewidencją zajęć i ewidencją postanowień.</w:t>
      </w:r>
    </w:p>
    <w:p w:rsidR="007C7676" w:rsidRDefault="007C7676" w:rsidP="00CA679D">
      <w:pPr>
        <w:numPr>
          <w:ilvl w:val="0"/>
          <w:numId w:val="5"/>
        </w:numPr>
      </w:pPr>
      <w:r>
        <w:t xml:space="preserve">Akta egzekucyjne spraw załatwionych tworzą Grupę II. Akta w Grupie II przechowuje się zgodnie z symbolami wyszczególnionymi w § 6, pod względem sposobu ich realizacji w danym miesiącu. </w:t>
      </w:r>
    </w:p>
    <w:p w:rsidR="007C7676" w:rsidRDefault="007C7676" w:rsidP="007C7676">
      <w:pPr>
        <w:ind w:left="360" w:hanging="360"/>
        <w:jc w:val="center"/>
      </w:pPr>
    </w:p>
    <w:p w:rsidR="007C7676" w:rsidRDefault="007C7676" w:rsidP="007C7676">
      <w:pPr>
        <w:ind w:left="360" w:hanging="360"/>
        <w:jc w:val="center"/>
      </w:pPr>
      <w:r>
        <w:t>§ 9</w:t>
      </w:r>
    </w:p>
    <w:p w:rsidR="007C7676" w:rsidRDefault="007C7676" w:rsidP="007C7676">
      <w:pPr>
        <w:ind w:left="360" w:hanging="360"/>
        <w:jc w:val="center"/>
      </w:pPr>
    </w:p>
    <w:p w:rsidR="007C7676" w:rsidRDefault="007C7676" w:rsidP="00CA679D">
      <w:pPr>
        <w:numPr>
          <w:ilvl w:val="0"/>
          <w:numId w:val="6"/>
        </w:numPr>
      </w:pPr>
      <w:r>
        <w:t>W sprawach tytułów wykonawczych, co do których stwierdzono nieściągalność, wydaje się postanowienie o umorzeniu postępowania egzekucyjnego i zwraca się wraz z relacją poborcy w formie raportu lub protokółami odpowiednio do wierzycieli.</w:t>
      </w:r>
    </w:p>
    <w:p w:rsidR="007C7676" w:rsidRDefault="007C7676" w:rsidP="00CA679D">
      <w:pPr>
        <w:numPr>
          <w:ilvl w:val="0"/>
          <w:numId w:val="6"/>
        </w:numPr>
      </w:pPr>
      <w:r>
        <w:t>Jeżeli zobowiązany, przeciwko któremu jest prowadzona egzekucja uzyskał rozłożenie należności na raty lub odroczenie płatności, tytuł wykonawczy wraz z postanowieniem o zawieszeniu postępowania przechowuje się w podgrupie D. Jeżeli zobowiązany nie dotrzymał rat albo terminu, do którego płatność była odroczona, wierzyciel przesyła do organu egzekucyjnego wniosek o podjęcie zawieszonego postępowania i postępowanie egzekucyjne podejmuje się, zawiadamiając o tym zobowiązanego.</w:t>
      </w:r>
    </w:p>
    <w:p w:rsidR="007C7676" w:rsidRDefault="007C7676" w:rsidP="00CA679D">
      <w:pPr>
        <w:numPr>
          <w:ilvl w:val="0"/>
          <w:numId w:val="6"/>
        </w:numPr>
      </w:pPr>
      <w:r>
        <w:t xml:space="preserve">Jeżeli zobowiązany, którego dotyczy tytuł wykonawczy nie mieszka na terenie objętym właściwością organu egzekucyjnego, tytuł egzekucyjny przekazuje się do wierzyciela wraz z adnotacją, postanowieniem o nieprzystąpieniu do egzekucji, bądź postanowieniem o umorzeniu postępowania egzekucyjnego. </w:t>
      </w:r>
    </w:p>
    <w:p w:rsidR="007C7676" w:rsidRDefault="007C7676" w:rsidP="007C7676">
      <w:pPr>
        <w:ind w:left="360" w:hanging="360"/>
        <w:jc w:val="center"/>
        <w:rPr>
          <w:b/>
          <w:u w:val="single"/>
        </w:rPr>
      </w:pPr>
    </w:p>
    <w:p w:rsidR="007C7676" w:rsidRDefault="007C7676" w:rsidP="007C7676">
      <w:pPr>
        <w:ind w:left="360" w:hanging="360"/>
        <w:jc w:val="center"/>
        <w:rPr>
          <w:b/>
          <w:u w:val="single"/>
        </w:rPr>
      </w:pPr>
      <w:r>
        <w:rPr>
          <w:b/>
          <w:u w:val="single"/>
        </w:rPr>
        <w:t>Rozdział IV. Wszczęcie egzekucji</w:t>
      </w:r>
    </w:p>
    <w:p w:rsidR="007C7676" w:rsidRDefault="007C7676" w:rsidP="007C7676">
      <w:pPr>
        <w:ind w:left="360" w:hanging="360"/>
        <w:jc w:val="center"/>
        <w:rPr>
          <w:b/>
          <w:u w:val="single"/>
        </w:rPr>
      </w:pPr>
    </w:p>
    <w:p w:rsidR="007C7676" w:rsidRDefault="007C7676" w:rsidP="007C7676">
      <w:pPr>
        <w:ind w:left="360" w:hanging="360"/>
        <w:jc w:val="center"/>
      </w:pPr>
      <w:r>
        <w:t>§ 10</w:t>
      </w:r>
    </w:p>
    <w:p w:rsidR="007C7676" w:rsidRDefault="007C7676" w:rsidP="007C7676">
      <w:pPr>
        <w:ind w:left="360" w:hanging="360"/>
        <w:jc w:val="center"/>
      </w:pPr>
    </w:p>
    <w:p w:rsidR="007C7676" w:rsidRDefault="007C7676" w:rsidP="00CA679D">
      <w:pPr>
        <w:numPr>
          <w:ilvl w:val="0"/>
          <w:numId w:val="7"/>
        </w:numPr>
      </w:pPr>
      <w:r>
        <w:t>Podstawę wszczęcia i prowadzenia egzekucji stanowi tytuł wykonawczy, którego należności podlegają egzekucji w trybie administracyjnym.</w:t>
      </w:r>
    </w:p>
    <w:p w:rsidR="007C7676" w:rsidRDefault="007C7676" w:rsidP="00CA679D">
      <w:pPr>
        <w:numPr>
          <w:ilvl w:val="0"/>
          <w:numId w:val="7"/>
        </w:numPr>
      </w:pPr>
      <w:r>
        <w:t>Egzekucję kieruje się do osoby zobowiązanej do uiszczenia należności wymienionej w tytule wykonawczym.</w:t>
      </w:r>
    </w:p>
    <w:p w:rsidR="007C7676" w:rsidRDefault="007C7676" w:rsidP="00CA679D">
      <w:pPr>
        <w:numPr>
          <w:ilvl w:val="0"/>
          <w:numId w:val="7"/>
        </w:numPr>
      </w:pPr>
      <w:r>
        <w:t>Jeżeli przepisy szczególne, przewidują odpowiedzialność osoby trzeciej za zobowiązania pieniężne zobowiązanego, wszczęcie egzekucji w takim przypadku może nastąpić jedynie na podstawie nowego tytułu wykonawczego wystawionego na tę osobę, w wyniku wydania decyzji, opartej na przepisie prawnym, przewidującym taką odpowiedzialność. W przyjętym nowym tytule wykonawczym powinno być podane nazwisko i imię osoby, za zobowiązania której odpowiada osoba trzecia.</w:t>
      </w:r>
    </w:p>
    <w:p w:rsidR="007C7676" w:rsidRDefault="007C7676" w:rsidP="007C7676"/>
    <w:p w:rsidR="007C7676" w:rsidRDefault="007C7676" w:rsidP="007C7676">
      <w:pPr>
        <w:ind w:left="360" w:hanging="360"/>
        <w:jc w:val="center"/>
      </w:pPr>
      <w:r>
        <w:t>§ 11</w:t>
      </w:r>
    </w:p>
    <w:p w:rsidR="007C7676" w:rsidRDefault="007C7676" w:rsidP="007C7676">
      <w:pPr>
        <w:ind w:left="360" w:hanging="360"/>
        <w:jc w:val="center"/>
      </w:pPr>
    </w:p>
    <w:p w:rsidR="007C7676" w:rsidRDefault="007C7676" w:rsidP="00CA679D">
      <w:pPr>
        <w:numPr>
          <w:ilvl w:val="0"/>
          <w:numId w:val="8"/>
        </w:numPr>
      </w:pPr>
      <w:r>
        <w:t>Przed wszczęciem egzekucji upoważniony pracownik Referatu Windykacji i Egzekucji zobowiązany jest sprawdzić, czy tytuł wykonawczy zawiera wszelkie elementy przewidziane w art. 27 ustawy o postępowaniu egzekucyjnym w administracji</w:t>
      </w:r>
      <w:r>
        <w:rPr>
          <w:bCs/>
        </w:rPr>
        <w:t>.</w:t>
      </w:r>
    </w:p>
    <w:p w:rsidR="007C7676" w:rsidRDefault="007C7676" w:rsidP="00CA679D">
      <w:pPr>
        <w:numPr>
          <w:ilvl w:val="0"/>
          <w:numId w:val="8"/>
        </w:numPr>
      </w:pPr>
      <w:r>
        <w:t xml:space="preserve">Po sprawdzeniu, że tytuł wykonawczy nie zawiera braków formalnych upoważniony pracownik podpisuje klauzulę o skierowaniu tytułu wykonawczego do egzekucji i przekazuje go do dalszych czynności. Inspektor pobiera tytuł wykonawczy do SOE. </w:t>
      </w:r>
    </w:p>
    <w:p w:rsidR="007C7676" w:rsidRDefault="007C7676" w:rsidP="00CA679D">
      <w:pPr>
        <w:numPr>
          <w:ilvl w:val="0"/>
          <w:numId w:val="8"/>
        </w:numPr>
      </w:pPr>
      <w:r>
        <w:t xml:space="preserve">W razie stwierdzenia przy pierwszej czynności egzekucyjnej, że egzekucja należności jest nieściągalna, tytuł wykonawczy należy przydzielić innemu poborcy lub inspektorowi celem dokonania ponownych ustaleń i czynności zmierzających do wyegzekwowania należności. </w:t>
      </w:r>
    </w:p>
    <w:p w:rsidR="007C7676" w:rsidRDefault="007C7676" w:rsidP="00CA679D">
      <w:pPr>
        <w:numPr>
          <w:ilvl w:val="0"/>
          <w:numId w:val="8"/>
        </w:numPr>
      </w:pPr>
      <w:r>
        <w:t xml:space="preserve">Jeżeli w toku czynności egzekucyjnych okaże się, iż zaległości przypadają od dłużników prowadzących działalność gospodarczą, obowiązkiem poborcy jest zweryfikowanie informacji dotyczących zobowiązanego w dostępnych bazach oraz udanie się do miejsca prowadzenia działalności gospodarczej przez zobowiązanego wynikającego z Ewidencji Działalności Gospodarczej bądź Krajowego Rejestru Sądowego w celu przeprowadzenia działań egzekucyjnych. </w:t>
      </w:r>
    </w:p>
    <w:p w:rsidR="007C7676" w:rsidRDefault="007C7676" w:rsidP="007C7676">
      <w:pPr>
        <w:ind w:left="360" w:hanging="360"/>
      </w:pPr>
    </w:p>
    <w:p w:rsidR="007C7676" w:rsidRDefault="007C7676" w:rsidP="007C7676">
      <w:pPr>
        <w:ind w:left="360" w:hanging="360"/>
        <w:jc w:val="center"/>
      </w:pPr>
      <w:r>
        <w:t>§ 12</w:t>
      </w:r>
    </w:p>
    <w:p w:rsidR="007C7676" w:rsidRDefault="007C7676" w:rsidP="007C7676">
      <w:pPr>
        <w:ind w:left="360" w:hanging="360"/>
        <w:jc w:val="center"/>
      </w:pPr>
    </w:p>
    <w:p w:rsidR="007C7676" w:rsidRDefault="007C7676" w:rsidP="00CA679D">
      <w:pPr>
        <w:numPr>
          <w:ilvl w:val="0"/>
          <w:numId w:val="9"/>
        </w:numPr>
      </w:pPr>
      <w:r>
        <w:t>Przystępując do czynności egzekucyjnych doręcza się zobowiązanemu, zgodnie z art. 32 ustawy o postępowaniu egzekucyjnym w administracji, odpis tytułu wykonawczego.</w:t>
      </w:r>
    </w:p>
    <w:p w:rsidR="007C7676" w:rsidRDefault="007C7676" w:rsidP="00CA679D">
      <w:pPr>
        <w:numPr>
          <w:ilvl w:val="0"/>
          <w:numId w:val="9"/>
        </w:numPr>
      </w:pPr>
      <w:r>
        <w:t xml:space="preserve"> Doręczenia dokonuje się:</w:t>
      </w:r>
    </w:p>
    <w:p w:rsidR="007C7676" w:rsidRDefault="007C7676" w:rsidP="00CA679D">
      <w:pPr>
        <w:numPr>
          <w:ilvl w:val="1"/>
          <w:numId w:val="9"/>
        </w:numPr>
      </w:pPr>
      <w:r>
        <w:lastRenderedPageBreak/>
        <w:t>w razie prowadzenia egzekucji z wynagrodzenia za pracę, świadczeń emerytalno-rentowych, z rachunku bankowego oraz innych wierzytelności i praw majątkowych – listem poleconym za zwrotnym potwierdzeniem odbioru,</w:t>
      </w:r>
    </w:p>
    <w:p w:rsidR="007C7676" w:rsidRDefault="007C7676" w:rsidP="00CA679D">
      <w:pPr>
        <w:numPr>
          <w:ilvl w:val="1"/>
          <w:numId w:val="9"/>
        </w:numPr>
      </w:pPr>
      <w:r>
        <w:t>w razie prowadzenia egzekucji przez poborcę u zobowiązanego z pieniędzy lub ruchomości – przez poborcę przed przystąpieniem do wykonania zleconych mu czynności.</w:t>
      </w:r>
    </w:p>
    <w:p w:rsidR="007C7676" w:rsidRDefault="007C7676" w:rsidP="00CA679D">
      <w:pPr>
        <w:pStyle w:val="Akapitzlist"/>
        <w:numPr>
          <w:ilvl w:val="0"/>
          <w:numId w:val="9"/>
        </w:numPr>
        <w:spacing w:after="0" w:line="240" w:lineRule="auto"/>
        <w:jc w:val="both"/>
      </w:pPr>
      <w:r>
        <w:t>Dokumenty związane z wykonaniem danego tytułu wykonawczego doręcza się zobowiązanemu jeden raz.</w:t>
      </w:r>
    </w:p>
    <w:p w:rsidR="007C7676" w:rsidRDefault="007C7676" w:rsidP="007C7676">
      <w:pPr>
        <w:ind w:left="360" w:hanging="360"/>
      </w:pPr>
    </w:p>
    <w:p w:rsidR="007C7676" w:rsidRDefault="007C7676" w:rsidP="007C7676">
      <w:pPr>
        <w:ind w:left="360" w:hanging="360"/>
        <w:jc w:val="center"/>
      </w:pPr>
      <w:r>
        <w:t>§ 13</w:t>
      </w:r>
    </w:p>
    <w:p w:rsidR="007C7676" w:rsidRDefault="007C7676" w:rsidP="007C7676">
      <w:pPr>
        <w:ind w:left="360" w:hanging="360"/>
        <w:jc w:val="center"/>
      </w:pPr>
    </w:p>
    <w:p w:rsidR="007C7676" w:rsidRDefault="007C7676" w:rsidP="00CA679D">
      <w:pPr>
        <w:numPr>
          <w:ilvl w:val="0"/>
          <w:numId w:val="10"/>
        </w:numPr>
      </w:pPr>
      <w:r>
        <w:t xml:space="preserve">Zobowiązanemu przysługuje prawo zgłoszenia zarzutu w sprawie postępowania egzekucyjnego w terminie 7 dni od dnia doręczenia mu tytułu wykonawczego. </w:t>
      </w:r>
    </w:p>
    <w:p w:rsidR="007C7676" w:rsidRDefault="007C7676" w:rsidP="00CA679D">
      <w:pPr>
        <w:numPr>
          <w:ilvl w:val="0"/>
          <w:numId w:val="10"/>
        </w:numPr>
      </w:pPr>
      <w:r>
        <w:t xml:space="preserve">Referat Windykacji i Egzekucji w Departamencie Skarbnika Miasta rozpatrzy zarzut, zgodnie z procedurą przewidzianą w art. 33-35 ustawy o postępowaniu egzekucyjnym w administracji.  </w:t>
      </w:r>
    </w:p>
    <w:p w:rsidR="007C7676" w:rsidRDefault="007C7676" w:rsidP="007C7676">
      <w:pPr>
        <w:ind w:left="360" w:hanging="360"/>
      </w:pPr>
    </w:p>
    <w:p w:rsidR="007C7676" w:rsidRDefault="007C7676" w:rsidP="007C7676">
      <w:pPr>
        <w:ind w:left="360" w:hanging="360"/>
        <w:jc w:val="center"/>
        <w:rPr>
          <w:b/>
          <w:u w:val="single"/>
        </w:rPr>
      </w:pPr>
      <w:r>
        <w:rPr>
          <w:b/>
          <w:u w:val="single"/>
        </w:rPr>
        <w:t>Rozdział V. Wstrzymanie, zawieszenie i umorzenie egzekucji</w:t>
      </w:r>
    </w:p>
    <w:p w:rsidR="007C7676" w:rsidRDefault="007C7676" w:rsidP="007C7676">
      <w:pPr>
        <w:ind w:left="360" w:hanging="360"/>
        <w:jc w:val="center"/>
      </w:pPr>
    </w:p>
    <w:p w:rsidR="007C7676" w:rsidRDefault="007C7676" w:rsidP="007C7676">
      <w:pPr>
        <w:ind w:left="360" w:hanging="360"/>
        <w:jc w:val="center"/>
      </w:pPr>
      <w:r>
        <w:t>§ 14</w:t>
      </w:r>
    </w:p>
    <w:p w:rsidR="007C7676" w:rsidRDefault="007C7676" w:rsidP="007C7676">
      <w:pPr>
        <w:ind w:left="360" w:hanging="360"/>
        <w:jc w:val="center"/>
      </w:pPr>
    </w:p>
    <w:p w:rsidR="007C7676" w:rsidRDefault="007C7676" w:rsidP="00CA679D">
      <w:pPr>
        <w:numPr>
          <w:ilvl w:val="0"/>
          <w:numId w:val="11"/>
        </w:numPr>
      </w:pPr>
      <w:r>
        <w:t>W razie okazania przez zobowiązanego dowodu stwierdzającego wygaśnięcie egzekwowanego zobowiązania pieniężnego (opłacenie należności, umorzenie) bądź rozłożenie spłaty na raty i dotrzymywanie terminów spłat, odroczenie terminów płatności albo gdy zachodzi błąd co do osoby zobowiązanego, przeprowadzający egzekucję odstępują od wykonywania czynności egzekucyjnych. Egzekucję należy wstrzymać, jeżeli słuszność zarzutu nie nasuwa wątpliwości, w przeciwnym wypadku można egzekucję kontynuować z tym, że należy rozstrzygnąć zarzut przed dokonaniem sprzedaży zajętej ruchomości.</w:t>
      </w:r>
    </w:p>
    <w:p w:rsidR="007C7676" w:rsidRPr="00D202FF" w:rsidRDefault="007C7676" w:rsidP="00CA679D">
      <w:pPr>
        <w:numPr>
          <w:ilvl w:val="0"/>
          <w:numId w:val="11"/>
        </w:numPr>
      </w:pPr>
      <w:r>
        <w:t>Zawieszenie lub umorzenie postępowania egzekucyjnego odbywa się zgodnie z wymogami zawartymi w art. 56, 57, 58, 59, 60, 61 ustawy  o postępowaniu egzekucyjnym w administracji</w:t>
      </w:r>
      <w:r>
        <w:rPr>
          <w:bCs/>
        </w:rPr>
        <w:t>.</w:t>
      </w:r>
    </w:p>
    <w:p w:rsidR="007C7676" w:rsidRDefault="007C7676" w:rsidP="007C7676">
      <w:pPr>
        <w:pStyle w:val="Akapitzlist"/>
      </w:pPr>
    </w:p>
    <w:p w:rsidR="007C7676" w:rsidRDefault="007C7676" w:rsidP="007C7676">
      <w:pPr>
        <w:ind w:left="360"/>
      </w:pPr>
    </w:p>
    <w:p w:rsidR="007C7676" w:rsidRDefault="007C7676" w:rsidP="007C7676">
      <w:pPr>
        <w:jc w:val="center"/>
        <w:rPr>
          <w:b/>
          <w:u w:val="single"/>
        </w:rPr>
      </w:pPr>
      <w:r>
        <w:rPr>
          <w:b/>
          <w:u w:val="single"/>
        </w:rPr>
        <w:t>Rozdział VI. Przydział zadań poborcom</w:t>
      </w:r>
    </w:p>
    <w:p w:rsidR="007C7676" w:rsidRDefault="007C7676" w:rsidP="007C7676">
      <w:pPr>
        <w:ind w:left="360" w:hanging="360"/>
        <w:jc w:val="center"/>
        <w:rPr>
          <w:b/>
          <w:u w:val="single"/>
        </w:rPr>
      </w:pPr>
    </w:p>
    <w:p w:rsidR="007C7676" w:rsidRDefault="007C7676" w:rsidP="007C7676">
      <w:pPr>
        <w:ind w:left="360" w:hanging="360"/>
        <w:jc w:val="center"/>
      </w:pPr>
      <w:r>
        <w:t>§ 15</w:t>
      </w:r>
    </w:p>
    <w:p w:rsidR="007C7676" w:rsidRDefault="007C7676" w:rsidP="007C7676">
      <w:pPr>
        <w:ind w:left="360" w:hanging="360"/>
        <w:jc w:val="center"/>
      </w:pPr>
    </w:p>
    <w:p w:rsidR="007C7676" w:rsidRDefault="007C7676" w:rsidP="00CA679D">
      <w:pPr>
        <w:numPr>
          <w:ilvl w:val="0"/>
          <w:numId w:val="12"/>
        </w:numPr>
      </w:pPr>
      <w:r>
        <w:t>Przydziału tytułów wykonawczych poborcom dokonuje Inspektor raz na tydzień, a w szczególnych wypadkach (urlop, choroba) raz na dwa tygodnie. Przydział i odbiór zadań na okres tygodniowy powinien być tak zorganizowany, aby nie trwał dłużej niż do godziny 10.00 rano w ciągu dnia roboczego.</w:t>
      </w:r>
    </w:p>
    <w:p w:rsidR="007C7676" w:rsidRDefault="007C7676" w:rsidP="00CA679D">
      <w:pPr>
        <w:numPr>
          <w:ilvl w:val="0"/>
          <w:numId w:val="12"/>
        </w:numPr>
      </w:pPr>
      <w:r>
        <w:t>Przygotowanie poborcom tygodniowego przydziału zadań odbywa się w dniu poprzedzającym wykonanie. Przygotowanie przydziału polega na:</w:t>
      </w:r>
    </w:p>
    <w:p w:rsidR="007C7676" w:rsidRDefault="007C7676" w:rsidP="00CA679D">
      <w:pPr>
        <w:numPr>
          <w:ilvl w:val="1"/>
          <w:numId w:val="12"/>
        </w:numPr>
      </w:pPr>
      <w:r>
        <w:t>wybraniu tytułów wykonawczych przeznaczonych do egzekucji w ramach określonej rejonizacji, tj. położonych obok siebie ulic miasta,</w:t>
      </w:r>
    </w:p>
    <w:p w:rsidR="007C7676" w:rsidRDefault="007C7676" w:rsidP="00CA679D">
      <w:pPr>
        <w:numPr>
          <w:ilvl w:val="1"/>
          <w:numId w:val="12"/>
        </w:numPr>
      </w:pPr>
      <w:r>
        <w:t>zaktualizowaniu przydzielonych tytułów wykonawczych,</w:t>
      </w:r>
    </w:p>
    <w:p w:rsidR="007C7676" w:rsidRDefault="007C7676" w:rsidP="00CA679D">
      <w:pPr>
        <w:numPr>
          <w:ilvl w:val="1"/>
          <w:numId w:val="12"/>
        </w:numPr>
      </w:pPr>
      <w:r>
        <w:t>sprawdzeniu czy tytuły nie zawierają braków, które mogłyby utrudnić pracę poborcy,</w:t>
      </w:r>
    </w:p>
    <w:p w:rsidR="007C7676" w:rsidRDefault="007C7676" w:rsidP="00CA679D">
      <w:pPr>
        <w:numPr>
          <w:ilvl w:val="1"/>
          <w:numId w:val="12"/>
        </w:numPr>
      </w:pPr>
      <w:r>
        <w:t>podpisaniu stosownych zarządzeń egzekucyjnych,</w:t>
      </w:r>
    </w:p>
    <w:p w:rsidR="007C7676" w:rsidRDefault="007C7676" w:rsidP="00CA679D">
      <w:pPr>
        <w:numPr>
          <w:ilvl w:val="1"/>
          <w:numId w:val="12"/>
        </w:numPr>
      </w:pPr>
      <w:r>
        <w:t>poczynieniu notatek w sprawach skomplikowanych, zawierających wskazówki dla poborcy jak ma sprawę załatwić,</w:t>
      </w:r>
    </w:p>
    <w:p w:rsidR="007C7676" w:rsidRDefault="007C7676" w:rsidP="00CA679D">
      <w:pPr>
        <w:numPr>
          <w:ilvl w:val="1"/>
          <w:numId w:val="12"/>
        </w:numPr>
      </w:pPr>
      <w:r>
        <w:t>wpisaniu tytułów do arkusza przydziałowego.</w:t>
      </w:r>
    </w:p>
    <w:p w:rsidR="007C7676" w:rsidRDefault="007C7676" w:rsidP="00CA679D">
      <w:pPr>
        <w:numPr>
          <w:ilvl w:val="0"/>
          <w:numId w:val="12"/>
        </w:numPr>
      </w:pPr>
      <w:r>
        <w:t>Poborca sprawdza w obecności inspektora wpisanie wszystkich przydzielonych tytułów do arkusza przydziałowego, po czym kwituje podpisem w arkuszu przydziałowym odbiór tytułów.</w:t>
      </w:r>
    </w:p>
    <w:p w:rsidR="007C7676" w:rsidRDefault="007C7676" w:rsidP="00CA679D">
      <w:pPr>
        <w:numPr>
          <w:ilvl w:val="0"/>
          <w:numId w:val="12"/>
        </w:numPr>
      </w:pPr>
      <w:r>
        <w:t>Przydzielając służbę poborcy należy przestrzegać zasady łączenia tytułów wykonawczych na danego zobowiązanego, aby miał on możliwość pobrania wszystkich egzekwowanych należności lub zajęcia ruchomości na ich pokrycie, bez potrzeby ponownego udawania się do tego samego zobowiązanego w tym samym celu.</w:t>
      </w:r>
    </w:p>
    <w:p w:rsidR="007C7676" w:rsidRDefault="007C7676" w:rsidP="00CA679D">
      <w:pPr>
        <w:numPr>
          <w:ilvl w:val="0"/>
          <w:numId w:val="12"/>
        </w:numPr>
      </w:pPr>
      <w:r>
        <w:t xml:space="preserve">Przydział zadań powinien być tak obliczony, aby czas poborcy był całkowicie wykorzystany. Nie należy stosować sztywnych norm przydziału lecz należy brać pod uwagę rodzaj i wysokość należności, warunki komunikacyjne, rodzaj czynności egzekucyjnych oraz inne okoliczności, od których zależy ilość czasu potrzebnego do załatwienia przydzielonych spraw. </w:t>
      </w:r>
    </w:p>
    <w:p w:rsidR="007C7676" w:rsidRDefault="007C7676" w:rsidP="007C7676">
      <w:pPr>
        <w:ind w:left="360" w:hanging="360"/>
        <w:jc w:val="center"/>
        <w:rPr>
          <w:b/>
          <w:u w:val="single"/>
        </w:rPr>
      </w:pPr>
    </w:p>
    <w:p w:rsidR="007C7676" w:rsidRDefault="007C7676" w:rsidP="007C7676">
      <w:pPr>
        <w:ind w:left="360" w:hanging="360"/>
        <w:jc w:val="center"/>
        <w:rPr>
          <w:b/>
          <w:u w:val="single"/>
        </w:rPr>
      </w:pPr>
    </w:p>
    <w:p w:rsidR="007C7676" w:rsidRDefault="007C7676" w:rsidP="007C7676">
      <w:pPr>
        <w:ind w:left="360" w:hanging="360"/>
        <w:jc w:val="center"/>
        <w:rPr>
          <w:b/>
          <w:u w:val="single"/>
        </w:rPr>
      </w:pPr>
      <w:r>
        <w:rPr>
          <w:b/>
          <w:u w:val="single"/>
        </w:rPr>
        <w:t>Rozdział VII. Wykonywanie zadań przez poborców</w:t>
      </w:r>
    </w:p>
    <w:p w:rsidR="007C7676" w:rsidRDefault="007C7676" w:rsidP="007C7676">
      <w:pPr>
        <w:ind w:left="360" w:hanging="360"/>
        <w:jc w:val="center"/>
        <w:rPr>
          <w:b/>
          <w:u w:val="single"/>
        </w:rPr>
      </w:pPr>
    </w:p>
    <w:p w:rsidR="007C7676" w:rsidRDefault="007C7676" w:rsidP="007C7676">
      <w:pPr>
        <w:ind w:left="360" w:hanging="360"/>
        <w:jc w:val="center"/>
      </w:pPr>
      <w:r>
        <w:t>§ 16</w:t>
      </w:r>
    </w:p>
    <w:p w:rsidR="007C7676" w:rsidRDefault="007C7676" w:rsidP="007C7676">
      <w:pPr>
        <w:ind w:left="360" w:hanging="360"/>
        <w:jc w:val="center"/>
      </w:pPr>
    </w:p>
    <w:p w:rsidR="007C7676" w:rsidRDefault="007C7676" w:rsidP="00CA679D">
      <w:pPr>
        <w:numPr>
          <w:ilvl w:val="0"/>
          <w:numId w:val="13"/>
        </w:numPr>
      </w:pPr>
      <w:r>
        <w:t xml:space="preserve">Poborca wykonuje czynności egzekucyjne na podstawie tytułów wykonawczych, które zostały mu przydzielone w przydziale służby. </w:t>
      </w:r>
    </w:p>
    <w:p w:rsidR="007C7676" w:rsidRDefault="007C7676" w:rsidP="00CA679D">
      <w:pPr>
        <w:numPr>
          <w:ilvl w:val="0"/>
          <w:numId w:val="13"/>
        </w:numPr>
      </w:pPr>
      <w:r>
        <w:t xml:space="preserve">W przypadku, gdy w czasie wykonywania czynności powstanie konieczność dokonania pilnej czynności  poborca dokonuje tej czynności i natychmiast po powrocie zawiadamia o tym Kierownika Referatu Windykacji i Egzekucji lub Skarbnika Miasta. </w:t>
      </w:r>
    </w:p>
    <w:p w:rsidR="007C7676" w:rsidRDefault="007C7676" w:rsidP="00CA679D">
      <w:pPr>
        <w:numPr>
          <w:ilvl w:val="0"/>
          <w:numId w:val="13"/>
        </w:numPr>
        <w:suppressAutoHyphens/>
      </w:pPr>
      <w:r>
        <w:t>Po otrzymaniu przydziału służby poborca powinien tak zorganizować swoją pracę, aby wykonanie było sprawne i wyczerpujące. W szczególności należy ułożyć racjonalną marszrutę, wg adresów zamieszczonych w tytułach wykonawczych.  W przypadku gdy znane są inne adresy zobowiązanego lub gdy taki adres poborca pozna w trakcie służby np. inny adres zamieszkania (pobytu, zameldowania), adres prowadzenia działalności gospodarczej, należy układając marszrutę uwzględnić nowe adresy i dokonać właściwego wyboru miejsca przeprowadzenia czynności egzekucyjnych. Gdyby w jednym z tych miejsc egzekucja okazała się bezskuteczna, należy udać się do drugiego miejsca, nie zwracając tytułu wykonawczego i nie oczekując na nowy przydział.</w:t>
      </w:r>
    </w:p>
    <w:p w:rsidR="007C7676" w:rsidRDefault="007C7676" w:rsidP="00CA679D">
      <w:pPr>
        <w:numPr>
          <w:ilvl w:val="0"/>
          <w:numId w:val="13"/>
        </w:numPr>
      </w:pPr>
      <w:r>
        <w:t>Poborca ma obowiązek terminowego rozliczania się z wyegzekwowanej gotówki z otrzymanych do realizacji tytułów wykonawczych:</w:t>
      </w:r>
    </w:p>
    <w:p w:rsidR="007C7676" w:rsidRDefault="007C7676" w:rsidP="00CA679D">
      <w:pPr>
        <w:numPr>
          <w:ilvl w:val="1"/>
          <w:numId w:val="13"/>
        </w:numPr>
      </w:pPr>
      <w:r>
        <w:t>gotówka pobrana w kwocie jednorazowej ponad 1.000zł. winna być odprowadzona na rachunek w dniu jej pobrania. W wyjątkowych przypadkach pobrania gotówki po godzinach urzędowania banku, gotówka powinna być odprowadzona w dniu następnym.</w:t>
      </w:r>
    </w:p>
    <w:p w:rsidR="007C7676" w:rsidRDefault="007C7676" w:rsidP="00CA679D">
      <w:pPr>
        <w:numPr>
          <w:ilvl w:val="1"/>
          <w:numId w:val="13"/>
        </w:numPr>
      </w:pPr>
      <w:r>
        <w:t>gotówka pobrana w trakcie służby jednego dnia powinna być odprowadzona na rachunek bankowy najpóźniej w dniu następnym przed udaniem się poborców w teren, a dowody wpłat przekazane inspektorom kolejnego dnia.</w:t>
      </w:r>
    </w:p>
    <w:p w:rsidR="007C7676" w:rsidRDefault="007C7676" w:rsidP="007C7676">
      <w:pPr>
        <w:ind w:left="708"/>
      </w:pPr>
      <w:r>
        <w:t>Inspektor w trakcie tygodnia ma obowiązek dokonania sprawdzenia gotówki z kwitariuszem przychodowym, co potwierdza swoim podpisem w bloczku kwitariusza.</w:t>
      </w:r>
    </w:p>
    <w:p w:rsidR="007C7676" w:rsidRDefault="007C7676" w:rsidP="00CA679D">
      <w:pPr>
        <w:numPr>
          <w:ilvl w:val="0"/>
          <w:numId w:val="13"/>
        </w:numPr>
      </w:pPr>
      <w:r>
        <w:t>Poborca jest odpowiedzialny materialnie za powierzone środki pieniężne, co jest potwierdzone w złożonym przez niego oświadczeniu pisemnym. Przenoszona przez poborców gotówka, podlega corocznemu ubezpieczeniu w wybranej w drodze przetargu firmie ubezpieczeniowej.</w:t>
      </w:r>
    </w:p>
    <w:p w:rsidR="007C7676" w:rsidRDefault="007C7676" w:rsidP="00CA679D">
      <w:pPr>
        <w:numPr>
          <w:ilvl w:val="0"/>
          <w:numId w:val="13"/>
        </w:numPr>
      </w:pPr>
      <w:r>
        <w:t>Poborca dysponuje jednym bloczkiem kwitariuszy przychodowych pobranym za pokwitowaniem pisemnym do rozliczenia. Kwitariusze przychodowe winny być wypisywane w sposób wyraźny i czytelny, nie mogą zawierać żadnych skreśleń. W przypadku konieczności anulowania kwitariusza poborca ma obowiązek pozostawienia w bloczku wszystkich trzech egzemplarzy. Pobrana należność winna zawierać w oddzielnych rubrykach należność główną, odsetki, koszty egzekucyjne i upomnienia. W wypadku dokonania przez zobowiązanego wpłaty częściowej poborca ma obowiązek pobrać gotówkę i zarachować ją w równych częściach na należność główną i odsetki. W przypadku wyegzekwowania zaległości od osoby odpowiedzialnej za zobowiązanego na podstawie Ordynacji podatkowej poborca na kwitariuszu zaznacza kto za kogo dokonał wpłaty.</w:t>
      </w:r>
    </w:p>
    <w:p w:rsidR="007C7676" w:rsidRDefault="007C7676" w:rsidP="00CA679D">
      <w:pPr>
        <w:numPr>
          <w:ilvl w:val="0"/>
          <w:numId w:val="13"/>
        </w:numPr>
      </w:pPr>
      <w:r>
        <w:t>Stan pobranej gotówki podlega kontroli. Inspektor egzekucji podczas odbioru służby dokonuje kontroli stanu faktycznego posiadanej gotówki ze stanem ewidencyjnym kwitariusza przychodowego. Fakt dokonania kontroli odnotowany zostaje na odwrocie ostatniego wypełnionego druku kwitariusza.</w:t>
      </w:r>
    </w:p>
    <w:p w:rsidR="007C7676" w:rsidRDefault="007C7676" w:rsidP="007C7676">
      <w:pPr>
        <w:ind w:left="540" w:hanging="540"/>
        <w:jc w:val="center"/>
      </w:pPr>
    </w:p>
    <w:p w:rsidR="007C7676" w:rsidRDefault="007C7676" w:rsidP="007C7676">
      <w:pPr>
        <w:ind w:left="540" w:hanging="540"/>
        <w:jc w:val="center"/>
      </w:pPr>
      <w:r>
        <w:t>§ 17</w:t>
      </w:r>
    </w:p>
    <w:p w:rsidR="007C7676" w:rsidRDefault="007C7676" w:rsidP="007C7676">
      <w:pPr>
        <w:ind w:left="540" w:hanging="540"/>
        <w:jc w:val="center"/>
      </w:pPr>
    </w:p>
    <w:p w:rsidR="007C7676" w:rsidRDefault="007C7676" w:rsidP="00CA679D">
      <w:pPr>
        <w:numPr>
          <w:ilvl w:val="0"/>
          <w:numId w:val="14"/>
        </w:numPr>
      </w:pPr>
      <w:r>
        <w:t>Przed rozpoczęciem pracy poborca ma obowiązek zaktualizowania tytułów wykonawczych i uzyskania bliższych danych o dłużnikach, u których ma być przeprowadzona egzekucja.</w:t>
      </w:r>
    </w:p>
    <w:p w:rsidR="007C7676" w:rsidRDefault="007C7676" w:rsidP="00CA679D">
      <w:pPr>
        <w:numPr>
          <w:ilvl w:val="0"/>
          <w:numId w:val="14"/>
        </w:numPr>
      </w:pPr>
      <w:r>
        <w:t>Poborca wykonuje swe czynności na podstawie przydzielonych mu tytułów wykonawczych i zgodnie z wydanymi mu dyspozycjami, tylko i wyłącznie osobiście. W żadnym przypadku nie może przekazać sprawy do załatwienia innemu poborcy. W przypadku stwierdzenia, że wśród zobowiązanych są mu osoby pokrewne i znane winien bezzwłocznie poinformować inspektora, który dokonał przydziału służby celem wyłączenia go z czynności egzekucyjnych u tych zobowiązanych.</w:t>
      </w:r>
    </w:p>
    <w:p w:rsidR="007C7676" w:rsidRDefault="007C7676" w:rsidP="00CA679D">
      <w:pPr>
        <w:numPr>
          <w:ilvl w:val="0"/>
          <w:numId w:val="14"/>
        </w:numPr>
      </w:pPr>
      <w:r>
        <w:t xml:space="preserve">Przystępując do czynności egzekucyjnych u zobowiązanego poborca bez wezwania okazuje mu  upoważnienie go do przeprowadzenia egzekucji wraz z legitymacją służbową, a następnie doręcza zobowiązanemu odpis tytułu wykonawczego, jeżeli dokument ten nie został zobowiązanemu już wcześniej doręczony przy innych czynnościach egzekucyjnych, przeprowadzanych u niego przedtem, na podstawie tego samego tytułu wykonawczego. W razie nieobecności zobowiązanego, tytuł wykonawczy doręcza się pełnoletniemu członkowi rodziny lub domownikowi zobowiązanego. Poborca wzywa zobowiązanego do dobrowolnej zapłaty egzekwowanej zaległości. Jeżeli dłużnik jest nieobecny, można wezwać do zapłaty jego małżonka, a w razie nieobecności tegoż – także innych dorosłych członków rodziny dłużnika z nim zamieszkujących we wspólnym gospodarstwie domowym. </w:t>
      </w:r>
    </w:p>
    <w:p w:rsidR="007C7676" w:rsidRDefault="007C7676" w:rsidP="00CA679D">
      <w:pPr>
        <w:numPr>
          <w:ilvl w:val="0"/>
          <w:numId w:val="14"/>
        </w:numPr>
      </w:pPr>
      <w:r>
        <w:t xml:space="preserve">Jeżeli poborca zastanie mieszkanie zobowiązanego zamknięte, ma obowiązek dowiedzieć się u sąsiadów zobowiązanego, administratora budynku, gdzie przebywa zobowiązany, bądź gdzie pracuje i kiedy wraca. </w:t>
      </w:r>
      <w:r>
        <w:lastRenderedPageBreak/>
        <w:t xml:space="preserve">Przymusowe otwarcie zamkniętych drzwi mieszkania lub przedsiębiorstwa dłużnika może nastąpić tylko wyjątkowo na podstawie zarządzenia Kierownika Referatu Windykacji i Egzekucji, gdy zachodzi uzasadnione domniemanie, że dłużnik celowo pragnie uchronić się przed egzekucją. Otwarcie takie może nastąpić tylko w obecności świadków urzędowych, a w szczególności funkcjonariusza Policji lub Straży Miejskiej. Po otwarciu drzwi wszelkie czynności egzekucyjne są dokonywane w obecności świadków urzędowych. Po dokonaniu czynności pozostawia się w mieszkaniu dłużnika odpis protokołu tych czynności, a po wyjściu mieszkanie zamyka się i spisuje protokół o zamknięciu drzwi, który podpisuje organ egzekucyjny i świadkowie czynności. Odpis protokołu przesyła się następnie zobowiązanemu przez pocztę. </w:t>
      </w:r>
    </w:p>
    <w:p w:rsidR="007C7676" w:rsidRDefault="007C7676" w:rsidP="007C7676">
      <w:pPr>
        <w:ind w:firstLine="360"/>
      </w:pPr>
      <w:r>
        <w:t xml:space="preserve">Wzór „raportu poborcy” stanowi </w:t>
      </w:r>
      <w:r>
        <w:rPr>
          <w:b/>
        </w:rPr>
        <w:t>załącznik nr 1</w:t>
      </w:r>
      <w:r>
        <w:t xml:space="preserve"> do niniejszej instrukcji. </w:t>
      </w:r>
    </w:p>
    <w:p w:rsidR="007C7676" w:rsidRDefault="007C7676" w:rsidP="00CA679D">
      <w:pPr>
        <w:numPr>
          <w:ilvl w:val="0"/>
          <w:numId w:val="14"/>
        </w:numPr>
      </w:pPr>
      <w:r>
        <w:t>Poborca wykonuje swoje obowiązki służbowe w godzinach od 7.30 do 21.00, przy czym tak organizuje swoją pracę aby na miejscu w Urzędzie Miejskim przebywać maksymalnie do godziny 9.30. Natomiast zgodnie z art. 52 ustawy o postępowaniu egzekucyjnym w administracji</w:t>
      </w:r>
      <w:r>
        <w:rPr>
          <w:bCs/>
        </w:rPr>
        <w:t xml:space="preserve"> </w:t>
      </w:r>
      <w:r>
        <w:t>przy dokonywaniu czynności egzekucyjnych w dni wolne od pracy lub w porze nocnej powinien zawsze być świadek. Może nim być także pracownik Referatu Windykacji i Egzekucji. Egzekutor jest obowiązany okazać pisemne zezwolenie organu egzekucyjnego.</w:t>
      </w:r>
    </w:p>
    <w:p w:rsidR="007C7676" w:rsidRDefault="007C7676" w:rsidP="00CA679D">
      <w:pPr>
        <w:numPr>
          <w:ilvl w:val="0"/>
          <w:numId w:val="14"/>
        </w:numPr>
      </w:pPr>
      <w:r>
        <w:t>Poborca jest zobowiązany do taktownego zachowania się przy wykonywaniu czynności egzekucyjnych. Może on upomnieć, a po bezskutecznym upomnieniu wydalić każdą osobę, która przeszkadza w wykonywaniu czynności egzekucyjnych lub zachowuje się niewłaściwie.</w:t>
      </w:r>
    </w:p>
    <w:p w:rsidR="007C7676" w:rsidRDefault="007C7676" w:rsidP="00CA679D">
      <w:pPr>
        <w:numPr>
          <w:ilvl w:val="0"/>
          <w:numId w:val="14"/>
        </w:numPr>
      </w:pPr>
      <w:r>
        <w:t>W razie konieczności wydalenia zobowiązanego lub innej osoby z miejsca przeprowadzania czynności egzekucyjnych poborca wzywa te osoby do opuszczenia tego miejsca uprzedzając, że w razie niewykonania takiego wezwania, może zwrócić się o pomoc do Policji bądź Straży Miejskiej, co spowoduje naliczenie dodatkowych kosztów egzekucyjnych, niezależnie od innych konsekwencji związanych ze stawianiem oporu przy wykonywaniu czynności urzędowych.</w:t>
      </w:r>
    </w:p>
    <w:p w:rsidR="007C7676" w:rsidRDefault="007C7676" w:rsidP="00CA679D">
      <w:pPr>
        <w:numPr>
          <w:ilvl w:val="0"/>
          <w:numId w:val="14"/>
        </w:numPr>
      </w:pPr>
      <w:r>
        <w:t>Jeżeli zobowiązany lub inna osoba dopuści się słownej obrazy poborcy podczas wykonywania czynności egzekucyjnych, poborca jest obowiązany spisać o tym raport (protokół), choćby nie było świadka. Raport (protokół) poborca oddaje Kierownikowi Referatu Windykacji i Egzekucji, który w porozumieniu ze Skarbnikiem Miasta podejmuje decyzję o ewentualnym zawiadomieniu prokuratury.</w:t>
      </w:r>
    </w:p>
    <w:p w:rsidR="007C7676" w:rsidRDefault="007C7676" w:rsidP="00CA679D">
      <w:pPr>
        <w:numPr>
          <w:ilvl w:val="0"/>
          <w:numId w:val="14"/>
        </w:numPr>
      </w:pPr>
      <w:r>
        <w:t>Jeżeli podczas wykonywania czynności poborca spotka się z napaścią czynną, a nie może wezwać pomocy Policji, służy mu prawo obrony w koniecznym zakresie.</w:t>
      </w:r>
    </w:p>
    <w:p w:rsidR="007C7676" w:rsidRDefault="007C7676" w:rsidP="00CA679D">
      <w:pPr>
        <w:numPr>
          <w:ilvl w:val="0"/>
          <w:numId w:val="14"/>
        </w:numPr>
      </w:pPr>
      <w:r>
        <w:t>W razie oporu poborca może żądać pomocy Policji i innych organów. Jeżeli nie ma możliwości wezwania pomocy, a zobowiązany lub inna osoba przez czynny opór uniemożliwia przeprowadzenie egzekucji, należy spisać protokół, bądź raport i złożyć go do Kierownika Referatu Windykacji i Egzekucji lub Skarbnika Miasta, który w uzasadnionym wypadku zwróci się do właściwego organu prokuratury o wyciągnięcie konsekwencji karnych w stosunku do osoby, opór stawiała.</w:t>
      </w:r>
    </w:p>
    <w:p w:rsidR="007C7676" w:rsidRDefault="007C7676" w:rsidP="00CA679D">
      <w:pPr>
        <w:numPr>
          <w:ilvl w:val="0"/>
          <w:numId w:val="14"/>
        </w:numPr>
      </w:pPr>
      <w:r>
        <w:t xml:space="preserve">Jeżeli cel egzekucji tego wymaga, organ egzekucyjny zarządzi otwarcie środków transportu, pomieszczeń i schowków zobowiązanego oraz przeszukanie tych pomieszczeń i schowków. Egzekutor może przeszukać odzież na osobie zobowiązanego oraz teczki, walizy i tym podobne przedmioty, które zobowiązany ma przy sobie. </w:t>
      </w:r>
    </w:p>
    <w:p w:rsidR="007C7676" w:rsidRDefault="007C7676" w:rsidP="00CA679D">
      <w:pPr>
        <w:numPr>
          <w:ilvl w:val="0"/>
          <w:numId w:val="14"/>
        </w:numPr>
      </w:pPr>
      <w:r>
        <w:t>Przeszukanie odzieży na osobie zobowiązanego oraz jego teczek, waliz itp. poza mieszkaniem, zakładem pracy lub gospodarstwem może nastąpić tylko na podstawie pisemnego polecenia Prezydenta Miasta.</w:t>
      </w:r>
    </w:p>
    <w:p w:rsidR="007C7676" w:rsidRDefault="007C7676" w:rsidP="00CA679D">
      <w:pPr>
        <w:numPr>
          <w:ilvl w:val="0"/>
          <w:numId w:val="14"/>
        </w:numPr>
      </w:pPr>
      <w:r>
        <w:t>Zdjęcie pierścieni, bransolet i innych kosztowności z rąk zobowiązanego nie uważa się za rewizję osobistą. W razie oporu poborca powinien wezwać funkcjonariusza Policji. Z tych czynności należy spisać protokół.</w:t>
      </w:r>
    </w:p>
    <w:p w:rsidR="007C7676" w:rsidRDefault="007C7676" w:rsidP="00CA679D">
      <w:pPr>
        <w:numPr>
          <w:ilvl w:val="0"/>
          <w:numId w:val="14"/>
        </w:numPr>
      </w:pPr>
      <w:r>
        <w:t>W przypadku gdy poborca stwierdzi, że egzekwowana należność jest nieściągalna z braku ruchomości podlegających egzekucji spisuje protokół (wg ustalonego wzoru) o stanie majątkowym zobowiązanego.</w:t>
      </w:r>
    </w:p>
    <w:p w:rsidR="007C7676" w:rsidRDefault="007C7676" w:rsidP="00CA679D">
      <w:pPr>
        <w:numPr>
          <w:ilvl w:val="0"/>
          <w:numId w:val="14"/>
        </w:numPr>
      </w:pPr>
      <w:r>
        <w:t xml:space="preserve">W razie niemożności dokonania czynności egzekucyjnych z innych przyczyn np. zmiany miejsca zamieszkania, oporu zobowiązanego, odroczenia, rozłożenia na raty egzekwowanej należności, niemożności zwiezienia ruchomości – poborca sporządza raport o niemożności dokonania egzekucji z podaniem szczegółowo opisanych przyczyn. </w:t>
      </w:r>
    </w:p>
    <w:p w:rsidR="007C7676" w:rsidRDefault="007C7676" w:rsidP="00CA679D">
      <w:pPr>
        <w:numPr>
          <w:ilvl w:val="0"/>
          <w:numId w:val="14"/>
        </w:numPr>
      </w:pPr>
      <w:r>
        <w:t>Wszelkie protokoły, raporty, relacje należy spisać w miejscu wykonywania czynności dokładnie i zgodnie ze stanem faktycznym oraz wskazać w nich źródło informacji, a następnie wprowadzić do systemu SOE. Protokół podpisują osoby biorące udział w czynnościach i świadkowie. Pod podpisami należy umieszczać wyjaśnienie – imiona i nazwiska osób podpisujących, przy podpisach osób urzędowych także ich stanowisko, a przy podpisach świadków również ich adresy. Wymienione dokumenty powinny być pisane czytelnie długopisem. Nie wolno w nich czynić wymazania ani korekty. Ewentualne poprawki i uzupełnienia są dopuszczalne, jednak należy je dokonywać w taki sposób, aby wyrazy skreślone były czytelne, zaś poprawki w protokole były omówione w dopisku pod podpisami.</w:t>
      </w:r>
    </w:p>
    <w:p w:rsidR="007C7676" w:rsidRDefault="007C7676" w:rsidP="00CA679D">
      <w:pPr>
        <w:numPr>
          <w:ilvl w:val="0"/>
          <w:numId w:val="14"/>
        </w:numPr>
      </w:pPr>
      <w:r>
        <w:t>Poborca ma obowiązek dochowania tajemnicy służbowej. Podczas wykonywania czynności egzekucyjnych nie wolno poborcy pozostawiać teczki z aktami egzekucyjnymi. Jeżeli jakiekolwiek akta zaginą poborca jest obowiązany spisać raport, w jakich okolicznościach zaginęły i ten raport oddać przy zdawaniu służby oraz natychmiast powiadomić przełożonego.</w:t>
      </w:r>
    </w:p>
    <w:p w:rsidR="007C7676" w:rsidRDefault="007C7676" w:rsidP="00CA679D">
      <w:pPr>
        <w:numPr>
          <w:ilvl w:val="0"/>
          <w:numId w:val="14"/>
        </w:numPr>
      </w:pPr>
      <w:r>
        <w:t xml:space="preserve">Sprawozdanie z dokonanych czynności (raport) poborca sporządza bezpośrednio po ukończeniu służby w danym dniu. W miarę możliwości technicznych i organizacyjnych, raporty takie powinny być sporządzane bezpośrednio po </w:t>
      </w:r>
      <w:r>
        <w:lastRenderedPageBreak/>
        <w:t>stwierdzeniu niemożności dokonania czynności egzekucyjnych w miejscu zamieszkania (pobytu) bądź siedziby zobowiązanego. Następnie informacje należy wprowadzić do systemu SOE.</w:t>
      </w:r>
    </w:p>
    <w:p w:rsidR="007C7676" w:rsidRDefault="007C7676" w:rsidP="00CA679D">
      <w:pPr>
        <w:numPr>
          <w:ilvl w:val="0"/>
          <w:numId w:val="14"/>
        </w:numPr>
      </w:pPr>
      <w:r>
        <w:t xml:space="preserve">Przed zdaniem przydziału poborca jest obowiązany uporządkować akta egzekucyjne i ułożyć je wg wpisów w arkuszu przydziałowym. Rubryki arkusza przydziałowego dotyczące sposobu realizacji przydzielonych tytułów wykonawczych i wpłat poborca uzupełnia w systemie SOE. </w:t>
      </w:r>
    </w:p>
    <w:p w:rsidR="007C7676" w:rsidRDefault="007C7676" w:rsidP="007C7676"/>
    <w:p w:rsidR="007C7676" w:rsidRDefault="007C7676" w:rsidP="007C7676">
      <w:pPr>
        <w:ind w:left="360" w:hanging="360"/>
        <w:jc w:val="center"/>
        <w:rPr>
          <w:b/>
          <w:u w:val="single"/>
        </w:rPr>
      </w:pPr>
      <w:r>
        <w:rPr>
          <w:b/>
          <w:u w:val="single"/>
        </w:rPr>
        <w:t>Rozdział VIII. Odbiór przydziału zadań i kontrola wykonania pracy poborcy</w:t>
      </w:r>
    </w:p>
    <w:p w:rsidR="007C7676" w:rsidRDefault="007C7676" w:rsidP="007C7676">
      <w:pPr>
        <w:ind w:left="360" w:hanging="360"/>
        <w:jc w:val="center"/>
      </w:pPr>
    </w:p>
    <w:p w:rsidR="007C7676" w:rsidRDefault="007C7676" w:rsidP="007C7676">
      <w:pPr>
        <w:ind w:left="360" w:hanging="360"/>
        <w:jc w:val="center"/>
      </w:pPr>
      <w:r>
        <w:t>§ 18</w:t>
      </w:r>
    </w:p>
    <w:p w:rsidR="007C7676" w:rsidRDefault="007C7676" w:rsidP="007C7676"/>
    <w:p w:rsidR="007C7676" w:rsidRDefault="007C7676" w:rsidP="00CA679D">
      <w:pPr>
        <w:numPr>
          <w:ilvl w:val="0"/>
          <w:numId w:val="15"/>
        </w:numPr>
      </w:pPr>
      <w:r>
        <w:t>Po wykonaniu służby poborca obowiązany jest przedłożyć najpierw do kontroli rachunkowej kwitariusz, tytuły wykonawcze, dowody bankowe wpłat oraz zestawienie wpłat.</w:t>
      </w:r>
    </w:p>
    <w:p w:rsidR="007C7676" w:rsidRDefault="007C7676" w:rsidP="00CA679D">
      <w:pPr>
        <w:numPr>
          <w:ilvl w:val="0"/>
          <w:numId w:val="15"/>
        </w:numPr>
      </w:pPr>
      <w:r>
        <w:t>Przeprowadzający kontrolę rachunkową stwierdza dokonanie wpłat pobranych kwot podpisem. Poborca wpisuje sumy w oddzielnych rubrykach z tytułu należności głównej, odsetek za zwłokę oraz kosztów egzekucyjnych i upomnienia, a także potwierdza podpisem, datą. Poborca wpisuje także numer kwitariusza, którego dotyczy dana wpłata.</w:t>
      </w:r>
    </w:p>
    <w:p w:rsidR="007C7676" w:rsidRDefault="007C7676" w:rsidP="00CA679D">
      <w:pPr>
        <w:numPr>
          <w:ilvl w:val="0"/>
          <w:numId w:val="15"/>
        </w:numPr>
      </w:pPr>
      <w:r>
        <w:t>Z kwoty wpłaconej na pokrycie zaległości, pokrywa się w pierwszej kolejności koszty upomnienia. Jeżeli w kwocie tej mieści się również kwota kosztów egzekucji, wtedy w pierwszej kolejności pokrywa się koszty egzekucji, a następnie koszty upomnienia. Pozostałą kwotę dzieli się na pokrycie należności głównej i należnych odsetek za zwłokę, według zasad określonych w art. 55 ustawy Ordynacja podatkowa. Wyegzekwowane przez poborców kwoty przekazywane są na rachunek bankowy Urzędu Miejskiego z którego:</w:t>
      </w:r>
    </w:p>
    <w:p w:rsidR="007C7676" w:rsidRDefault="007C7676" w:rsidP="007C7676">
      <w:pPr>
        <w:ind w:left="360"/>
      </w:pPr>
      <w:r>
        <w:t>a) kwota należności głównej z odsetkami przekazywana jest na właściwy rachunek Urzędu Miasta, w zależności od tego, jakich tytułów wierzytelności dotyczą (podatek od nieruchomości, mandaty itp.),</w:t>
      </w:r>
    </w:p>
    <w:p w:rsidR="007C7676" w:rsidRDefault="007C7676" w:rsidP="007C7676">
      <w:pPr>
        <w:ind w:left="360"/>
      </w:pPr>
      <w:r>
        <w:t xml:space="preserve">b) kwota stanowiąca dochody z opłat za czynności egzekucyjne przekazywana jest na wyodrębniony dla kosztów egzekucyjnych paragraf rachunku bankowego. </w:t>
      </w:r>
    </w:p>
    <w:p w:rsidR="007C7676" w:rsidRDefault="007C7676" w:rsidP="00CA679D">
      <w:pPr>
        <w:numPr>
          <w:ilvl w:val="0"/>
          <w:numId w:val="15"/>
        </w:numPr>
      </w:pPr>
      <w:r>
        <w:t>Po kontroli rachunkowej poborca zdaje tytuły wykonawcze i dokumenty sporządzone w toku wykonywania czynności egzekucyjnych celem dokonania kontroli przez właściwego inspektora.</w:t>
      </w:r>
    </w:p>
    <w:p w:rsidR="007C7676" w:rsidRDefault="007C7676" w:rsidP="00CA679D">
      <w:pPr>
        <w:numPr>
          <w:ilvl w:val="0"/>
          <w:numId w:val="15"/>
        </w:numPr>
      </w:pPr>
      <w:r>
        <w:t>Inspektor w obecności poborcy określa w arkuszu przydziałowym zdawane tytuły, po czym stwierdza podpisem, że tytuły odebrał. W przypadku stwierdzenia braku jakiegokolwiek tytułu, żąda natychmiast wyjaśnienia od poborcy i informuje o tym Kierownika Referatu Windykacji i Egzekucji lub Skarbnika Miasta. Następnie inspektor przeprowadza kontrolę merytoryczną.</w:t>
      </w:r>
    </w:p>
    <w:p w:rsidR="007C7676" w:rsidRDefault="007C7676" w:rsidP="00CA679D">
      <w:pPr>
        <w:numPr>
          <w:ilvl w:val="0"/>
          <w:numId w:val="15"/>
        </w:numPr>
      </w:pPr>
      <w:r>
        <w:t>Kontrola merytoryczna polega na sprawdzeniu czy poborca należycie wykonał otrzymane polecenia i czy należycie wypełnił raporty, a następnie wprowadził informacje do programu egzekucyjnego SOE.</w:t>
      </w:r>
    </w:p>
    <w:p w:rsidR="007C7676" w:rsidRDefault="007C7676" w:rsidP="00CA679D">
      <w:pPr>
        <w:numPr>
          <w:ilvl w:val="0"/>
          <w:numId w:val="15"/>
        </w:numPr>
      </w:pPr>
      <w:r>
        <w:t xml:space="preserve">Kontrola merytoryczna pobrań polega na sprawdzeniu arkusza przydziału służby z kwitariuszem i informacjami ujętymi w systemie SOE. </w:t>
      </w:r>
    </w:p>
    <w:p w:rsidR="007C7676" w:rsidRDefault="007C7676" w:rsidP="00CA679D">
      <w:pPr>
        <w:numPr>
          <w:ilvl w:val="0"/>
          <w:numId w:val="15"/>
        </w:numPr>
      </w:pPr>
      <w:r>
        <w:t xml:space="preserve">Kontrola zajęć i zwózek oraz sprzedaży ruchomości polega na stwierdzeniu, czy została ona dokonana z uwzględnieniem zasad wynikających z art. 97-109 ustawy o postępowaniu egzekucyjnym w administracji. </w:t>
      </w:r>
    </w:p>
    <w:p w:rsidR="007C7676" w:rsidRDefault="007C7676" w:rsidP="00CA679D">
      <w:pPr>
        <w:numPr>
          <w:ilvl w:val="0"/>
          <w:numId w:val="15"/>
        </w:numPr>
      </w:pPr>
      <w:r>
        <w:t xml:space="preserve">Kontrola merytoryczna dokumentacji sporządzonej w trakcie przeprowadzania czynności egzekucyjnych, w tym protokołu badania stanu majątkowego, raportu poborcy, polega na sprawdzeniu, czy dokument został sporządzony zgodnie ze stanem faktycznym, czy zostały ujęte wszystkie istotne informacje, czy zostały one potwierdzone przez osoby uczestniczące itp. Kontrola zgodności ze stanem faktycznym może zostać przeprowadzona na miejscu dokonania czynności egzekucyjnych.  </w:t>
      </w:r>
    </w:p>
    <w:p w:rsidR="007C7676" w:rsidRDefault="007C7676" w:rsidP="00CA679D">
      <w:pPr>
        <w:numPr>
          <w:ilvl w:val="0"/>
          <w:numId w:val="15"/>
        </w:numPr>
      </w:pPr>
      <w:r>
        <w:t>Kontrola zewnętrzna czynności poborcy polega na:</w:t>
      </w:r>
    </w:p>
    <w:p w:rsidR="007C7676" w:rsidRDefault="007C7676" w:rsidP="00CA679D">
      <w:pPr>
        <w:numPr>
          <w:ilvl w:val="0"/>
          <w:numId w:val="17"/>
        </w:numPr>
      </w:pPr>
      <w:r>
        <w:t>kontroli wykonania służby, tj. poprzez udanie się</w:t>
      </w:r>
      <w:r w:rsidRPr="00F62BF7">
        <w:t xml:space="preserve"> </w:t>
      </w:r>
      <w:r>
        <w:t>wraz z poborcą na miejsce wykonania czynności i sprawdzeniu, czy poborca potrafi te czynności należycie wykonywać;</w:t>
      </w:r>
    </w:p>
    <w:p w:rsidR="007C7676" w:rsidRDefault="007C7676" w:rsidP="00CA679D">
      <w:pPr>
        <w:numPr>
          <w:ilvl w:val="0"/>
          <w:numId w:val="17"/>
        </w:numPr>
      </w:pPr>
      <w:r>
        <w:t>kontroli pracy poborcy w terenie, tj. sprawdzenie zgodności raportów, protokołów o stanie majątkowym ze stanem faktycznym, bezpośrednio na miejscu u zobowiązanych. Należy również sprawdzić zgodność kopii kwitariusza z wydanymi oryginałami znajdującymi się w posiadaniu zobowiązanych. Kontrolę wykonują inspektorzy sporządzając odrębny protokół dla pracy każdego z poborców, przy czym w celu zapewnienia wiarygodności dokonanych czynności kontrolnych, inspektorzy dokonują kontroli w liczbie co najmniej dwóch osób. W celu wykonania kontroli, inspektorzy dokonują losowego wyboru minimum 3 spraw ze służby danego poborcy, a następnie udają się na miejsce zamieszkania (pobytu) bądź siedziby zobowiązanych.</w:t>
      </w:r>
    </w:p>
    <w:p w:rsidR="007C7676" w:rsidRDefault="007C7676" w:rsidP="007C7676"/>
    <w:p w:rsidR="007C7676" w:rsidRDefault="007C7676" w:rsidP="007C7676">
      <w:pPr>
        <w:rPr>
          <w:b/>
          <w:u w:val="single"/>
        </w:rPr>
      </w:pPr>
    </w:p>
    <w:p w:rsidR="007C7676" w:rsidRDefault="007C7676" w:rsidP="007C7676">
      <w:pPr>
        <w:ind w:left="360" w:hanging="360"/>
        <w:jc w:val="center"/>
        <w:rPr>
          <w:b/>
          <w:u w:val="single"/>
        </w:rPr>
      </w:pPr>
      <w:r>
        <w:rPr>
          <w:b/>
          <w:u w:val="single"/>
        </w:rPr>
        <w:t>Rozdział IX. Egzekucja z ruchomości</w:t>
      </w:r>
    </w:p>
    <w:p w:rsidR="007C7676" w:rsidRDefault="007C7676" w:rsidP="007C7676">
      <w:pPr>
        <w:ind w:left="360" w:hanging="360"/>
        <w:jc w:val="center"/>
        <w:rPr>
          <w:b/>
          <w:u w:val="single"/>
        </w:rPr>
      </w:pPr>
    </w:p>
    <w:p w:rsidR="007C7676" w:rsidRDefault="007C7676" w:rsidP="007C7676">
      <w:pPr>
        <w:ind w:left="360" w:hanging="360"/>
        <w:jc w:val="center"/>
      </w:pPr>
      <w:r>
        <w:t>§ 19</w:t>
      </w:r>
    </w:p>
    <w:p w:rsidR="007C7676" w:rsidRDefault="007C7676" w:rsidP="007C7676">
      <w:pPr>
        <w:ind w:left="360" w:hanging="360"/>
        <w:jc w:val="center"/>
      </w:pPr>
    </w:p>
    <w:p w:rsidR="007C7676" w:rsidRDefault="007C7676" w:rsidP="00CA679D">
      <w:pPr>
        <w:numPr>
          <w:ilvl w:val="0"/>
          <w:numId w:val="18"/>
        </w:numPr>
      </w:pPr>
      <w:r>
        <w:lastRenderedPageBreak/>
        <w:t xml:space="preserve">Zajęcia ruchomości dokonuje się, jeżeli doprowadzi to bezpośrednio do wykonania obowiązku, w szczególności jeżeli egzekucja z pieniędzy okazała się bezskuteczna, albo gdy zastosowanie innego środka egzekucyjnego nie jest możliwe lub nie doprowadziłoby do wyegzekwowania należności. </w:t>
      </w:r>
    </w:p>
    <w:p w:rsidR="007C7676" w:rsidRPr="00E03EB2" w:rsidRDefault="007C7676" w:rsidP="00CA679D">
      <w:pPr>
        <w:numPr>
          <w:ilvl w:val="0"/>
          <w:numId w:val="18"/>
        </w:numPr>
      </w:pPr>
      <w:r>
        <w:t>Zasady zajęć ruchomości należy stosować zgodnie z art. 97-103 ustawy o postępowaniu egzekucyjnym w administracji.</w:t>
      </w:r>
    </w:p>
    <w:p w:rsidR="007C7676" w:rsidRDefault="007C7676" w:rsidP="00CA679D">
      <w:pPr>
        <w:numPr>
          <w:ilvl w:val="0"/>
          <w:numId w:val="18"/>
        </w:numPr>
      </w:pPr>
      <w:r>
        <w:t>Egzekucji z ruchomości dokonuje poborca. Do egzekucji z ruchomości zobowiązanego poborca skarbowy przystępuje przez ich zajęcie. Zajęciu podlegają ruchomości zobowiązanego, znajdujące się zarówno w jego władaniu, jak i we władaniu innej osoby, jeżeli nie zostały wyłączone spod egzekucji lub od niej zwolnione.</w:t>
      </w:r>
    </w:p>
    <w:p w:rsidR="007C7676" w:rsidRDefault="007C7676" w:rsidP="00CA679D">
      <w:pPr>
        <w:numPr>
          <w:ilvl w:val="0"/>
          <w:numId w:val="18"/>
        </w:numPr>
      </w:pPr>
      <w:r>
        <w:t>Przed przystąpieniem do zajęcia ruchomości poborca powinien dokonać wyboru, które spośród ruchomości podlegających zajęciu ma największą wartość i które najłatwiej będzie następnie zwieźć i sprzedać. Nie wolno zajmować ruchomości w ilościach i o wartości ponad sumę potrzebną do zaspokojenia egzekwowanej kwoty wraz z odsetkami i  z kosztami egzekucyjnymi.</w:t>
      </w:r>
    </w:p>
    <w:p w:rsidR="007C7676" w:rsidRDefault="007C7676" w:rsidP="00CA679D">
      <w:pPr>
        <w:numPr>
          <w:ilvl w:val="0"/>
          <w:numId w:val="18"/>
        </w:numPr>
      </w:pPr>
      <w:r>
        <w:t>Poborca dokonuje zajęcia przez wpisanie zajętych ruchomości do protokółu. Zajęcie dokonane jest z chwilą podpisania protokółu przez poborcę. Zobowiązanemu, a w razie oddania zajętej ruchomości pod dozór osoby trzeciej, także dozorcy poborca doręcza odpis protokółu zajęcia.</w:t>
      </w:r>
    </w:p>
    <w:p w:rsidR="007C7676" w:rsidRDefault="007C7676" w:rsidP="00CA679D">
      <w:pPr>
        <w:numPr>
          <w:ilvl w:val="0"/>
          <w:numId w:val="18"/>
        </w:numPr>
      </w:pPr>
      <w:r>
        <w:t>Na zajętej ruchomości poborca umieszcza znak na zewnątrz. Umieszczenie znaku następuje przez nalepienie go na zajętej ruchomości, bądź przymocowanie w inny sposób. Jeżeli nie ma możliwości umieszczenia takiego znaku, należy opis ruchomości podać bardziej szczegółowo.</w:t>
      </w:r>
    </w:p>
    <w:p w:rsidR="007C7676" w:rsidRDefault="007C7676" w:rsidP="00CA679D">
      <w:pPr>
        <w:numPr>
          <w:ilvl w:val="0"/>
          <w:numId w:val="18"/>
        </w:numPr>
      </w:pPr>
      <w:r>
        <w:t>W razie zajęcia ruchomości znajdujących się we władaniu innej osoby, należy o tym uczynić wzmiankę w protokóle, przytaczając wyjaśnienia tej osoby, z jakiego powodu włada tymi ruchomościami.</w:t>
      </w:r>
    </w:p>
    <w:p w:rsidR="007C7676" w:rsidRDefault="007C7676" w:rsidP="00CA679D">
      <w:pPr>
        <w:numPr>
          <w:ilvl w:val="0"/>
          <w:numId w:val="18"/>
        </w:numPr>
      </w:pPr>
      <w:r>
        <w:t>Protokół zajęcia wypełnia poborca wg określonego wzoru.</w:t>
      </w:r>
    </w:p>
    <w:p w:rsidR="007C7676" w:rsidRDefault="007C7676" w:rsidP="007C7676">
      <w:pPr>
        <w:rPr>
          <w:b/>
          <w:u w:val="single"/>
        </w:rPr>
      </w:pPr>
    </w:p>
    <w:p w:rsidR="007C7676" w:rsidRDefault="007C7676" w:rsidP="007C7676">
      <w:pPr>
        <w:jc w:val="center"/>
      </w:pPr>
      <w:r>
        <w:t>§ 20</w:t>
      </w:r>
    </w:p>
    <w:p w:rsidR="007C7676" w:rsidRDefault="007C7676" w:rsidP="007C7676">
      <w:pPr>
        <w:jc w:val="center"/>
      </w:pPr>
    </w:p>
    <w:p w:rsidR="007C7676" w:rsidRDefault="007C7676" w:rsidP="00CA679D">
      <w:pPr>
        <w:numPr>
          <w:ilvl w:val="0"/>
          <w:numId w:val="19"/>
        </w:numPr>
      </w:pPr>
      <w:r>
        <w:t>Zwózkę i sprzedaż zajętych ruchomości poborca przeprowadza na podstawie zarządzenia Kierownika Referatu Windykacji i Egzekucji w Departamencie Skarbnika Miasta.</w:t>
      </w:r>
    </w:p>
    <w:p w:rsidR="007C7676" w:rsidRDefault="007C7676" w:rsidP="00CA679D">
      <w:pPr>
        <w:numPr>
          <w:ilvl w:val="0"/>
          <w:numId w:val="19"/>
        </w:numPr>
        <w:rPr>
          <w:i/>
        </w:rPr>
      </w:pPr>
      <w:r>
        <w:t xml:space="preserve">Zwózki i sprzedaży ruchomości dokonuje się stosownie do reguł wynikających z przepisów ustawy o postępowaniu egzekucyjnym w administracji. </w:t>
      </w:r>
    </w:p>
    <w:p w:rsidR="007C7676" w:rsidRDefault="007C7676" w:rsidP="007C7676">
      <w:pPr>
        <w:rPr>
          <w:i/>
        </w:rPr>
      </w:pPr>
    </w:p>
    <w:p w:rsidR="007C7676" w:rsidRDefault="007C7676" w:rsidP="007C7676">
      <w:pPr>
        <w:rPr>
          <w:i/>
        </w:rPr>
      </w:pPr>
    </w:p>
    <w:p w:rsidR="007C7676" w:rsidRDefault="007C7676" w:rsidP="007C7676">
      <w:pPr>
        <w:ind w:left="360" w:hanging="360"/>
        <w:jc w:val="center"/>
        <w:rPr>
          <w:b/>
          <w:u w:val="single"/>
        </w:rPr>
      </w:pPr>
      <w:r>
        <w:rPr>
          <w:b/>
          <w:u w:val="single"/>
        </w:rPr>
        <w:t>Rozdział X. Pozostałe środki egzekucyjne</w:t>
      </w:r>
    </w:p>
    <w:p w:rsidR="007C7676" w:rsidRDefault="007C7676" w:rsidP="007C7676">
      <w:pPr>
        <w:ind w:left="360" w:hanging="360"/>
        <w:jc w:val="center"/>
        <w:rPr>
          <w:b/>
          <w:u w:val="single"/>
        </w:rPr>
      </w:pPr>
    </w:p>
    <w:p w:rsidR="007C7676" w:rsidRDefault="007C7676" w:rsidP="007C7676">
      <w:pPr>
        <w:ind w:left="360" w:hanging="360"/>
        <w:jc w:val="center"/>
      </w:pPr>
      <w:r>
        <w:t xml:space="preserve">§ 21 </w:t>
      </w:r>
    </w:p>
    <w:p w:rsidR="007C7676" w:rsidRDefault="007C7676" w:rsidP="007C7676">
      <w:pPr>
        <w:ind w:left="360" w:hanging="360"/>
        <w:jc w:val="center"/>
        <w:rPr>
          <w:b/>
          <w:u w:val="single"/>
        </w:rPr>
      </w:pPr>
    </w:p>
    <w:p w:rsidR="007C7676" w:rsidRDefault="007C7676" w:rsidP="007C7676">
      <w:r>
        <w:t xml:space="preserve">Organ egzekucyjny stosuje wszystkie środki egzekucyjne przewidziane w ustawie o postępowaniu egzekucyjnym w administracji, z wyjątkiem egzekucji z nieruchomości. Egzekucji z wynagrodzenia za pracę, egzekucji ze świadczeń z zaopatrzenia emerytalnego i ubezpieczenia społecznego oraz renty socjalnej, egzekucji z rachunków bankowych i wkładów oszczędnościowych, egzekucji z innych wierzytelności pieniężnych i innych praw majątkowych inspektor egzekucji dokonuje zgodnie z uregulowaniami działu II rozdziału 1-5 ustawy o postępowaniu egzekucyjnym w administracji. </w:t>
      </w:r>
    </w:p>
    <w:p w:rsidR="007C7676" w:rsidRDefault="007C7676" w:rsidP="007C7676">
      <w:pPr>
        <w:ind w:left="360" w:hanging="360"/>
      </w:pPr>
    </w:p>
    <w:p w:rsidR="007C7676" w:rsidRDefault="007C7676" w:rsidP="007C7676">
      <w:pPr>
        <w:ind w:left="360" w:hanging="360"/>
      </w:pPr>
    </w:p>
    <w:p w:rsidR="007C7676" w:rsidRDefault="007C7676" w:rsidP="007C7676">
      <w:pPr>
        <w:ind w:left="360"/>
        <w:jc w:val="center"/>
        <w:rPr>
          <w:b/>
          <w:u w:val="single"/>
        </w:rPr>
      </w:pPr>
      <w:r>
        <w:rPr>
          <w:b/>
          <w:u w:val="single"/>
        </w:rPr>
        <w:t>Rozdział XI. Zbieg egzekucji</w:t>
      </w:r>
    </w:p>
    <w:p w:rsidR="007C7676" w:rsidRDefault="007C7676" w:rsidP="007C7676">
      <w:pPr>
        <w:rPr>
          <w:u w:val="single"/>
        </w:rPr>
      </w:pPr>
    </w:p>
    <w:p w:rsidR="007C7676" w:rsidRDefault="007C7676" w:rsidP="007C7676">
      <w:pPr>
        <w:jc w:val="center"/>
      </w:pPr>
      <w:r>
        <w:t>§ 22</w:t>
      </w:r>
    </w:p>
    <w:p w:rsidR="007C7676" w:rsidRDefault="007C7676" w:rsidP="007C7676">
      <w:pPr>
        <w:jc w:val="center"/>
        <w:rPr>
          <w:u w:val="single"/>
        </w:rPr>
      </w:pPr>
    </w:p>
    <w:p w:rsidR="007C7676" w:rsidRDefault="007C7676" w:rsidP="00CA679D">
      <w:pPr>
        <w:numPr>
          <w:ilvl w:val="0"/>
          <w:numId w:val="20"/>
        </w:numPr>
        <w:suppressAutoHyphens/>
        <w:ind w:left="284" w:hanging="284"/>
      </w:pPr>
      <w:r>
        <w:t xml:space="preserve">Zbieg egzekucji następuje wówczas, gdy do tej samej rzeczy lub prawa majątkowego prowadzą egzekucję różne administracyjne organy egzekucyjne lub organ egzekucyjny i komornik sadowy. </w:t>
      </w:r>
    </w:p>
    <w:p w:rsidR="007C7676" w:rsidRDefault="007C7676" w:rsidP="00CA679D">
      <w:pPr>
        <w:numPr>
          <w:ilvl w:val="0"/>
          <w:numId w:val="20"/>
        </w:numPr>
        <w:suppressAutoHyphens/>
        <w:ind w:left="284" w:hanging="284"/>
      </w:pPr>
      <w:r>
        <w:t>W przypadku stwierdzenia, że ruchomości są już zajęte przez komornika sądowego, poborca odstępuje od ich zajęcia, jeżeli są inne ruchomości albo pieniądze wystarczające na zaspokajanie egzekwowanej należności. Gdyby jednak zobowiązany nie miał pieniędzy lub innych ruchomości poborca powinien dokonać zajęcia ruchomości zajętych już przez komornika sadowego, notując tę okoliczność w protokole zajęcia.</w:t>
      </w:r>
    </w:p>
    <w:p w:rsidR="007C7676" w:rsidRDefault="007C7676" w:rsidP="00CA679D">
      <w:pPr>
        <w:numPr>
          <w:ilvl w:val="0"/>
          <w:numId w:val="20"/>
        </w:numPr>
        <w:suppressAutoHyphens/>
        <w:ind w:left="284" w:hanging="284"/>
      </w:pPr>
      <w:r>
        <w:t xml:space="preserve">Po otrzymaniu od poborcy protokołu zajęcia z adnotacją o zajęciu tych samych ruchomości przez komornika sądowego, organ egzekucyjny wstrzymuje czynności egzekucyjne do tych ruchomości i przesyła akta egzekucyjne zobowiązanego sądowi rejonowemu w którego okręgu wszczęto egzekucję w celu rozstrzygnięcia, który organ egzekucyjny ma prowadzić dalej obie egzekucje. Odpis wysyłanego do sadu pisma pozostawia się w aktach egzekucyjnych zobowiązanego. </w:t>
      </w:r>
    </w:p>
    <w:p w:rsidR="007C7676" w:rsidRDefault="007C7676" w:rsidP="00CA679D">
      <w:pPr>
        <w:numPr>
          <w:ilvl w:val="0"/>
          <w:numId w:val="20"/>
        </w:numPr>
        <w:suppressAutoHyphens/>
        <w:ind w:left="284" w:hanging="284"/>
      </w:pPr>
      <w:r>
        <w:lastRenderedPageBreak/>
        <w:t>W przypadku gdy organ egzekucyjny w oparciu o postanowienie sądu, przyjmie prowadzenie obu egzekucji: sądowej i administracyjnej, otrzymane od sądu tytuły wykonawcze wraz z protokołem zajęcia ruchomości spisanym przez komornika sądowego i innymi aktami, dołącza do sprawy egzekucyjnej zobowiązanego. Tytuły wykonawcze innych wierzycieli powinny być zarejestrowane tak jakby je otrzymano bezpośrednio od wierzycieli. Dalsze czynności egzekucyjne należy prowadzić w oparciu o już dokonane czynności, które sąd w swoim postanowieniu utrzymał w mocy.</w:t>
      </w:r>
    </w:p>
    <w:p w:rsidR="007C7676" w:rsidRDefault="007C7676" w:rsidP="007C7676">
      <w:pPr>
        <w:suppressAutoHyphens/>
        <w:ind w:left="360"/>
      </w:pPr>
    </w:p>
    <w:p w:rsidR="007C7676" w:rsidRDefault="007C7676" w:rsidP="007C7676">
      <w:pPr>
        <w:suppressAutoHyphens/>
      </w:pPr>
    </w:p>
    <w:p w:rsidR="007C7676" w:rsidRDefault="007C7676" w:rsidP="007C7676">
      <w:pPr>
        <w:ind w:left="360"/>
        <w:jc w:val="center"/>
        <w:rPr>
          <w:b/>
          <w:u w:val="single"/>
        </w:rPr>
      </w:pPr>
      <w:r>
        <w:rPr>
          <w:b/>
          <w:u w:val="single"/>
        </w:rPr>
        <w:t>Rozdział XII. Koszty egzekucyjne /opłaty i wydatki/.</w:t>
      </w:r>
    </w:p>
    <w:p w:rsidR="007C7676" w:rsidRDefault="007C7676" w:rsidP="007C7676">
      <w:pPr>
        <w:ind w:left="360"/>
        <w:jc w:val="center"/>
        <w:rPr>
          <w:b/>
          <w:u w:val="single"/>
        </w:rPr>
      </w:pPr>
    </w:p>
    <w:p w:rsidR="007C7676" w:rsidRDefault="007C7676" w:rsidP="007C7676">
      <w:pPr>
        <w:ind w:left="360"/>
        <w:jc w:val="center"/>
      </w:pPr>
      <w:r>
        <w:t>§23</w:t>
      </w:r>
    </w:p>
    <w:p w:rsidR="007C7676" w:rsidRDefault="007C7676" w:rsidP="007C7676">
      <w:pPr>
        <w:ind w:left="360"/>
      </w:pPr>
    </w:p>
    <w:p w:rsidR="007C7676" w:rsidRDefault="007C7676" w:rsidP="00CA679D">
      <w:pPr>
        <w:numPr>
          <w:ilvl w:val="1"/>
          <w:numId w:val="16"/>
        </w:numPr>
        <w:tabs>
          <w:tab w:val="num" w:pos="1134"/>
        </w:tabs>
        <w:ind w:left="284" w:hanging="284"/>
      </w:pPr>
      <w:r>
        <w:t>Obowiązek zapłaty kosztów egzekucyjnych jest niezależny od zapłaty należności głównej objętej tytułem wykonawczym wierzyciela. Na koszty postępowania egzekucyjnego w administracji składają się opłaty za dokonane czynności egzekucyjne administracji, opłata manipulacyjna oraz wydatki egzekucyjne tj. koszty faktyczne poniesione przez organ egzekucyjny w związku z prowadzeniem egzekucji.</w:t>
      </w:r>
    </w:p>
    <w:p w:rsidR="007C7676" w:rsidRDefault="007C7676" w:rsidP="00CA679D">
      <w:pPr>
        <w:numPr>
          <w:ilvl w:val="1"/>
          <w:numId w:val="16"/>
        </w:numPr>
        <w:tabs>
          <w:tab w:val="num" w:pos="1134"/>
        </w:tabs>
        <w:ind w:left="284" w:hanging="284"/>
      </w:pPr>
      <w:r>
        <w:t xml:space="preserve">Za czynności egzekucyjne dokonane w celu wyegzekwowania należności pieniężnych od zobowiązanych pobiera się koszty egzekucyjne na zasadach i w wysokości określonej w przepisach ustawy o postępowaniu egzekucyjnym w administracji. </w:t>
      </w:r>
    </w:p>
    <w:p w:rsidR="007C7676" w:rsidRDefault="007C7676" w:rsidP="00CA679D">
      <w:pPr>
        <w:numPr>
          <w:ilvl w:val="1"/>
          <w:numId w:val="16"/>
        </w:numPr>
        <w:tabs>
          <w:tab w:val="num" w:pos="1134"/>
        </w:tabs>
        <w:ind w:left="284" w:hanging="284"/>
      </w:pPr>
      <w:r>
        <w:t>Obowiązek obliczania kosztów egzekucyjnych obciąża tego pracownika, który dokonał czynności. Koszty egzekucyjne powinny być obliczane niezwłocznie po ich powstaniu i wpisane do systemu SOE.</w:t>
      </w:r>
    </w:p>
    <w:p w:rsidR="007C7676" w:rsidRDefault="007C7676" w:rsidP="007C7676"/>
    <w:p w:rsidR="007C7676" w:rsidRDefault="007C7676" w:rsidP="007C7676">
      <w:pPr>
        <w:jc w:val="center"/>
      </w:pPr>
      <w:r>
        <w:t>§ 24</w:t>
      </w:r>
    </w:p>
    <w:p w:rsidR="007C7676" w:rsidRDefault="007C7676" w:rsidP="007C7676">
      <w:pPr>
        <w:tabs>
          <w:tab w:val="left" w:pos="284"/>
        </w:tabs>
      </w:pPr>
    </w:p>
    <w:p w:rsidR="007C7676" w:rsidRDefault="007C7676" w:rsidP="00CA679D">
      <w:pPr>
        <w:pStyle w:val="Akapitzlist"/>
        <w:numPr>
          <w:ilvl w:val="0"/>
          <w:numId w:val="21"/>
        </w:numPr>
        <w:tabs>
          <w:tab w:val="left" w:pos="284"/>
        </w:tabs>
        <w:spacing w:after="0" w:line="240" w:lineRule="auto"/>
        <w:jc w:val="both"/>
      </w:pPr>
      <w:r>
        <w:t xml:space="preserve">Koszty egzekucyjne mogą być umorzone w całości lub w części, a ich zapłata rozłożona na raty przez organ egzekucyjny, na którego rzecz przypadają, w myśl dyspozycji art. 64e i art. 64f ustawy o postępowaniu egzekucyjnym w administracji.  </w:t>
      </w:r>
    </w:p>
    <w:p w:rsidR="007C7676" w:rsidRDefault="007C7676" w:rsidP="00CA679D">
      <w:pPr>
        <w:pStyle w:val="Akapitzlist"/>
        <w:numPr>
          <w:ilvl w:val="0"/>
          <w:numId w:val="21"/>
        </w:numPr>
        <w:tabs>
          <w:tab w:val="left" w:pos="284"/>
        </w:tabs>
        <w:spacing w:after="0" w:line="240" w:lineRule="auto"/>
        <w:jc w:val="both"/>
      </w:pPr>
      <w:r>
        <w:t>Na postanowienie w sprawie umorzenia kosztów egzekucyjnych służy zażalenie zobowiązanemu i wierzycielowi niebędącemu jednocześnie organem egzekucyjnym.</w:t>
      </w:r>
    </w:p>
    <w:p w:rsidR="007C7676" w:rsidRDefault="007C7676">
      <w:pPr>
        <w:sectPr w:rsidR="007C7676" w:rsidSect="00190AB8">
          <w:footerReference w:type="default" r:id="rId10"/>
          <w:pgSz w:w="11906" w:h="16838"/>
          <w:pgMar w:top="567" w:right="567" w:bottom="567" w:left="567" w:header="708" w:footer="708" w:gutter="0"/>
          <w:cols w:space="708"/>
          <w:docGrid w:linePitch="360"/>
        </w:sectPr>
      </w:pPr>
    </w:p>
    <w:p w:rsidR="007C7676" w:rsidRDefault="007C7676" w:rsidP="007C7676">
      <w:pPr>
        <w:ind w:left="3686" w:right="-566" w:firstLine="5"/>
        <w:rPr>
          <w:rFonts w:ascii="Book Antiqua" w:hAnsi="Book Antiqua"/>
          <w:b/>
          <w:sz w:val="20"/>
          <w:szCs w:val="20"/>
        </w:rPr>
      </w:pPr>
      <w:r w:rsidRPr="00C22A96">
        <w:rPr>
          <w:sz w:val="20"/>
          <w:szCs w:val="16"/>
        </w:rPr>
        <w:lastRenderedPageBreak/>
        <w:t xml:space="preserve">Załącznik do Instrukcji w sprawie szczegółowych zasad i trybu prowadzenia egzekucji administracyjnej w Urzędzie Miejskim </w:t>
      </w:r>
      <w:r>
        <w:rPr>
          <w:sz w:val="20"/>
          <w:szCs w:val="16"/>
        </w:rPr>
        <w:br/>
      </w:r>
      <w:r w:rsidRPr="00C22A96">
        <w:rPr>
          <w:sz w:val="20"/>
          <w:szCs w:val="16"/>
        </w:rPr>
        <w:t>w Elblągu– załącznika Nr 3 do Dokumentacji przyjętych zasad(polityki) prowadzenia rachunkowości w Urzędzie Miejskim w Elblągu wprowadzonej Zarządzeniem Nr ………</w:t>
      </w:r>
      <w:r>
        <w:rPr>
          <w:sz w:val="20"/>
          <w:szCs w:val="16"/>
        </w:rPr>
        <w:t>…………………..</w:t>
      </w:r>
      <w:r w:rsidRPr="00C22A96">
        <w:rPr>
          <w:sz w:val="20"/>
          <w:szCs w:val="16"/>
        </w:rPr>
        <w:t>…. Prezydenta Miasta Elbląga z dnia ……………………</w:t>
      </w:r>
      <w:r>
        <w:rPr>
          <w:sz w:val="20"/>
          <w:szCs w:val="16"/>
        </w:rPr>
        <w:t>…</w:t>
      </w:r>
      <w:r w:rsidRPr="00C22A96">
        <w:rPr>
          <w:sz w:val="20"/>
          <w:szCs w:val="16"/>
        </w:rPr>
        <w:t>……...…2015 r.</w:t>
      </w:r>
      <w:r>
        <w:rPr>
          <w:sz w:val="20"/>
          <w:szCs w:val="16"/>
        </w:rPr>
        <w:br/>
      </w:r>
    </w:p>
    <w:p w:rsidR="007C7676" w:rsidRPr="00057EFA" w:rsidRDefault="007C7676" w:rsidP="007C7676">
      <w:pPr>
        <w:jc w:val="right"/>
        <w:rPr>
          <w:rFonts w:ascii="Book Antiqua" w:hAnsi="Book Antiqua"/>
          <w:b/>
        </w:rPr>
      </w:pPr>
      <w:r w:rsidRPr="00057EFA">
        <w:rPr>
          <w:rFonts w:ascii="Book Antiqua" w:hAnsi="Book Antiqua"/>
          <w:b/>
        </w:rPr>
        <w:t>Załącznik Nr 1 do Instrukcji</w:t>
      </w:r>
    </w:p>
    <w:p w:rsidR="007C7676" w:rsidRDefault="007C7676" w:rsidP="007C7676">
      <w:pPr>
        <w:jc w:val="center"/>
        <w:rPr>
          <w:rFonts w:ascii="Book Antiqua" w:hAnsi="Book Antiqua"/>
          <w:b/>
        </w:rPr>
      </w:pPr>
    </w:p>
    <w:p w:rsidR="007C7676" w:rsidRDefault="007C7676" w:rsidP="007C7676">
      <w:pPr>
        <w:jc w:val="center"/>
        <w:rPr>
          <w:rFonts w:ascii="Book Antiqua" w:hAnsi="Book Antiqua"/>
          <w:b/>
        </w:rPr>
      </w:pPr>
      <w:r w:rsidRPr="00057EFA">
        <w:rPr>
          <w:rFonts w:ascii="Book Antiqua" w:hAnsi="Book Antiqua"/>
          <w:b/>
        </w:rPr>
        <w:t>RAPORT</w:t>
      </w:r>
      <w:r>
        <w:rPr>
          <w:rFonts w:ascii="Book Antiqua" w:hAnsi="Book Antiqua"/>
          <w:b/>
        </w:rPr>
        <w:t xml:space="preserve"> POBORCY</w:t>
      </w:r>
    </w:p>
    <w:p w:rsidR="007C7676" w:rsidRPr="00057EFA" w:rsidRDefault="007C7676" w:rsidP="007C7676">
      <w:pPr>
        <w:jc w:val="center"/>
        <w:rPr>
          <w:rFonts w:ascii="Book Antiqua" w:hAnsi="Book Antiqua"/>
          <w:b/>
        </w:rPr>
      </w:pPr>
    </w:p>
    <w:p w:rsidR="007C7676" w:rsidRPr="00057EFA" w:rsidRDefault="007C7676" w:rsidP="007C7676">
      <w:r w:rsidRPr="00057EFA">
        <w:t>poborcy Urzędu Miejskiego w Elblągu……………………………………………………...               o niemożności dokonania czynności egzekucyjnych w Elblągu.</w:t>
      </w:r>
    </w:p>
    <w:p w:rsidR="007C7676" w:rsidRPr="00057EFA" w:rsidRDefault="007C7676" w:rsidP="007C7676">
      <w:r w:rsidRPr="00057EFA">
        <w:t xml:space="preserve">W celu przeprowadzenia egzekucji należności objętych tytułem /- </w:t>
      </w:r>
      <w:proofErr w:type="spellStart"/>
      <w:r w:rsidRPr="00057EFA">
        <w:t>ami</w:t>
      </w:r>
      <w:proofErr w:type="spellEnd"/>
      <w:r w:rsidRPr="00057EFA">
        <w:t xml:space="preserve">/ wykonawczym /- </w:t>
      </w:r>
      <w:proofErr w:type="spellStart"/>
      <w:r w:rsidRPr="00057EFA">
        <w:t>ymi</w:t>
      </w:r>
      <w:proofErr w:type="spellEnd"/>
      <w:r w:rsidRPr="00057EFA">
        <w:t>/  o nr ……………………………………………………………………………………………………………………………………………………………………………………………………</w:t>
      </w:r>
    </w:p>
    <w:p w:rsidR="007C7676" w:rsidRPr="00057EFA" w:rsidRDefault="007C7676" w:rsidP="007C7676">
      <w:r w:rsidRPr="00057EFA">
        <w:t>………………………………………………………………………………………................</w:t>
      </w:r>
    </w:p>
    <w:p w:rsidR="007C7676" w:rsidRPr="00057EFA" w:rsidRDefault="007C7676" w:rsidP="007C7676">
      <w:r w:rsidRPr="00057EFA">
        <w:t>udałem się w dniu ……………………… do ………………………………………………</w:t>
      </w:r>
      <w:r w:rsidRPr="00057EFA">
        <w:tab/>
      </w:r>
      <w:r w:rsidRPr="00057EFA">
        <w:tab/>
      </w:r>
      <w:r w:rsidRPr="00057EFA">
        <w:tab/>
      </w:r>
      <w:r w:rsidRPr="00057EFA">
        <w:tab/>
      </w:r>
      <w:r w:rsidRPr="00057EFA">
        <w:tab/>
        <w:t xml:space="preserve">       </w:t>
      </w:r>
      <w:r w:rsidRPr="00057EFA">
        <w:tab/>
        <w:t xml:space="preserve">   (imię i nazwisko zobowiązanego)</w:t>
      </w:r>
    </w:p>
    <w:p w:rsidR="007C7676" w:rsidRPr="00057EFA" w:rsidRDefault="007C7676" w:rsidP="007C7676"/>
    <w:p w:rsidR="007C7676" w:rsidRPr="00057EFA" w:rsidRDefault="007C7676" w:rsidP="007C7676">
      <w:r w:rsidRPr="00057EFA">
        <w:t>w ………………………………… przy ulicy……………………………………………….</w:t>
      </w:r>
    </w:p>
    <w:p w:rsidR="007C7676" w:rsidRPr="00057EFA" w:rsidRDefault="007C7676" w:rsidP="007C7676"/>
    <w:p w:rsidR="007C7676" w:rsidRPr="00057EFA" w:rsidRDefault="007C7676" w:rsidP="007C7676">
      <w:pPr>
        <w:rPr>
          <w:b/>
        </w:rPr>
      </w:pPr>
      <w:r w:rsidRPr="00057EFA">
        <w:rPr>
          <w:b/>
        </w:rPr>
        <w:t>CZYNNOŚCI EGZEKUCYJNYCH NIE MOGŁEM DOKONAĆ PONIEWAŻ:</w:t>
      </w:r>
    </w:p>
    <w:p w:rsidR="007C7676" w:rsidRPr="00057EFA" w:rsidRDefault="007C7676" w:rsidP="007C7676">
      <w:r w:rsidRPr="00057EFA">
        <w:t> zobowiązanego nie zastałem pod wskazanym adresem, w/w pozostawiono wezwanie;</w:t>
      </w:r>
    </w:p>
    <w:p w:rsidR="007C7676" w:rsidRPr="00057EFA" w:rsidRDefault="007C7676" w:rsidP="007C7676">
      <w:r w:rsidRPr="00057EFA">
        <w:t> zobowiązany nie mieszka pod wskazanym adresem, mimo, że jest zameldowany;</w:t>
      </w:r>
    </w:p>
    <w:p w:rsidR="007C7676" w:rsidRPr="00057EFA" w:rsidRDefault="007C7676" w:rsidP="007C7676">
      <w:r w:rsidRPr="00057EFA">
        <w:t> zobowiązany nie mieszka i nie jest zameldowany pod wskazanym adresem;</w:t>
      </w:r>
    </w:p>
    <w:p w:rsidR="007C7676" w:rsidRPr="00057EFA" w:rsidRDefault="007C7676" w:rsidP="007C7676">
      <w:r w:rsidRPr="00057EFA">
        <w:t> zobowiązany czasowo przebywa w ………………………………………………...;</w:t>
      </w:r>
    </w:p>
    <w:p w:rsidR="007C7676" w:rsidRPr="00057EFA" w:rsidRDefault="007C7676" w:rsidP="007C7676">
      <w:r w:rsidRPr="00057EFA">
        <w:t> zobowiązany pod wskazanym adresem prowadzi / nie prowadzi / działalność gospodarczą;</w:t>
      </w:r>
    </w:p>
    <w:p w:rsidR="007C7676" w:rsidRPr="00057EFA" w:rsidRDefault="007C7676" w:rsidP="007C7676">
      <w:r w:rsidRPr="00057EFA">
        <w:t> zobowiązany odbywa służbę wojskową w ………………………………………...;</w:t>
      </w:r>
    </w:p>
    <w:p w:rsidR="007C7676" w:rsidRPr="00057EFA" w:rsidRDefault="007C7676" w:rsidP="007C7676">
      <w:r w:rsidRPr="00057EFA">
        <w:t> zobowiązany przebywa w zakładzie karnym / szpitalu / domu pomocy społecznej (adres……………………………………………………………………..…..);</w:t>
      </w:r>
    </w:p>
    <w:p w:rsidR="007C7676" w:rsidRPr="00057EFA" w:rsidRDefault="007C7676" w:rsidP="007C7676">
      <w:r w:rsidRPr="00057EFA">
        <w:t> zobowiązany nie żyje od……………………………………………………….……..;</w:t>
      </w:r>
    </w:p>
    <w:p w:rsidR="007C7676" w:rsidRPr="00057EFA" w:rsidRDefault="007C7676" w:rsidP="007C7676">
      <w:r w:rsidRPr="00057EFA">
        <w:t> pomimo obecności domowników nie wpuszczono mnie do mieszkania;</w:t>
      </w:r>
    </w:p>
    <w:p w:rsidR="007C7676" w:rsidRPr="00057EFA" w:rsidRDefault="007C7676" w:rsidP="007C7676"/>
    <w:p w:rsidR="007C7676" w:rsidRPr="00057EFA" w:rsidRDefault="007C7676" w:rsidP="007C7676">
      <w:pPr>
        <w:rPr>
          <w:b/>
        </w:rPr>
      </w:pPr>
      <w:r w:rsidRPr="00057EFA">
        <w:rPr>
          <w:b/>
        </w:rPr>
        <w:t>Inne ustalenia:</w:t>
      </w:r>
    </w:p>
    <w:p w:rsidR="007C7676" w:rsidRPr="00057EFA" w:rsidRDefault="007C7676" w:rsidP="007C7676">
      <w:r w:rsidRPr="00057EFA">
        <w:t>………………………………………………………………………………………………………………………………………………………………………………………………………………………………………………………………………………………………………</w:t>
      </w:r>
    </w:p>
    <w:p w:rsidR="007C7676" w:rsidRDefault="007C7676" w:rsidP="007C7676">
      <w:r w:rsidRPr="00057EFA">
        <w:t xml:space="preserve">(np. czy zobowiązany pobiera rentę / emeryturę (ZUS, </w:t>
      </w:r>
      <w:proofErr w:type="spellStart"/>
      <w:r w:rsidRPr="00057EFA">
        <w:t>MSWiA</w:t>
      </w:r>
      <w:proofErr w:type="spellEnd"/>
      <w:r w:rsidRPr="00057EFA">
        <w:t>, MON), wyjechał za granicę w celach zarobkowych, posiada wartościowe rzeczy ruchome)</w:t>
      </w:r>
    </w:p>
    <w:p w:rsidR="007C7676" w:rsidRPr="00057EFA" w:rsidRDefault="007C7676" w:rsidP="007C7676"/>
    <w:p w:rsidR="007C7676" w:rsidRPr="00057EFA" w:rsidRDefault="007C7676" w:rsidP="007C7676">
      <w:pPr>
        <w:rPr>
          <w:b/>
        </w:rPr>
      </w:pPr>
      <w:r w:rsidRPr="00057EFA">
        <w:rPr>
          <w:b/>
        </w:rPr>
        <w:t>Informacje uzyskałem od:</w:t>
      </w:r>
    </w:p>
    <w:p w:rsidR="007C7676" w:rsidRDefault="007C7676" w:rsidP="007C7676">
      <w:r w:rsidRPr="00057EFA">
        <w:t>……………………………………………………………………………………………………………………………………………………………………………………………………</w:t>
      </w:r>
    </w:p>
    <w:p w:rsidR="007C7676" w:rsidRPr="00057EFA" w:rsidRDefault="007C7676" w:rsidP="007C7676">
      <w:r>
        <w:t>(</w:t>
      </w:r>
      <w:r w:rsidRPr="00057EFA">
        <w:t>wskazać od kogo uzyskano informacje np. od sąsiada, osoby dorosłej zamieszkującej pod adresem wskazanym w tytule wykonawczym, ponadto w miarę możliwości dane osobowe oraz stopień pokrewieństwa / powinowactwa względem zobowiązanego osoby udzielającej informację)</w:t>
      </w:r>
    </w:p>
    <w:p w:rsidR="007C7676" w:rsidRPr="00057EFA" w:rsidRDefault="007C7676" w:rsidP="007C7676">
      <w:r w:rsidRPr="00057EFA">
        <w:tab/>
      </w:r>
      <w:r w:rsidRPr="00057EFA">
        <w:tab/>
      </w:r>
    </w:p>
    <w:p w:rsidR="007C7676" w:rsidRDefault="007C7676" w:rsidP="007C7676">
      <w:pPr>
        <w:rPr>
          <w:sz w:val="20"/>
          <w:szCs w:val="20"/>
        </w:rPr>
      </w:pPr>
      <w:r w:rsidRPr="00057EFA">
        <w:tab/>
      </w:r>
      <w:r w:rsidRPr="00057EFA">
        <w:tab/>
      </w:r>
      <w:r w:rsidRPr="00057EFA">
        <w:tab/>
      </w:r>
      <w:r w:rsidRPr="00057EFA">
        <w:tab/>
      </w:r>
      <w:r w:rsidRPr="00057EFA">
        <w:tab/>
        <w:t>…………………………………………………</w:t>
      </w:r>
      <w:r>
        <w:t xml:space="preserve"> </w:t>
      </w:r>
      <w:r w:rsidRPr="00E26227">
        <w:rPr>
          <w:sz w:val="20"/>
          <w:szCs w:val="20"/>
        </w:rPr>
        <w:t xml:space="preserve">  </w:t>
      </w:r>
    </w:p>
    <w:p w:rsidR="007C7676" w:rsidRPr="00E26227" w:rsidRDefault="007C7676" w:rsidP="007C7676">
      <w:pPr>
        <w:ind w:left="4956"/>
      </w:pPr>
      <w:r w:rsidRPr="00E26227">
        <w:rPr>
          <w:sz w:val="20"/>
          <w:szCs w:val="20"/>
        </w:rPr>
        <w:t>(data i podpis poborcy)</w:t>
      </w:r>
      <w:r w:rsidRPr="00E26227">
        <w:rPr>
          <w:sz w:val="20"/>
          <w:szCs w:val="20"/>
        </w:rPr>
        <w:tab/>
      </w:r>
      <w:r w:rsidRPr="00E26227">
        <w:rPr>
          <w:sz w:val="20"/>
          <w:szCs w:val="20"/>
        </w:rPr>
        <w:tab/>
      </w:r>
    </w:p>
    <w:p w:rsidR="007C7676" w:rsidRDefault="007C7676">
      <w:pPr>
        <w:sectPr w:rsidR="007C7676" w:rsidSect="00C22A96">
          <w:pgSz w:w="11907" w:h="16839" w:code="9"/>
          <w:pgMar w:top="567" w:right="1417" w:bottom="1417" w:left="1417" w:header="0" w:footer="0" w:gutter="0"/>
          <w:cols w:space="708"/>
          <w:docGrid w:linePitch="326"/>
        </w:sectPr>
      </w:pPr>
    </w:p>
    <w:p w:rsidR="007C7676" w:rsidRDefault="007C7676" w:rsidP="007C7676">
      <w:pPr>
        <w:keepNext/>
        <w:keepLines/>
        <w:ind w:left="4536"/>
        <w:rPr>
          <w:sz w:val="20"/>
          <w:szCs w:val="20"/>
        </w:rPr>
      </w:pPr>
      <w:r w:rsidRPr="00911FD3">
        <w:rPr>
          <w:sz w:val="20"/>
          <w:szCs w:val="20"/>
        </w:rPr>
        <w:lastRenderedPageBreak/>
        <w:fldChar w:fldCharType="begin"/>
      </w:r>
      <w:r w:rsidRPr="00911FD3">
        <w:rPr>
          <w:sz w:val="20"/>
          <w:szCs w:val="20"/>
        </w:rPr>
        <w:fldChar w:fldCharType="end"/>
      </w:r>
      <w:r w:rsidRPr="00911FD3">
        <w:rPr>
          <w:sz w:val="20"/>
          <w:szCs w:val="20"/>
        </w:rPr>
        <w:t xml:space="preserve">Załącznik Nr </w:t>
      </w:r>
      <w:r>
        <w:rPr>
          <w:sz w:val="20"/>
          <w:szCs w:val="20"/>
        </w:rPr>
        <w:t>4</w:t>
      </w:r>
      <w:r w:rsidRPr="00911FD3">
        <w:rPr>
          <w:sz w:val="20"/>
          <w:szCs w:val="20"/>
        </w:rPr>
        <w:t> </w:t>
      </w:r>
      <w:r>
        <w:rPr>
          <w:sz w:val="20"/>
          <w:szCs w:val="20"/>
        </w:rPr>
        <w:br/>
      </w:r>
      <w:r w:rsidRPr="00911FD3">
        <w:rPr>
          <w:sz w:val="20"/>
          <w:szCs w:val="20"/>
        </w:rPr>
        <w:t>do Dokumentacji  przyjętych zasad (polityki) prowadzenia rachunkowości w Urzędzie Miejskim w Elblągu</w:t>
      </w:r>
      <w:r w:rsidRPr="00911FD3">
        <w:rPr>
          <w:sz w:val="20"/>
          <w:szCs w:val="20"/>
        </w:rPr>
        <w:br/>
      </w:r>
    </w:p>
    <w:p w:rsidR="007C7676" w:rsidRDefault="007C7676" w:rsidP="007C7676">
      <w:pPr>
        <w:keepNext/>
        <w:keepLines/>
        <w:ind w:left="4536"/>
        <w:rPr>
          <w:sz w:val="20"/>
          <w:szCs w:val="20"/>
        </w:rPr>
      </w:pPr>
    </w:p>
    <w:p w:rsidR="007C7676" w:rsidRPr="000A714C" w:rsidRDefault="007C7676" w:rsidP="007C7676">
      <w:pPr>
        <w:jc w:val="center"/>
        <w:rPr>
          <w:rStyle w:val="Pogrubienie"/>
        </w:rPr>
      </w:pPr>
      <w:r w:rsidRPr="000A714C">
        <w:rPr>
          <w:rStyle w:val="Pogrubienie"/>
        </w:rPr>
        <w:t xml:space="preserve">Zasady przeprowadzania kontroli podatkowej </w:t>
      </w:r>
    </w:p>
    <w:p w:rsidR="007C7676" w:rsidRDefault="007C7676" w:rsidP="007C7676">
      <w:pPr>
        <w:jc w:val="center"/>
        <w:rPr>
          <w:rStyle w:val="Pogrubienie"/>
        </w:rPr>
      </w:pPr>
    </w:p>
    <w:p w:rsidR="007C7676" w:rsidRPr="000A714C" w:rsidRDefault="007C7676" w:rsidP="007C7676">
      <w:pPr>
        <w:jc w:val="center"/>
        <w:rPr>
          <w:rStyle w:val="Pogrubienie"/>
        </w:rPr>
      </w:pPr>
    </w:p>
    <w:p w:rsidR="007C7676" w:rsidRPr="000A714C" w:rsidRDefault="007C7676" w:rsidP="007C7676">
      <w:pPr>
        <w:jc w:val="center"/>
        <w:rPr>
          <w:rStyle w:val="Pogrubienie"/>
        </w:rPr>
      </w:pPr>
      <w:r w:rsidRPr="000A714C">
        <w:rPr>
          <w:rStyle w:val="Pogrubienie"/>
        </w:rPr>
        <w:t>Rozdział I</w:t>
      </w:r>
    </w:p>
    <w:p w:rsidR="007C7676" w:rsidRPr="000A714C" w:rsidRDefault="007C7676" w:rsidP="007C7676">
      <w:pPr>
        <w:jc w:val="center"/>
        <w:rPr>
          <w:b/>
        </w:rPr>
      </w:pPr>
      <w:r w:rsidRPr="000A714C">
        <w:rPr>
          <w:b/>
        </w:rPr>
        <w:t>Zagadnienia ogólne</w:t>
      </w:r>
    </w:p>
    <w:p w:rsidR="007C7676" w:rsidRPr="00953B4B" w:rsidRDefault="007C7676" w:rsidP="007C7676">
      <w:r w:rsidRPr="00953B4B">
        <w:t> </w:t>
      </w:r>
    </w:p>
    <w:p w:rsidR="007C7676" w:rsidRPr="00953B4B" w:rsidRDefault="007C7676" w:rsidP="007C7676">
      <w:r w:rsidRPr="00953B4B">
        <w:t>§ 1. Podstawa prawna:</w:t>
      </w:r>
    </w:p>
    <w:p w:rsidR="007C7676" w:rsidRPr="00953B4B" w:rsidRDefault="007C7676" w:rsidP="007C7676">
      <w:pPr>
        <w:ind w:firstLine="357"/>
      </w:pPr>
      <w:r w:rsidRPr="00953B4B">
        <w:t> </w:t>
      </w:r>
    </w:p>
    <w:p w:rsidR="007C7676" w:rsidRPr="00953B4B" w:rsidRDefault="007C7676" w:rsidP="00CA679D">
      <w:pPr>
        <w:numPr>
          <w:ilvl w:val="0"/>
          <w:numId w:val="22"/>
        </w:numPr>
        <w:tabs>
          <w:tab w:val="num" w:pos="360"/>
        </w:tabs>
        <w:ind w:left="360"/>
      </w:pPr>
      <w:r w:rsidRPr="00953B4B">
        <w:t>Podstawowe zasady przeprowadzania kontroli podatkowej regulują przepisy Działu VI ustawy z dnia 29 sierpnia 1997 r. Ordynacja podatkowa (t. j. Dz. U. z 201</w:t>
      </w:r>
      <w:r>
        <w:t>5 r., poz. 613</w:t>
      </w:r>
      <w:r w:rsidRPr="00953B4B">
        <w:t xml:space="preserve"> ze zm.)</w:t>
      </w:r>
    </w:p>
    <w:p w:rsidR="007C7676" w:rsidRPr="00953B4B" w:rsidRDefault="007C7676" w:rsidP="007C7676">
      <w:r w:rsidRPr="00953B4B">
        <w:rPr>
          <w:rStyle w:val="Pogrubienie"/>
        </w:rPr>
        <w:t> </w:t>
      </w:r>
    </w:p>
    <w:p w:rsidR="007C7676" w:rsidRPr="00953B4B" w:rsidRDefault="007C7676" w:rsidP="007C7676">
      <w:r w:rsidRPr="00953B4B">
        <w:t>§ 2. Cel kontroli podatkowej.</w:t>
      </w:r>
    </w:p>
    <w:p w:rsidR="007C7676" w:rsidRPr="00953B4B" w:rsidRDefault="007C7676" w:rsidP="007C7676">
      <w:pPr>
        <w:ind w:firstLine="357"/>
      </w:pPr>
      <w:r w:rsidRPr="00953B4B">
        <w:t> </w:t>
      </w:r>
    </w:p>
    <w:p w:rsidR="007C7676" w:rsidRPr="000A714C" w:rsidRDefault="007C7676" w:rsidP="00CA679D">
      <w:pPr>
        <w:numPr>
          <w:ilvl w:val="0"/>
          <w:numId w:val="23"/>
        </w:numPr>
        <w:tabs>
          <w:tab w:val="clear" w:pos="18"/>
          <w:tab w:val="num" w:pos="360"/>
        </w:tabs>
        <w:ind w:left="360"/>
      </w:pPr>
      <w:r w:rsidRPr="000A714C">
        <w:t>Sprawdzenie wywiązywania się podatników z obowiązków wynikających z przepisów prawa</w:t>
      </w:r>
      <w:r>
        <w:t>.</w:t>
      </w:r>
    </w:p>
    <w:p w:rsidR="007C7676" w:rsidRPr="000A714C" w:rsidRDefault="007C7676" w:rsidP="00CA679D">
      <w:pPr>
        <w:numPr>
          <w:ilvl w:val="0"/>
          <w:numId w:val="23"/>
        </w:numPr>
        <w:tabs>
          <w:tab w:val="clear" w:pos="18"/>
          <w:tab w:val="num" w:pos="360"/>
        </w:tabs>
        <w:ind w:left="360"/>
      </w:pPr>
      <w:r w:rsidRPr="000A714C">
        <w:t>Kontrola rzetelności deklarowanych podstaw opodatkowania.</w:t>
      </w:r>
    </w:p>
    <w:p w:rsidR="007C7676" w:rsidRPr="000A714C" w:rsidRDefault="007C7676" w:rsidP="00CA679D">
      <w:pPr>
        <w:numPr>
          <w:ilvl w:val="0"/>
          <w:numId w:val="23"/>
        </w:numPr>
        <w:tabs>
          <w:tab w:val="clear" w:pos="18"/>
          <w:tab w:val="num" w:pos="360"/>
        </w:tabs>
        <w:ind w:left="360"/>
      </w:pPr>
      <w:r w:rsidRPr="000A714C">
        <w:t>Kontrola powszechności i prawidłowości opodatkowania zgodnie z przepisami prawa.</w:t>
      </w:r>
    </w:p>
    <w:p w:rsidR="007C7676" w:rsidRPr="000A714C" w:rsidRDefault="007C7676" w:rsidP="00CA679D">
      <w:pPr>
        <w:numPr>
          <w:ilvl w:val="0"/>
          <w:numId w:val="23"/>
        </w:numPr>
        <w:tabs>
          <w:tab w:val="clear" w:pos="18"/>
          <w:tab w:val="num" w:pos="360"/>
        </w:tabs>
        <w:ind w:left="360"/>
      </w:pPr>
      <w:r w:rsidRPr="000A714C">
        <w:t>Kontrola zgodności ze stanem faktycznym deklaracji i informacji składanych przez podatników, na których ciąży obowiązek podatkowy.</w:t>
      </w:r>
    </w:p>
    <w:p w:rsidR="007C7676" w:rsidRPr="000A714C" w:rsidRDefault="007C7676" w:rsidP="007C7676">
      <w:r w:rsidRPr="000A714C">
        <w:rPr>
          <w:rStyle w:val="Pogrubienie"/>
        </w:rPr>
        <w:t> </w:t>
      </w:r>
    </w:p>
    <w:p w:rsidR="007C7676" w:rsidRDefault="007C7676" w:rsidP="007C7676"/>
    <w:p w:rsidR="007C7676" w:rsidRPr="000A714C" w:rsidRDefault="007C7676" w:rsidP="007C7676">
      <w:r w:rsidRPr="000A714C">
        <w:t xml:space="preserve">§ </w:t>
      </w:r>
      <w:r>
        <w:t>3</w:t>
      </w:r>
      <w:r w:rsidRPr="000A714C">
        <w:t>. Zadania kontroli podatkowej</w:t>
      </w:r>
    </w:p>
    <w:p w:rsidR="007C7676" w:rsidRPr="000A714C" w:rsidRDefault="007C7676" w:rsidP="007C7676">
      <w:pPr>
        <w:ind w:firstLine="357"/>
      </w:pPr>
      <w:r w:rsidRPr="000A714C">
        <w:t> </w:t>
      </w:r>
    </w:p>
    <w:p w:rsidR="007C7676" w:rsidRPr="000A714C" w:rsidRDefault="007C7676" w:rsidP="00CA679D">
      <w:pPr>
        <w:numPr>
          <w:ilvl w:val="0"/>
          <w:numId w:val="24"/>
        </w:numPr>
        <w:tabs>
          <w:tab w:val="clear" w:pos="3"/>
          <w:tab w:val="num" w:pos="360"/>
        </w:tabs>
        <w:ind w:left="360"/>
      </w:pPr>
      <w:r w:rsidRPr="000A714C">
        <w:t xml:space="preserve">Realizację zadania prowadzi </w:t>
      </w:r>
      <w:r>
        <w:t>Departament Skarbnika Miasta Referat Podatków i Opłat</w:t>
      </w:r>
      <w:r w:rsidRPr="000A714C">
        <w:t>.</w:t>
      </w:r>
    </w:p>
    <w:p w:rsidR="007C7676" w:rsidRPr="000A714C" w:rsidRDefault="007C7676" w:rsidP="00CA679D">
      <w:pPr>
        <w:numPr>
          <w:ilvl w:val="0"/>
          <w:numId w:val="24"/>
        </w:numPr>
        <w:tabs>
          <w:tab w:val="clear" w:pos="3"/>
          <w:tab w:val="num" w:pos="360"/>
        </w:tabs>
        <w:ind w:left="360"/>
      </w:pPr>
      <w:r w:rsidRPr="000A714C">
        <w:t>Wykonywanie czynności sprawdzających u podatników</w:t>
      </w:r>
      <w:r>
        <w:t xml:space="preserve"> </w:t>
      </w:r>
      <w:r w:rsidRPr="000A714C">
        <w:t>zwanych dalej „kontrolowanymi”.</w:t>
      </w:r>
    </w:p>
    <w:p w:rsidR="007C7676" w:rsidRPr="000A714C" w:rsidRDefault="007C7676" w:rsidP="00CA679D">
      <w:pPr>
        <w:numPr>
          <w:ilvl w:val="0"/>
          <w:numId w:val="24"/>
        </w:numPr>
        <w:tabs>
          <w:tab w:val="clear" w:pos="3"/>
          <w:tab w:val="num" w:pos="360"/>
        </w:tabs>
        <w:ind w:left="360"/>
      </w:pPr>
      <w:r w:rsidRPr="000A714C">
        <w:t>Dokumentowanie czynności kontrolnych – protokół kontroli.</w:t>
      </w:r>
    </w:p>
    <w:p w:rsidR="007C7676" w:rsidRPr="000A714C" w:rsidRDefault="007C7676" w:rsidP="00CA679D">
      <w:pPr>
        <w:numPr>
          <w:ilvl w:val="0"/>
          <w:numId w:val="24"/>
        </w:numPr>
        <w:tabs>
          <w:tab w:val="clear" w:pos="3"/>
          <w:tab w:val="num" w:pos="360"/>
        </w:tabs>
        <w:ind w:left="360"/>
      </w:pPr>
      <w:r w:rsidRPr="000A714C">
        <w:t>Współpraca z innymi komórkami organizacyjnymi Urzędu Miejskiego w Elblągu oraz innymi organami podatkowymi.</w:t>
      </w:r>
    </w:p>
    <w:p w:rsidR="007C7676" w:rsidRPr="000A714C" w:rsidRDefault="007C7676" w:rsidP="00CA679D">
      <w:pPr>
        <w:numPr>
          <w:ilvl w:val="0"/>
          <w:numId w:val="24"/>
        </w:numPr>
        <w:tabs>
          <w:tab w:val="clear" w:pos="3"/>
          <w:tab w:val="num" w:pos="360"/>
        </w:tabs>
        <w:ind w:left="360"/>
      </w:pPr>
      <w:r w:rsidRPr="000A714C">
        <w:t>Prowadzenie rejestrów przeprowadzonych kontroli, postanowień, wezwań, zawiadomień oraz innej korespondencji.</w:t>
      </w:r>
    </w:p>
    <w:p w:rsidR="007C7676" w:rsidRPr="000A714C" w:rsidRDefault="007C7676" w:rsidP="00CA679D">
      <w:pPr>
        <w:numPr>
          <w:ilvl w:val="0"/>
          <w:numId w:val="24"/>
        </w:numPr>
        <w:tabs>
          <w:tab w:val="clear" w:pos="3"/>
          <w:tab w:val="num" w:pos="360"/>
        </w:tabs>
        <w:ind w:left="360"/>
      </w:pPr>
      <w:r w:rsidRPr="000A714C">
        <w:t>Sporządzanie informacji/sprawozdań dotyczących przeprowadzonych kontroli i wyników kontroli.</w:t>
      </w:r>
    </w:p>
    <w:p w:rsidR="007C7676" w:rsidRPr="000A714C" w:rsidRDefault="007C7676" w:rsidP="007C7676"/>
    <w:p w:rsidR="007C7676" w:rsidRDefault="007C7676" w:rsidP="007C7676">
      <w:pPr>
        <w:jc w:val="center"/>
        <w:rPr>
          <w:b/>
        </w:rPr>
      </w:pPr>
    </w:p>
    <w:p w:rsidR="007C7676" w:rsidRPr="000A714C" w:rsidRDefault="007C7676" w:rsidP="007C7676">
      <w:pPr>
        <w:jc w:val="center"/>
        <w:rPr>
          <w:b/>
        </w:rPr>
      </w:pPr>
      <w:r w:rsidRPr="000A714C">
        <w:rPr>
          <w:b/>
        </w:rPr>
        <w:t>Rozdział II</w:t>
      </w:r>
    </w:p>
    <w:p w:rsidR="007C7676" w:rsidRPr="000A714C" w:rsidRDefault="007C7676" w:rsidP="007C7676">
      <w:pPr>
        <w:jc w:val="center"/>
        <w:rPr>
          <w:b/>
        </w:rPr>
      </w:pPr>
      <w:r w:rsidRPr="000A714C">
        <w:rPr>
          <w:b/>
        </w:rPr>
        <w:t>Kontrola podatkowa</w:t>
      </w:r>
    </w:p>
    <w:p w:rsidR="007C7676" w:rsidRPr="000A714C" w:rsidRDefault="007C7676" w:rsidP="007C7676"/>
    <w:p w:rsidR="007C7676" w:rsidRPr="00953B4B" w:rsidRDefault="007C7676" w:rsidP="007C7676">
      <w:r w:rsidRPr="000A714C">
        <w:t xml:space="preserve">§ </w:t>
      </w:r>
      <w:r w:rsidRPr="00953B4B">
        <w:t>1. Etapy przeprowadzania kontroli podatkowej:</w:t>
      </w:r>
    </w:p>
    <w:p w:rsidR="007C7676" w:rsidRPr="00953B4B" w:rsidRDefault="007C7676" w:rsidP="007C7676">
      <w:r w:rsidRPr="00953B4B">
        <w:t> </w:t>
      </w:r>
    </w:p>
    <w:p w:rsidR="007C7676" w:rsidRPr="000A714C" w:rsidRDefault="007C7676" w:rsidP="00CA679D">
      <w:pPr>
        <w:numPr>
          <w:ilvl w:val="0"/>
          <w:numId w:val="25"/>
        </w:numPr>
        <w:tabs>
          <w:tab w:val="clear" w:pos="3"/>
          <w:tab w:val="num" w:pos="360"/>
        </w:tabs>
        <w:ind w:left="360"/>
      </w:pPr>
      <w:r w:rsidRPr="00953B4B">
        <w:t>Kierownik Referatu Podatków i Opłat przygotowuje w uzgodnieniu z pracownikami plan kontroli</w:t>
      </w:r>
      <w:r>
        <w:t>.</w:t>
      </w:r>
    </w:p>
    <w:p w:rsidR="007C7676" w:rsidRPr="000A714C" w:rsidRDefault="007C7676" w:rsidP="00CA679D">
      <w:pPr>
        <w:numPr>
          <w:ilvl w:val="0"/>
          <w:numId w:val="25"/>
        </w:numPr>
        <w:tabs>
          <w:tab w:val="clear" w:pos="3"/>
          <w:tab w:val="num" w:pos="360"/>
        </w:tabs>
        <w:ind w:left="360"/>
      </w:pPr>
      <w:r w:rsidRPr="000A714C">
        <w:t xml:space="preserve">Plan kontroli sporządzany jest do dnia 31 grudnia każdego roku i </w:t>
      </w:r>
      <w:r>
        <w:t xml:space="preserve">podlega </w:t>
      </w:r>
      <w:r w:rsidRPr="000A714C">
        <w:t>zatwierdz</w:t>
      </w:r>
      <w:r>
        <w:t>eniu</w:t>
      </w:r>
      <w:r w:rsidRPr="000A714C">
        <w:t xml:space="preserve"> przez Skarbnika Miasta.</w:t>
      </w:r>
    </w:p>
    <w:p w:rsidR="007C7676" w:rsidRPr="000A714C" w:rsidRDefault="007C7676" w:rsidP="00CA679D">
      <w:pPr>
        <w:numPr>
          <w:ilvl w:val="0"/>
          <w:numId w:val="25"/>
        </w:numPr>
        <w:tabs>
          <w:tab w:val="clear" w:pos="3"/>
          <w:tab w:val="num" w:pos="360"/>
        </w:tabs>
        <w:ind w:left="360"/>
      </w:pPr>
      <w:r w:rsidRPr="000A714C">
        <w:t>Kontrolę podatkową podejmuje się z urzędu zgodnie z planem kontroli podatkowej.</w:t>
      </w:r>
    </w:p>
    <w:p w:rsidR="007C7676" w:rsidRPr="000A714C" w:rsidRDefault="007C7676" w:rsidP="00CA679D">
      <w:pPr>
        <w:numPr>
          <w:ilvl w:val="0"/>
          <w:numId w:val="25"/>
        </w:numPr>
        <w:tabs>
          <w:tab w:val="clear" w:pos="3"/>
          <w:tab w:val="num" w:pos="360"/>
        </w:tabs>
        <w:ind w:left="360"/>
      </w:pPr>
      <w:r w:rsidRPr="000A714C">
        <w:t>Poza planem kontroli mogą być wszczynane doraźne kontrole podatkowe w przypadku gdy, okoliczności faktyczne uzasadniają ich wszczęcie lub z inicjatywy przełożonych.</w:t>
      </w:r>
    </w:p>
    <w:p w:rsidR="007C7676" w:rsidRPr="000A714C" w:rsidRDefault="007C7676" w:rsidP="00CA679D">
      <w:pPr>
        <w:numPr>
          <w:ilvl w:val="0"/>
          <w:numId w:val="25"/>
        </w:numPr>
        <w:tabs>
          <w:tab w:val="clear" w:pos="3"/>
          <w:tab w:val="num" w:pos="360"/>
        </w:tabs>
        <w:ind w:left="360"/>
      </w:pPr>
      <w:r w:rsidRPr="000A714C">
        <w:t>Organ podatkowy zawiadamia kontrolowanego o zamiarze  wszczęcia kontroli podatkowej. Kontrolę wszczyna się nie wcześniej niż po upływie 7 dni i nie później niż przed upływem 30 dni od dnia doręczenia zawiadomienia o zamiarze wszczęcia kontroli. Jeżeli kontrola nie zostanie wszczęta w terminie 30 dni od dnia doręczenia zawiadomienia, wszczęcie kontroli wymaga ponownego zawiadomienia.</w:t>
      </w:r>
    </w:p>
    <w:p w:rsidR="007C7676" w:rsidRPr="000A714C" w:rsidRDefault="007C7676" w:rsidP="00CA679D">
      <w:pPr>
        <w:numPr>
          <w:ilvl w:val="0"/>
          <w:numId w:val="25"/>
        </w:numPr>
        <w:tabs>
          <w:tab w:val="clear" w:pos="3"/>
          <w:tab w:val="num" w:pos="360"/>
        </w:tabs>
        <w:ind w:left="360"/>
      </w:pPr>
      <w:r w:rsidRPr="000A714C">
        <w:t>Wszczęcie kontroli przed upływem 7 dni od dnia doręczenia zawiadomienia wymaga zgody kontrolowanego.</w:t>
      </w:r>
    </w:p>
    <w:p w:rsidR="007C7676" w:rsidRPr="000A714C" w:rsidRDefault="007C7676" w:rsidP="00CA679D">
      <w:pPr>
        <w:numPr>
          <w:ilvl w:val="0"/>
          <w:numId w:val="25"/>
        </w:numPr>
        <w:tabs>
          <w:tab w:val="clear" w:pos="3"/>
          <w:tab w:val="num" w:pos="360"/>
        </w:tabs>
        <w:ind w:left="360"/>
      </w:pPr>
      <w:r w:rsidRPr="000A714C">
        <w:t>Kontrola podatkowa przeprowadzana jest na podstawie imiennego upoważnienia udzielonego przez Prezydenta Miasta lub osobę upoważnioną.</w:t>
      </w:r>
    </w:p>
    <w:p w:rsidR="007C7676" w:rsidRPr="000A714C" w:rsidRDefault="007C7676" w:rsidP="00CA679D">
      <w:pPr>
        <w:numPr>
          <w:ilvl w:val="0"/>
          <w:numId w:val="25"/>
        </w:numPr>
        <w:tabs>
          <w:tab w:val="clear" w:pos="3"/>
          <w:tab w:val="num" w:pos="360"/>
        </w:tabs>
        <w:ind w:left="360"/>
      </w:pPr>
      <w:r w:rsidRPr="000A714C">
        <w:t>Nie zawiadamia się o zamiarze wszczęcia kontroli podatkowej w przypadkach określonych w art. 282 c ustawy Ordynacja podatkowa.</w:t>
      </w:r>
    </w:p>
    <w:p w:rsidR="007C7676" w:rsidRPr="000A714C" w:rsidRDefault="007C7676" w:rsidP="00CA679D">
      <w:pPr>
        <w:numPr>
          <w:ilvl w:val="0"/>
          <w:numId w:val="25"/>
        </w:numPr>
        <w:tabs>
          <w:tab w:val="clear" w:pos="3"/>
          <w:tab w:val="num" w:pos="360"/>
        </w:tabs>
        <w:ind w:left="360"/>
      </w:pPr>
      <w:r w:rsidRPr="000A714C">
        <w:t>Wszczęcie kontroli podatkowej, następuje po doręczeniu kontrolowanemu lub osobie go reprezentującej upoważnienia do jej przeprowadzenia oraz okazaniu legitymacji służbowej.</w:t>
      </w:r>
    </w:p>
    <w:p w:rsidR="007C7676" w:rsidRPr="000A714C" w:rsidRDefault="007C7676" w:rsidP="00CA679D">
      <w:pPr>
        <w:numPr>
          <w:ilvl w:val="0"/>
          <w:numId w:val="25"/>
        </w:numPr>
        <w:tabs>
          <w:tab w:val="clear" w:pos="3"/>
          <w:tab w:val="num" w:pos="360"/>
        </w:tabs>
        <w:ind w:left="360"/>
      </w:pPr>
      <w:r w:rsidRPr="000A714C">
        <w:t>Kontrola podatkowa może być wszczęta bez upoważnienia, po okazaniu legitymacji służbowej kontrolowanemu lub osobie go reprezentującej w przypadku, gdy okoliczności faktyczne uzasadniają niezwłoczne podjęcie kontroli.</w:t>
      </w:r>
    </w:p>
    <w:p w:rsidR="007C7676" w:rsidRPr="000A714C" w:rsidRDefault="007C7676" w:rsidP="00CA679D">
      <w:pPr>
        <w:numPr>
          <w:ilvl w:val="0"/>
          <w:numId w:val="25"/>
        </w:numPr>
        <w:tabs>
          <w:tab w:val="clear" w:pos="3"/>
          <w:tab w:val="num" w:pos="360"/>
        </w:tabs>
        <w:ind w:left="360"/>
      </w:pPr>
      <w:r w:rsidRPr="000A714C">
        <w:lastRenderedPageBreak/>
        <w:t>W przypadkach o których mowa w ust. 10 upoważnienie do przeprowadzenia kontroli doręcza się niezwłocznie jednak nie później niż w terminie 3 dni od dnia wszczęcia kontroli.</w:t>
      </w:r>
    </w:p>
    <w:p w:rsidR="007C7676" w:rsidRPr="000A714C" w:rsidRDefault="007C7676" w:rsidP="00CA679D">
      <w:pPr>
        <w:numPr>
          <w:ilvl w:val="0"/>
          <w:numId w:val="25"/>
        </w:numPr>
        <w:tabs>
          <w:tab w:val="clear" w:pos="3"/>
          <w:tab w:val="num" w:pos="360"/>
        </w:tabs>
        <w:ind w:left="360"/>
      </w:pPr>
      <w:r w:rsidRPr="000A714C">
        <w:t>Kontrolujący w zakresie wynikającym z upoważnienia, są w szczególności uprawnieni do:</w:t>
      </w:r>
    </w:p>
    <w:p w:rsidR="007C7676" w:rsidRPr="000A714C" w:rsidRDefault="007C7676" w:rsidP="00CA679D">
      <w:pPr>
        <w:numPr>
          <w:ilvl w:val="1"/>
          <w:numId w:val="25"/>
        </w:numPr>
      </w:pPr>
      <w:r w:rsidRPr="000A714C">
        <w:t>wstępu na grunt oraz do budynków, lokali lub innych pomieszczeń kontrolowanego;</w:t>
      </w:r>
    </w:p>
    <w:p w:rsidR="007C7676" w:rsidRPr="000A714C" w:rsidRDefault="007C7676" w:rsidP="00CA679D">
      <w:pPr>
        <w:numPr>
          <w:ilvl w:val="1"/>
          <w:numId w:val="25"/>
        </w:numPr>
      </w:pPr>
      <w:r w:rsidRPr="000A714C">
        <w:t>żądania okazania majątku podlegającego kontroli oraz dokonania jego oględzin;</w:t>
      </w:r>
    </w:p>
    <w:p w:rsidR="007C7676" w:rsidRPr="000A714C" w:rsidRDefault="007C7676" w:rsidP="00CA679D">
      <w:pPr>
        <w:numPr>
          <w:ilvl w:val="1"/>
          <w:numId w:val="25"/>
        </w:numPr>
      </w:pPr>
      <w:r w:rsidRPr="000A714C">
        <w:t>żądania udostępniania akt, ksiąg i wszelkiego rodzaju dokumentów związanych</w:t>
      </w:r>
      <w:r>
        <w:t xml:space="preserve"> </w:t>
      </w:r>
      <w:r w:rsidRPr="000A714C">
        <w:t>z przedmiotem kontroli oraz do sporządzania z nich odpisów, kopii, wyciągów, notatek, wydruków i udokumentowanego pobierania danych w formie elektronicznej;</w:t>
      </w:r>
    </w:p>
    <w:p w:rsidR="007C7676" w:rsidRPr="000A714C" w:rsidRDefault="007C7676" w:rsidP="00CA679D">
      <w:pPr>
        <w:numPr>
          <w:ilvl w:val="1"/>
          <w:numId w:val="25"/>
        </w:numPr>
      </w:pPr>
      <w:r w:rsidRPr="000A714C">
        <w:t>zbierania innych niezbędnych materiałów w zakresie objętym kontrolą;</w:t>
      </w:r>
    </w:p>
    <w:p w:rsidR="007C7676" w:rsidRPr="000A714C" w:rsidRDefault="007C7676" w:rsidP="00CA679D">
      <w:pPr>
        <w:numPr>
          <w:ilvl w:val="1"/>
          <w:numId w:val="25"/>
        </w:numPr>
      </w:pPr>
      <w:r w:rsidRPr="000A714C">
        <w:t>zabezpieczania zebranych dowodów;</w:t>
      </w:r>
    </w:p>
    <w:p w:rsidR="007C7676" w:rsidRPr="000A714C" w:rsidRDefault="007C7676" w:rsidP="00CA679D">
      <w:pPr>
        <w:numPr>
          <w:ilvl w:val="1"/>
          <w:numId w:val="25"/>
        </w:numPr>
      </w:pPr>
      <w:r w:rsidRPr="000A714C">
        <w:t>legitymowania osób w celu ustalenia ich tożsamości, jeżeli jest to niezbędne dla potrzeb kontroli;</w:t>
      </w:r>
    </w:p>
    <w:p w:rsidR="007C7676" w:rsidRPr="000A714C" w:rsidRDefault="007C7676" w:rsidP="00CA679D">
      <w:pPr>
        <w:numPr>
          <w:ilvl w:val="1"/>
          <w:numId w:val="25"/>
        </w:numPr>
      </w:pPr>
      <w:r w:rsidRPr="000A714C">
        <w:t>przesłuchiwania świadków, kontrolowanego oraz innych osób wymienionych</w:t>
      </w:r>
      <w:r>
        <w:t xml:space="preserve"> </w:t>
      </w:r>
      <w:r w:rsidRPr="000A714C">
        <w:t>w art. 287 § 4 Ordynacji podatkowej;</w:t>
      </w:r>
    </w:p>
    <w:p w:rsidR="007C7676" w:rsidRPr="000A714C" w:rsidRDefault="007C7676" w:rsidP="00CA679D">
      <w:pPr>
        <w:numPr>
          <w:ilvl w:val="1"/>
          <w:numId w:val="25"/>
        </w:numPr>
      </w:pPr>
      <w:r w:rsidRPr="000A714C">
        <w:t>zasięgania opinii biegłych.</w:t>
      </w:r>
    </w:p>
    <w:p w:rsidR="007C7676" w:rsidRPr="000A714C" w:rsidRDefault="007C7676" w:rsidP="00CA679D">
      <w:pPr>
        <w:numPr>
          <w:ilvl w:val="0"/>
          <w:numId w:val="25"/>
        </w:numPr>
        <w:tabs>
          <w:tab w:val="clear" w:pos="3"/>
          <w:tab w:val="num" w:pos="360"/>
        </w:tabs>
        <w:ind w:left="360"/>
      </w:pPr>
      <w:r w:rsidRPr="000A714C">
        <w:t>Kontrola lub poszczególne czynności kontrolne za zgodą kontrolowanego mogą być przeprowadzane również w siedzibie organu podatkowego, jeżeli może to usprawnić prowadzenie kontroli lub kontrolowany zrezygnował z uczestniczenia w czynnościach kontrolnych.</w:t>
      </w:r>
    </w:p>
    <w:p w:rsidR="007C7676" w:rsidRPr="000A714C" w:rsidRDefault="007C7676" w:rsidP="00CA679D">
      <w:pPr>
        <w:numPr>
          <w:ilvl w:val="0"/>
          <w:numId w:val="25"/>
        </w:numPr>
        <w:tabs>
          <w:tab w:val="clear" w:pos="3"/>
          <w:tab w:val="num" w:pos="360"/>
        </w:tabs>
        <w:ind w:left="360"/>
      </w:pPr>
      <w:r w:rsidRPr="000A714C">
        <w:t>Kontrola podatkowa powinna zostać zakończona bez zbędnej zwłoki, nie później niż</w:t>
      </w:r>
      <w:r>
        <w:t xml:space="preserve"> </w:t>
      </w:r>
      <w:r w:rsidRPr="000A714C">
        <w:t>w terminie wskazanym w upoważnieniu (uwzględniając zapisy ustawy o swobodzie działalności gospodarczej). O każdym przypadku niezakończenia kontroli w terminie wskazanym w upoważnieniu kontrolujący zobowiązany jest zawiadomić kontrolowanego, podając przyczyny przedłużenia terminu zakończenia kontroli i wskazując nowy termin jej zakończenia.</w:t>
      </w:r>
    </w:p>
    <w:p w:rsidR="007C7676" w:rsidRPr="000A714C" w:rsidRDefault="007C7676" w:rsidP="00CA679D">
      <w:pPr>
        <w:numPr>
          <w:ilvl w:val="0"/>
          <w:numId w:val="25"/>
        </w:numPr>
        <w:tabs>
          <w:tab w:val="clear" w:pos="3"/>
          <w:tab w:val="num" w:pos="360"/>
        </w:tabs>
        <w:ind w:left="360"/>
      </w:pPr>
      <w:r w:rsidRPr="000A714C">
        <w:t>Przebieg kontroli dokumentuje się w protokole. Stan faktyczny może być ponadto utrwalony za pomocą aparatury rejestrującej obraz i dźwięk oraz magnetycznych, optycznych lub elektronicznych nośników informacji.</w:t>
      </w:r>
    </w:p>
    <w:p w:rsidR="007C7676" w:rsidRPr="000A714C" w:rsidRDefault="007C7676" w:rsidP="00CA679D">
      <w:pPr>
        <w:numPr>
          <w:ilvl w:val="0"/>
          <w:numId w:val="25"/>
        </w:numPr>
        <w:tabs>
          <w:tab w:val="clear" w:pos="3"/>
          <w:tab w:val="num" w:pos="360"/>
        </w:tabs>
        <w:ind w:left="360"/>
      </w:pPr>
      <w:r w:rsidRPr="000A714C">
        <w:t>Protokół kontroli zawiera w szczególności:</w:t>
      </w:r>
    </w:p>
    <w:p w:rsidR="007C7676" w:rsidRPr="000A714C" w:rsidRDefault="007C7676" w:rsidP="00CA679D">
      <w:pPr>
        <w:numPr>
          <w:ilvl w:val="1"/>
          <w:numId w:val="25"/>
        </w:numPr>
      </w:pPr>
      <w:r w:rsidRPr="000A714C">
        <w:t>wskazanie kontrolowanego;</w:t>
      </w:r>
    </w:p>
    <w:p w:rsidR="007C7676" w:rsidRPr="000A714C" w:rsidRDefault="007C7676" w:rsidP="00CA679D">
      <w:pPr>
        <w:numPr>
          <w:ilvl w:val="1"/>
          <w:numId w:val="25"/>
        </w:numPr>
      </w:pPr>
      <w:r w:rsidRPr="000A714C">
        <w:t>wskazanie osób kontrolujących;</w:t>
      </w:r>
    </w:p>
    <w:p w:rsidR="007C7676" w:rsidRPr="000A714C" w:rsidRDefault="007C7676" w:rsidP="00CA679D">
      <w:pPr>
        <w:numPr>
          <w:ilvl w:val="1"/>
          <w:numId w:val="25"/>
        </w:numPr>
      </w:pPr>
      <w:r w:rsidRPr="000A714C">
        <w:t>określenie przedmiotu i zakresu kontroli;</w:t>
      </w:r>
    </w:p>
    <w:p w:rsidR="007C7676" w:rsidRPr="000A714C" w:rsidRDefault="007C7676" w:rsidP="00CA679D">
      <w:pPr>
        <w:numPr>
          <w:ilvl w:val="1"/>
          <w:numId w:val="25"/>
        </w:numPr>
      </w:pPr>
      <w:r w:rsidRPr="000A714C">
        <w:t>określenie miejsca i czasu przeprowadzania kontroli;</w:t>
      </w:r>
    </w:p>
    <w:p w:rsidR="007C7676" w:rsidRPr="000A714C" w:rsidRDefault="007C7676" w:rsidP="00CA679D">
      <w:pPr>
        <w:numPr>
          <w:ilvl w:val="1"/>
          <w:numId w:val="25"/>
        </w:numPr>
      </w:pPr>
      <w:r w:rsidRPr="000A714C">
        <w:t>opis dokonanych ustaleń faktycznych;</w:t>
      </w:r>
    </w:p>
    <w:p w:rsidR="007C7676" w:rsidRPr="000A714C" w:rsidRDefault="007C7676" w:rsidP="00CA679D">
      <w:pPr>
        <w:numPr>
          <w:ilvl w:val="1"/>
          <w:numId w:val="25"/>
        </w:numPr>
      </w:pPr>
      <w:r w:rsidRPr="000A714C">
        <w:t>dokumentację dotyczącą przeprowadzonych dowodów;</w:t>
      </w:r>
    </w:p>
    <w:p w:rsidR="007C7676" w:rsidRPr="000A714C" w:rsidRDefault="007C7676" w:rsidP="00CA679D">
      <w:pPr>
        <w:numPr>
          <w:ilvl w:val="1"/>
          <w:numId w:val="25"/>
        </w:numPr>
      </w:pPr>
      <w:r w:rsidRPr="000A714C">
        <w:t>ocenę prawną sprawy będącej przedmiotem kontroli;</w:t>
      </w:r>
    </w:p>
    <w:p w:rsidR="007C7676" w:rsidRPr="000A714C" w:rsidRDefault="007C7676" w:rsidP="00CA679D">
      <w:pPr>
        <w:numPr>
          <w:ilvl w:val="1"/>
          <w:numId w:val="25"/>
        </w:numPr>
      </w:pPr>
      <w:r w:rsidRPr="000A714C">
        <w:t>pouczenie o prawie złożenia zastrzeżeń lub wyjaśnień oraz prawie złożenia korekty deklaracji lub informacji podatkowej;</w:t>
      </w:r>
    </w:p>
    <w:p w:rsidR="007C7676" w:rsidRPr="000A714C" w:rsidRDefault="007C7676" w:rsidP="00CA679D">
      <w:pPr>
        <w:numPr>
          <w:ilvl w:val="1"/>
          <w:numId w:val="25"/>
        </w:numPr>
      </w:pPr>
      <w:r w:rsidRPr="000A714C">
        <w:t>pouczenie o obowiązku zawiadomienia organu podatkowego przez kontrolowanego</w:t>
      </w:r>
      <w:r>
        <w:t xml:space="preserve"> </w:t>
      </w:r>
      <w:r w:rsidRPr="000A714C">
        <w:t>o każdej zmianie swojego adresu dokonanej w ciągu 6 miesięcy od dnia zakończenia kontroli podatkowej, jeżeli w toku kontroli podatkowej ujawniono nieprawidłowości, oraz skutkach niedopełnienia tego obowiązku.</w:t>
      </w:r>
    </w:p>
    <w:p w:rsidR="007C7676" w:rsidRPr="000A714C" w:rsidRDefault="007C7676" w:rsidP="00CA679D">
      <w:pPr>
        <w:numPr>
          <w:ilvl w:val="0"/>
          <w:numId w:val="25"/>
        </w:numPr>
        <w:tabs>
          <w:tab w:val="clear" w:pos="3"/>
          <w:tab w:val="num" w:pos="360"/>
        </w:tabs>
        <w:ind w:left="360"/>
      </w:pPr>
      <w:r w:rsidRPr="000A714C">
        <w:t>Załączniki do protokołu kontroli stanowią protokoły z przeprowadzonych dowodów</w:t>
      </w:r>
      <w:r>
        <w:t xml:space="preserve"> </w:t>
      </w:r>
      <w:r w:rsidRPr="000A714C">
        <w:t>z zeznań świadków, opinii biegłych oraz oględzin.</w:t>
      </w:r>
    </w:p>
    <w:p w:rsidR="007C7676" w:rsidRPr="000A714C" w:rsidRDefault="007C7676" w:rsidP="00CA679D">
      <w:pPr>
        <w:numPr>
          <w:ilvl w:val="0"/>
          <w:numId w:val="25"/>
        </w:numPr>
        <w:tabs>
          <w:tab w:val="clear" w:pos="3"/>
          <w:tab w:val="num" w:pos="360"/>
        </w:tabs>
        <w:ind w:left="360"/>
      </w:pPr>
      <w:r w:rsidRPr="000A714C">
        <w:t>Protokół jest sporządzany w dwóch jednobrzmiących egzemplarzach, z których jeden kontrolujący doręcza kontrolowanemu.</w:t>
      </w:r>
    </w:p>
    <w:p w:rsidR="007C7676" w:rsidRPr="000A714C" w:rsidRDefault="007C7676" w:rsidP="00CA679D">
      <w:pPr>
        <w:numPr>
          <w:ilvl w:val="0"/>
          <w:numId w:val="25"/>
        </w:numPr>
        <w:tabs>
          <w:tab w:val="clear" w:pos="3"/>
          <w:tab w:val="num" w:pos="360"/>
        </w:tabs>
        <w:ind w:left="360"/>
      </w:pPr>
      <w:r w:rsidRPr="000A714C">
        <w:t>Kontrola zostaje zakończona w dniu doręczenia protokołu kontroli.</w:t>
      </w:r>
    </w:p>
    <w:p w:rsidR="007C7676" w:rsidRPr="000A714C" w:rsidRDefault="007C7676" w:rsidP="00CA679D">
      <w:pPr>
        <w:numPr>
          <w:ilvl w:val="0"/>
          <w:numId w:val="25"/>
        </w:numPr>
        <w:tabs>
          <w:tab w:val="clear" w:pos="3"/>
          <w:tab w:val="num" w:pos="360"/>
        </w:tabs>
        <w:ind w:left="360"/>
      </w:pPr>
      <w:r w:rsidRPr="000A714C">
        <w:t>W przypadku złożenia zastrzeżeń lub wyjaśnień do treści protokołu kontrolujący rozpatruje je i w terminie 14 dni zawiadamia kontrolowanego o sposobie ich załatwienia, wskazując w szczególności, które zastrzeżenia nie zostały uwzględnione, wraz z uzasadnieniem faktycznym i prawnym.</w:t>
      </w:r>
    </w:p>
    <w:p w:rsidR="007C7676" w:rsidRPr="000A714C" w:rsidRDefault="007C7676" w:rsidP="007C7676">
      <w:pPr>
        <w:rPr>
          <w:color w:val="FF0000"/>
        </w:rPr>
      </w:pPr>
      <w:r w:rsidRPr="000A714C">
        <w:rPr>
          <w:color w:val="FF0000"/>
        </w:rPr>
        <w:t> </w:t>
      </w:r>
    </w:p>
    <w:p w:rsidR="007C7676" w:rsidRPr="000A714C" w:rsidRDefault="007C7676" w:rsidP="007C7676">
      <w:r w:rsidRPr="000A714C">
        <w:t xml:space="preserve">§ </w:t>
      </w:r>
      <w:r>
        <w:t>2</w:t>
      </w:r>
      <w:r w:rsidRPr="000A714C">
        <w:t>. Kierownik Referatu Podatków i Opłat sporządza roczne sprawozdania z przeprowadzonych kontroli podatkowych.</w:t>
      </w:r>
    </w:p>
    <w:p w:rsidR="007C7676" w:rsidRPr="00913377" w:rsidRDefault="007C7676" w:rsidP="007C7676">
      <w:pPr>
        <w:rPr>
          <w:rFonts w:ascii="Arial" w:hAnsi="Arial" w:cs="Arial"/>
        </w:rPr>
      </w:pPr>
    </w:p>
    <w:p w:rsidR="007C7676" w:rsidRDefault="007C7676">
      <w:pPr>
        <w:sectPr w:rsidR="007C7676" w:rsidSect="00B26EF9">
          <w:footerReference w:type="default" r:id="rId11"/>
          <w:pgSz w:w="11906" w:h="16838"/>
          <w:pgMar w:top="567" w:right="567" w:bottom="567" w:left="567" w:header="0" w:footer="0" w:gutter="0"/>
          <w:cols w:space="708"/>
          <w:docGrid w:linePitch="360"/>
        </w:sectPr>
      </w:pPr>
    </w:p>
    <w:p w:rsidR="007C7676" w:rsidRDefault="007C7676" w:rsidP="007C7676">
      <w:pPr>
        <w:autoSpaceDE w:val="0"/>
        <w:autoSpaceDN w:val="0"/>
        <w:adjustRightInd w:val="0"/>
        <w:ind w:left="4536"/>
        <w:rPr>
          <w:sz w:val="20"/>
          <w:szCs w:val="20"/>
        </w:rPr>
      </w:pPr>
      <w:r w:rsidRPr="00603107">
        <w:rPr>
          <w:sz w:val="20"/>
          <w:szCs w:val="20"/>
        </w:rPr>
        <w:lastRenderedPageBreak/>
        <w:t xml:space="preserve">Załącznik Nr </w:t>
      </w:r>
      <w:r>
        <w:rPr>
          <w:sz w:val="20"/>
          <w:szCs w:val="20"/>
        </w:rPr>
        <w:t>5</w:t>
      </w:r>
      <w:r w:rsidRPr="00603107">
        <w:rPr>
          <w:sz w:val="20"/>
          <w:szCs w:val="20"/>
        </w:rPr>
        <w:t> </w:t>
      </w:r>
      <w:r w:rsidRPr="00603107">
        <w:rPr>
          <w:sz w:val="20"/>
          <w:szCs w:val="20"/>
        </w:rPr>
        <w:br/>
        <w:t>do Dokumentacji  przyjętych zasad (polityki) prowadzenia rachunkowości w Urzędzie Miejskim w Elblągu</w:t>
      </w:r>
    </w:p>
    <w:p w:rsidR="007C7676" w:rsidRDefault="007C7676" w:rsidP="007C7676">
      <w:pPr>
        <w:autoSpaceDE w:val="0"/>
        <w:autoSpaceDN w:val="0"/>
        <w:adjustRightInd w:val="0"/>
        <w:ind w:left="4253"/>
        <w:rPr>
          <w:sz w:val="20"/>
          <w:szCs w:val="20"/>
        </w:rPr>
      </w:pPr>
    </w:p>
    <w:p w:rsidR="007C7676" w:rsidRPr="00603107" w:rsidRDefault="007C7676" w:rsidP="007C7676">
      <w:pPr>
        <w:autoSpaceDE w:val="0"/>
        <w:autoSpaceDN w:val="0"/>
        <w:adjustRightInd w:val="0"/>
        <w:ind w:left="4253"/>
        <w:rPr>
          <w:bCs/>
          <w:sz w:val="20"/>
          <w:szCs w:val="20"/>
        </w:rPr>
      </w:pPr>
    </w:p>
    <w:p w:rsidR="007C7676" w:rsidRDefault="007C7676" w:rsidP="007C7676">
      <w:pPr>
        <w:autoSpaceDE w:val="0"/>
        <w:autoSpaceDN w:val="0"/>
        <w:adjustRightInd w:val="0"/>
        <w:jc w:val="center"/>
        <w:rPr>
          <w:b/>
          <w:bCs/>
        </w:rPr>
      </w:pPr>
      <w:r w:rsidRPr="00C93219">
        <w:rPr>
          <w:b/>
          <w:bCs/>
        </w:rPr>
        <w:t>Instrukcja ewidencji, poboru i windykacji podatków i opłat lokalnych</w:t>
      </w:r>
      <w:r>
        <w:rPr>
          <w:b/>
          <w:bCs/>
        </w:rPr>
        <w:t xml:space="preserve"> oraz </w:t>
      </w:r>
    </w:p>
    <w:p w:rsidR="007C7676" w:rsidRDefault="007C7676" w:rsidP="007C7676">
      <w:pPr>
        <w:autoSpaceDE w:val="0"/>
        <w:autoSpaceDN w:val="0"/>
        <w:adjustRightInd w:val="0"/>
        <w:jc w:val="center"/>
        <w:rPr>
          <w:b/>
          <w:bCs/>
        </w:rPr>
      </w:pPr>
      <w:r>
        <w:rPr>
          <w:b/>
          <w:bCs/>
        </w:rPr>
        <w:t>opłaty za gospodarowanie odpadami komunalnymi</w:t>
      </w:r>
    </w:p>
    <w:p w:rsidR="007C7676" w:rsidRDefault="007C7676" w:rsidP="007C7676">
      <w:pPr>
        <w:autoSpaceDE w:val="0"/>
        <w:autoSpaceDN w:val="0"/>
        <w:adjustRightInd w:val="0"/>
        <w:jc w:val="center"/>
        <w:rPr>
          <w:b/>
          <w:bCs/>
        </w:rPr>
      </w:pPr>
    </w:p>
    <w:p w:rsidR="007C7676" w:rsidRPr="00C93219" w:rsidRDefault="007C7676" w:rsidP="007C7676">
      <w:pPr>
        <w:autoSpaceDE w:val="0"/>
        <w:autoSpaceDN w:val="0"/>
        <w:adjustRightInd w:val="0"/>
        <w:jc w:val="center"/>
        <w:rPr>
          <w:b/>
          <w:bCs/>
        </w:rPr>
      </w:pPr>
    </w:p>
    <w:p w:rsidR="007C7676" w:rsidRPr="00C93219" w:rsidRDefault="007C7676" w:rsidP="007C7676">
      <w:pPr>
        <w:autoSpaceDE w:val="0"/>
        <w:autoSpaceDN w:val="0"/>
        <w:adjustRightInd w:val="0"/>
        <w:jc w:val="center"/>
        <w:rPr>
          <w:b/>
          <w:bCs/>
        </w:rPr>
      </w:pPr>
      <w:r w:rsidRPr="00C93219">
        <w:rPr>
          <w:b/>
          <w:bCs/>
        </w:rPr>
        <w:t>Rozdział 1 </w:t>
      </w:r>
    </w:p>
    <w:p w:rsidR="007C7676" w:rsidRPr="00C93219" w:rsidRDefault="007C7676" w:rsidP="007C7676">
      <w:pPr>
        <w:autoSpaceDE w:val="0"/>
        <w:autoSpaceDN w:val="0"/>
        <w:adjustRightInd w:val="0"/>
        <w:jc w:val="center"/>
      </w:pPr>
      <w:r w:rsidRPr="00C93219">
        <w:rPr>
          <w:b/>
          <w:bCs/>
        </w:rPr>
        <w:t>Przepisy ogólne</w:t>
      </w:r>
    </w:p>
    <w:p w:rsidR="007C7676" w:rsidRPr="00C93219" w:rsidRDefault="007C7676" w:rsidP="007C7676">
      <w:pPr>
        <w:autoSpaceDE w:val="0"/>
        <w:autoSpaceDN w:val="0"/>
        <w:adjustRightInd w:val="0"/>
        <w:spacing w:before="240"/>
      </w:pPr>
      <w:r w:rsidRPr="00C93219">
        <w:rPr>
          <w:b/>
          <w:bCs/>
        </w:rPr>
        <w:t>§</w:t>
      </w:r>
      <w:r w:rsidRPr="00C93219">
        <w:t> </w:t>
      </w:r>
      <w:r w:rsidRPr="00C93219">
        <w:rPr>
          <w:b/>
          <w:bCs/>
        </w:rPr>
        <w:t>1.</w:t>
      </w:r>
      <w:r w:rsidRPr="00C93219">
        <w:t> Definicje i skróty</w:t>
      </w:r>
    </w:p>
    <w:p w:rsidR="007C7676" w:rsidRPr="00C93219" w:rsidRDefault="007C7676" w:rsidP="00CA679D">
      <w:pPr>
        <w:pStyle w:val="Akapitzlist"/>
        <w:numPr>
          <w:ilvl w:val="0"/>
          <w:numId w:val="33"/>
        </w:numPr>
        <w:tabs>
          <w:tab w:val="left" w:pos="851"/>
        </w:tabs>
        <w:autoSpaceDE w:val="0"/>
        <w:autoSpaceDN w:val="0"/>
        <w:adjustRightInd w:val="0"/>
        <w:spacing w:after="0" w:line="240" w:lineRule="auto"/>
        <w:ind w:left="851" w:hanging="425"/>
        <w:jc w:val="both"/>
        <w:rPr>
          <w:rFonts w:ascii="Times New Roman" w:hAnsi="Times New Roman"/>
          <w:szCs w:val="24"/>
        </w:rPr>
      </w:pPr>
      <w:r w:rsidRPr="00C93219">
        <w:rPr>
          <w:rFonts w:ascii="Times New Roman" w:hAnsi="Times New Roman"/>
          <w:szCs w:val="24"/>
        </w:rPr>
        <w:t>Organ podatkowy – Prezydent Miasta Elbląg,</w:t>
      </w:r>
    </w:p>
    <w:p w:rsidR="007C7676" w:rsidRPr="00C93219" w:rsidRDefault="007C7676" w:rsidP="00CA679D">
      <w:pPr>
        <w:pStyle w:val="Akapitzlist"/>
        <w:numPr>
          <w:ilvl w:val="0"/>
          <w:numId w:val="33"/>
        </w:numPr>
        <w:tabs>
          <w:tab w:val="left" w:pos="851"/>
        </w:tabs>
        <w:autoSpaceDE w:val="0"/>
        <w:autoSpaceDN w:val="0"/>
        <w:adjustRightInd w:val="0"/>
        <w:spacing w:before="240" w:after="0" w:line="240" w:lineRule="auto"/>
        <w:ind w:left="851" w:hanging="425"/>
        <w:jc w:val="both"/>
        <w:rPr>
          <w:rFonts w:ascii="Times New Roman" w:hAnsi="Times New Roman"/>
          <w:szCs w:val="24"/>
        </w:rPr>
      </w:pPr>
      <w:r w:rsidRPr="00C93219">
        <w:rPr>
          <w:rFonts w:ascii="Times New Roman" w:hAnsi="Times New Roman"/>
          <w:szCs w:val="24"/>
        </w:rPr>
        <w:t>Organ egzekucyjny - Prezydent Miasta Elbląg,</w:t>
      </w:r>
    </w:p>
    <w:p w:rsidR="007C7676" w:rsidRPr="00C93219" w:rsidRDefault="007C7676" w:rsidP="00CA679D">
      <w:pPr>
        <w:pStyle w:val="Akapitzlist"/>
        <w:numPr>
          <w:ilvl w:val="0"/>
          <w:numId w:val="33"/>
        </w:numPr>
        <w:tabs>
          <w:tab w:val="left" w:pos="851"/>
        </w:tabs>
        <w:autoSpaceDE w:val="0"/>
        <w:autoSpaceDN w:val="0"/>
        <w:adjustRightInd w:val="0"/>
        <w:spacing w:before="240" w:after="0" w:line="240" w:lineRule="auto"/>
        <w:ind w:left="851" w:hanging="425"/>
        <w:jc w:val="both"/>
        <w:rPr>
          <w:rFonts w:ascii="Times New Roman" w:hAnsi="Times New Roman"/>
          <w:szCs w:val="24"/>
        </w:rPr>
      </w:pPr>
      <w:r w:rsidRPr="00C93219">
        <w:rPr>
          <w:rFonts w:ascii="Times New Roman" w:hAnsi="Times New Roman"/>
          <w:szCs w:val="24"/>
        </w:rPr>
        <w:t>Urząd – Urząd Miejski w Elblągu,</w:t>
      </w:r>
    </w:p>
    <w:p w:rsidR="007C7676" w:rsidRDefault="007C7676" w:rsidP="00CA679D">
      <w:pPr>
        <w:pStyle w:val="Akapitzlist"/>
        <w:numPr>
          <w:ilvl w:val="0"/>
          <w:numId w:val="33"/>
        </w:numPr>
        <w:tabs>
          <w:tab w:val="left" w:pos="851"/>
        </w:tabs>
        <w:autoSpaceDE w:val="0"/>
        <w:autoSpaceDN w:val="0"/>
        <w:adjustRightInd w:val="0"/>
        <w:spacing w:before="240" w:after="0" w:line="240" w:lineRule="auto"/>
        <w:ind w:left="851" w:hanging="425"/>
        <w:jc w:val="both"/>
        <w:rPr>
          <w:rFonts w:ascii="Times New Roman" w:hAnsi="Times New Roman"/>
          <w:szCs w:val="24"/>
        </w:rPr>
      </w:pPr>
      <w:r>
        <w:rPr>
          <w:rFonts w:ascii="Times New Roman" w:hAnsi="Times New Roman"/>
          <w:szCs w:val="24"/>
        </w:rPr>
        <w:t>DSM</w:t>
      </w:r>
      <w:r w:rsidRPr="00C93219">
        <w:rPr>
          <w:rFonts w:ascii="Times New Roman" w:hAnsi="Times New Roman"/>
          <w:szCs w:val="24"/>
        </w:rPr>
        <w:t xml:space="preserve"> – Departament </w:t>
      </w:r>
      <w:r>
        <w:rPr>
          <w:rFonts w:ascii="Times New Roman" w:hAnsi="Times New Roman"/>
          <w:szCs w:val="24"/>
        </w:rPr>
        <w:t>Skarbnika Miasta</w:t>
      </w:r>
      <w:r w:rsidRPr="00C93219">
        <w:rPr>
          <w:rFonts w:ascii="Times New Roman" w:hAnsi="Times New Roman"/>
          <w:szCs w:val="24"/>
        </w:rPr>
        <w:t>,</w:t>
      </w:r>
    </w:p>
    <w:p w:rsidR="007C7676" w:rsidRDefault="007C7676" w:rsidP="00CA679D">
      <w:pPr>
        <w:pStyle w:val="Akapitzlist"/>
        <w:numPr>
          <w:ilvl w:val="0"/>
          <w:numId w:val="33"/>
        </w:numPr>
        <w:tabs>
          <w:tab w:val="left" w:pos="851"/>
        </w:tabs>
        <w:autoSpaceDE w:val="0"/>
        <w:autoSpaceDN w:val="0"/>
        <w:adjustRightInd w:val="0"/>
        <w:spacing w:before="240" w:after="0" w:line="240" w:lineRule="auto"/>
        <w:ind w:left="851" w:hanging="425"/>
        <w:jc w:val="both"/>
        <w:rPr>
          <w:rFonts w:ascii="Times New Roman" w:hAnsi="Times New Roman"/>
          <w:szCs w:val="24"/>
        </w:rPr>
      </w:pPr>
      <w:r>
        <w:rPr>
          <w:rFonts w:ascii="Times New Roman" w:hAnsi="Times New Roman"/>
          <w:szCs w:val="24"/>
        </w:rPr>
        <w:t>RB – Referat Budżetu w Departamencie Skarbnika Miasta,</w:t>
      </w:r>
    </w:p>
    <w:p w:rsidR="007C7676" w:rsidRDefault="007C7676" w:rsidP="00CA679D">
      <w:pPr>
        <w:pStyle w:val="Akapitzlist"/>
        <w:numPr>
          <w:ilvl w:val="0"/>
          <w:numId w:val="33"/>
        </w:numPr>
        <w:tabs>
          <w:tab w:val="left" w:pos="851"/>
        </w:tabs>
        <w:autoSpaceDE w:val="0"/>
        <w:autoSpaceDN w:val="0"/>
        <w:adjustRightInd w:val="0"/>
        <w:spacing w:before="240" w:after="0" w:line="240" w:lineRule="auto"/>
        <w:ind w:left="851" w:hanging="425"/>
        <w:jc w:val="both"/>
        <w:rPr>
          <w:rFonts w:ascii="Times New Roman" w:hAnsi="Times New Roman"/>
          <w:szCs w:val="24"/>
        </w:rPr>
      </w:pPr>
      <w:proofErr w:type="spellStart"/>
      <w:r>
        <w:rPr>
          <w:rFonts w:ascii="Times New Roman" w:hAnsi="Times New Roman"/>
          <w:szCs w:val="24"/>
        </w:rPr>
        <w:t>RPiO</w:t>
      </w:r>
      <w:proofErr w:type="spellEnd"/>
      <w:r>
        <w:rPr>
          <w:rFonts w:ascii="Times New Roman" w:hAnsi="Times New Roman"/>
          <w:szCs w:val="24"/>
        </w:rPr>
        <w:t xml:space="preserve"> – Referat Podatków i Opłat w Departamencie Skarbnika Miasta,</w:t>
      </w:r>
    </w:p>
    <w:p w:rsidR="007C7676" w:rsidRPr="008315E8" w:rsidRDefault="007C7676" w:rsidP="00CA679D">
      <w:pPr>
        <w:pStyle w:val="Akapitzlist"/>
        <w:numPr>
          <w:ilvl w:val="0"/>
          <w:numId w:val="33"/>
        </w:numPr>
        <w:tabs>
          <w:tab w:val="left" w:pos="851"/>
        </w:tabs>
        <w:autoSpaceDE w:val="0"/>
        <w:autoSpaceDN w:val="0"/>
        <w:adjustRightInd w:val="0"/>
        <w:spacing w:before="240" w:after="0" w:line="240" w:lineRule="auto"/>
        <w:ind w:left="851" w:hanging="425"/>
        <w:jc w:val="both"/>
        <w:rPr>
          <w:rFonts w:ascii="Times New Roman" w:hAnsi="Times New Roman"/>
          <w:szCs w:val="24"/>
        </w:rPr>
      </w:pPr>
      <w:proofErr w:type="spellStart"/>
      <w:r>
        <w:rPr>
          <w:rFonts w:ascii="Times New Roman" w:hAnsi="Times New Roman"/>
          <w:szCs w:val="24"/>
        </w:rPr>
        <w:t>RWiE</w:t>
      </w:r>
      <w:proofErr w:type="spellEnd"/>
      <w:r>
        <w:rPr>
          <w:rFonts w:ascii="Times New Roman" w:hAnsi="Times New Roman"/>
          <w:szCs w:val="24"/>
        </w:rPr>
        <w:t xml:space="preserve"> – Referat Windykacji i Egzekucji w Departamencie Skarbnika Miasta,</w:t>
      </w:r>
    </w:p>
    <w:p w:rsidR="007C7676" w:rsidRDefault="007C7676" w:rsidP="00CA679D">
      <w:pPr>
        <w:pStyle w:val="Akapitzlist"/>
        <w:numPr>
          <w:ilvl w:val="0"/>
          <w:numId w:val="33"/>
        </w:numPr>
        <w:tabs>
          <w:tab w:val="left" w:pos="851"/>
        </w:tabs>
        <w:autoSpaceDE w:val="0"/>
        <w:autoSpaceDN w:val="0"/>
        <w:adjustRightInd w:val="0"/>
        <w:spacing w:before="240" w:after="0" w:line="240" w:lineRule="auto"/>
        <w:ind w:left="851" w:hanging="425"/>
        <w:jc w:val="both"/>
        <w:rPr>
          <w:rFonts w:ascii="Times New Roman" w:hAnsi="Times New Roman"/>
          <w:szCs w:val="24"/>
        </w:rPr>
      </w:pPr>
      <w:r>
        <w:rPr>
          <w:rFonts w:ascii="Times New Roman" w:hAnsi="Times New Roman"/>
          <w:szCs w:val="24"/>
        </w:rPr>
        <w:t>RKJB</w:t>
      </w:r>
      <w:r w:rsidRPr="00C93219">
        <w:rPr>
          <w:rFonts w:ascii="Times New Roman" w:hAnsi="Times New Roman"/>
          <w:szCs w:val="24"/>
        </w:rPr>
        <w:t xml:space="preserve"> – </w:t>
      </w:r>
      <w:r>
        <w:rPr>
          <w:rFonts w:ascii="Times New Roman" w:hAnsi="Times New Roman"/>
          <w:szCs w:val="24"/>
        </w:rPr>
        <w:t>Referat</w:t>
      </w:r>
      <w:r w:rsidRPr="00C93219">
        <w:rPr>
          <w:rFonts w:ascii="Times New Roman" w:hAnsi="Times New Roman"/>
          <w:szCs w:val="24"/>
        </w:rPr>
        <w:t xml:space="preserve"> Księgowości</w:t>
      </w:r>
      <w:r>
        <w:rPr>
          <w:rFonts w:ascii="Times New Roman" w:hAnsi="Times New Roman"/>
          <w:szCs w:val="24"/>
        </w:rPr>
        <w:t xml:space="preserve"> Jednostki Budżetowej w Departamencie Skarbnika Miasta</w:t>
      </w:r>
      <w:r w:rsidRPr="00C93219">
        <w:rPr>
          <w:rFonts w:ascii="Times New Roman" w:hAnsi="Times New Roman"/>
          <w:szCs w:val="24"/>
        </w:rPr>
        <w:t>,</w:t>
      </w:r>
    </w:p>
    <w:p w:rsidR="007C7676" w:rsidRPr="008315E8" w:rsidRDefault="007C7676" w:rsidP="00CA679D">
      <w:pPr>
        <w:pStyle w:val="Akapitzlist"/>
        <w:numPr>
          <w:ilvl w:val="0"/>
          <w:numId w:val="33"/>
        </w:numPr>
        <w:tabs>
          <w:tab w:val="left" w:pos="851"/>
        </w:tabs>
        <w:autoSpaceDE w:val="0"/>
        <w:autoSpaceDN w:val="0"/>
        <w:adjustRightInd w:val="0"/>
        <w:spacing w:before="240" w:after="0" w:line="240" w:lineRule="auto"/>
        <w:ind w:left="851" w:hanging="425"/>
        <w:jc w:val="both"/>
        <w:rPr>
          <w:rFonts w:ascii="Times New Roman" w:hAnsi="Times New Roman"/>
          <w:szCs w:val="24"/>
        </w:rPr>
      </w:pPr>
      <w:r>
        <w:rPr>
          <w:rFonts w:ascii="Times New Roman" w:hAnsi="Times New Roman"/>
          <w:szCs w:val="24"/>
        </w:rPr>
        <w:t>RKJST - Referat</w:t>
      </w:r>
      <w:r w:rsidRPr="00C93219">
        <w:rPr>
          <w:rFonts w:ascii="Times New Roman" w:hAnsi="Times New Roman"/>
          <w:szCs w:val="24"/>
        </w:rPr>
        <w:t xml:space="preserve"> Księgowości</w:t>
      </w:r>
      <w:r>
        <w:rPr>
          <w:rFonts w:ascii="Times New Roman" w:hAnsi="Times New Roman"/>
          <w:szCs w:val="24"/>
        </w:rPr>
        <w:t xml:space="preserve"> Jednostki Samorządu Terytorialnego w Departamencie Skarbnika Miasta</w:t>
      </w:r>
      <w:r w:rsidRPr="00C93219">
        <w:rPr>
          <w:rFonts w:ascii="Times New Roman" w:hAnsi="Times New Roman"/>
          <w:szCs w:val="24"/>
        </w:rPr>
        <w:t>,</w:t>
      </w:r>
    </w:p>
    <w:p w:rsidR="007C7676" w:rsidRPr="00C93219" w:rsidRDefault="007C7676" w:rsidP="00CA679D">
      <w:pPr>
        <w:pStyle w:val="Akapitzlist"/>
        <w:numPr>
          <w:ilvl w:val="0"/>
          <w:numId w:val="33"/>
        </w:numPr>
        <w:tabs>
          <w:tab w:val="left" w:pos="851"/>
        </w:tabs>
        <w:autoSpaceDE w:val="0"/>
        <w:autoSpaceDN w:val="0"/>
        <w:adjustRightInd w:val="0"/>
        <w:spacing w:before="240" w:after="0" w:line="240" w:lineRule="auto"/>
        <w:ind w:left="851" w:hanging="425"/>
        <w:jc w:val="both"/>
        <w:rPr>
          <w:rFonts w:ascii="Times New Roman" w:hAnsi="Times New Roman"/>
          <w:szCs w:val="24"/>
        </w:rPr>
      </w:pPr>
      <w:r w:rsidRPr="00C93219">
        <w:rPr>
          <w:rFonts w:ascii="Times New Roman" w:hAnsi="Times New Roman"/>
          <w:szCs w:val="24"/>
        </w:rPr>
        <w:t xml:space="preserve">Przypis – zobowiązanie podatkowe </w:t>
      </w:r>
      <w:r>
        <w:rPr>
          <w:rFonts w:ascii="Times New Roman" w:hAnsi="Times New Roman"/>
          <w:szCs w:val="24"/>
        </w:rPr>
        <w:t>(</w:t>
      </w:r>
      <w:proofErr w:type="spellStart"/>
      <w:r>
        <w:rPr>
          <w:rFonts w:ascii="Times New Roman" w:hAnsi="Times New Roman"/>
          <w:szCs w:val="24"/>
        </w:rPr>
        <w:t>opłatowe</w:t>
      </w:r>
      <w:proofErr w:type="spellEnd"/>
      <w:r>
        <w:rPr>
          <w:rFonts w:ascii="Times New Roman" w:hAnsi="Times New Roman"/>
          <w:szCs w:val="24"/>
        </w:rPr>
        <w:t xml:space="preserve">) </w:t>
      </w:r>
      <w:r w:rsidRPr="00C93219">
        <w:rPr>
          <w:rFonts w:ascii="Times New Roman" w:hAnsi="Times New Roman"/>
          <w:szCs w:val="24"/>
        </w:rPr>
        <w:t>stanowiące obciążenie konta podatnika,</w:t>
      </w:r>
    </w:p>
    <w:p w:rsidR="007C7676" w:rsidRPr="00C93219" w:rsidRDefault="007C7676" w:rsidP="00CA679D">
      <w:pPr>
        <w:pStyle w:val="Akapitzlist"/>
        <w:numPr>
          <w:ilvl w:val="0"/>
          <w:numId w:val="33"/>
        </w:numPr>
        <w:tabs>
          <w:tab w:val="left" w:pos="851"/>
        </w:tabs>
        <w:autoSpaceDE w:val="0"/>
        <w:autoSpaceDN w:val="0"/>
        <w:adjustRightInd w:val="0"/>
        <w:spacing w:before="240" w:after="0" w:line="240" w:lineRule="auto"/>
        <w:ind w:left="851" w:hanging="425"/>
        <w:jc w:val="both"/>
        <w:rPr>
          <w:rFonts w:ascii="Times New Roman" w:hAnsi="Times New Roman"/>
          <w:szCs w:val="24"/>
        </w:rPr>
      </w:pPr>
      <w:r w:rsidRPr="00C93219">
        <w:rPr>
          <w:rFonts w:ascii="Times New Roman" w:hAnsi="Times New Roman"/>
          <w:szCs w:val="24"/>
        </w:rPr>
        <w:t>Odpis – kwota zmniejszająca zobowiązanie podatkowe</w:t>
      </w:r>
      <w:r>
        <w:rPr>
          <w:rFonts w:ascii="Times New Roman" w:hAnsi="Times New Roman"/>
          <w:szCs w:val="24"/>
        </w:rPr>
        <w:t xml:space="preserve"> (</w:t>
      </w:r>
      <w:proofErr w:type="spellStart"/>
      <w:r>
        <w:rPr>
          <w:rFonts w:ascii="Times New Roman" w:hAnsi="Times New Roman"/>
          <w:szCs w:val="24"/>
        </w:rPr>
        <w:t>opłatowe</w:t>
      </w:r>
      <w:proofErr w:type="spellEnd"/>
      <w:r>
        <w:rPr>
          <w:rFonts w:ascii="Times New Roman" w:hAnsi="Times New Roman"/>
          <w:szCs w:val="24"/>
        </w:rPr>
        <w:t>)</w:t>
      </w:r>
      <w:r w:rsidRPr="00C93219">
        <w:rPr>
          <w:rFonts w:ascii="Times New Roman" w:hAnsi="Times New Roman"/>
          <w:szCs w:val="24"/>
        </w:rPr>
        <w:t>, ustalona lub określona przez organ podatkowy albo zadeklarowana przez podatnika,</w:t>
      </w:r>
    </w:p>
    <w:p w:rsidR="007C7676" w:rsidRPr="00C93219" w:rsidRDefault="007C7676" w:rsidP="00CA679D">
      <w:pPr>
        <w:pStyle w:val="Akapitzlist"/>
        <w:numPr>
          <w:ilvl w:val="0"/>
          <w:numId w:val="33"/>
        </w:numPr>
        <w:tabs>
          <w:tab w:val="left" w:pos="851"/>
        </w:tabs>
        <w:autoSpaceDE w:val="0"/>
        <w:autoSpaceDN w:val="0"/>
        <w:adjustRightInd w:val="0"/>
        <w:spacing w:before="240" w:after="0" w:line="240" w:lineRule="auto"/>
        <w:ind w:left="851" w:hanging="425"/>
        <w:jc w:val="both"/>
        <w:rPr>
          <w:rFonts w:ascii="Times New Roman" w:hAnsi="Times New Roman"/>
          <w:szCs w:val="24"/>
        </w:rPr>
      </w:pPr>
      <w:r w:rsidRPr="00C93219">
        <w:rPr>
          <w:rFonts w:ascii="Times New Roman" w:hAnsi="Times New Roman"/>
          <w:szCs w:val="24"/>
        </w:rPr>
        <w:t>Ordynacja podatkowa – ustawa z dnia 29 sierpnia 1997r. Ordynacja podatkowa (</w:t>
      </w:r>
      <w:r>
        <w:rPr>
          <w:rFonts w:ascii="Times New Roman" w:hAnsi="Times New Roman"/>
          <w:szCs w:val="24"/>
        </w:rPr>
        <w:t xml:space="preserve">t. j. </w:t>
      </w:r>
      <w:r w:rsidRPr="00C93219">
        <w:rPr>
          <w:rFonts w:ascii="Times New Roman" w:hAnsi="Times New Roman"/>
          <w:szCs w:val="24"/>
        </w:rPr>
        <w:t>Dz. U. z 201</w:t>
      </w:r>
      <w:r>
        <w:rPr>
          <w:rFonts w:ascii="Times New Roman" w:hAnsi="Times New Roman"/>
          <w:szCs w:val="24"/>
        </w:rPr>
        <w:t>5</w:t>
      </w:r>
      <w:r w:rsidRPr="00C93219">
        <w:rPr>
          <w:rFonts w:ascii="Times New Roman" w:hAnsi="Times New Roman"/>
          <w:szCs w:val="24"/>
        </w:rPr>
        <w:t xml:space="preserve"> poz. </w:t>
      </w:r>
      <w:r>
        <w:rPr>
          <w:rFonts w:ascii="Times New Roman" w:hAnsi="Times New Roman"/>
          <w:szCs w:val="24"/>
        </w:rPr>
        <w:t>613</w:t>
      </w:r>
      <w:r w:rsidRPr="00C93219">
        <w:rPr>
          <w:rFonts w:ascii="Times New Roman" w:hAnsi="Times New Roman"/>
          <w:szCs w:val="24"/>
        </w:rPr>
        <w:t xml:space="preserve"> ze zm.),</w:t>
      </w:r>
    </w:p>
    <w:p w:rsidR="007C7676" w:rsidRDefault="007C7676" w:rsidP="00CA679D">
      <w:pPr>
        <w:pStyle w:val="Akapitzlist"/>
        <w:numPr>
          <w:ilvl w:val="0"/>
          <w:numId w:val="33"/>
        </w:numPr>
        <w:tabs>
          <w:tab w:val="left" w:pos="851"/>
        </w:tabs>
        <w:autoSpaceDE w:val="0"/>
        <w:autoSpaceDN w:val="0"/>
        <w:adjustRightInd w:val="0"/>
        <w:spacing w:before="240" w:after="0" w:line="240" w:lineRule="auto"/>
        <w:ind w:left="851" w:hanging="425"/>
        <w:jc w:val="both"/>
        <w:rPr>
          <w:rFonts w:ascii="Times New Roman" w:hAnsi="Times New Roman"/>
          <w:szCs w:val="24"/>
        </w:rPr>
      </w:pPr>
      <w:r w:rsidRPr="00C93219">
        <w:rPr>
          <w:rFonts w:ascii="Times New Roman" w:hAnsi="Times New Roman"/>
          <w:szCs w:val="24"/>
        </w:rPr>
        <w:t xml:space="preserve"> Ustawa o rachunkowości – ustawa z dnia 29 września 1994r. o rachunkowości (</w:t>
      </w:r>
      <w:r>
        <w:rPr>
          <w:rFonts w:ascii="Times New Roman" w:hAnsi="Times New Roman"/>
          <w:szCs w:val="24"/>
        </w:rPr>
        <w:t xml:space="preserve">t. j. </w:t>
      </w:r>
      <w:r w:rsidRPr="00C93219">
        <w:rPr>
          <w:rFonts w:ascii="Times New Roman" w:hAnsi="Times New Roman"/>
          <w:szCs w:val="24"/>
        </w:rPr>
        <w:t>Dz. U. z 20</w:t>
      </w:r>
      <w:r>
        <w:rPr>
          <w:rFonts w:ascii="Times New Roman" w:hAnsi="Times New Roman"/>
          <w:szCs w:val="24"/>
        </w:rPr>
        <w:t>13</w:t>
      </w:r>
      <w:r w:rsidRPr="00C93219">
        <w:rPr>
          <w:rFonts w:ascii="Times New Roman" w:hAnsi="Times New Roman"/>
          <w:szCs w:val="24"/>
        </w:rPr>
        <w:t>r. poz.</w:t>
      </w:r>
      <w:r>
        <w:rPr>
          <w:rFonts w:ascii="Times New Roman" w:hAnsi="Times New Roman"/>
          <w:szCs w:val="24"/>
        </w:rPr>
        <w:t>330</w:t>
      </w:r>
      <w:r w:rsidRPr="00C93219">
        <w:rPr>
          <w:rFonts w:ascii="Times New Roman" w:hAnsi="Times New Roman"/>
          <w:szCs w:val="24"/>
        </w:rPr>
        <w:t xml:space="preserve"> ze zm.),</w:t>
      </w:r>
    </w:p>
    <w:p w:rsidR="007C7676" w:rsidRPr="00837A62" w:rsidRDefault="007C7676" w:rsidP="00CA679D">
      <w:pPr>
        <w:pStyle w:val="Akapitzlist"/>
        <w:numPr>
          <w:ilvl w:val="0"/>
          <w:numId w:val="33"/>
        </w:numPr>
        <w:tabs>
          <w:tab w:val="left" w:pos="851"/>
        </w:tabs>
        <w:autoSpaceDE w:val="0"/>
        <w:autoSpaceDN w:val="0"/>
        <w:adjustRightInd w:val="0"/>
        <w:spacing w:before="240" w:after="0" w:line="240" w:lineRule="auto"/>
        <w:ind w:left="851" w:hanging="425"/>
        <w:jc w:val="both"/>
        <w:rPr>
          <w:rFonts w:ascii="Times New Roman" w:hAnsi="Times New Roman"/>
          <w:szCs w:val="24"/>
        </w:rPr>
      </w:pPr>
      <w:r>
        <w:rPr>
          <w:rFonts w:ascii="Times New Roman" w:hAnsi="Times New Roman"/>
          <w:szCs w:val="24"/>
        </w:rPr>
        <w:t xml:space="preserve"> Rozporządzenie Ministra Finansów z dnia 25 października 2010 r. w sprawie zasad rachunkowości oraz planów kont dla organów podatkowych jednostek samorządu terytorialnego (Dz. U. Nr 208, poz. 1375)</w:t>
      </w:r>
      <w:r w:rsidRPr="00837A62">
        <w:rPr>
          <w:rFonts w:ascii="Times New Roman" w:hAnsi="Times New Roman"/>
          <w:szCs w:val="24"/>
        </w:rPr>
        <w:t>.</w:t>
      </w:r>
    </w:p>
    <w:p w:rsidR="007C7676" w:rsidRPr="00C93219" w:rsidRDefault="007C7676" w:rsidP="007C7676">
      <w:pPr>
        <w:autoSpaceDE w:val="0"/>
        <w:autoSpaceDN w:val="0"/>
        <w:adjustRightInd w:val="0"/>
        <w:spacing w:before="240"/>
      </w:pPr>
      <w:r w:rsidRPr="00C93219">
        <w:rPr>
          <w:b/>
          <w:bCs/>
        </w:rPr>
        <w:t>§</w:t>
      </w:r>
      <w:r w:rsidRPr="00C93219">
        <w:rPr>
          <w:b/>
        </w:rPr>
        <w:t> </w:t>
      </w:r>
      <w:r w:rsidRPr="00C93219">
        <w:rPr>
          <w:b/>
          <w:bCs/>
        </w:rPr>
        <w:t xml:space="preserve">2. </w:t>
      </w:r>
      <w:r w:rsidRPr="00C93219">
        <w:t xml:space="preserve">Zadaniem </w:t>
      </w:r>
      <w:r>
        <w:t>Referatów w DSM</w:t>
      </w:r>
      <w:r w:rsidRPr="00C93219">
        <w:t xml:space="preserve"> w zakresie rachunkowości jest w szczególności:</w:t>
      </w:r>
    </w:p>
    <w:p w:rsidR="007C7676" w:rsidRPr="00C93219" w:rsidRDefault="007C7676" w:rsidP="007C7676">
      <w:pPr>
        <w:autoSpaceDE w:val="0"/>
        <w:autoSpaceDN w:val="0"/>
        <w:adjustRightInd w:val="0"/>
        <w:ind w:left="851" w:hanging="425"/>
      </w:pPr>
      <w:r w:rsidRPr="00C93219">
        <w:t>1)</w:t>
      </w:r>
      <w:r w:rsidRPr="00C93219">
        <w:tab/>
        <w:t>prowadzenie w księgach rachunkowych prawidłowej ewidencji przypisów, odpisów, wpłat, zwrotów i zaliczeń nadpłat z tytułu podatków</w:t>
      </w:r>
      <w:r>
        <w:t xml:space="preserve"> i opłat</w:t>
      </w:r>
      <w:r w:rsidRPr="00C93219">
        <w:t>;</w:t>
      </w:r>
    </w:p>
    <w:p w:rsidR="007C7676" w:rsidRPr="00C93219" w:rsidRDefault="007C7676" w:rsidP="007C7676">
      <w:pPr>
        <w:autoSpaceDE w:val="0"/>
        <w:autoSpaceDN w:val="0"/>
        <w:adjustRightInd w:val="0"/>
        <w:ind w:left="851" w:hanging="425"/>
      </w:pPr>
      <w:r w:rsidRPr="00C93219">
        <w:t>2)</w:t>
      </w:r>
      <w:r w:rsidRPr="00C93219">
        <w:tab/>
        <w:t>sprawdzanie terminowości wpłat należności przez podatników;</w:t>
      </w:r>
    </w:p>
    <w:p w:rsidR="007C7676" w:rsidRPr="00C93219" w:rsidRDefault="007C7676" w:rsidP="007C7676">
      <w:pPr>
        <w:autoSpaceDE w:val="0"/>
        <w:autoSpaceDN w:val="0"/>
        <w:adjustRightInd w:val="0"/>
        <w:ind w:left="851" w:hanging="425"/>
      </w:pPr>
      <w:r w:rsidRPr="00C93219">
        <w:t>3)</w:t>
      </w:r>
      <w:r w:rsidRPr="00C93219">
        <w:tab/>
        <w:t>terminowe podejmowanie czynności zmierzających do zastosowania środków egzekucyjnych, takich jak upomnienia, tytuły wykonawcze;</w:t>
      </w:r>
    </w:p>
    <w:p w:rsidR="007C7676" w:rsidRPr="00C93219" w:rsidRDefault="007C7676" w:rsidP="007C7676">
      <w:pPr>
        <w:autoSpaceDE w:val="0"/>
        <w:autoSpaceDN w:val="0"/>
        <w:adjustRightInd w:val="0"/>
        <w:ind w:left="851" w:hanging="425"/>
      </w:pPr>
      <w:r w:rsidRPr="00C93219">
        <w:t>4)</w:t>
      </w:r>
      <w:r w:rsidRPr="00C93219">
        <w:tab/>
        <w:t>dokonywanie rozliczeń podatników z tytułu wpłat, nadpłat i zaległości;</w:t>
      </w:r>
    </w:p>
    <w:p w:rsidR="007C7676" w:rsidRPr="00C93219" w:rsidRDefault="007C7676" w:rsidP="007C7676">
      <w:pPr>
        <w:autoSpaceDE w:val="0"/>
        <w:autoSpaceDN w:val="0"/>
        <w:adjustRightInd w:val="0"/>
        <w:ind w:left="851" w:hanging="425"/>
      </w:pPr>
      <w:r w:rsidRPr="00C93219">
        <w:t>5)</w:t>
      </w:r>
      <w:r w:rsidRPr="00C93219">
        <w:tab/>
        <w:t>dokonywanie rozliczenia inkasentów</w:t>
      </w:r>
      <w:r>
        <w:t>;</w:t>
      </w:r>
    </w:p>
    <w:p w:rsidR="007C7676" w:rsidRPr="00C93219" w:rsidRDefault="007C7676" w:rsidP="007C7676">
      <w:pPr>
        <w:autoSpaceDE w:val="0"/>
        <w:autoSpaceDN w:val="0"/>
        <w:adjustRightInd w:val="0"/>
        <w:ind w:left="851" w:hanging="425"/>
      </w:pPr>
      <w:r w:rsidRPr="00C93219">
        <w:t>6)</w:t>
      </w:r>
      <w:r w:rsidRPr="00C93219">
        <w:tab/>
        <w:t>sporządzanie sprawozdań;</w:t>
      </w:r>
    </w:p>
    <w:p w:rsidR="007C7676" w:rsidRPr="00C93219" w:rsidRDefault="007C7676" w:rsidP="007C7676">
      <w:pPr>
        <w:autoSpaceDE w:val="0"/>
        <w:autoSpaceDN w:val="0"/>
        <w:adjustRightInd w:val="0"/>
        <w:ind w:left="851" w:hanging="425"/>
      </w:pPr>
      <w:r w:rsidRPr="00C93219">
        <w:t>7)</w:t>
      </w:r>
      <w:r w:rsidRPr="00C93219">
        <w:tab/>
        <w:t>ustalenie na podstawie ewidencji księgowej danych potrzebnych do wydawania zaświadczeń o niezaleganiu w podatkach lub stwierdzających stan zaległości podatkowych.</w:t>
      </w:r>
    </w:p>
    <w:p w:rsidR="007C7676" w:rsidRPr="00C93219" w:rsidRDefault="007C7676" w:rsidP="007C7676">
      <w:pPr>
        <w:pStyle w:val="Styl2"/>
        <w:numPr>
          <w:ilvl w:val="0"/>
          <w:numId w:val="0"/>
        </w:numPr>
        <w:spacing w:line="240" w:lineRule="auto"/>
        <w:rPr>
          <w:b w:val="0"/>
          <w:szCs w:val="24"/>
        </w:rPr>
      </w:pPr>
      <w:bookmarkStart w:id="1" w:name="_Toc323209732"/>
      <w:r w:rsidRPr="00C93219">
        <w:rPr>
          <w:bCs/>
          <w:szCs w:val="24"/>
        </w:rPr>
        <w:t>§</w:t>
      </w:r>
      <w:r w:rsidRPr="00C93219">
        <w:rPr>
          <w:szCs w:val="24"/>
        </w:rPr>
        <w:t> </w:t>
      </w:r>
      <w:r w:rsidRPr="00C93219">
        <w:rPr>
          <w:bCs/>
          <w:szCs w:val="24"/>
        </w:rPr>
        <w:t>3.</w:t>
      </w:r>
      <w:r w:rsidRPr="00C93219">
        <w:rPr>
          <w:szCs w:val="24"/>
        </w:rPr>
        <w:t> </w:t>
      </w:r>
      <w:r w:rsidRPr="00C93219">
        <w:rPr>
          <w:b w:val="0"/>
          <w:szCs w:val="24"/>
        </w:rPr>
        <w:t xml:space="preserve">Do udokumentowania przypisów i odpisów </w:t>
      </w:r>
      <w:bookmarkEnd w:id="1"/>
      <w:r w:rsidRPr="00C93219">
        <w:rPr>
          <w:b w:val="0"/>
          <w:szCs w:val="24"/>
        </w:rPr>
        <w:t xml:space="preserve">służą: </w:t>
      </w:r>
    </w:p>
    <w:p w:rsidR="007C7676" w:rsidRPr="00C93219" w:rsidRDefault="007C7676" w:rsidP="00CA679D">
      <w:pPr>
        <w:numPr>
          <w:ilvl w:val="0"/>
          <w:numId w:val="27"/>
        </w:numPr>
        <w:ind w:left="851" w:hanging="425"/>
      </w:pPr>
      <w:r w:rsidRPr="00C93219">
        <w:t>deklaracje podatkowe</w:t>
      </w:r>
      <w:r>
        <w:t xml:space="preserve"> i o wysokości opłaty za gospodarowanie odpadami komunalnymi</w:t>
      </w:r>
      <w:r w:rsidRPr="00C93219">
        <w:t xml:space="preserve">; </w:t>
      </w:r>
    </w:p>
    <w:p w:rsidR="007C7676" w:rsidRPr="00C93219" w:rsidRDefault="007C7676" w:rsidP="00CA679D">
      <w:pPr>
        <w:numPr>
          <w:ilvl w:val="0"/>
          <w:numId w:val="27"/>
        </w:numPr>
        <w:ind w:left="851" w:hanging="425"/>
      </w:pPr>
      <w:r w:rsidRPr="00C93219">
        <w:t xml:space="preserve">decyzje; </w:t>
      </w:r>
    </w:p>
    <w:p w:rsidR="007C7676" w:rsidRPr="00C93219" w:rsidRDefault="007C7676" w:rsidP="00CA679D">
      <w:pPr>
        <w:numPr>
          <w:ilvl w:val="0"/>
          <w:numId w:val="27"/>
        </w:numPr>
        <w:ind w:left="851" w:hanging="425"/>
      </w:pPr>
      <w:r w:rsidRPr="00C93219">
        <w:t xml:space="preserve">dowody zrealizowanych wpłat nieprzypisanych należnych od podatników; </w:t>
      </w:r>
    </w:p>
    <w:p w:rsidR="007C7676" w:rsidRPr="00C93219" w:rsidRDefault="007C7676" w:rsidP="00CA679D">
      <w:pPr>
        <w:numPr>
          <w:ilvl w:val="0"/>
          <w:numId w:val="27"/>
        </w:numPr>
        <w:ind w:left="851" w:hanging="425"/>
      </w:pPr>
      <w:r w:rsidRPr="00C93219">
        <w:t xml:space="preserve">postanowienia o dokonaniu potrącenia, o których mowa w art. 65 Ordynacji podatkowej; </w:t>
      </w:r>
    </w:p>
    <w:p w:rsidR="007C7676" w:rsidRPr="00C93219" w:rsidRDefault="007C7676" w:rsidP="00CA679D">
      <w:pPr>
        <w:numPr>
          <w:ilvl w:val="0"/>
          <w:numId w:val="27"/>
        </w:numPr>
        <w:ind w:left="851" w:hanging="425"/>
      </w:pPr>
      <w:r w:rsidRPr="00C93219">
        <w:t xml:space="preserve">odpisy orzeczeń sądu administracyjnego, o których mowa w art. 77 § 1 </w:t>
      </w:r>
      <w:proofErr w:type="spellStart"/>
      <w:r w:rsidRPr="00C93219">
        <w:t>pkt</w:t>
      </w:r>
      <w:proofErr w:type="spellEnd"/>
      <w:r w:rsidRPr="00C93219">
        <w:t xml:space="preserve"> 3 Ordynacji podatkowej; </w:t>
      </w:r>
    </w:p>
    <w:p w:rsidR="007C7676" w:rsidRPr="00C93219" w:rsidRDefault="007C7676" w:rsidP="00CA679D">
      <w:pPr>
        <w:numPr>
          <w:ilvl w:val="0"/>
          <w:numId w:val="27"/>
        </w:numPr>
        <w:ind w:left="851" w:hanging="425"/>
      </w:pPr>
      <w:r w:rsidRPr="00C93219">
        <w:t xml:space="preserve">dokumenty, na podstawie których przypisuje się bankowi zobowiązanie w wysokości zapłaty dokonanej przez podatnika, w związku z art. 60 § 1 </w:t>
      </w:r>
      <w:proofErr w:type="spellStart"/>
      <w:r w:rsidRPr="00C93219">
        <w:t>pkt</w:t>
      </w:r>
      <w:proofErr w:type="spellEnd"/>
      <w:r w:rsidRPr="00C93219">
        <w:t xml:space="preserve"> 2 Ordynacji podatkowej, stwierdzające obciążenie rachunku bankowego podatnika z tytułu zapłaty podatku</w:t>
      </w:r>
      <w:r>
        <w:t xml:space="preserve"> (opłaty)</w:t>
      </w:r>
      <w:r w:rsidRPr="00C93219">
        <w:t xml:space="preserve"> – w przypadku, gdy podatnik dokonał zapłaty za pośrednictwem banku, a bank obciążył rachunek bieżący podatnika, ale nie przekazał środków na rachunek bankowy Urzędu; </w:t>
      </w:r>
    </w:p>
    <w:p w:rsidR="007C7676" w:rsidRPr="00C93219" w:rsidRDefault="007C7676" w:rsidP="00CA679D">
      <w:pPr>
        <w:numPr>
          <w:ilvl w:val="0"/>
          <w:numId w:val="27"/>
        </w:numPr>
        <w:ind w:left="851" w:hanging="425"/>
      </w:pPr>
      <w:r w:rsidRPr="00C93219">
        <w:t>dokumentacji informującej o przedawnieniu.</w:t>
      </w:r>
    </w:p>
    <w:p w:rsidR="007C7676" w:rsidRPr="00C93219" w:rsidRDefault="007C7676" w:rsidP="007C7676">
      <w:pPr>
        <w:pStyle w:val="Nagwek2"/>
        <w:spacing w:line="240" w:lineRule="auto"/>
        <w:rPr>
          <w:b w:val="0"/>
          <w:szCs w:val="24"/>
        </w:rPr>
      </w:pPr>
      <w:bookmarkStart w:id="2" w:name="_Toc323209733"/>
      <w:r w:rsidRPr="00C93219">
        <w:rPr>
          <w:szCs w:val="24"/>
        </w:rPr>
        <w:lastRenderedPageBreak/>
        <w:t>§ </w:t>
      </w:r>
      <w:r w:rsidRPr="00C93219">
        <w:rPr>
          <w:bCs w:val="0"/>
          <w:szCs w:val="24"/>
        </w:rPr>
        <w:t>4</w:t>
      </w:r>
      <w:r w:rsidRPr="00C93219">
        <w:rPr>
          <w:szCs w:val="24"/>
        </w:rPr>
        <w:t>. </w:t>
      </w:r>
      <w:bookmarkEnd w:id="2"/>
      <w:r w:rsidRPr="00C93219">
        <w:rPr>
          <w:b w:val="0"/>
          <w:szCs w:val="24"/>
        </w:rPr>
        <w:t xml:space="preserve">Do udokumentowania wpłat służą: </w:t>
      </w:r>
    </w:p>
    <w:p w:rsidR="007C7676" w:rsidRPr="00C93219" w:rsidRDefault="007C7676" w:rsidP="00CA679D">
      <w:pPr>
        <w:numPr>
          <w:ilvl w:val="0"/>
          <w:numId w:val="28"/>
        </w:numPr>
        <w:ind w:left="851" w:hanging="425"/>
      </w:pPr>
      <w:r w:rsidRPr="00C93219">
        <w:t xml:space="preserve">wygenerowany z systemu dowód wpłaty KP lub pokwitowania z kwitariuszy przychodowych; </w:t>
      </w:r>
    </w:p>
    <w:p w:rsidR="007C7676" w:rsidRPr="00C93219" w:rsidRDefault="007C7676" w:rsidP="00CA679D">
      <w:pPr>
        <w:numPr>
          <w:ilvl w:val="0"/>
          <w:numId w:val="28"/>
        </w:numPr>
        <w:ind w:left="851" w:hanging="425"/>
      </w:pPr>
      <w:r w:rsidRPr="00C93219">
        <w:t xml:space="preserve">wyciąg bankowy, jeżeli dla każdej wykazanej w nim operacji zawiera dane zapewniające identyfikację wpłaty, albo dokumenty wpłaty załączone do wyciągu bankowego; </w:t>
      </w:r>
    </w:p>
    <w:p w:rsidR="007C7676" w:rsidRPr="00C93219" w:rsidRDefault="007C7676" w:rsidP="00CA679D">
      <w:pPr>
        <w:numPr>
          <w:ilvl w:val="0"/>
          <w:numId w:val="28"/>
        </w:numPr>
        <w:ind w:left="851" w:hanging="425"/>
      </w:pPr>
      <w:r w:rsidRPr="00C93219">
        <w:t>dokumenty stwierdzające obciążenie rachunku bankowego podatnika z tytułu zapłaty podatku</w:t>
      </w:r>
      <w:r>
        <w:t xml:space="preserve"> (opłaty)</w:t>
      </w:r>
      <w:r w:rsidRPr="00C93219">
        <w:t xml:space="preserve"> – w przypadku gdy podatnik dokonał zapłaty za pośrednictwem banku, a bank obciążył rachunek bieżący podatnika, ale nie przekazał środków na rachunek bankowy – na podstawie których przypisuje się bankowi zobowiązanie w wysokości zapłaty dokonanej przez podatnika, w związku z art. 60 § 1 </w:t>
      </w:r>
      <w:proofErr w:type="spellStart"/>
      <w:r w:rsidRPr="00C93219">
        <w:t>pkt</w:t>
      </w:r>
      <w:proofErr w:type="spellEnd"/>
      <w:r w:rsidRPr="00C93219">
        <w:t xml:space="preserve"> 2 Ordynacji podatkowej; </w:t>
      </w:r>
    </w:p>
    <w:p w:rsidR="007C7676" w:rsidRPr="00C93219" w:rsidRDefault="007C7676" w:rsidP="00CA679D">
      <w:pPr>
        <w:numPr>
          <w:ilvl w:val="0"/>
          <w:numId w:val="28"/>
        </w:numPr>
        <w:ind w:left="851" w:hanging="425"/>
      </w:pPr>
      <w:r w:rsidRPr="00C93219">
        <w:t>postanowienia o zaliczeniu wpłaty, nadpłaty lub zwrotu podatku</w:t>
      </w:r>
      <w:r>
        <w:t xml:space="preserve"> (opłaty)</w:t>
      </w:r>
      <w:r w:rsidRPr="00C93219">
        <w:t xml:space="preserve"> na poczet zaległości podatkowych</w:t>
      </w:r>
      <w:r>
        <w:t xml:space="preserve"> (</w:t>
      </w:r>
      <w:proofErr w:type="spellStart"/>
      <w:r>
        <w:t>opłatowych</w:t>
      </w:r>
      <w:proofErr w:type="spellEnd"/>
      <w:r>
        <w:t>)</w:t>
      </w:r>
      <w:r w:rsidRPr="00C93219">
        <w:t xml:space="preserve"> albo bieżących zobowiązań podatkowych</w:t>
      </w:r>
      <w:r>
        <w:t xml:space="preserve"> (</w:t>
      </w:r>
      <w:proofErr w:type="spellStart"/>
      <w:r>
        <w:t>opłatowych</w:t>
      </w:r>
      <w:proofErr w:type="spellEnd"/>
      <w:r>
        <w:t>)</w:t>
      </w:r>
      <w:r w:rsidRPr="00C93219">
        <w:t xml:space="preserve">; </w:t>
      </w:r>
    </w:p>
    <w:p w:rsidR="007C7676" w:rsidRPr="00754C5E" w:rsidRDefault="007C7676" w:rsidP="00CA679D">
      <w:pPr>
        <w:numPr>
          <w:ilvl w:val="0"/>
          <w:numId w:val="28"/>
        </w:numPr>
        <w:ind w:left="851" w:hanging="425"/>
      </w:pPr>
      <w:r w:rsidRPr="00C93219">
        <w:t>wniosek podatnika o zaliczenie nadpłaty na poczet przyszłych zobowiązań podatkowych</w:t>
      </w:r>
      <w:r>
        <w:t>(</w:t>
      </w:r>
      <w:proofErr w:type="spellStart"/>
      <w:r>
        <w:t>opłatowych</w:t>
      </w:r>
      <w:proofErr w:type="spellEnd"/>
      <w:r>
        <w:t>)</w:t>
      </w:r>
      <w:r w:rsidRPr="00C93219">
        <w:t xml:space="preserve">, o którym mowa w art. 76 § 1 Ordynacji podatkowej; </w:t>
      </w:r>
    </w:p>
    <w:p w:rsidR="007C7676" w:rsidRPr="00C93219" w:rsidRDefault="007C7676" w:rsidP="007C7676">
      <w:pPr>
        <w:spacing w:before="240"/>
      </w:pPr>
      <w:r w:rsidRPr="00C93219">
        <w:rPr>
          <w:b/>
          <w:bCs/>
        </w:rPr>
        <w:t>§</w:t>
      </w:r>
      <w:r w:rsidRPr="00C93219">
        <w:rPr>
          <w:b/>
        </w:rPr>
        <w:t> </w:t>
      </w:r>
      <w:r w:rsidRPr="00C93219">
        <w:rPr>
          <w:b/>
          <w:bCs/>
        </w:rPr>
        <w:t>5.</w:t>
      </w:r>
      <w:r w:rsidRPr="00C93219">
        <w:t xml:space="preserve">  Do udokumentowania zapłaty w formie niepieniężnej służą: </w:t>
      </w:r>
    </w:p>
    <w:p w:rsidR="007C7676" w:rsidRPr="00C93219" w:rsidRDefault="007C7676" w:rsidP="00CA679D">
      <w:pPr>
        <w:numPr>
          <w:ilvl w:val="0"/>
          <w:numId w:val="29"/>
        </w:numPr>
        <w:ind w:left="851" w:hanging="425"/>
      </w:pPr>
      <w:r w:rsidRPr="00C93219">
        <w:t xml:space="preserve">postanowienia o dokonaniu potrącenia, o którym mowa w art. 65 Ordynacji podatkowej; </w:t>
      </w:r>
    </w:p>
    <w:p w:rsidR="007C7676" w:rsidRPr="00C93219" w:rsidRDefault="007C7676" w:rsidP="00CA679D">
      <w:pPr>
        <w:numPr>
          <w:ilvl w:val="0"/>
          <w:numId w:val="29"/>
        </w:numPr>
        <w:ind w:left="851" w:hanging="425"/>
      </w:pPr>
      <w:r w:rsidRPr="00C93219">
        <w:t xml:space="preserve">umowy lub inne dokumenty, z których w szczególności wynika określony w art. 66 § 4 Ordynacji podatkowej termin wygaśnięcia zobowiązania podatkowego w stosunku do jednostki samorządu terytorialnego; </w:t>
      </w:r>
    </w:p>
    <w:p w:rsidR="007C7676" w:rsidRPr="00C93219" w:rsidRDefault="007C7676" w:rsidP="00CA679D">
      <w:pPr>
        <w:numPr>
          <w:ilvl w:val="0"/>
          <w:numId w:val="29"/>
        </w:numPr>
        <w:ind w:left="851" w:hanging="425"/>
      </w:pPr>
      <w:r w:rsidRPr="00C93219">
        <w:t xml:space="preserve">decyzje dotyczące przypadków, o których mowa w art. 67a § 1 </w:t>
      </w:r>
      <w:proofErr w:type="spellStart"/>
      <w:r w:rsidRPr="00C93219">
        <w:t>pkt</w:t>
      </w:r>
      <w:proofErr w:type="spellEnd"/>
      <w:r w:rsidRPr="00C93219">
        <w:t xml:space="preserve"> 3 i art. 67d § 1 Ordynacji podatkowej; </w:t>
      </w:r>
    </w:p>
    <w:p w:rsidR="007C7676" w:rsidRPr="00754C5E" w:rsidRDefault="007C7676" w:rsidP="00CA679D">
      <w:pPr>
        <w:numPr>
          <w:ilvl w:val="0"/>
          <w:numId w:val="29"/>
        </w:numPr>
        <w:ind w:left="851" w:hanging="425"/>
      </w:pPr>
      <w:r w:rsidRPr="00C93219">
        <w:t>dokumenty informujące o przedawnieniu o którym mowa w art. 70 – 71 Ordynacji podatkowej.</w:t>
      </w:r>
    </w:p>
    <w:p w:rsidR="007C7676" w:rsidRPr="00C93219" w:rsidRDefault="007C7676" w:rsidP="007C7676">
      <w:pPr>
        <w:spacing w:before="240"/>
      </w:pPr>
      <w:r w:rsidRPr="00C93219">
        <w:rPr>
          <w:b/>
          <w:bCs/>
        </w:rPr>
        <w:t>§</w:t>
      </w:r>
      <w:r w:rsidRPr="00C93219">
        <w:rPr>
          <w:b/>
        </w:rPr>
        <w:t> </w:t>
      </w:r>
      <w:r w:rsidRPr="00C93219">
        <w:rPr>
          <w:b/>
          <w:bCs/>
        </w:rPr>
        <w:t xml:space="preserve">6. </w:t>
      </w:r>
      <w:r w:rsidRPr="00C93219">
        <w:t xml:space="preserve"> Do udokumentowania zwrotów (podatków i opłat) służą: </w:t>
      </w:r>
    </w:p>
    <w:p w:rsidR="007C7676" w:rsidRDefault="007C7676" w:rsidP="00CA679D">
      <w:pPr>
        <w:numPr>
          <w:ilvl w:val="0"/>
          <w:numId w:val="30"/>
        </w:numPr>
        <w:tabs>
          <w:tab w:val="clear" w:pos="720"/>
          <w:tab w:val="num" w:pos="851"/>
        </w:tabs>
        <w:ind w:left="851" w:hanging="425"/>
      </w:pPr>
      <w:r>
        <w:t>wniosek zobowiązanego lub stwierdzenia nadpłaty z urzędu,</w:t>
      </w:r>
    </w:p>
    <w:p w:rsidR="007C7676" w:rsidRPr="00C93219" w:rsidRDefault="007C7676" w:rsidP="00CA679D">
      <w:pPr>
        <w:numPr>
          <w:ilvl w:val="0"/>
          <w:numId w:val="30"/>
        </w:numPr>
        <w:tabs>
          <w:tab w:val="clear" w:pos="720"/>
          <w:tab w:val="num" w:pos="851"/>
        </w:tabs>
        <w:ind w:left="851" w:hanging="425"/>
      </w:pPr>
      <w:r w:rsidRPr="00C93219">
        <w:t>dowody wypłat KW, jeżeli wypłaty dokonywane są w kasie Urzędu,</w:t>
      </w:r>
    </w:p>
    <w:p w:rsidR="007C7676" w:rsidRPr="00C93219" w:rsidRDefault="007C7676" w:rsidP="00CA679D">
      <w:pPr>
        <w:numPr>
          <w:ilvl w:val="0"/>
          <w:numId w:val="30"/>
        </w:numPr>
        <w:tabs>
          <w:tab w:val="clear" w:pos="720"/>
          <w:tab w:val="num" w:pos="851"/>
        </w:tabs>
        <w:ind w:left="851" w:hanging="425"/>
      </w:pPr>
      <w:r w:rsidRPr="00C93219">
        <w:t xml:space="preserve">wyciąg bankowy otrzymany w formie elektronicznej, jeżeli dla każdej wskazanej w nim operacji zawiera dane zapewniające identyfikację wypłaty, albo dokumenty wypłaty załączone do wyciągu bankowego. </w:t>
      </w:r>
    </w:p>
    <w:p w:rsidR="007C7676" w:rsidRPr="00C93219" w:rsidRDefault="007C7676" w:rsidP="007C7676">
      <w:pPr>
        <w:autoSpaceDE w:val="0"/>
        <w:autoSpaceDN w:val="0"/>
        <w:adjustRightInd w:val="0"/>
        <w:spacing w:before="240"/>
      </w:pPr>
      <w:r w:rsidRPr="00C93219">
        <w:rPr>
          <w:b/>
          <w:bCs/>
        </w:rPr>
        <w:t>§</w:t>
      </w:r>
      <w:r w:rsidRPr="00C93219">
        <w:t> </w:t>
      </w:r>
      <w:r w:rsidRPr="00C93219">
        <w:rPr>
          <w:b/>
          <w:bCs/>
        </w:rPr>
        <w:t>7.</w:t>
      </w:r>
      <w:r w:rsidRPr="00C93219">
        <w:t> Pokwitowanie wpłaty lub wypłaty powinno zawierać dane umożliwiające identyfikację:</w:t>
      </w:r>
    </w:p>
    <w:p w:rsidR="007C7676" w:rsidRPr="00754C5E" w:rsidRDefault="007C7676" w:rsidP="00CA679D">
      <w:pPr>
        <w:pStyle w:val="Akapitzlist"/>
        <w:numPr>
          <w:ilvl w:val="0"/>
          <w:numId w:val="34"/>
        </w:numPr>
        <w:tabs>
          <w:tab w:val="right" w:pos="1276"/>
        </w:tabs>
        <w:autoSpaceDE w:val="0"/>
        <w:autoSpaceDN w:val="0"/>
        <w:adjustRightInd w:val="0"/>
        <w:spacing w:after="0" w:line="240" w:lineRule="auto"/>
        <w:ind w:left="851" w:hanging="425"/>
        <w:jc w:val="both"/>
        <w:rPr>
          <w:rFonts w:ascii="Times New Roman" w:hAnsi="Times New Roman"/>
          <w:szCs w:val="24"/>
        </w:rPr>
      </w:pPr>
      <w:r w:rsidRPr="00754C5E">
        <w:rPr>
          <w:rFonts w:ascii="Times New Roman" w:hAnsi="Times New Roman"/>
          <w:szCs w:val="24"/>
        </w:rPr>
        <w:t>egzemplarza pokwitowania;</w:t>
      </w:r>
    </w:p>
    <w:p w:rsidR="007C7676" w:rsidRPr="00754C5E" w:rsidRDefault="007C7676" w:rsidP="00CA679D">
      <w:pPr>
        <w:pStyle w:val="Akapitzlist"/>
        <w:numPr>
          <w:ilvl w:val="0"/>
          <w:numId w:val="34"/>
        </w:numPr>
        <w:tabs>
          <w:tab w:val="right" w:pos="851"/>
        </w:tabs>
        <w:autoSpaceDE w:val="0"/>
        <w:autoSpaceDN w:val="0"/>
        <w:adjustRightInd w:val="0"/>
        <w:spacing w:after="0" w:line="240" w:lineRule="auto"/>
        <w:ind w:left="851" w:hanging="425"/>
        <w:jc w:val="both"/>
        <w:rPr>
          <w:rFonts w:ascii="Times New Roman" w:hAnsi="Times New Roman"/>
          <w:szCs w:val="24"/>
        </w:rPr>
      </w:pPr>
      <w:r w:rsidRPr="00754C5E">
        <w:rPr>
          <w:rFonts w:ascii="Times New Roman" w:hAnsi="Times New Roman"/>
          <w:szCs w:val="24"/>
        </w:rPr>
        <w:t>podatnika;</w:t>
      </w:r>
    </w:p>
    <w:p w:rsidR="007C7676" w:rsidRPr="00754C5E" w:rsidRDefault="007C7676" w:rsidP="00CA679D">
      <w:pPr>
        <w:pStyle w:val="Akapitzlist"/>
        <w:numPr>
          <w:ilvl w:val="0"/>
          <w:numId w:val="34"/>
        </w:numPr>
        <w:tabs>
          <w:tab w:val="right" w:pos="851"/>
        </w:tabs>
        <w:autoSpaceDE w:val="0"/>
        <w:autoSpaceDN w:val="0"/>
        <w:adjustRightInd w:val="0"/>
        <w:spacing w:after="0" w:line="240" w:lineRule="auto"/>
        <w:ind w:left="851" w:hanging="425"/>
        <w:jc w:val="both"/>
        <w:rPr>
          <w:rFonts w:ascii="Times New Roman" w:hAnsi="Times New Roman"/>
          <w:szCs w:val="24"/>
        </w:rPr>
      </w:pPr>
      <w:r w:rsidRPr="00754C5E">
        <w:rPr>
          <w:rFonts w:ascii="Times New Roman" w:hAnsi="Times New Roman"/>
          <w:szCs w:val="24"/>
        </w:rPr>
        <w:t>podatku lub innego tytułu wpłaty lub wypłaty;</w:t>
      </w:r>
    </w:p>
    <w:p w:rsidR="007C7676" w:rsidRPr="00754C5E" w:rsidRDefault="007C7676" w:rsidP="00CA679D">
      <w:pPr>
        <w:pStyle w:val="Akapitzlist"/>
        <w:numPr>
          <w:ilvl w:val="0"/>
          <w:numId w:val="34"/>
        </w:numPr>
        <w:tabs>
          <w:tab w:val="right" w:pos="851"/>
        </w:tabs>
        <w:autoSpaceDE w:val="0"/>
        <w:autoSpaceDN w:val="0"/>
        <w:adjustRightInd w:val="0"/>
        <w:spacing w:after="0" w:line="240" w:lineRule="auto"/>
        <w:ind w:left="851" w:hanging="425"/>
        <w:jc w:val="both"/>
        <w:rPr>
          <w:rFonts w:ascii="Times New Roman" w:hAnsi="Times New Roman"/>
          <w:szCs w:val="24"/>
        </w:rPr>
      </w:pPr>
      <w:r w:rsidRPr="00754C5E">
        <w:rPr>
          <w:rFonts w:ascii="Times New Roman" w:hAnsi="Times New Roman"/>
          <w:szCs w:val="24"/>
        </w:rPr>
        <w:t>wysokości kwoty wpłaty lub wypłaty;</w:t>
      </w:r>
    </w:p>
    <w:p w:rsidR="007C7676" w:rsidRPr="00754C5E" w:rsidRDefault="007C7676" w:rsidP="00CA679D">
      <w:pPr>
        <w:pStyle w:val="Akapitzlist"/>
        <w:numPr>
          <w:ilvl w:val="0"/>
          <w:numId w:val="34"/>
        </w:numPr>
        <w:tabs>
          <w:tab w:val="right" w:pos="851"/>
        </w:tabs>
        <w:autoSpaceDE w:val="0"/>
        <w:autoSpaceDN w:val="0"/>
        <w:adjustRightInd w:val="0"/>
        <w:spacing w:after="0" w:line="240" w:lineRule="auto"/>
        <w:ind w:left="851" w:hanging="425"/>
        <w:jc w:val="both"/>
        <w:rPr>
          <w:rFonts w:ascii="Times New Roman" w:hAnsi="Times New Roman"/>
          <w:szCs w:val="24"/>
        </w:rPr>
      </w:pPr>
      <w:r w:rsidRPr="00754C5E">
        <w:rPr>
          <w:rFonts w:ascii="Times New Roman" w:hAnsi="Times New Roman"/>
          <w:szCs w:val="24"/>
        </w:rPr>
        <w:t>w przypadku wpłaty również okres, którego dotyczy wpłata;</w:t>
      </w:r>
    </w:p>
    <w:p w:rsidR="007C7676" w:rsidRPr="00754C5E" w:rsidRDefault="007C7676" w:rsidP="00CA679D">
      <w:pPr>
        <w:pStyle w:val="Akapitzlist"/>
        <w:numPr>
          <w:ilvl w:val="0"/>
          <w:numId w:val="34"/>
        </w:numPr>
        <w:tabs>
          <w:tab w:val="right" w:pos="851"/>
        </w:tabs>
        <w:autoSpaceDE w:val="0"/>
        <w:autoSpaceDN w:val="0"/>
        <w:adjustRightInd w:val="0"/>
        <w:spacing w:after="0" w:line="240" w:lineRule="auto"/>
        <w:ind w:left="851" w:hanging="425"/>
        <w:jc w:val="both"/>
        <w:rPr>
          <w:rFonts w:ascii="Times New Roman" w:hAnsi="Times New Roman"/>
          <w:szCs w:val="24"/>
        </w:rPr>
      </w:pPr>
      <w:r w:rsidRPr="00754C5E">
        <w:rPr>
          <w:rFonts w:ascii="Times New Roman" w:hAnsi="Times New Roman"/>
          <w:szCs w:val="24"/>
        </w:rPr>
        <w:t>daty wpłaty lub wypłaty.</w:t>
      </w:r>
    </w:p>
    <w:p w:rsidR="007C7676" w:rsidRPr="00C93219" w:rsidRDefault="007C7676" w:rsidP="007C7676">
      <w:pPr>
        <w:autoSpaceDE w:val="0"/>
        <w:autoSpaceDN w:val="0"/>
        <w:adjustRightInd w:val="0"/>
        <w:ind w:firstLine="431"/>
      </w:pPr>
    </w:p>
    <w:p w:rsidR="007C7676" w:rsidRPr="00C93219" w:rsidRDefault="007C7676" w:rsidP="007C7676">
      <w:pPr>
        <w:autoSpaceDE w:val="0"/>
        <w:autoSpaceDN w:val="0"/>
        <w:adjustRightInd w:val="0"/>
        <w:ind w:left="426" w:hanging="426"/>
      </w:pPr>
      <w:r w:rsidRPr="00C93219">
        <w:rPr>
          <w:b/>
          <w:bCs/>
        </w:rPr>
        <w:t>§</w:t>
      </w:r>
      <w:r w:rsidRPr="00C93219">
        <w:t> </w:t>
      </w:r>
      <w:r w:rsidRPr="00C93219">
        <w:rPr>
          <w:b/>
          <w:bCs/>
        </w:rPr>
        <w:t>8.</w:t>
      </w:r>
      <w:r w:rsidRPr="00C93219">
        <w:t> W przypadku zagubienia lub zniszczenia przez podatnika wydanego mu pokwitowania wpłaty, na pisemną prośbę podatnika wydaje się zaświadczenie o dokonaniu wpłaty. W zaświadczeniu podane są następujące dane:</w:t>
      </w:r>
    </w:p>
    <w:p w:rsidR="007C7676" w:rsidRPr="00754C5E" w:rsidRDefault="007C7676" w:rsidP="00CA679D">
      <w:pPr>
        <w:pStyle w:val="Akapitzlist"/>
        <w:numPr>
          <w:ilvl w:val="0"/>
          <w:numId w:val="35"/>
        </w:numPr>
        <w:tabs>
          <w:tab w:val="right" w:pos="284"/>
          <w:tab w:val="left" w:pos="408"/>
        </w:tabs>
        <w:autoSpaceDE w:val="0"/>
        <w:autoSpaceDN w:val="0"/>
        <w:adjustRightInd w:val="0"/>
        <w:spacing w:after="0" w:line="240" w:lineRule="auto"/>
        <w:ind w:left="851" w:hanging="425"/>
        <w:jc w:val="both"/>
        <w:rPr>
          <w:rFonts w:ascii="Times New Roman" w:hAnsi="Times New Roman"/>
          <w:szCs w:val="24"/>
        </w:rPr>
      </w:pPr>
      <w:r w:rsidRPr="00754C5E">
        <w:rPr>
          <w:rFonts w:ascii="Times New Roman" w:hAnsi="Times New Roman"/>
          <w:szCs w:val="24"/>
        </w:rPr>
        <w:t>numer pokwitowania;</w:t>
      </w:r>
    </w:p>
    <w:p w:rsidR="007C7676" w:rsidRPr="00754C5E" w:rsidRDefault="007C7676" w:rsidP="00CA679D">
      <w:pPr>
        <w:pStyle w:val="Akapitzlist"/>
        <w:numPr>
          <w:ilvl w:val="0"/>
          <w:numId w:val="35"/>
        </w:numPr>
        <w:tabs>
          <w:tab w:val="right" w:pos="284"/>
          <w:tab w:val="left" w:pos="408"/>
        </w:tabs>
        <w:autoSpaceDE w:val="0"/>
        <w:autoSpaceDN w:val="0"/>
        <w:adjustRightInd w:val="0"/>
        <w:spacing w:after="0" w:line="240" w:lineRule="auto"/>
        <w:ind w:left="851" w:hanging="425"/>
        <w:jc w:val="both"/>
        <w:rPr>
          <w:rFonts w:ascii="Times New Roman" w:hAnsi="Times New Roman"/>
          <w:szCs w:val="24"/>
        </w:rPr>
      </w:pPr>
      <w:r w:rsidRPr="00754C5E">
        <w:rPr>
          <w:rFonts w:ascii="Times New Roman" w:hAnsi="Times New Roman"/>
          <w:szCs w:val="24"/>
        </w:rPr>
        <w:t>imię i nazwisko oraz miejsce zamieszkania lub nazwa oraz adres siedziby podatnika;</w:t>
      </w:r>
    </w:p>
    <w:p w:rsidR="007C7676" w:rsidRPr="00754C5E" w:rsidRDefault="007C7676" w:rsidP="00CA679D">
      <w:pPr>
        <w:pStyle w:val="Akapitzlist"/>
        <w:numPr>
          <w:ilvl w:val="0"/>
          <w:numId w:val="35"/>
        </w:numPr>
        <w:tabs>
          <w:tab w:val="right" w:pos="284"/>
          <w:tab w:val="left" w:pos="408"/>
        </w:tabs>
        <w:autoSpaceDE w:val="0"/>
        <w:autoSpaceDN w:val="0"/>
        <w:adjustRightInd w:val="0"/>
        <w:spacing w:after="0" w:line="240" w:lineRule="auto"/>
        <w:ind w:left="851" w:hanging="425"/>
        <w:jc w:val="both"/>
        <w:rPr>
          <w:rFonts w:ascii="Times New Roman" w:hAnsi="Times New Roman"/>
          <w:szCs w:val="24"/>
        </w:rPr>
      </w:pPr>
      <w:r w:rsidRPr="00754C5E">
        <w:rPr>
          <w:rFonts w:ascii="Times New Roman" w:hAnsi="Times New Roman"/>
          <w:szCs w:val="24"/>
        </w:rPr>
        <w:t>tytuł wpłaty;</w:t>
      </w:r>
    </w:p>
    <w:p w:rsidR="007C7676" w:rsidRPr="00754C5E" w:rsidRDefault="007C7676" w:rsidP="00CA679D">
      <w:pPr>
        <w:pStyle w:val="Akapitzlist"/>
        <w:numPr>
          <w:ilvl w:val="0"/>
          <w:numId w:val="35"/>
        </w:numPr>
        <w:tabs>
          <w:tab w:val="right" w:pos="284"/>
          <w:tab w:val="left" w:pos="408"/>
        </w:tabs>
        <w:autoSpaceDE w:val="0"/>
        <w:autoSpaceDN w:val="0"/>
        <w:adjustRightInd w:val="0"/>
        <w:spacing w:after="0" w:line="240" w:lineRule="auto"/>
        <w:ind w:left="851" w:hanging="425"/>
        <w:jc w:val="both"/>
        <w:rPr>
          <w:rFonts w:ascii="Times New Roman" w:hAnsi="Times New Roman"/>
          <w:szCs w:val="24"/>
        </w:rPr>
      </w:pPr>
      <w:r w:rsidRPr="00754C5E">
        <w:rPr>
          <w:rFonts w:ascii="Times New Roman" w:hAnsi="Times New Roman"/>
          <w:szCs w:val="24"/>
        </w:rPr>
        <w:t>suma wpłaty cyframi i słownie;</w:t>
      </w:r>
    </w:p>
    <w:p w:rsidR="007C7676" w:rsidRPr="00754C5E" w:rsidRDefault="007C7676" w:rsidP="00CA679D">
      <w:pPr>
        <w:pStyle w:val="Akapitzlist"/>
        <w:numPr>
          <w:ilvl w:val="0"/>
          <w:numId w:val="35"/>
        </w:numPr>
        <w:tabs>
          <w:tab w:val="right" w:pos="284"/>
          <w:tab w:val="left" w:pos="408"/>
        </w:tabs>
        <w:autoSpaceDE w:val="0"/>
        <w:autoSpaceDN w:val="0"/>
        <w:adjustRightInd w:val="0"/>
        <w:spacing w:after="0" w:line="240" w:lineRule="auto"/>
        <w:ind w:left="851" w:hanging="425"/>
        <w:jc w:val="both"/>
        <w:rPr>
          <w:rFonts w:ascii="Times New Roman" w:hAnsi="Times New Roman"/>
          <w:szCs w:val="24"/>
        </w:rPr>
      </w:pPr>
      <w:r w:rsidRPr="00754C5E">
        <w:rPr>
          <w:rFonts w:ascii="Times New Roman" w:hAnsi="Times New Roman"/>
          <w:szCs w:val="24"/>
        </w:rPr>
        <w:t>okres, którego dotyczy wpłata;</w:t>
      </w:r>
    </w:p>
    <w:p w:rsidR="007C7676" w:rsidRPr="00754C5E" w:rsidRDefault="007C7676" w:rsidP="00CA679D">
      <w:pPr>
        <w:pStyle w:val="Akapitzlist"/>
        <w:numPr>
          <w:ilvl w:val="0"/>
          <w:numId w:val="35"/>
        </w:numPr>
        <w:tabs>
          <w:tab w:val="right" w:pos="284"/>
          <w:tab w:val="left" w:pos="408"/>
        </w:tabs>
        <w:autoSpaceDE w:val="0"/>
        <w:autoSpaceDN w:val="0"/>
        <w:adjustRightInd w:val="0"/>
        <w:spacing w:after="0" w:line="240" w:lineRule="auto"/>
        <w:ind w:left="851" w:hanging="425"/>
        <w:jc w:val="both"/>
        <w:rPr>
          <w:rFonts w:ascii="Times New Roman" w:hAnsi="Times New Roman"/>
          <w:szCs w:val="24"/>
        </w:rPr>
      </w:pPr>
      <w:r w:rsidRPr="00754C5E">
        <w:rPr>
          <w:rFonts w:ascii="Times New Roman" w:hAnsi="Times New Roman"/>
          <w:szCs w:val="24"/>
        </w:rPr>
        <w:t>data wpłaty.</w:t>
      </w:r>
    </w:p>
    <w:p w:rsidR="007C7676" w:rsidRDefault="007C7676" w:rsidP="007C7676">
      <w:pPr>
        <w:autoSpaceDE w:val="0"/>
        <w:autoSpaceDN w:val="0"/>
        <w:adjustRightInd w:val="0"/>
        <w:spacing w:before="240"/>
        <w:ind w:left="426" w:hanging="426"/>
      </w:pPr>
      <w:r w:rsidRPr="00C93219">
        <w:rPr>
          <w:b/>
          <w:bCs/>
        </w:rPr>
        <w:t>§</w:t>
      </w:r>
      <w:r w:rsidRPr="00C93219">
        <w:t> </w:t>
      </w:r>
      <w:r w:rsidRPr="00C93219">
        <w:rPr>
          <w:b/>
          <w:bCs/>
        </w:rPr>
        <w:t>9.</w:t>
      </w:r>
      <w:r w:rsidRPr="00C93219">
        <w:t> Dowody wpłaty oraz dowody wypłaty powinny być przy księgowaniu sprawdzone z punktu widzenia prawidłowości zakwalifikowania wpłaty lub wypłaty. W przypadku niemożności zaliczenia dokonanej wpłaty na właściwą należność księguje się wpłatę jako wpływy do wyjaśnienia i wyjaśnia tytuł wpłaty.</w:t>
      </w:r>
    </w:p>
    <w:p w:rsidR="007C7676" w:rsidRDefault="007C7676" w:rsidP="007C7676">
      <w:pPr>
        <w:autoSpaceDE w:val="0"/>
        <w:autoSpaceDN w:val="0"/>
        <w:adjustRightInd w:val="0"/>
        <w:spacing w:before="240"/>
        <w:jc w:val="center"/>
        <w:rPr>
          <w:b/>
          <w:bCs/>
        </w:rPr>
      </w:pPr>
    </w:p>
    <w:p w:rsidR="007C7676" w:rsidRPr="00C93219" w:rsidRDefault="007C7676" w:rsidP="007C7676">
      <w:pPr>
        <w:autoSpaceDE w:val="0"/>
        <w:autoSpaceDN w:val="0"/>
        <w:adjustRightInd w:val="0"/>
        <w:spacing w:before="240"/>
        <w:jc w:val="center"/>
      </w:pPr>
      <w:r w:rsidRPr="00C93219">
        <w:rPr>
          <w:b/>
          <w:bCs/>
        </w:rPr>
        <w:t>Rozdział 2 </w:t>
      </w:r>
    </w:p>
    <w:p w:rsidR="007C7676" w:rsidRPr="00C93219" w:rsidRDefault="007C7676" w:rsidP="007C7676">
      <w:pPr>
        <w:autoSpaceDE w:val="0"/>
        <w:autoSpaceDN w:val="0"/>
        <w:adjustRightInd w:val="0"/>
        <w:jc w:val="center"/>
      </w:pPr>
      <w:r w:rsidRPr="00C93219">
        <w:rPr>
          <w:b/>
          <w:bCs/>
        </w:rPr>
        <w:t>Księgi rachunkowe i plan kont</w:t>
      </w:r>
    </w:p>
    <w:p w:rsidR="007C7676" w:rsidRPr="00C93219" w:rsidRDefault="007C7676" w:rsidP="007C7676">
      <w:pPr>
        <w:autoSpaceDE w:val="0"/>
        <w:autoSpaceDN w:val="0"/>
        <w:adjustRightInd w:val="0"/>
        <w:spacing w:before="240"/>
        <w:ind w:left="426" w:hanging="426"/>
      </w:pPr>
      <w:r w:rsidRPr="00C93219">
        <w:rPr>
          <w:b/>
          <w:bCs/>
        </w:rPr>
        <w:t>§</w:t>
      </w:r>
      <w:r w:rsidRPr="00C93219">
        <w:t> </w:t>
      </w:r>
      <w:r w:rsidRPr="00C93219">
        <w:rPr>
          <w:b/>
          <w:bCs/>
        </w:rPr>
        <w:t>1.</w:t>
      </w:r>
      <w:r w:rsidRPr="00C93219">
        <w:t xml:space="preserve">1. Ewidencja podatków </w:t>
      </w:r>
      <w:r>
        <w:t xml:space="preserve">i opłat </w:t>
      </w:r>
      <w:r w:rsidRPr="00C93219">
        <w:t>jest integralną częścią ewidencji księgowej Urzędu i jest prowadzona z wykorzystaniem kont syntetycznych planu kont urzędu jako jednostki budżetowej.</w:t>
      </w:r>
    </w:p>
    <w:p w:rsidR="007C7676" w:rsidRPr="00C93219" w:rsidRDefault="007C7676" w:rsidP="007C7676">
      <w:pPr>
        <w:autoSpaceDE w:val="0"/>
        <w:autoSpaceDN w:val="0"/>
        <w:adjustRightInd w:val="0"/>
        <w:spacing w:before="120"/>
        <w:ind w:firstLine="431"/>
      </w:pPr>
      <w:r w:rsidRPr="00C93219">
        <w:t>2. Zapisów w księgach rachunkowych dokonuje się według zasad określonych w ustawie o rachunkowości.</w:t>
      </w:r>
    </w:p>
    <w:p w:rsidR="007C7676" w:rsidRPr="00C93219" w:rsidRDefault="007C7676" w:rsidP="007C7676">
      <w:pPr>
        <w:autoSpaceDE w:val="0"/>
        <w:autoSpaceDN w:val="0"/>
        <w:adjustRightInd w:val="0"/>
        <w:spacing w:before="240"/>
      </w:pPr>
      <w:r w:rsidRPr="00C93219">
        <w:rPr>
          <w:b/>
          <w:bCs/>
        </w:rPr>
        <w:lastRenderedPageBreak/>
        <w:t>§</w:t>
      </w:r>
      <w:r w:rsidRPr="00C93219">
        <w:t> </w:t>
      </w:r>
      <w:r w:rsidRPr="00C93219">
        <w:rPr>
          <w:b/>
          <w:bCs/>
        </w:rPr>
        <w:t>2.</w:t>
      </w:r>
      <w:r w:rsidRPr="00C93219">
        <w:t> Ewidencję rozliczeń z tytułu podatków</w:t>
      </w:r>
      <w:r>
        <w:t xml:space="preserve"> (opłat)</w:t>
      </w:r>
      <w:r w:rsidRPr="00C93219">
        <w:t xml:space="preserve"> prowadzi się na:</w:t>
      </w:r>
    </w:p>
    <w:p w:rsidR="007C7676" w:rsidRPr="00754C5E" w:rsidRDefault="007C7676" w:rsidP="00CA679D">
      <w:pPr>
        <w:pStyle w:val="Akapitzlist"/>
        <w:numPr>
          <w:ilvl w:val="0"/>
          <w:numId w:val="36"/>
        </w:numPr>
        <w:tabs>
          <w:tab w:val="right" w:pos="284"/>
          <w:tab w:val="left" w:pos="408"/>
        </w:tabs>
        <w:autoSpaceDE w:val="0"/>
        <w:autoSpaceDN w:val="0"/>
        <w:adjustRightInd w:val="0"/>
        <w:spacing w:after="0" w:line="240" w:lineRule="auto"/>
        <w:ind w:left="851" w:hanging="401"/>
        <w:jc w:val="both"/>
        <w:rPr>
          <w:rFonts w:ascii="Times New Roman" w:hAnsi="Times New Roman"/>
          <w:szCs w:val="24"/>
        </w:rPr>
      </w:pPr>
      <w:r w:rsidRPr="00754C5E">
        <w:rPr>
          <w:rFonts w:ascii="Times New Roman" w:hAnsi="Times New Roman"/>
          <w:szCs w:val="24"/>
        </w:rPr>
        <w:t>kontach bilansowych:</w:t>
      </w:r>
    </w:p>
    <w:p w:rsidR="007C7676" w:rsidRPr="00754C5E" w:rsidRDefault="007C7676" w:rsidP="00CA679D">
      <w:pPr>
        <w:pStyle w:val="Akapitzlist"/>
        <w:numPr>
          <w:ilvl w:val="0"/>
          <w:numId w:val="37"/>
        </w:numPr>
        <w:tabs>
          <w:tab w:val="left" w:pos="680"/>
        </w:tabs>
        <w:autoSpaceDE w:val="0"/>
        <w:autoSpaceDN w:val="0"/>
        <w:adjustRightInd w:val="0"/>
        <w:spacing w:after="0" w:line="240" w:lineRule="auto"/>
        <w:jc w:val="both"/>
        <w:rPr>
          <w:rFonts w:ascii="Times New Roman" w:hAnsi="Times New Roman"/>
          <w:szCs w:val="24"/>
        </w:rPr>
      </w:pPr>
      <w:r w:rsidRPr="00754C5E">
        <w:rPr>
          <w:rFonts w:ascii="Times New Roman" w:hAnsi="Times New Roman"/>
          <w:szCs w:val="24"/>
        </w:rPr>
        <w:t>kontach syntetycznych księgi głównej,</w:t>
      </w:r>
    </w:p>
    <w:p w:rsidR="007C7676" w:rsidRPr="00754C5E" w:rsidRDefault="007C7676" w:rsidP="00CA679D">
      <w:pPr>
        <w:pStyle w:val="Akapitzlist"/>
        <w:numPr>
          <w:ilvl w:val="0"/>
          <w:numId w:val="37"/>
        </w:numPr>
        <w:tabs>
          <w:tab w:val="left" w:pos="680"/>
        </w:tabs>
        <w:autoSpaceDE w:val="0"/>
        <w:autoSpaceDN w:val="0"/>
        <w:adjustRightInd w:val="0"/>
        <w:spacing w:after="0" w:line="240" w:lineRule="auto"/>
        <w:jc w:val="both"/>
        <w:rPr>
          <w:rFonts w:ascii="Times New Roman" w:hAnsi="Times New Roman"/>
          <w:szCs w:val="24"/>
        </w:rPr>
      </w:pPr>
      <w:r w:rsidRPr="00754C5E">
        <w:rPr>
          <w:rFonts w:ascii="Times New Roman" w:hAnsi="Times New Roman"/>
          <w:szCs w:val="24"/>
        </w:rPr>
        <w:t>kontach analitycznych i kontach szczegółowych ksiąg pomocniczych;</w:t>
      </w:r>
    </w:p>
    <w:p w:rsidR="007C7676" w:rsidRPr="00754C5E" w:rsidRDefault="007C7676" w:rsidP="00CA679D">
      <w:pPr>
        <w:pStyle w:val="Akapitzlist"/>
        <w:numPr>
          <w:ilvl w:val="0"/>
          <w:numId w:val="36"/>
        </w:numPr>
        <w:tabs>
          <w:tab w:val="right" w:pos="284"/>
          <w:tab w:val="left" w:pos="408"/>
        </w:tabs>
        <w:autoSpaceDE w:val="0"/>
        <w:autoSpaceDN w:val="0"/>
        <w:adjustRightInd w:val="0"/>
        <w:spacing w:after="0" w:line="240" w:lineRule="auto"/>
        <w:ind w:left="851" w:hanging="401"/>
        <w:jc w:val="both"/>
        <w:rPr>
          <w:rFonts w:ascii="Times New Roman" w:hAnsi="Times New Roman"/>
          <w:szCs w:val="24"/>
        </w:rPr>
      </w:pPr>
      <w:r w:rsidRPr="00754C5E">
        <w:rPr>
          <w:rFonts w:ascii="Times New Roman" w:hAnsi="Times New Roman"/>
          <w:szCs w:val="24"/>
        </w:rPr>
        <w:t xml:space="preserve">kontach pozabilansowych, służących do rozrachunków z osobami trzecimi, określonymi w art. 107-117a Ordynacji podatkowej oraz z inkasentami w zakresie pobieranych przez nich wpłat z tytułu podatków </w:t>
      </w:r>
      <w:r>
        <w:rPr>
          <w:rFonts w:ascii="Times New Roman" w:hAnsi="Times New Roman"/>
          <w:szCs w:val="24"/>
        </w:rPr>
        <w:t xml:space="preserve">(opłat) </w:t>
      </w:r>
      <w:r w:rsidRPr="00754C5E">
        <w:rPr>
          <w:rFonts w:ascii="Times New Roman" w:hAnsi="Times New Roman"/>
          <w:szCs w:val="24"/>
        </w:rPr>
        <w:t>podlegających przypisaniu na kontach podatników:</w:t>
      </w:r>
    </w:p>
    <w:p w:rsidR="007C7676" w:rsidRPr="003916DA" w:rsidRDefault="007C7676" w:rsidP="00CA679D">
      <w:pPr>
        <w:pStyle w:val="Akapitzlist"/>
        <w:numPr>
          <w:ilvl w:val="0"/>
          <w:numId w:val="38"/>
        </w:numPr>
        <w:tabs>
          <w:tab w:val="left" w:pos="680"/>
        </w:tabs>
        <w:autoSpaceDE w:val="0"/>
        <w:autoSpaceDN w:val="0"/>
        <w:adjustRightInd w:val="0"/>
        <w:spacing w:after="0" w:line="240" w:lineRule="auto"/>
        <w:jc w:val="both"/>
        <w:rPr>
          <w:rFonts w:ascii="Times New Roman" w:hAnsi="Times New Roman"/>
          <w:szCs w:val="24"/>
        </w:rPr>
      </w:pPr>
      <w:r w:rsidRPr="003916DA">
        <w:rPr>
          <w:rFonts w:ascii="Times New Roman" w:hAnsi="Times New Roman"/>
          <w:szCs w:val="24"/>
        </w:rPr>
        <w:t>syntetycznych,</w:t>
      </w:r>
    </w:p>
    <w:p w:rsidR="007C7676" w:rsidRPr="003916DA" w:rsidRDefault="007C7676" w:rsidP="00CA679D">
      <w:pPr>
        <w:pStyle w:val="Akapitzlist"/>
        <w:numPr>
          <w:ilvl w:val="0"/>
          <w:numId w:val="38"/>
        </w:numPr>
        <w:tabs>
          <w:tab w:val="left" w:pos="680"/>
        </w:tabs>
        <w:autoSpaceDE w:val="0"/>
        <w:autoSpaceDN w:val="0"/>
        <w:adjustRightInd w:val="0"/>
        <w:spacing w:after="0" w:line="240" w:lineRule="auto"/>
        <w:jc w:val="both"/>
        <w:rPr>
          <w:rFonts w:ascii="Times New Roman" w:hAnsi="Times New Roman"/>
          <w:szCs w:val="24"/>
        </w:rPr>
      </w:pPr>
      <w:r w:rsidRPr="003916DA">
        <w:rPr>
          <w:rFonts w:ascii="Times New Roman" w:hAnsi="Times New Roman"/>
          <w:szCs w:val="24"/>
        </w:rPr>
        <w:t>analitycznych,</w:t>
      </w:r>
    </w:p>
    <w:p w:rsidR="007C7676" w:rsidRPr="003916DA" w:rsidRDefault="007C7676" w:rsidP="00CA679D">
      <w:pPr>
        <w:pStyle w:val="Akapitzlist"/>
        <w:numPr>
          <w:ilvl w:val="0"/>
          <w:numId w:val="38"/>
        </w:numPr>
        <w:tabs>
          <w:tab w:val="left" w:pos="680"/>
        </w:tabs>
        <w:autoSpaceDE w:val="0"/>
        <w:autoSpaceDN w:val="0"/>
        <w:adjustRightInd w:val="0"/>
        <w:spacing w:after="0" w:line="240" w:lineRule="auto"/>
        <w:jc w:val="both"/>
        <w:rPr>
          <w:rFonts w:ascii="Times New Roman" w:hAnsi="Times New Roman"/>
          <w:szCs w:val="24"/>
        </w:rPr>
      </w:pPr>
      <w:r w:rsidRPr="003916DA">
        <w:rPr>
          <w:rFonts w:ascii="Times New Roman" w:hAnsi="Times New Roman"/>
          <w:szCs w:val="24"/>
        </w:rPr>
        <w:t>szczegółowych.</w:t>
      </w:r>
    </w:p>
    <w:p w:rsidR="007C7676" w:rsidRPr="00C93219" w:rsidRDefault="007C7676" w:rsidP="007C7676">
      <w:pPr>
        <w:autoSpaceDE w:val="0"/>
        <w:autoSpaceDN w:val="0"/>
        <w:adjustRightInd w:val="0"/>
        <w:spacing w:before="240"/>
        <w:ind w:left="426" w:hanging="426"/>
      </w:pPr>
      <w:r w:rsidRPr="00C93219">
        <w:rPr>
          <w:b/>
          <w:bCs/>
        </w:rPr>
        <w:t>§</w:t>
      </w:r>
      <w:r w:rsidRPr="00C93219">
        <w:t> </w:t>
      </w:r>
      <w:r w:rsidRPr="00C93219">
        <w:rPr>
          <w:b/>
          <w:bCs/>
        </w:rPr>
        <w:t>3.</w:t>
      </w:r>
      <w:r w:rsidRPr="00C93219">
        <w:t> 1. Dla prowadzenia ewidencji z tytułu podatków</w:t>
      </w:r>
      <w:r>
        <w:t xml:space="preserve"> (opłat)</w:t>
      </w:r>
      <w:r w:rsidRPr="00C93219">
        <w:t xml:space="preserve"> korzysta się w szczególności z następujących bilansowych kont syntetycznych planu kont urzędu:</w:t>
      </w:r>
    </w:p>
    <w:p w:rsidR="007C7676" w:rsidRPr="003916DA" w:rsidRDefault="007C7676" w:rsidP="00CA679D">
      <w:pPr>
        <w:pStyle w:val="Akapitzlist"/>
        <w:numPr>
          <w:ilvl w:val="0"/>
          <w:numId w:val="39"/>
        </w:numPr>
        <w:tabs>
          <w:tab w:val="right" w:pos="284"/>
          <w:tab w:val="left" w:pos="408"/>
        </w:tabs>
        <w:autoSpaceDE w:val="0"/>
        <w:autoSpaceDN w:val="0"/>
        <w:adjustRightInd w:val="0"/>
        <w:spacing w:after="0" w:line="240" w:lineRule="auto"/>
        <w:ind w:left="851" w:hanging="425"/>
        <w:jc w:val="both"/>
        <w:rPr>
          <w:rFonts w:ascii="Times New Roman" w:hAnsi="Times New Roman"/>
          <w:szCs w:val="24"/>
        </w:rPr>
      </w:pPr>
      <w:r w:rsidRPr="003916DA">
        <w:rPr>
          <w:rFonts w:ascii="Times New Roman" w:hAnsi="Times New Roman"/>
          <w:szCs w:val="24"/>
        </w:rPr>
        <w:t>konto 101 - Kasa;</w:t>
      </w:r>
    </w:p>
    <w:p w:rsidR="007C7676" w:rsidRPr="003916DA" w:rsidRDefault="007C7676" w:rsidP="00CA679D">
      <w:pPr>
        <w:pStyle w:val="Akapitzlist"/>
        <w:numPr>
          <w:ilvl w:val="0"/>
          <w:numId w:val="39"/>
        </w:numPr>
        <w:tabs>
          <w:tab w:val="right" w:pos="284"/>
          <w:tab w:val="left" w:pos="408"/>
        </w:tabs>
        <w:autoSpaceDE w:val="0"/>
        <w:autoSpaceDN w:val="0"/>
        <w:adjustRightInd w:val="0"/>
        <w:spacing w:after="0" w:line="240" w:lineRule="auto"/>
        <w:ind w:left="851" w:hanging="425"/>
        <w:jc w:val="both"/>
        <w:rPr>
          <w:rFonts w:ascii="Times New Roman" w:hAnsi="Times New Roman"/>
          <w:szCs w:val="24"/>
        </w:rPr>
      </w:pPr>
      <w:r w:rsidRPr="003916DA">
        <w:rPr>
          <w:rFonts w:ascii="Times New Roman" w:hAnsi="Times New Roman"/>
          <w:szCs w:val="24"/>
        </w:rPr>
        <w:t>konto 130 - Rachunek bieżący urzędu;</w:t>
      </w:r>
    </w:p>
    <w:p w:rsidR="007C7676" w:rsidRPr="003916DA" w:rsidRDefault="007C7676" w:rsidP="00CA679D">
      <w:pPr>
        <w:pStyle w:val="Akapitzlist"/>
        <w:numPr>
          <w:ilvl w:val="0"/>
          <w:numId w:val="39"/>
        </w:numPr>
        <w:tabs>
          <w:tab w:val="right" w:pos="284"/>
          <w:tab w:val="left" w:pos="408"/>
        </w:tabs>
        <w:autoSpaceDE w:val="0"/>
        <w:autoSpaceDN w:val="0"/>
        <w:adjustRightInd w:val="0"/>
        <w:spacing w:after="0" w:line="240" w:lineRule="auto"/>
        <w:ind w:left="851" w:hanging="425"/>
        <w:jc w:val="both"/>
        <w:rPr>
          <w:rFonts w:ascii="Times New Roman" w:hAnsi="Times New Roman"/>
          <w:szCs w:val="24"/>
        </w:rPr>
      </w:pPr>
      <w:r w:rsidRPr="003916DA">
        <w:rPr>
          <w:rFonts w:ascii="Times New Roman" w:hAnsi="Times New Roman"/>
          <w:szCs w:val="24"/>
        </w:rPr>
        <w:t>konto 141 - Środki pieniężne w drodze;</w:t>
      </w:r>
    </w:p>
    <w:p w:rsidR="007C7676" w:rsidRPr="003916DA" w:rsidRDefault="007C7676" w:rsidP="00CA679D">
      <w:pPr>
        <w:pStyle w:val="Akapitzlist"/>
        <w:numPr>
          <w:ilvl w:val="0"/>
          <w:numId w:val="39"/>
        </w:numPr>
        <w:tabs>
          <w:tab w:val="right" w:pos="284"/>
          <w:tab w:val="left" w:pos="408"/>
        </w:tabs>
        <w:autoSpaceDE w:val="0"/>
        <w:autoSpaceDN w:val="0"/>
        <w:adjustRightInd w:val="0"/>
        <w:spacing w:after="0" w:line="240" w:lineRule="auto"/>
        <w:ind w:left="851" w:hanging="425"/>
        <w:jc w:val="both"/>
        <w:rPr>
          <w:rFonts w:ascii="Times New Roman" w:hAnsi="Times New Roman"/>
          <w:szCs w:val="24"/>
        </w:rPr>
      </w:pPr>
      <w:r w:rsidRPr="003916DA">
        <w:rPr>
          <w:rFonts w:ascii="Times New Roman" w:hAnsi="Times New Roman"/>
          <w:szCs w:val="24"/>
        </w:rPr>
        <w:t>konto 221 - Należności z tytułu dochodów budżetowych;</w:t>
      </w:r>
    </w:p>
    <w:p w:rsidR="007C7676" w:rsidRPr="003916DA" w:rsidRDefault="007C7676" w:rsidP="00CA679D">
      <w:pPr>
        <w:pStyle w:val="Akapitzlist"/>
        <w:numPr>
          <w:ilvl w:val="0"/>
          <w:numId w:val="39"/>
        </w:numPr>
        <w:tabs>
          <w:tab w:val="right" w:pos="284"/>
          <w:tab w:val="left" w:pos="408"/>
        </w:tabs>
        <w:autoSpaceDE w:val="0"/>
        <w:autoSpaceDN w:val="0"/>
        <w:adjustRightInd w:val="0"/>
        <w:spacing w:after="0" w:line="240" w:lineRule="auto"/>
        <w:ind w:left="851" w:hanging="425"/>
        <w:jc w:val="both"/>
        <w:rPr>
          <w:rFonts w:ascii="Times New Roman" w:hAnsi="Times New Roman"/>
          <w:szCs w:val="24"/>
        </w:rPr>
      </w:pPr>
      <w:r w:rsidRPr="003916DA">
        <w:rPr>
          <w:rFonts w:ascii="Times New Roman" w:hAnsi="Times New Roman"/>
          <w:szCs w:val="24"/>
        </w:rPr>
        <w:t>konto 226 - Długoterminowe należności budżetowe;</w:t>
      </w:r>
    </w:p>
    <w:p w:rsidR="007C7676" w:rsidRPr="003916DA" w:rsidRDefault="007C7676" w:rsidP="00CA679D">
      <w:pPr>
        <w:pStyle w:val="Akapitzlist"/>
        <w:numPr>
          <w:ilvl w:val="0"/>
          <w:numId w:val="39"/>
        </w:numPr>
        <w:tabs>
          <w:tab w:val="right" w:pos="284"/>
          <w:tab w:val="left" w:pos="408"/>
        </w:tabs>
        <w:autoSpaceDE w:val="0"/>
        <w:autoSpaceDN w:val="0"/>
        <w:adjustRightInd w:val="0"/>
        <w:spacing w:after="0" w:line="240" w:lineRule="auto"/>
        <w:ind w:left="851" w:hanging="425"/>
        <w:jc w:val="both"/>
        <w:rPr>
          <w:rFonts w:ascii="Times New Roman" w:hAnsi="Times New Roman"/>
          <w:szCs w:val="24"/>
        </w:rPr>
      </w:pPr>
      <w:r w:rsidRPr="003916DA">
        <w:rPr>
          <w:rFonts w:ascii="Times New Roman" w:hAnsi="Times New Roman"/>
          <w:szCs w:val="24"/>
        </w:rPr>
        <w:t>konto 720 - Przychody z tytułu dochodów budżetowych.</w:t>
      </w:r>
    </w:p>
    <w:p w:rsidR="007C7676" w:rsidRPr="00C93219" w:rsidRDefault="007C7676" w:rsidP="007C7676">
      <w:pPr>
        <w:autoSpaceDE w:val="0"/>
        <w:autoSpaceDN w:val="0"/>
        <w:adjustRightInd w:val="0"/>
        <w:spacing w:before="120"/>
        <w:ind w:firstLine="431"/>
      </w:pPr>
      <w:r w:rsidRPr="00C93219">
        <w:t>2. Konta analityczne do kont syntetycznych prowadzone są według rodzajów podatków</w:t>
      </w:r>
      <w:r>
        <w:t xml:space="preserve"> (opłat)</w:t>
      </w:r>
      <w:r w:rsidRPr="00C93219">
        <w:t>.</w:t>
      </w:r>
    </w:p>
    <w:p w:rsidR="007C7676" w:rsidRPr="00C93219" w:rsidRDefault="007C7676" w:rsidP="007C7676">
      <w:pPr>
        <w:autoSpaceDE w:val="0"/>
        <w:autoSpaceDN w:val="0"/>
        <w:adjustRightInd w:val="0"/>
        <w:spacing w:before="120"/>
        <w:ind w:firstLine="431"/>
      </w:pPr>
      <w:r w:rsidRPr="00C93219">
        <w:t>3. Konta szczegółowe prowadzone są do kont analitycznych i służą do rozrachunków:</w:t>
      </w:r>
    </w:p>
    <w:p w:rsidR="007C7676" w:rsidRPr="003916DA" w:rsidRDefault="007C7676" w:rsidP="00CA679D">
      <w:pPr>
        <w:pStyle w:val="Akapitzlist"/>
        <w:numPr>
          <w:ilvl w:val="0"/>
          <w:numId w:val="56"/>
        </w:numPr>
        <w:tabs>
          <w:tab w:val="right" w:pos="284"/>
          <w:tab w:val="left" w:pos="408"/>
        </w:tabs>
        <w:autoSpaceDE w:val="0"/>
        <w:autoSpaceDN w:val="0"/>
        <w:adjustRightInd w:val="0"/>
        <w:spacing w:after="0" w:line="240" w:lineRule="auto"/>
        <w:jc w:val="both"/>
        <w:rPr>
          <w:rFonts w:ascii="Times New Roman" w:hAnsi="Times New Roman"/>
          <w:szCs w:val="24"/>
        </w:rPr>
      </w:pPr>
      <w:r w:rsidRPr="003916DA">
        <w:rPr>
          <w:rFonts w:ascii="Times New Roman" w:hAnsi="Times New Roman"/>
          <w:szCs w:val="24"/>
        </w:rPr>
        <w:t>z podatnikami - z tytułu podatków, które podlegają przypisaniu na ich kontach;</w:t>
      </w:r>
    </w:p>
    <w:p w:rsidR="007C7676" w:rsidRPr="00C93219" w:rsidRDefault="007C7676" w:rsidP="007C7676">
      <w:pPr>
        <w:autoSpaceDE w:val="0"/>
        <w:autoSpaceDN w:val="0"/>
        <w:adjustRightInd w:val="0"/>
        <w:spacing w:before="240"/>
      </w:pPr>
      <w:r w:rsidRPr="00C93219">
        <w:rPr>
          <w:b/>
          <w:bCs/>
        </w:rPr>
        <w:t>§</w:t>
      </w:r>
      <w:r w:rsidRPr="00C93219">
        <w:t> </w:t>
      </w:r>
      <w:r w:rsidRPr="00C93219">
        <w:rPr>
          <w:b/>
          <w:bCs/>
        </w:rPr>
        <w:t>4.</w:t>
      </w:r>
      <w:r w:rsidRPr="00C93219">
        <w:t> 1. Konta pozabilansowe obejmują:</w:t>
      </w:r>
    </w:p>
    <w:p w:rsidR="007C7676" w:rsidRPr="003916DA" w:rsidRDefault="007C7676" w:rsidP="00CA679D">
      <w:pPr>
        <w:pStyle w:val="Akapitzlist"/>
        <w:numPr>
          <w:ilvl w:val="0"/>
          <w:numId w:val="40"/>
        </w:numPr>
        <w:tabs>
          <w:tab w:val="right" w:pos="284"/>
          <w:tab w:val="left" w:pos="408"/>
        </w:tabs>
        <w:autoSpaceDE w:val="0"/>
        <w:autoSpaceDN w:val="0"/>
        <w:adjustRightInd w:val="0"/>
        <w:spacing w:after="0" w:line="240" w:lineRule="auto"/>
        <w:ind w:left="851" w:hanging="425"/>
        <w:jc w:val="both"/>
        <w:rPr>
          <w:rFonts w:ascii="Times New Roman" w:hAnsi="Times New Roman"/>
          <w:szCs w:val="24"/>
        </w:rPr>
      </w:pPr>
      <w:r w:rsidRPr="003916DA">
        <w:rPr>
          <w:rFonts w:ascii="Times New Roman" w:hAnsi="Times New Roman"/>
          <w:szCs w:val="24"/>
        </w:rPr>
        <w:t>konta syntetyczne:</w:t>
      </w:r>
    </w:p>
    <w:p w:rsidR="007C7676" w:rsidRPr="003916DA" w:rsidRDefault="007C7676" w:rsidP="00CA679D">
      <w:pPr>
        <w:pStyle w:val="Akapitzlist"/>
        <w:numPr>
          <w:ilvl w:val="0"/>
          <w:numId w:val="41"/>
        </w:numPr>
        <w:tabs>
          <w:tab w:val="left" w:pos="680"/>
        </w:tabs>
        <w:autoSpaceDE w:val="0"/>
        <w:autoSpaceDN w:val="0"/>
        <w:adjustRightInd w:val="0"/>
        <w:spacing w:after="0" w:line="240" w:lineRule="auto"/>
        <w:jc w:val="both"/>
        <w:rPr>
          <w:rFonts w:ascii="Times New Roman" w:hAnsi="Times New Roman"/>
          <w:szCs w:val="24"/>
        </w:rPr>
      </w:pPr>
      <w:r w:rsidRPr="003916DA">
        <w:rPr>
          <w:rFonts w:ascii="Times New Roman" w:hAnsi="Times New Roman"/>
          <w:szCs w:val="24"/>
        </w:rPr>
        <w:t>konto 990 - Rozrachunki z osobami trzecimi z tytułu ich odpowiedzialności za zobowiązania podatkowe podatnika,</w:t>
      </w:r>
    </w:p>
    <w:p w:rsidR="007C7676" w:rsidRPr="003916DA" w:rsidRDefault="007C7676" w:rsidP="00CA679D">
      <w:pPr>
        <w:pStyle w:val="Akapitzlist"/>
        <w:numPr>
          <w:ilvl w:val="0"/>
          <w:numId w:val="41"/>
        </w:numPr>
        <w:tabs>
          <w:tab w:val="left" w:pos="680"/>
        </w:tabs>
        <w:autoSpaceDE w:val="0"/>
        <w:autoSpaceDN w:val="0"/>
        <w:adjustRightInd w:val="0"/>
        <w:spacing w:after="0" w:line="240" w:lineRule="auto"/>
        <w:jc w:val="both"/>
        <w:rPr>
          <w:rFonts w:ascii="Times New Roman" w:hAnsi="Times New Roman"/>
          <w:szCs w:val="24"/>
        </w:rPr>
      </w:pPr>
      <w:r w:rsidRPr="003916DA">
        <w:rPr>
          <w:rFonts w:ascii="Times New Roman" w:hAnsi="Times New Roman"/>
          <w:szCs w:val="24"/>
        </w:rPr>
        <w:t>konto 991 - Rozrachunki z inkasentami z tytułu pobieranych przez nich podatków podlegających przypisaniu na kontach podatników;</w:t>
      </w:r>
    </w:p>
    <w:p w:rsidR="007C7676" w:rsidRPr="003916DA" w:rsidRDefault="007C7676" w:rsidP="00CA679D">
      <w:pPr>
        <w:pStyle w:val="Akapitzlist"/>
        <w:numPr>
          <w:ilvl w:val="0"/>
          <w:numId w:val="40"/>
        </w:numPr>
        <w:tabs>
          <w:tab w:val="right" w:pos="284"/>
          <w:tab w:val="left" w:pos="408"/>
        </w:tabs>
        <w:autoSpaceDE w:val="0"/>
        <w:autoSpaceDN w:val="0"/>
        <w:adjustRightInd w:val="0"/>
        <w:spacing w:after="0" w:line="240" w:lineRule="auto"/>
        <w:ind w:left="851" w:hanging="425"/>
        <w:jc w:val="both"/>
        <w:rPr>
          <w:rFonts w:ascii="Times New Roman" w:hAnsi="Times New Roman"/>
          <w:szCs w:val="24"/>
        </w:rPr>
      </w:pPr>
      <w:r w:rsidRPr="003916DA">
        <w:rPr>
          <w:rFonts w:ascii="Times New Roman" w:hAnsi="Times New Roman"/>
          <w:szCs w:val="24"/>
        </w:rPr>
        <w:t>konta analityczne prowadzone według poszczególnych rodzajów podatków;</w:t>
      </w:r>
    </w:p>
    <w:p w:rsidR="007C7676" w:rsidRPr="003916DA" w:rsidRDefault="007C7676" w:rsidP="00CA679D">
      <w:pPr>
        <w:pStyle w:val="Akapitzlist"/>
        <w:numPr>
          <w:ilvl w:val="0"/>
          <w:numId w:val="40"/>
        </w:numPr>
        <w:tabs>
          <w:tab w:val="right" w:pos="284"/>
          <w:tab w:val="left" w:pos="408"/>
        </w:tabs>
        <w:autoSpaceDE w:val="0"/>
        <w:autoSpaceDN w:val="0"/>
        <w:adjustRightInd w:val="0"/>
        <w:spacing w:after="0" w:line="240" w:lineRule="auto"/>
        <w:ind w:left="851" w:hanging="425"/>
        <w:jc w:val="both"/>
        <w:rPr>
          <w:rFonts w:ascii="Times New Roman" w:hAnsi="Times New Roman"/>
          <w:szCs w:val="24"/>
        </w:rPr>
      </w:pPr>
      <w:r w:rsidRPr="003916DA">
        <w:rPr>
          <w:rFonts w:ascii="Times New Roman" w:hAnsi="Times New Roman"/>
          <w:szCs w:val="24"/>
        </w:rPr>
        <w:t>konta szczegółowe poszczególnych osób trzecich i inkasentów.</w:t>
      </w:r>
    </w:p>
    <w:p w:rsidR="007C7676" w:rsidRPr="00C93219" w:rsidRDefault="007C7676" w:rsidP="007C7676">
      <w:pPr>
        <w:autoSpaceDE w:val="0"/>
        <w:autoSpaceDN w:val="0"/>
        <w:adjustRightInd w:val="0"/>
        <w:spacing w:before="120"/>
        <w:ind w:firstLine="431"/>
      </w:pPr>
      <w:r w:rsidRPr="00C93219">
        <w:t>2. Pozabilansowe konta szczegółowe prowadzone dla osób trzecich do bilansowych kont szczegółowych podatników otwiera się na podstawie decyzji o odpowiedzialności podatkowej osoby trzeciej.</w:t>
      </w:r>
    </w:p>
    <w:p w:rsidR="007C7676" w:rsidRPr="00C93219" w:rsidRDefault="007C7676" w:rsidP="007C7676">
      <w:pPr>
        <w:autoSpaceDE w:val="0"/>
        <w:autoSpaceDN w:val="0"/>
        <w:adjustRightInd w:val="0"/>
        <w:spacing w:before="120"/>
        <w:ind w:firstLine="431"/>
      </w:pPr>
      <w:r w:rsidRPr="00C93219">
        <w:t>3. Pozabilansowe konta szczegółowe prowadzone dla inkasentów otwiera się na podstawie dokumentu, z którego wynika powierzenie funkcji inkasenta.</w:t>
      </w:r>
    </w:p>
    <w:p w:rsidR="007C7676" w:rsidRPr="00C93219" w:rsidRDefault="007C7676" w:rsidP="007C7676">
      <w:pPr>
        <w:autoSpaceDE w:val="0"/>
        <w:autoSpaceDN w:val="0"/>
        <w:adjustRightInd w:val="0"/>
        <w:spacing w:before="240"/>
        <w:ind w:left="426" w:hanging="426"/>
      </w:pPr>
      <w:r w:rsidRPr="00C93219">
        <w:rPr>
          <w:b/>
          <w:bCs/>
        </w:rPr>
        <w:t>§</w:t>
      </w:r>
      <w:r w:rsidRPr="00C93219">
        <w:t> </w:t>
      </w:r>
      <w:r w:rsidRPr="00C93219">
        <w:rPr>
          <w:b/>
          <w:bCs/>
        </w:rPr>
        <w:t>5.</w:t>
      </w:r>
      <w:r w:rsidRPr="00C93219">
        <w:t> 1. Sumy obrotów na bilansowych lub pozabilansowych kontach szczegółowych prowadzonych do odpowiedniego konta analitycznego powinny być zgodne z obrotami na koncie analitycznym, do którego są prowadzone.</w:t>
      </w:r>
    </w:p>
    <w:p w:rsidR="007C7676" w:rsidRPr="00C93219" w:rsidRDefault="007C7676" w:rsidP="007C7676">
      <w:pPr>
        <w:autoSpaceDE w:val="0"/>
        <w:autoSpaceDN w:val="0"/>
        <w:adjustRightInd w:val="0"/>
        <w:spacing w:before="120"/>
        <w:ind w:left="425" w:firstLine="6"/>
      </w:pPr>
      <w:r w:rsidRPr="00C93219">
        <w:t>2. Na bilansowych i pozabilansowych kontach analitycznych i szczegółowych ewidencję księgową prowadzi się z uwzględnieniem klasyfikacji budżetowej.</w:t>
      </w:r>
    </w:p>
    <w:p w:rsidR="007C7676" w:rsidRPr="00C93219" w:rsidRDefault="007C7676" w:rsidP="007C7676">
      <w:pPr>
        <w:autoSpaceDE w:val="0"/>
        <w:autoSpaceDN w:val="0"/>
        <w:adjustRightInd w:val="0"/>
        <w:spacing w:before="240"/>
        <w:ind w:left="426" w:hanging="426"/>
      </w:pPr>
      <w:r w:rsidRPr="00C93219">
        <w:rPr>
          <w:b/>
          <w:bCs/>
        </w:rPr>
        <w:t>§</w:t>
      </w:r>
      <w:r w:rsidRPr="00C93219">
        <w:t> </w:t>
      </w:r>
      <w:r w:rsidRPr="00C93219">
        <w:rPr>
          <w:b/>
          <w:bCs/>
        </w:rPr>
        <w:t>6.</w:t>
      </w:r>
      <w:r w:rsidRPr="00C93219">
        <w:t> Na koncie 101 - Kasa ewidencjonuje się wpływy i zwroty z tytułu podatków, dokonywane za pośrednictwem kasy:</w:t>
      </w:r>
    </w:p>
    <w:p w:rsidR="007C7676" w:rsidRPr="003916DA" w:rsidRDefault="007C7676" w:rsidP="00CA679D">
      <w:pPr>
        <w:pStyle w:val="Akapitzlist"/>
        <w:numPr>
          <w:ilvl w:val="1"/>
          <w:numId w:val="42"/>
        </w:numPr>
        <w:tabs>
          <w:tab w:val="right" w:pos="284"/>
          <w:tab w:val="left" w:pos="408"/>
        </w:tabs>
        <w:autoSpaceDE w:val="0"/>
        <w:autoSpaceDN w:val="0"/>
        <w:adjustRightInd w:val="0"/>
        <w:spacing w:after="0" w:line="240" w:lineRule="auto"/>
        <w:ind w:left="851" w:hanging="425"/>
        <w:jc w:val="both"/>
        <w:rPr>
          <w:rFonts w:ascii="Times New Roman" w:hAnsi="Times New Roman"/>
          <w:szCs w:val="24"/>
        </w:rPr>
      </w:pPr>
      <w:r w:rsidRPr="003916DA">
        <w:rPr>
          <w:rFonts w:ascii="Times New Roman" w:hAnsi="Times New Roman"/>
          <w:szCs w:val="24"/>
        </w:rPr>
        <w:t>na stronie Wn konta 101 księguje się:</w:t>
      </w:r>
    </w:p>
    <w:p w:rsidR="007C7676" w:rsidRPr="003916DA" w:rsidRDefault="007C7676" w:rsidP="00CA679D">
      <w:pPr>
        <w:pStyle w:val="Akapitzlist"/>
        <w:numPr>
          <w:ilvl w:val="0"/>
          <w:numId w:val="43"/>
        </w:numPr>
        <w:tabs>
          <w:tab w:val="left" w:pos="680"/>
        </w:tabs>
        <w:autoSpaceDE w:val="0"/>
        <w:autoSpaceDN w:val="0"/>
        <w:adjustRightInd w:val="0"/>
        <w:spacing w:after="0" w:line="240" w:lineRule="auto"/>
        <w:jc w:val="both"/>
        <w:rPr>
          <w:rFonts w:ascii="Times New Roman" w:hAnsi="Times New Roman"/>
          <w:szCs w:val="24"/>
        </w:rPr>
      </w:pPr>
      <w:r w:rsidRPr="003916DA">
        <w:rPr>
          <w:rFonts w:ascii="Times New Roman" w:hAnsi="Times New Roman"/>
          <w:szCs w:val="24"/>
        </w:rPr>
        <w:t>wpływ gotówki z tytułu podatków</w:t>
      </w:r>
      <w:r>
        <w:rPr>
          <w:rFonts w:ascii="Times New Roman" w:hAnsi="Times New Roman"/>
          <w:szCs w:val="24"/>
        </w:rPr>
        <w:t xml:space="preserve"> (opłat)</w:t>
      </w:r>
      <w:r w:rsidRPr="003916DA">
        <w:rPr>
          <w:rFonts w:ascii="Times New Roman" w:hAnsi="Times New Roman"/>
          <w:szCs w:val="24"/>
        </w:rPr>
        <w:t>, w korespondencji ze stroną Ma konta 221 - Należności z tytułu dochodów budżetowych lub ze stroną Ma konta 226 - Długoterminowe należności budżetowe,</w:t>
      </w:r>
    </w:p>
    <w:p w:rsidR="007C7676" w:rsidRPr="003916DA" w:rsidRDefault="007C7676" w:rsidP="00CA679D">
      <w:pPr>
        <w:pStyle w:val="Akapitzlist"/>
        <w:numPr>
          <w:ilvl w:val="0"/>
          <w:numId w:val="43"/>
        </w:numPr>
        <w:tabs>
          <w:tab w:val="left" w:pos="680"/>
        </w:tabs>
        <w:autoSpaceDE w:val="0"/>
        <w:autoSpaceDN w:val="0"/>
        <w:adjustRightInd w:val="0"/>
        <w:spacing w:after="0" w:line="240" w:lineRule="auto"/>
        <w:jc w:val="both"/>
        <w:rPr>
          <w:rFonts w:ascii="Times New Roman" w:hAnsi="Times New Roman"/>
          <w:szCs w:val="24"/>
        </w:rPr>
      </w:pPr>
      <w:r w:rsidRPr="003916DA">
        <w:rPr>
          <w:rFonts w:ascii="Times New Roman" w:hAnsi="Times New Roman"/>
          <w:szCs w:val="24"/>
        </w:rPr>
        <w:t>wpływ gotówki z rachunku bieżącego urzędu do kasy z przeznaczeniem na zwrot nadpłat oraz ich oprocentowania, w korespondencji ze stroną Ma konta 141 - Środki pieniężne w drodze;</w:t>
      </w:r>
    </w:p>
    <w:p w:rsidR="007C7676" w:rsidRPr="003916DA" w:rsidRDefault="007C7676" w:rsidP="00CA679D">
      <w:pPr>
        <w:pStyle w:val="Akapitzlist"/>
        <w:numPr>
          <w:ilvl w:val="0"/>
          <w:numId w:val="42"/>
        </w:numPr>
        <w:tabs>
          <w:tab w:val="right" w:pos="284"/>
          <w:tab w:val="left" w:pos="408"/>
        </w:tabs>
        <w:autoSpaceDE w:val="0"/>
        <w:autoSpaceDN w:val="0"/>
        <w:adjustRightInd w:val="0"/>
        <w:spacing w:after="0" w:line="240" w:lineRule="auto"/>
        <w:ind w:left="851" w:hanging="425"/>
        <w:jc w:val="both"/>
        <w:rPr>
          <w:rFonts w:ascii="Times New Roman" w:hAnsi="Times New Roman"/>
          <w:szCs w:val="24"/>
        </w:rPr>
      </w:pPr>
      <w:r w:rsidRPr="003916DA">
        <w:rPr>
          <w:rFonts w:ascii="Times New Roman" w:hAnsi="Times New Roman"/>
          <w:szCs w:val="24"/>
        </w:rPr>
        <w:t>na stronie Ma konta 101 księguje się rozchód gotówki:</w:t>
      </w:r>
    </w:p>
    <w:p w:rsidR="007C7676" w:rsidRPr="003916DA" w:rsidRDefault="007C7676" w:rsidP="00CA679D">
      <w:pPr>
        <w:pStyle w:val="Akapitzlist"/>
        <w:numPr>
          <w:ilvl w:val="0"/>
          <w:numId w:val="44"/>
        </w:numPr>
        <w:tabs>
          <w:tab w:val="left" w:pos="680"/>
        </w:tabs>
        <w:autoSpaceDE w:val="0"/>
        <w:autoSpaceDN w:val="0"/>
        <w:adjustRightInd w:val="0"/>
        <w:spacing w:after="0" w:line="240" w:lineRule="auto"/>
        <w:jc w:val="both"/>
        <w:rPr>
          <w:rFonts w:ascii="Times New Roman" w:hAnsi="Times New Roman"/>
          <w:szCs w:val="24"/>
        </w:rPr>
      </w:pPr>
      <w:r w:rsidRPr="003916DA">
        <w:rPr>
          <w:rFonts w:ascii="Times New Roman" w:hAnsi="Times New Roman"/>
          <w:szCs w:val="24"/>
        </w:rPr>
        <w:t>przekazanie środków pieniężnych na rachunek bieżący urzędu, w korespondencji ze stroną Wn konta 141 - Środki pieniężne w drodze,</w:t>
      </w:r>
    </w:p>
    <w:p w:rsidR="007C7676" w:rsidRPr="003916DA" w:rsidRDefault="007C7676" w:rsidP="00CA679D">
      <w:pPr>
        <w:pStyle w:val="Akapitzlist"/>
        <w:numPr>
          <w:ilvl w:val="0"/>
          <w:numId w:val="44"/>
        </w:numPr>
        <w:tabs>
          <w:tab w:val="left" w:pos="680"/>
        </w:tabs>
        <w:autoSpaceDE w:val="0"/>
        <w:autoSpaceDN w:val="0"/>
        <w:adjustRightInd w:val="0"/>
        <w:spacing w:after="0" w:line="240" w:lineRule="auto"/>
        <w:jc w:val="both"/>
        <w:rPr>
          <w:rFonts w:ascii="Times New Roman" w:hAnsi="Times New Roman"/>
          <w:szCs w:val="24"/>
        </w:rPr>
      </w:pPr>
      <w:r w:rsidRPr="003916DA">
        <w:rPr>
          <w:rFonts w:ascii="Times New Roman" w:hAnsi="Times New Roman"/>
          <w:szCs w:val="24"/>
        </w:rPr>
        <w:t>zwroty podatnikom nadpłat oraz ich oprocentowania, w korespondencji ze stroną Wn konta 221 - Należności z tytułu dochodów budżetowych lub ze stroną Wn konta 226 - Długoterminowe należności budżetowe,</w:t>
      </w:r>
    </w:p>
    <w:p w:rsidR="007C7676" w:rsidRPr="003916DA" w:rsidRDefault="007C7676" w:rsidP="00CA679D">
      <w:pPr>
        <w:pStyle w:val="Akapitzlist"/>
        <w:numPr>
          <w:ilvl w:val="0"/>
          <w:numId w:val="44"/>
        </w:numPr>
        <w:tabs>
          <w:tab w:val="left" w:pos="680"/>
        </w:tabs>
        <w:autoSpaceDE w:val="0"/>
        <w:autoSpaceDN w:val="0"/>
        <w:adjustRightInd w:val="0"/>
        <w:spacing w:after="0" w:line="240" w:lineRule="auto"/>
        <w:jc w:val="both"/>
        <w:rPr>
          <w:rFonts w:ascii="Times New Roman" w:hAnsi="Times New Roman"/>
          <w:szCs w:val="24"/>
        </w:rPr>
      </w:pPr>
      <w:r w:rsidRPr="003916DA">
        <w:rPr>
          <w:rFonts w:ascii="Times New Roman" w:hAnsi="Times New Roman"/>
          <w:szCs w:val="24"/>
        </w:rPr>
        <w:lastRenderedPageBreak/>
        <w:t>zwroty podatnikom wpłat będących kwotami nienależnymi, w korespondencji ze stroną Wn konta 221 - Należności z tytułu dochodów budżetowych lub ze stroną Wn konta 226 - Długoterminowe należności budżetowe.</w:t>
      </w:r>
    </w:p>
    <w:p w:rsidR="007C7676" w:rsidRPr="00C93219" w:rsidRDefault="007C7676" w:rsidP="007C7676">
      <w:pPr>
        <w:autoSpaceDE w:val="0"/>
        <w:autoSpaceDN w:val="0"/>
        <w:adjustRightInd w:val="0"/>
        <w:spacing w:before="240"/>
        <w:ind w:left="426" w:hanging="426"/>
      </w:pPr>
      <w:r w:rsidRPr="00C93219">
        <w:rPr>
          <w:b/>
          <w:bCs/>
        </w:rPr>
        <w:t>§</w:t>
      </w:r>
      <w:r w:rsidRPr="00C93219">
        <w:t> </w:t>
      </w:r>
      <w:r w:rsidRPr="00C93219">
        <w:rPr>
          <w:b/>
          <w:bCs/>
        </w:rPr>
        <w:t>7.</w:t>
      </w:r>
      <w:r w:rsidRPr="00C93219">
        <w:t> Na koncie 130 - Rachunek bieżący urzędu ewidencjonuje się wpływy i zwroty z tytułu podatków</w:t>
      </w:r>
      <w:r>
        <w:t xml:space="preserve"> (opłat)</w:t>
      </w:r>
      <w:r w:rsidRPr="00C93219">
        <w:t>, dokonywane za pośrednictwem banku:</w:t>
      </w:r>
    </w:p>
    <w:p w:rsidR="007C7676" w:rsidRPr="003916DA" w:rsidRDefault="007C7676" w:rsidP="00CA679D">
      <w:pPr>
        <w:pStyle w:val="Akapitzlist"/>
        <w:numPr>
          <w:ilvl w:val="1"/>
          <w:numId w:val="45"/>
        </w:numPr>
        <w:tabs>
          <w:tab w:val="right" w:pos="284"/>
          <w:tab w:val="left" w:pos="408"/>
        </w:tabs>
        <w:autoSpaceDE w:val="0"/>
        <w:autoSpaceDN w:val="0"/>
        <w:adjustRightInd w:val="0"/>
        <w:spacing w:after="0" w:line="240" w:lineRule="auto"/>
        <w:ind w:left="851" w:hanging="425"/>
        <w:jc w:val="both"/>
        <w:rPr>
          <w:rFonts w:ascii="Times New Roman" w:hAnsi="Times New Roman"/>
          <w:szCs w:val="24"/>
        </w:rPr>
      </w:pPr>
      <w:r w:rsidRPr="003916DA">
        <w:rPr>
          <w:rFonts w:ascii="Times New Roman" w:hAnsi="Times New Roman"/>
          <w:szCs w:val="24"/>
        </w:rPr>
        <w:t>na stronie Wn konta 130 księguje się:</w:t>
      </w:r>
    </w:p>
    <w:p w:rsidR="007C7676" w:rsidRPr="003916DA" w:rsidRDefault="007C7676" w:rsidP="00CA679D">
      <w:pPr>
        <w:pStyle w:val="Akapitzlist"/>
        <w:numPr>
          <w:ilvl w:val="0"/>
          <w:numId w:val="46"/>
        </w:numPr>
        <w:tabs>
          <w:tab w:val="left" w:pos="680"/>
        </w:tabs>
        <w:autoSpaceDE w:val="0"/>
        <w:autoSpaceDN w:val="0"/>
        <w:adjustRightInd w:val="0"/>
        <w:spacing w:after="0" w:line="240" w:lineRule="auto"/>
        <w:jc w:val="both"/>
        <w:rPr>
          <w:rFonts w:ascii="Times New Roman" w:hAnsi="Times New Roman"/>
          <w:szCs w:val="24"/>
        </w:rPr>
      </w:pPr>
      <w:r w:rsidRPr="003916DA">
        <w:rPr>
          <w:rFonts w:ascii="Times New Roman" w:hAnsi="Times New Roman"/>
          <w:szCs w:val="24"/>
        </w:rPr>
        <w:t>wpływy z tytułu podatków</w:t>
      </w:r>
      <w:r>
        <w:rPr>
          <w:rFonts w:ascii="Times New Roman" w:hAnsi="Times New Roman"/>
          <w:szCs w:val="24"/>
        </w:rPr>
        <w:t xml:space="preserve"> (opłat)</w:t>
      </w:r>
      <w:r w:rsidRPr="003916DA">
        <w:rPr>
          <w:rFonts w:ascii="Times New Roman" w:hAnsi="Times New Roman"/>
          <w:szCs w:val="24"/>
        </w:rPr>
        <w:t>, wpłacone na rachunek bieżący Urzędu, w korespondencji ze stroną Ma konta 221 - Należności z tytułu dochodów budżetowych lub ze stroną Ma konta 226 - Długoterminowe należności budżetowe,</w:t>
      </w:r>
    </w:p>
    <w:p w:rsidR="007C7676" w:rsidRPr="003916DA" w:rsidRDefault="007C7676" w:rsidP="00CA679D">
      <w:pPr>
        <w:pStyle w:val="Akapitzlist"/>
        <w:numPr>
          <w:ilvl w:val="0"/>
          <w:numId w:val="46"/>
        </w:numPr>
        <w:tabs>
          <w:tab w:val="left" w:pos="680"/>
        </w:tabs>
        <w:autoSpaceDE w:val="0"/>
        <w:autoSpaceDN w:val="0"/>
        <w:adjustRightInd w:val="0"/>
        <w:spacing w:after="0" w:line="240" w:lineRule="auto"/>
        <w:jc w:val="both"/>
        <w:rPr>
          <w:rFonts w:ascii="Times New Roman" w:hAnsi="Times New Roman"/>
          <w:szCs w:val="24"/>
        </w:rPr>
      </w:pPr>
      <w:r w:rsidRPr="003916DA">
        <w:rPr>
          <w:rFonts w:ascii="Times New Roman" w:hAnsi="Times New Roman"/>
          <w:szCs w:val="24"/>
        </w:rPr>
        <w:t>wpływy środków pieniężnych w drodze, w korespondencji ze stroną Ma konta 141 - Środki pieniężne w drodze;</w:t>
      </w:r>
    </w:p>
    <w:p w:rsidR="007C7676" w:rsidRPr="003916DA" w:rsidRDefault="007C7676" w:rsidP="00CA679D">
      <w:pPr>
        <w:pStyle w:val="Akapitzlist"/>
        <w:numPr>
          <w:ilvl w:val="1"/>
          <w:numId w:val="45"/>
        </w:numPr>
        <w:tabs>
          <w:tab w:val="right" w:pos="284"/>
          <w:tab w:val="left" w:pos="408"/>
        </w:tabs>
        <w:autoSpaceDE w:val="0"/>
        <w:autoSpaceDN w:val="0"/>
        <w:adjustRightInd w:val="0"/>
        <w:spacing w:after="0" w:line="240" w:lineRule="auto"/>
        <w:ind w:left="851" w:hanging="425"/>
        <w:jc w:val="both"/>
        <w:rPr>
          <w:rFonts w:ascii="Times New Roman" w:hAnsi="Times New Roman"/>
          <w:szCs w:val="24"/>
        </w:rPr>
      </w:pPr>
      <w:r w:rsidRPr="003916DA">
        <w:rPr>
          <w:rFonts w:ascii="Times New Roman" w:hAnsi="Times New Roman"/>
          <w:szCs w:val="24"/>
        </w:rPr>
        <w:t>na stronie Ma konta 130 księguje się rozchody środków pieniężnych zgromadzonych na tym koncie:</w:t>
      </w:r>
    </w:p>
    <w:p w:rsidR="007C7676" w:rsidRPr="003916DA" w:rsidRDefault="007C7676" w:rsidP="00CA679D">
      <w:pPr>
        <w:pStyle w:val="Akapitzlist"/>
        <w:numPr>
          <w:ilvl w:val="0"/>
          <w:numId w:val="47"/>
        </w:numPr>
        <w:tabs>
          <w:tab w:val="left" w:pos="680"/>
        </w:tabs>
        <w:autoSpaceDE w:val="0"/>
        <w:autoSpaceDN w:val="0"/>
        <w:adjustRightInd w:val="0"/>
        <w:spacing w:after="0" w:line="240" w:lineRule="auto"/>
        <w:jc w:val="both"/>
        <w:rPr>
          <w:rFonts w:ascii="Times New Roman" w:hAnsi="Times New Roman"/>
          <w:szCs w:val="24"/>
        </w:rPr>
      </w:pPr>
      <w:r w:rsidRPr="003916DA">
        <w:rPr>
          <w:rFonts w:ascii="Times New Roman" w:hAnsi="Times New Roman"/>
          <w:szCs w:val="24"/>
        </w:rPr>
        <w:t>pobrane z rachunku bieżącego urzędu do kasy środki pieniężne przeznaczone na zwrot nadpłat oraz ich oprocentowania, w korespondencji ze stroną Wn konta 141 - Środki pieniężne w drodze,</w:t>
      </w:r>
    </w:p>
    <w:p w:rsidR="007C7676" w:rsidRPr="003916DA" w:rsidRDefault="007C7676" w:rsidP="00CA679D">
      <w:pPr>
        <w:pStyle w:val="Akapitzlist"/>
        <w:numPr>
          <w:ilvl w:val="0"/>
          <w:numId w:val="47"/>
        </w:numPr>
        <w:tabs>
          <w:tab w:val="left" w:pos="680"/>
        </w:tabs>
        <w:autoSpaceDE w:val="0"/>
        <w:autoSpaceDN w:val="0"/>
        <w:adjustRightInd w:val="0"/>
        <w:spacing w:after="0" w:line="240" w:lineRule="auto"/>
        <w:jc w:val="both"/>
        <w:rPr>
          <w:rFonts w:ascii="Times New Roman" w:hAnsi="Times New Roman"/>
          <w:szCs w:val="24"/>
        </w:rPr>
      </w:pPr>
      <w:r w:rsidRPr="003916DA">
        <w:rPr>
          <w:rFonts w:ascii="Times New Roman" w:hAnsi="Times New Roman"/>
          <w:szCs w:val="24"/>
        </w:rPr>
        <w:t>zwroty podatnikom nadpłat oraz ich oprocentowania, w korespondencji ze stroną Wn konta 221 - Należności z tytułu dochodów budżetowych lub ze stroną Wn konta 226 - Długoterminowe należności budżetowe,</w:t>
      </w:r>
    </w:p>
    <w:p w:rsidR="007C7676" w:rsidRPr="003916DA" w:rsidRDefault="007C7676" w:rsidP="00CA679D">
      <w:pPr>
        <w:pStyle w:val="Akapitzlist"/>
        <w:numPr>
          <w:ilvl w:val="0"/>
          <w:numId w:val="47"/>
        </w:numPr>
        <w:tabs>
          <w:tab w:val="left" w:pos="680"/>
        </w:tabs>
        <w:autoSpaceDE w:val="0"/>
        <w:autoSpaceDN w:val="0"/>
        <w:adjustRightInd w:val="0"/>
        <w:spacing w:after="0" w:line="240" w:lineRule="auto"/>
        <w:jc w:val="both"/>
        <w:rPr>
          <w:rFonts w:ascii="Times New Roman" w:hAnsi="Times New Roman"/>
          <w:szCs w:val="24"/>
        </w:rPr>
      </w:pPr>
      <w:r w:rsidRPr="003916DA">
        <w:rPr>
          <w:rFonts w:ascii="Times New Roman" w:hAnsi="Times New Roman"/>
          <w:szCs w:val="24"/>
        </w:rPr>
        <w:t>zwroty podatnikom wpłat będących kwotami nienależnymi, w korespondencji ze stroną Wn konta 221 - Należności z tytułu dochodów budżetowych lub ze stroną Wn konta 226 - Długoterminowe należności budżetowe.</w:t>
      </w:r>
    </w:p>
    <w:p w:rsidR="007C7676" w:rsidRPr="00C93219" w:rsidRDefault="007C7676" w:rsidP="007C7676">
      <w:pPr>
        <w:autoSpaceDE w:val="0"/>
        <w:autoSpaceDN w:val="0"/>
        <w:adjustRightInd w:val="0"/>
        <w:spacing w:before="240"/>
        <w:ind w:left="426" w:hanging="426"/>
      </w:pPr>
      <w:r w:rsidRPr="00C93219">
        <w:rPr>
          <w:b/>
          <w:bCs/>
        </w:rPr>
        <w:t>§</w:t>
      </w:r>
      <w:r w:rsidRPr="00C93219">
        <w:t> </w:t>
      </w:r>
      <w:r w:rsidRPr="00C93219">
        <w:rPr>
          <w:b/>
          <w:bCs/>
        </w:rPr>
        <w:t>8.</w:t>
      </w:r>
      <w:r w:rsidRPr="00C93219">
        <w:t> Na koncie 141 - Środki pieniężne w drodze ewidencjonuje się środki pieniężne znajdujące się między kasą urzędu a jego rachunkiem bieżącym:</w:t>
      </w:r>
    </w:p>
    <w:p w:rsidR="007C7676" w:rsidRPr="003916DA" w:rsidRDefault="007C7676" w:rsidP="00CA679D">
      <w:pPr>
        <w:pStyle w:val="Akapitzlist"/>
        <w:numPr>
          <w:ilvl w:val="1"/>
          <w:numId w:val="48"/>
        </w:numPr>
        <w:tabs>
          <w:tab w:val="right" w:pos="284"/>
          <w:tab w:val="left" w:pos="408"/>
        </w:tabs>
        <w:autoSpaceDE w:val="0"/>
        <w:autoSpaceDN w:val="0"/>
        <w:adjustRightInd w:val="0"/>
        <w:spacing w:after="0" w:line="240" w:lineRule="auto"/>
        <w:ind w:left="851" w:hanging="425"/>
        <w:jc w:val="both"/>
        <w:rPr>
          <w:rFonts w:ascii="Times New Roman" w:hAnsi="Times New Roman"/>
          <w:szCs w:val="24"/>
        </w:rPr>
      </w:pPr>
      <w:r w:rsidRPr="003916DA">
        <w:rPr>
          <w:rFonts w:ascii="Times New Roman" w:hAnsi="Times New Roman"/>
          <w:szCs w:val="24"/>
        </w:rPr>
        <w:t>na stronie Wn konta 141 księguje się pobranie środków pieniężnych:</w:t>
      </w:r>
    </w:p>
    <w:p w:rsidR="007C7676" w:rsidRPr="003916DA" w:rsidRDefault="007C7676" w:rsidP="00CA679D">
      <w:pPr>
        <w:pStyle w:val="Akapitzlist"/>
        <w:numPr>
          <w:ilvl w:val="0"/>
          <w:numId w:val="49"/>
        </w:numPr>
        <w:tabs>
          <w:tab w:val="left" w:pos="680"/>
        </w:tabs>
        <w:autoSpaceDE w:val="0"/>
        <w:autoSpaceDN w:val="0"/>
        <w:adjustRightInd w:val="0"/>
        <w:spacing w:after="0" w:line="240" w:lineRule="auto"/>
        <w:jc w:val="both"/>
        <w:rPr>
          <w:rFonts w:ascii="Times New Roman" w:hAnsi="Times New Roman"/>
          <w:szCs w:val="24"/>
        </w:rPr>
      </w:pPr>
      <w:r w:rsidRPr="003916DA">
        <w:rPr>
          <w:rFonts w:ascii="Times New Roman" w:hAnsi="Times New Roman"/>
          <w:szCs w:val="24"/>
        </w:rPr>
        <w:t>z kasy w celu przekazania na rachunek bieżący Urzędu, w korespondencji ze stroną Ma konta 101 - Kasa,</w:t>
      </w:r>
    </w:p>
    <w:p w:rsidR="007C7676" w:rsidRPr="003916DA" w:rsidRDefault="007C7676" w:rsidP="00CA679D">
      <w:pPr>
        <w:pStyle w:val="Akapitzlist"/>
        <w:numPr>
          <w:ilvl w:val="0"/>
          <w:numId w:val="49"/>
        </w:numPr>
        <w:tabs>
          <w:tab w:val="left" w:pos="680"/>
        </w:tabs>
        <w:autoSpaceDE w:val="0"/>
        <w:autoSpaceDN w:val="0"/>
        <w:adjustRightInd w:val="0"/>
        <w:spacing w:after="0" w:line="240" w:lineRule="auto"/>
        <w:jc w:val="both"/>
        <w:rPr>
          <w:rFonts w:ascii="Times New Roman" w:hAnsi="Times New Roman"/>
          <w:szCs w:val="24"/>
        </w:rPr>
      </w:pPr>
      <w:r w:rsidRPr="003916DA">
        <w:rPr>
          <w:rFonts w:ascii="Times New Roman" w:hAnsi="Times New Roman"/>
          <w:szCs w:val="24"/>
        </w:rPr>
        <w:t>z rachunku bieżącego urzędu w celu przekazania do kasy, w korespondencji ze stroną Ma konta 130 - Rachunek bieżący urzędu;</w:t>
      </w:r>
    </w:p>
    <w:p w:rsidR="007C7676" w:rsidRPr="003916DA" w:rsidRDefault="007C7676" w:rsidP="00CA679D">
      <w:pPr>
        <w:pStyle w:val="Akapitzlist"/>
        <w:numPr>
          <w:ilvl w:val="1"/>
          <w:numId w:val="48"/>
        </w:numPr>
        <w:tabs>
          <w:tab w:val="right" w:pos="284"/>
          <w:tab w:val="left" w:pos="408"/>
        </w:tabs>
        <w:autoSpaceDE w:val="0"/>
        <w:autoSpaceDN w:val="0"/>
        <w:adjustRightInd w:val="0"/>
        <w:spacing w:after="0" w:line="240" w:lineRule="auto"/>
        <w:ind w:left="851" w:hanging="425"/>
        <w:jc w:val="both"/>
        <w:rPr>
          <w:rFonts w:ascii="Times New Roman" w:hAnsi="Times New Roman"/>
          <w:szCs w:val="24"/>
        </w:rPr>
      </w:pPr>
      <w:r w:rsidRPr="003916DA">
        <w:rPr>
          <w:rFonts w:ascii="Times New Roman" w:hAnsi="Times New Roman"/>
          <w:szCs w:val="24"/>
        </w:rPr>
        <w:t>na stronie Ma konta 141 księguje się przekazanie środków pieniężnych w drodze:</w:t>
      </w:r>
    </w:p>
    <w:p w:rsidR="007C7676" w:rsidRPr="003916DA" w:rsidRDefault="007C7676" w:rsidP="00CA679D">
      <w:pPr>
        <w:pStyle w:val="Akapitzlist"/>
        <w:numPr>
          <w:ilvl w:val="0"/>
          <w:numId w:val="50"/>
        </w:numPr>
        <w:tabs>
          <w:tab w:val="left" w:pos="680"/>
        </w:tabs>
        <w:autoSpaceDE w:val="0"/>
        <w:autoSpaceDN w:val="0"/>
        <w:adjustRightInd w:val="0"/>
        <w:spacing w:after="0" w:line="240" w:lineRule="auto"/>
        <w:jc w:val="both"/>
        <w:rPr>
          <w:rFonts w:ascii="Times New Roman" w:hAnsi="Times New Roman"/>
          <w:szCs w:val="24"/>
        </w:rPr>
      </w:pPr>
      <w:r w:rsidRPr="003916DA">
        <w:rPr>
          <w:rFonts w:ascii="Times New Roman" w:hAnsi="Times New Roman"/>
          <w:szCs w:val="24"/>
        </w:rPr>
        <w:t>na rachunek bieżący urzędu, w korespondencji ze stroną Wn konta 130 - Rachunek bieżący urzędu,</w:t>
      </w:r>
    </w:p>
    <w:p w:rsidR="007C7676" w:rsidRPr="003916DA" w:rsidRDefault="007C7676" w:rsidP="00CA679D">
      <w:pPr>
        <w:pStyle w:val="Akapitzlist"/>
        <w:numPr>
          <w:ilvl w:val="0"/>
          <w:numId w:val="50"/>
        </w:numPr>
        <w:tabs>
          <w:tab w:val="left" w:pos="680"/>
        </w:tabs>
        <w:autoSpaceDE w:val="0"/>
        <w:autoSpaceDN w:val="0"/>
        <w:adjustRightInd w:val="0"/>
        <w:spacing w:after="0" w:line="240" w:lineRule="auto"/>
        <w:jc w:val="both"/>
        <w:rPr>
          <w:rFonts w:ascii="Times New Roman" w:hAnsi="Times New Roman"/>
          <w:szCs w:val="24"/>
        </w:rPr>
      </w:pPr>
      <w:r w:rsidRPr="003916DA">
        <w:rPr>
          <w:rFonts w:ascii="Times New Roman" w:hAnsi="Times New Roman"/>
          <w:szCs w:val="24"/>
        </w:rPr>
        <w:t>do kasy, w korespondencji ze stroną Wn konta 101 - Kasa.</w:t>
      </w:r>
    </w:p>
    <w:p w:rsidR="007C7676" w:rsidRPr="00C93219" w:rsidRDefault="007C7676" w:rsidP="007C7676">
      <w:pPr>
        <w:autoSpaceDE w:val="0"/>
        <w:autoSpaceDN w:val="0"/>
        <w:adjustRightInd w:val="0"/>
        <w:spacing w:before="240"/>
      </w:pPr>
      <w:r w:rsidRPr="00C93219">
        <w:rPr>
          <w:b/>
          <w:bCs/>
        </w:rPr>
        <w:t>§</w:t>
      </w:r>
      <w:r w:rsidRPr="00C93219">
        <w:t> </w:t>
      </w:r>
      <w:r w:rsidRPr="00C93219">
        <w:rPr>
          <w:b/>
          <w:bCs/>
        </w:rPr>
        <w:t>9.</w:t>
      </w:r>
      <w:r w:rsidRPr="00C93219">
        <w:t> 1. Na koncie 221 - Należności z tytułu dochodów budżetowych ewidencjonuje się rozrachunki:</w:t>
      </w:r>
    </w:p>
    <w:p w:rsidR="007C7676" w:rsidRPr="003916DA" w:rsidRDefault="007C7676" w:rsidP="00CA679D">
      <w:pPr>
        <w:pStyle w:val="Akapitzlist"/>
        <w:numPr>
          <w:ilvl w:val="0"/>
          <w:numId w:val="51"/>
        </w:numPr>
        <w:tabs>
          <w:tab w:val="right" w:pos="284"/>
          <w:tab w:val="left" w:pos="408"/>
        </w:tabs>
        <w:autoSpaceDE w:val="0"/>
        <w:autoSpaceDN w:val="0"/>
        <w:adjustRightInd w:val="0"/>
        <w:spacing w:after="0" w:line="240" w:lineRule="auto"/>
        <w:ind w:left="851" w:hanging="425"/>
        <w:jc w:val="both"/>
        <w:rPr>
          <w:rFonts w:ascii="Times New Roman" w:hAnsi="Times New Roman"/>
          <w:szCs w:val="24"/>
        </w:rPr>
      </w:pPr>
      <w:r w:rsidRPr="003916DA">
        <w:rPr>
          <w:rFonts w:ascii="Times New Roman" w:hAnsi="Times New Roman"/>
          <w:szCs w:val="24"/>
        </w:rPr>
        <w:t>z podatnikami z tytułu należnych i wpłacanych przez nich podatków, które podlegają przypisaniu na ich kontach;</w:t>
      </w:r>
    </w:p>
    <w:p w:rsidR="007C7676" w:rsidRPr="003916DA" w:rsidRDefault="007C7676" w:rsidP="00CA679D">
      <w:pPr>
        <w:pStyle w:val="Akapitzlist"/>
        <w:numPr>
          <w:ilvl w:val="0"/>
          <w:numId w:val="51"/>
        </w:numPr>
        <w:tabs>
          <w:tab w:val="right" w:pos="284"/>
          <w:tab w:val="left" w:pos="408"/>
        </w:tabs>
        <w:autoSpaceDE w:val="0"/>
        <w:autoSpaceDN w:val="0"/>
        <w:adjustRightInd w:val="0"/>
        <w:spacing w:after="0" w:line="240" w:lineRule="auto"/>
        <w:ind w:left="851" w:hanging="425"/>
        <w:jc w:val="both"/>
        <w:rPr>
          <w:rFonts w:ascii="Times New Roman" w:hAnsi="Times New Roman"/>
          <w:szCs w:val="24"/>
        </w:rPr>
      </w:pPr>
      <w:r w:rsidRPr="003916DA">
        <w:rPr>
          <w:rFonts w:ascii="Times New Roman" w:hAnsi="Times New Roman"/>
          <w:szCs w:val="24"/>
        </w:rPr>
        <w:t>z inkasentami z tytułu pobieranych przez nich podatków, które nie podlegają przypisaniu na kontach podatników;</w:t>
      </w:r>
    </w:p>
    <w:p w:rsidR="007C7676" w:rsidRPr="003916DA" w:rsidRDefault="007C7676" w:rsidP="00CA679D">
      <w:pPr>
        <w:pStyle w:val="Akapitzlist"/>
        <w:numPr>
          <w:ilvl w:val="0"/>
          <w:numId w:val="51"/>
        </w:numPr>
        <w:tabs>
          <w:tab w:val="right" w:pos="284"/>
          <w:tab w:val="left" w:pos="408"/>
        </w:tabs>
        <w:autoSpaceDE w:val="0"/>
        <w:autoSpaceDN w:val="0"/>
        <w:adjustRightInd w:val="0"/>
        <w:spacing w:after="0" w:line="240" w:lineRule="auto"/>
        <w:ind w:left="851" w:hanging="425"/>
        <w:jc w:val="both"/>
        <w:rPr>
          <w:rFonts w:ascii="Times New Roman" w:hAnsi="Times New Roman"/>
          <w:szCs w:val="24"/>
        </w:rPr>
      </w:pPr>
      <w:r w:rsidRPr="003916DA">
        <w:rPr>
          <w:rFonts w:ascii="Times New Roman" w:hAnsi="Times New Roman"/>
          <w:szCs w:val="24"/>
        </w:rPr>
        <w:t>z jednostkami budżetowymi z tytułu potrącenia;</w:t>
      </w:r>
    </w:p>
    <w:p w:rsidR="007C7676" w:rsidRPr="003916DA" w:rsidRDefault="007C7676" w:rsidP="00CA679D">
      <w:pPr>
        <w:pStyle w:val="Akapitzlist"/>
        <w:numPr>
          <w:ilvl w:val="0"/>
          <w:numId w:val="51"/>
        </w:numPr>
        <w:tabs>
          <w:tab w:val="right" w:pos="284"/>
          <w:tab w:val="left" w:pos="408"/>
        </w:tabs>
        <w:autoSpaceDE w:val="0"/>
        <w:autoSpaceDN w:val="0"/>
        <w:adjustRightInd w:val="0"/>
        <w:spacing w:after="0" w:line="240" w:lineRule="auto"/>
        <w:ind w:left="851" w:hanging="425"/>
        <w:jc w:val="both"/>
        <w:rPr>
          <w:rFonts w:ascii="Times New Roman" w:hAnsi="Times New Roman"/>
          <w:szCs w:val="24"/>
        </w:rPr>
      </w:pPr>
      <w:r w:rsidRPr="003916DA">
        <w:rPr>
          <w:rFonts w:ascii="Times New Roman" w:hAnsi="Times New Roman"/>
          <w:szCs w:val="24"/>
        </w:rPr>
        <w:t>z bankami z tytułu nieprzekazanych wpłat;</w:t>
      </w:r>
    </w:p>
    <w:p w:rsidR="007C7676" w:rsidRPr="003916DA" w:rsidRDefault="007C7676" w:rsidP="00CA679D">
      <w:pPr>
        <w:pStyle w:val="Akapitzlist"/>
        <w:numPr>
          <w:ilvl w:val="0"/>
          <w:numId w:val="51"/>
        </w:numPr>
        <w:tabs>
          <w:tab w:val="right" w:pos="284"/>
          <w:tab w:val="left" w:pos="408"/>
        </w:tabs>
        <w:autoSpaceDE w:val="0"/>
        <w:autoSpaceDN w:val="0"/>
        <w:adjustRightInd w:val="0"/>
        <w:spacing w:after="0" w:line="240" w:lineRule="auto"/>
        <w:ind w:left="851" w:hanging="425"/>
        <w:jc w:val="both"/>
        <w:rPr>
          <w:rFonts w:ascii="Times New Roman" w:hAnsi="Times New Roman"/>
          <w:szCs w:val="24"/>
        </w:rPr>
      </w:pPr>
      <w:r w:rsidRPr="003916DA">
        <w:rPr>
          <w:rFonts w:ascii="Times New Roman" w:hAnsi="Times New Roman"/>
          <w:szCs w:val="24"/>
        </w:rPr>
        <w:t>z innymi podmiotami - niebędącymi podatnikami w danym podatku lub dla których dany organ podatkowy nie jest właściwy - z tytułu nienależnie pobranych przez nich kwot w związku z rozliczeniami podatkowymi, w tym z tytułu zasądzonych od nich kwot;</w:t>
      </w:r>
    </w:p>
    <w:p w:rsidR="007C7676" w:rsidRPr="003916DA" w:rsidRDefault="007C7676" w:rsidP="00CA679D">
      <w:pPr>
        <w:pStyle w:val="Akapitzlist"/>
        <w:numPr>
          <w:ilvl w:val="0"/>
          <w:numId w:val="51"/>
        </w:numPr>
        <w:tabs>
          <w:tab w:val="right" w:pos="284"/>
          <w:tab w:val="left" w:pos="408"/>
        </w:tabs>
        <w:autoSpaceDE w:val="0"/>
        <w:autoSpaceDN w:val="0"/>
        <w:adjustRightInd w:val="0"/>
        <w:spacing w:after="0" w:line="240" w:lineRule="auto"/>
        <w:ind w:left="851" w:hanging="425"/>
        <w:jc w:val="both"/>
        <w:rPr>
          <w:rFonts w:ascii="Times New Roman" w:hAnsi="Times New Roman"/>
          <w:szCs w:val="24"/>
        </w:rPr>
      </w:pPr>
      <w:r w:rsidRPr="003916DA">
        <w:rPr>
          <w:rFonts w:ascii="Times New Roman" w:hAnsi="Times New Roman"/>
          <w:szCs w:val="24"/>
        </w:rPr>
        <w:t>wpływów do wyjaśnienia.</w:t>
      </w:r>
    </w:p>
    <w:p w:rsidR="007C7676" w:rsidRPr="00C93219" w:rsidRDefault="007C7676" w:rsidP="007C7676">
      <w:pPr>
        <w:autoSpaceDE w:val="0"/>
        <w:autoSpaceDN w:val="0"/>
        <w:adjustRightInd w:val="0"/>
        <w:spacing w:before="120"/>
        <w:ind w:firstLine="431"/>
      </w:pPr>
      <w:r w:rsidRPr="00C93219">
        <w:t>2. Ewidencję na koncie 221 prowadzi się następująco:</w:t>
      </w:r>
    </w:p>
    <w:p w:rsidR="007C7676" w:rsidRPr="003916DA" w:rsidRDefault="007C7676" w:rsidP="00CA679D">
      <w:pPr>
        <w:pStyle w:val="Akapitzlist"/>
        <w:numPr>
          <w:ilvl w:val="1"/>
          <w:numId w:val="52"/>
        </w:numPr>
        <w:tabs>
          <w:tab w:val="right" w:pos="284"/>
          <w:tab w:val="left" w:pos="408"/>
        </w:tabs>
        <w:autoSpaceDE w:val="0"/>
        <w:autoSpaceDN w:val="0"/>
        <w:adjustRightInd w:val="0"/>
        <w:spacing w:after="0" w:line="240" w:lineRule="auto"/>
        <w:ind w:left="851" w:hanging="425"/>
        <w:jc w:val="both"/>
        <w:rPr>
          <w:rFonts w:ascii="Times New Roman" w:hAnsi="Times New Roman"/>
          <w:szCs w:val="24"/>
        </w:rPr>
      </w:pPr>
      <w:r w:rsidRPr="003916DA">
        <w:rPr>
          <w:rFonts w:ascii="Times New Roman" w:hAnsi="Times New Roman"/>
          <w:szCs w:val="24"/>
        </w:rPr>
        <w:t>na stronie Wn konta 221 księguje się:</w:t>
      </w:r>
    </w:p>
    <w:p w:rsidR="007C7676" w:rsidRPr="003916DA" w:rsidRDefault="007C7676" w:rsidP="00CA679D">
      <w:pPr>
        <w:pStyle w:val="Akapitzlist"/>
        <w:numPr>
          <w:ilvl w:val="0"/>
          <w:numId w:val="54"/>
        </w:numPr>
        <w:tabs>
          <w:tab w:val="left" w:pos="680"/>
        </w:tabs>
        <w:autoSpaceDE w:val="0"/>
        <w:autoSpaceDN w:val="0"/>
        <w:adjustRightInd w:val="0"/>
        <w:spacing w:after="0" w:line="240" w:lineRule="auto"/>
        <w:jc w:val="both"/>
        <w:rPr>
          <w:rFonts w:ascii="Times New Roman" w:hAnsi="Times New Roman"/>
          <w:szCs w:val="24"/>
        </w:rPr>
      </w:pPr>
      <w:r w:rsidRPr="003916DA">
        <w:rPr>
          <w:rFonts w:ascii="Times New Roman" w:hAnsi="Times New Roman"/>
          <w:szCs w:val="24"/>
        </w:rPr>
        <w:t>przypisy należności, w korespondencji ze stroną Ma konta 720 - Przychody z tytułu dochodów budżetowych,</w:t>
      </w:r>
    </w:p>
    <w:p w:rsidR="007C7676" w:rsidRPr="003916DA" w:rsidRDefault="007C7676" w:rsidP="00CA679D">
      <w:pPr>
        <w:pStyle w:val="Akapitzlist"/>
        <w:numPr>
          <w:ilvl w:val="0"/>
          <w:numId w:val="54"/>
        </w:numPr>
        <w:tabs>
          <w:tab w:val="left" w:pos="680"/>
        </w:tabs>
        <w:autoSpaceDE w:val="0"/>
        <w:autoSpaceDN w:val="0"/>
        <w:adjustRightInd w:val="0"/>
        <w:spacing w:after="0" w:line="240" w:lineRule="auto"/>
        <w:jc w:val="both"/>
        <w:rPr>
          <w:rFonts w:ascii="Times New Roman" w:hAnsi="Times New Roman"/>
          <w:szCs w:val="24"/>
        </w:rPr>
      </w:pPr>
      <w:r w:rsidRPr="003916DA">
        <w:rPr>
          <w:rFonts w:ascii="Times New Roman" w:hAnsi="Times New Roman"/>
          <w:szCs w:val="24"/>
        </w:rPr>
        <w:t>odsetki za zwłokę i inne należności uboczne w kwocie wpłaconej - na podstawie dokumentu wpłaty, w korespondencji ze stroną Ma konta 720 - Przychody z tytułu dochodów budżetowych,</w:t>
      </w:r>
    </w:p>
    <w:p w:rsidR="007C7676" w:rsidRPr="003916DA" w:rsidRDefault="007C7676" w:rsidP="00CA679D">
      <w:pPr>
        <w:pStyle w:val="Akapitzlist"/>
        <w:numPr>
          <w:ilvl w:val="0"/>
          <w:numId w:val="54"/>
        </w:numPr>
        <w:tabs>
          <w:tab w:val="left" w:pos="680"/>
        </w:tabs>
        <w:autoSpaceDE w:val="0"/>
        <w:autoSpaceDN w:val="0"/>
        <w:adjustRightInd w:val="0"/>
        <w:spacing w:after="0" w:line="240" w:lineRule="auto"/>
        <w:jc w:val="both"/>
        <w:rPr>
          <w:rFonts w:ascii="Times New Roman" w:hAnsi="Times New Roman"/>
          <w:szCs w:val="24"/>
        </w:rPr>
      </w:pPr>
      <w:r w:rsidRPr="003916DA">
        <w:rPr>
          <w:rFonts w:ascii="Times New Roman" w:hAnsi="Times New Roman"/>
          <w:szCs w:val="24"/>
        </w:rPr>
        <w:t>zwroty nadpłat, w korespondencji ze stroną Ma konta 130 - Rachunek bieżący Urzędu, jeśli zwrot następuje na rachunek bieżący podatnika, albo konta 101 - Kasa, jeśli zwrot następuje z kasy urzędu,</w:t>
      </w:r>
    </w:p>
    <w:p w:rsidR="007C7676" w:rsidRPr="003916DA" w:rsidRDefault="007C7676" w:rsidP="00CA679D">
      <w:pPr>
        <w:pStyle w:val="Akapitzlist"/>
        <w:numPr>
          <w:ilvl w:val="0"/>
          <w:numId w:val="54"/>
        </w:numPr>
        <w:tabs>
          <w:tab w:val="left" w:pos="680"/>
        </w:tabs>
        <w:autoSpaceDE w:val="0"/>
        <w:autoSpaceDN w:val="0"/>
        <w:adjustRightInd w:val="0"/>
        <w:spacing w:after="0" w:line="240" w:lineRule="auto"/>
        <w:jc w:val="both"/>
        <w:rPr>
          <w:rFonts w:ascii="Times New Roman" w:hAnsi="Times New Roman"/>
          <w:szCs w:val="24"/>
        </w:rPr>
      </w:pPr>
      <w:r w:rsidRPr="003916DA">
        <w:rPr>
          <w:rFonts w:ascii="Times New Roman" w:hAnsi="Times New Roman"/>
          <w:szCs w:val="24"/>
        </w:rPr>
        <w:t>wypłaty należnego podatnikom oprocentowania za nieterminowy zwrot nadpłaty; zapisu dokonuje się na podstawie dokumentu wypłaty, w korespondencji ze stroną Ma konta 130 - Rachunek bieżący Urzędu, jeśli zwrot następuje na rachunek bieżący podatnika, albo konta 101 - Kasa, jeśli zwrot następuje z kasy urzędu,</w:t>
      </w:r>
    </w:p>
    <w:p w:rsidR="007C7676" w:rsidRPr="003916DA" w:rsidRDefault="007C7676" w:rsidP="00CA679D">
      <w:pPr>
        <w:pStyle w:val="Akapitzlist"/>
        <w:numPr>
          <w:ilvl w:val="0"/>
          <w:numId w:val="54"/>
        </w:numPr>
        <w:tabs>
          <w:tab w:val="left" w:pos="680"/>
        </w:tabs>
        <w:autoSpaceDE w:val="0"/>
        <w:autoSpaceDN w:val="0"/>
        <w:adjustRightInd w:val="0"/>
        <w:spacing w:after="0" w:line="240" w:lineRule="auto"/>
        <w:jc w:val="both"/>
        <w:rPr>
          <w:rFonts w:ascii="Times New Roman" w:hAnsi="Times New Roman"/>
          <w:szCs w:val="24"/>
        </w:rPr>
      </w:pPr>
      <w:r w:rsidRPr="003916DA">
        <w:rPr>
          <w:rFonts w:ascii="Times New Roman" w:hAnsi="Times New Roman"/>
          <w:szCs w:val="24"/>
        </w:rPr>
        <w:t>przeniesienie należności długoterminowych do krótkoterminowych z tytułu podatków w wysokości raty należnej za dany rok, w korespondencji ze stroną Ma konta 226;</w:t>
      </w:r>
    </w:p>
    <w:p w:rsidR="007C7676" w:rsidRPr="003916DA" w:rsidRDefault="007C7676" w:rsidP="00CA679D">
      <w:pPr>
        <w:pStyle w:val="Akapitzlist"/>
        <w:numPr>
          <w:ilvl w:val="0"/>
          <w:numId w:val="53"/>
        </w:numPr>
        <w:tabs>
          <w:tab w:val="right" w:pos="284"/>
          <w:tab w:val="left" w:pos="408"/>
        </w:tabs>
        <w:autoSpaceDE w:val="0"/>
        <w:autoSpaceDN w:val="0"/>
        <w:adjustRightInd w:val="0"/>
        <w:spacing w:after="0" w:line="240" w:lineRule="auto"/>
        <w:ind w:left="851" w:hanging="425"/>
        <w:jc w:val="both"/>
        <w:rPr>
          <w:rFonts w:ascii="Times New Roman" w:hAnsi="Times New Roman"/>
          <w:szCs w:val="24"/>
        </w:rPr>
      </w:pPr>
      <w:r w:rsidRPr="003916DA">
        <w:rPr>
          <w:rFonts w:ascii="Times New Roman" w:hAnsi="Times New Roman"/>
          <w:szCs w:val="24"/>
        </w:rPr>
        <w:t>na stronie Ma konta 221 księguje się:</w:t>
      </w:r>
    </w:p>
    <w:p w:rsidR="007C7676" w:rsidRPr="003916DA" w:rsidRDefault="007C7676" w:rsidP="00CA679D">
      <w:pPr>
        <w:pStyle w:val="Akapitzlist"/>
        <w:numPr>
          <w:ilvl w:val="0"/>
          <w:numId w:val="55"/>
        </w:numPr>
        <w:tabs>
          <w:tab w:val="left" w:pos="680"/>
        </w:tabs>
        <w:autoSpaceDE w:val="0"/>
        <w:autoSpaceDN w:val="0"/>
        <w:adjustRightInd w:val="0"/>
        <w:spacing w:after="0" w:line="240" w:lineRule="auto"/>
        <w:jc w:val="both"/>
        <w:rPr>
          <w:rFonts w:ascii="Times New Roman" w:hAnsi="Times New Roman"/>
          <w:szCs w:val="24"/>
        </w:rPr>
      </w:pPr>
      <w:r w:rsidRPr="003916DA">
        <w:rPr>
          <w:rFonts w:ascii="Times New Roman" w:hAnsi="Times New Roman"/>
          <w:szCs w:val="24"/>
        </w:rPr>
        <w:t>odpisy należności, w korespondencji ze stroną Wn konta 720 - Przychody z tytułu dochodów budżetowych,</w:t>
      </w:r>
    </w:p>
    <w:p w:rsidR="007C7676" w:rsidRPr="003916DA" w:rsidRDefault="007C7676" w:rsidP="00CA679D">
      <w:pPr>
        <w:pStyle w:val="Akapitzlist"/>
        <w:numPr>
          <w:ilvl w:val="0"/>
          <w:numId w:val="55"/>
        </w:numPr>
        <w:tabs>
          <w:tab w:val="left" w:pos="680"/>
        </w:tabs>
        <w:autoSpaceDE w:val="0"/>
        <w:autoSpaceDN w:val="0"/>
        <w:adjustRightInd w:val="0"/>
        <w:spacing w:after="0" w:line="240" w:lineRule="auto"/>
        <w:jc w:val="both"/>
        <w:rPr>
          <w:rFonts w:ascii="Times New Roman" w:hAnsi="Times New Roman"/>
          <w:szCs w:val="24"/>
        </w:rPr>
      </w:pPr>
      <w:r w:rsidRPr="003916DA">
        <w:rPr>
          <w:rFonts w:ascii="Times New Roman" w:hAnsi="Times New Roman"/>
          <w:szCs w:val="24"/>
        </w:rPr>
        <w:t>odpisy z tytułu należnego podatnikowi oprocentowania za nieterminowy zwrot nadpłaty, w korespondencji ze stroną Wn konta 720 - Przychody z tytułu dochodów budżetowych,</w:t>
      </w:r>
    </w:p>
    <w:p w:rsidR="007C7676" w:rsidRPr="003916DA" w:rsidRDefault="007C7676" w:rsidP="00CA679D">
      <w:pPr>
        <w:pStyle w:val="Akapitzlist"/>
        <w:numPr>
          <w:ilvl w:val="0"/>
          <w:numId w:val="55"/>
        </w:numPr>
        <w:tabs>
          <w:tab w:val="left" w:pos="680"/>
        </w:tabs>
        <w:autoSpaceDE w:val="0"/>
        <w:autoSpaceDN w:val="0"/>
        <w:adjustRightInd w:val="0"/>
        <w:spacing w:after="0" w:line="240" w:lineRule="auto"/>
        <w:jc w:val="both"/>
        <w:rPr>
          <w:rFonts w:ascii="Times New Roman" w:hAnsi="Times New Roman"/>
          <w:szCs w:val="24"/>
        </w:rPr>
      </w:pPr>
      <w:r w:rsidRPr="003916DA">
        <w:rPr>
          <w:rFonts w:ascii="Times New Roman" w:hAnsi="Times New Roman"/>
          <w:szCs w:val="24"/>
        </w:rPr>
        <w:lastRenderedPageBreak/>
        <w:t>wpłaty dokonane przelewem albo za pośrednictwem poczty, w korespondencji ze stroną Wn konta 130 - Rachunek bieżący urzędu,</w:t>
      </w:r>
    </w:p>
    <w:p w:rsidR="007C7676" w:rsidRPr="003916DA" w:rsidRDefault="007C7676" w:rsidP="00CA679D">
      <w:pPr>
        <w:pStyle w:val="Akapitzlist"/>
        <w:numPr>
          <w:ilvl w:val="0"/>
          <w:numId w:val="55"/>
        </w:numPr>
        <w:tabs>
          <w:tab w:val="left" w:pos="680"/>
        </w:tabs>
        <w:autoSpaceDE w:val="0"/>
        <w:autoSpaceDN w:val="0"/>
        <w:adjustRightInd w:val="0"/>
        <w:spacing w:after="0" w:line="240" w:lineRule="auto"/>
        <w:jc w:val="both"/>
        <w:rPr>
          <w:rFonts w:ascii="Times New Roman" w:hAnsi="Times New Roman"/>
          <w:szCs w:val="24"/>
        </w:rPr>
      </w:pPr>
      <w:r w:rsidRPr="003916DA">
        <w:rPr>
          <w:rFonts w:ascii="Times New Roman" w:hAnsi="Times New Roman"/>
          <w:szCs w:val="24"/>
        </w:rPr>
        <w:t>wpłaty dokonane do kasy urzędu, w korespondencji ze stroną Wn konta 101 - Kasa,</w:t>
      </w:r>
    </w:p>
    <w:p w:rsidR="007C7676" w:rsidRPr="003916DA" w:rsidRDefault="007C7676" w:rsidP="00CA679D">
      <w:pPr>
        <w:pStyle w:val="Akapitzlist"/>
        <w:numPr>
          <w:ilvl w:val="0"/>
          <w:numId w:val="55"/>
        </w:numPr>
        <w:tabs>
          <w:tab w:val="left" w:pos="680"/>
        </w:tabs>
        <w:autoSpaceDE w:val="0"/>
        <w:autoSpaceDN w:val="0"/>
        <w:adjustRightInd w:val="0"/>
        <w:spacing w:after="0" w:line="240" w:lineRule="auto"/>
        <w:jc w:val="both"/>
        <w:rPr>
          <w:rFonts w:ascii="Times New Roman" w:hAnsi="Times New Roman"/>
          <w:szCs w:val="24"/>
        </w:rPr>
      </w:pPr>
      <w:r w:rsidRPr="003916DA">
        <w:rPr>
          <w:rFonts w:ascii="Times New Roman" w:hAnsi="Times New Roman"/>
          <w:szCs w:val="24"/>
        </w:rPr>
        <w:t>wygaśnięcie zobowiązania podatkowego</w:t>
      </w:r>
      <w:r>
        <w:rPr>
          <w:rFonts w:ascii="Times New Roman" w:hAnsi="Times New Roman"/>
          <w:szCs w:val="24"/>
        </w:rPr>
        <w:t xml:space="preserve"> (</w:t>
      </w:r>
      <w:proofErr w:type="spellStart"/>
      <w:r>
        <w:rPr>
          <w:rFonts w:ascii="Times New Roman" w:hAnsi="Times New Roman"/>
          <w:szCs w:val="24"/>
        </w:rPr>
        <w:t>opłatowego</w:t>
      </w:r>
      <w:proofErr w:type="spellEnd"/>
      <w:r>
        <w:rPr>
          <w:rFonts w:ascii="Times New Roman" w:hAnsi="Times New Roman"/>
          <w:szCs w:val="24"/>
        </w:rPr>
        <w:t>)</w:t>
      </w:r>
      <w:r w:rsidRPr="003916DA">
        <w:rPr>
          <w:rFonts w:ascii="Times New Roman" w:hAnsi="Times New Roman"/>
          <w:szCs w:val="24"/>
        </w:rPr>
        <w:t xml:space="preserve"> wskutek przeniesienia własności rzeczy lub praw majątkowych na rzecz jednostki samorządu terytorialnego, o którym mowa w art. 66 § 1 </w:t>
      </w:r>
      <w:proofErr w:type="spellStart"/>
      <w:r w:rsidRPr="003916DA">
        <w:rPr>
          <w:rFonts w:ascii="Times New Roman" w:hAnsi="Times New Roman"/>
          <w:szCs w:val="24"/>
        </w:rPr>
        <w:t>pkt</w:t>
      </w:r>
      <w:proofErr w:type="spellEnd"/>
      <w:r w:rsidRPr="003916DA">
        <w:rPr>
          <w:rFonts w:ascii="Times New Roman" w:hAnsi="Times New Roman"/>
          <w:szCs w:val="24"/>
        </w:rPr>
        <w:t xml:space="preserve"> 2 Ordynacji podatkowej, w korespondencji z odpowiednim kontem planu kont urzędu,</w:t>
      </w:r>
    </w:p>
    <w:p w:rsidR="007C7676" w:rsidRPr="003916DA" w:rsidRDefault="007C7676" w:rsidP="00CA679D">
      <w:pPr>
        <w:pStyle w:val="Akapitzlist"/>
        <w:numPr>
          <w:ilvl w:val="0"/>
          <w:numId w:val="55"/>
        </w:numPr>
        <w:tabs>
          <w:tab w:val="left" w:pos="680"/>
        </w:tabs>
        <w:autoSpaceDE w:val="0"/>
        <w:autoSpaceDN w:val="0"/>
        <w:adjustRightInd w:val="0"/>
        <w:spacing w:after="0" w:line="240" w:lineRule="auto"/>
        <w:jc w:val="both"/>
        <w:rPr>
          <w:rFonts w:ascii="Times New Roman" w:hAnsi="Times New Roman"/>
          <w:szCs w:val="24"/>
        </w:rPr>
      </w:pPr>
      <w:r w:rsidRPr="003916DA">
        <w:rPr>
          <w:rFonts w:ascii="Times New Roman" w:hAnsi="Times New Roman"/>
          <w:szCs w:val="24"/>
        </w:rPr>
        <w:t>wygaśnięcie zobowiązania podatkowego</w:t>
      </w:r>
      <w:r>
        <w:rPr>
          <w:rFonts w:ascii="Times New Roman" w:hAnsi="Times New Roman"/>
          <w:szCs w:val="24"/>
        </w:rPr>
        <w:t xml:space="preserve"> (</w:t>
      </w:r>
      <w:proofErr w:type="spellStart"/>
      <w:r>
        <w:rPr>
          <w:rFonts w:ascii="Times New Roman" w:hAnsi="Times New Roman"/>
          <w:szCs w:val="24"/>
        </w:rPr>
        <w:t>opłatowego</w:t>
      </w:r>
      <w:proofErr w:type="spellEnd"/>
      <w:r>
        <w:rPr>
          <w:rFonts w:ascii="Times New Roman" w:hAnsi="Times New Roman"/>
          <w:szCs w:val="24"/>
        </w:rPr>
        <w:t>)</w:t>
      </w:r>
      <w:r w:rsidRPr="003916DA">
        <w:rPr>
          <w:rFonts w:ascii="Times New Roman" w:hAnsi="Times New Roman"/>
          <w:szCs w:val="24"/>
        </w:rPr>
        <w:t xml:space="preserve"> wskutek potrącenia, o którym mowa w art. 65 § 1 Ordynacji podatkowej, w korespondencji ze stroną Wn konta 221 - Należności z tytułu dochodów budżetowych,</w:t>
      </w:r>
    </w:p>
    <w:p w:rsidR="007C7676" w:rsidRPr="003916DA" w:rsidRDefault="007C7676" w:rsidP="00CA679D">
      <w:pPr>
        <w:pStyle w:val="Akapitzlist"/>
        <w:numPr>
          <w:ilvl w:val="0"/>
          <w:numId w:val="55"/>
        </w:numPr>
        <w:tabs>
          <w:tab w:val="left" w:pos="680"/>
        </w:tabs>
        <w:autoSpaceDE w:val="0"/>
        <w:autoSpaceDN w:val="0"/>
        <w:adjustRightInd w:val="0"/>
        <w:spacing w:after="0" w:line="240" w:lineRule="auto"/>
        <w:jc w:val="both"/>
        <w:rPr>
          <w:rFonts w:ascii="Times New Roman" w:hAnsi="Times New Roman"/>
          <w:szCs w:val="24"/>
        </w:rPr>
      </w:pPr>
      <w:r w:rsidRPr="003916DA">
        <w:rPr>
          <w:rFonts w:ascii="Times New Roman" w:hAnsi="Times New Roman"/>
          <w:szCs w:val="24"/>
        </w:rPr>
        <w:t>zapłatę dokonaną za pośrednictwem banku, który obciążył rachunek bieżący podatnika z tytułu zapłaty podatku</w:t>
      </w:r>
      <w:r>
        <w:rPr>
          <w:rFonts w:ascii="Times New Roman" w:hAnsi="Times New Roman"/>
          <w:szCs w:val="24"/>
        </w:rPr>
        <w:t xml:space="preserve"> (opłaty)</w:t>
      </w:r>
      <w:r w:rsidRPr="003916DA">
        <w:rPr>
          <w:rFonts w:ascii="Times New Roman" w:hAnsi="Times New Roman"/>
          <w:szCs w:val="24"/>
        </w:rPr>
        <w:t>, ale nie przekazał tych środków na rachunek bieżący urzędu, w korespondencji ze stroną Wn konta 221 - Należności z tytułu dochodów budżetowych,</w:t>
      </w:r>
    </w:p>
    <w:p w:rsidR="007C7676" w:rsidRPr="003916DA" w:rsidRDefault="007C7676" w:rsidP="00CA679D">
      <w:pPr>
        <w:pStyle w:val="Akapitzlist"/>
        <w:numPr>
          <w:ilvl w:val="0"/>
          <w:numId w:val="55"/>
        </w:numPr>
        <w:tabs>
          <w:tab w:val="left" w:pos="680"/>
        </w:tabs>
        <w:autoSpaceDE w:val="0"/>
        <w:autoSpaceDN w:val="0"/>
        <w:adjustRightInd w:val="0"/>
        <w:spacing w:after="0" w:line="240" w:lineRule="auto"/>
        <w:jc w:val="both"/>
        <w:rPr>
          <w:rFonts w:ascii="Times New Roman" w:hAnsi="Times New Roman"/>
          <w:szCs w:val="24"/>
        </w:rPr>
      </w:pPr>
      <w:r w:rsidRPr="003916DA">
        <w:rPr>
          <w:rFonts w:ascii="Times New Roman" w:hAnsi="Times New Roman"/>
          <w:szCs w:val="24"/>
        </w:rPr>
        <w:t>przeniesienie należności krótkoterminowych do długoterminowych z tytułu podatków, w korespondencji ze stroną Wn konta 226 - Długoterminowe należności budżetowe.</w:t>
      </w:r>
    </w:p>
    <w:p w:rsidR="007C7676" w:rsidRPr="00C93219" w:rsidRDefault="007C7676" w:rsidP="007C7676">
      <w:pPr>
        <w:autoSpaceDE w:val="0"/>
        <w:autoSpaceDN w:val="0"/>
        <w:adjustRightInd w:val="0"/>
        <w:spacing w:before="120"/>
        <w:ind w:left="709" w:hanging="283"/>
      </w:pPr>
      <w:r w:rsidRPr="00C93219">
        <w:t>3. Jeżeli podatnicy są obowiązani okresowo wpłacać zaliczki na poczet należności bez wezwania urzędu, zaliczki powinny być zaksięgowane również jako przypisy w kwotach wpłat dokonanych za poszczególne okresy.</w:t>
      </w:r>
    </w:p>
    <w:p w:rsidR="007C7676" w:rsidRPr="00C93219" w:rsidRDefault="007C7676" w:rsidP="007C7676">
      <w:pPr>
        <w:autoSpaceDE w:val="0"/>
        <w:autoSpaceDN w:val="0"/>
        <w:adjustRightInd w:val="0"/>
        <w:spacing w:before="240"/>
        <w:ind w:left="426" w:hanging="426"/>
      </w:pPr>
      <w:r w:rsidRPr="00C93219">
        <w:rPr>
          <w:b/>
          <w:bCs/>
        </w:rPr>
        <w:t>§</w:t>
      </w:r>
      <w:r w:rsidRPr="00C93219">
        <w:t> </w:t>
      </w:r>
      <w:r w:rsidRPr="00C93219">
        <w:rPr>
          <w:b/>
          <w:bCs/>
        </w:rPr>
        <w:t>10.</w:t>
      </w:r>
      <w:r w:rsidRPr="00C93219">
        <w:t> Na koncie 226 - Długoterminowe należności budżetowe ewidencjonuje się rozrachunki z tytułu podatków w następujący sposób:</w:t>
      </w:r>
    </w:p>
    <w:p w:rsidR="007C7676" w:rsidRPr="000805F4" w:rsidRDefault="007C7676" w:rsidP="00CA679D">
      <w:pPr>
        <w:pStyle w:val="Akapitzlist"/>
        <w:numPr>
          <w:ilvl w:val="0"/>
          <w:numId w:val="57"/>
        </w:numPr>
        <w:tabs>
          <w:tab w:val="right" w:pos="284"/>
          <w:tab w:val="left" w:pos="408"/>
        </w:tabs>
        <w:autoSpaceDE w:val="0"/>
        <w:autoSpaceDN w:val="0"/>
        <w:adjustRightInd w:val="0"/>
        <w:spacing w:after="0" w:line="240" w:lineRule="auto"/>
        <w:ind w:left="851" w:hanging="425"/>
        <w:jc w:val="both"/>
        <w:rPr>
          <w:rFonts w:ascii="Times New Roman" w:hAnsi="Times New Roman"/>
          <w:szCs w:val="24"/>
        </w:rPr>
      </w:pPr>
      <w:r w:rsidRPr="000805F4">
        <w:rPr>
          <w:rFonts w:ascii="Times New Roman" w:hAnsi="Times New Roman"/>
          <w:szCs w:val="24"/>
        </w:rPr>
        <w:t>na stronie Wn konta 226 księguje się przeniesienie należności krótkoterminowych do długoterminowych, w korespondencji ze stroną Ma konta 221 - Należności z tytułu dochodów budżetowych;</w:t>
      </w:r>
    </w:p>
    <w:p w:rsidR="007C7676" w:rsidRPr="000805F4" w:rsidRDefault="007C7676" w:rsidP="00CA679D">
      <w:pPr>
        <w:pStyle w:val="Akapitzlist"/>
        <w:numPr>
          <w:ilvl w:val="0"/>
          <w:numId w:val="57"/>
        </w:numPr>
        <w:tabs>
          <w:tab w:val="right" w:pos="284"/>
          <w:tab w:val="left" w:pos="408"/>
        </w:tabs>
        <w:autoSpaceDE w:val="0"/>
        <w:autoSpaceDN w:val="0"/>
        <w:adjustRightInd w:val="0"/>
        <w:spacing w:after="0" w:line="240" w:lineRule="auto"/>
        <w:ind w:left="851" w:hanging="425"/>
        <w:jc w:val="both"/>
        <w:rPr>
          <w:rFonts w:ascii="Times New Roman" w:hAnsi="Times New Roman"/>
          <w:szCs w:val="24"/>
        </w:rPr>
      </w:pPr>
      <w:r w:rsidRPr="000805F4">
        <w:rPr>
          <w:rFonts w:ascii="Times New Roman" w:hAnsi="Times New Roman"/>
          <w:szCs w:val="24"/>
        </w:rPr>
        <w:t>na stronie Ma konta 226 księguje się zmniejszenie należności długoterminowej w wyniku dokonanej wpłaty, w korespondencji ze stroną Wn konta 130 - Rachunek bieżący urzędu lub ze stroną Wn konta 101 - Kasa, oraz przeniesienie należności długoterminowych do krótkoterminowych, w szczególności w wysokości raty należnej na dany rok, w korespondencji z kontem 221.</w:t>
      </w:r>
    </w:p>
    <w:p w:rsidR="007C7676" w:rsidRPr="00C93219" w:rsidRDefault="007C7676" w:rsidP="007C7676">
      <w:pPr>
        <w:autoSpaceDE w:val="0"/>
        <w:autoSpaceDN w:val="0"/>
        <w:adjustRightInd w:val="0"/>
        <w:spacing w:before="240"/>
        <w:ind w:left="426" w:hanging="426"/>
      </w:pPr>
      <w:r w:rsidRPr="00C93219">
        <w:rPr>
          <w:b/>
          <w:bCs/>
        </w:rPr>
        <w:t>§</w:t>
      </w:r>
      <w:r w:rsidRPr="00C93219">
        <w:t> </w:t>
      </w:r>
      <w:r w:rsidRPr="00C93219">
        <w:rPr>
          <w:b/>
          <w:bCs/>
        </w:rPr>
        <w:t>11.</w:t>
      </w:r>
      <w:r w:rsidRPr="00C93219">
        <w:t> Na koncie 720 - Przychody z tytułu dochodów budżetowych ewidencjonuje się przychody z tytułu podatków w następujący sposób:</w:t>
      </w:r>
    </w:p>
    <w:p w:rsidR="007C7676" w:rsidRPr="000805F4" w:rsidRDefault="007C7676" w:rsidP="00CA679D">
      <w:pPr>
        <w:pStyle w:val="Akapitzlist"/>
        <w:numPr>
          <w:ilvl w:val="1"/>
          <w:numId w:val="58"/>
        </w:numPr>
        <w:tabs>
          <w:tab w:val="right" w:pos="284"/>
          <w:tab w:val="left" w:pos="408"/>
        </w:tabs>
        <w:autoSpaceDE w:val="0"/>
        <w:autoSpaceDN w:val="0"/>
        <w:adjustRightInd w:val="0"/>
        <w:spacing w:after="0" w:line="240" w:lineRule="auto"/>
        <w:ind w:left="851" w:hanging="425"/>
        <w:jc w:val="both"/>
        <w:rPr>
          <w:rFonts w:ascii="Times New Roman" w:hAnsi="Times New Roman"/>
          <w:szCs w:val="24"/>
        </w:rPr>
      </w:pPr>
      <w:r w:rsidRPr="000805F4">
        <w:rPr>
          <w:rFonts w:ascii="Times New Roman" w:hAnsi="Times New Roman"/>
          <w:szCs w:val="24"/>
        </w:rPr>
        <w:t>na stronie Wn konta 720 księguje się:</w:t>
      </w:r>
    </w:p>
    <w:p w:rsidR="007C7676" w:rsidRPr="000805F4" w:rsidRDefault="007C7676" w:rsidP="00CA679D">
      <w:pPr>
        <w:pStyle w:val="Akapitzlist"/>
        <w:numPr>
          <w:ilvl w:val="0"/>
          <w:numId w:val="60"/>
        </w:numPr>
        <w:tabs>
          <w:tab w:val="left" w:pos="680"/>
        </w:tabs>
        <w:autoSpaceDE w:val="0"/>
        <w:autoSpaceDN w:val="0"/>
        <w:adjustRightInd w:val="0"/>
        <w:spacing w:after="0" w:line="240" w:lineRule="auto"/>
        <w:jc w:val="both"/>
        <w:rPr>
          <w:rFonts w:ascii="Times New Roman" w:hAnsi="Times New Roman"/>
          <w:szCs w:val="24"/>
        </w:rPr>
      </w:pPr>
      <w:r w:rsidRPr="000805F4">
        <w:rPr>
          <w:rFonts w:ascii="Times New Roman" w:hAnsi="Times New Roman"/>
          <w:szCs w:val="24"/>
        </w:rPr>
        <w:t>odpisy z tytułu podatków</w:t>
      </w:r>
      <w:r>
        <w:rPr>
          <w:rFonts w:ascii="Times New Roman" w:hAnsi="Times New Roman"/>
          <w:szCs w:val="24"/>
        </w:rPr>
        <w:t xml:space="preserve"> (opłat)</w:t>
      </w:r>
      <w:r w:rsidRPr="000805F4">
        <w:rPr>
          <w:rFonts w:ascii="Times New Roman" w:hAnsi="Times New Roman"/>
          <w:szCs w:val="24"/>
        </w:rPr>
        <w:t>, w korespondencji ze stroną Ma konta 221 - Należności z tytułu dochodów budżetowych,</w:t>
      </w:r>
    </w:p>
    <w:p w:rsidR="007C7676" w:rsidRPr="000805F4" w:rsidRDefault="007C7676" w:rsidP="00CA679D">
      <w:pPr>
        <w:pStyle w:val="Akapitzlist"/>
        <w:numPr>
          <w:ilvl w:val="0"/>
          <w:numId w:val="60"/>
        </w:numPr>
        <w:tabs>
          <w:tab w:val="left" w:pos="680"/>
        </w:tabs>
        <w:autoSpaceDE w:val="0"/>
        <w:autoSpaceDN w:val="0"/>
        <w:adjustRightInd w:val="0"/>
        <w:spacing w:after="0" w:line="240" w:lineRule="auto"/>
        <w:jc w:val="both"/>
        <w:rPr>
          <w:rFonts w:ascii="Times New Roman" w:hAnsi="Times New Roman"/>
          <w:szCs w:val="24"/>
        </w:rPr>
      </w:pPr>
      <w:r w:rsidRPr="000805F4">
        <w:rPr>
          <w:rFonts w:ascii="Times New Roman" w:hAnsi="Times New Roman"/>
          <w:szCs w:val="24"/>
        </w:rPr>
        <w:t>odpisy z tytułu należnego podatnikowi oprocentowania za nieterminowy zwrot nadpłaty, w korespondencji ze stroną Ma konta 221 - Należności z tytułu dochodów budżetowych;</w:t>
      </w:r>
    </w:p>
    <w:p w:rsidR="007C7676" w:rsidRPr="000805F4" w:rsidRDefault="007C7676" w:rsidP="00CA679D">
      <w:pPr>
        <w:pStyle w:val="Akapitzlist"/>
        <w:numPr>
          <w:ilvl w:val="0"/>
          <w:numId w:val="59"/>
        </w:numPr>
        <w:tabs>
          <w:tab w:val="right" w:pos="284"/>
          <w:tab w:val="left" w:pos="408"/>
        </w:tabs>
        <w:autoSpaceDE w:val="0"/>
        <w:autoSpaceDN w:val="0"/>
        <w:adjustRightInd w:val="0"/>
        <w:spacing w:after="0" w:line="240" w:lineRule="auto"/>
        <w:ind w:left="851" w:hanging="425"/>
        <w:jc w:val="both"/>
        <w:rPr>
          <w:rFonts w:ascii="Times New Roman" w:hAnsi="Times New Roman"/>
          <w:szCs w:val="24"/>
        </w:rPr>
      </w:pPr>
      <w:r w:rsidRPr="000805F4">
        <w:rPr>
          <w:rFonts w:ascii="Times New Roman" w:hAnsi="Times New Roman"/>
          <w:szCs w:val="24"/>
        </w:rPr>
        <w:t>na stronie Ma konta 720 księguje się:</w:t>
      </w:r>
    </w:p>
    <w:p w:rsidR="007C7676" w:rsidRPr="000805F4" w:rsidRDefault="007C7676" w:rsidP="00CA679D">
      <w:pPr>
        <w:pStyle w:val="Akapitzlist"/>
        <w:numPr>
          <w:ilvl w:val="0"/>
          <w:numId w:val="61"/>
        </w:numPr>
        <w:tabs>
          <w:tab w:val="left" w:pos="680"/>
        </w:tabs>
        <w:autoSpaceDE w:val="0"/>
        <w:autoSpaceDN w:val="0"/>
        <w:adjustRightInd w:val="0"/>
        <w:spacing w:after="0" w:line="240" w:lineRule="auto"/>
        <w:jc w:val="both"/>
        <w:rPr>
          <w:rFonts w:ascii="Times New Roman" w:hAnsi="Times New Roman"/>
          <w:szCs w:val="24"/>
        </w:rPr>
      </w:pPr>
      <w:r w:rsidRPr="000805F4">
        <w:rPr>
          <w:rFonts w:ascii="Times New Roman" w:hAnsi="Times New Roman"/>
          <w:szCs w:val="24"/>
        </w:rPr>
        <w:t>przypisy z tytułu podatków</w:t>
      </w:r>
      <w:r>
        <w:rPr>
          <w:rFonts w:ascii="Times New Roman" w:hAnsi="Times New Roman"/>
          <w:szCs w:val="24"/>
        </w:rPr>
        <w:t xml:space="preserve"> (opłat)</w:t>
      </w:r>
      <w:r w:rsidRPr="000805F4">
        <w:rPr>
          <w:rFonts w:ascii="Times New Roman" w:hAnsi="Times New Roman"/>
          <w:szCs w:val="24"/>
        </w:rPr>
        <w:t>, w korespondencji ze stroną Wn konta 221 - Należności z tytułu dochodów budżetowych,</w:t>
      </w:r>
    </w:p>
    <w:p w:rsidR="007C7676" w:rsidRPr="000805F4" w:rsidRDefault="007C7676" w:rsidP="00CA679D">
      <w:pPr>
        <w:pStyle w:val="Akapitzlist"/>
        <w:numPr>
          <w:ilvl w:val="0"/>
          <w:numId w:val="61"/>
        </w:numPr>
        <w:tabs>
          <w:tab w:val="left" w:pos="680"/>
        </w:tabs>
        <w:autoSpaceDE w:val="0"/>
        <w:autoSpaceDN w:val="0"/>
        <w:adjustRightInd w:val="0"/>
        <w:spacing w:after="0" w:line="240" w:lineRule="auto"/>
        <w:jc w:val="both"/>
        <w:rPr>
          <w:rFonts w:ascii="Times New Roman" w:hAnsi="Times New Roman"/>
          <w:szCs w:val="24"/>
        </w:rPr>
      </w:pPr>
      <w:r w:rsidRPr="000805F4">
        <w:rPr>
          <w:rFonts w:ascii="Times New Roman" w:hAnsi="Times New Roman"/>
          <w:szCs w:val="24"/>
        </w:rPr>
        <w:t>odsetki za zwłokę i inne należności uboczne w kwocie wpłaconej - na podstawie dokumentu wpłaty, w korespondencji ze stroną Wn konta 221 - Należności z tytułu dochodów budżetowych.</w:t>
      </w:r>
    </w:p>
    <w:p w:rsidR="007C7676" w:rsidRPr="00C93219" w:rsidRDefault="007C7676" w:rsidP="007C7676">
      <w:pPr>
        <w:autoSpaceDE w:val="0"/>
        <w:autoSpaceDN w:val="0"/>
        <w:adjustRightInd w:val="0"/>
        <w:spacing w:before="240"/>
        <w:ind w:left="426" w:hanging="426"/>
      </w:pPr>
      <w:r w:rsidRPr="00C93219">
        <w:rPr>
          <w:b/>
          <w:bCs/>
        </w:rPr>
        <w:t>§</w:t>
      </w:r>
      <w:r w:rsidRPr="00C93219">
        <w:t> </w:t>
      </w:r>
      <w:r w:rsidRPr="00C93219">
        <w:rPr>
          <w:b/>
          <w:bCs/>
        </w:rPr>
        <w:t>12.</w:t>
      </w:r>
      <w:r w:rsidRPr="00C93219">
        <w:t> 1. Pozabilansowe konto 990 - Rozrachunki z osobami trzecimi z tytułu ich odpowiedzialności za zobowiązania podatkowe podatnika służy do ewidencji kwot należnych od osób trzecich i realizacji tych zobowiązań. Księgowań dokonuje się, nie stosując zasady dwustronnego zapisu.</w:t>
      </w:r>
    </w:p>
    <w:p w:rsidR="007C7676" w:rsidRPr="00C93219" w:rsidRDefault="007C7676" w:rsidP="007C7676">
      <w:pPr>
        <w:autoSpaceDE w:val="0"/>
        <w:autoSpaceDN w:val="0"/>
        <w:adjustRightInd w:val="0"/>
        <w:spacing w:before="120"/>
        <w:ind w:left="425"/>
      </w:pPr>
      <w:r w:rsidRPr="00C93219">
        <w:t>2. Jeżeli orzeczono o odpowiedzialności solidarnej dwóch lub więcej osób trzecich, dla każdej z tych osób otwiera się osobne pozabilansowe konto szczegółowe do bilansowego konta szczegółowego tego samego podatnika, na każdym koncie osoby trzeciej, przypisując kwotę lub kwoty wynikające z decyzji orzekającej odpowiedzialność osób trzecich.</w:t>
      </w:r>
    </w:p>
    <w:p w:rsidR="007C7676" w:rsidRPr="00C93219" w:rsidRDefault="007C7676" w:rsidP="007C7676">
      <w:pPr>
        <w:autoSpaceDE w:val="0"/>
        <w:autoSpaceDN w:val="0"/>
        <w:adjustRightInd w:val="0"/>
        <w:spacing w:before="120"/>
        <w:ind w:left="425"/>
      </w:pPr>
      <w:r w:rsidRPr="00C93219">
        <w:t>3. Na poziomie pozabilansowych kont szczegółowych księgowań dokonuje się na koncie tej osoby trzeciej, której dotyczy dowód księgowy, z zastrzeżeniem, że wpłaty oraz zwroty nadpłat, dotyczące kwot określonych w ust. 2, księguje się równocześnie na koncie podatnika, do którego prowadzone jest konto osoby trzeciej.</w:t>
      </w:r>
    </w:p>
    <w:p w:rsidR="007C7676" w:rsidRPr="00C93219" w:rsidRDefault="007C7676" w:rsidP="007C7676">
      <w:pPr>
        <w:autoSpaceDE w:val="0"/>
        <w:autoSpaceDN w:val="0"/>
        <w:adjustRightInd w:val="0"/>
        <w:spacing w:before="120"/>
        <w:ind w:left="425"/>
      </w:pPr>
      <w:r w:rsidRPr="00C93219">
        <w:t>4. Stan zobowiązań i ich realizacji określa się na podstawie zapisów na bilansowym koncie szczegółowym podatnika, dla którego orzeczono odpowiedzialność osoby trzeciej lub osób trzecich.</w:t>
      </w:r>
    </w:p>
    <w:p w:rsidR="007C7676" w:rsidRPr="00C93219" w:rsidRDefault="007C7676" w:rsidP="007C7676">
      <w:pPr>
        <w:autoSpaceDE w:val="0"/>
        <w:autoSpaceDN w:val="0"/>
        <w:adjustRightInd w:val="0"/>
        <w:spacing w:before="120"/>
        <w:ind w:left="425"/>
      </w:pPr>
      <w:r w:rsidRPr="00C93219">
        <w:t xml:space="preserve">5. Gdy na bilansowym koncie podatnika kwota zobowiązań, podlegających zapłacie przez osobę lub osoby trzecie, zostanie zrównoważona sumą wpłat tych osób, wtedy zobowiązanie wygasa. Tym samym wygasają również zobowiązania osoby lub osób trzecich z tego tytułu. Jeżeli, w przypadku kilku osób trzecich, po wygaśnięciu zobowiązania, na pozabilansowym koncie osoby trzeciej część przypisanej jej kwoty należności pozostanie </w:t>
      </w:r>
      <w:r w:rsidRPr="00C93219">
        <w:lastRenderedPageBreak/>
        <w:t>niezrównoważona wpłatami tej osoby, wtedy ta część kwoty podlega odpisaniu. Odpisania dokonuje się na podstawie dokumentu wewnętrznego, o którym mowa w § 4 ust. 4.</w:t>
      </w:r>
    </w:p>
    <w:p w:rsidR="007C7676" w:rsidRPr="00C93219" w:rsidRDefault="007C7676" w:rsidP="007C7676">
      <w:pPr>
        <w:autoSpaceDE w:val="0"/>
        <w:autoSpaceDN w:val="0"/>
        <w:adjustRightInd w:val="0"/>
        <w:spacing w:before="240"/>
        <w:ind w:left="426" w:hanging="426"/>
      </w:pPr>
      <w:r w:rsidRPr="00C93219">
        <w:rPr>
          <w:b/>
          <w:bCs/>
        </w:rPr>
        <w:t>§</w:t>
      </w:r>
      <w:r w:rsidRPr="00C93219">
        <w:t> </w:t>
      </w:r>
      <w:r w:rsidRPr="00C93219">
        <w:rPr>
          <w:b/>
          <w:bCs/>
        </w:rPr>
        <w:t>13.</w:t>
      </w:r>
      <w:r w:rsidRPr="00C93219">
        <w:t> 1. Na pozabilansowym koncie 991 - Rozrachunki z inkasentami z tytułu pobieranych przez nich podatków podlegających przypisaniu na kontach podatników ewidencjonuje się kwoty należne do pobrania i pobrane przez inkasentów:</w:t>
      </w:r>
    </w:p>
    <w:p w:rsidR="007C7676" w:rsidRPr="000805F4" w:rsidRDefault="007C7676" w:rsidP="00CA679D">
      <w:pPr>
        <w:pStyle w:val="Akapitzlist"/>
        <w:numPr>
          <w:ilvl w:val="1"/>
          <w:numId w:val="62"/>
        </w:numPr>
        <w:tabs>
          <w:tab w:val="right" w:pos="284"/>
          <w:tab w:val="left" w:pos="408"/>
        </w:tabs>
        <w:autoSpaceDE w:val="0"/>
        <w:autoSpaceDN w:val="0"/>
        <w:adjustRightInd w:val="0"/>
        <w:spacing w:after="0" w:line="240" w:lineRule="auto"/>
        <w:ind w:left="851" w:hanging="425"/>
        <w:jc w:val="both"/>
        <w:rPr>
          <w:rFonts w:ascii="Times New Roman" w:hAnsi="Times New Roman"/>
          <w:szCs w:val="24"/>
        </w:rPr>
      </w:pPr>
      <w:r w:rsidRPr="000805F4">
        <w:rPr>
          <w:rFonts w:ascii="Times New Roman" w:hAnsi="Times New Roman"/>
          <w:szCs w:val="24"/>
        </w:rPr>
        <w:t>na stronie Wn konta 991 księguje się:</w:t>
      </w:r>
    </w:p>
    <w:p w:rsidR="007C7676" w:rsidRPr="000805F4" w:rsidRDefault="007C7676" w:rsidP="00CA679D">
      <w:pPr>
        <w:pStyle w:val="Akapitzlist"/>
        <w:numPr>
          <w:ilvl w:val="0"/>
          <w:numId w:val="63"/>
        </w:numPr>
        <w:tabs>
          <w:tab w:val="left" w:pos="680"/>
        </w:tabs>
        <w:autoSpaceDE w:val="0"/>
        <w:autoSpaceDN w:val="0"/>
        <w:adjustRightInd w:val="0"/>
        <w:spacing w:after="0" w:line="240" w:lineRule="auto"/>
        <w:jc w:val="both"/>
        <w:rPr>
          <w:rFonts w:ascii="Times New Roman" w:hAnsi="Times New Roman"/>
          <w:szCs w:val="24"/>
        </w:rPr>
      </w:pPr>
      <w:r w:rsidRPr="000805F4">
        <w:rPr>
          <w:rFonts w:ascii="Times New Roman" w:hAnsi="Times New Roman"/>
          <w:szCs w:val="24"/>
        </w:rPr>
        <w:t>przypisy w wysokości należności do pobrania,</w:t>
      </w:r>
    </w:p>
    <w:p w:rsidR="007C7676" w:rsidRPr="000805F4" w:rsidRDefault="007C7676" w:rsidP="00CA679D">
      <w:pPr>
        <w:pStyle w:val="Akapitzlist"/>
        <w:numPr>
          <w:ilvl w:val="0"/>
          <w:numId w:val="63"/>
        </w:numPr>
        <w:tabs>
          <w:tab w:val="left" w:pos="680"/>
        </w:tabs>
        <w:autoSpaceDE w:val="0"/>
        <w:autoSpaceDN w:val="0"/>
        <w:adjustRightInd w:val="0"/>
        <w:spacing w:after="0" w:line="240" w:lineRule="auto"/>
        <w:jc w:val="both"/>
        <w:rPr>
          <w:rFonts w:ascii="Times New Roman" w:hAnsi="Times New Roman"/>
          <w:szCs w:val="24"/>
        </w:rPr>
      </w:pPr>
      <w:r w:rsidRPr="000805F4">
        <w:rPr>
          <w:rFonts w:ascii="Times New Roman" w:hAnsi="Times New Roman"/>
          <w:szCs w:val="24"/>
        </w:rPr>
        <w:t>odsetki za zwłokę i inne należności uboczne w kwocie wpłaconej;</w:t>
      </w:r>
    </w:p>
    <w:p w:rsidR="007C7676" w:rsidRPr="000805F4" w:rsidRDefault="007C7676" w:rsidP="00CA679D">
      <w:pPr>
        <w:pStyle w:val="Akapitzlist"/>
        <w:numPr>
          <w:ilvl w:val="1"/>
          <w:numId w:val="62"/>
        </w:numPr>
        <w:tabs>
          <w:tab w:val="right" w:pos="284"/>
          <w:tab w:val="left" w:pos="408"/>
        </w:tabs>
        <w:autoSpaceDE w:val="0"/>
        <w:autoSpaceDN w:val="0"/>
        <w:adjustRightInd w:val="0"/>
        <w:spacing w:after="0" w:line="240" w:lineRule="auto"/>
        <w:ind w:left="993" w:hanging="567"/>
        <w:jc w:val="both"/>
        <w:rPr>
          <w:rFonts w:ascii="Times New Roman" w:hAnsi="Times New Roman"/>
          <w:szCs w:val="24"/>
        </w:rPr>
      </w:pPr>
      <w:r w:rsidRPr="000805F4">
        <w:rPr>
          <w:rFonts w:ascii="Times New Roman" w:hAnsi="Times New Roman"/>
          <w:szCs w:val="24"/>
        </w:rPr>
        <w:t>na stronie Ma konta 991 księguje się:</w:t>
      </w:r>
    </w:p>
    <w:p w:rsidR="007C7676" w:rsidRPr="000805F4" w:rsidRDefault="007C7676" w:rsidP="00CA679D">
      <w:pPr>
        <w:pStyle w:val="Akapitzlist"/>
        <w:numPr>
          <w:ilvl w:val="0"/>
          <w:numId w:val="64"/>
        </w:numPr>
        <w:tabs>
          <w:tab w:val="left" w:pos="680"/>
        </w:tabs>
        <w:autoSpaceDE w:val="0"/>
        <w:autoSpaceDN w:val="0"/>
        <w:adjustRightInd w:val="0"/>
        <w:spacing w:after="0" w:line="240" w:lineRule="auto"/>
        <w:jc w:val="both"/>
        <w:rPr>
          <w:rFonts w:ascii="Times New Roman" w:hAnsi="Times New Roman"/>
          <w:szCs w:val="24"/>
        </w:rPr>
      </w:pPr>
      <w:r w:rsidRPr="000805F4">
        <w:rPr>
          <w:rFonts w:ascii="Times New Roman" w:hAnsi="Times New Roman"/>
          <w:szCs w:val="24"/>
        </w:rPr>
        <w:t>wpłaty kwot pobranych, dokonane na rachunek bieżący Urzędu,</w:t>
      </w:r>
    </w:p>
    <w:p w:rsidR="007C7676" w:rsidRPr="000805F4" w:rsidRDefault="007C7676" w:rsidP="00CA679D">
      <w:pPr>
        <w:pStyle w:val="Akapitzlist"/>
        <w:numPr>
          <w:ilvl w:val="0"/>
          <w:numId w:val="64"/>
        </w:numPr>
        <w:tabs>
          <w:tab w:val="left" w:pos="680"/>
        </w:tabs>
        <w:autoSpaceDE w:val="0"/>
        <w:autoSpaceDN w:val="0"/>
        <w:adjustRightInd w:val="0"/>
        <w:spacing w:after="0" w:line="240" w:lineRule="auto"/>
        <w:jc w:val="both"/>
        <w:rPr>
          <w:rFonts w:ascii="Times New Roman" w:hAnsi="Times New Roman"/>
          <w:szCs w:val="24"/>
        </w:rPr>
      </w:pPr>
      <w:r w:rsidRPr="000805F4">
        <w:rPr>
          <w:rFonts w:ascii="Times New Roman" w:hAnsi="Times New Roman"/>
          <w:szCs w:val="24"/>
        </w:rPr>
        <w:t>wpłaty kwot pobranych, dokonane do kasy Urzędu,</w:t>
      </w:r>
    </w:p>
    <w:p w:rsidR="007C7676" w:rsidRPr="000805F4" w:rsidRDefault="007C7676" w:rsidP="00CA679D">
      <w:pPr>
        <w:pStyle w:val="Akapitzlist"/>
        <w:numPr>
          <w:ilvl w:val="0"/>
          <w:numId w:val="64"/>
        </w:numPr>
        <w:tabs>
          <w:tab w:val="left" w:pos="680"/>
        </w:tabs>
        <w:autoSpaceDE w:val="0"/>
        <w:autoSpaceDN w:val="0"/>
        <w:adjustRightInd w:val="0"/>
        <w:spacing w:after="0" w:line="240" w:lineRule="auto"/>
        <w:jc w:val="both"/>
        <w:rPr>
          <w:rFonts w:ascii="Times New Roman" w:hAnsi="Times New Roman"/>
          <w:szCs w:val="24"/>
        </w:rPr>
      </w:pPr>
      <w:r w:rsidRPr="000805F4">
        <w:rPr>
          <w:rFonts w:ascii="Times New Roman" w:hAnsi="Times New Roman"/>
          <w:szCs w:val="24"/>
        </w:rPr>
        <w:t>odpisy kwot należności przypisanych inkasentowi do pobrania, ale niepobranych.</w:t>
      </w:r>
    </w:p>
    <w:p w:rsidR="007C7676" w:rsidRDefault="007C7676" w:rsidP="007C7676">
      <w:pPr>
        <w:autoSpaceDE w:val="0"/>
        <w:autoSpaceDN w:val="0"/>
        <w:adjustRightInd w:val="0"/>
        <w:spacing w:before="120"/>
        <w:ind w:firstLine="431"/>
      </w:pPr>
      <w:r w:rsidRPr="00C93219">
        <w:t>2. Na koncie 991 księgowań dokonuje się, nie stosując zasady dwustronnego zapisu.</w:t>
      </w:r>
    </w:p>
    <w:p w:rsidR="007C7676" w:rsidRPr="00C93219" w:rsidRDefault="007C7676" w:rsidP="007C7676">
      <w:pPr>
        <w:autoSpaceDE w:val="0"/>
        <w:autoSpaceDN w:val="0"/>
        <w:adjustRightInd w:val="0"/>
        <w:spacing w:before="120"/>
        <w:ind w:firstLine="431"/>
      </w:pPr>
    </w:p>
    <w:p w:rsidR="007C7676" w:rsidRPr="00C93219" w:rsidRDefault="007C7676" w:rsidP="007C7676">
      <w:pPr>
        <w:autoSpaceDE w:val="0"/>
        <w:autoSpaceDN w:val="0"/>
        <w:adjustRightInd w:val="0"/>
        <w:spacing w:before="240"/>
        <w:jc w:val="center"/>
      </w:pPr>
      <w:r w:rsidRPr="00C93219">
        <w:rPr>
          <w:b/>
          <w:bCs/>
        </w:rPr>
        <w:t>Rozdział 3</w:t>
      </w:r>
    </w:p>
    <w:p w:rsidR="007C7676" w:rsidRPr="00C93219" w:rsidRDefault="007C7676" w:rsidP="007C7676">
      <w:pPr>
        <w:autoSpaceDE w:val="0"/>
        <w:autoSpaceDN w:val="0"/>
        <w:adjustRightInd w:val="0"/>
        <w:jc w:val="center"/>
        <w:rPr>
          <w:b/>
          <w:bCs/>
        </w:rPr>
      </w:pPr>
      <w:r w:rsidRPr="00C93219">
        <w:rPr>
          <w:b/>
          <w:bCs/>
        </w:rPr>
        <w:t>Pobór podatków i opłat lokalnych</w:t>
      </w:r>
      <w:r w:rsidRPr="00A52E04">
        <w:rPr>
          <w:b/>
          <w:bCs/>
        </w:rPr>
        <w:t xml:space="preserve"> </w:t>
      </w:r>
      <w:r>
        <w:rPr>
          <w:b/>
          <w:bCs/>
        </w:rPr>
        <w:t>oraz opłaty za gospodarowanie odpadami komunalnymi</w:t>
      </w:r>
    </w:p>
    <w:p w:rsidR="007C7676" w:rsidRPr="00C93219" w:rsidRDefault="007C7676" w:rsidP="007C7676">
      <w:pPr>
        <w:ind w:left="426" w:hanging="426"/>
      </w:pPr>
      <w:r w:rsidRPr="00C93219">
        <w:rPr>
          <w:b/>
          <w:bCs/>
        </w:rPr>
        <w:t>§</w:t>
      </w:r>
      <w:r w:rsidRPr="00C93219">
        <w:t> </w:t>
      </w:r>
      <w:r w:rsidRPr="00C93219">
        <w:rPr>
          <w:b/>
          <w:bCs/>
        </w:rPr>
        <w:t xml:space="preserve">1. </w:t>
      </w:r>
      <w:r w:rsidRPr="00C93219">
        <w:t>Wpłaty podatków i opłat przyjmowane są w kasie Urzędu w postaci gotówkowej lub bezgotówkowej – za pośrednictwem karty płatniczej. Szczegółowe zasady gospodarki kasowej określa instrukcja gospodarki kasowej Urzędu.</w:t>
      </w:r>
    </w:p>
    <w:p w:rsidR="007C7676" w:rsidRPr="00C93219" w:rsidRDefault="007C7676" w:rsidP="007C7676">
      <w:pPr>
        <w:spacing w:before="240"/>
        <w:ind w:left="426" w:hanging="426"/>
      </w:pPr>
      <w:r w:rsidRPr="00C93219">
        <w:rPr>
          <w:b/>
          <w:bCs/>
        </w:rPr>
        <w:t>§</w:t>
      </w:r>
      <w:r w:rsidRPr="00C93219">
        <w:t> </w:t>
      </w:r>
      <w:r w:rsidRPr="00C93219">
        <w:rPr>
          <w:b/>
          <w:bCs/>
        </w:rPr>
        <w:t xml:space="preserve">2. </w:t>
      </w:r>
      <w:r w:rsidRPr="00C93219">
        <w:t xml:space="preserve">Wpłaty przyjęte w kasie Urzędu są bezpośrednio księgowane na karcie kontowej podatnika za pośrednictwem podsystemu „KASA”. Wyznaczony pracownik </w:t>
      </w:r>
      <w:r>
        <w:t>RKJB</w:t>
      </w:r>
      <w:r w:rsidRPr="00C93219">
        <w:t xml:space="preserve"> otrzymuje kopie dokumentów wpłat wraz z wydrukiem analitycznym przyjętych wpłat, sprawdza czy kwota wpływów dzienna wynikająca z systemu komputerowego jest zgodna z sumą kwot ujętych na dowodach wpłat oraz wydrukiem analitycznym.</w:t>
      </w:r>
    </w:p>
    <w:p w:rsidR="007C7676" w:rsidRPr="00C93219" w:rsidRDefault="007C7676" w:rsidP="007C7676">
      <w:pPr>
        <w:spacing w:before="240"/>
        <w:ind w:left="426" w:hanging="426"/>
      </w:pPr>
      <w:r w:rsidRPr="00C93219">
        <w:rPr>
          <w:b/>
          <w:bCs/>
        </w:rPr>
        <w:t>§</w:t>
      </w:r>
      <w:r w:rsidRPr="00C93219">
        <w:t> </w:t>
      </w:r>
      <w:r w:rsidRPr="00C93219">
        <w:rPr>
          <w:b/>
          <w:bCs/>
        </w:rPr>
        <w:t xml:space="preserve">3. </w:t>
      </w:r>
      <w:r w:rsidRPr="00C93219">
        <w:rPr>
          <w:bCs/>
        </w:rPr>
        <w:t>1.</w:t>
      </w:r>
      <w:r w:rsidRPr="00C93219">
        <w:rPr>
          <w:b/>
          <w:bCs/>
        </w:rPr>
        <w:t xml:space="preserve"> </w:t>
      </w:r>
      <w:r w:rsidRPr="00C93219">
        <w:t xml:space="preserve">Wpłaty dokonywane w kasie urzędu za pośrednictwem karty płatniczej są bezpośrednio księgowane na karcie kontowej podatnika za pośrednictwem podsystemu „KASA”. Pracownik </w:t>
      </w:r>
      <w:r>
        <w:t>RKJB</w:t>
      </w:r>
      <w:r w:rsidRPr="00C93219">
        <w:t xml:space="preserve"> otrzymuje kopie dokumentów wpłat wraz z wydrukiem analitycznym przyjętych wpłat za pośrednictwem karty płatniczej, sprawdza czy kwota wpływów dzienna wynikająca z systemu komputerowego jest zgodna z sumą kwot ujętych na dowodach wpłat oraz wydrukiem analitycznym.</w:t>
      </w:r>
    </w:p>
    <w:p w:rsidR="007C7676" w:rsidRPr="00C93219" w:rsidRDefault="007C7676" w:rsidP="007C7676">
      <w:pPr>
        <w:spacing w:before="120"/>
        <w:ind w:left="425"/>
      </w:pPr>
      <w:r w:rsidRPr="00C93219">
        <w:t>2. Wpływ gotówki dokonanej kartą płatniczą następuje najczęściej po trzech dniach od dokonanej operacji na rachunek zbiorczy a następnie tworzone są przelewy – zwroty na właściwe rachunki docelowe.</w:t>
      </w:r>
    </w:p>
    <w:p w:rsidR="007C7676" w:rsidRPr="00C93219" w:rsidRDefault="007C7676" w:rsidP="007C7676">
      <w:pPr>
        <w:spacing w:before="240"/>
        <w:ind w:left="426" w:hanging="426"/>
      </w:pPr>
      <w:r w:rsidRPr="00C93219">
        <w:rPr>
          <w:b/>
          <w:bCs/>
        </w:rPr>
        <w:t>§</w:t>
      </w:r>
      <w:r w:rsidRPr="00C93219">
        <w:t> </w:t>
      </w:r>
      <w:r w:rsidRPr="00C93219">
        <w:rPr>
          <w:b/>
          <w:bCs/>
        </w:rPr>
        <w:t xml:space="preserve">4. </w:t>
      </w:r>
      <w:r w:rsidRPr="000805F4">
        <w:rPr>
          <w:bCs/>
        </w:rPr>
        <w:t>1.</w:t>
      </w:r>
      <w:r w:rsidRPr="00C93219">
        <w:rPr>
          <w:b/>
          <w:bCs/>
        </w:rPr>
        <w:t xml:space="preserve"> </w:t>
      </w:r>
      <w:r>
        <w:t xml:space="preserve">Wpłaty podatków i </w:t>
      </w:r>
      <w:r w:rsidRPr="00C93219">
        <w:t>opłat</w:t>
      </w:r>
      <w:r>
        <w:t xml:space="preserve"> </w:t>
      </w:r>
      <w:r w:rsidRPr="00C93219">
        <w:t>mogą być również dokonywane przez podatników przelewem w placówkach bankowych lub placówkach pocztowych. Wpłaty przyjmowane są w postaci dokumentów papierowych na podstawie dowodów załączonych do wyciągu bankowego oraz w postaci zapisów elek</w:t>
      </w:r>
      <w:r>
        <w:t>tronicznych przy wykorzystaniu systemu bankowego SPEEDCOLLECT</w:t>
      </w:r>
      <w:r w:rsidRPr="00C93219">
        <w:t>.</w:t>
      </w:r>
    </w:p>
    <w:p w:rsidR="007C7676" w:rsidRPr="000805F4" w:rsidRDefault="007C7676" w:rsidP="007C7676">
      <w:pPr>
        <w:spacing w:before="120"/>
        <w:ind w:left="426"/>
      </w:pPr>
      <w:r w:rsidRPr="000805F4">
        <w:t>2.</w:t>
      </w:r>
      <w:r>
        <w:t xml:space="preserve"> </w:t>
      </w:r>
      <w:r w:rsidRPr="000805F4">
        <w:t xml:space="preserve">Otrzymane wyciągi bankowe z rachunku bankowego są poddane kontroli przez osobę do tego wyznaczoną w </w:t>
      </w:r>
      <w:r>
        <w:t>RKJB</w:t>
      </w:r>
      <w:r w:rsidRPr="000805F4">
        <w:t xml:space="preserve"> a następnie zaksięgowane.</w:t>
      </w:r>
    </w:p>
    <w:p w:rsidR="007C7676" w:rsidRPr="000805F4" w:rsidRDefault="007C7676" w:rsidP="007C7676">
      <w:pPr>
        <w:spacing w:before="120"/>
        <w:ind w:left="426"/>
      </w:pPr>
      <w:r>
        <w:t xml:space="preserve">3. </w:t>
      </w:r>
      <w:r w:rsidRPr="000805F4">
        <w:t xml:space="preserve">Kontrola otrzymanych wyciągów z rachunku bankowego obejmuje sprawdzenie pod względem: </w:t>
      </w:r>
    </w:p>
    <w:p w:rsidR="007C7676" w:rsidRPr="000805F4" w:rsidRDefault="007C7676" w:rsidP="00CA679D">
      <w:pPr>
        <w:pStyle w:val="Akapitzlist"/>
        <w:numPr>
          <w:ilvl w:val="1"/>
          <w:numId w:val="65"/>
        </w:numPr>
        <w:spacing w:after="0" w:line="240" w:lineRule="auto"/>
        <w:ind w:left="851" w:hanging="425"/>
        <w:jc w:val="both"/>
        <w:rPr>
          <w:rFonts w:ascii="Times New Roman" w:hAnsi="Times New Roman"/>
          <w:szCs w:val="24"/>
        </w:rPr>
      </w:pPr>
      <w:r w:rsidRPr="000805F4">
        <w:rPr>
          <w:rFonts w:ascii="Times New Roman" w:hAnsi="Times New Roman"/>
          <w:szCs w:val="24"/>
        </w:rPr>
        <w:t>kompletności:</w:t>
      </w:r>
    </w:p>
    <w:p w:rsidR="007C7676" w:rsidRPr="00C93219" w:rsidRDefault="007C7676" w:rsidP="007C7676">
      <w:pPr>
        <w:ind w:left="426"/>
      </w:pPr>
      <w:r w:rsidRPr="00C93219">
        <w:t>- czy dowody księgowe objęte wyciągiem dotyczą właściwego rachunku bankowego</w:t>
      </w:r>
    </w:p>
    <w:p w:rsidR="007C7676" w:rsidRPr="000805F4" w:rsidRDefault="007C7676" w:rsidP="00CA679D">
      <w:pPr>
        <w:pStyle w:val="Akapitzlist"/>
        <w:numPr>
          <w:ilvl w:val="1"/>
          <w:numId w:val="65"/>
        </w:numPr>
        <w:spacing w:after="0" w:line="240" w:lineRule="auto"/>
        <w:ind w:left="851" w:hanging="425"/>
        <w:jc w:val="both"/>
        <w:rPr>
          <w:rFonts w:ascii="Times New Roman" w:hAnsi="Times New Roman"/>
          <w:szCs w:val="24"/>
        </w:rPr>
      </w:pPr>
      <w:r w:rsidRPr="000805F4">
        <w:rPr>
          <w:rFonts w:ascii="Times New Roman" w:hAnsi="Times New Roman"/>
          <w:szCs w:val="24"/>
        </w:rPr>
        <w:t>rachunkowym:</w:t>
      </w:r>
    </w:p>
    <w:p w:rsidR="007C7676" w:rsidRPr="00C93219" w:rsidRDefault="007C7676" w:rsidP="007C7676">
      <w:pPr>
        <w:ind w:left="426"/>
      </w:pPr>
      <w:r w:rsidRPr="00C93219">
        <w:t>- czy saldo końcowe wyciągu jest właściwie obliczone.</w:t>
      </w:r>
    </w:p>
    <w:p w:rsidR="007C7676" w:rsidRPr="00C93219" w:rsidRDefault="007C7676" w:rsidP="007C7676">
      <w:pPr>
        <w:spacing w:before="120"/>
        <w:ind w:left="426"/>
      </w:pPr>
      <w:r w:rsidRPr="00C93219">
        <w:t xml:space="preserve">4. </w:t>
      </w:r>
      <w:r>
        <w:t>P</w:t>
      </w:r>
      <w:r w:rsidRPr="00C93219">
        <w:t xml:space="preserve">racownik dokonujący kontroli </w:t>
      </w:r>
      <w:r>
        <w:t xml:space="preserve">wyciągów bankowych </w:t>
      </w:r>
      <w:r w:rsidRPr="00C93219">
        <w:t xml:space="preserve">określa wstępną podziałkę klasyfikacji budżetowej dla danego rodzaju należności. Po uzgodnieniu wyciągu i przesłaniu danych analitycznych do podsystemu FKJB wyciąg bankowy podlega dekretacji. Ewentualne rozbieżności wyjaśniane są z bankiem prowadzącym obsługę rachunku budżetu Miasta Elbląg.  </w:t>
      </w:r>
    </w:p>
    <w:p w:rsidR="007C7676" w:rsidRPr="00C93219" w:rsidRDefault="007C7676" w:rsidP="007C7676">
      <w:pPr>
        <w:spacing w:before="120"/>
        <w:ind w:left="426"/>
      </w:pPr>
      <w:r w:rsidRPr="00C93219">
        <w:t xml:space="preserve">5. Po dokonaniu powyższych czynności wyciągi bankowe przekazywane są wyznaczonym pracownikom </w:t>
      </w:r>
      <w:proofErr w:type="spellStart"/>
      <w:r>
        <w:t>RPiO</w:t>
      </w:r>
      <w:proofErr w:type="spellEnd"/>
      <w:r>
        <w:t xml:space="preserve"> i </w:t>
      </w:r>
      <w:proofErr w:type="spellStart"/>
      <w:r>
        <w:t>RWiE</w:t>
      </w:r>
      <w:proofErr w:type="spellEnd"/>
      <w:r w:rsidRPr="00C93219">
        <w:t xml:space="preserve"> w celu ich zaksięgowania.</w:t>
      </w:r>
    </w:p>
    <w:p w:rsidR="007C7676" w:rsidRPr="00C93219" w:rsidRDefault="007C7676" w:rsidP="007C7676">
      <w:pPr>
        <w:spacing w:before="120"/>
        <w:ind w:left="426"/>
      </w:pPr>
      <w:r w:rsidRPr="00C93219">
        <w:lastRenderedPageBreak/>
        <w:t xml:space="preserve">6. Dowody księgowe dołączone do wyciągu bankowego, dowody księgowe z kasy urzędu, inne dokumenty potwierdzające wpłatę na rachunek bankowy Urzędu oraz pokwitowania wystawiane przez poborców są księgowane syntetycznie przez pracownika </w:t>
      </w:r>
      <w:r>
        <w:t>RKJB</w:t>
      </w:r>
      <w:r w:rsidRPr="00C93219">
        <w:t xml:space="preserve">, a następnie analitycznie przez wyznaczonych pracowników </w:t>
      </w:r>
      <w:proofErr w:type="spellStart"/>
      <w:r>
        <w:t>RPiO</w:t>
      </w:r>
      <w:proofErr w:type="spellEnd"/>
      <w:r>
        <w:t xml:space="preserve"> i </w:t>
      </w:r>
      <w:proofErr w:type="spellStart"/>
      <w:r>
        <w:t>RWiE</w:t>
      </w:r>
      <w:proofErr w:type="spellEnd"/>
      <w:r w:rsidRPr="00C93219">
        <w:t xml:space="preserve">. Na ww. dowodzie księgowym zamieszcza się numer operacji księgowej, numer karty kontowej, datę księgowania i podpis. </w:t>
      </w:r>
    </w:p>
    <w:p w:rsidR="007C7676" w:rsidRPr="00C93219" w:rsidRDefault="007C7676" w:rsidP="007C7676">
      <w:pPr>
        <w:spacing w:before="120"/>
        <w:ind w:left="425"/>
      </w:pPr>
      <w:r w:rsidRPr="00C93219">
        <w:t>7. Jeżeli bank ujął w wyciągu dowód wpłaty innego rachunku bankowego lub określono niejasno tytuł wpłaty, wpłatę tę kieruje się jako wpływy do wyjaśnienia i niezwłocznie po zaksięgowaniu przelewa się na właściwy rachunek bankowy.</w:t>
      </w:r>
    </w:p>
    <w:p w:rsidR="007C7676" w:rsidRPr="00C93219" w:rsidRDefault="007C7676" w:rsidP="007C7676">
      <w:pPr>
        <w:spacing w:before="120"/>
        <w:ind w:left="425"/>
      </w:pPr>
      <w:r w:rsidRPr="00C93219">
        <w:t xml:space="preserve">8. Wpłaty podatków </w:t>
      </w:r>
      <w:r>
        <w:t xml:space="preserve">i opłat </w:t>
      </w:r>
      <w:r w:rsidRPr="00C93219">
        <w:t xml:space="preserve">księgowane są również przy wykorzystaniu </w:t>
      </w:r>
      <w:r>
        <w:t>systemu bankowego SPEEDCOLLECT</w:t>
      </w:r>
      <w:r w:rsidRPr="00C93219">
        <w:t xml:space="preserve">. Odbywa się to w następujący sposób: w treści wyciągu bankowego oprócz wykazu i kwot wpłat dokonanych poza systemem znajduje się również informacja o wpłatach dokonanych za pośrednictwem tego systemu. Każda wpłata pobrana z tego pliku jest przekazywana przez osobę księgującą syntetycznie w </w:t>
      </w:r>
      <w:r>
        <w:t>RKJB</w:t>
      </w:r>
      <w:r w:rsidRPr="00C93219">
        <w:t xml:space="preserve"> wyciąg bankowy, pracownikom </w:t>
      </w:r>
      <w:proofErr w:type="spellStart"/>
      <w:r>
        <w:t>RPiO</w:t>
      </w:r>
      <w:proofErr w:type="spellEnd"/>
      <w:r w:rsidRPr="00C93219">
        <w:t xml:space="preserve">. Pracownicy </w:t>
      </w:r>
      <w:proofErr w:type="spellStart"/>
      <w:r>
        <w:t>RPiO</w:t>
      </w:r>
      <w:proofErr w:type="spellEnd"/>
      <w:r w:rsidRPr="00C93219">
        <w:t xml:space="preserve"> analizują wpłaty przekazane z ww. pliku i zatwierdzają celem zaksięgowania na koncie osoby zobowiązanej. </w:t>
      </w:r>
    </w:p>
    <w:p w:rsidR="007C7676" w:rsidRPr="00C93219" w:rsidRDefault="007C7676" w:rsidP="007C7676">
      <w:pPr>
        <w:spacing w:before="120"/>
        <w:ind w:left="425"/>
      </w:pPr>
      <w:r w:rsidRPr="00C93219">
        <w:rPr>
          <w:bCs/>
        </w:rPr>
        <w:t xml:space="preserve">9. </w:t>
      </w:r>
      <w:r w:rsidRPr="00C93219">
        <w:t xml:space="preserve">Wpływy z tytułu podatków i opłat przesłane w postaci paczki </w:t>
      </w:r>
      <w:r>
        <w:t>SPEEDCOLLECT</w:t>
      </w:r>
      <w:r w:rsidRPr="00C93219">
        <w:t>, zostają zaksięgowana na rachunku pomocniczym a następnie tworzone są przelewy – zwroty na właściwe rachunki docelowe.</w:t>
      </w:r>
    </w:p>
    <w:p w:rsidR="007C7676" w:rsidRPr="00C93219" w:rsidRDefault="007C7676" w:rsidP="007C7676">
      <w:pPr>
        <w:spacing w:before="240"/>
      </w:pPr>
      <w:r w:rsidRPr="00C93219">
        <w:rPr>
          <w:b/>
          <w:bCs/>
        </w:rPr>
        <w:t>§</w:t>
      </w:r>
      <w:r w:rsidRPr="00C93219">
        <w:t> </w:t>
      </w:r>
      <w:r w:rsidRPr="00C93219">
        <w:rPr>
          <w:b/>
          <w:bCs/>
        </w:rPr>
        <w:t xml:space="preserve">5. </w:t>
      </w:r>
      <w:r w:rsidRPr="00C93219">
        <w:t xml:space="preserve">Za termin dokonania zapłaty zobowiązania uważa się: </w:t>
      </w:r>
    </w:p>
    <w:p w:rsidR="007C7676" w:rsidRPr="00C93219" w:rsidRDefault="007C7676" w:rsidP="00CA679D">
      <w:pPr>
        <w:numPr>
          <w:ilvl w:val="0"/>
          <w:numId w:val="66"/>
        </w:numPr>
        <w:tabs>
          <w:tab w:val="clear" w:pos="720"/>
          <w:tab w:val="num" w:pos="851"/>
        </w:tabs>
        <w:ind w:left="851" w:hanging="425"/>
      </w:pPr>
      <w:r w:rsidRPr="00C93219">
        <w:t>przy zapłacie gotówką – dzień wpłacenia kwoty podatku</w:t>
      </w:r>
      <w:r>
        <w:t xml:space="preserve"> (opłaty)</w:t>
      </w:r>
      <w:r w:rsidRPr="00C93219">
        <w:t xml:space="preserve"> w kasie Urzędu lub na rachunek bankowy Urzędu, albo dzień pobrania podatku </w:t>
      </w:r>
      <w:r>
        <w:t xml:space="preserve">(opłaty) </w:t>
      </w:r>
      <w:r w:rsidRPr="00C93219">
        <w:t>przez poborcę lub inkasenta,</w:t>
      </w:r>
    </w:p>
    <w:p w:rsidR="007C7676" w:rsidRPr="00C93219" w:rsidRDefault="007C7676" w:rsidP="00CA679D">
      <w:pPr>
        <w:numPr>
          <w:ilvl w:val="0"/>
          <w:numId w:val="66"/>
        </w:numPr>
        <w:tabs>
          <w:tab w:val="clear" w:pos="720"/>
          <w:tab w:val="num" w:pos="851"/>
        </w:tabs>
        <w:ind w:left="851" w:hanging="425"/>
      </w:pPr>
      <w:r w:rsidRPr="00C93219">
        <w:t xml:space="preserve">w obrocie bezgotówkowym – dzień obciążenia rachunku bankowego podatnika lub rachunku podatnika w spółdzielczej kasie oszczędnościowo – kredytowej na podstawie polecenia przelewu. </w:t>
      </w:r>
    </w:p>
    <w:p w:rsidR="007C7676" w:rsidRPr="00C93219" w:rsidRDefault="007C7676" w:rsidP="007C7676">
      <w:pPr>
        <w:pStyle w:val="Akapitzlist"/>
        <w:spacing w:before="240" w:after="0" w:line="240" w:lineRule="auto"/>
        <w:ind w:left="426" w:hanging="426"/>
        <w:jc w:val="both"/>
        <w:rPr>
          <w:rFonts w:ascii="Times New Roman" w:hAnsi="Times New Roman"/>
          <w:szCs w:val="24"/>
        </w:rPr>
      </w:pPr>
      <w:r w:rsidRPr="00C93219">
        <w:rPr>
          <w:rFonts w:ascii="Times New Roman" w:hAnsi="Times New Roman"/>
          <w:b/>
          <w:bCs/>
          <w:szCs w:val="24"/>
        </w:rPr>
        <w:t>§</w:t>
      </w:r>
      <w:r w:rsidRPr="00C93219">
        <w:rPr>
          <w:rFonts w:ascii="Times New Roman" w:hAnsi="Times New Roman"/>
          <w:szCs w:val="24"/>
        </w:rPr>
        <w:t> </w:t>
      </w:r>
      <w:r w:rsidRPr="00C93219">
        <w:rPr>
          <w:rFonts w:ascii="Times New Roman" w:hAnsi="Times New Roman"/>
          <w:b/>
          <w:bCs/>
          <w:szCs w:val="24"/>
        </w:rPr>
        <w:t xml:space="preserve">6. </w:t>
      </w:r>
      <w:r w:rsidRPr="00C93219">
        <w:rPr>
          <w:rFonts w:ascii="Times New Roman" w:hAnsi="Times New Roman"/>
          <w:szCs w:val="24"/>
        </w:rPr>
        <w:t xml:space="preserve">Jeżeli dokonana przez podatnika wpłata nie pokrywa kwoty zaległości podatkowej </w:t>
      </w:r>
      <w:r>
        <w:rPr>
          <w:rFonts w:ascii="Times New Roman" w:hAnsi="Times New Roman"/>
          <w:szCs w:val="24"/>
        </w:rPr>
        <w:t>(</w:t>
      </w:r>
      <w:proofErr w:type="spellStart"/>
      <w:r>
        <w:rPr>
          <w:rFonts w:ascii="Times New Roman" w:hAnsi="Times New Roman"/>
          <w:szCs w:val="24"/>
        </w:rPr>
        <w:t>opłatowej</w:t>
      </w:r>
      <w:proofErr w:type="spellEnd"/>
      <w:r>
        <w:rPr>
          <w:rFonts w:ascii="Times New Roman" w:hAnsi="Times New Roman"/>
          <w:szCs w:val="24"/>
        </w:rPr>
        <w:t xml:space="preserve">) </w:t>
      </w:r>
      <w:r w:rsidRPr="00C93219">
        <w:rPr>
          <w:rFonts w:ascii="Times New Roman" w:hAnsi="Times New Roman"/>
          <w:szCs w:val="24"/>
        </w:rPr>
        <w:t xml:space="preserve">wraz z odsetkami za zwłokę, wpłatę tę zalicza się proporcjonalnie na poczet zaległości podatkowej </w:t>
      </w:r>
      <w:r>
        <w:rPr>
          <w:rFonts w:ascii="Times New Roman" w:hAnsi="Times New Roman"/>
          <w:szCs w:val="24"/>
        </w:rPr>
        <w:t>(</w:t>
      </w:r>
      <w:proofErr w:type="spellStart"/>
      <w:r>
        <w:rPr>
          <w:rFonts w:ascii="Times New Roman" w:hAnsi="Times New Roman"/>
          <w:szCs w:val="24"/>
        </w:rPr>
        <w:t>opłatowej</w:t>
      </w:r>
      <w:proofErr w:type="spellEnd"/>
      <w:r>
        <w:rPr>
          <w:rFonts w:ascii="Times New Roman" w:hAnsi="Times New Roman"/>
          <w:szCs w:val="24"/>
        </w:rPr>
        <w:t xml:space="preserve">) </w:t>
      </w:r>
      <w:r w:rsidRPr="00C93219">
        <w:rPr>
          <w:rFonts w:ascii="Times New Roman" w:hAnsi="Times New Roman"/>
          <w:szCs w:val="24"/>
        </w:rPr>
        <w:t xml:space="preserve">oraz kwoty odsetek za zwłokę w stosunku, w jakim dniu wpłaty pozostaje kwota zaległości podatkowej </w:t>
      </w:r>
      <w:r>
        <w:rPr>
          <w:rFonts w:ascii="Times New Roman" w:hAnsi="Times New Roman"/>
          <w:szCs w:val="24"/>
        </w:rPr>
        <w:t>(</w:t>
      </w:r>
      <w:proofErr w:type="spellStart"/>
      <w:r>
        <w:rPr>
          <w:rFonts w:ascii="Times New Roman" w:hAnsi="Times New Roman"/>
          <w:szCs w:val="24"/>
        </w:rPr>
        <w:t>opłatowej</w:t>
      </w:r>
      <w:proofErr w:type="spellEnd"/>
      <w:r>
        <w:rPr>
          <w:rFonts w:ascii="Times New Roman" w:hAnsi="Times New Roman"/>
          <w:szCs w:val="24"/>
        </w:rPr>
        <w:t xml:space="preserve">) </w:t>
      </w:r>
      <w:r w:rsidRPr="00C93219">
        <w:rPr>
          <w:rFonts w:ascii="Times New Roman" w:hAnsi="Times New Roman"/>
          <w:szCs w:val="24"/>
        </w:rPr>
        <w:t>do kwoty odsetek za zwłokę.</w:t>
      </w:r>
    </w:p>
    <w:p w:rsidR="007C7676" w:rsidRPr="00C93219" w:rsidRDefault="007C7676" w:rsidP="007C7676">
      <w:pPr>
        <w:spacing w:before="240"/>
        <w:ind w:left="426" w:hanging="426"/>
      </w:pPr>
      <w:r w:rsidRPr="00C93219">
        <w:rPr>
          <w:b/>
          <w:bCs/>
        </w:rPr>
        <w:t>§</w:t>
      </w:r>
      <w:r w:rsidRPr="00C93219">
        <w:t> </w:t>
      </w:r>
      <w:r w:rsidRPr="00C93219">
        <w:rPr>
          <w:b/>
          <w:bCs/>
        </w:rPr>
        <w:t xml:space="preserve">7. </w:t>
      </w:r>
      <w:r w:rsidRPr="00C93219">
        <w:rPr>
          <w:bCs/>
        </w:rPr>
        <w:t>1.</w:t>
      </w:r>
      <w:r w:rsidRPr="00C93219">
        <w:rPr>
          <w:b/>
          <w:bCs/>
        </w:rPr>
        <w:t xml:space="preserve"> </w:t>
      </w:r>
      <w:r w:rsidRPr="00C93219">
        <w:t>Jeżeli na podatniku ciążą zobowiązania z tytułu różnych podatków i opłat a wpłacający nie wskazał, na którą zaległość dokonał wpłaty, albo wpłata jest wyższa od wskazanej zaległości, wpłatę zalicza się na poczet pokrycia podatku</w:t>
      </w:r>
      <w:r>
        <w:t xml:space="preserve"> (opłaty)</w:t>
      </w:r>
      <w:r w:rsidRPr="00C93219">
        <w:t>, raty podatku</w:t>
      </w:r>
      <w:r>
        <w:t xml:space="preserve"> (opłaty)</w:t>
      </w:r>
      <w:r w:rsidRPr="00C93219">
        <w:t xml:space="preserve"> lub zaległości podatkowej</w:t>
      </w:r>
      <w:r>
        <w:t xml:space="preserve"> (</w:t>
      </w:r>
      <w:proofErr w:type="spellStart"/>
      <w:r>
        <w:t>opłatowej</w:t>
      </w:r>
      <w:proofErr w:type="spellEnd"/>
      <w:r>
        <w:t>)</w:t>
      </w:r>
      <w:r w:rsidRPr="00C93219">
        <w:t xml:space="preserve"> począwszy od zobowiązania o najwcześniejszym terminie płatności, stosownie do przepisów Ordynacja podatkowa.</w:t>
      </w:r>
    </w:p>
    <w:p w:rsidR="007C7676" w:rsidRPr="00C93219" w:rsidRDefault="007C7676" w:rsidP="007C7676">
      <w:pPr>
        <w:spacing w:before="120"/>
        <w:ind w:left="425"/>
      </w:pPr>
      <w:r w:rsidRPr="00C93219">
        <w:t>2. W sprawie zaliczenia wpłaty na poczet zaległości z tytułu podatków i opłat wydaje się postanowienie o zarachowaniu wpłaty.</w:t>
      </w:r>
    </w:p>
    <w:p w:rsidR="007C7676" w:rsidRPr="00C93219" w:rsidRDefault="007C7676" w:rsidP="007C7676">
      <w:pPr>
        <w:spacing w:before="240"/>
        <w:ind w:left="426" w:hanging="426"/>
      </w:pPr>
      <w:r w:rsidRPr="00C93219">
        <w:rPr>
          <w:b/>
          <w:bCs/>
        </w:rPr>
        <w:t>§</w:t>
      </w:r>
      <w:r w:rsidRPr="00C93219">
        <w:t> </w:t>
      </w:r>
      <w:r w:rsidRPr="00C93219">
        <w:rPr>
          <w:b/>
          <w:bCs/>
        </w:rPr>
        <w:t xml:space="preserve">8. </w:t>
      </w:r>
      <w:r w:rsidRPr="000805F4">
        <w:rPr>
          <w:bCs/>
        </w:rPr>
        <w:t>1.</w:t>
      </w:r>
      <w:r w:rsidRPr="00C93219">
        <w:t xml:space="preserve">W przypadku zagubienia lub zniszczenia przez klienta wydanego mu pokwitowania nie wystawia się jego duplikatu. Na pisemną prośbę klienta wydaje się zaświadczenie o dokonaniu wpłaty. </w:t>
      </w:r>
    </w:p>
    <w:p w:rsidR="007C7676" w:rsidRPr="00C93219" w:rsidRDefault="007C7676" w:rsidP="007C7676">
      <w:pPr>
        <w:spacing w:before="120"/>
        <w:ind w:left="426"/>
      </w:pPr>
      <w:r w:rsidRPr="00C93219">
        <w:t xml:space="preserve">2. Zaświadczenie powinno zawierać nazwisko, imię i adres podatnika, numer pokwitowania, datę dokonanej wpłaty, rodzaj należności i okres, za który je wpłacono oraz sumę wpłaty cyframi i słownie. </w:t>
      </w:r>
    </w:p>
    <w:p w:rsidR="007C7676" w:rsidRPr="00C93219" w:rsidRDefault="007C7676" w:rsidP="007C7676">
      <w:pPr>
        <w:spacing w:before="120"/>
        <w:ind w:left="426"/>
      </w:pPr>
      <w:r w:rsidRPr="00C93219">
        <w:t xml:space="preserve">3. Zaświadczenie podlega opłacie skarbowej zgodnie z ustawą o opłacie skarbowej. </w:t>
      </w:r>
    </w:p>
    <w:p w:rsidR="007C7676" w:rsidRPr="00C93219" w:rsidRDefault="007C7676" w:rsidP="007C7676">
      <w:pPr>
        <w:spacing w:before="240"/>
        <w:ind w:left="426" w:hanging="426"/>
      </w:pPr>
      <w:r w:rsidRPr="00C93219">
        <w:rPr>
          <w:b/>
          <w:bCs/>
        </w:rPr>
        <w:t>§</w:t>
      </w:r>
      <w:r w:rsidRPr="00C93219">
        <w:t> </w:t>
      </w:r>
      <w:r w:rsidRPr="00C93219">
        <w:rPr>
          <w:b/>
          <w:bCs/>
        </w:rPr>
        <w:t xml:space="preserve">9. </w:t>
      </w:r>
      <w:r w:rsidRPr="00C93219">
        <w:t>Uzgodnień danych księgowości analitycznej podatków</w:t>
      </w:r>
      <w:r>
        <w:t xml:space="preserve"> (opłat)</w:t>
      </w:r>
      <w:r w:rsidRPr="00C93219">
        <w:t xml:space="preserve"> i księgow</w:t>
      </w:r>
      <w:r>
        <w:t xml:space="preserve">ości syntetycznej prowadzonej w </w:t>
      </w:r>
      <w:r w:rsidRPr="00C93219">
        <w:t xml:space="preserve">Urzędzie oraz uzgodnień sporządzonych przypisów i odpisów dokonuje się w okresach kwartalnych. </w:t>
      </w:r>
    </w:p>
    <w:p w:rsidR="007C7676" w:rsidRPr="00C93219" w:rsidRDefault="007C7676" w:rsidP="007C7676">
      <w:pPr>
        <w:pStyle w:val="Nagwek2"/>
        <w:spacing w:line="240" w:lineRule="auto"/>
        <w:rPr>
          <w:b w:val="0"/>
          <w:szCs w:val="24"/>
        </w:rPr>
      </w:pPr>
      <w:r w:rsidRPr="00C93219">
        <w:rPr>
          <w:szCs w:val="24"/>
        </w:rPr>
        <w:t>§ </w:t>
      </w:r>
      <w:r w:rsidRPr="00C93219">
        <w:rPr>
          <w:bCs w:val="0"/>
          <w:szCs w:val="24"/>
        </w:rPr>
        <w:t>10.</w:t>
      </w:r>
      <w:r w:rsidRPr="00C93219">
        <w:rPr>
          <w:b w:val="0"/>
          <w:bCs w:val="0"/>
          <w:szCs w:val="24"/>
        </w:rPr>
        <w:t xml:space="preserve"> 1. </w:t>
      </w:r>
      <w:r w:rsidRPr="00C93219">
        <w:rPr>
          <w:b w:val="0"/>
          <w:szCs w:val="24"/>
        </w:rPr>
        <w:t>W drodze inkasa pobierane są:</w:t>
      </w:r>
    </w:p>
    <w:p w:rsidR="007C7676" w:rsidRPr="003D4EED" w:rsidRDefault="007C7676" w:rsidP="00CA679D">
      <w:pPr>
        <w:pStyle w:val="Akapitzlist"/>
        <w:numPr>
          <w:ilvl w:val="0"/>
          <w:numId w:val="67"/>
        </w:numPr>
        <w:spacing w:after="0" w:line="240" w:lineRule="auto"/>
        <w:ind w:left="851" w:hanging="425"/>
        <w:rPr>
          <w:rFonts w:ascii="Times New Roman" w:hAnsi="Times New Roman"/>
          <w:szCs w:val="24"/>
        </w:rPr>
      </w:pPr>
      <w:r w:rsidRPr="003D4EED">
        <w:rPr>
          <w:rFonts w:ascii="Times New Roman" w:hAnsi="Times New Roman"/>
          <w:szCs w:val="24"/>
        </w:rPr>
        <w:t>opłata targowa,</w:t>
      </w:r>
    </w:p>
    <w:p w:rsidR="007C7676" w:rsidRPr="003D4EED" w:rsidRDefault="007C7676" w:rsidP="00CA679D">
      <w:pPr>
        <w:pStyle w:val="Akapitzlist"/>
        <w:numPr>
          <w:ilvl w:val="0"/>
          <w:numId w:val="67"/>
        </w:numPr>
        <w:spacing w:after="0" w:line="240" w:lineRule="auto"/>
        <w:ind w:left="851" w:hanging="425"/>
        <w:jc w:val="both"/>
        <w:rPr>
          <w:rFonts w:ascii="Times New Roman" w:hAnsi="Times New Roman"/>
          <w:szCs w:val="24"/>
        </w:rPr>
      </w:pPr>
      <w:r w:rsidRPr="003D4EED">
        <w:rPr>
          <w:rFonts w:ascii="Times New Roman" w:hAnsi="Times New Roman"/>
          <w:szCs w:val="24"/>
        </w:rPr>
        <w:t>opłata skarbowa.</w:t>
      </w:r>
    </w:p>
    <w:p w:rsidR="007C7676" w:rsidRPr="00C93219" w:rsidRDefault="007C7676" w:rsidP="007C7676">
      <w:pPr>
        <w:spacing w:before="120"/>
        <w:ind w:left="426"/>
      </w:pPr>
      <w:r w:rsidRPr="00C93219">
        <w:t xml:space="preserve">2. Pobór podatków i opłat w drodze inkasa, może nastąpić jeżeli tę formę poboru określonych podatków i opłat zarządzono w przyjętej uchwale Rady Miejskiej w Elblągu. Rada Miejska określa również inkasenta oraz wysokość jego wynagrodzenia. </w:t>
      </w:r>
    </w:p>
    <w:p w:rsidR="007C7676" w:rsidRPr="00C93219" w:rsidRDefault="007C7676" w:rsidP="007C7676">
      <w:pPr>
        <w:spacing w:before="120"/>
        <w:ind w:left="426"/>
      </w:pPr>
      <w:r w:rsidRPr="00C93219">
        <w:t>3. Szczegółowe zasady poboru podatków i opłat w drodze inkasa określane są wówczas w zawieranych z inkasentami umowach.</w:t>
      </w:r>
    </w:p>
    <w:p w:rsidR="007C7676" w:rsidRPr="00C93219" w:rsidRDefault="007C7676" w:rsidP="007C7676">
      <w:pPr>
        <w:pStyle w:val="Nagwek2"/>
        <w:spacing w:before="0" w:line="240" w:lineRule="auto"/>
        <w:rPr>
          <w:b w:val="0"/>
          <w:szCs w:val="24"/>
        </w:rPr>
      </w:pPr>
      <w:r w:rsidRPr="00C93219">
        <w:rPr>
          <w:szCs w:val="24"/>
        </w:rPr>
        <w:lastRenderedPageBreak/>
        <w:t>§ </w:t>
      </w:r>
      <w:r w:rsidRPr="00C93219">
        <w:rPr>
          <w:bCs w:val="0"/>
          <w:szCs w:val="24"/>
        </w:rPr>
        <w:t xml:space="preserve">11. </w:t>
      </w:r>
      <w:r w:rsidRPr="00C93219">
        <w:rPr>
          <w:b w:val="0"/>
          <w:bCs w:val="0"/>
          <w:szCs w:val="24"/>
        </w:rPr>
        <w:t>Z</w:t>
      </w:r>
      <w:r w:rsidRPr="00C93219">
        <w:rPr>
          <w:b w:val="0"/>
          <w:szCs w:val="24"/>
        </w:rPr>
        <w:t xml:space="preserve">asady rozliczania poborców reguluje </w:t>
      </w:r>
      <w:r>
        <w:rPr>
          <w:b w:val="0"/>
          <w:szCs w:val="24"/>
        </w:rPr>
        <w:t xml:space="preserve">odpowiednia </w:t>
      </w:r>
      <w:r w:rsidRPr="00C93219">
        <w:rPr>
          <w:b w:val="0"/>
          <w:szCs w:val="24"/>
        </w:rPr>
        <w:t>instrukcja</w:t>
      </w:r>
      <w:r>
        <w:rPr>
          <w:b w:val="0"/>
          <w:szCs w:val="24"/>
        </w:rPr>
        <w:t>.</w:t>
      </w:r>
    </w:p>
    <w:p w:rsidR="007C7676" w:rsidRDefault="007C7676" w:rsidP="007C7676">
      <w:pPr>
        <w:ind w:left="426" w:hanging="426"/>
        <w:rPr>
          <w:color w:val="FF0000"/>
        </w:rPr>
      </w:pPr>
      <w:r w:rsidRPr="00C93219">
        <w:rPr>
          <w:b/>
          <w:bCs/>
        </w:rPr>
        <w:t>§</w:t>
      </w:r>
      <w:r w:rsidRPr="00C93219">
        <w:rPr>
          <w:b/>
        </w:rPr>
        <w:t> </w:t>
      </w:r>
      <w:r w:rsidRPr="00C93219">
        <w:rPr>
          <w:b/>
          <w:bCs/>
        </w:rPr>
        <w:t>12</w:t>
      </w:r>
      <w:r w:rsidRPr="00C93219">
        <w:rPr>
          <w:bCs/>
        </w:rPr>
        <w:t xml:space="preserve">. </w:t>
      </w:r>
      <w:r w:rsidRPr="00C93219">
        <w:t>Tryb postępowania w sprawach potrącenia podatków</w:t>
      </w:r>
      <w:r>
        <w:t xml:space="preserve"> (opłat)</w:t>
      </w:r>
      <w:r w:rsidRPr="00C93219">
        <w:t xml:space="preserve"> oraz przeniesienia własności rzeczy (praw) w zamian za zaległości podatkowe</w:t>
      </w:r>
      <w:r>
        <w:t xml:space="preserve"> (</w:t>
      </w:r>
      <w:proofErr w:type="spellStart"/>
      <w:r>
        <w:t>opłatowe</w:t>
      </w:r>
      <w:proofErr w:type="spellEnd"/>
      <w:r>
        <w:t>)</w:t>
      </w:r>
      <w:r w:rsidRPr="00C93219">
        <w:t xml:space="preserve"> ustala się ze Skarbnikiem Miasta indywidualnie w każdej sprawie w oparciu o obowiązujące przepisy art. 66 Ordynacji podatkowej</w:t>
      </w:r>
      <w:r w:rsidRPr="00C93219">
        <w:rPr>
          <w:color w:val="FF0000"/>
        </w:rPr>
        <w:t xml:space="preserve">. </w:t>
      </w:r>
    </w:p>
    <w:p w:rsidR="007C7676" w:rsidRPr="00C93219" w:rsidRDefault="007C7676" w:rsidP="007C7676">
      <w:pPr>
        <w:ind w:left="426" w:hanging="426"/>
        <w:rPr>
          <w:color w:val="FF0000"/>
        </w:rPr>
      </w:pPr>
    </w:p>
    <w:p w:rsidR="007C7676" w:rsidRPr="00C93219" w:rsidRDefault="007C7676" w:rsidP="007C7676">
      <w:pPr>
        <w:autoSpaceDE w:val="0"/>
        <w:autoSpaceDN w:val="0"/>
        <w:adjustRightInd w:val="0"/>
        <w:spacing w:before="240"/>
        <w:jc w:val="center"/>
      </w:pPr>
      <w:r w:rsidRPr="00C93219">
        <w:rPr>
          <w:b/>
          <w:bCs/>
        </w:rPr>
        <w:t>Rozdział </w:t>
      </w:r>
      <w:r>
        <w:rPr>
          <w:b/>
          <w:bCs/>
        </w:rPr>
        <w:t>4</w:t>
      </w:r>
    </w:p>
    <w:p w:rsidR="007C7676" w:rsidRPr="00C93219" w:rsidRDefault="007C7676" w:rsidP="007C7676">
      <w:pPr>
        <w:pStyle w:val="Nagwek2"/>
        <w:spacing w:before="0" w:after="240" w:line="240" w:lineRule="auto"/>
        <w:ind w:left="284"/>
        <w:jc w:val="center"/>
        <w:rPr>
          <w:szCs w:val="24"/>
        </w:rPr>
      </w:pPr>
      <w:bookmarkStart w:id="3" w:name="_Toc323209738"/>
      <w:r w:rsidRPr="00C93219">
        <w:rPr>
          <w:szCs w:val="24"/>
        </w:rPr>
        <w:t>Rozliczanie i zwrot nadpłat</w:t>
      </w:r>
      <w:bookmarkEnd w:id="3"/>
    </w:p>
    <w:p w:rsidR="007C7676" w:rsidRPr="00C93219" w:rsidRDefault="007C7676" w:rsidP="007C7676">
      <w:pPr>
        <w:spacing w:before="240"/>
        <w:ind w:left="426" w:hanging="426"/>
      </w:pPr>
      <w:r w:rsidRPr="00C93219">
        <w:rPr>
          <w:b/>
          <w:bCs/>
        </w:rPr>
        <w:t>§</w:t>
      </w:r>
      <w:r w:rsidRPr="00C93219">
        <w:rPr>
          <w:b/>
        </w:rPr>
        <w:t> </w:t>
      </w:r>
      <w:r w:rsidRPr="00C93219">
        <w:rPr>
          <w:b/>
          <w:bCs/>
        </w:rPr>
        <w:t>1</w:t>
      </w:r>
      <w:r w:rsidRPr="00C93219">
        <w:rPr>
          <w:bCs/>
        </w:rPr>
        <w:t xml:space="preserve">. 1. </w:t>
      </w:r>
      <w:r w:rsidRPr="00C93219">
        <w:t xml:space="preserve">Pracownik </w:t>
      </w:r>
      <w:proofErr w:type="spellStart"/>
      <w:r>
        <w:t>RPiO</w:t>
      </w:r>
      <w:proofErr w:type="spellEnd"/>
      <w:r w:rsidRPr="00C93219">
        <w:t xml:space="preserve"> jest zobowiązany do bieżącej kontroli stanu nadpłat na kartach kontowych poszczególnych podatników oraz przygotowywania wniosków o zwrot stanowiących podstawę dokonaniu zwrotu nadpłat. </w:t>
      </w:r>
    </w:p>
    <w:p w:rsidR="007C7676" w:rsidRPr="00C93219" w:rsidRDefault="007C7676" w:rsidP="007C7676">
      <w:pPr>
        <w:spacing w:before="120"/>
        <w:ind w:left="425"/>
      </w:pPr>
      <w:r w:rsidRPr="00C93219">
        <w:t xml:space="preserve">2. Sposób postępowania w zakresie nadpłat jest określony w przepisach ustawy Ordynacja podatkowa. </w:t>
      </w:r>
    </w:p>
    <w:p w:rsidR="007C7676" w:rsidRPr="00C93219" w:rsidRDefault="007C7676" w:rsidP="007C7676">
      <w:pPr>
        <w:spacing w:before="240"/>
        <w:ind w:left="426" w:hanging="426"/>
      </w:pPr>
      <w:r w:rsidRPr="00C93219">
        <w:rPr>
          <w:b/>
          <w:bCs/>
        </w:rPr>
        <w:t>§</w:t>
      </w:r>
      <w:r w:rsidRPr="00C93219">
        <w:rPr>
          <w:b/>
        </w:rPr>
        <w:t> </w:t>
      </w:r>
      <w:r w:rsidRPr="00C93219">
        <w:rPr>
          <w:b/>
          <w:bCs/>
        </w:rPr>
        <w:t>2</w:t>
      </w:r>
      <w:r w:rsidRPr="00C93219">
        <w:rPr>
          <w:bCs/>
        </w:rPr>
        <w:t xml:space="preserve">. </w:t>
      </w:r>
      <w:r w:rsidRPr="00C93219">
        <w:t>W przypadku, gdy podatnik złożył wniosek o zaliczenie nadpłaty w całości lub w części na poczet przyszłych należności podatkowych</w:t>
      </w:r>
      <w:r>
        <w:t xml:space="preserve"> (</w:t>
      </w:r>
      <w:proofErr w:type="spellStart"/>
      <w:r>
        <w:t>opłatowych</w:t>
      </w:r>
      <w:proofErr w:type="spellEnd"/>
      <w:r>
        <w:t>)</w:t>
      </w:r>
      <w:r w:rsidRPr="00C93219">
        <w:t>, wówczas nadpłata zostaje zaliczona na niewymagalną jeszcze należność określoną we wniosku podatnika. O dokonaniu przypisu z tytułu tej należności kwotę nadpłaty zalicza się na poczet wpłaty tej należności.</w:t>
      </w:r>
    </w:p>
    <w:p w:rsidR="007C7676" w:rsidRPr="00C93219" w:rsidRDefault="007C7676" w:rsidP="007C7676">
      <w:pPr>
        <w:spacing w:before="240"/>
        <w:ind w:left="426" w:hanging="426"/>
      </w:pPr>
      <w:r w:rsidRPr="00C93219">
        <w:rPr>
          <w:b/>
          <w:bCs/>
        </w:rPr>
        <w:t>§</w:t>
      </w:r>
      <w:r w:rsidRPr="00C93219">
        <w:rPr>
          <w:b/>
        </w:rPr>
        <w:t> </w:t>
      </w:r>
      <w:r w:rsidRPr="00C93219">
        <w:rPr>
          <w:b/>
          <w:bCs/>
        </w:rPr>
        <w:t>3.</w:t>
      </w:r>
      <w:r w:rsidRPr="00C93219">
        <w:rPr>
          <w:bCs/>
        </w:rPr>
        <w:t xml:space="preserve"> </w:t>
      </w:r>
      <w:r w:rsidRPr="00C93219">
        <w:t>Zwrotów i zaliczeń nadpłat powstałych zarówno w roku bieżącym jak i w latach ubiegłych, dokonuje się z klasyfikacji dochodów budżetowych, na którą zalicza się bieżące wpływy tego samego rodzaju. Wypłata z tytułu oprocentowania nadpłaty następuje z działu i rozdziału tej podziałki klasyfikacji dochodów budżetowych na którą zaliczane są odsetki za zwłokę.</w:t>
      </w:r>
    </w:p>
    <w:p w:rsidR="007C7676" w:rsidRPr="00C93219" w:rsidRDefault="007C7676" w:rsidP="007C7676">
      <w:pPr>
        <w:spacing w:before="240"/>
        <w:ind w:left="426" w:hanging="426"/>
      </w:pPr>
      <w:r w:rsidRPr="00C93219">
        <w:rPr>
          <w:b/>
          <w:bCs/>
        </w:rPr>
        <w:t>§</w:t>
      </w:r>
      <w:r w:rsidRPr="00C93219">
        <w:rPr>
          <w:b/>
        </w:rPr>
        <w:t> </w:t>
      </w:r>
      <w:r w:rsidRPr="00C93219">
        <w:rPr>
          <w:b/>
          <w:bCs/>
        </w:rPr>
        <w:t>4</w:t>
      </w:r>
      <w:r w:rsidRPr="00C93219">
        <w:rPr>
          <w:bCs/>
        </w:rPr>
        <w:t xml:space="preserve">. </w:t>
      </w:r>
      <w:r w:rsidRPr="00C93219">
        <w:t xml:space="preserve">Przed przygotowaniem wniosku o zwrot, pracownik </w:t>
      </w:r>
      <w:proofErr w:type="spellStart"/>
      <w:r>
        <w:t>RPiO</w:t>
      </w:r>
      <w:proofErr w:type="spellEnd"/>
      <w:r w:rsidRPr="00C93219">
        <w:t xml:space="preserve"> jest zobowiązany:</w:t>
      </w:r>
    </w:p>
    <w:p w:rsidR="007C7676" w:rsidRPr="003D4EED" w:rsidRDefault="007C7676" w:rsidP="00CA679D">
      <w:pPr>
        <w:pStyle w:val="Akapitzlist"/>
        <w:numPr>
          <w:ilvl w:val="0"/>
          <w:numId w:val="68"/>
        </w:numPr>
        <w:spacing w:after="0" w:line="240" w:lineRule="auto"/>
        <w:ind w:left="851" w:hanging="425"/>
        <w:jc w:val="both"/>
        <w:rPr>
          <w:rFonts w:ascii="Times New Roman" w:hAnsi="Times New Roman"/>
          <w:szCs w:val="24"/>
        </w:rPr>
      </w:pPr>
      <w:r w:rsidRPr="003D4EED">
        <w:rPr>
          <w:rFonts w:ascii="Times New Roman" w:hAnsi="Times New Roman"/>
          <w:szCs w:val="24"/>
        </w:rPr>
        <w:t>wnikliwie przeanalizować dokumenty źródłowe, w których określona jest prawidłowa kwota należności do zapłaty,</w:t>
      </w:r>
    </w:p>
    <w:p w:rsidR="007C7676" w:rsidRPr="003D4EED" w:rsidRDefault="007C7676" w:rsidP="00CA679D">
      <w:pPr>
        <w:pStyle w:val="Akapitzlist"/>
        <w:numPr>
          <w:ilvl w:val="0"/>
          <w:numId w:val="68"/>
        </w:numPr>
        <w:spacing w:after="0" w:line="240" w:lineRule="auto"/>
        <w:ind w:left="851" w:hanging="425"/>
        <w:jc w:val="both"/>
        <w:rPr>
          <w:rFonts w:ascii="Times New Roman" w:hAnsi="Times New Roman"/>
          <w:szCs w:val="24"/>
        </w:rPr>
      </w:pPr>
      <w:r w:rsidRPr="003D4EED">
        <w:rPr>
          <w:rFonts w:ascii="Times New Roman" w:hAnsi="Times New Roman"/>
          <w:szCs w:val="24"/>
        </w:rPr>
        <w:t xml:space="preserve">sprawdzić na innych stanowiskach księgowych </w:t>
      </w:r>
      <w:proofErr w:type="spellStart"/>
      <w:r>
        <w:rPr>
          <w:rFonts w:ascii="Times New Roman" w:hAnsi="Times New Roman"/>
          <w:szCs w:val="24"/>
        </w:rPr>
        <w:t>RPiO</w:t>
      </w:r>
      <w:proofErr w:type="spellEnd"/>
      <w:r w:rsidRPr="003D4EED">
        <w:rPr>
          <w:rFonts w:ascii="Times New Roman" w:hAnsi="Times New Roman"/>
          <w:szCs w:val="24"/>
        </w:rPr>
        <w:t xml:space="preserve"> czy podmiot, dla którego dokonywany miałby być zwrot nadpłaty nie posiada zaległości w innym tytule należności,</w:t>
      </w:r>
    </w:p>
    <w:p w:rsidR="007C7676" w:rsidRPr="003D4EED" w:rsidRDefault="007C7676" w:rsidP="00CA679D">
      <w:pPr>
        <w:pStyle w:val="Akapitzlist"/>
        <w:numPr>
          <w:ilvl w:val="0"/>
          <w:numId w:val="68"/>
        </w:numPr>
        <w:spacing w:after="0" w:line="240" w:lineRule="auto"/>
        <w:ind w:left="851" w:hanging="425"/>
        <w:jc w:val="both"/>
        <w:rPr>
          <w:rFonts w:ascii="Times New Roman" w:hAnsi="Times New Roman"/>
          <w:szCs w:val="24"/>
        </w:rPr>
      </w:pPr>
      <w:r w:rsidRPr="003D4EED">
        <w:rPr>
          <w:rFonts w:ascii="Times New Roman" w:hAnsi="Times New Roman"/>
          <w:szCs w:val="24"/>
        </w:rPr>
        <w:t>przygotować wniosek o zwrot nadpłaty lub zarachować tę nadpłatę na inny tytuł należności.</w:t>
      </w:r>
    </w:p>
    <w:p w:rsidR="007C7676" w:rsidRPr="00C93219" w:rsidRDefault="007C7676" w:rsidP="007C7676">
      <w:pPr>
        <w:spacing w:before="240"/>
      </w:pPr>
      <w:r w:rsidRPr="00C93219">
        <w:rPr>
          <w:b/>
          <w:bCs/>
        </w:rPr>
        <w:t>§</w:t>
      </w:r>
      <w:r w:rsidRPr="00C93219">
        <w:rPr>
          <w:b/>
        </w:rPr>
        <w:t> </w:t>
      </w:r>
      <w:r w:rsidRPr="00C93219">
        <w:rPr>
          <w:b/>
          <w:bCs/>
        </w:rPr>
        <w:t xml:space="preserve">5. </w:t>
      </w:r>
      <w:r w:rsidRPr="00C93219">
        <w:t>Zwrot nadpłaty następuję:</w:t>
      </w:r>
    </w:p>
    <w:p w:rsidR="007C7676" w:rsidRPr="003D4EED" w:rsidRDefault="007C7676" w:rsidP="00CA679D">
      <w:pPr>
        <w:pStyle w:val="Akapitzlist"/>
        <w:numPr>
          <w:ilvl w:val="0"/>
          <w:numId w:val="69"/>
        </w:numPr>
        <w:spacing w:after="0" w:line="240" w:lineRule="auto"/>
        <w:ind w:left="851" w:hanging="425"/>
        <w:jc w:val="both"/>
        <w:rPr>
          <w:rFonts w:ascii="Times New Roman" w:hAnsi="Times New Roman"/>
          <w:szCs w:val="24"/>
        </w:rPr>
      </w:pPr>
      <w:r w:rsidRPr="003D4EED">
        <w:rPr>
          <w:rFonts w:ascii="Times New Roman" w:hAnsi="Times New Roman"/>
          <w:szCs w:val="24"/>
        </w:rPr>
        <w:t>na wskazany rachunek bankowy podatnika,</w:t>
      </w:r>
    </w:p>
    <w:p w:rsidR="007C7676" w:rsidRPr="003D4EED" w:rsidRDefault="007C7676" w:rsidP="00CA679D">
      <w:pPr>
        <w:pStyle w:val="Akapitzlist"/>
        <w:numPr>
          <w:ilvl w:val="0"/>
          <w:numId w:val="69"/>
        </w:numPr>
        <w:spacing w:after="0" w:line="240" w:lineRule="auto"/>
        <w:ind w:left="851" w:hanging="425"/>
        <w:jc w:val="both"/>
        <w:rPr>
          <w:rFonts w:ascii="Times New Roman" w:hAnsi="Times New Roman"/>
          <w:szCs w:val="24"/>
        </w:rPr>
      </w:pPr>
      <w:r w:rsidRPr="003D4EED">
        <w:rPr>
          <w:rFonts w:ascii="Times New Roman" w:hAnsi="Times New Roman"/>
          <w:szCs w:val="24"/>
        </w:rPr>
        <w:t>na adres podatnika za pośrednictwem Poczty,</w:t>
      </w:r>
    </w:p>
    <w:p w:rsidR="007C7676" w:rsidRPr="003D4EED" w:rsidRDefault="007C7676" w:rsidP="00CA679D">
      <w:pPr>
        <w:pStyle w:val="Akapitzlist"/>
        <w:numPr>
          <w:ilvl w:val="0"/>
          <w:numId w:val="69"/>
        </w:numPr>
        <w:spacing w:after="0" w:line="240" w:lineRule="auto"/>
        <w:ind w:left="851" w:hanging="425"/>
        <w:jc w:val="both"/>
        <w:rPr>
          <w:rFonts w:ascii="Times New Roman" w:hAnsi="Times New Roman"/>
          <w:szCs w:val="24"/>
        </w:rPr>
      </w:pPr>
      <w:r w:rsidRPr="003D4EED">
        <w:rPr>
          <w:rFonts w:ascii="Times New Roman" w:hAnsi="Times New Roman"/>
          <w:szCs w:val="24"/>
        </w:rPr>
        <w:t>w gotówce – w kasie Urzędu.</w:t>
      </w:r>
    </w:p>
    <w:p w:rsidR="007C7676" w:rsidRPr="00C93219" w:rsidRDefault="007C7676" w:rsidP="007C7676">
      <w:pPr>
        <w:spacing w:before="240"/>
        <w:ind w:left="426" w:hanging="426"/>
      </w:pPr>
      <w:r w:rsidRPr="00C93219">
        <w:rPr>
          <w:b/>
          <w:bCs/>
        </w:rPr>
        <w:t>§</w:t>
      </w:r>
      <w:r w:rsidRPr="00C93219">
        <w:rPr>
          <w:b/>
        </w:rPr>
        <w:t> </w:t>
      </w:r>
      <w:r w:rsidRPr="00C93219">
        <w:rPr>
          <w:b/>
          <w:bCs/>
        </w:rPr>
        <w:t xml:space="preserve">6. </w:t>
      </w:r>
      <w:r w:rsidRPr="00C93219">
        <w:t xml:space="preserve">W przypadku zwrotów w postaci bezgotówkowej „Wniosek o zwrot” sporządza się w jednym egzemplarzu, powinien być on podpisany przez osobę sporządzającą  i zaakceptowany przez </w:t>
      </w:r>
      <w:r>
        <w:t xml:space="preserve">kierownika </w:t>
      </w:r>
      <w:proofErr w:type="spellStart"/>
      <w:r>
        <w:t>RPiO</w:t>
      </w:r>
      <w:proofErr w:type="spellEnd"/>
      <w:r w:rsidRPr="00C93219">
        <w:t xml:space="preserve"> lub osobę do tego upoważnioną. Przygotowany wniosek jest przekazywany na stanowisko księgowości syntetycznej w </w:t>
      </w:r>
      <w:r>
        <w:t>RKJB</w:t>
      </w:r>
      <w:r w:rsidRPr="00C93219">
        <w:t>, a następnie dołączany do wyciągu bankowego.</w:t>
      </w:r>
    </w:p>
    <w:p w:rsidR="007C7676" w:rsidRPr="00C93219" w:rsidRDefault="007C7676" w:rsidP="007C7676">
      <w:pPr>
        <w:spacing w:before="240"/>
        <w:ind w:left="426" w:hanging="426"/>
      </w:pPr>
      <w:r w:rsidRPr="00C93219">
        <w:rPr>
          <w:b/>
          <w:bCs/>
        </w:rPr>
        <w:t>§</w:t>
      </w:r>
      <w:r w:rsidRPr="00C93219">
        <w:rPr>
          <w:b/>
        </w:rPr>
        <w:t> </w:t>
      </w:r>
      <w:r w:rsidRPr="00C93219">
        <w:rPr>
          <w:b/>
          <w:bCs/>
        </w:rPr>
        <w:t xml:space="preserve">7. </w:t>
      </w:r>
      <w:r w:rsidRPr="00C93219">
        <w:t xml:space="preserve">W przypadku zwrotu w kasie, „Wniosek o zwrot” sporządza się w jednym egzemplarzu. Wniosek winien być podpisany przez osobę sporządzającą i zatwierdzającą. Osobą zatwierdzającą może być </w:t>
      </w:r>
      <w:r>
        <w:t xml:space="preserve">kierownik </w:t>
      </w:r>
      <w:proofErr w:type="spellStart"/>
      <w:r>
        <w:t>RPiO</w:t>
      </w:r>
      <w:proofErr w:type="spellEnd"/>
      <w:r w:rsidRPr="00C93219">
        <w:t xml:space="preserve"> lub inny upoważniony pracownik z zachowaniem zasady, że pracownik, który sporządza wniosek o zwrot nie może sam sobie zatwierdzić zwrotu. Przygotowany wniosek jest przekazywany do </w:t>
      </w:r>
      <w:r>
        <w:t>RKJB do realizacji</w:t>
      </w:r>
      <w:r w:rsidRPr="00C93219">
        <w:t>.</w:t>
      </w:r>
    </w:p>
    <w:p w:rsidR="007C7676" w:rsidRPr="00C93219" w:rsidRDefault="007C7676" w:rsidP="007C7676">
      <w:pPr>
        <w:spacing w:before="240"/>
      </w:pPr>
      <w:r w:rsidRPr="00C93219">
        <w:rPr>
          <w:b/>
          <w:bCs/>
        </w:rPr>
        <w:t>§</w:t>
      </w:r>
      <w:r w:rsidRPr="00C93219">
        <w:rPr>
          <w:b/>
        </w:rPr>
        <w:t> </w:t>
      </w:r>
      <w:r w:rsidRPr="00C93219">
        <w:rPr>
          <w:b/>
          <w:bCs/>
        </w:rPr>
        <w:t xml:space="preserve">8. </w:t>
      </w:r>
      <w:r w:rsidRPr="00C93219">
        <w:t>Nadpłata zwracana przekazem pocztowym pomniejszana jest o koszty jest zwrotu.</w:t>
      </w:r>
    </w:p>
    <w:p w:rsidR="007C7676" w:rsidRPr="00C93219" w:rsidRDefault="007C7676" w:rsidP="007C7676">
      <w:pPr>
        <w:spacing w:before="240"/>
      </w:pPr>
      <w:r w:rsidRPr="00C93219">
        <w:rPr>
          <w:b/>
          <w:bCs/>
        </w:rPr>
        <w:t>§</w:t>
      </w:r>
      <w:r w:rsidRPr="00C93219">
        <w:rPr>
          <w:b/>
        </w:rPr>
        <w:t> </w:t>
      </w:r>
      <w:r w:rsidRPr="00C93219">
        <w:rPr>
          <w:b/>
          <w:bCs/>
        </w:rPr>
        <w:t xml:space="preserve">9. </w:t>
      </w:r>
      <w:r w:rsidRPr="00C93219">
        <w:rPr>
          <w:bCs/>
        </w:rPr>
        <w:t>W</w:t>
      </w:r>
      <w:r w:rsidRPr="00C93219">
        <w:rPr>
          <w:b/>
          <w:bCs/>
        </w:rPr>
        <w:t xml:space="preserve"> </w:t>
      </w:r>
      <w:r w:rsidRPr="00C93219">
        <w:rPr>
          <w:bCs/>
        </w:rPr>
        <w:t>c</w:t>
      </w:r>
      <w:r w:rsidRPr="00C93219">
        <w:t xml:space="preserve">elu likwidacji nadpłat pracownik </w:t>
      </w:r>
      <w:proofErr w:type="spellStart"/>
      <w:r>
        <w:t>RPiO</w:t>
      </w:r>
      <w:proofErr w:type="spellEnd"/>
      <w:r w:rsidRPr="00C93219">
        <w:t xml:space="preserve"> zobowiązany jest do:</w:t>
      </w:r>
    </w:p>
    <w:p w:rsidR="007C7676" w:rsidRPr="003D4EED" w:rsidRDefault="007C7676" w:rsidP="00CA679D">
      <w:pPr>
        <w:pStyle w:val="Akapitzlist"/>
        <w:numPr>
          <w:ilvl w:val="0"/>
          <w:numId w:val="70"/>
        </w:numPr>
        <w:spacing w:after="0" w:line="240" w:lineRule="auto"/>
        <w:ind w:left="851" w:hanging="425"/>
        <w:jc w:val="both"/>
        <w:rPr>
          <w:rFonts w:ascii="Times New Roman" w:hAnsi="Times New Roman"/>
          <w:szCs w:val="24"/>
        </w:rPr>
      </w:pPr>
      <w:r w:rsidRPr="003D4EED">
        <w:rPr>
          <w:rFonts w:ascii="Times New Roman" w:hAnsi="Times New Roman"/>
          <w:szCs w:val="24"/>
        </w:rPr>
        <w:t>sporządzania wg stanu na dzień 31.05. i 30.11. danego roku wykazu wszystkich podmiotów, u których na kartach kontowych występują nadpłaty należności, z wyjątkiem podmiotów, gdzie znane są przypadki spraw spornych zwłaszcza pomiędzy współwłaścicielami lub gdzie toczy się postępowanie sądowe. W przypadku spraw spornych zwłaszcza pomiędzy współwłaścicielami gdzie toczy się postępowanie sądowe zwrot nadpłaty będzie następował po przeprowadzeniu postępowania zgodnie z przepisami Ordynacji podatkowej.</w:t>
      </w:r>
    </w:p>
    <w:p w:rsidR="007C7676" w:rsidRPr="00053F61" w:rsidRDefault="007C7676" w:rsidP="00CA679D">
      <w:pPr>
        <w:pStyle w:val="Akapitzlist"/>
        <w:numPr>
          <w:ilvl w:val="0"/>
          <w:numId w:val="70"/>
        </w:numPr>
        <w:spacing w:after="0" w:line="240" w:lineRule="auto"/>
        <w:ind w:left="851" w:hanging="425"/>
        <w:jc w:val="both"/>
        <w:rPr>
          <w:rFonts w:ascii="Times New Roman" w:hAnsi="Times New Roman"/>
          <w:szCs w:val="24"/>
        </w:rPr>
      </w:pPr>
      <w:r w:rsidRPr="003D4EED">
        <w:rPr>
          <w:rFonts w:ascii="Times New Roman" w:hAnsi="Times New Roman"/>
          <w:szCs w:val="24"/>
        </w:rPr>
        <w:t xml:space="preserve">przekazanie powyższych wykazów na pozostałe stanowiska </w:t>
      </w:r>
      <w:r>
        <w:rPr>
          <w:rFonts w:ascii="Times New Roman" w:hAnsi="Times New Roman"/>
          <w:szCs w:val="24"/>
        </w:rPr>
        <w:t>ds.</w:t>
      </w:r>
      <w:r w:rsidRPr="003D4EED">
        <w:rPr>
          <w:rFonts w:ascii="Times New Roman" w:hAnsi="Times New Roman"/>
          <w:szCs w:val="24"/>
        </w:rPr>
        <w:t xml:space="preserve"> księgowości w </w:t>
      </w:r>
      <w:proofErr w:type="spellStart"/>
      <w:r>
        <w:rPr>
          <w:rFonts w:ascii="Times New Roman" w:hAnsi="Times New Roman"/>
          <w:szCs w:val="24"/>
        </w:rPr>
        <w:t>RPiO</w:t>
      </w:r>
      <w:proofErr w:type="spellEnd"/>
      <w:r w:rsidRPr="003D4EED">
        <w:rPr>
          <w:rFonts w:ascii="Times New Roman" w:hAnsi="Times New Roman"/>
          <w:szCs w:val="24"/>
        </w:rPr>
        <w:t xml:space="preserve"> celem sprawdzenia czy któryś z podmiotów mających nadpłatę nie posiada równocześnie zaległości na innym tytule należności.</w:t>
      </w:r>
    </w:p>
    <w:p w:rsidR="007C7676" w:rsidRDefault="007C7676" w:rsidP="007C7676">
      <w:pPr>
        <w:autoSpaceDE w:val="0"/>
        <w:autoSpaceDN w:val="0"/>
        <w:adjustRightInd w:val="0"/>
        <w:spacing w:before="240"/>
        <w:jc w:val="center"/>
        <w:rPr>
          <w:b/>
          <w:bCs/>
        </w:rPr>
      </w:pPr>
    </w:p>
    <w:p w:rsidR="007C7676" w:rsidRPr="00C93219" w:rsidRDefault="007C7676" w:rsidP="007C7676">
      <w:pPr>
        <w:autoSpaceDE w:val="0"/>
        <w:autoSpaceDN w:val="0"/>
        <w:adjustRightInd w:val="0"/>
        <w:spacing w:before="240"/>
        <w:jc w:val="center"/>
      </w:pPr>
      <w:r w:rsidRPr="00C93219">
        <w:rPr>
          <w:b/>
          <w:bCs/>
        </w:rPr>
        <w:t>Rozdział </w:t>
      </w:r>
      <w:r>
        <w:rPr>
          <w:b/>
          <w:bCs/>
        </w:rPr>
        <w:t>5</w:t>
      </w:r>
    </w:p>
    <w:p w:rsidR="007C7676" w:rsidRPr="00C93219" w:rsidRDefault="007C7676" w:rsidP="007C7676">
      <w:pPr>
        <w:ind w:left="284" w:hanging="284"/>
        <w:jc w:val="center"/>
        <w:rPr>
          <w:b/>
        </w:rPr>
      </w:pPr>
      <w:r w:rsidRPr="00C93219">
        <w:rPr>
          <w:b/>
        </w:rPr>
        <w:t>Przedawnienie zaległości i nadpłat</w:t>
      </w:r>
    </w:p>
    <w:p w:rsidR="007C7676" w:rsidRDefault="007C7676" w:rsidP="007C7676">
      <w:pPr>
        <w:spacing w:before="240"/>
        <w:ind w:left="426" w:hanging="426"/>
      </w:pPr>
      <w:r w:rsidRPr="00C93219">
        <w:rPr>
          <w:b/>
          <w:bCs/>
        </w:rPr>
        <w:t>§</w:t>
      </w:r>
      <w:r w:rsidRPr="00C93219">
        <w:rPr>
          <w:b/>
        </w:rPr>
        <w:t> </w:t>
      </w:r>
      <w:r w:rsidRPr="00C93219">
        <w:rPr>
          <w:b/>
          <w:bCs/>
        </w:rPr>
        <w:t xml:space="preserve">1. </w:t>
      </w:r>
      <w:r w:rsidRPr="00C93219">
        <w:t xml:space="preserve">Prawo do zwrotu nadpłaty wygasa po upływie 5 lat licząc od końca roku kalendarzowego, w którym upłynął termin jego zwrotu. </w:t>
      </w:r>
    </w:p>
    <w:p w:rsidR="007C7676" w:rsidRPr="00053F61" w:rsidRDefault="007C7676" w:rsidP="007C7676">
      <w:pPr>
        <w:spacing w:before="240"/>
        <w:ind w:left="426" w:hanging="426"/>
      </w:pPr>
      <w:r w:rsidRPr="00C93219">
        <w:rPr>
          <w:b/>
          <w:bCs/>
        </w:rPr>
        <w:t>§</w:t>
      </w:r>
      <w:r w:rsidRPr="00C93219">
        <w:rPr>
          <w:b/>
        </w:rPr>
        <w:t> </w:t>
      </w:r>
      <w:r w:rsidRPr="00C93219">
        <w:rPr>
          <w:b/>
          <w:bCs/>
        </w:rPr>
        <w:t xml:space="preserve">2. </w:t>
      </w:r>
      <w:r w:rsidRPr="00053F61">
        <w:rPr>
          <w:bCs/>
        </w:rPr>
        <w:t xml:space="preserve">Odpisu przedawnionej nadpłaty dokonuje się na podstawie polecenia księgowania podpisanego przez pracownika </w:t>
      </w:r>
      <w:proofErr w:type="spellStart"/>
      <w:r w:rsidRPr="00053F61">
        <w:rPr>
          <w:bCs/>
        </w:rPr>
        <w:t>RPiO</w:t>
      </w:r>
      <w:proofErr w:type="spellEnd"/>
      <w:r w:rsidRPr="00053F61">
        <w:rPr>
          <w:bCs/>
        </w:rPr>
        <w:t>, bezpośredniego przełożonego oraz zatwierdzone przez Skarbnika Miasta lub jego zastępcę.</w:t>
      </w:r>
    </w:p>
    <w:p w:rsidR="007C7676" w:rsidRDefault="007C7676" w:rsidP="007C7676">
      <w:pPr>
        <w:spacing w:before="240"/>
        <w:ind w:left="426" w:hanging="426"/>
        <w:rPr>
          <w:bCs/>
        </w:rPr>
      </w:pPr>
      <w:r w:rsidRPr="00C93219">
        <w:rPr>
          <w:b/>
          <w:bCs/>
        </w:rPr>
        <w:t>§</w:t>
      </w:r>
      <w:r w:rsidRPr="00C93219">
        <w:rPr>
          <w:b/>
        </w:rPr>
        <w:t> </w:t>
      </w:r>
      <w:r w:rsidRPr="00C93219">
        <w:rPr>
          <w:b/>
          <w:bCs/>
        </w:rPr>
        <w:t xml:space="preserve">3. </w:t>
      </w:r>
      <w:r w:rsidRPr="00053F61">
        <w:rPr>
          <w:bCs/>
        </w:rPr>
        <w:t xml:space="preserve">Odpisu przedawnionej </w:t>
      </w:r>
      <w:r>
        <w:rPr>
          <w:bCs/>
        </w:rPr>
        <w:t>zaległości</w:t>
      </w:r>
      <w:r w:rsidRPr="00053F61">
        <w:rPr>
          <w:bCs/>
        </w:rPr>
        <w:t xml:space="preserve"> dokonuje się na podstawie polecenia księgowania podpisanego przez pracownika </w:t>
      </w:r>
      <w:proofErr w:type="spellStart"/>
      <w:r w:rsidRPr="00053F61">
        <w:rPr>
          <w:bCs/>
        </w:rPr>
        <w:t>RPiO</w:t>
      </w:r>
      <w:proofErr w:type="spellEnd"/>
      <w:r w:rsidRPr="00053F61">
        <w:rPr>
          <w:bCs/>
        </w:rPr>
        <w:t>, bezpośredniego przełożonego oraz zatwierdzone przez Skarbnika Miasta lub jego zastępcę.</w:t>
      </w:r>
      <w:r>
        <w:rPr>
          <w:bCs/>
        </w:rPr>
        <w:t xml:space="preserve"> Do polecenia księgowania należy dołączyć pisemną informację o przyczynach przedawnienia oraz przebiegu prowadzonego postępowania.</w:t>
      </w:r>
    </w:p>
    <w:p w:rsidR="007C7676" w:rsidRDefault="007C7676" w:rsidP="007C7676">
      <w:pPr>
        <w:autoSpaceDE w:val="0"/>
        <w:autoSpaceDN w:val="0"/>
        <w:adjustRightInd w:val="0"/>
        <w:spacing w:before="240"/>
        <w:jc w:val="center"/>
        <w:rPr>
          <w:b/>
          <w:bCs/>
        </w:rPr>
      </w:pPr>
    </w:p>
    <w:p w:rsidR="007C7676" w:rsidRPr="00C93219" w:rsidRDefault="007C7676" w:rsidP="007C7676">
      <w:pPr>
        <w:autoSpaceDE w:val="0"/>
        <w:autoSpaceDN w:val="0"/>
        <w:adjustRightInd w:val="0"/>
        <w:spacing w:before="240"/>
        <w:jc w:val="center"/>
      </w:pPr>
      <w:r w:rsidRPr="00C93219">
        <w:rPr>
          <w:b/>
          <w:bCs/>
        </w:rPr>
        <w:t>Rozdział </w:t>
      </w:r>
      <w:r>
        <w:rPr>
          <w:b/>
          <w:bCs/>
        </w:rPr>
        <w:t>6</w:t>
      </w:r>
    </w:p>
    <w:p w:rsidR="007C7676" w:rsidRPr="00C93219" w:rsidRDefault="007C7676" w:rsidP="007C7676">
      <w:pPr>
        <w:ind w:left="284" w:hanging="284"/>
        <w:jc w:val="center"/>
        <w:rPr>
          <w:b/>
        </w:rPr>
      </w:pPr>
      <w:r w:rsidRPr="00C93219">
        <w:rPr>
          <w:b/>
        </w:rPr>
        <w:t>Ulgi uznaniowe</w:t>
      </w:r>
    </w:p>
    <w:p w:rsidR="007C7676" w:rsidRPr="00C93219" w:rsidRDefault="007C7676" w:rsidP="007C7676">
      <w:pPr>
        <w:spacing w:before="240"/>
        <w:ind w:left="426" w:hanging="426"/>
        <w:rPr>
          <w:bCs/>
        </w:rPr>
      </w:pPr>
      <w:r w:rsidRPr="00C93219">
        <w:rPr>
          <w:b/>
          <w:bCs/>
        </w:rPr>
        <w:t>§</w:t>
      </w:r>
      <w:r w:rsidRPr="00C93219">
        <w:rPr>
          <w:b/>
        </w:rPr>
        <w:t> </w:t>
      </w:r>
      <w:r w:rsidRPr="00C93219">
        <w:rPr>
          <w:b/>
          <w:bCs/>
        </w:rPr>
        <w:t xml:space="preserve">1. </w:t>
      </w:r>
      <w:r w:rsidRPr="00C93219">
        <w:rPr>
          <w:bCs/>
        </w:rPr>
        <w:t>Do stosowania ulg w zakresie podatków i opłat mają zastosowanie odpowiednie przepisy Ordynacji podatkowej.</w:t>
      </w:r>
    </w:p>
    <w:p w:rsidR="007C7676" w:rsidRPr="00C93219" w:rsidRDefault="007C7676" w:rsidP="007C7676">
      <w:pPr>
        <w:spacing w:before="240"/>
        <w:ind w:left="426" w:hanging="426"/>
      </w:pPr>
      <w:r w:rsidRPr="00C93219">
        <w:rPr>
          <w:b/>
          <w:bCs/>
        </w:rPr>
        <w:t>§</w:t>
      </w:r>
      <w:r w:rsidRPr="00C93219">
        <w:rPr>
          <w:b/>
        </w:rPr>
        <w:t> </w:t>
      </w:r>
      <w:r w:rsidRPr="00C93219">
        <w:rPr>
          <w:b/>
          <w:bCs/>
        </w:rPr>
        <w:t xml:space="preserve">2. </w:t>
      </w:r>
      <w:r w:rsidRPr="00C93219">
        <w:t>W celu przeprowadzenia postępowania podatkowego</w:t>
      </w:r>
      <w:r>
        <w:t xml:space="preserve"> (</w:t>
      </w:r>
      <w:proofErr w:type="spellStart"/>
      <w:r>
        <w:t>opłatowego</w:t>
      </w:r>
      <w:proofErr w:type="spellEnd"/>
      <w:r>
        <w:t>)</w:t>
      </w:r>
      <w:r w:rsidRPr="00C93219">
        <w:t xml:space="preserve"> i wydania decyzji w sprawie udzielenia ulgi w spłacie należności, wskazany pracownik </w:t>
      </w:r>
      <w:proofErr w:type="spellStart"/>
      <w:r w:rsidRPr="00053F61">
        <w:rPr>
          <w:bCs/>
        </w:rPr>
        <w:t>RPiO</w:t>
      </w:r>
      <w:proofErr w:type="spellEnd"/>
      <w:r w:rsidRPr="00C93219">
        <w:t>, jest zobowiązany ustalić stan konta podatnika.</w:t>
      </w:r>
    </w:p>
    <w:p w:rsidR="007C7676" w:rsidRPr="00C93219" w:rsidRDefault="007C7676" w:rsidP="007C7676">
      <w:pPr>
        <w:spacing w:before="240"/>
        <w:ind w:left="426" w:hanging="426"/>
      </w:pPr>
      <w:r w:rsidRPr="00C93219">
        <w:rPr>
          <w:b/>
          <w:bCs/>
        </w:rPr>
        <w:t>§</w:t>
      </w:r>
      <w:r w:rsidRPr="00C93219">
        <w:rPr>
          <w:b/>
        </w:rPr>
        <w:t> 3</w:t>
      </w:r>
      <w:r w:rsidRPr="00C93219">
        <w:rPr>
          <w:b/>
          <w:bCs/>
        </w:rPr>
        <w:t xml:space="preserve">. </w:t>
      </w:r>
      <w:r w:rsidRPr="00C93219">
        <w:t xml:space="preserve">Decyzję w sprawie ulg, wskazany pracownik </w:t>
      </w:r>
      <w:proofErr w:type="spellStart"/>
      <w:r w:rsidRPr="00053F61">
        <w:rPr>
          <w:bCs/>
        </w:rPr>
        <w:t>RPiO</w:t>
      </w:r>
      <w:proofErr w:type="spellEnd"/>
      <w:r w:rsidRPr="00C93219">
        <w:t xml:space="preserve"> odnotowuje na karcie kontowej podatnika.</w:t>
      </w:r>
    </w:p>
    <w:p w:rsidR="007C7676" w:rsidRPr="00C93219" w:rsidRDefault="007C7676" w:rsidP="007C7676">
      <w:pPr>
        <w:spacing w:before="240"/>
        <w:ind w:left="426" w:hanging="426"/>
      </w:pPr>
      <w:r w:rsidRPr="00C93219">
        <w:rPr>
          <w:b/>
          <w:bCs/>
        </w:rPr>
        <w:t>§</w:t>
      </w:r>
      <w:r w:rsidRPr="00C93219">
        <w:rPr>
          <w:b/>
        </w:rPr>
        <w:t> 4</w:t>
      </w:r>
      <w:r w:rsidRPr="00C93219">
        <w:rPr>
          <w:b/>
          <w:bCs/>
        </w:rPr>
        <w:t xml:space="preserve">. </w:t>
      </w:r>
      <w:r w:rsidRPr="00C93219">
        <w:t xml:space="preserve">Co kwartał rejestry prowadzone dla ulg podatkowych uzgadniane są z </w:t>
      </w:r>
      <w:r>
        <w:t>RKJB</w:t>
      </w:r>
      <w:r w:rsidRPr="00C93219">
        <w:t xml:space="preserve">. </w:t>
      </w:r>
    </w:p>
    <w:p w:rsidR="007C7676" w:rsidRPr="00C93219" w:rsidRDefault="007C7676" w:rsidP="007C7676">
      <w:pPr>
        <w:spacing w:before="240"/>
        <w:ind w:left="426" w:hanging="426"/>
      </w:pPr>
      <w:r w:rsidRPr="00C93219">
        <w:rPr>
          <w:b/>
          <w:bCs/>
        </w:rPr>
        <w:t>§</w:t>
      </w:r>
      <w:r w:rsidRPr="00C93219">
        <w:rPr>
          <w:b/>
        </w:rPr>
        <w:t> 5</w:t>
      </w:r>
      <w:r w:rsidRPr="00C93219">
        <w:rPr>
          <w:b/>
          <w:bCs/>
        </w:rPr>
        <w:t xml:space="preserve">. </w:t>
      </w:r>
      <w:r w:rsidRPr="00C93219">
        <w:t xml:space="preserve">Na podstawie Uchwały Rady Miasta Elbląga w przypadku odroczenia terminu płatności podatku </w:t>
      </w:r>
      <w:r>
        <w:t xml:space="preserve">(opłaty) </w:t>
      </w:r>
      <w:r w:rsidRPr="00C93219">
        <w:t>lub rozłożenia na raty podatku</w:t>
      </w:r>
      <w:r>
        <w:t xml:space="preserve"> (opłaty)</w:t>
      </w:r>
      <w:r w:rsidRPr="00C93219">
        <w:t>, pobierana jest opłata prolongacyjna.</w:t>
      </w:r>
    </w:p>
    <w:p w:rsidR="007C7676" w:rsidRPr="00C93219" w:rsidRDefault="007C7676" w:rsidP="007C7676">
      <w:pPr>
        <w:spacing w:before="240"/>
        <w:ind w:left="426" w:hanging="426"/>
      </w:pPr>
      <w:r w:rsidRPr="00C93219">
        <w:rPr>
          <w:b/>
          <w:bCs/>
        </w:rPr>
        <w:t>§</w:t>
      </w:r>
      <w:r w:rsidRPr="00C93219">
        <w:rPr>
          <w:b/>
        </w:rPr>
        <w:t> 6</w:t>
      </w:r>
      <w:r w:rsidRPr="00C93219">
        <w:rPr>
          <w:b/>
          <w:bCs/>
        </w:rPr>
        <w:t xml:space="preserve">. </w:t>
      </w:r>
      <w:r w:rsidRPr="00C93219">
        <w:t>Jeżeli w terminie określonym w decyzji uznaniowej podatnik nie dokonał zapłaty odroczonego podatku</w:t>
      </w:r>
      <w:r>
        <w:t xml:space="preserve"> (opłaty)</w:t>
      </w:r>
      <w:r w:rsidRPr="00C93219">
        <w:t xml:space="preserve"> od zaległości podatkowej </w:t>
      </w:r>
      <w:r>
        <w:t>(</w:t>
      </w:r>
      <w:proofErr w:type="spellStart"/>
      <w:r>
        <w:t>opłatowej</w:t>
      </w:r>
      <w:proofErr w:type="spellEnd"/>
      <w:r>
        <w:t xml:space="preserve">) </w:t>
      </w:r>
      <w:r w:rsidRPr="00C93219">
        <w:t>wraz z odsetkami za zwłokę i opłatą prolongacyjną lub nie zapłacił którejkolwiek z rat, terminem płatności podatku</w:t>
      </w:r>
      <w:r>
        <w:t xml:space="preserve"> (opłaty)</w:t>
      </w:r>
      <w:r w:rsidRPr="00C93219">
        <w:t xml:space="preserve"> lub zaległości podatkowej</w:t>
      </w:r>
      <w:r>
        <w:t xml:space="preserve"> (</w:t>
      </w:r>
      <w:proofErr w:type="spellStart"/>
      <w:r>
        <w:t>opłatowej</w:t>
      </w:r>
      <w:proofErr w:type="spellEnd"/>
      <w:r>
        <w:t>)</w:t>
      </w:r>
      <w:r w:rsidRPr="00C93219">
        <w:t xml:space="preserve"> staje się odpowiednio termin określony w art. 47 Ordynacji podatkowej. </w:t>
      </w:r>
    </w:p>
    <w:p w:rsidR="007C7676" w:rsidRDefault="007C7676" w:rsidP="007C7676">
      <w:pPr>
        <w:autoSpaceDE w:val="0"/>
        <w:autoSpaceDN w:val="0"/>
        <w:adjustRightInd w:val="0"/>
        <w:spacing w:before="240"/>
        <w:jc w:val="center"/>
        <w:rPr>
          <w:b/>
          <w:bCs/>
        </w:rPr>
      </w:pPr>
    </w:p>
    <w:p w:rsidR="007C7676" w:rsidRDefault="007C7676" w:rsidP="007C7676">
      <w:pPr>
        <w:autoSpaceDE w:val="0"/>
        <w:autoSpaceDN w:val="0"/>
        <w:adjustRightInd w:val="0"/>
        <w:spacing w:before="240"/>
        <w:jc w:val="center"/>
        <w:rPr>
          <w:b/>
          <w:bCs/>
        </w:rPr>
      </w:pPr>
    </w:p>
    <w:p w:rsidR="007C7676" w:rsidRDefault="007C7676" w:rsidP="007C7676">
      <w:pPr>
        <w:autoSpaceDE w:val="0"/>
        <w:autoSpaceDN w:val="0"/>
        <w:adjustRightInd w:val="0"/>
        <w:spacing w:before="240"/>
        <w:jc w:val="center"/>
        <w:rPr>
          <w:b/>
          <w:bCs/>
        </w:rPr>
      </w:pPr>
    </w:p>
    <w:p w:rsidR="007C7676" w:rsidRPr="00C93219" w:rsidRDefault="007C7676" w:rsidP="007C7676">
      <w:pPr>
        <w:autoSpaceDE w:val="0"/>
        <w:autoSpaceDN w:val="0"/>
        <w:adjustRightInd w:val="0"/>
        <w:spacing w:before="240"/>
        <w:jc w:val="center"/>
      </w:pPr>
      <w:r w:rsidRPr="00C93219">
        <w:rPr>
          <w:b/>
          <w:bCs/>
        </w:rPr>
        <w:t>Rozdział </w:t>
      </w:r>
      <w:r>
        <w:rPr>
          <w:b/>
          <w:bCs/>
        </w:rPr>
        <w:t>7</w:t>
      </w:r>
    </w:p>
    <w:p w:rsidR="007C7676" w:rsidRPr="00C93219" w:rsidRDefault="007C7676" w:rsidP="007C7676">
      <w:pPr>
        <w:ind w:left="284" w:hanging="284"/>
        <w:jc w:val="center"/>
        <w:rPr>
          <w:b/>
        </w:rPr>
      </w:pPr>
      <w:r w:rsidRPr="00C93219">
        <w:rPr>
          <w:b/>
        </w:rPr>
        <w:t>Rozliczenia z osobami trzecimi</w:t>
      </w:r>
    </w:p>
    <w:p w:rsidR="007C7676" w:rsidRPr="00C93219" w:rsidRDefault="007C7676" w:rsidP="007C7676">
      <w:pPr>
        <w:spacing w:before="240"/>
        <w:ind w:left="426" w:hanging="426"/>
      </w:pPr>
      <w:r w:rsidRPr="00C93219">
        <w:rPr>
          <w:b/>
          <w:bCs/>
        </w:rPr>
        <w:t>§</w:t>
      </w:r>
      <w:r w:rsidRPr="00C93219">
        <w:rPr>
          <w:b/>
        </w:rPr>
        <w:t> 1</w:t>
      </w:r>
      <w:r w:rsidRPr="00C93219">
        <w:rPr>
          <w:b/>
          <w:bCs/>
        </w:rPr>
        <w:t xml:space="preserve">. </w:t>
      </w:r>
      <w:r w:rsidRPr="00C93219">
        <w:t xml:space="preserve">Pozabilansowe konta szczegółowe prowadzone dla osób trzecich do bilansowych kont szczegółowych podatników otwiera się na podstawie decyzji o odpowiedzialności podatkowej osoby trzeciej. </w:t>
      </w:r>
    </w:p>
    <w:p w:rsidR="007C7676" w:rsidRPr="00C93219" w:rsidRDefault="007C7676" w:rsidP="007C7676">
      <w:pPr>
        <w:spacing w:before="240"/>
        <w:ind w:left="426" w:hanging="426"/>
      </w:pPr>
      <w:r w:rsidRPr="00C93219">
        <w:rPr>
          <w:b/>
          <w:bCs/>
        </w:rPr>
        <w:t>§</w:t>
      </w:r>
      <w:r w:rsidRPr="00C93219">
        <w:rPr>
          <w:b/>
        </w:rPr>
        <w:t> 2</w:t>
      </w:r>
      <w:r w:rsidRPr="00C93219">
        <w:rPr>
          <w:b/>
          <w:bCs/>
        </w:rPr>
        <w:t xml:space="preserve">. </w:t>
      </w:r>
      <w:r w:rsidRPr="00C93219">
        <w:t xml:space="preserve">Jeżeli orzeczono o odpowiedzialności solidarnej dwóch lub więcej osób trzecich, dla każdej z tych osób otwiera się osobne konto szczegółowe. Na każdym koncie osoby trzeciej przypisuje się kwotę lub kwoty wynikające z decyzji orzekającej odpowiedzialność osób trzecich w pełnej wartości. </w:t>
      </w:r>
    </w:p>
    <w:p w:rsidR="007C7676" w:rsidRPr="00C93219" w:rsidRDefault="007C7676" w:rsidP="007C7676">
      <w:pPr>
        <w:spacing w:before="240"/>
        <w:ind w:left="426" w:hanging="426"/>
      </w:pPr>
      <w:r w:rsidRPr="00C93219">
        <w:rPr>
          <w:b/>
          <w:bCs/>
        </w:rPr>
        <w:lastRenderedPageBreak/>
        <w:t>§</w:t>
      </w:r>
      <w:r w:rsidRPr="00C93219">
        <w:rPr>
          <w:b/>
        </w:rPr>
        <w:t> 3</w:t>
      </w:r>
      <w:r w:rsidRPr="00C93219">
        <w:rPr>
          <w:b/>
          <w:bCs/>
        </w:rPr>
        <w:t xml:space="preserve">. </w:t>
      </w:r>
      <w:r w:rsidRPr="00C93219">
        <w:t>Na pozabilansowych kontach szczegółowych księgowań dokonuje się na koncie tej osoby trzeciej, której dotyczy dowód księgowy. Równocześnie wpłaty oraz zwroty nadpłat, dotyczące kwot wynikających z decyzji orzekającej odpowiedzialność osób trzecich, księguje się na koncie podatnika, do którego prowadzone jest konto osoby trzeciej.</w:t>
      </w:r>
    </w:p>
    <w:p w:rsidR="007C7676" w:rsidRPr="00C93219" w:rsidRDefault="007C7676" w:rsidP="007C7676">
      <w:pPr>
        <w:spacing w:before="240"/>
        <w:ind w:left="426" w:hanging="426"/>
      </w:pPr>
      <w:r w:rsidRPr="00C93219">
        <w:rPr>
          <w:b/>
          <w:bCs/>
        </w:rPr>
        <w:t>§</w:t>
      </w:r>
      <w:r w:rsidRPr="00C93219">
        <w:rPr>
          <w:b/>
        </w:rPr>
        <w:t> 4</w:t>
      </w:r>
      <w:r w:rsidRPr="00C93219">
        <w:rPr>
          <w:b/>
          <w:bCs/>
        </w:rPr>
        <w:t xml:space="preserve">. </w:t>
      </w:r>
      <w:r w:rsidRPr="00C93219">
        <w:t>Stan zobowiązań i ich realizacji określa się na podstawie zapisów na bilansowym koncie szczegółowym podatnika, dla którego orzeczono odpowiedzialność osoby trzeciej lub osób trzecich.</w:t>
      </w:r>
    </w:p>
    <w:p w:rsidR="007C7676" w:rsidRPr="00C93219" w:rsidRDefault="007C7676" w:rsidP="007C7676">
      <w:pPr>
        <w:spacing w:before="240"/>
        <w:ind w:left="426" w:hanging="426"/>
      </w:pPr>
      <w:r w:rsidRPr="00C93219">
        <w:rPr>
          <w:b/>
          <w:bCs/>
        </w:rPr>
        <w:t>§</w:t>
      </w:r>
      <w:r w:rsidRPr="00C93219">
        <w:rPr>
          <w:b/>
        </w:rPr>
        <w:t> 5</w:t>
      </w:r>
      <w:r w:rsidRPr="00C93219">
        <w:rPr>
          <w:b/>
          <w:bCs/>
        </w:rPr>
        <w:t xml:space="preserve">. </w:t>
      </w:r>
      <w:r w:rsidRPr="00C93219">
        <w:t>Gdy na bilansowym koncie podatnika kwota zobowiązań, podlegających zapłacie przez osobę lub osoby trzecie, zostanie zrównoważona sumą wpłat tych osób, wtedy zobowiązanie wygasa. Tym samym wygasają również zobowiązania osoby lub osób trzecich z tego tytułu.</w:t>
      </w:r>
    </w:p>
    <w:p w:rsidR="007C7676" w:rsidRDefault="007C7676" w:rsidP="007C7676">
      <w:pPr>
        <w:autoSpaceDE w:val="0"/>
        <w:autoSpaceDN w:val="0"/>
        <w:adjustRightInd w:val="0"/>
        <w:spacing w:before="240"/>
        <w:jc w:val="center"/>
        <w:rPr>
          <w:b/>
          <w:bCs/>
        </w:rPr>
      </w:pPr>
    </w:p>
    <w:p w:rsidR="007C7676" w:rsidRPr="00C93219" w:rsidRDefault="007C7676" w:rsidP="007C7676">
      <w:pPr>
        <w:autoSpaceDE w:val="0"/>
        <w:autoSpaceDN w:val="0"/>
        <w:adjustRightInd w:val="0"/>
        <w:spacing w:before="240"/>
        <w:jc w:val="center"/>
        <w:rPr>
          <w:b/>
          <w:bCs/>
        </w:rPr>
      </w:pPr>
      <w:r w:rsidRPr="00C93219">
        <w:rPr>
          <w:b/>
          <w:bCs/>
        </w:rPr>
        <w:t>Rozdział </w:t>
      </w:r>
      <w:r>
        <w:rPr>
          <w:b/>
          <w:bCs/>
        </w:rPr>
        <w:t>8</w:t>
      </w:r>
    </w:p>
    <w:p w:rsidR="007C7676" w:rsidRPr="00C93219" w:rsidRDefault="007C7676" w:rsidP="007C7676">
      <w:pPr>
        <w:pStyle w:val="Nagwek1"/>
        <w:spacing w:before="0" w:after="240" w:line="240" w:lineRule="auto"/>
        <w:ind w:left="284" w:hanging="284"/>
        <w:jc w:val="center"/>
        <w:rPr>
          <w:rFonts w:ascii="Times New Roman" w:hAnsi="Times New Roman" w:cs="Times New Roman"/>
          <w:color w:val="auto"/>
          <w:sz w:val="24"/>
          <w:szCs w:val="24"/>
        </w:rPr>
      </w:pPr>
      <w:bookmarkStart w:id="4" w:name="_Toc323209739"/>
      <w:r w:rsidRPr="00C93219">
        <w:rPr>
          <w:rFonts w:ascii="Times New Roman" w:hAnsi="Times New Roman" w:cs="Times New Roman"/>
          <w:color w:val="auto"/>
          <w:sz w:val="24"/>
          <w:szCs w:val="24"/>
        </w:rPr>
        <w:t>Windykacja podatków i opłat lokalnych</w:t>
      </w:r>
      <w:bookmarkEnd w:id="4"/>
    </w:p>
    <w:p w:rsidR="007C7676" w:rsidRPr="00C93219" w:rsidRDefault="007C7676" w:rsidP="007C7676">
      <w:pPr>
        <w:spacing w:before="240"/>
        <w:rPr>
          <w:b/>
          <w:bCs/>
        </w:rPr>
      </w:pPr>
      <w:r w:rsidRPr="00C93219">
        <w:rPr>
          <w:b/>
          <w:bCs/>
        </w:rPr>
        <w:t>§</w:t>
      </w:r>
      <w:r w:rsidRPr="00C93219">
        <w:rPr>
          <w:b/>
        </w:rPr>
        <w:t> 1</w:t>
      </w:r>
      <w:r w:rsidRPr="00C93219">
        <w:rPr>
          <w:b/>
          <w:bCs/>
        </w:rPr>
        <w:t xml:space="preserve">. </w:t>
      </w:r>
      <w:r w:rsidRPr="00C93219">
        <w:t xml:space="preserve">Windykacja </w:t>
      </w:r>
      <w:r>
        <w:t xml:space="preserve">(wystawianie upomnień i tytułów wykonawczych) </w:t>
      </w:r>
      <w:r w:rsidRPr="00C93219">
        <w:t xml:space="preserve">prowadzona jest przez </w:t>
      </w:r>
      <w:proofErr w:type="spellStart"/>
      <w:r>
        <w:t>RPiO</w:t>
      </w:r>
      <w:proofErr w:type="spellEnd"/>
      <w:r w:rsidRPr="00C93219">
        <w:t>.</w:t>
      </w:r>
    </w:p>
    <w:p w:rsidR="007C7676" w:rsidRPr="00C93219" w:rsidRDefault="007C7676" w:rsidP="007C7676">
      <w:pPr>
        <w:spacing w:before="240"/>
        <w:ind w:left="426" w:hanging="426"/>
      </w:pPr>
      <w:r w:rsidRPr="00C93219">
        <w:rPr>
          <w:b/>
          <w:bCs/>
        </w:rPr>
        <w:t>§</w:t>
      </w:r>
      <w:r w:rsidRPr="00C93219">
        <w:rPr>
          <w:b/>
        </w:rPr>
        <w:t> 2</w:t>
      </w:r>
      <w:r w:rsidRPr="00C93219">
        <w:rPr>
          <w:b/>
          <w:bCs/>
        </w:rPr>
        <w:t xml:space="preserve">. </w:t>
      </w:r>
      <w:r w:rsidRPr="00C93219">
        <w:rPr>
          <w:bCs/>
        </w:rPr>
        <w:t>1.</w:t>
      </w:r>
      <w:r w:rsidRPr="00C93219">
        <w:rPr>
          <w:b/>
          <w:bCs/>
        </w:rPr>
        <w:t xml:space="preserve"> </w:t>
      </w:r>
      <w:r w:rsidRPr="00C93219">
        <w:t xml:space="preserve">Kontrolę terminowej realizacji zobowiązań wykonuje się przez analizę kont podatników, według stanu na koniec miesiąca w którym przypada termin płatności, po zaksięgowaniu wszystkich wpłat, zwrotów, przypisów i odpisów przypadających do końca analizowanego okresu. </w:t>
      </w:r>
    </w:p>
    <w:p w:rsidR="007C7676" w:rsidRPr="00C93219" w:rsidRDefault="007C7676" w:rsidP="007C7676">
      <w:pPr>
        <w:spacing w:before="120"/>
        <w:ind w:left="425"/>
      </w:pPr>
      <w:r w:rsidRPr="00C93219">
        <w:t xml:space="preserve">2. Kontrola kont winna być dokonana w terminie do 10 dnia po upływie każdego miesiąca. Pracownik SDDB dokonuje przeglądu zapisów kont podatników, sprawdzając czy należności zostały zapłacone. </w:t>
      </w:r>
    </w:p>
    <w:p w:rsidR="007C7676" w:rsidRPr="00C93219" w:rsidRDefault="007C7676" w:rsidP="007C7676">
      <w:pPr>
        <w:spacing w:before="240"/>
        <w:ind w:left="426" w:hanging="426"/>
      </w:pPr>
      <w:r w:rsidRPr="00C93219">
        <w:rPr>
          <w:b/>
          <w:bCs/>
        </w:rPr>
        <w:t>§</w:t>
      </w:r>
      <w:r w:rsidRPr="00C93219">
        <w:rPr>
          <w:b/>
        </w:rPr>
        <w:t> 3</w:t>
      </w:r>
      <w:r w:rsidRPr="00C93219">
        <w:rPr>
          <w:b/>
          <w:bCs/>
        </w:rPr>
        <w:t xml:space="preserve">. </w:t>
      </w:r>
      <w:r w:rsidRPr="00C93219">
        <w:rPr>
          <w:bCs/>
        </w:rPr>
        <w:t>1.</w:t>
      </w:r>
      <w:r w:rsidRPr="00C93219">
        <w:rPr>
          <w:b/>
          <w:bCs/>
        </w:rPr>
        <w:t xml:space="preserve"> </w:t>
      </w:r>
      <w:r w:rsidRPr="00C93219">
        <w:t xml:space="preserve">Jeżeli podatnik nie dokonał wpłaty w terminie płatności podatku lub raty, wyznaczony pracownik w Departamencie Dochodów Budżetowych sporządza upomnienie nie później niż po upływie 10 dni po zakończeniu miesiąca, w którym przypada termin płatności podatku lub raty. </w:t>
      </w:r>
    </w:p>
    <w:p w:rsidR="007C7676" w:rsidRPr="00C93219" w:rsidRDefault="007C7676" w:rsidP="007C7676">
      <w:pPr>
        <w:spacing w:before="120"/>
        <w:ind w:left="425" w:firstLine="1"/>
      </w:pPr>
      <w:r w:rsidRPr="00C93219">
        <w:t xml:space="preserve">2. Upomnienie wysyła się do dłużnika za zwrotnym potwierdzeniem odbioru. </w:t>
      </w:r>
    </w:p>
    <w:p w:rsidR="007C7676" w:rsidRPr="00C93219" w:rsidRDefault="007C7676" w:rsidP="007C7676">
      <w:pPr>
        <w:spacing w:before="120"/>
        <w:ind w:left="425" w:firstLine="1"/>
      </w:pPr>
      <w:r w:rsidRPr="00C93219">
        <w:t xml:space="preserve">3. Upomnienie wysyła się za pośrednictwem poczty lub pracownika Urzędu. </w:t>
      </w:r>
    </w:p>
    <w:p w:rsidR="007C7676" w:rsidRPr="00C93219" w:rsidRDefault="007C7676" w:rsidP="007C7676">
      <w:pPr>
        <w:spacing w:before="240"/>
        <w:ind w:left="426" w:hanging="426"/>
      </w:pPr>
      <w:r w:rsidRPr="00C93219">
        <w:rPr>
          <w:b/>
          <w:bCs/>
        </w:rPr>
        <w:t>§</w:t>
      </w:r>
      <w:r w:rsidRPr="00C93219">
        <w:rPr>
          <w:b/>
        </w:rPr>
        <w:t> 4</w:t>
      </w:r>
      <w:r w:rsidRPr="00C93219">
        <w:rPr>
          <w:b/>
          <w:bCs/>
        </w:rPr>
        <w:t xml:space="preserve">. </w:t>
      </w:r>
      <w:r w:rsidRPr="00C93219">
        <w:rPr>
          <w:bCs/>
        </w:rPr>
        <w:t>1.</w:t>
      </w:r>
      <w:r w:rsidRPr="00C93219">
        <w:rPr>
          <w:b/>
          <w:bCs/>
        </w:rPr>
        <w:t xml:space="preserve"> </w:t>
      </w:r>
      <w:r w:rsidRPr="00C93219">
        <w:t xml:space="preserve">Mając na uwadze racjonalność gospodarowania środkami publicznymi, upomnienie wystawia się w przypadku zaległości przekraczającej wysokość kosztów upomnienia w postępowaniu egzekucyjnym w administracji. </w:t>
      </w:r>
    </w:p>
    <w:p w:rsidR="007C7676" w:rsidRPr="00C93219" w:rsidRDefault="007C7676" w:rsidP="007C7676">
      <w:pPr>
        <w:spacing w:before="120"/>
        <w:ind w:left="425" w:firstLine="1"/>
      </w:pPr>
      <w:r w:rsidRPr="00C93219">
        <w:t xml:space="preserve">2. Jeżeli wysokość przypisu podatku za dany rok jest niższa niż wysokość kosztów upomnienia w postępowaniu egzekucyjnym, upomnienie wystawia się po upływie terminu płatności ostatniej raty za dany rok, w terminie do 10 dnia miesiąca po miesiącu, w którym upłynął termin płatności ostatniej raty. </w:t>
      </w:r>
    </w:p>
    <w:p w:rsidR="007C7676" w:rsidRPr="00C93219" w:rsidRDefault="007C7676" w:rsidP="007C7676">
      <w:pPr>
        <w:spacing w:before="240"/>
        <w:ind w:left="426" w:hanging="426"/>
      </w:pPr>
      <w:r w:rsidRPr="00C93219">
        <w:rPr>
          <w:b/>
          <w:bCs/>
        </w:rPr>
        <w:t>§</w:t>
      </w:r>
      <w:r w:rsidRPr="00C93219">
        <w:rPr>
          <w:b/>
        </w:rPr>
        <w:t> 5</w:t>
      </w:r>
      <w:r w:rsidRPr="00C93219">
        <w:rPr>
          <w:b/>
          <w:bCs/>
        </w:rPr>
        <w:t xml:space="preserve">. </w:t>
      </w:r>
      <w:r w:rsidRPr="00C93219">
        <w:rPr>
          <w:bCs/>
        </w:rPr>
        <w:t>1.</w:t>
      </w:r>
      <w:r w:rsidRPr="00C93219">
        <w:rPr>
          <w:b/>
          <w:bCs/>
        </w:rPr>
        <w:t xml:space="preserve"> </w:t>
      </w:r>
      <w:r w:rsidRPr="00C93219">
        <w:t xml:space="preserve">Upomnienia wystawia się w dwóch egzemplarzach i numeruje narastająco w danym roku kalendarzowym - jeden egzemplarz dla zobowiązanego, drugi pozostaje w aktach sprawy. Następnie rejestruje się w ewidencji upomnień. </w:t>
      </w:r>
    </w:p>
    <w:p w:rsidR="007C7676" w:rsidRPr="00C93219" w:rsidRDefault="007C7676" w:rsidP="007C7676">
      <w:pPr>
        <w:spacing w:before="120"/>
        <w:ind w:left="425" w:firstLine="1"/>
      </w:pPr>
      <w:r w:rsidRPr="00C93219">
        <w:t xml:space="preserve">2. Przed wysłaniem upomnienia należy sprawdzić na koncie podatnika, czy w okresie od wystawienia upomnienia do dnia wysłania nie odnotowano wpłaty na zaległość. </w:t>
      </w:r>
    </w:p>
    <w:p w:rsidR="007C7676" w:rsidRPr="00C93219" w:rsidRDefault="007C7676" w:rsidP="007C7676">
      <w:pPr>
        <w:spacing w:before="240"/>
        <w:ind w:left="426" w:hanging="426"/>
      </w:pPr>
      <w:r w:rsidRPr="00C93219">
        <w:rPr>
          <w:b/>
          <w:bCs/>
        </w:rPr>
        <w:t>§</w:t>
      </w:r>
      <w:r w:rsidRPr="00C93219">
        <w:rPr>
          <w:b/>
        </w:rPr>
        <w:t> 6</w:t>
      </w:r>
      <w:r w:rsidRPr="00C93219">
        <w:rPr>
          <w:b/>
          <w:bCs/>
        </w:rPr>
        <w:t xml:space="preserve">. </w:t>
      </w:r>
      <w:r w:rsidRPr="00C93219">
        <w:rPr>
          <w:bCs/>
        </w:rPr>
        <w:t>1.</w:t>
      </w:r>
      <w:r w:rsidRPr="00C93219">
        <w:rPr>
          <w:b/>
          <w:bCs/>
        </w:rPr>
        <w:t xml:space="preserve"> </w:t>
      </w:r>
      <w:r w:rsidRPr="00C93219">
        <w:t>W przypadku nieotrzymania potwierdzenia odbioru upomnienia w ciągu dwudziestu dni od daty nadania, składa się reklamację w Departamencie Spraw Obywatelskich.</w:t>
      </w:r>
    </w:p>
    <w:p w:rsidR="007C7676" w:rsidRPr="00C93219" w:rsidRDefault="007C7676" w:rsidP="007C7676">
      <w:pPr>
        <w:spacing w:before="120"/>
        <w:ind w:left="425"/>
      </w:pPr>
      <w:r w:rsidRPr="00C93219">
        <w:t xml:space="preserve">2. W przypadku zaginięcia upomnienia lub braku dowodu doręczenia zobowiązanemu upomnienia, wysyła się je ponownie. </w:t>
      </w:r>
    </w:p>
    <w:p w:rsidR="007C7676" w:rsidRPr="00C93219" w:rsidRDefault="007C7676" w:rsidP="007C7676">
      <w:pPr>
        <w:spacing w:before="240"/>
        <w:ind w:left="426" w:hanging="426"/>
      </w:pPr>
      <w:r w:rsidRPr="00C93219">
        <w:rPr>
          <w:b/>
          <w:bCs/>
        </w:rPr>
        <w:t>§</w:t>
      </w:r>
      <w:r w:rsidRPr="00C93219">
        <w:rPr>
          <w:b/>
        </w:rPr>
        <w:t> 7</w:t>
      </w:r>
      <w:r w:rsidRPr="00C93219">
        <w:rPr>
          <w:b/>
          <w:bCs/>
        </w:rPr>
        <w:t xml:space="preserve">. </w:t>
      </w:r>
      <w:r w:rsidRPr="00C93219">
        <w:t xml:space="preserve">Pracownik SDDB wprowadza niezwłocznie otrzymane zwrotne potwierdzenia odbioru upomnień do ewidencji podatkowej prowadzonej w systemie informatycznym w celu odnotowania dat ich odbioru. Po 25 dniach od wystawienia upomnień należy wygenerować z systemu informatycznego wydruk ewidencji wysłanych upomnień i sprawdzić, czy zostały odnotowane wszystkie daty doręczenia. W przypadku gdy w kolumnie „data doręczenia” brak jest daty, należy ustalić przyczynę jej braku i dokonać stosownej adnotacji, którą następnie należy nanieść na konto podatkowe. </w:t>
      </w:r>
    </w:p>
    <w:p w:rsidR="007C7676" w:rsidRPr="00C93219" w:rsidRDefault="007C7676" w:rsidP="007C7676">
      <w:pPr>
        <w:spacing w:before="240"/>
        <w:ind w:left="426" w:hanging="426"/>
      </w:pPr>
      <w:r w:rsidRPr="00C93219">
        <w:rPr>
          <w:b/>
          <w:bCs/>
        </w:rPr>
        <w:lastRenderedPageBreak/>
        <w:t>§</w:t>
      </w:r>
      <w:r w:rsidRPr="00C93219">
        <w:rPr>
          <w:b/>
        </w:rPr>
        <w:t> 8</w:t>
      </w:r>
      <w:r w:rsidRPr="00C93219">
        <w:rPr>
          <w:b/>
          <w:bCs/>
        </w:rPr>
        <w:t xml:space="preserve">. </w:t>
      </w:r>
      <w:r w:rsidRPr="00C93219">
        <w:rPr>
          <w:bCs/>
        </w:rPr>
        <w:t>1.</w:t>
      </w:r>
      <w:r w:rsidRPr="00C93219">
        <w:rPr>
          <w:b/>
          <w:bCs/>
        </w:rPr>
        <w:t xml:space="preserve"> </w:t>
      </w:r>
      <w:r w:rsidRPr="00C93219">
        <w:t xml:space="preserve">W przypadku kwestionowania przez dłużnika obowiązku zapłaty należności, pracownik </w:t>
      </w:r>
      <w:r>
        <w:t>S</w:t>
      </w:r>
      <w:r w:rsidRPr="00C93219">
        <w:t>DDB wyjaśnia sprawę i przekazuje dłużnikowi informację o wyniku ustaleń w formie pisemnej.</w:t>
      </w:r>
    </w:p>
    <w:p w:rsidR="007C7676" w:rsidRPr="00C93219" w:rsidRDefault="007C7676" w:rsidP="007C7676">
      <w:pPr>
        <w:spacing w:before="120"/>
        <w:ind w:left="425" w:firstLine="1"/>
      </w:pPr>
      <w:r w:rsidRPr="00C93219">
        <w:t>2. Wszelkie ustalenia osobiste – wyjaśnienia i ustalenia poczynione w rozmowie telefonicznej lub bezpośredniej, zapisywane są w formie notatki służbowej.</w:t>
      </w:r>
    </w:p>
    <w:p w:rsidR="007C7676" w:rsidRPr="00C93219" w:rsidRDefault="007C7676" w:rsidP="007C7676">
      <w:pPr>
        <w:spacing w:before="120"/>
        <w:ind w:left="425" w:firstLine="1"/>
      </w:pPr>
      <w:r w:rsidRPr="00C93219">
        <w:t>3. Prowadzenie korespondencji z dłużnikiem nie powinno przekroczyć 2 miesięcy od daty doręczenia upomnienia.</w:t>
      </w:r>
    </w:p>
    <w:p w:rsidR="007C7676" w:rsidRPr="00C93219" w:rsidRDefault="007C7676" w:rsidP="007C7676">
      <w:pPr>
        <w:spacing w:before="240"/>
        <w:ind w:left="426" w:hanging="426"/>
      </w:pPr>
      <w:r w:rsidRPr="00C93219">
        <w:rPr>
          <w:b/>
          <w:bCs/>
        </w:rPr>
        <w:t>§</w:t>
      </w:r>
      <w:r w:rsidRPr="00C93219">
        <w:rPr>
          <w:b/>
        </w:rPr>
        <w:t> 9</w:t>
      </w:r>
      <w:r w:rsidRPr="00C93219">
        <w:rPr>
          <w:b/>
          <w:bCs/>
        </w:rPr>
        <w:t xml:space="preserve">. </w:t>
      </w:r>
      <w:r w:rsidRPr="00C93219">
        <w:rPr>
          <w:bCs/>
        </w:rPr>
        <w:t>1.</w:t>
      </w:r>
      <w:r w:rsidRPr="00C93219">
        <w:rPr>
          <w:b/>
          <w:bCs/>
        </w:rPr>
        <w:t xml:space="preserve"> </w:t>
      </w:r>
      <w:r w:rsidRPr="00C93219">
        <w:t xml:space="preserve">Tytuł wykonawczy sporządza pracownik </w:t>
      </w:r>
      <w:proofErr w:type="spellStart"/>
      <w:r>
        <w:t>RPiO</w:t>
      </w:r>
      <w:proofErr w:type="spellEnd"/>
      <w:r w:rsidRPr="00C93219">
        <w:t xml:space="preserve">, na zaległości podatkowe powstałe w wyniku niezapłacenia lub częściowego zapłacenia zaległości objętej upomnieniem najpóźniej po upływie 30 dni od zakończenia miesiąca, w którym doręczono upomnienie. </w:t>
      </w:r>
    </w:p>
    <w:p w:rsidR="007C7676" w:rsidRPr="00C93219" w:rsidRDefault="007C7676" w:rsidP="007C7676">
      <w:pPr>
        <w:spacing w:before="120"/>
        <w:ind w:left="425"/>
      </w:pPr>
      <w:r w:rsidRPr="00C93219">
        <w:t xml:space="preserve">2. W przypadku określonym w </w:t>
      </w:r>
      <w:r w:rsidRPr="00C93219">
        <w:rPr>
          <w:bCs/>
        </w:rPr>
        <w:t>§</w:t>
      </w:r>
      <w:r w:rsidRPr="00C93219">
        <w:t> 8</w:t>
      </w:r>
      <w:r w:rsidRPr="00C93219">
        <w:rPr>
          <w:bCs/>
        </w:rPr>
        <w:t xml:space="preserve"> ust. 1 niniejszego rozdziału, termin sporządzenia tytułu wykonawczego zostaje odpowiednio przedłużony.</w:t>
      </w:r>
    </w:p>
    <w:p w:rsidR="007C7676" w:rsidRPr="00C93219" w:rsidRDefault="007C7676" w:rsidP="007C7676">
      <w:pPr>
        <w:spacing w:before="120"/>
        <w:ind w:left="425"/>
      </w:pPr>
      <w:r w:rsidRPr="00C93219">
        <w:t xml:space="preserve">3. W przypadku prowadzenia postępowania podatkowego w sprawie określenia wysokości zobowiązania podatkowego, termin określony w ust. 1, liczony jest od dnia uprawomocnienia się decyzji. </w:t>
      </w:r>
    </w:p>
    <w:p w:rsidR="007C7676" w:rsidRPr="00C93219" w:rsidRDefault="007C7676" w:rsidP="007C7676">
      <w:pPr>
        <w:spacing w:before="240"/>
        <w:ind w:left="426" w:hanging="426"/>
      </w:pPr>
      <w:r w:rsidRPr="00C93219">
        <w:rPr>
          <w:b/>
          <w:bCs/>
        </w:rPr>
        <w:t>§</w:t>
      </w:r>
      <w:r w:rsidRPr="00C93219">
        <w:rPr>
          <w:b/>
        </w:rPr>
        <w:t> 10</w:t>
      </w:r>
      <w:r w:rsidRPr="00C93219">
        <w:rPr>
          <w:b/>
          <w:bCs/>
        </w:rPr>
        <w:t xml:space="preserve">. </w:t>
      </w:r>
      <w:r w:rsidRPr="00C93219">
        <w:rPr>
          <w:bCs/>
        </w:rPr>
        <w:t>1.</w:t>
      </w:r>
      <w:r w:rsidRPr="00C93219">
        <w:rPr>
          <w:b/>
          <w:bCs/>
        </w:rPr>
        <w:t xml:space="preserve"> </w:t>
      </w:r>
      <w:r w:rsidRPr="00C93219">
        <w:t xml:space="preserve">Wystawione tytuły wykonawcze wraz z dołączonymi dowodami doręczenia upomnienia lub stwierdzeniem, że egzekucja może być wszczęta bez uprzedniego doręczenia upomnienia, rejestruje się w ewidencji tytułów wykonawczych (prowadzonej w dwóch egzemplarzach) i przekazuje się do organu egzekucyjnego według właściwości, który potwierdza ich odbiór. </w:t>
      </w:r>
    </w:p>
    <w:p w:rsidR="007C7676" w:rsidRPr="00C93219" w:rsidRDefault="007C7676" w:rsidP="007C7676">
      <w:pPr>
        <w:spacing w:before="120"/>
        <w:ind w:left="425"/>
      </w:pPr>
      <w:r w:rsidRPr="00C93219">
        <w:t xml:space="preserve">2. O każdej zmianie stanu zaległości objętej tytułem wykonawczym lub całkowitej likwidacji tej zaległości zawiadamia się niezwłocznie właściwy organ egzekucyjny. </w:t>
      </w:r>
    </w:p>
    <w:p w:rsidR="007C7676" w:rsidRPr="00C93219" w:rsidRDefault="007C7676" w:rsidP="007C7676">
      <w:pPr>
        <w:spacing w:before="240"/>
        <w:ind w:left="426" w:hanging="426"/>
        <w:rPr>
          <w:bCs/>
        </w:rPr>
      </w:pPr>
      <w:r w:rsidRPr="00C93219">
        <w:rPr>
          <w:b/>
          <w:bCs/>
        </w:rPr>
        <w:t>§</w:t>
      </w:r>
      <w:r w:rsidRPr="00C93219">
        <w:rPr>
          <w:b/>
        </w:rPr>
        <w:t> 11</w:t>
      </w:r>
      <w:r w:rsidRPr="00C93219">
        <w:rPr>
          <w:b/>
          <w:bCs/>
        </w:rPr>
        <w:t xml:space="preserve">. </w:t>
      </w:r>
      <w:r w:rsidRPr="00C93219">
        <w:t xml:space="preserve">Mając na uwadze racjonalność gospodarowania środkami publicznymi, tytuł wykonawczy wystawia się w przypadku zaległości przekraczającej wysokość kosztów upomnienia w postępowaniu egzekucyjnym w administracji. Jednakże w celu niedopuszczenia do przedawnienia zobowiązania tytuł wykonawczy wystawia się na zaległości nieprzekraczające wysokości kosztów upomnienia, najpóźniej po upływie 30 dni od zakończenia miesiąca, w którym doręczono upomnienie wystawione zgodnie z </w:t>
      </w:r>
      <w:r w:rsidRPr="00C93219">
        <w:rPr>
          <w:bCs/>
        </w:rPr>
        <w:t>§</w:t>
      </w:r>
      <w:r w:rsidRPr="00C93219">
        <w:t> 4 ust. 2 niniejszego rozdziału.</w:t>
      </w:r>
      <w:r w:rsidRPr="00C93219">
        <w:rPr>
          <w:bCs/>
        </w:rPr>
        <w:t xml:space="preserve"> </w:t>
      </w:r>
    </w:p>
    <w:p w:rsidR="007C7676" w:rsidRPr="00C93219" w:rsidRDefault="007C7676" w:rsidP="007C7676">
      <w:pPr>
        <w:spacing w:before="240"/>
        <w:ind w:left="426" w:hanging="426"/>
      </w:pPr>
      <w:r w:rsidRPr="00C93219">
        <w:rPr>
          <w:b/>
          <w:bCs/>
        </w:rPr>
        <w:t>§</w:t>
      </w:r>
      <w:r w:rsidRPr="00C93219">
        <w:rPr>
          <w:b/>
        </w:rPr>
        <w:t> 12</w:t>
      </w:r>
      <w:r w:rsidRPr="00C93219">
        <w:rPr>
          <w:b/>
          <w:bCs/>
        </w:rPr>
        <w:t xml:space="preserve">. </w:t>
      </w:r>
      <w:r w:rsidRPr="00C93219">
        <w:t xml:space="preserve">Pracownicy </w:t>
      </w:r>
      <w:proofErr w:type="spellStart"/>
      <w:r>
        <w:t>RPiO</w:t>
      </w:r>
      <w:proofErr w:type="spellEnd"/>
      <w:r w:rsidRPr="00C93219">
        <w:t xml:space="preserve"> są zobowiązani systematycznie weryfikować wygenerowaną z systemu informatycznego ewidencję zaległości objętych upomnieniami za dany okres z ewidencją wystawionych tytułów wykonawczych celem sprawdzenia, czy na wszystkie zaległości zostały wystawione tytuły wykonawcze. W przypadku wystawienia tytułu wykonawczego w innym terminie, niż wskazany w niniejszej instrukcji sporządza się pisemne wyjaśnienie podając przyczynę zwłoki, które dołącza się do kopii ewidencji tytułów wykonawczych. </w:t>
      </w:r>
    </w:p>
    <w:p w:rsidR="007C7676" w:rsidRPr="00C93219" w:rsidRDefault="007C7676" w:rsidP="007C7676">
      <w:pPr>
        <w:spacing w:before="240"/>
        <w:ind w:left="426" w:hanging="426"/>
      </w:pPr>
      <w:r w:rsidRPr="00C93219">
        <w:rPr>
          <w:b/>
          <w:bCs/>
        </w:rPr>
        <w:t>§</w:t>
      </w:r>
      <w:r w:rsidRPr="00C93219">
        <w:rPr>
          <w:b/>
        </w:rPr>
        <w:t> 13</w:t>
      </w:r>
      <w:r w:rsidRPr="00C93219">
        <w:rPr>
          <w:b/>
          <w:bCs/>
        </w:rPr>
        <w:t xml:space="preserve">. </w:t>
      </w:r>
      <w:r w:rsidRPr="00C93219">
        <w:t xml:space="preserve">W celu ustalenia postępu egzekucji należności objętych tytułami wykonawczymi pracownicy </w:t>
      </w:r>
      <w:proofErr w:type="spellStart"/>
      <w:r>
        <w:t>RPiO</w:t>
      </w:r>
      <w:proofErr w:type="spellEnd"/>
      <w:r w:rsidRPr="00C93219">
        <w:t xml:space="preserve"> zobligowani są do wysłania raz w roku pisemnego zapytania do organów egzekucyjnych (nie dotyczy organu egzekucyjnego Gminy Miasta Elbląg) o stopniu realizacji przekazanych tytułów. Dotyczy to w szczególności tytułów opiewających na kwotę powyżej 5.000zł.</w:t>
      </w:r>
    </w:p>
    <w:p w:rsidR="007C7676" w:rsidRPr="00C93219" w:rsidRDefault="007C7676" w:rsidP="007C7676">
      <w:pPr>
        <w:spacing w:before="240"/>
        <w:ind w:left="426" w:hanging="426"/>
      </w:pPr>
      <w:r w:rsidRPr="00C93219">
        <w:rPr>
          <w:b/>
          <w:bCs/>
        </w:rPr>
        <w:t>§</w:t>
      </w:r>
      <w:r w:rsidRPr="00C93219">
        <w:rPr>
          <w:b/>
        </w:rPr>
        <w:t> 14</w:t>
      </w:r>
      <w:r w:rsidRPr="00C93219">
        <w:rPr>
          <w:b/>
          <w:bCs/>
        </w:rPr>
        <w:t xml:space="preserve">. </w:t>
      </w:r>
      <w:r w:rsidRPr="00C93219">
        <w:t>W przypadku bezskuteczności postępowania egzekucyjnego rozpatrywane są przesłanki do umorzenia wierzytelności. Zasady umarzania wierzytelności określone są odrębnymi przepisami.</w:t>
      </w:r>
    </w:p>
    <w:p w:rsidR="007C7676" w:rsidRPr="00C93219" w:rsidRDefault="007C7676" w:rsidP="007C7676">
      <w:pPr>
        <w:spacing w:before="240"/>
        <w:ind w:left="426" w:hanging="426"/>
      </w:pPr>
      <w:r w:rsidRPr="00C93219">
        <w:rPr>
          <w:b/>
          <w:bCs/>
        </w:rPr>
        <w:t>§</w:t>
      </w:r>
      <w:r w:rsidRPr="00C93219">
        <w:rPr>
          <w:b/>
        </w:rPr>
        <w:t> 15</w:t>
      </w:r>
      <w:r w:rsidRPr="00C93219">
        <w:rPr>
          <w:b/>
          <w:bCs/>
        </w:rPr>
        <w:t xml:space="preserve">. </w:t>
      </w:r>
      <w:r w:rsidRPr="00C93219">
        <w:t>Bezskuteczna egzekucja może być ponawiana, jeśli nie uległa przedawnieniu, a wierzyciel poweźmie wiadomość o zmianie sytuacji majątkowej dłużnika.</w:t>
      </w:r>
    </w:p>
    <w:p w:rsidR="007C7676" w:rsidRPr="00C93219" w:rsidRDefault="007C7676" w:rsidP="007C7676">
      <w:pPr>
        <w:spacing w:before="240"/>
        <w:ind w:left="426" w:hanging="426"/>
      </w:pPr>
      <w:r w:rsidRPr="00C93219">
        <w:rPr>
          <w:b/>
          <w:bCs/>
        </w:rPr>
        <w:t>§</w:t>
      </w:r>
      <w:r w:rsidRPr="00C93219">
        <w:rPr>
          <w:b/>
        </w:rPr>
        <w:t> 16</w:t>
      </w:r>
      <w:r w:rsidRPr="00C93219">
        <w:rPr>
          <w:b/>
          <w:bCs/>
        </w:rPr>
        <w:t xml:space="preserve">. </w:t>
      </w:r>
      <w:r w:rsidRPr="00C93219">
        <w:t xml:space="preserve">Tryb postępowania w sprawach odpowiedzialności podatkowej osób trzecich po zaistnieniu przesłanek do przeniesienia odpowiedzialności podatkowej ustala się ze Skarbnikiem Miasta indywidualnie w każdej sprawie w oparciu o obowiązujące przepisy. </w:t>
      </w:r>
    </w:p>
    <w:p w:rsidR="007C7676" w:rsidRDefault="007C7676" w:rsidP="007C7676">
      <w:pPr>
        <w:autoSpaceDE w:val="0"/>
        <w:autoSpaceDN w:val="0"/>
        <w:adjustRightInd w:val="0"/>
        <w:spacing w:before="240"/>
        <w:jc w:val="center"/>
        <w:rPr>
          <w:b/>
          <w:bCs/>
        </w:rPr>
      </w:pPr>
    </w:p>
    <w:p w:rsidR="007C7676" w:rsidRPr="00C93219" w:rsidRDefault="007C7676" w:rsidP="007C7676">
      <w:pPr>
        <w:autoSpaceDE w:val="0"/>
        <w:autoSpaceDN w:val="0"/>
        <w:adjustRightInd w:val="0"/>
        <w:spacing w:before="240"/>
        <w:jc w:val="center"/>
      </w:pPr>
      <w:r w:rsidRPr="00C93219">
        <w:rPr>
          <w:b/>
          <w:bCs/>
        </w:rPr>
        <w:t>Rozdział </w:t>
      </w:r>
      <w:r>
        <w:rPr>
          <w:b/>
          <w:bCs/>
        </w:rPr>
        <w:t>9</w:t>
      </w:r>
    </w:p>
    <w:p w:rsidR="007C7676" w:rsidRPr="00C93219" w:rsidRDefault="007C7676" w:rsidP="007C7676">
      <w:pPr>
        <w:pStyle w:val="Nagwek1"/>
        <w:spacing w:before="0" w:after="240" w:line="240" w:lineRule="auto"/>
        <w:ind w:left="284" w:hanging="284"/>
        <w:jc w:val="center"/>
        <w:rPr>
          <w:rFonts w:ascii="Times New Roman" w:hAnsi="Times New Roman" w:cs="Times New Roman"/>
          <w:color w:val="auto"/>
          <w:sz w:val="24"/>
          <w:szCs w:val="24"/>
        </w:rPr>
      </w:pPr>
      <w:bookmarkStart w:id="5" w:name="_Toc323209744"/>
      <w:r w:rsidRPr="00C93219">
        <w:rPr>
          <w:rFonts w:ascii="Times New Roman" w:hAnsi="Times New Roman" w:cs="Times New Roman"/>
          <w:color w:val="auto"/>
          <w:sz w:val="24"/>
          <w:szCs w:val="24"/>
        </w:rPr>
        <w:lastRenderedPageBreak/>
        <w:t>Doręczanie pism</w:t>
      </w:r>
      <w:bookmarkEnd w:id="5"/>
    </w:p>
    <w:p w:rsidR="007C7676" w:rsidRPr="00C93219" w:rsidRDefault="007C7676" w:rsidP="007C7676">
      <w:pPr>
        <w:pStyle w:val="Default"/>
        <w:spacing w:line="240" w:lineRule="auto"/>
        <w:ind w:left="426" w:hanging="426"/>
        <w:jc w:val="both"/>
        <w:rPr>
          <w:color w:val="auto"/>
        </w:rPr>
      </w:pPr>
      <w:r w:rsidRPr="00C93219">
        <w:rPr>
          <w:b/>
          <w:bCs/>
        </w:rPr>
        <w:t>§</w:t>
      </w:r>
      <w:r w:rsidRPr="00C93219">
        <w:rPr>
          <w:b/>
        </w:rPr>
        <w:t xml:space="preserve"> 1. </w:t>
      </w:r>
      <w:r w:rsidRPr="00C93219">
        <w:rPr>
          <w:color w:val="auto"/>
        </w:rPr>
        <w:t xml:space="preserve">Organ podatkowy doręcza pisma za pokwitowaniem przez pocztę, swoich pracowników lub przez osoby uprawnione na podstawie odrębnych przepisów. </w:t>
      </w:r>
    </w:p>
    <w:p w:rsidR="007C7676" w:rsidRPr="00C93219" w:rsidRDefault="007C7676" w:rsidP="007C7676">
      <w:pPr>
        <w:pStyle w:val="Default"/>
        <w:spacing w:line="240" w:lineRule="auto"/>
        <w:ind w:left="426" w:hanging="426"/>
        <w:jc w:val="both"/>
        <w:rPr>
          <w:color w:val="auto"/>
        </w:rPr>
      </w:pPr>
      <w:r w:rsidRPr="00C93219">
        <w:rPr>
          <w:b/>
          <w:bCs/>
        </w:rPr>
        <w:t>§</w:t>
      </w:r>
      <w:r w:rsidRPr="00C93219">
        <w:rPr>
          <w:b/>
        </w:rPr>
        <w:t xml:space="preserve"> 2. </w:t>
      </w:r>
      <w:r w:rsidRPr="00C93219">
        <w:rPr>
          <w:color w:val="auto"/>
        </w:rPr>
        <w:t>Pisma doręcza się stronie, a gdy strona działa przez przedstawiciela lub pełnomocnika - pisma doręcza się temu przedstawicielowi  lub pełnomocnikowi.</w:t>
      </w:r>
    </w:p>
    <w:p w:rsidR="007C7676" w:rsidRPr="00C93219" w:rsidRDefault="007C7676" w:rsidP="007C7676">
      <w:pPr>
        <w:pStyle w:val="Default"/>
        <w:spacing w:line="240" w:lineRule="auto"/>
        <w:ind w:left="426" w:hanging="426"/>
        <w:jc w:val="both"/>
        <w:rPr>
          <w:color w:val="auto"/>
        </w:rPr>
      </w:pPr>
      <w:r w:rsidRPr="00C93219">
        <w:rPr>
          <w:b/>
          <w:bCs/>
        </w:rPr>
        <w:t>§</w:t>
      </w:r>
      <w:r w:rsidRPr="00C93219">
        <w:rPr>
          <w:b/>
        </w:rPr>
        <w:t xml:space="preserve"> 3. </w:t>
      </w:r>
      <w:r w:rsidRPr="00C93219">
        <w:t>1.</w:t>
      </w:r>
      <w:r w:rsidRPr="00C93219">
        <w:rPr>
          <w:b/>
        </w:rPr>
        <w:t xml:space="preserve"> </w:t>
      </w:r>
      <w:r w:rsidRPr="00C93219">
        <w:rPr>
          <w:color w:val="auto"/>
        </w:rPr>
        <w:t xml:space="preserve">W toku postępowania strona oraz jej przedstawiciel lub pełnomocnik mają obowiązek zawiadomić organ podatkowy o zmianie swojego adresu. </w:t>
      </w:r>
    </w:p>
    <w:p w:rsidR="007C7676" w:rsidRPr="00C93219" w:rsidRDefault="007C7676" w:rsidP="007C7676">
      <w:pPr>
        <w:pStyle w:val="Default"/>
        <w:spacing w:before="120" w:line="240" w:lineRule="auto"/>
        <w:ind w:left="425" w:firstLine="0"/>
        <w:jc w:val="both"/>
        <w:rPr>
          <w:color w:val="auto"/>
        </w:rPr>
      </w:pPr>
      <w:r w:rsidRPr="00C93219">
        <w:rPr>
          <w:bCs/>
        </w:rPr>
        <w:t>2.</w:t>
      </w:r>
      <w:r w:rsidRPr="00C93219">
        <w:rPr>
          <w:color w:val="auto"/>
        </w:rPr>
        <w:t xml:space="preserve"> W razie zaniechania tego obowiązku, pismo uznaje się za doręczone pod dotychczasowym adresem, a organ podatkowy pozostawia pismo w aktach sprawy.</w:t>
      </w:r>
    </w:p>
    <w:p w:rsidR="007C7676" w:rsidRPr="00C93219" w:rsidRDefault="007C7676" w:rsidP="007C7676">
      <w:pPr>
        <w:pStyle w:val="Default"/>
        <w:spacing w:before="120" w:line="240" w:lineRule="auto"/>
        <w:ind w:left="425" w:firstLine="0"/>
        <w:jc w:val="both"/>
        <w:rPr>
          <w:color w:val="auto"/>
        </w:rPr>
      </w:pPr>
      <w:r w:rsidRPr="00C93219">
        <w:rPr>
          <w:color w:val="auto"/>
        </w:rPr>
        <w:t xml:space="preserve">3. W razie wyjazdu za granicę na okres co najmniej 2 miesięcy, strona obowiązana jest do ustanowienia pełnomocnika do spraw doręczeń. Obowiązek ten dotyczy również osób fizycznych będących </w:t>
      </w:r>
      <w:proofErr w:type="spellStart"/>
      <w:r w:rsidRPr="00C93219">
        <w:rPr>
          <w:color w:val="auto"/>
        </w:rPr>
        <w:t>nierezydentami</w:t>
      </w:r>
      <w:proofErr w:type="spellEnd"/>
      <w:r w:rsidRPr="00C93219">
        <w:rPr>
          <w:color w:val="auto"/>
        </w:rPr>
        <w:t xml:space="preserve"> w rozumieniu przepisów prawa dewizowego. W razie niedopełnienia w/w obowiązku pismo uważa się za doręczone pod dotychczasowym adresem, a w przypadku </w:t>
      </w:r>
      <w:proofErr w:type="spellStart"/>
      <w:r w:rsidRPr="00C93219">
        <w:rPr>
          <w:color w:val="auto"/>
        </w:rPr>
        <w:t>nierezydenta</w:t>
      </w:r>
      <w:proofErr w:type="spellEnd"/>
      <w:r w:rsidRPr="00C93219">
        <w:rPr>
          <w:color w:val="auto"/>
        </w:rPr>
        <w:t xml:space="preserve"> - pod adresem ostatniego czasowego pobytu.</w:t>
      </w:r>
    </w:p>
    <w:p w:rsidR="007C7676" w:rsidRPr="00C93219" w:rsidRDefault="007C7676" w:rsidP="007C7676">
      <w:pPr>
        <w:pStyle w:val="Default"/>
        <w:spacing w:line="240" w:lineRule="auto"/>
        <w:ind w:left="284" w:hanging="284"/>
        <w:jc w:val="both"/>
        <w:rPr>
          <w:color w:val="auto"/>
        </w:rPr>
      </w:pPr>
      <w:r w:rsidRPr="00C93219">
        <w:rPr>
          <w:b/>
          <w:bCs/>
        </w:rPr>
        <w:t>§</w:t>
      </w:r>
      <w:r w:rsidRPr="00C93219">
        <w:rPr>
          <w:b/>
        </w:rPr>
        <w:t xml:space="preserve"> 4. </w:t>
      </w:r>
      <w:r w:rsidRPr="00C93219">
        <w:t xml:space="preserve">1. </w:t>
      </w:r>
      <w:r w:rsidRPr="00C93219">
        <w:rPr>
          <w:color w:val="auto"/>
        </w:rPr>
        <w:t>W razie niemożności doręczenia pism:</w:t>
      </w:r>
    </w:p>
    <w:p w:rsidR="007C7676" w:rsidRPr="00C93219" w:rsidRDefault="007C7676" w:rsidP="00CA679D">
      <w:pPr>
        <w:pStyle w:val="Default"/>
        <w:numPr>
          <w:ilvl w:val="0"/>
          <w:numId w:val="71"/>
        </w:numPr>
        <w:spacing w:before="0" w:line="240" w:lineRule="auto"/>
        <w:ind w:left="851" w:hanging="425"/>
        <w:jc w:val="both"/>
        <w:rPr>
          <w:color w:val="auto"/>
        </w:rPr>
      </w:pPr>
      <w:r w:rsidRPr="00C93219">
        <w:rPr>
          <w:color w:val="auto"/>
        </w:rPr>
        <w:t>urząd pocztowy przechowuje pismo przez okres 14 dni w swojej placówce pocztowej (w przypadku doręczania pisma przez pocztę)</w:t>
      </w:r>
    </w:p>
    <w:p w:rsidR="007C7676" w:rsidRPr="00C93219" w:rsidRDefault="007C7676" w:rsidP="00CA679D">
      <w:pPr>
        <w:pStyle w:val="Default"/>
        <w:numPr>
          <w:ilvl w:val="0"/>
          <w:numId w:val="71"/>
        </w:numPr>
        <w:spacing w:before="0" w:line="240" w:lineRule="auto"/>
        <w:ind w:left="851" w:hanging="425"/>
        <w:jc w:val="both"/>
        <w:rPr>
          <w:color w:val="auto"/>
        </w:rPr>
      </w:pPr>
      <w:r w:rsidRPr="00C93219">
        <w:rPr>
          <w:color w:val="auto"/>
        </w:rPr>
        <w:t>pismo składa się na okres 14 dni w urzędzie gminy (miasta) - w przypadku doręczania pisma przez pracownika organu podatkowego lub przez inną upoważnioną osobę.</w:t>
      </w:r>
    </w:p>
    <w:p w:rsidR="007C7676" w:rsidRPr="00C93219" w:rsidRDefault="007C7676" w:rsidP="007C7676">
      <w:pPr>
        <w:pStyle w:val="Default"/>
        <w:spacing w:line="240" w:lineRule="auto"/>
        <w:ind w:left="0" w:firstLine="0"/>
        <w:jc w:val="both"/>
        <w:rPr>
          <w:color w:val="auto"/>
        </w:rPr>
      </w:pPr>
      <w:r w:rsidRPr="00C93219">
        <w:rPr>
          <w:b/>
          <w:bCs/>
        </w:rPr>
        <w:t>§</w:t>
      </w:r>
      <w:r w:rsidRPr="00C93219">
        <w:rPr>
          <w:b/>
        </w:rPr>
        <w:t xml:space="preserve"> 5. </w:t>
      </w:r>
      <w:r w:rsidRPr="00C93219">
        <w:t xml:space="preserve">1. </w:t>
      </w:r>
      <w:r w:rsidRPr="00C93219">
        <w:rPr>
          <w:color w:val="auto"/>
        </w:rPr>
        <w:t xml:space="preserve">Adresata zawiadamia się dwukrotnie o pozostawaniu pisma w placówce pocztowej lub urzędzie miasta. </w:t>
      </w:r>
    </w:p>
    <w:p w:rsidR="007C7676" w:rsidRPr="00C93219" w:rsidRDefault="007C7676" w:rsidP="007C7676">
      <w:pPr>
        <w:pStyle w:val="Default"/>
        <w:spacing w:before="120" w:line="240" w:lineRule="auto"/>
        <w:ind w:left="425" w:firstLine="0"/>
        <w:jc w:val="both"/>
        <w:rPr>
          <w:color w:val="auto"/>
        </w:rPr>
      </w:pPr>
      <w:r w:rsidRPr="00C93219">
        <w:rPr>
          <w:bCs/>
        </w:rPr>
        <w:t>2.</w:t>
      </w:r>
      <w:r w:rsidRPr="00C93219">
        <w:rPr>
          <w:color w:val="auto"/>
        </w:rPr>
        <w:t xml:space="preserve"> Powtórne zawiadomienie następuje w razie niepodjęcia pisma w terminie 7 dni.</w:t>
      </w:r>
    </w:p>
    <w:p w:rsidR="007C7676" w:rsidRPr="00C93219" w:rsidRDefault="007C7676" w:rsidP="007C7676">
      <w:pPr>
        <w:pStyle w:val="Default"/>
        <w:spacing w:before="120" w:line="240" w:lineRule="auto"/>
        <w:ind w:left="425" w:firstLine="0"/>
        <w:jc w:val="both"/>
        <w:rPr>
          <w:color w:val="auto"/>
        </w:rPr>
      </w:pPr>
      <w:r w:rsidRPr="00C93219">
        <w:rPr>
          <w:color w:val="auto"/>
        </w:rPr>
        <w:t>3. Zawiadomienie o pozostawaniu pisma w placówce pocztowej lub urzędzie miasta umieszcza się w oddawczej skrzynce pocztowej lub, gdy nie jest to możliwe, na drzwiach mieszkania adresata, jego biura lub innego pomieszczenia, w którym adresat wykonuje swoje czynności zawodowe, bądź w widocznym miejscu przy wejściu na posesję adresata. W tym przypadku doręczenie uważa się za dokonane z upływem 14 dnia, a pismo pozostawia się w aktach sprawy.</w:t>
      </w:r>
    </w:p>
    <w:p w:rsidR="007C7676" w:rsidRPr="00C93219" w:rsidRDefault="007C7676" w:rsidP="007C7676">
      <w:pPr>
        <w:pStyle w:val="Default"/>
        <w:spacing w:line="240" w:lineRule="auto"/>
        <w:ind w:left="426" w:hanging="426"/>
        <w:jc w:val="both"/>
        <w:rPr>
          <w:color w:val="auto"/>
        </w:rPr>
      </w:pPr>
      <w:r w:rsidRPr="00C93219">
        <w:rPr>
          <w:b/>
          <w:bCs/>
        </w:rPr>
        <w:t>§</w:t>
      </w:r>
      <w:r w:rsidRPr="00C93219">
        <w:rPr>
          <w:b/>
        </w:rPr>
        <w:t xml:space="preserve"> 6. </w:t>
      </w:r>
      <w:r w:rsidRPr="00C93219">
        <w:t xml:space="preserve">1. </w:t>
      </w:r>
      <w:r w:rsidRPr="00C93219">
        <w:rPr>
          <w:color w:val="auto"/>
        </w:rPr>
        <w:t xml:space="preserve">Osobom prawnym oraz jednostkom organizacyjnym niemającym osobowości prawnej pisma doręcza się w lokalu ich siedziby lub w miejscu prowadzenia działalności - osobie upoważnionej do odbioru korespondencji. </w:t>
      </w:r>
    </w:p>
    <w:p w:rsidR="007C7676" w:rsidRPr="00C93219" w:rsidRDefault="007C7676" w:rsidP="007C7676">
      <w:pPr>
        <w:pStyle w:val="Default"/>
        <w:spacing w:before="120" w:line="240" w:lineRule="auto"/>
        <w:ind w:left="425" w:firstLine="0"/>
        <w:jc w:val="both"/>
        <w:rPr>
          <w:color w:val="auto"/>
        </w:rPr>
      </w:pPr>
      <w:r w:rsidRPr="00C93219">
        <w:rPr>
          <w:color w:val="auto"/>
        </w:rPr>
        <w:t>2. Jeżeli podany przez osobę prawną lub jednostkę organizacyjną niemającą osobowości prawnej adres jej siedziby nie istnieje lub jest niezgodny z odpowiednim rejestrem i nie można ustalić miejsca prowadzenia działalności, pismo pozostawia się w aktach sprawy ze skutkiem doręczenia.</w:t>
      </w:r>
    </w:p>
    <w:p w:rsidR="007C7676" w:rsidRPr="00C93219" w:rsidRDefault="007C7676" w:rsidP="007C7676">
      <w:pPr>
        <w:pStyle w:val="Default"/>
        <w:spacing w:line="240" w:lineRule="auto"/>
        <w:ind w:left="426" w:hanging="426"/>
        <w:jc w:val="both"/>
        <w:rPr>
          <w:color w:val="auto"/>
        </w:rPr>
      </w:pPr>
      <w:r w:rsidRPr="00C93219">
        <w:rPr>
          <w:b/>
          <w:bCs/>
        </w:rPr>
        <w:t>§</w:t>
      </w:r>
      <w:r w:rsidRPr="00C93219">
        <w:rPr>
          <w:b/>
        </w:rPr>
        <w:t xml:space="preserve"> 7. </w:t>
      </w:r>
      <w:r w:rsidRPr="00C93219">
        <w:rPr>
          <w:color w:val="auto"/>
        </w:rPr>
        <w:t>Jeżeli adresat odmawia przyjęcia pisma, uznaje się, że pismo doręczone zostało w dniu odmowy jego przyjęcia przez adresata.</w:t>
      </w:r>
    </w:p>
    <w:p w:rsidR="007C7676" w:rsidRPr="00C93219" w:rsidRDefault="007C7676" w:rsidP="007C7676">
      <w:pPr>
        <w:pStyle w:val="Default"/>
        <w:spacing w:after="240" w:line="240" w:lineRule="auto"/>
        <w:ind w:left="426" w:hanging="426"/>
        <w:jc w:val="both"/>
        <w:rPr>
          <w:color w:val="auto"/>
        </w:rPr>
      </w:pPr>
      <w:r w:rsidRPr="00C93219">
        <w:rPr>
          <w:b/>
          <w:bCs/>
        </w:rPr>
        <w:t>§</w:t>
      </w:r>
      <w:r w:rsidRPr="00C93219">
        <w:rPr>
          <w:b/>
        </w:rPr>
        <w:t xml:space="preserve"> 8. </w:t>
      </w:r>
      <w:r w:rsidRPr="00C93219">
        <w:rPr>
          <w:color w:val="auto"/>
        </w:rPr>
        <w:t>Pisma skierowane do osób prawnych oraz jednostek organizacyjnych niemających osobowości prawnej, które nie mają organów, doręcza się kuratorowi wyznaczonemu przez sąd.</w:t>
      </w:r>
    </w:p>
    <w:p w:rsidR="007C7676" w:rsidRDefault="007C7676" w:rsidP="007C7676">
      <w:pPr>
        <w:autoSpaceDE w:val="0"/>
        <w:autoSpaceDN w:val="0"/>
        <w:adjustRightInd w:val="0"/>
        <w:spacing w:before="240"/>
        <w:jc w:val="center"/>
        <w:rPr>
          <w:b/>
          <w:bCs/>
        </w:rPr>
      </w:pPr>
    </w:p>
    <w:p w:rsidR="007C7676" w:rsidRPr="00C93219" w:rsidRDefault="007C7676" w:rsidP="007C7676">
      <w:pPr>
        <w:autoSpaceDE w:val="0"/>
        <w:autoSpaceDN w:val="0"/>
        <w:adjustRightInd w:val="0"/>
        <w:spacing w:before="240"/>
        <w:jc w:val="center"/>
      </w:pPr>
      <w:r w:rsidRPr="00C93219">
        <w:rPr>
          <w:b/>
          <w:bCs/>
        </w:rPr>
        <w:t>Rozdział </w:t>
      </w:r>
      <w:r>
        <w:rPr>
          <w:b/>
          <w:bCs/>
        </w:rPr>
        <w:t>10</w:t>
      </w:r>
    </w:p>
    <w:p w:rsidR="007C7676" w:rsidRPr="00C93219" w:rsidRDefault="007C7676" w:rsidP="007C7676">
      <w:pPr>
        <w:pStyle w:val="Nagwek1"/>
        <w:spacing w:before="0" w:after="240" w:line="240" w:lineRule="auto"/>
        <w:ind w:left="284" w:hanging="284"/>
        <w:jc w:val="center"/>
        <w:rPr>
          <w:rFonts w:ascii="Times New Roman" w:hAnsi="Times New Roman" w:cs="Times New Roman"/>
          <w:color w:val="auto"/>
          <w:sz w:val="24"/>
          <w:szCs w:val="24"/>
        </w:rPr>
      </w:pPr>
      <w:bookmarkStart w:id="6" w:name="_Toc323209745"/>
      <w:r w:rsidRPr="00C93219">
        <w:rPr>
          <w:rFonts w:ascii="Times New Roman" w:hAnsi="Times New Roman" w:cs="Times New Roman"/>
          <w:color w:val="auto"/>
          <w:sz w:val="24"/>
          <w:szCs w:val="24"/>
        </w:rPr>
        <w:t>Postępowanie zabezpieczające wykonanie zobowiązania podatkowego</w:t>
      </w:r>
      <w:bookmarkEnd w:id="6"/>
    </w:p>
    <w:p w:rsidR="007C7676" w:rsidRPr="00C93219" w:rsidRDefault="007C7676" w:rsidP="007C7676">
      <w:pPr>
        <w:spacing w:before="240"/>
        <w:ind w:left="426" w:hanging="426"/>
      </w:pPr>
      <w:r w:rsidRPr="00C93219">
        <w:rPr>
          <w:b/>
          <w:bCs/>
        </w:rPr>
        <w:t>§</w:t>
      </w:r>
      <w:r w:rsidRPr="00C93219">
        <w:rPr>
          <w:b/>
        </w:rPr>
        <w:t xml:space="preserve"> 1. </w:t>
      </w:r>
      <w:r w:rsidRPr="00C93219">
        <w:t xml:space="preserve">Wybór najskuteczniejszej formy zabezpieczenia zobowiązania podatkowego poprzedzony jest szczegółową analizą składników majątkowych podatnika oraz kosztów postępowania egzekucyjnego. </w:t>
      </w:r>
    </w:p>
    <w:p w:rsidR="007C7676" w:rsidRPr="00C93219" w:rsidRDefault="007C7676" w:rsidP="007C7676">
      <w:pPr>
        <w:spacing w:before="240"/>
        <w:ind w:left="426" w:hanging="426"/>
      </w:pPr>
      <w:r w:rsidRPr="00C93219">
        <w:rPr>
          <w:b/>
          <w:bCs/>
        </w:rPr>
        <w:lastRenderedPageBreak/>
        <w:t>§</w:t>
      </w:r>
      <w:r w:rsidRPr="00C93219">
        <w:rPr>
          <w:b/>
        </w:rPr>
        <w:t xml:space="preserve"> 2. </w:t>
      </w:r>
      <w:r w:rsidRPr="00C93219">
        <w:t xml:space="preserve">Instytucję zabezpieczenia wykonania zobowiązania podatkowego, określoną w art. 33 § 1 i § 2 Ordynacji podatkowej, stosuje się przed wszczęciem postępowania egzekucyjnego w sytuacji gdy zachodzi uzasadniona obawa, że zobowiązanie podatkowe nie zostanie zapłacone. Postępowanie w zakresie ww. zabezpieczenia ustalane jest ze Skarbnikiem Miasta indywidualnie w każdej sprawie w oparciu o obowiązujące przepisy. </w:t>
      </w:r>
    </w:p>
    <w:p w:rsidR="007C7676" w:rsidRPr="00C93219" w:rsidRDefault="007C7676" w:rsidP="007C7676">
      <w:pPr>
        <w:spacing w:before="240"/>
        <w:ind w:left="426" w:hanging="426"/>
      </w:pPr>
      <w:r w:rsidRPr="00C93219">
        <w:rPr>
          <w:b/>
          <w:bCs/>
        </w:rPr>
        <w:t>§</w:t>
      </w:r>
      <w:r w:rsidRPr="00C93219">
        <w:rPr>
          <w:b/>
        </w:rPr>
        <w:t xml:space="preserve"> 3. </w:t>
      </w:r>
      <w:r w:rsidRPr="00C93219">
        <w:t xml:space="preserve">Postępowanie zabezpieczające wykonanie zobowiązania podatkowego określone w art. 34 Ordynacji podatkowej poprzez ustanowienie hipoteki przymusowej stosują pracownicy </w:t>
      </w:r>
      <w:proofErr w:type="spellStart"/>
      <w:r>
        <w:t>RPiO</w:t>
      </w:r>
      <w:proofErr w:type="spellEnd"/>
      <w:r w:rsidRPr="00C93219">
        <w:t>.</w:t>
      </w:r>
    </w:p>
    <w:p w:rsidR="007C7676" w:rsidRPr="00C93219" w:rsidRDefault="007C7676" w:rsidP="007C7676">
      <w:pPr>
        <w:spacing w:before="240"/>
        <w:ind w:left="426" w:hanging="426"/>
      </w:pPr>
      <w:r w:rsidRPr="00C93219">
        <w:rPr>
          <w:b/>
          <w:bCs/>
        </w:rPr>
        <w:t>§</w:t>
      </w:r>
      <w:r w:rsidRPr="00C93219">
        <w:rPr>
          <w:b/>
        </w:rPr>
        <w:t xml:space="preserve"> 4. </w:t>
      </w:r>
      <w:r w:rsidRPr="00C93219">
        <w:t xml:space="preserve">Zabezpieczenia na nieruchomości dokonuje się w szczególności jeżeli: </w:t>
      </w:r>
    </w:p>
    <w:p w:rsidR="007C7676" w:rsidRPr="00C93219" w:rsidRDefault="007C7676" w:rsidP="00CA679D">
      <w:pPr>
        <w:numPr>
          <w:ilvl w:val="0"/>
          <w:numId w:val="31"/>
        </w:numPr>
        <w:tabs>
          <w:tab w:val="clear" w:pos="720"/>
          <w:tab w:val="num" w:pos="851"/>
        </w:tabs>
        <w:ind w:left="851" w:hanging="425"/>
      </w:pPr>
      <w:r w:rsidRPr="00C93219">
        <w:t xml:space="preserve">osoba fizyczna zalega z płatnością przekraczającą kwotę 2.000zł; </w:t>
      </w:r>
    </w:p>
    <w:p w:rsidR="007C7676" w:rsidRPr="00C93219" w:rsidRDefault="007C7676" w:rsidP="00CA679D">
      <w:pPr>
        <w:numPr>
          <w:ilvl w:val="0"/>
          <w:numId w:val="31"/>
        </w:numPr>
        <w:tabs>
          <w:tab w:val="clear" w:pos="720"/>
          <w:tab w:val="num" w:pos="851"/>
        </w:tabs>
        <w:ind w:left="851" w:hanging="425"/>
      </w:pPr>
      <w:r w:rsidRPr="00C93219">
        <w:t xml:space="preserve">osoba prawna zalega z płatnością przekraczającą 10.000zł; </w:t>
      </w:r>
    </w:p>
    <w:p w:rsidR="007C7676" w:rsidRPr="00C93219" w:rsidRDefault="007C7676" w:rsidP="00CA679D">
      <w:pPr>
        <w:numPr>
          <w:ilvl w:val="0"/>
          <w:numId w:val="31"/>
        </w:numPr>
        <w:tabs>
          <w:tab w:val="clear" w:pos="720"/>
          <w:tab w:val="num" w:pos="851"/>
        </w:tabs>
        <w:ind w:left="851" w:hanging="425"/>
      </w:pPr>
      <w:r w:rsidRPr="00C93219">
        <w:t>w innych przypadkach - po uzgodnieniu z</w:t>
      </w:r>
      <w:r>
        <w:t>e Skarbnikiem Miasta</w:t>
      </w:r>
      <w:r w:rsidRPr="00C93219">
        <w:t xml:space="preserve">. </w:t>
      </w:r>
    </w:p>
    <w:p w:rsidR="007C7676" w:rsidRPr="00C93219" w:rsidRDefault="007C7676" w:rsidP="007C7676">
      <w:pPr>
        <w:spacing w:before="240"/>
      </w:pPr>
      <w:r w:rsidRPr="00C93219">
        <w:rPr>
          <w:b/>
          <w:bCs/>
        </w:rPr>
        <w:t>§</w:t>
      </w:r>
      <w:r w:rsidRPr="00C93219">
        <w:rPr>
          <w:b/>
        </w:rPr>
        <w:t xml:space="preserve"> 5. </w:t>
      </w:r>
      <w:r w:rsidRPr="00C93219">
        <w:t>1.</w:t>
      </w:r>
      <w:r w:rsidRPr="00C93219">
        <w:rPr>
          <w:b/>
        </w:rPr>
        <w:t xml:space="preserve"> </w:t>
      </w:r>
      <w:r w:rsidRPr="00C93219">
        <w:t xml:space="preserve">Wygaśnięcie wierzytelności zabezpieczonej hipoteką pociąga za sobą wygaśnięcie hipoteki. </w:t>
      </w:r>
    </w:p>
    <w:p w:rsidR="007C7676" w:rsidRPr="00C93219" w:rsidRDefault="007C7676" w:rsidP="007C7676">
      <w:pPr>
        <w:spacing w:before="120"/>
        <w:ind w:left="425"/>
      </w:pPr>
      <w:r w:rsidRPr="00C93219">
        <w:t xml:space="preserve">2. Pracownicy </w:t>
      </w:r>
      <w:proofErr w:type="spellStart"/>
      <w:r>
        <w:t>RPiO</w:t>
      </w:r>
      <w:proofErr w:type="spellEnd"/>
      <w:r w:rsidRPr="00C93219">
        <w:t xml:space="preserve"> wydają zezwolenie na wykreślenie hipoteki na wniosek zobowiązanego. </w:t>
      </w:r>
    </w:p>
    <w:p w:rsidR="007C7676" w:rsidRPr="00C93219" w:rsidRDefault="007C7676" w:rsidP="007C7676">
      <w:pPr>
        <w:spacing w:before="240"/>
        <w:ind w:left="426" w:hanging="426"/>
      </w:pPr>
      <w:r w:rsidRPr="00C93219">
        <w:rPr>
          <w:b/>
          <w:bCs/>
        </w:rPr>
        <w:t>§</w:t>
      </w:r>
      <w:r w:rsidRPr="00C93219">
        <w:rPr>
          <w:b/>
        </w:rPr>
        <w:t xml:space="preserve"> 6. </w:t>
      </w:r>
      <w:r w:rsidRPr="00C93219">
        <w:t>1.</w:t>
      </w:r>
      <w:r w:rsidRPr="00C93219">
        <w:rPr>
          <w:b/>
        </w:rPr>
        <w:t xml:space="preserve"> </w:t>
      </w:r>
      <w:r w:rsidRPr="00C93219">
        <w:t xml:space="preserve">Postępowanie polegające na ustanowieniu zastawu skarbowego określone w art. 41 Ordynacji podatkowej stosuje się w stosunku do podatników zalegających w szczególności z tytułu podatku od środków transportowych, którzy nie wpłacili podatku w roku podatkowym. </w:t>
      </w:r>
    </w:p>
    <w:p w:rsidR="007C7676" w:rsidRPr="00C93219" w:rsidRDefault="007C7676" w:rsidP="007C7676">
      <w:pPr>
        <w:spacing w:before="120"/>
        <w:ind w:left="425"/>
      </w:pPr>
      <w:r w:rsidRPr="00C93219">
        <w:rPr>
          <w:bCs/>
        </w:rPr>
        <w:t xml:space="preserve">2. </w:t>
      </w:r>
      <w:r w:rsidRPr="00C93219">
        <w:t xml:space="preserve">Wniosek do właściwego naczelnika urzędu skarbowego o wpis zastawu do Rejestru Zastawów Skarbowych przygotowuje pracownik </w:t>
      </w:r>
      <w:proofErr w:type="spellStart"/>
      <w:r>
        <w:t>RPiO</w:t>
      </w:r>
      <w:proofErr w:type="spellEnd"/>
      <w:r w:rsidRPr="00C93219">
        <w:t xml:space="preserve">. </w:t>
      </w:r>
    </w:p>
    <w:p w:rsidR="007C7676" w:rsidRPr="00C93219" w:rsidRDefault="007C7676" w:rsidP="007C7676">
      <w:pPr>
        <w:spacing w:before="120"/>
        <w:ind w:left="425"/>
      </w:pPr>
      <w:r w:rsidRPr="00C93219">
        <w:t xml:space="preserve">3. Zastaw skarbowy jest dokonywany na podstawie decyzji określającej lub ustalającej wysokość zobowiązania podatkowego, jak również deklaracji, jeżeli wskazane w niej zobowiązanie nie zostało wykonane. Wpis zastawu skarbowego nie może być dokonany wcześniej niż po upływie 14 dni od upływu terminu płatności zobowiązania podatkowego. </w:t>
      </w:r>
    </w:p>
    <w:p w:rsidR="007C7676" w:rsidRPr="00C93219" w:rsidRDefault="007C7676" w:rsidP="007C7676">
      <w:pPr>
        <w:spacing w:before="120"/>
        <w:ind w:left="425"/>
      </w:pPr>
      <w:r w:rsidRPr="00C93219">
        <w:t xml:space="preserve">4. Do wniosku o dokonanie wpisu dołącza się potwierdzoną za zgodność z oryginałem kopię deklaracji podatkowej lub decyzji w sprawie wymiaru podatku. </w:t>
      </w:r>
    </w:p>
    <w:p w:rsidR="007C7676" w:rsidRPr="00C93219" w:rsidRDefault="007C7676" w:rsidP="007C7676">
      <w:pPr>
        <w:spacing w:before="120"/>
        <w:ind w:left="425"/>
      </w:pPr>
      <w:r w:rsidRPr="00C93219">
        <w:t xml:space="preserve">5. W dniu ustanowienia zastawu wartość przedmiotu zastawu skarbowego musi wynosić co najmniej kwotę określoną w art. 41 Ordynacji podatkowej. Wartość przedmiotu zastawu skarbowego księgowy określa na podstawie cen rynkowych. </w:t>
      </w:r>
    </w:p>
    <w:p w:rsidR="007C7676" w:rsidRPr="00C93219" w:rsidRDefault="007C7676" w:rsidP="007C7676">
      <w:pPr>
        <w:spacing w:before="120"/>
        <w:ind w:left="425"/>
      </w:pPr>
      <w:r w:rsidRPr="00C93219">
        <w:t xml:space="preserve">6. W przypadku nieuregulowania należności pomimo ustanowienia zastawu, Organ podatkowy podejmuje czynności zmierzające do zaspokojenia swojej wierzytelności z przedmiotu zastawu w trybie egzekucji administracyjnej. </w:t>
      </w:r>
    </w:p>
    <w:p w:rsidR="007C7676" w:rsidRPr="00C93219" w:rsidRDefault="007C7676" w:rsidP="007C7676">
      <w:pPr>
        <w:spacing w:before="120"/>
        <w:ind w:left="425"/>
      </w:pPr>
      <w:r w:rsidRPr="00C93219">
        <w:t xml:space="preserve">7. Organ prowadzący rejestr (właściwy miejscowo naczelnik urzędu skarbowego) powiadamia organ wnioskujący zarówno o dokonaniu wpisu do Rejestru Zastawów Skarbowych, jak i o wykreśleniu wpisu z tego rejestru. </w:t>
      </w:r>
    </w:p>
    <w:p w:rsidR="007C7676" w:rsidRPr="00C93219" w:rsidRDefault="007C7676" w:rsidP="007C7676">
      <w:pPr>
        <w:spacing w:before="120"/>
        <w:ind w:left="425"/>
      </w:pPr>
      <w:r w:rsidRPr="00C93219">
        <w:t xml:space="preserve">8. Zastaw skarbowy wygasa: </w:t>
      </w:r>
    </w:p>
    <w:p w:rsidR="007C7676" w:rsidRPr="00C93219" w:rsidRDefault="007C7676" w:rsidP="00CA679D">
      <w:pPr>
        <w:numPr>
          <w:ilvl w:val="0"/>
          <w:numId w:val="32"/>
        </w:numPr>
        <w:tabs>
          <w:tab w:val="clear" w:pos="720"/>
          <w:tab w:val="num" w:pos="851"/>
        </w:tabs>
        <w:ind w:left="851" w:hanging="425"/>
      </w:pPr>
      <w:r w:rsidRPr="00C93219">
        <w:t xml:space="preserve">z mocy prawa z dniem wygaśnięcia zobowiązania podatkowego; </w:t>
      </w:r>
    </w:p>
    <w:p w:rsidR="007C7676" w:rsidRPr="00C93219" w:rsidRDefault="007C7676" w:rsidP="00CA679D">
      <w:pPr>
        <w:numPr>
          <w:ilvl w:val="0"/>
          <w:numId w:val="32"/>
        </w:numPr>
        <w:tabs>
          <w:tab w:val="clear" w:pos="720"/>
          <w:tab w:val="num" w:pos="851"/>
        </w:tabs>
        <w:ind w:left="851" w:hanging="425"/>
      </w:pPr>
      <w:r w:rsidRPr="00C93219">
        <w:t xml:space="preserve">z dniem wykreślenia wpisu w rejestrze zastawów; </w:t>
      </w:r>
    </w:p>
    <w:p w:rsidR="007C7676" w:rsidRPr="00C93219" w:rsidRDefault="007C7676" w:rsidP="00CA679D">
      <w:pPr>
        <w:numPr>
          <w:ilvl w:val="0"/>
          <w:numId w:val="32"/>
        </w:numPr>
        <w:tabs>
          <w:tab w:val="clear" w:pos="720"/>
          <w:tab w:val="num" w:pos="851"/>
        </w:tabs>
        <w:ind w:left="851" w:hanging="425"/>
      </w:pPr>
      <w:r w:rsidRPr="00C93219">
        <w:t xml:space="preserve">z dniem egzekucyjnej sprzedaży przedmiotu zastawu. </w:t>
      </w:r>
    </w:p>
    <w:p w:rsidR="007C7676" w:rsidRPr="00C93219" w:rsidRDefault="007C7676" w:rsidP="007C7676">
      <w:pPr>
        <w:spacing w:before="120"/>
        <w:ind w:left="425"/>
      </w:pPr>
      <w:r w:rsidRPr="00C93219">
        <w:t xml:space="preserve">9. W przypadku dokonania spłaty zadłużenia pracownik </w:t>
      </w:r>
      <w:proofErr w:type="spellStart"/>
      <w:r>
        <w:t>RPiO</w:t>
      </w:r>
      <w:proofErr w:type="spellEnd"/>
      <w:r w:rsidRPr="00C93219">
        <w:t xml:space="preserve">, przekazuje pisemne zawiadomienie do naczelnika urzędu skarbowego o uregulowaniu przez podatnika zaległości podatkowych objętych zastawem skarbowym. </w:t>
      </w:r>
    </w:p>
    <w:p w:rsidR="007C7676" w:rsidRDefault="007C7676" w:rsidP="007C7676">
      <w:pPr>
        <w:autoSpaceDE w:val="0"/>
        <w:autoSpaceDN w:val="0"/>
        <w:adjustRightInd w:val="0"/>
        <w:spacing w:before="240"/>
        <w:jc w:val="center"/>
        <w:rPr>
          <w:b/>
          <w:bCs/>
        </w:rPr>
      </w:pPr>
    </w:p>
    <w:p w:rsidR="007C7676" w:rsidRPr="00C93219" w:rsidRDefault="007C7676" w:rsidP="007C7676">
      <w:pPr>
        <w:autoSpaceDE w:val="0"/>
        <w:autoSpaceDN w:val="0"/>
        <w:adjustRightInd w:val="0"/>
        <w:spacing w:before="240"/>
        <w:jc w:val="center"/>
      </w:pPr>
      <w:r w:rsidRPr="00C93219">
        <w:rPr>
          <w:b/>
          <w:bCs/>
        </w:rPr>
        <w:t>Rozdział </w:t>
      </w:r>
      <w:r>
        <w:rPr>
          <w:b/>
          <w:bCs/>
        </w:rPr>
        <w:t>11</w:t>
      </w:r>
    </w:p>
    <w:p w:rsidR="007C7676" w:rsidRPr="007120D0" w:rsidRDefault="007C7676" w:rsidP="007C7676">
      <w:pPr>
        <w:pStyle w:val="Nagwek2"/>
        <w:spacing w:before="0" w:after="240" w:line="240" w:lineRule="auto"/>
        <w:jc w:val="center"/>
        <w:rPr>
          <w:color w:val="auto"/>
          <w:szCs w:val="24"/>
        </w:rPr>
      </w:pPr>
      <w:bookmarkStart w:id="7" w:name="_Toc323209748"/>
      <w:r w:rsidRPr="00C93219">
        <w:rPr>
          <w:color w:val="auto"/>
          <w:szCs w:val="24"/>
        </w:rPr>
        <w:t>Postępowanie z zaległościami zabezpieczonymi i zaległościami przedawnionymi</w:t>
      </w:r>
      <w:bookmarkEnd w:id="7"/>
    </w:p>
    <w:p w:rsidR="007C7676" w:rsidRPr="00C93219" w:rsidRDefault="007C7676" w:rsidP="007C7676">
      <w:pPr>
        <w:spacing w:before="240"/>
        <w:ind w:left="426" w:hanging="426"/>
      </w:pPr>
      <w:r w:rsidRPr="00C93219">
        <w:rPr>
          <w:b/>
          <w:bCs/>
        </w:rPr>
        <w:t>§</w:t>
      </w:r>
      <w:r w:rsidRPr="00C93219">
        <w:rPr>
          <w:b/>
        </w:rPr>
        <w:t xml:space="preserve"> 1. </w:t>
      </w:r>
      <w:r w:rsidRPr="00C93219">
        <w:t xml:space="preserve">Sposób postępowania z zaległościami przedawnionymi określa art. 68 - 71 Ordynacji podatkowej. </w:t>
      </w:r>
    </w:p>
    <w:p w:rsidR="007C7676" w:rsidRPr="00C93219" w:rsidRDefault="007C7676" w:rsidP="007C7676">
      <w:pPr>
        <w:spacing w:before="240"/>
        <w:ind w:left="426" w:hanging="426"/>
      </w:pPr>
      <w:r w:rsidRPr="00C93219">
        <w:rPr>
          <w:b/>
          <w:bCs/>
        </w:rPr>
        <w:t>§</w:t>
      </w:r>
      <w:r w:rsidRPr="00C93219">
        <w:rPr>
          <w:b/>
        </w:rPr>
        <w:t xml:space="preserve"> 2. </w:t>
      </w:r>
      <w:r w:rsidRPr="00C93219">
        <w:t xml:space="preserve">Zaległości podatkowe, które zostały zabezpieczone hipoteką lub zastawem skarbowym, po upływie okresu wymienionego w art. 70 Ordynacji podatkowej mogą być egzekwowane tylko z przedmiotu hipoteki lub zastawu. </w:t>
      </w:r>
    </w:p>
    <w:p w:rsidR="007C7676" w:rsidRPr="00C93219" w:rsidRDefault="007C7676" w:rsidP="007C7676">
      <w:pPr>
        <w:spacing w:before="240"/>
        <w:ind w:left="426" w:hanging="426"/>
      </w:pPr>
      <w:r w:rsidRPr="00C93219">
        <w:rPr>
          <w:b/>
          <w:bCs/>
        </w:rPr>
        <w:lastRenderedPageBreak/>
        <w:t>§</w:t>
      </w:r>
      <w:r w:rsidRPr="00C93219">
        <w:rPr>
          <w:b/>
        </w:rPr>
        <w:t xml:space="preserve"> 3. </w:t>
      </w:r>
      <w:r w:rsidRPr="00C93219">
        <w:t xml:space="preserve">Zaległości podatkowe, które na podstawie art. 70 Ordynacji podatkowej, stały się przedawnione, podlegają odpisaniu z urzędu na koncie podatkowym zobowiązanego. </w:t>
      </w:r>
    </w:p>
    <w:p w:rsidR="007C7676" w:rsidRPr="00C93219" w:rsidRDefault="007C7676" w:rsidP="007C7676">
      <w:pPr>
        <w:spacing w:before="240"/>
        <w:ind w:left="426" w:hanging="426"/>
      </w:pPr>
      <w:r w:rsidRPr="00C93219">
        <w:rPr>
          <w:b/>
          <w:bCs/>
        </w:rPr>
        <w:t>§</w:t>
      </w:r>
      <w:r w:rsidRPr="00C93219">
        <w:rPr>
          <w:b/>
        </w:rPr>
        <w:t xml:space="preserve"> 4. </w:t>
      </w:r>
      <w:r w:rsidRPr="00C93219">
        <w:t>1.</w:t>
      </w:r>
      <w:r w:rsidRPr="00C93219">
        <w:rPr>
          <w:b/>
        </w:rPr>
        <w:t xml:space="preserve"> </w:t>
      </w:r>
      <w:r w:rsidRPr="00C93219">
        <w:t xml:space="preserve">W każdym roku budżetowym, w terminie do 15 grudnia, pracownik SDDB dokonuje weryfikacji sald pod kątem występowania należności przedawnionych i nieściągalnych. </w:t>
      </w:r>
    </w:p>
    <w:p w:rsidR="007C7676" w:rsidRPr="00C93219" w:rsidRDefault="007C7676" w:rsidP="007C7676">
      <w:pPr>
        <w:spacing w:before="120"/>
        <w:ind w:left="426"/>
      </w:pPr>
      <w:r w:rsidRPr="00C93219">
        <w:t>2. W tym celu sporządza zestawienie zaległości i analizuje dotychczasowe działania zmierzające do ich likwidacji oraz podejmuje działania zapobiegające przedawnieniu.</w:t>
      </w:r>
    </w:p>
    <w:p w:rsidR="007C7676" w:rsidRDefault="007C7676" w:rsidP="007C7676">
      <w:pPr>
        <w:autoSpaceDE w:val="0"/>
        <w:autoSpaceDN w:val="0"/>
        <w:adjustRightInd w:val="0"/>
        <w:spacing w:before="240"/>
        <w:jc w:val="center"/>
        <w:rPr>
          <w:b/>
          <w:bCs/>
        </w:rPr>
      </w:pPr>
    </w:p>
    <w:p w:rsidR="007C7676" w:rsidRPr="00C93219" w:rsidRDefault="007C7676" w:rsidP="007C7676">
      <w:pPr>
        <w:autoSpaceDE w:val="0"/>
        <w:autoSpaceDN w:val="0"/>
        <w:adjustRightInd w:val="0"/>
        <w:spacing w:before="240"/>
        <w:jc w:val="center"/>
      </w:pPr>
      <w:r w:rsidRPr="00C93219">
        <w:rPr>
          <w:b/>
          <w:bCs/>
        </w:rPr>
        <w:t>Rozdział </w:t>
      </w:r>
      <w:r>
        <w:rPr>
          <w:b/>
          <w:bCs/>
        </w:rPr>
        <w:t>12</w:t>
      </w:r>
    </w:p>
    <w:p w:rsidR="007C7676" w:rsidRPr="00C93219" w:rsidRDefault="007C7676" w:rsidP="007C7676">
      <w:pPr>
        <w:pStyle w:val="Nagwek1"/>
        <w:spacing w:before="0" w:after="240" w:line="240" w:lineRule="auto"/>
        <w:ind w:left="284" w:hanging="284"/>
        <w:jc w:val="center"/>
        <w:rPr>
          <w:rFonts w:ascii="Times New Roman" w:hAnsi="Times New Roman" w:cs="Times New Roman"/>
          <w:color w:val="auto"/>
          <w:sz w:val="24"/>
          <w:szCs w:val="24"/>
        </w:rPr>
      </w:pPr>
      <w:bookmarkStart w:id="8" w:name="_Toc323209749"/>
      <w:r w:rsidRPr="00C93219">
        <w:rPr>
          <w:rFonts w:ascii="Times New Roman" w:hAnsi="Times New Roman" w:cs="Times New Roman"/>
          <w:color w:val="auto"/>
          <w:sz w:val="24"/>
          <w:szCs w:val="24"/>
        </w:rPr>
        <w:t>Przekazywania danych do sprawozdań</w:t>
      </w:r>
      <w:bookmarkEnd w:id="8"/>
    </w:p>
    <w:p w:rsidR="007C7676" w:rsidRPr="00C93219" w:rsidRDefault="007C7676" w:rsidP="007C7676">
      <w:pPr>
        <w:spacing w:before="240"/>
        <w:ind w:left="426" w:hanging="426"/>
      </w:pPr>
      <w:r w:rsidRPr="00C93219">
        <w:rPr>
          <w:b/>
          <w:bCs/>
        </w:rPr>
        <w:t>§</w:t>
      </w:r>
      <w:r>
        <w:rPr>
          <w:b/>
        </w:rPr>
        <w:t> 1.</w:t>
      </w:r>
      <w:r w:rsidRPr="00C93219">
        <w:rPr>
          <w:b/>
        </w:rPr>
        <w:t xml:space="preserve"> </w:t>
      </w:r>
      <w:r w:rsidRPr="00C93219">
        <w:t xml:space="preserve">Po uzgodnieniu kwoty dochodów pracownicy </w:t>
      </w:r>
      <w:proofErr w:type="spellStart"/>
      <w:r>
        <w:t>RPiO</w:t>
      </w:r>
      <w:proofErr w:type="spellEnd"/>
      <w:r w:rsidRPr="00C93219">
        <w:t xml:space="preserve"> przekazują pracownikowi </w:t>
      </w:r>
      <w:r>
        <w:t>RKJB</w:t>
      </w:r>
      <w:r w:rsidRPr="00C93219">
        <w:t xml:space="preserve"> wszystkie dane niezbędne do sporządzenia sprawozdawczości budżetowej</w:t>
      </w:r>
      <w:r>
        <w:t>, do dnia 8 każdego miesiąca</w:t>
      </w:r>
      <w:r w:rsidRPr="00C93219">
        <w:t xml:space="preserve">. </w:t>
      </w:r>
    </w:p>
    <w:p w:rsidR="007C7676" w:rsidRPr="00C93219" w:rsidRDefault="007C7676" w:rsidP="007C7676">
      <w:pPr>
        <w:spacing w:before="240"/>
      </w:pPr>
      <w:r w:rsidRPr="00C93219">
        <w:rPr>
          <w:b/>
          <w:bCs/>
        </w:rPr>
        <w:t>§</w:t>
      </w:r>
      <w:r w:rsidRPr="00C93219">
        <w:rPr>
          <w:b/>
        </w:rPr>
        <w:t xml:space="preserve"> 2. </w:t>
      </w:r>
      <w:r w:rsidRPr="00C93219">
        <w:t xml:space="preserve">Kwoty wykazane w sprawozdaniu powinny być zgodne z danymi wynikającymi z ewidencji księgowej. </w:t>
      </w:r>
    </w:p>
    <w:p w:rsidR="007C7676" w:rsidRDefault="007C7676">
      <w:pPr>
        <w:sectPr w:rsidR="007C7676" w:rsidSect="00326320">
          <w:footerReference w:type="default" r:id="rId12"/>
          <w:pgSz w:w="12240" w:h="15840"/>
          <w:pgMar w:top="567" w:right="567" w:bottom="567" w:left="567" w:header="708" w:footer="708" w:gutter="0"/>
          <w:cols w:space="708"/>
          <w:noEndnote/>
          <w:docGrid w:linePitch="326"/>
        </w:sectPr>
      </w:pPr>
    </w:p>
    <w:p w:rsidR="007C7676" w:rsidRDefault="007C7676" w:rsidP="007C7676">
      <w:pPr>
        <w:keepNext/>
        <w:ind w:left="4536"/>
        <w:jc w:val="left"/>
        <w:rPr>
          <w:sz w:val="20"/>
          <w:szCs w:val="20"/>
        </w:rPr>
      </w:pPr>
      <w:r w:rsidRPr="00911FD3">
        <w:rPr>
          <w:sz w:val="20"/>
          <w:szCs w:val="20"/>
        </w:rPr>
        <w:lastRenderedPageBreak/>
        <w:t xml:space="preserve">Załącznik Nr </w:t>
      </w:r>
      <w:r>
        <w:rPr>
          <w:sz w:val="20"/>
          <w:szCs w:val="20"/>
        </w:rPr>
        <w:t>6</w:t>
      </w:r>
      <w:r w:rsidRPr="00911FD3">
        <w:rPr>
          <w:sz w:val="20"/>
          <w:szCs w:val="20"/>
        </w:rPr>
        <w:t> </w:t>
      </w:r>
      <w:r>
        <w:rPr>
          <w:sz w:val="20"/>
          <w:szCs w:val="20"/>
        </w:rPr>
        <w:br/>
      </w:r>
      <w:r w:rsidRPr="00911FD3">
        <w:rPr>
          <w:sz w:val="20"/>
          <w:szCs w:val="20"/>
        </w:rPr>
        <w:t xml:space="preserve">do Dokumentacji  przyjętych zasad (polityki) prowadzenia rachunkowości w Urzędzie Miejskim w Elblągu </w:t>
      </w:r>
    </w:p>
    <w:p w:rsidR="007C7676" w:rsidRDefault="007C7676" w:rsidP="007C7676">
      <w:pPr>
        <w:keepNext/>
        <w:ind w:left="4253"/>
        <w:jc w:val="left"/>
        <w:rPr>
          <w:sz w:val="20"/>
          <w:szCs w:val="20"/>
        </w:rPr>
      </w:pPr>
    </w:p>
    <w:p w:rsidR="007C7676" w:rsidRDefault="007C7676" w:rsidP="007C7676">
      <w:pPr>
        <w:keepNext/>
        <w:ind w:left="4253"/>
        <w:jc w:val="left"/>
        <w:rPr>
          <w:sz w:val="20"/>
          <w:szCs w:val="20"/>
        </w:rPr>
      </w:pPr>
    </w:p>
    <w:p w:rsidR="007C7676" w:rsidRDefault="007C7676" w:rsidP="007C7676">
      <w:pPr>
        <w:keepNext/>
        <w:jc w:val="center"/>
      </w:pPr>
      <w:r>
        <w:rPr>
          <w:b/>
        </w:rPr>
        <w:t>Przetwarzanie, ochrona i udostępnianie danych i ich zbiorów.</w:t>
      </w:r>
      <w:r>
        <w:t> </w:t>
      </w:r>
      <w:r>
        <w:rPr>
          <w:b/>
        </w:rPr>
        <w:tab/>
      </w:r>
      <w:r>
        <w:rPr>
          <w:b/>
        </w:rPr>
        <w:tab/>
      </w:r>
    </w:p>
    <w:p w:rsidR="007C7676" w:rsidRDefault="007C7676" w:rsidP="007C7676">
      <w:pPr>
        <w:keepLines/>
        <w:spacing w:before="120" w:after="120"/>
      </w:pPr>
      <w:r>
        <w:rPr>
          <w:b/>
        </w:rPr>
        <w:t>§ 1. Przetwarzanie danych.</w:t>
      </w:r>
      <w:r>
        <w:t> </w:t>
      </w:r>
    </w:p>
    <w:p w:rsidR="007C7676" w:rsidRDefault="007C7676" w:rsidP="007C7676">
      <w:pPr>
        <w:keepLines/>
        <w:spacing w:before="120" w:after="120"/>
        <w:ind w:firstLine="340"/>
      </w:pPr>
      <w:r>
        <w:t>1. Ustala się wzajemne powiązania oraz kierunki przepływu danych informatycznych, funkcjonujące w Departamencie Skarbnika Miasta Urzędu Miejskiego w Elblągu, w skład którego wchodzi: </w:t>
      </w:r>
    </w:p>
    <w:p w:rsidR="007C7676" w:rsidRDefault="007C7676" w:rsidP="007C7676">
      <w:pPr>
        <w:spacing w:before="120" w:after="120"/>
        <w:ind w:left="340" w:hanging="227"/>
      </w:pPr>
      <w:r>
        <w:t>1) Referat Księgowości Jednostki Budżetowej prowadzący księgowość Urzędu Miejskiego, w tym również księgowość w zakresie podatków i opłat, </w:t>
      </w:r>
    </w:p>
    <w:p w:rsidR="007C7676" w:rsidRDefault="007C7676" w:rsidP="007C7676">
      <w:pPr>
        <w:spacing w:before="120" w:after="120"/>
        <w:ind w:left="340" w:hanging="227"/>
      </w:pPr>
      <w:r>
        <w:t>2) Referat Księgowości Jednostki Samorządu Terytorialnego – prowadzący księgowość organu Gminy,</w:t>
      </w:r>
    </w:p>
    <w:p w:rsidR="007C7676" w:rsidRDefault="007C7676" w:rsidP="007C7676">
      <w:pPr>
        <w:spacing w:before="120" w:after="120"/>
        <w:ind w:left="340" w:hanging="227"/>
      </w:pPr>
      <w:r>
        <w:t>3) Referat Budżetu - analityczna gospodarka budżetowa Gminy - Miasta Elbląg na prawach powiatu, </w:t>
      </w:r>
    </w:p>
    <w:p w:rsidR="007C7676" w:rsidRDefault="007C7676" w:rsidP="007C7676">
      <w:pPr>
        <w:spacing w:before="120" w:after="120"/>
        <w:ind w:left="340" w:hanging="227"/>
      </w:pPr>
      <w:r>
        <w:t>4) Referat Podatków i Opłat– pobór dochodów, między innymi z tytułu podatków, użytkowania wieczystego, dzierżawy, najmu czy wykupu,</w:t>
      </w:r>
    </w:p>
    <w:p w:rsidR="007C7676" w:rsidRDefault="007C7676" w:rsidP="007C7676">
      <w:pPr>
        <w:spacing w:before="120" w:after="120"/>
        <w:ind w:left="340" w:hanging="227"/>
      </w:pPr>
      <w:r>
        <w:t>5) Referat Windykacji i Egzekucji - egzekucja administracyjna w zakresie podatków i opłat lokalnych. </w:t>
      </w:r>
    </w:p>
    <w:p w:rsidR="007C7676" w:rsidRDefault="007C7676" w:rsidP="007C7676">
      <w:pPr>
        <w:keepLines/>
        <w:spacing w:before="120" w:after="120"/>
        <w:ind w:firstLine="340"/>
      </w:pPr>
      <w:r>
        <w:t>2. Od 1 stycznia 2005 r., w myśl zawartej umowy nr ZP/WG/341-8/2003 z 17 września 2003 r. pomiędzy Okręgowym Przedsiębiorstwem Geodezyjno-Kartograficznym „</w:t>
      </w:r>
      <w:proofErr w:type="spellStart"/>
      <w:r>
        <w:t>OPeGieKa</w:t>
      </w:r>
      <w:proofErr w:type="spellEnd"/>
      <w:r>
        <w:t>” w Elblągu a Gminą Miastem Elbląg, został wprowadzony w Departamentach podległych Skarbnikowi Miasta system informatyczny OTAGO jako system podstawowy umożliwiający zintegrowaną i kompleksową obsługę w zakresie: </w:t>
      </w:r>
    </w:p>
    <w:p w:rsidR="007C7676" w:rsidRDefault="007C7676" w:rsidP="007C7676">
      <w:pPr>
        <w:spacing w:before="120" w:after="120"/>
        <w:ind w:left="340" w:hanging="227"/>
      </w:pPr>
      <w:r>
        <w:t>1) Moduły finansowe: </w:t>
      </w:r>
    </w:p>
    <w:p w:rsidR="007C7676" w:rsidRDefault="007C7676" w:rsidP="007C7676">
      <w:pPr>
        <w:keepLines/>
        <w:spacing w:before="120" w:after="120"/>
        <w:ind w:left="567" w:hanging="227"/>
      </w:pPr>
      <w:r>
        <w:t>a) obsługi finansowo-księgowej organu; </w:t>
      </w:r>
    </w:p>
    <w:p w:rsidR="007C7676" w:rsidRDefault="007C7676" w:rsidP="007C7676">
      <w:pPr>
        <w:keepLines/>
        <w:spacing w:before="120" w:after="120"/>
        <w:ind w:left="567" w:hanging="227"/>
      </w:pPr>
      <w:r>
        <w:t>b) obsługi finansowo-księgowej Urzędu Miejskiego; </w:t>
      </w:r>
    </w:p>
    <w:p w:rsidR="007C7676" w:rsidRDefault="007C7676" w:rsidP="007C7676">
      <w:pPr>
        <w:spacing w:before="120" w:after="120"/>
        <w:ind w:left="340" w:hanging="227"/>
      </w:pPr>
      <w:r>
        <w:t>2) Moduły budżetowe: </w:t>
      </w:r>
    </w:p>
    <w:p w:rsidR="007C7676" w:rsidRDefault="007C7676" w:rsidP="007C7676">
      <w:pPr>
        <w:keepLines/>
        <w:spacing w:before="120" w:after="120"/>
        <w:ind w:left="567" w:hanging="227"/>
      </w:pPr>
      <w:r>
        <w:t>a) wpływów budżetowych, </w:t>
      </w:r>
    </w:p>
    <w:p w:rsidR="007C7676" w:rsidRDefault="007C7676" w:rsidP="007C7676">
      <w:pPr>
        <w:keepLines/>
        <w:spacing w:before="120" w:after="120"/>
        <w:ind w:left="567" w:hanging="227"/>
      </w:pPr>
      <w:r>
        <w:t>b) wydatków budżetowych, </w:t>
      </w:r>
    </w:p>
    <w:p w:rsidR="007C7676" w:rsidRDefault="007C7676" w:rsidP="007C7676">
      <w:pPr>
        <w:keepLines/>
        <w:spacing w:before="120" w:after="120"/>
        <w:ind w:left="567" w:hanging="227"/>
      </w:pPr>
      <w:r>
        <w:t>c) kasy dochodowej i wydatkowej, </w:t>
      </w:r>
    </w:p>
    <w:p w:rsidR="007C7676" w:rsidRDefault="007C7676" w:rsidP="007C7676">
      <w:pPr>
        <w:keepLines/>
        <w:spacing w:before="120" w:after="120"/>
        <w:ind w:left="567" w:hanging="227"/>
      </w:pPr>
      <w:r>
        <w:t>d) planowania budżetu; </w:t>
      </w:r>
    </w:p>
    <w:p w:rsidR="007C7676" w:rsidRDefault="007C7676" w:rsidP="007C7676">
      <w:pPr>
        <w:spacing w:before="120" w:after="120"/>
        <w:ind w:left="340" w:hanging="227"/>
      </w:pPr>
      <w:r>
        <w:t>3) Moduły podatkowe: </w:t>
      </w:r>
    </w:p>
    <w:p w:rsidR="007C7676" w:rsidRDefault="007C7676" w:rsidP="007C7676">
      <w:pPr>
        <w:keepLines/>
        <w:spacing w:before="120" w:after="120"/>
        <w:ind w:left="567" w:hanging="227"/>
      </w:pPr>
      <w:r>
        <w:t>a) podatku rolnego i leśnego i łącznego zobowiązania pieniężnego oraz windykacji, </w:t>
      </w:r>
    </w:p>
    <w:p w:rsidR="007C7676" w:rsidRDefault="007C7676" w:rsidP="007C7676">
      <w:pPr>
        <w:keepLines/>
        <w:spacing w:before="120" w:after="120"/>
        <w:ind w:left="567" w:hanging="227"/>
      </w:pPr>
      <w:r>
        <w:t>b) podatku od nieruchomości oraz windykacji, </w:t>
      </w:r>
    </w:p>
    <w:p w:rsidR="007C7676" w:rsidRDefault="007C7676" w:rsidP="007C7676">
      <w:pPr>
        <w:keepLines/>
        <w:spacing w:before="120" w:after="120"/>
        <w:ind w:left="567" w:hanging="227"/>
      </w:pPr>
      <w:r>
        <w:t>c) podatku od środków transportowych i windykacji, </w:t>
      </w:r>
    </w:p>
    <w:p w:rsidR="007C7676" w:rsidRDefault="007C7676" w:rsidP="007C7676">
      <w:pPr>
        <w:keepLines/>
        <w:spacing w:before="120" w:after="120"/>
        <w:ind w:left="567" w:hanging="227"/>
      </w:pPr>
      <w:r>
        <w:t xml:space="preserve">d) opłat za użytkowanie wieczyste, opłat </w:t>
      </w:r>
      <w:proofErr w:type="spellStart"/>
      <w:r>
        <w:t>adiacenckich</w:t>
      </w:r>
      <w:proofErr w:type="spellEnd"/>
      <w:r>
        <w:t>, dzierżaw, przekształcenia itp. oraz windykacji; </w:t>
      </w:r>
    </w:p>
    <w:p w:rsidR="007C7676" w:rsidRDefault="007C7676" w:rsidP="007C7676">
      <w:pPr>
        <w:keepLines/>
        <w:spacing w:before="120" w:after="120"/>
        <w:ind w:left="567" w:hanging="227"/>
      </w:pPr>
      <w:r>
        <w:t>e) opat za gospodarowanie odpadami komunalnymi,</w:t>
      </w:r>
    </w:p>
    <w:p w:rsidR="007C7676" w:rsidRDefault="007C7676" w:rsidP="007C7676">
      <w:pPr>
        <w:spacing w:before="120" w:after="120"/>
        <w:ind w:left="340" w:hanging="227"/>
      </w:pPr>
      <w:r>
        <w:t>4) Moduły inne: generalny rejestr umów, gospodarki środkami trwałymi oraz gospodarki materiałowej; </w:t>
      </w:r>
      <w:r>
        <w:tab/>
      </w:r>
    </w:p>
    <w:p w:rsidR="007C7676" w:rsidRDefault="007C7676" w:rsidP="007C7676">
      <w:pPr>
        <w:spacing w:before="120" w:after="120"/>
        <w:ind w:left="340" w:hanging="227"/>
      </w:pPr>
      <w:r>
        <w:t>5) Powiązanie poszczególnych modułów zapewniających zintegrowaną i kompleksową obsługę finansową, budżetową i podatkową przedstawia załącznik do niniejszego załącznika.</w:t>
      </w:r>
    </w:p>
    <w:p w:rsidR="007C7676" w:rsidRDefault="007C7676" w:rsidP="007C7676">
      <w:pPr>
        <w:keepLines/>
        <w:spacing w:before="120" w:after="120"/>
        <w:ind w:firstLine="340"/>
      </w:pPr>
      <w:r>
        <w:t>3. System informatyczny wprowadzony w Referatach należących do Departamentu Skarbnika Miasta umożliwia współpracę z istniejącymi w Urzędzie Miejskim innymi systemami: </w:t>
      </w:r>
    </w:p>
    <w:p w:rsidR="007C7676" w:rsidRDefault="007C7676" w:rsidP="007C7676">
      <w:pPr>
        <w:spacing w:before="120" w:after="120"/>
        <w:ind w:left="340" w:hanging="227"/>
      </w:pPr>
      <w:r>
        <w:t>1) VEGA - do prowadzenia części opisowej ewidencji gruntów, budynków i lokali; </w:t>
      </w:r>
    </w:p>
    <w:p w:rsidR="007C7676" w:rsidRDefault="007C7676" w:rsidP="007C7676">
      <w:pPr>
        <w:spacing w:before="120" w:after="120"/>
        <w:ind w:left="340" w:hanging="227"/>
      </w:pPr>
      <w:r>
        <w:t>2) ELUD – do prowadzenia ewidencji ludności; </w:t>
      </w:r>
    </w:p>
    <w:p w:rsidR="007C7676" w:rsidRDefault="007C7676" w:rsidP="007C7676">
      <w:pPr>
        <w:spacing w:before="120" w:after="120"/>
        <w:ind w:left="340" w:hanging="227"/>
      </w:pPr>
      <w:r>
        <w:t>3) ESIP – do prowadzenia integracji i współdziałania zasobów mapowych oraz rejestrów w departamentach/biurach Urzędu Miejskiego oraz Miejskiego Ośrodka Dokumentacji Geodezyjnej i Kartograficznej. Współpraca oprogramowania dla służb finansowych gwarantuje pobieranie danych z podsystemu VEGA na potrzeby naliczania podatków; pobieranie danych z podsystemu ELUD na potrzeby identyfikacji mieszkańców; udostępnianie na potrzeby ESIP wybranych danych do odczytu w postaci hurtowni danych. </w:t>
      </w:r>
    </w:p>
    <w:p w:rsidR="007C7676" w:rsidRDefault="007C7676" w:rsidP="007C7676">
      <w:pPr>
        <w:keepLines/>
        <w:spacing w:before="120" w:after="120"/>
        <w:ind w:firstLine="340"/>
      </w:pPr>
      <w:r>
        <w:lastRenderedPageBreak/>
        <w:t>4. Opis podsystemów i modułów funkcjonujących w Referatach należących do Departamentu Skarbnika Miasta: </w:t>
      </w:r>
    </w:p>
    <w:p w:rsidR="007C7676" w:rsidRDefault="007C7676" w:rsidP="007C7676">
      <w:pPr>
        <w:spacing w:before="120" w:after="120"/>
        <w:ind w:left="340" w:hanging="227"/>
      </w:pPr>
      <w:r>
        <w:t>1) podsystem FKJB - służy do obsługi finansowo-księgowej budżetowej Urzędu Miejskiego w Elblągu. Program realizuje wszystkie operacje księgowe począwszy od budowania planu kont, księgowania dokumentów poprzez pełne rozrachunki i rozliczenia, aż do generacji gotowych zestawień i sprawozdań zakończonych bilansem zamknięcia i otwarcia. Sprawozdania jednostki przekazywane są automatycznie do organu (FKORG); </w:t>
      </w:r>
    </w:p>
    <w:p w:rsidR="007C7676" w:rsidRDefault="007C7676" w:rsidP="007C7676">
      <w:pPr>
        <w:spacing w:before="120" w:after="120"/>
        <w:ind w:left="340" w:hanging="227"/>
      </w:pPr>
      <w:r>
        <w:t>2) podsystem FKORG - służy do obsługi finansowo-księgowej- jednostki samorządu terytorialnego – Gminy Miasta Elbląg na prawach Powiatu. Program realizuje wszystkie zasadnicze operacje księgowe, począwszy od budowania planu kont, księgowania dokumentów poprzez pełne rozrachunki i rozliczenia, aż do zestawień i sprawozdań zakończonych bilansem zamknięcia, otwarcia. Tworzy sprawozdania łączne o wszystkich wydatkach i dochodach na podstawie zaksięgowanych sprawozdań jednostkowych; </w:t>
      </w:r>
    </w:p>
    <w:p w:rsidR="007C7676" w:rsidRDefault="007C7676" w:rsidP="007C7676">
      <w:pPr>
        <w:spacing w:before="120" w:after="120"/>
        <w:ind w:left="340" w:hanging="227"/>
      </w:pPr>
      <w:r>
        <w:t xml:space="preserve">3) moduł WPBUD - służy do obsługi wpływów budżetowych. Gromadzi i kontroluje wszelkie dokumenty dochodowe. Program pozwala na pełną obsługę dokumentów </w:t>
      </w:r>
      <w:proofErr w:type="spellStart"/>
      <w:r>
        <w:t>VAT-owskich</w:t>
      </w:r>
      <w:proofErr w:type="spellEnd"/>
      <w:r>
        <w:t xml:space="preserve">. Automatycznie tworzy rejestr </w:t>
      </w:r>
      <w:proofErr w:type="spellStart"/>
      <w:r>
        <w:t>VAT-owski</w:t>
      </w:r>
      <w:proofErr w:type="spellEnd"/>
      <w:r>
        <w:t>. Integracja z programem windykującym pozwala na śledzenie zobowiązań dłużników; </w:t>
      </w:r>
    </w:p>
    <w:p w:rsidR="007C7676" w:rsidRDefault="007C7676" w:rsidP="007C7676">
      <w:pPr>
        <w:spacing w:before="120" w:after="120"/>
        <w:ind w:left="340" w:hanging="227"/>
      </w:pPr>
      <w:r>
        <w:t>4) moduł WYBUD - służy do obsługi wydatków budżetowych. Rejestruje wszelkie dokumenty wydatkowe: </w:t>
      </w:r>
    </w:p>
    <w:p w:rsidR="007C7676" w:rsidRDefault="007C7676" w:rsidP="007C7676">
      <w:pPr>
        <w:keepLines/>
        <w:spacing w:before="120" w:after="120"/>
        <w:ind w:left="567" w:hanging="227"/>
      </w:pPr>
      <w:r>
        <w:t>a) faktury VAT, </w:t>
      </w:r>
    </w:p>
    <w:p w:rsidR="007C7676" w:rsidRDefault="007C7676" w:rsidP="007C7676">
      <w:pPr>
        <w:keepLines/>
        <w:spacing w:before="120" w:after="120"/>
        <w:ind w:left="567" w:hanging="227"/>
      </w:pPr>
      <w:r>
        <w:t>b) faktury korygujące, </w:t>
      </w:r>
    </w:p>
    <w:p w:rsidR="007C7676" w:rsidRDefault="007C7676" w:rsidP="007C7676">
      <w:pPr>
        <w:keepLines/>
        <w:spacing w:before="120" w:after="120"/>
        <w:ind w:left="567" w:hanging="227"/>
      </w:pPr>
      <w:r>
        <w:t>c) rachunki do umów zleceń, umów o dzieło, </w:t>
      </w:r>
    </w:p>
    <w:p w:rsidR="007C7676" w:rsidRDefault="007C7676" w:rsidP="007C7676">
      <w:pPr>
        <w:keepLines/>
        <w:spacing w:before="120" w:after="120"/>
        <w:ind w:left="567" w:hanging="227"/>
      </w:pPr>
      <w:r>
        <w:t>d) listy diet radnych, </w:t>
      </w:r>
    </w:p>
    <w:p w:rsidR="007C7676" w:rsidRDefault="007C7676" w:rsidP="007C7676">
      <w:pPr>
        <w:keepLines/>
        <w:spacing w:before="120" w:after="120"/>
        <w:ind w:left="567" w:hanging="227"/>
      </w:pPr>
      <w:r>
        <w:t>e) zaliczek i ich rozliczenie, </w:t>
      </w:r>
    </w:p>
    <w:p w:rsidR="007C7676" w:rsidRDefault="007C7676" w:rsidP="007C7676">
      <w:pPr>
        <w:keepLines/>
        <w:spacing w:before="120" w:after="120"/>
        <w:ind w:left="567" w:hanging="227"/>
      </w:pPr>
      <w:r>
        <w:t>f) delegacji i ich rozliczenie, </w:t>
      </w:r>
    </w:p>
    <w:p w:rsidR="007C7676" w:rsidRDefault="007C7676" w:rsidP="007C7676">
      <w:pPr>
        <w:keepLines/>
        <w:spacing w:before="120" w:after="120"/>
        <w:ind w:left="567" w:hanging="227"/>
      </w:pPr>
      <w:r>
        <w:t>g) ryczałtów, </w:t>
      </w:r>
    </w:p>
    <w:p w:rsidR="007C7676" w:rsidRDefault="007C7676" w:rsidP="007C7676">
      <w:pPr>
        <w:keepLines/>
        <w:spacing w:before="120" w:after="120"/>
        <w:ind w:left="567" w:hanging="227"/>
      </w:pPr>
      <w:r>
        <w:t>h) innych - moduł dzieli się na dwie podstawowe części: kartotek rejestracji dokumentów oraz likwidatury; </w:t>
      </w:r>
    </w:p>
    <w:p w:rsidR="007C7676" w:rsidRDefault="007C7676" w:rsidP="007C7676">
      <w:pPr>
        <w:spacing w:before="120" w:after="120"/>
        <w:ind w:left="340" w:hanging="227"/>
      </w:pPr>
      <w:r>
        <w:t xml:space="preserve">5) moduł GRU - służy do obsługi generalnego rejestru umów, porozumień, aktów notarialnych itp., zawieranych przez Gminy. Umożliwia kontrolę umowy z planem budżetu. Zarejestrowane dane wykorzystywane są później do wystawiania i kontroli innych dokumentów w podsystemach OTAGO. </w:t>
      </w:r>
    </w:p>
    <w:p w:rsidR="007C7676" w:rsidRDefault="007C7676" w:rsidP="007C7676">
      <w:pPr>
        <w:spacing w:before="120" w:after="120"/>
        <w:ind w:left="340" w:hanging="227"/>
      </w:pPr>
      <w:r>
        <w:t>6) moduł PLBUD - służy do obsługi planowania budżetu. Planowanie odbywa się wieloetapowo – od komórki merytorycznej poprzez komórkę budżetową, do uchwalenia planu przez Radę Miasta. Program umożliwia tworzenie zmian uchwalonego budżetu; </w:t>
      </w:r>
    </w:p>
    <w:p w:rsidR="007C7676" w:rsidRDefault="007C7676" w:rsidP="007C7676">
      <w:pPr>
        <w:spacing w:before="120" w:after="120"/>
        <w:ind w:left="340" w:hanging="227"/>
      </w:pPr>
      <w:r>
        <w:t>7) moduł KADR/PŁACE - służy do naliczania wynagrodzeń pracowniczych, potrąceń od wynagrodzeń itp.; </w:t>
      </w:r>
    </w:p>
    <w:p w:rsidR="007C7676" w:rsidRDefault="007C7676" w:rsidP="007C7676">
      <w:pPr>
        <w:spacing w:before="120" w:after="120"/>
        <w:ind w:left="340" w:hanging="227"/>
      </w:pPr>
      <w:r>
        <w:t>8) moduł ST - służy do prowadzenia ewidencji środków trwałych, naliczania umorzeń oraz przeprowadzania inwentaryzacji. (w fazie realizacji jest funkcja dotycząca powiązania aplikacji ST z ewidencją gruntów, w zakresie automatycznego pobierania danych geodezyjnych dla celów prowadzenia weryfikacji zasobów działek stanowiących środki trwałe Gminy i Skarbu Państwa). Dzieli się na dwie podstawowe części: </w:t>
      </w:r>
    </w:p>
    <w:p w:rsidR="007C7676" w:rsidRDefault="007C7676" w:rsidP="007C7676">
      <w:pPr>
        <w:keepLines/>
        <w:spacing w:before="120" w:after="120"/>
        <w:ind w:left="567" w:hanging="227"/>
      </w:pPr>
      <w:r>
        <w:t>a) kartotekę dokumentów obrotowych, gdzie rejestruje się wszystkie niezbędne dokumenty: </w:t>
      </w:r>
    </w:p>
    <w:p w:rsidR="007C7676" w:rsidRDefault="007C7676" w:rsidP="007C7676">
      <w:pPr>
        <w:keepLines/>
        <w:spacing w:before="120" w:after="120"/>
        <w:ind w:left="794" w:hanging="113"/>
      </w:pPr>
      <w:r>
        <w:t>- OT – przyjęcie środka trwałego; </w:t>
      </w:r>
    </w:p>
    <w:p w:rsidR="007C7676" w:rsidRDefault="007C7676" w:rsidP="007C7676">
      <w:pPr>
        <w:keepLines/>
        <w:spacing w:before="120" w:after="120"/>
        <w:ind w:left="794" w:hanging="113"/>
      </w:pPr>
      <w:r>
        <w:t>- BO – bilans otwarcia; </w:t>
      </w:r>
    </w:p>
    <w:p w:rsidR="007C7676" w:rsidRDefault="007C7676" w:rsidP="007C7676">
      <w:pPr>
        <w:keepLines/>
        <w:spacing w:before="120" w:after="120"/>
        <w:ind w:left="794" w:hanging="113"/>
      </w:pPr>
      <w:r>
        <w:t>- PT – przyjęcie – protokół zdawczo-odbiorczy środka trwałego; </w:t>
      </w:r>
    </w:p>
    <w:p w:rsidR="007C7676" w:rsidRDefault="007C7676" w:rsidP="007C7676">
      <w:pPr>
        <w:keepLines/>
        <w:spacing w:before="120" w:after="120"/>
        <w:ind w:left="794" w:hanging="113"/>
      </w:pPr>
      <w:r>
        <w:t>- LT- likwidacja środka trwałego; </w:t>
      </w:r>
    </w:p>
    <w:p w:rsidR="007C7676" w:rsidRDefault="007C7676" w:rsidP="007C7676">
      <w:pPr>
        <w:keepLines/>
        <w:spacing w:before="120" w:after="120"/>
        <w:ind w:left="794" w:hanging="113"/>
      </w:pPr>
      <w:r>
        <w:t>- CL – częściowa likwidacja; </w:t>
      </w:r>
    </w:p>
    <w:p w:rsidR="007C7676" w:rsidRDefault="007C7676" w:rsidP="007C7676">
      <w:pPr>
        <w:keepLines/>
        <w:spacing w:before="120" w:after="120"/>
        <w:ind w:left="794" w:hanging="113"/>
      </w:pPr>
      <w:r>
        <w:t>- MT – przeniesienie środka trwałego; </w:t>
      </w:r>
    </w:p>
    <w:p w:rsidR="007C7676" w:rsidRDefault="007C7676" w:rsidP="007C7676">
      <w:pPr>
        <w:keepLines/>
        <w:spacing w:before="120" w:after="120"/>
        <w:ind w:left="794" w:hanging="113"/>
      </w:pPr>
      <w:r>
        <w:t>- PK – przeszacowanie wartości środka trwałego; </w:t>
      </w:r>
    </w:p>
    <w:p w:rsidR="007C7676" w:rsidRDefault="007C7676" w:rsidP="007C7676">
      <w:pPr>
        <w:keepLines/>
        <w:spacing w:before="120" w:after="120"/>
        <w:ind w:left="794" w:hanging="113"/>
      </w:pPr>
      <w:r>
        <w:t>- PG – przeszacowanie wartości grupy środków trwałych; </w:t>
      </w:r>
    </w:p>
    <w:p w:rsidR="007C7676" w:rsidRDefault="007C7676" w:rsidP="007C7676">
      <w:pPr>
        <w:keepLines/>
        <w:spacing w:before="120" w:after="120"/>
        <w:ind w:left="794" w:hanging="113"/>
      </w:pPr>
      <w:r>
        <w:t>- PR – przekazanie – protokół zdawczo-odbiorczy środka trwałego; </w:t>
      </w:r>
    </w:p>
    <w:p w:rsidR="007C7676" w:rsidRDefault="007C7676" w:rsidP="007C7676">
      <w:pPr>
        <w:keepLines/>
        <w:spacing w:before="120" w:after="120"/>
        <w:ind w:left="794" w:hanging="113"/>
      </w:pPr>
      <w:r>
        <w:t>- ZW – zwiększenie wartości środka trwałego. </w:t>
      </w:r>
    </w:p>
    <w:p w:rsidR="007C7676" w:rsidRDefault="007C7676" w:rsidP="007C7676">
      <w:pPr>
        <w:keepLines/>
        <w:spacing w:before="120" w:after="120"/>
        <w:ind w:left="567" w:hanging="227"/>
      </w:pPr>
      <w:r>
        <w:t>b) kartotekę kont analitycznych, gdzie wprowadza się plan umorzenia i nalicza umorzenie dla pojedynczego środka trwałego lub ich grupy; </w:t>
      </w:r>
    </w:p>
    <w:p w:rsidR="007C7676" w:rsidRDefault="007C7676" w:rsidP="007C7676">
      <w:pPr>
        <w:spacing w:before="120" w:after="120"/>
        <w:ind w:left="340" w:hanging="227"/>
      </w:pPr>
      <w:r>
        <w:lastRenderedPageBreak/>
        <w:t>9) podsystem GM - służy do prowadzenia gospodarki materiałowej w Urzędzie. Drukuje dokumenty magazynowe, zestawienia wybranych dokumentów, kartoteki asortymentu, analityczny wykaz stanów i obrotów asortymentu w magazynie; </w:t>
      </w:r>
    </w:p>
    <w:p w:rsidR="007C7676" w:rsidRDefault="007C7676" w:rsidP="007C7676">
      <w:pPr>
        <w:spacing w:before="120" w:after="120"/>
        <w:ind w:left="340" w:hanging="227"/>
      </w:pPr>
      <w:r>
        <w:t>10) moduł KASA - Kasa dochodowa to moduł służący do rejestracji i księgowania wpłat podatnika. Aplikacja po podaniu nazwiska lub nazwy osoby prawnej wyszukuje wszystkie zobowiązania pieniężne wybranej z kartoteki osoby fizycznej lub prawnej. Dokonuje zapisu (księgowania wpłat) na karcie kontowej podatnika związanej ze wskazanym rodzajem należności. Kasa ściśle zintegrowana jest z modułami windykacyjnymi, w związku z czym księgowanie odbywa się bezpośrednio na kartach kontowych podsystemu WNIER czy WPOJ. W efekcie praca w windykacji ogranicza się do wystawienia upomnień, tytułów i wykonywania przerachowań po zmianach wykonywanych ze strony wymiaru. Moduł w ten sam sposób księguje wszystkie wpływy dokonane przelewem. Jest eksploatowany na 3 stanowiskach kasowych. Kasa wydatkowa realizuje wypłaty kwot na podstawie listy wypłat przygotowanych w likwidaturze (moduł WYBUD). Aplikacja po podaniu nazwiska lub nazwy firmy wyszukuje wszystkie zobowiązania pieniężne Gminy wobec wybranej z kartoteki osoby fizycznej lub prawnej (np.: zaliczka, zwrot wadium); </w:t>
      </w:r>
    </w:p>
    <w:p w:rsidR="007C7676" w:rsidRDefault="007C7676" w:rsidP="007C7676">
      <w:pPr>
        <w:spacing w:before="120" w:after="120"/>
        <w:ind w:left="340" w:hanging="227"/>
      </w:pPr>
      <w:r>
        <w:t>11) podsystem OPGRU, który obsługuje zdarzenia związane z naliczeniem opłaty za wieczyste użytkowanie gruntów zarówno od osób fizycznych jak i prawnych. Podsystem nalicza wymiary na podstawie danych zarejestrowanych w podsystemie WNIER (Ewidencja nieruchomości – grunty); </w:t>
      </w:r>
    </w:p>
    <w:p w:rsidR="007C7676" w:rsidRDefault="007C7676" w:rsidP="007C7676">
      <w:pPr>
        <w:spacing w:before="120" w:after="120"/>
        <w:ind w:left="340" w:hanging="227"/>
      </w:pPr>
      <w:r>
        <w:t>12) podsystem WOGRU- swoim zakresem funkcjonalnym obejmuje komplet zagadnień związanych z windykowaniem należności z tytułu opłat za wieczyste użytkowanie gruntów przez osoby fizyczne i prawne. Posiada funkcje umorzenia należności, odsetek lub ich części, odroczenia terminu płatności, rozłożenia płatności na raty, zaniechania poboru należności; </w:t>
      </w:r>
    </w:p>
    <w:p w:rsidR="007C7676" w:rsidRDefault="007C7676" w:rsidP="007C7676">
      <w:pPr>
        <w:spacing w:before="120" w:after="120"/>
        <w:ind w:left="340" w:hanging="227"/>
      </w:pPr>
      <w:r>
        <w:t>13) podsystem PNIER - służy do naliczania podatku od nieruchomości. Obsługuje zdarzenia związane z zakupem, sprzedażą części lub całości nieruchomości i gruntów objętych opodatkowaniem. W wyniku ich rejestracji podsystem automatycznie generuje karty kontowe podatników, dokonuje w nich odpowiednich zapisów księgowych dotyczących przypisu lub odpisu podatku. Moduł realizuje i w pełni kontroluje wszystkie dopuszczane prawem funkcje, nie wymagające od operatora jakichkolwiek ręcznych modyfikacji w budowanych przez podsystem ratach, które w sposób automatyczny zapisywane są na kartach kontowych w module windykacyjnym; </w:t>
      </w:r>
    </w:p>
    <w:p w:rsidR="007C7676" w:rsidRDefault="007C7676" w:rsidP="007C7676">
      <w:pPr>
        <w:spacing w:before="120" w:after="120"/>
        <w:ind w:left="340" w:hanging="227"/>
      </w:pPr>
      <w:r>
        <w:t>14) podsystem PROL - służy do naliczania podatku rolnego, leśnego i od nieruchomości. Obsługuje zdarzenia związane z zakupem, sprzedażą części lub całości gospodarstwa, gruntów rolnych i leśnych objętych łącznym zobowiązaniem w postaci podatku rolnego. W wyniku ich rejestracji podsystem automatycznie generuje karty kontowe podatnika, dokonuje w nich odpowiednich zapisów księgowych dotyczących przypisów lub odpisów podatku. Moduł realizuje i w pełni kontroluje wszystkie dopuszczane prawem funkcje nie wymagające od operatora jakichkolwiek ręcznych modyfikacji w budowanych przez podsystem ratach, które w sposób automatyczny zapisywane są na kartach kontowych podatników w module windykacyjnym; </w:t>
      </w:r>
    </w:p>
    <w:p w:rsidR="007C7676" w:rsidRDefault="007C7676" w:rsidP="007C7676">
      <w:pPr>
        <w:spacing w:before="120" w:after="120"/>
        <w:ind w:left="340" w:hanging="227"/>
      </w:pPr>
      <w:r>
        <w:t>15) podsystem WROL - służy do windykacji podatku rolnego, leśnego i łącznego zobowiązania pieniężnego. Podzielony jest na dwie niezależnie działające części obsługujące osoby fizyczne i prawne. Podsystem dla różnych rodzajów zobowiązań danego właściciela tworzy jedną łączną kartę kontową umożliwiającą jednak przeglądanie i księgowanie danych z dokładnością do rodzaju podatku; </w:t>
      </w:r>
    </w:p>
    <w:p w:rsidR="007C7676" w:rsidRDefault="007C7676" w:rsidP="007C7676">
      <w:pPr>
        <w:spacing w:before="120" w:after="120"/>
        <w:ind w:left="340" w:hanging="227"/>
      </w:pPr>
      <w:r>
        <w:t>16) podsystem WNIER - służy do windykacji podatku od nieruchomości. Podzielony jest na dwie niezależnie działające części obsługujące osoby fizyczne i prawne. Podsystem dla różnych rodzajów zobowiązań danego właściciela tworzy jedną łączną kartę kontową umożliwiającą jednak przeglądanie i księgowanie danych z dokładnością do rodzaju podatku; </w:t>
      </w:r>
    </w:p>
    <w:p w:rsidR="007C7676" w:rsidRDefault="007C7676" w:rsidP="007C7676">
      <w:pPr>
        <w:spacing w:before="120" w:after="120"/>
        <w:ind w:left="340" w:hanging="227"/>
      </w:pPr>
      <w:r>
        <w:t>17) podsystem NPOJ obsługujący zdarzenie związane z naliczeniem podatku od środków transportowych zarówno dla osób fizycznych jak i prawnych; </w:t>
      </w:r>
    </w:p>
    <w:p w:rsidR="007C7676" w:rsidRDefault="007C7676" w:rsidP="007C7676">
      <w:pPr>
        <w:spacing w:before="120" w:after="120"/>
        <w:ind w:left="340" w:hanging="227"/>
      </w:pPr>
      <w:r>
        <w:t>18) podsystem WPOJ swoim zakresem funkcjonowania obejmuje komplet zagadnień związanych z windykowaniem należności z tytułu podatku od środków transportowych. Podzielony jest na dwie niezależnie działające części obsługujące osoby fizyczne i osoby prawne. Podsystem dla wielu pojazdów jednego właściciela tworzy jedną łączną kartę kontową umożliwiającą przeglądanie danych z dokładnością do pojazdu; </w:t>
      </w:r>
    </w:p>
    <w:p w:rsidR="007C7676" w:rsidRDefault="007C7676" w:rsidP="007C7676">
      <w:pPr>
        <w:spacing w:before="120" w:after="120"/>
        <w:ind w:left="340" w:hanging="227"/>
      </w:pPr>
      <w:r>
        <w:t>19) podsystem EWPOJ - służy do prowadzenia ewidencji pojazdów w gminie. Umożliwia on rejestrację wszystkich zmian dotyczących pojazdów i ich właścicieli oraz generowanie licznych wydruków i raportów statystycznych; podsystem IWM obsługuje księgowanie wpłat na indywidualne numery kont podatników; </w:t>
      </w:r>
    </w:p>
    <w:p w:rsidR="007C7676" w:rsidRDefault="007C7676" w:rsidP="007C7676">
      <w:pPr>
        <w:spacing w:before="120" w:after="120"/>
        <w:ind w:left="340" w:hanging="227"/>
      </w:pPr>
      <w:r>
        <w:t>20) moduł SOE - obsługa egzekucji;</w:t>
      </w:r>
    </w:p>
    <w:p w:rsidR="007C7676" w:rsidRDefault="007C7676" w:rsidP="007C7676">
      <w:pPr>
        <w:spacing w:before="120" w:after="120"/>
        <w:ind w:left="340" w:hanging="227"/>
      </w:pPr>
      <w:r>
        <w:lastRenderedPageBreak/>
        <w:t>21) moduł KSON – służy do kompleksowej obsługi wpływów budżetowych Gminy z tytułu poboru opłaty dotyczącej odpadów komunalnych. Rejestruje dokumenty dochodowe typu:</w:t>
      </w:r>
    </w:p>
    <w:p w:rsidR="007C7676" w:rsidRDefault="007C7676" w:rsidP="007C7676">
      <w:pPr>
        <w:spacing w:before="120" w:after="120"/>
        <w:ind w:left="340" w:hanging="227"/>
      </w:pPr>
      <w:r>
        <w:tab/>
        <w:t>- deklaracje właściciela</w:t>
      </w:r>
    </w:p>
    <w:p w:rsidR="007C7676" w:rsidRDefault="007C7676" w:rsidP="007C7676">
      <w:pPr>
        <w:spacing w:before="120" w:after="120"/>
        <w:ind w:left="340" w:hanging="227"/>
      </w:pPr>
      <w:r>
        <w:tab/>
        <w:t>- korekty deklaracji</w:t>
      </w:r>
    </w:p>
    <w:p w:rsidR="007C7676" w:rsidRDefault="007C7676" w:rsidP="007C7676">
      <w:pPr>
        <w:spacing w:before="120" w:after="120"/>
        <w:ind w:left="340" w:hanging="227"/>
      </w:pPr>
      <w:r>
        <w:tab/>
        <w:t>- decyzje administracyjne;</w:t>
      </w:r>
    </w:p>
    <w:p w:rsidR="007C7676" w:rsidRDefault="007C7676" w:rsidP="007C7676">
      <w:pPr>
        <w:spacing w:before="120" w:after="120"/>
        <w:ind w:left="340" w:hanging="227"/>
      </w:pPr>
      <w:r>
        <w:t>22) moduł KAKSON – służy do:</w:t>
      </w:r>
    </w:p>
    <w:p w:rsidR="007C7676" w:rsidRDefault="007C7676" w:rsidP="007C7676">
      <w:pPr>
        <w:spacing w:before="120" w:after="120"/>
        <w:ind w:left="340" w:hanging="227"/>
      </w:pPr>
      <w:r>
        <w:tab/>
        <w:t>- księgowania należności z tytułu poboru opłaty dotyczącej odpadów komunalnych na poszczególnych kontrahentów (syntetyka w FKJB)</w:t>
      </w:r>
    </w:p>
    <w:p w:rsidR="007C7676" w:rsidRDefault="007C7676" w:rsidP="007C7676">
      <w:pPr>
        <w:spacing w:before="120" w:after="120"/>
        <w:ind w:left="340" w:hanging="227"/>
      </w:pPr>
      <w:r>
        <w:tab/>
        <w:t>- zakładania kart kontowych</w:t>
      </w:r>
    </w:p>
    <w:p w:rsidR="007C7676" w:rsidRDefault="007C7676" w:rsidP="007C7676">
      <w:pPr>
        <w:spacing w:before="120" w:after="120"/>
        <w:ind w:left="340" w:hanging="227"/>
      </w:pPr>
      <w:r>
        <w:tab/>
        <w:t>- generowania pism typu: upomnienie, wezwanie, tytuł wykonawczy</w:t>
      </w:r>
    </w:p>
    <w:p w:rsidR="007C7676" w:rsidRDefault="007C7676" w:rsidP="007C7676">
      <w:pPr>
        <w:keepLines/>
        <w:spacing w:before="120" w:after="120"/>
        <w:ind w:firstLine="340"/>
      </w:pPr>
      <w:r>
        <w:t>5. Funkcjonowanie i opis programów pomocniczych funkcjonujących w Referatach należących do Departamentu Skarbnika Miasta: </w:t>
      </w:r>
    </w:p>
    <w:p w:rsidR="007C7676" w:rsidRDefault="007C7676" w:rsidP="007C7676">
      <w:pPr>
        <w:spacing w:before="120" w:after="120"/>
        <w:ind w:left="340" w:hanging="227"/>
      </w:pPr>
      <w:r>
        <w:t>1) „</w:t>
      </w:r>
      <w:proofErr w:type="spellStart"/>
      <w:r>
        <w:t>ESiP</w:t>
      </w:r>
      <w:proofErr w:type="spellEnd"/>
      <w:r>
        <w:t>” – Rejestr pism i spraw Urzędu Miejskiego ma na celu: </w:t>
      </w:r>
    </w:p>
    <w:p w:rsidR="007C7676" w:rsidRDefault="007C7676" w:rsidP="007C7676">
      <w:pPr>
        <w:keepLines/>
        <w:spacing w:before="120" w:after="120"/>
        <w:ind w:left="567" w:hanging="227"/>
      </w:pPr>
      <w:r>
        <w:t>a) prowadzenie rejestru pism i spraw w sposób komputerowy, </w:t>
      </w:r>
    </w:p>
    <w:p w:rsidR="007C7676" w:rsidRDefault="007C7676" w:rsidP="007C7676">
      <w:pPr>
        <w:keepLines/>
        <w:spacing w:before="120" w:after="120"/>
        <w:ind w:left="567" w:hanging="227"/>
      </w:pPr>
      <w:r>
        <w:t>b) możliwość śledzenia procesu załatwiania wybranej sprawy (terminy, stan aktualny, kto odpowiada za załatwianie sprawy); </w:t>
      </w:r>
    </w:p>
    <w:p w:rsidR="007C7676" w:rsidRDefault="007C7676" w:rsidP="007C7676">
      <w:pPr>
        <w:keepLines/>
        <w:spacing w:before="120" w:after="120"/>
        <w:ind w:left="567" w:hanging="227"/>
      </w:pPr>
      <w:r>
        <w:t>c) możliwość tworzenia raportów i zestawień statystycznych; </w:t>
      </w:r>
    </w:p>
    <w:p w:rsidR="007C7676" w:rsidRDefault="007C7676" w:rsidP="007C7676">
      <w:pPr>
        <w:keepLines/>
        <w:spacing w:before="120" w:after="120"/>
        <w:ind w:left="567" w:hanging="227"/>
      </w:pPr>
      <w:r>
        <w:t>d) unifikację działań w wydziale; </w:t>
      </w:r>
    </w:p>
    <w:p w:rsidR="007C7676" w:rsidRDefault="007C7676" w:rsidP="007C7676">
      <w:pPr>
        <w:keepLines/>
        <w:spacing w:before="120" w:after="120"/>
        <w:ind w:left="567" w:hanging="227"/>
      </w:pPr>
      <w:r>
        <w:t>e) skrócenie czasu obsługi klientów; </w:t>
      </w:r>
    </w:p>
    <w:p w:rsidR="007C7676" w:rsidRDefault="007C7676" w:rsidP="007C7676">
      <w:pPr>
        <w:keepLines/>
        <w:spacing w:before="120" w:after="120"/>
        <w:ind w:left="567" w:hanging="227"/>
      </w:pPr>
      <w:r>
        <w:t>f) wdrożenie systemu do elektronicznego obiegu dokumentów; System dokonuje m.in.: rejestrację pism przychodzących i wychodzących; numerację pism oraz znaki i kody spraw; dekretację pism. System kontroluje czas załatwiania sprawy, czas odpowiedzi na pismo oraz ostrzega o sprawach pilnych i sprawach przedłużonych. Użytkownikami systemu w Urzędzie Miejskim jest pion obsługi Prezydenta, sekretariaty Urzędu Miejskiego oraz pracownicy departamentów/biur. </w:t>
      </w:r>
    </w:p>
    <w:p w:rsidR="007C7676" w:rsidRDefault="007C7676" w:rsidP="007C7676">
      <w:pPr>
        <w:spacing w:before="120" w:after="120"/>
        <w:ind w:left="340" w:hanging="227"/>
      </w:pPr>
      <w:r>
        <w:t>2) „SIP LEX” (System Informacji Prawnej); </w:t>
      </w:r>
    </w:p>
    <w:p w:rsidR="007C7676" w:rsidRDefault="007C7676" w:rsidP="007C7676">
      <w:pPr>
        <w:spacing w:before="120" w:after="120"/>
        <w:ind w:left="340" w:hanging="227"/>
      </w:pPr>
      <w:r>
        <w:t>3) „PŁATNIK” - funkcjonuje na stanowisku w Referacie Księgowości Jednostki Budżetowej. Autorem programu jest PROKOM SOFTWARE sp. SA w Warszawie. Program nalicza i rozlicza składki na ubezpieczenie społeczne i zdrowotne; </w:t>
      </w:r>
    </w:p>
    <w:p w:rsidR="007C7676" w:rsidRDefault="007C7676" w:rsidP="007C7676">
      <w:pPr>
        <w:spacing w:before="120" w:after="120"/>
        <w:ind w:left="340" w:hanging="227"/>
      </w:pPr>
      <w:r>
        <w:t>4) CITIDIRECT – system bankowości elektronicznej - służy do obsługi bankowej Urzędu Miejskiego. Funkcjonuje w Referacie Księgowości Jednostki Budżetowej. Program służy do dokonywania poleceń przelewów środków pieniężnych dla wykonawców robót na rzecz Gminy, poleceń przelewów do administracji rządowej, jednostek podległych Radzie Miasta Elbląga itp. Program dostarcza między innymi informacje o aktualnych kursach walut czy stanie środków na rachunkach bankowych itp.; </w:t>
      </w:r>
    </w:p>
    <w:p w:rsidR="007C7676" w:rsidRDefault="007C7676" w:rsidP="007C7676">
      <w:pPr>
        <w:keepLines/>
        <w:spacing w:before="120" w:after="120"/>
      </w:pPr>
      <w:r>
        <w:rPr>
          <w:b/>
        </w:rPr>
        <w:t>§ 2. Zasady ochrony danych i ich zbiorów</w:t>
      </w:r>
      <w:r>
        <w:t> </w:t>
      </w:r>
    </w:p>
    <w:p w:rsidR="007C7676" w:rsidRDefault="007C7676" w:rsidP="007C7676">
      <w:pPr>
        <w:keepLines/>
        <w:spacing w:before="120" w:after="120"/>
        <w:ind w:firstLine="340"/>
      </w:pPr>
      <w:r>
        <w:t>1. W Referatach należących do Departamentu Skarbnika Miasta zostały przyjęte następujące zasady ochrony danych i ich zbiorów generowanych z komputerowych programów przetwarzania, określone przez Departament Innowacji i Informatyki: </w:t>
      </w:r>
    </w:p>
    <w:p w:rsidR="007C7676" w:rsidRDefault="007C7676" w:rsidP="007C7676">
      <w:pPr>
        <w:spacing w:before="120" w:after="120"/>
        <w:ind w:left="340" w:hanging="227"/>
      </w:pPr>
      <w:r>
        <w:t>1) nośniki zawierające zarchiwizowane dane są przechowywane pod zamknięciem w miejscu do tego wyznaczonym przez Departament Innowacji i Informatyki; </w:t>
      </w:r>
    </w:p>
    <w:p w:rsidR="007C7676" w:rsidRDefault="007C7676" w:rsidP="007C7676">
      <w:pPr>
        <w:spacing w:before="120" w:after="120"/>
        <w:ind w:left="340" w:hanging="227"/>
      </w:pPr>
      <w:r>
        <w:t>2) uruchamianie komputera i programu następuje po wprowadzeniu odpowiednich haseł dostępu dla poszczególnych użytkowników zasobów informatycznych. Zmiana wymuszana automatycznie w cyklu miesięcznym; </w:t>
      </w:r>
    </w:p>
    <w:p w:rsidR="007C7676" w:rsidRDefault="007C7676" w:rsidP="007C7676">
      <w:pPr>
        <w:spacing w:before="120" w:after="120"/>
        <w:ind w:left="340" w:hanging="227"/>
      </w:pPr>
      <w:r>
        <w:t>3) trwałość zbiorów jest również chroniona przez wprowadzenie do komputerów programów antywirusowych; </w:t>
      </w:r>
    </w:p>
    <w:p w:rsidR="007C7676" w:rsidRDefault="007C7676" w:rsidP="007C7676">
      <w:pPr>
        <w:spacing w:before="120" w:after="120"/>
        <w:ind w:left="340" w:hanging="227"/>
      </w:pPr>
      <w:r>
        <w:t>4) dostęp do sieci komputerowej oraz serwera plików, na którym przechowywane są dane osobowe w postaci elektronicznej, zabezpieczony jest systemem użytkowników haseł oraz kontrolą dostępu do określonych zasobów. </w:t>
      </w:r>
    </w:p>
    <w:p w:rsidR="007C7676" w:rsidRDefault="007C7676" w:rsidP="007C7676">
      <w:pPr>
        <w:keepLines/>
        <w:spacing w:before="120" w:after="120"/>
        <w:ind w:firstLine="340"/>
      </w:pPr>
      <w:r>
        <w:lastRenderedPageBreak/>
        <w:t>2. Oryginały dowodów księgowych, ksiąg rachunkowych i sprawozdań finansowych są przechowywane w gmachu Urzędu Miejskiego w Elblągu z podziałem na poszczególne lata obrotowe. Oryginały wskazanych dokumentów dotyczące bieżącego roku obrotowego są gromadzone przede wszystkim w pomieszczeniach departamentów, natomiast dokumenty księgowe z okresów poprzedzających rok obrotowy są przechowywane w archiwum Urzędu Miejskiego zlokalizowanym w gmachu Urzędu. Przed złożeniem dokumentów księgowych do archiwum zbiory dowodów księgowych oznaczane są poprzez: </w:t>
      </w:r>
    </w:p>
    <w:p w:rsidR="007C7676" w:rsidRDefault="007C7676" w:rsidP="007C7676">
      <w:pPr>
        <w:spacing w:before="120" w:after="120"/>
        <w:ind w:left="340" w:hanging="227"/>
      </w:pPr>
      <w:r>
        <w:t>1) zaopatrzenie zbioru w stempel departamentów, </w:t>
      </w:r>
    </w:p>
    <w:p w:rsidR="007C7676" w:rsidRDefault="007C7676" w:rsidP="007C7676">
      <w:pPr>
        <w:spacing w:before="120" w:after="120"/>
        <w:ind w:left="340" w:hanging="227"/>
      </w:pPr>
      <w:r>
        <w:t>2) umieszczenie nazwy zbioru, symbolu lat, okresu zbioru. </w:t>
      </w:r>
    </w:p>
    <w:p w:rsidR="007C7676" w:rsidRDefault="007C7676" w:rsidP="007C7676">
      <w:pPr>
        <w:keepLines/>
        <w:spacing w:before="120" w:after="120"/>
        <w:ind w:firstLine="340"/>
      </w:pPr>
      <w:r>
        <w:t>3. Zgodnie z art. 74 ustawy z dnia 29 września 1994 r. o rachunkowości (t. j. Dz. U. z 2013 r.  poz. 330 ze zm.) oraz art. 125a ust. 4 ustawy z dnia 17 grudnia 1998 r. o emeryturach i rentach z Funduszu Ubezpieczeń Społecznych (t. j. Dz. U. z 2013 r. poz. 1440 ze zm.) dokumentację z zakresu rachunkowości przechowuje się w następujących okresach: </w:t>
      </w:r>
    </w:p>
    <w:p w:rsidR="007C7676" w:rsidRDefault="007C7676" w:rsidP="007C7676">
      <w:pPr>
        <w:spacing w:before="120" w:after="120"/>
        <w:ind w:left="340" w:hanging="227"/>
      </w:pPr>
      <w:r>
        <w:t>1) dokumentację przyjętych zasad rachunkowości przez 5 lat od daty upływu jej stosowania, </w:t>
      </w:r>
    </w:p>
    <w:p w:rsidR="007C7676" w:rsidRDefault="007C7676" w:rsidP="007C7676">
      <w:pPr>
        <w:spacing w:before="120" w:after="120"/>
        <w:ind w:left="340" w:hanging="227"/>
      </w:pPr>
      <w:r>
        <w:t>2) księgi rachunkowe przez 5 lat, po upływie roku obrotowego, którego dotyczą, </w:t>
      </w:r>
    </w:p>
    <w:p w:rsidR="007C7676" w:rsidRDefault="007C7676" w:rsidP="007C7676">
      <w:pPr>
        <w:spacing w:before="120" w:after="120"/>
        <w:ind w:left="340" w:hanging="227"/>
      </w:pPr>
      <w:r>
        <w:t>3) imienne karty wynagrodzeń i pozostałe dokumenty dotyczące wynagrodzeń i ubezpieczeń społecznych przez okres 50 lat po roku obrotowym, którego dotyczą, </w:t>
      </w:r>
    </w:p>
    <w:p w:rsidR="007C7676" w:rsidRDefault="007C7676" w:rsidP="007C7676">
      <w:pPr>
        <w:spacing w:before="120" w:after="120"/>
        <w:ind w:left="340" w:hanging="227"/>
      </w:pPr>
      <w:r>
        <w:t>4) dowody księgowe, dotyczące wieloletnich realizacji środków trwałych w budowie, pożyczek, kredytów, umów handlowych, roszczeń dochodzonych w postępowaniu cywilnym, karnym lub podatkowym – przez 5 lat, po roku obrotowym, w którym przedmiotowe operacje gospodarcze, transakcje lub postępowanie zostały ostatecznie odpowiednio: rozliczone, spłacone, zakończone lub przedawnione, </w:t>
      </w:r>
    </w:p>
    <w:p w:rsidR="007C7676" w:rsidRDefault="007C7676" w:rsidP="007C7676">
      <w:pPr>
        <w:spacing w:before="120" w:after="120"/>
        <w:ind w:left="340" w:hanging="227"/>
      </w:pPr>
      <w:r>
        <w:t>5) dokumenty inwentaryzacyjne – po upływie 5 lat po roku obrotowym, którego dotyczą, </w:t>
      </w:r>
    </w:p>
    <w:p w:rsidR="007C7676" w:rsidRDefault="007C7676" w:rsidP="007C7676">
      <w:pPr>
        <w:spacing w:before="120" w:after="120"/>
        <w:ind w:left="340" w:hanging="227"/>
      </w:pPr>
      <w:r>
        <w:t>6) pozostałe dowody księgowe i dokumenty – przez 5 lat, po roku obrotowym, którego dotyczą. </w:t>
      </w:r>
    </w:p>
    <w:p w:rsidR="007C7676" w:rsidRDefault="007C7676" w:rsidP="007C7676">
      <w:pPr>
        <w:spacing w:before="120" w:after="120"/>
        <w:ind w:firstLine="426"/>
      </w:pPr>
      <w:r>
        <w:t>4. Zgodnie z art. 47 ust. 3c ustawy z dnia 13 października 1998 r. o systemie ubezpieczeń społecznych (t. j. Dz. U. z 2013 r.  poz. 1442 ze zm.) kopie deklaracji rozliczeniowych i imiennych raportów miesięcznych oraz dokumentów korygujących te dokumenty płatnik zobowiązany jest przechowywać przez okres 10 lat od dnia przekazania ich do ZUS w formie dokumentu pisemnego lub elektronicznego.</w:t>
      </w:r>
    </w:p>
    <w:p w:rsidR="007C7676" w:rsidRDefault="007C7676" w:rsidP="007C7676">
      <w:pPr>
        <w:keepLines/>
        <w:spacing w:before="120" w:after="120"/>
      </w:pPr>
      <w:r>
        <w:rPr>
          <w:b/>
        </w:rPr>
        <w:t>§ 3. Udostępnianie dokumentów księgowych</w:t>
      </w:r>
      <w:r>
        <w:t> </w:t>
      </w:r>
    </w:p>
    <w:p w:rsidR="007C7676" w:rsidRDefault="007C7676" w:rsidP="007C7676">
      <w:pPr>
        <w:keepLines/>
        <w:spacing w:before="120" w:after="120"/>
        <w:ind w:firstLine="340"/>
      </w:pPr>
      <w:r>
        <w:t>1. Zgodnie z art. 75 ustawy z dnia 29 września 1994 r. o rachunkowości (t. j. Dz. U. z 2013 r.  poz. 330 ze zm.) udostępnianie dowodów księgowych pracownikom Urzędu Miejskiego, spoza pionu finansowego, następuje z chwilą uzyskania akceptacji dyrektora departamentu. Udostępnianie dowodów księgowych osobom, spoza Urzędu Miejskiego może mieć miejsce w Urzędzie Miejskim po wyrażeniu zgody przez Prezydenta Miasta Elbląga.</w:t>
      </w:r>
    </w:p>
    <w:p w:rsidR="007C7676" w:rsidRDefault="007C7676">
      <w:pPr>
        <w:sectPr w:rsidR="007C7676" w:rsidSect="008760E7">
          <w:footerReference w:type="default" r:id="rId13"/>
          <w:pgSz w:w="11906" w:h="16838"/>
          <w:pgMar w:top="567" w:right="567" w:bottom="567" w:left="567" w:header="708" w:footer="708" w:gutter="0"/>
          <w:cols w:space="708"/>
          <w:docGrid w:linePitch="360"/>
        </w:sectPr>
      </w:pPr>
    </w:p>
    <w:p w:rsidR="007C7676" w:rsidRDefault="007C7676" w:rsidP="007C7676">
      <w:pPr>
        <w:ind w:left="3686" w:right="-853"/>
        <w:rPr>
          <w:sz w:val="20"/>
          <w:szCs w:val="16"/>
        </w:rPr>
      </w:pPr>
      <w:r w:rsidRPr="00653851">
        <w:rPr>
          <w:sz w:val="20"/>
          <w:szCs w:val="16"/>
        </w:rPr>
        <w:lastRenderedPageBreak/>
        <w:t xml:space="preserve">Załącznik do przetwarzania, ochrony i udostępniania danych i ich zbiorów- załącznika Nr 6 do Dokumentacji przyjętych zasad (polityki) prowadzenia rachunkowości w Urzędzie Miejskim w Elblągu </w:t>
      </w:r>
      <w:r w:rsidRPr="00C22A96">
        <w:rPr>
          <w:sz w:val="20"/>
          <w:szCs w:val="16"/>
        </w:rPr>
        <w:t>wprowadzonej Zarządzeniem Nr ………</w:t>
      </w:r>
      <w:r>
        <w:rPr>
          <w:sz w:val="20"/>
          <w:szCs w:val="16"/>
        </w:rPr>
        <w:t>…………………..</w:t>
      </w:r>
      <w:r w:rsidRPr="00C22A96">
        <w:rPr>
          <w:sz w:val="20"/>
          <w:szCs w:val="16"/>
        </w:rPr>
        <w:t xml:space="preserve">…. Prezydenta Miasta Elbląga </w:t>
      </w:r>
      <w:r>
        <w:rPr>
          <w:sz w:val="20"/>
          <w:szCs w:val="16"/>
        </w:rPr>
        <w:br/>
      </w:r>
      <w:r w:rsidRPr="00C22A96">
        <w:rPr>
          <w:sz w:val="20"/>
          <w:szCs w:val="16"/>
        </w:rPr>
        <w:t>z dnia ……………………</w:t>
      </w:r>
      <w:r>
        <w:rPr>
          <w:sz w:val="20"/>
          <w:szCs w:val="16"/>
        </w:rPr>
        <w:t>…</w:t>
      </w:r>
      <w:r w:rsidRPr="00C22A96">
        <w:rPr>
          <w:sz w:val="20"/>
          <w:szCs w:val="16"/>
        </w:rPr>
        <w:t>……...…2015 r.</w:t>
      </w:r>
    </w:p>
    <w:p w:rsidR="007C7676" w:rsidRDefault="007C7676" w:rsidP="007C7676">
      <w:pPr>
        <w:ind w:left="3686" w:right="-853"/>
        <w:rPr>
          <w:sz w:val="20"/>
          <w:szCs w:val="16"/>
        </w:rPr>
      </w:pPr>
    </w:p>
    <w:p w:rsidR="007C7676" w:rsidRDefault="007C7676" w:rsidP="007C7676">
      <w:pPr>
        <w:ind w:left="3686" w:right="-853"/>
        <w:rPr>
          <w:szCs w:val="22"/>
        </w:rPr>
      </w:pPr>
    </w:p>
    <w:p w:rsidR="007C7676" w:rsidRPr="00DB466A" w:rsidRDefault="007C7676" w:rsidP="007C7676">
      <w:pPr>
        <w:tabs>
          <w:tab w:val="left" w:pos="435"/>
          <w:tab w:val="center" w:pos="4536"/>
        </w:tabs>
        <w:rPr>
          <w:b/>
          <w:szCs w:val="22"/>
        </w:rPr>
      </w:pPr>
      <w:r w:rsidRPr="00DB466A">
        <w:rPr>
          <w:b/>
          <w:szCs w:val="22"/>
        </w:rPr>
        <w:t>Powiązania poszczególnych modułów, zapewniających zintegrowaną i kompleksową obsługę finansową, budżetową i podatkową.</w:t>
      </w:r>
    </w:p>
    <w:p w:rsidR="007C7676" w:rsidRPr="00F0349F" w:rsidRDefault="007C7676" w:rsidP="007C7676">
      <w:pPr>
        <w:tabs>
          <w:tab w:val="left" w:pos="435"/>
          <w:tab w:val="center" w:pos="4536"/>
        </w:tabs>
      </w:pPr>
      <w:r w:rsidRPr="00067A60">
        <w:rPr>
          <w:b/>
          <w:noProof/>
        </w:rPr>
        <w:pict>
          <v:line id="_x0000_s1124" style="position:absolute;left:0;text-align:left;flip:x y;z-index:251658240" from="423pt,343.7pt" to="500.2pt,343.7pt">
            <v:stroke endarrow="block"/>
          </v:line>
        </w:pict>
      </w:r>
      <w:r>
        <w:rPr>
          <w:szCs w:val="22"/>
        </w:rPr>
        <w:t xml:space="preserve"> </w:t>
      </w:r>
      <w:r w:rsidRPr="00067A60">
        <w:rPr>
          <w:sz w:val="24"/>
          <w:szCs w:val="20"/>
        </w:rPr>
        <w:pict>
          <v:group id="_x0000_s1026" editas="canvas" style="width:507.8pt;height:639pt;mso-position-horizontal-relative:char;mso-position-vertical-relative:line" coordorigin="2269,3240" coordsize="8125,10224">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2269;top:3240;width:8125;height:10224" o:preferrelative="f">
              <v:fill o:detectmouseclick="t"/>
              <v:path o:extrusionok="t" o:connecttype="none"/>
              <o:lock v:ext="edit" text="t"/>
            </v:shape>
            <v:shapetype id="_x0000_t202" coordsize="21600,21600" o:spt="202" path="m,l,21600r21600,l21600,xe">
              <v:stroke joinstyle="miter"/>
              <v:path gradientshapeok="t" o:connecttype="rect"/>
            </v:shapetype>
            <v:shape id="_x0000_s1028" type="#_x0000_t202" style="position:absolute;left:9037;top:6552;width:432;height:1152" stroked="f">
              <v:textbox style="layout-flow:vertical;mso-layout-flow-alt:bottom-to-top;mso-next-textbox:#_x0000_s1028">
                <w:txbxContent>
                  <w:p w:rsidR="007C7676" w:rsidRDefault="007C7676" w:rsidP="007C7676">
                    <w:pPr>
                      <w:rPr>
                        <w:i/>
                        <w:sz w:val="20"/>
                      </w:rPr>
                    </w:pPr>
                    <w:r>
                      <w:rPr>
                        <w:i/>
                        <w:sz w:val="20"/>
                      </w:rPr>
                      <w:t>Zaliczki diety</w:t>
                    </w:r>
                  </w:p>
                </w:txbxContent>
              </v:textbox>
            </v:shape>
            <v:shape id="_x0000_s1029" type="#_x0000_t202" style="position:absolute;left:3565;top:8280;width:1008;height:432" stroked="f">
              <v:textbox style="mso-next-textbox:#_x0000_s1029">
                <w:txbxContent>
                  <w:p w:rsidR="007C7676" w:rsidRDefault="007C7676" w:rsidP="007C7676">
                    <w:pPr>
                      <w:rPr>
                        <w:sz w:val="18"/>
                        <w:szCs w:val="18"/>
                      </w:rPr>
                    </w:pPr>
                    <w:r>
                      <w:rPr>
                        <w:sz w:val="18"/>
                        <w:szCs w:val="18"/>
                      </w:rPr>
                      <w:t>przypisy</w:t>
                    </w:r>
                  </w:p>
                </w:txbxContent>
              </v:textbox>
            </v:shape>
            <v:shape id="_x0000_s1030" type="#_x0000_t202" style="position:absolute;left:5005;top:3384;width:2016;height:432">
              <v:textbox style="mso-next-textbox:#_x0000_s1030">
                <w:txbxContent>
                  <w:p w:rsidR="007C7676" w:rsidRDefault="007C7676" w:rsidP="007C7676">
                    <w:pPr>
                      <w:rPr>
                        <w:b/>
                      </w:rPr>
                    </w:pPr>
                    <w:r>
                      <w:rPr>
                        <w:b/>
                      </w:rPr>
                      <w:t>SKARB PAŃSTWA</w:t>
                    </w:r>
                  </w:p>
                </w:txbxContent>
              </v:textbox>
            </v:shape>
            <v:shape id="_x0000_s1031" type="#_x0000_t202" style="position:absolute;left:2413;top:4392;width:432;height:3024">
              <v:textbox style="layout-flow:vertical;mso-layout-flow-alt:bottom-to-top;mso-next-textbox:#_x0000_s1031">
                <w:txbxContent>
                  <w:p w:rsidR="007C7676" w:rsidRDefault="007C7676" w:rsidP="007C7676">
                    <w:pPr>
                      <w:rPr>
                        <w:b/>
                      </w:rPr>
                    </w:pPr>
                    <w:r>
                      <w:rPr>
                        <w:b/>
                      </w:rPr>
                      <w:t>Ewidencje</w:t>
                    </w:r>
                  </w:p>
                </w:txbxContent>
              </v:textbox>
            </v:shape>
            <v:shape id="_x0000_s1032" type="#_x0000_t202" style="position:absolute;left:2845;top:4392;width:1296;height:288">
              <v:textbox style="mso-next-textbox:#_x0000_s1032">
                <w:txbxContent>
                  <w:p w:rsidR="007C7676" w:rsidRDefault="007C7676" w:rsidP="007C7676">
                    <w:pPr>
                      <w:rPr>
                        <w:b/>
                        <w:sz w:val="20"/>
                      </w:rPr>
                    </w:pPr>
                    <w:r>
                      <w:rPr>
                        <w:b/>
                        <w:sz w:val="20"/>
                      </w:rPr>
                      <w:t>Ludności</w:t>
                    </w:r>
                  </w:p>
                </w:txbxContent>
              </v:textbox>
            </v:shape>
            <v:shape id="_x0000_s1033" type="#_x0000_t202" style="position:absolute;left:2845;top:4680;width:1296;height:288">
              <v:textbox style="mso-next-textbox:#_x0000_s1033">
                <w:txbxContent>
                  <w:p w:rsidR="007C7676" w:rsidRDefault="007C7676" w:rsidP="007C7676">
                    <w:pPr>
                      <w:rPr>
                        <w:b/>
                        <w:sz w:val="20"/>
                      </w:rPr>
                    </w:pPr>
                    <w:r>
                      <w:rPr>
                        <w:b/>
                        <w:sz w:val="20"/>
                      </w:rPr>
                      <w:t>Dział. Gosp.</w:t>
                    </w:r>
                  </w:p>
                </w:txbxContent>
              </v:textbox>
            </v:shape>
            <v:shape id="_x0000_s1034" type="#_x0000_t202" style="position:absolute;left:2845;top:4968;width:1296;height:576">
              <v:textbox style="mso-next-textbox:#_x0000_s1034">
                <w:txbxContent>
                  <w:p w:rsidR="007C7676" w:rsidRDefault="007C7676" w:rsidP="007C7676">
                    <w:pPr>
                      <w:rPr>
                        <w:b/>
                        <w:sz w:val="20"/>
                      </w:rPr>
                    </w:pPr>
                    <w:r>
                      <w:rPr>
                        <w:b/>
                        <w:sz w:val="20"/>
                      </w:rPr>
                      <w:t>Kartoteki podmiotów</w:t>
                    </w:r>
                  </w:p>
                </w:txbxContent>
              </v:textbox>
            </v:shape>
            <v:shape id="_x0000_s1035" type="#_x0000_t202" style="position:absolute;left:2845;top:5544;width:1296;height:432">
              <v:textbox style="mso-next-textbox:#_x0000_s1035">
                <w:txbxContent>
                  <w:p w:rsidR="007C7676" w:rsidRDefault="007C7676" w:rsidP="007C7676">
                    <w:pPr>
                      <w:rPr>
                        <w:b/>
                        <w:sz w:val="20"/>
                      </w:rPr>
                    </w:pPr>
                    <w:r>
                      <w:rPr>
                        <w:b/>
                        <w:sz w:val="20"/>
                      </w:rPr>
                      <w:t>Gruntów</w:t>
                    </w:r>
                  </w:p>
                </w:txbxContent>
              </v:textbox>
            </v:shape>
            <v:shape id="_x0000_s1036" type="#_x0000_t202" style="position:absolute;left:2845;top:5976;width:1296;height:288">
              <v:textbox style="mso-next-textbox:#_x0000_s1036">
                <w:txbxContent>
                  <w:p w:rsidR="007C7676" w:rsidRDefault="007C7676" w:rsidP="007C7676">
                    <w:pPr>
                      <w:rPr>
                        <w:b/>
                        <w:sz w:val="20"/>
                      </w:rPr>
                    </w:pPr>
                    <w:r>
                      <w:rPr>
                        <w:b/>
                        <w:sz w:val="20"/>
                      </w:rPr>
                      <w:t>Podatków</w:t>
                    </w:r>
                  </w:p>
                </w:txbxContent>
              </v:textbox>
            </v:shape>
            <v:shape id="_x0000_s1037" type="#_x0000_t202" style="position:absolute;left:2845;top:6264;width:1296;height:288">
              <v:textbox style="mso-next-textbox:#_x0000_s1037">
                <w:txbxContent>
                  <w:p w:rsidR="007C7676" w:rsidRDefault="007C7676" w:rsidP="007C7676">
                    <w:pPr>
                      <w:rPr>
                        <w:b/>
                        <w:sz w:val="20"/>
                      </w:rPr>
                    </w:pPr>
                    <w:r>
                      <w:rPr>
                        <w:b/>
                        <w:sz w:val="20"/>
                      </w:rPr>
                      <w:t>Pojazdów</w:t>
                    </w:r>
                  </w:p>
                </w:txbxContent>
              </v:textbox>
            </v:shape>
            <v:shape id="_x0000_s1038" type="#_x0000_t202" style="position:absolute;left:2845;top:6552;width:1296;height:288">
              <v:textbox style="mso-next-textbox:#_x0000_s1038">
                <w:txbxContent>
                  <w:p w:rsidR="007C7676" w:rsidRDefault="007C7676" w:rsidP="007C7676">
                    <w:pPr>
                      <w:rPr>
                        <w:b/>
                        <w:sz w:val="20"/>
                      </w:rPr>
                    </w:pPr>
                    <w:r>
                      <w:rPr>
                        <w:b/>
                        <w:sz w:val="20"/>
                      </w:rPr>
                      <w:t>Budynków</w:t>
                    </w:r>
                  </w:p>
                </w:txbxContent>
              </v:textbox>
            </v:shape>
            <v:shape id="_x0000_s1039" type="#_x0000_t202" style="position:absolute;left:2845;top:6840;width:1296;height:288">
              <v:textbox style="mso-next-textbox:#_x0000_s1039">
                <w:txbxContent>
                  <w:p w:rsidR="007C7676" w:rsidRDefault="007C7676" w:rsidP="007C7676">
                    <w:pPr>
                      <w:rPr>
                        <w:b/>
                        <w:sz w:val="20"/>
                      </w:rPr>
                    </w:pPr>
                    <w:r>
                      <w:rPr>
                        <w:b/>
                        <w:sz w:val="20"/>
                      </w:rPr>
                      <w:t>Lokali</w:t>
                    </w:r>
                  </w:p>
                </w:txbxContent>
              </v:textbox>
            </v:shape>
            <v:shape id="_x0000_s1040" type="#_x0000_t202" style="position:absolute;left:2845;top:7128;width:1296;height:288">
              <v:textbox style="mso-next-textbox:#_x0000_s1040">
                <w:txbxContent>
                  <w:p w:rsidR="007C7676" w:rsidRDefault="007C7676" w:rsidP="007C7676">
                    <w:pPr>
                      <w:rPr>
                        <w:b/>
                        <w:sz w:val="20"/>
                      </w:rPr>
                    </w:pPr>
                    <w:r>
                      <w:rPr>
                        <w:b/>
                        <w:sz w:val="20"/>
                      </w:rPr>
                      <w:t>...</w:t>
                    </w:r>
                  </w:p>
                </w:txbxContent>
              </v:textbox>
            </v:shape>
            <v:shape id="_x0000_s1041" type="#_x0000_t202" style="position:absolute;left:2413;top:7704;width:2016;height:576;v-text-anchor:middle">
              <v:textbox style="mso-next-textbox:#_x0000_s1041" inset=".5mm,0,.5mm,0">
                <w:txbxContent>
                  <w:p w:rsidR="007C7676" w:rsidRDefault="007C7676" w:rsidP="007C7676">
                    <w:pPr>
                      <w:rPr>
                        <w:b/>
                      </w:rPr>
                    </w:pPr>
                    <w:r>
                      <w:rPr>
                        <w:b/>
                      </w:rPr>
                      <w:t>Wymiar</w:t>
                    </w:r>
                  </w:p>
                  <w:p w:rsidR="007C7676" w:rsidRPr="00D93F7F" w:rsidRDefault="007C7676" w:rsidP="007C7676">
                    <w:pPr>
                      <w:rPr>
                        <w:b/>
                        <w:sz w:val="18"/>
                        <w:szCs w:val="22"/>
                      </w:rPr>
                    </w:pPr>
                    <w:proofErr w:type="spellStart"/>
                    <w:r w:rsidRPr="00D93F7F">
                      <w:rPr>
                        <w:b/>
                        <w:sz w:val="18"/>
                        <w:szCs w:val="22"/>
                      </w:rPr>
                      <w:t>PNIER,PROL,WPOJ,KSON</w:t>
                    </w:r>
                    <w:proofErr w:type="spellEnd"/>
                  </w:p>
                </w:txbxContent>
              </v:textbox>
            </v:shape>
            <v:line id="_x0000_s1042" style="position:absolute" from="3565,7416" to="3566,7704">
              <v:stroke endarrow="block"/>
            </v:line>
            <v:line id="_x0000_s1043" style="position:absolute" from="3421,8280" to="3422,8712">
              <v:stroke endarrow="block"/>
            </v:line>
            <v:shape id="_x0000_s1044" type="#_x0000_t202" style="position:absolute;left:6301;top:4392;width:1296;height:432">
              <v:textbox style="mso-next-textbox:#_x0000_s1044">
                <w:txbxContent>
                  <w:p w:rsidR="007C7676" w:rsidRDefault="007C7676" w:rsidP="007C7676">
                    <w:pPr>
                      <w:rPr>
                        <w:b/>
                      </w:rPr>
                    </w:pPr>
                    <w:r>
                      <w:rPr>
                        <w:b/>
                      </w:rPr>
                      <w:t>PLBUD</w:t>
                    </w:r>
                  </w:p>
                </w:txbxContent>
              </v:textbox>
            </v:shape>
            <v:shape id="_x0000_s1045" type="#_x0000_t202" style="position:absolute;left:5581;top:5112;width:1008;height:432">
              <v:textbox style="mso-next-textbox:#_x0000_s1045">
                <w:txbxContent>
                  <w:p w:rsidR="007C7676" w:rsidRDefault="007C7676" w:rsidP="007C7676">
                    <w:pPr>
                      <w:rPr>
                        <w:b/>
                      </w:rPr>
                    </w:pPr>
                    <w:r>
                      <w:rPr>
                        <w:b/>
                      </w:rPr>
                      <w:t>WPBUD</w:t>
                    </w:r>
                  </w:p>
                </w:txbxContent>
              </v:textbox>
            </v:shape>
            <v:shape id="_x0000_s1046" type="#_x0000_t202" style="position:absolute;left:4573;top:5112;width:864;height:288" filled="f" stroked="f">
              <v:textbox style="mso-next-textbox:#_x0000_s1046">
                <w:txbxContent>
                  <w:p w:rsidR="007C7676" w:rsidRDefault="007C7676" w:rsidP="007C7676">
                    <w:pPr>
                      <w:rPr>
                        <w:sz w:val="20"/>
                      </w:rPr>
                    </w:pPr>
                    <w:r>
                      <w:rPr>
                        <w:sz w:val="20"/>
                      </w:rPr>
                      <w:t>Mandaty</w:t>
                    </w:r>
                  </w:p>
                </w:txbxContent>
              </v:textbox>
            </v:shape>
            <v:shape id="_x0000_s1047" type="#_x0000_t202" style="position:absolute;left:4573;top:5400;width:1008;height:576" stroked="f">
              <v:textbox style="mso-next-textbox:#_x0000_s1047">
                <w:txbxContent>
                  <w:p w:rsidR="007C7676" w:rsidRDefault="007C7676" w:rsidP="007C7676">
                    <w:pPr>
                      <w:rPr>
                        <w:sz w:val="20"/>
                      </w:rPr>
                    </w:pPr>
                    <w:r>
                      <w:rPr>
                        <w:sz w:val="20"/>
                      </w:rPr>
                      <w:t>Podatek za psa</w:t>
                    </w:r>
                  </w:p>
                </w:txbxContent>
              </v:textbox>
            </v:shape>
            <v:shape id="_x0000_s1048" type="#_x0000_t202" style="position:absolute;left:7021;top:5112;width:720;height:432">
              <v:textbox style="mso-next-textbox:#_x0000_s1048">
                <w:txbxContent>
                  <w:p w:rsidR="007C7676" w:rsidRDefault="007C7676" w:rsidP="007C7676">
                    <w:pPr>
                      <w:rPr>
                        <w:b/>
                      </w:rPr>
                    </w:pPr>
                    <w:r>
                      <w:rPr>
                        <w:b/>
                      </w:rPr>
                      <w:t>GRU</w:t>
                    </w:r>
                  </w:p>
                </w:txbxContent>
              </v:textbox>
            </v:shape>
            <v:shape id="_x0000_s1049" type="#_x0000_t202" style="position:absolute;left:8029;top:5112;width:1440;height:432">
              <v:textbox style="mso-next-textbox:#_x0000_s1049">
                <w:txbxContent>
                  <w:p w:rsidR="007C7676" w:rsidRDefault="007C7676" w:rsidP="007C7676">
                    <w:pPr>
                      <w:rPr>
                        <w:b/>
                      </w:rPr>
                    </w:pPr>
                    <w:r>
                      <w:rPr>
                        <w:b/>
                      </w:rPr>
                      <w:t>WYBUD</w:t>
                    </w:r>
                  </w:p>
                </w:txbxContent>
              </v:textbox>
            </v:shape>
            <v:shape id="_x0000_s1050" type="#_x0000_t202" style="position:absolute;left:8029;top:5544;width:1440;height:576">
              <v:textbox style="mso-next-textbox:#_x0000_s1050">
                <w:txbxContent>
                  <w:p w:rsidR="007C7676" w:rsidRDefault="007C7676" w:rsidP="007C7676">
                    <w:pPr>
                      <w:rPr>
                        <w:sz w:val="20"/>
                      </w:rPr>
                    </w:pPr>
                  </w:p>
                  <w:p w:rsidR="007C7676" w:rsidRDefault="007C7676" w:rsidP="007C7676">
                    <w:pPr>
                      <w:rPr>
                        <w:szCs w:val="22"/>
                      </w:rPr>
                    </w:pPr>
                    <w:r>
                      <w:rPr>
                        <w:szCs w:val="22"/>
                      </w:rPr>
                      <w:t>Likwidatura</w:t>
                    </w:r>
                  </w:p>
                </w:txbxContent>
              </v:textbox>
            </v:shape>
            <v:line id="_x0000_s1051" style="position:absolute" from="4429,3672" to="4430,6984"/>
            <v:line id="_x0000_s1052" style="position:absolute;flip:x" from="4141,6984" to="4429,6984"/>
            <v:line id="_x0000_s1053" style="position:absolute" from="4141,6696" to="4429,6696">
              <v:stroke endarrow="diamond"/>
            </v:line>
            <v:line id="_x0000_s1054" style="position:absolute" from="4141,6120" to="4429,6120">
              <v:stroke endarrow="diamond"/>
            </v:line>
            <v:line id="_x0000_s1055" style="position:absolute" from="4429,3672" to="5005,3672">
              <v:stroke endarrow="block"/>
            </v:line>
            <v:line id="_x0000_s1056" style="position:absolute" from="4141,5688" to="4429,5688">
              <v:stroke endarrow="diamond"/>
            </v:line>
            <v:line id="_x0000_s1057" style="position:absolute" from="4573,5400" to="5581,5401"/>
            <v:line id="_x0000_s1058" style="position:absolute;flip:x" from="5869,4536" to="6301,4536"/>
            <v:line id="_x0000_s1059" style="position:absolute" from="7597,4536" to="8461,4536"/>
            <v:line id="_x0000_s1060" style="position:absolute" from="8461,4536" to="8461,5112">
              <v:stroke endarrow="block"/>
            </v:line>
            <v:line id="_x0000_s1061" style="position:absolute" from="5869,4536" to="5869,5112">
              <v:stroke endarrow="block"/>
            </v:line>
            <v:line id="_x0000_s1062" style="position:absolute" from="7309,4824" to="7309,5112">
              <v:stroke endarrow="block"/>
            </v:line>
            <v:line id="_x0000_s1063" style="position:absolute" from="7741,5256" to="8029,5256">
              <v:stroke endarrow="block"/>
            </v:line>
            <v:line id="_x0000_s1064" style="position:absolute;flip:x y" from="7021,3528" to="9757,4680">
              <v:stroke endarrow="block"/>
            </v:line>
            <v:line id="_x0000_s1065" style="position:absolute;flip:x" from="6589,5256" to="7021,5257">
              <v:stroke endarrow="block"/>
            </v:line>
            <v:line id="_x0000_s1066" style="position:absolute" from="7309,5544" to="7310,5976"/>
            <v:shape id="_x0000_s1067" type="#_x0000_t202" style="position:absolute;left:7021;top:6552;width:2016;height:432">
              <v:textbox style="mso-next-textbox:#_x0000_s1067">
                <w:txbxContent>
                  <w:p w:rsidR="007C7676" w:rsidRDefault="007C7676" w:rsidP="007C7676">
                    <w:pPr>
                      <w:rPr>
                        <w:b/>
                      </w:rPr>
                    </w:pPr>
                    <w:r>
                      <w:rPr>
                        <w:b/>
                      </w:rPr>
                      <w:t>FKORG</w:t>
                    </w:r>
                  </w:p>
                </w:txbxContent>
              </v:textbox>
            </v:shape>
            <v:shape id="_x0000_s1068" type="#_x0000_t202" style="position:absolute;left:7021;top:6984;width:1152;height:432">
              <v:textbox style="mso-next-textbox:#_x0000_s1068">
                <w:txbxContent>
                  <w:p w:rsidR="007C7676" w:rsidRDefault="007C7676" w:rsidP="007C7676">
                    <w:pPr>
                      <w:rPr>
                        <w:sz w:val="20"/>
                      </w:rPr>
                    </w:pPr>
                    <w:r>
                      <w:rPr>
                        <w:sz w:val="20"/>
                      </w:rPr>
                      <w:t>Dochody</w:t>
                    </w:r>
                  </w:p>
                </w:txbxContent>
              </v:textbox>
            </v:shape>
            <v:shape id="_x0000_s1069" type="#_x0000_t202" style="position:absolute;left:8029;top:6984;width:1008;height:432">
              <v:textbox style="mso-next-textbox:#_x0000_s1069">
                <w:txbxContent>
                  <w:p w:rsidR="007C7676" w:rsidRDefault="007C7676" w:rsidP="007C7676">
                    <w:pPr>
                      <w:rPr>
                        <w:sz w:val="20"/>
                      </w:rPr>
                    </w:pPr>
                    <w:r>
                      <w:rPr>
                        <w:sz w:val="20"/>
                      </w:rPr>
                      <w:t>Wydatki</w:t>
                    </w:r>
                  </w:p>
                </w:txbxContent>
              </v:textbox>
            </v:shape>
            <v:shape id="_x0000_s1070" type="#_x0000_t202" style="position:absolute;left:7021;top:8712;width:2016;height:720">
              <v:textbox style="mso-next-textbox:#_x0000_s1070">
                <w:txbxContent>
                  <w:p w:rsidR="007C7676" w:rsidRDefault="007C7676" w:rsidP="007C7676">
                    <w:pPr>
                      <w:rPr>
                        <w:b/>
                      </w:rPr>
                    </w:pPr>
                  </w:p>
                  <w:p w:rsidR="007C7676" w:rsidRDefault="007C7676" w:rsidP="007C7676">
                    <w:pPr>
                      <w:rPr>
                        <w:b/>
                      </w:rPr>
                    </w:pPr>
                    <w:r>
                      <w:rPr>
                        <w:b/>
                      </w:rPr>
                      <w:t>FKJB</w:t>
                    </w:r>
                  </w:p>
                </w:txbxContent>
              </v:textbox>
            </v:shape>
            <v:shape id="_x0000_s1071" type="#_x0000_t202" style="position:absolute;left:7021;top:8136;width:1008;height:576">
              <v:textbox style="mso-next-textbox:#_x0000_s1071">
                <w:txbxContent>
                  <w:p w:rsidR="007C7676" w:rsidRDefault="007C7676" w:rsidP="007C7676">
                    <w:pPr>
                      <w:rPr>
                        <w:sz w:val="20"/>
                      </w:rPr>
                    </w:pPr>
                    <w:proofErr w:type="spellStart"/>
                    <w:r>
                      <w:rPr>
                        <w:sz w:val="20"/>
                      </w:rPr>
                      <w:t>Jedn.budż</w:t>
                    </w:r>
                    <w:proofErr w:type="spellEnd"/>
                    <w:r>
                      <w:rPr>
                        <w:sz w:val="20"/>
                      </w:rPr>
                      <w:t>.</w:t>
                    </w:r>
                  </w:p>
                  <w:p w:rsidR="007C7676" w:rsidRDefault="007C7676" w:rsidP="007C7676">
                    <w:pPr>
                      <w:rPr>
                        <w:sz w:val="20"/>
                      </w:rPr>
                    </w:pPr>
                    <w:r>
                      <w:rPr>
                        <w:sz w:val="20"/>
                      </w:rPr>
                      <w:t>1...</w:t>
                    </w:r>
                  </w:p>
                </w:txbxContent>
              </v:textbox>
            </v:shape>
            <v:shape id="_x0000_s1072" type="#_x0000_t202" style="position:absolute;left:8029;top:8136;width:1008;height:576">
              <v:textbox style="mso-next-textbox:#_x0000_s1072">
                <w:txbxContent>
                  <w:p w:rsidR="007C7676" w:rsidRDefault="007C7676" w:rsidP="007C7676">
                    <w:pPr>
                      <w:rPr>
                        <w:sz w:val="20"/>
                      </w:rPr>
                    </w:pPr>
                    <w:proofErr w:type="spellStart"/>
                    <w:r>
                      <w:rPr>
                        <w:sz w:val="20"/>
                      </w:rPr>
                      <w:t>Jedn.budż</w:t>
                    </w:r>
                    <w:proofErr w:type="spellEnd"/>
                    <w:r>
                      <w:rPr>
                        <w:sz w:val="20"/>
                      </w:rPr>
                      <w:t>.</w:t>
                    </w:r>
                  </w:p>
                  <w:p w:rsidR="007C7676" w:rsidRDefault="007C7676" w:rsidP="007C7676">
                    <w:pPr>
                      <w:rPr>
                        <w:sz w:val="20"/>
                      </w:rPr>
                    </w:pPr>
                    <w:r>
                      <w:rPr>
                        <w:sz w:val="20"/>
                      </w:rPr>
                      <w:t>2...</w:t>
                    </w:r>
                  </w:p>
                </w:txbxContent>
              </v:textbox>
            </v:shape>
            <v:shape id="_x0000_s1073" type="#_x0000_t202" style="position:absolute;left:7453;top:7560;width:1152;height:432" stroked="f">
              <v:textbox style="mso-next-textbox:#_x0000_s1073">
                <w:txbxContent>
                  <w:p w:rsidR="007C7676" w:rsidRDefault="007C7676" w:rsidP="007C7676">
                    <w:pPr>
                      <w:rPr>
                        <w:sz w:val="20"/>
                      </w:rPr>
                    </w:pPr>
                    <w:r>
                      <w:rPr>
                        <w:sz w:val="20"/>
                      </w:rPr>
                      <w:t>Sprawozdania</w:t>
                    </w:r>
                  </w:p>
                </w:txbxContent>
              </v:textbox>
            </v:shape>
            <v:line id="_x0000_s1074" style="position:absolute;flip:y" from="7309,7416" to="7310,8136">
              <v:stroke endarrow="block"/>
            </v:line>
            <v:line id="_x0000_s1075" style="position:absolute;flip:y" from="8893,7416" to="8894,8136">
              <v:stroke endarrow="block"/>
            </v:line>
            <v:line id="_x0000_s1076" style="position:absolute" from="6877,4824" to="6877,8856"/>
            <v:line id="_x0000_s1077" style="position:absolute" from="6877,8856" to="7021,8856">
              <v:stroke endarrow="block"/>
            </v:line>
            <v:shape id="_x0000_s1078" type="#_x0000_t202" style="position:absolute;left:7021;top:10440;width:1008;height:576">
              <v:textbox style="mso-next-textbox:#_x0000_s1078">
                <w:txbxContent>
                  <w:p w:rsidR="007C7676" w:rsidRDefault="007C7676" w:rsidP="007C7676">
                    <w:pPr>
                      <w:rPr>
                        <w:sz w:val="20"/>
                      </w:rPr>
                    </w:pPr>
                    <w:r>
                      <w:rPr>
                        <w:sz w:val="20"/>
                      </w:rPr>
                      <w:t>Dochody</w:t>
                    </w:r>
                    <w:r>
                      <w:rPr>
                        <w:sz w:val="20"/>
                      </w:rPr>
                      <w:tab/>
                    </w:r>
                    <w:r>
                      <w:rPr>
                        <w:sz w:val="20"/>
                      </w:rPr>
                      <w:tab/>
                    </w:r>
                  </w:p>
                </w:txbxContent>
              </v:textbox>
            </v:shape>
            <v:shape id="_x0000_s1079" type="#_x0000_t202" style="position:absolute;left:8029;top:10440;width:1008;height:576">
              <v:textbox style="mso-next-textbox:#_x0000_s1079">
                <w:txbxContent>
                  <w:p w:rsidR="007C7676" w:rsidRDefault="007C7676" w:rsidP="007C7676">
                    <w:pPr>
                      <w:rPr>
                        <w:sz w:val="20"/>
                      </w:rPr>
                    </w:pPr>
                    <w:r>
                      <w:rPr>
                        <w:sz w:val="20"/>
                      </w:rPr>
                      <w:t>Wydatki</w:t>
                    </w:r>
                  </w:p>
                </w:txbxContent>
              </v:textbox>
            </v:shape>
            <v:shape id="_x0000_s1080" type="#_x0000_t202" style="position:absolute;left:7597;top:9576;width:1008;height:576" stroked="f">
              <v:textbox style="mso-next-textbox:#_x0000_s1080">
                <w:txbxContent>
                  <w:p w:rsidR="007C7676" w:rsidRDefault="007C7676" w:rsidP="007C7676">
                    <w:pPr>
                      <w:rPr>
                        <w:sz w:val="20"/>
                      </w:rPr>
                    </w:pPr>
                    <w:r>
                      <w:rPr>
                        <w:sz w:val="20"/>
                      </w:rPr>
                      <w:t>Raporty kasowe</w:t>
                    </w:r>
                  </w:p>
                </w:txbxContent>
              </v:textbox>
            </v:shape>
            <v:line id="_x0000_s1081" style="position:absolute;flip:y" from="7309,9432" to="7309,10440">
              <v:stroke endarrow="block"/>
            </v:line>
            <v:line id="_x0000_s1082" style="position:absolute;flip:y" from="8893,9432" to="8893,10440">
              <v:stroke endarrow="block"/>
            </v:line>
            <v:line id="_x0000_s1083" style="position:absolute" from="6877,6696" to="7021,6697">
              <v:stroke endarrow="block"/>
            </v:line>
            <v:shape id="_x0000_s1084" type="#_x0000_t202" style="position:absolute;left:6013;top:6264;width:720;height:2160" stroked="f">
              <v:textbox style="layout-flow:vertical;mso-layout-flow-alt:bottom-to-top;mso-next-textbox:#_x0000_s1084">
                <w:txbxContent>
                  <w:p w:rsidR="007C7676" w:rsidRDefault="007C7676" w:rsidP="007C7676">
                    <w:pPr>
                      <w:rPr>
                        <w:sz w:val="18"/>
                        <w:szCs w:val="18"/>
                      </w:rPr>
                    </w:pPr>
                    <w:r>
                      <w:rPr>
                        <w:sz w:val="18"/>
                        <w:szCs w:val="18"/>
                      </w:rPr>
                      <w:t>Podgląd słownika</w:t>
                    </w:r>
                  </w:p>
                  <w:p w:rsidR="007C7676" w:rsidRDefault="007C7676" w:rsidP="007C7676">
                    <w:pPr>
                      <w:rPr>
                        <w:sz w:val="18"/>
                        <w:szCs w:val="18"/>
                      </w:rPr>
                    </w:pPr>
                    <w:r>
                      <w:rPr>
                        <w:sz w:val="18"/>
                        <w:szCs w:val="18"/>
                      </w:rPr>
                      <w:t>Rodzaje wpływów i dokumenty źródłowe (wadia)</w:t>
                    </w:r>
                  </w:p>
                </w:txbxContent>
              </v:textbox>
            </v:shape>
            <v:line id="_x0000_s1085" style="position:absolute;flip:x" from="5725,5976" to="7309,5976"/>
            <v:shape id="_x0000_s1086" type="#_x0000_t202" style="position:absolute;left:5869;top:8568;width:1008;height:432" stroked="f">
              <v:textbox style="mso-next-textbox:#_x0000_s1086">
                <w:txbxContent>
                  <w:p w:rsidR="007C7676" w:rsidRDefault="007C7676" w:rsidP="007C7676">
                    <w:pPr>
                      <w:rPr>
                        <w:sz w:val="18"/>
                        <w:szCs w:val="18"/>
                      </w:rPr>
                    </w:pPr>
                    <w:r>
                      <w:rPr>
                        <w:sz w:val="18"/>
                        <w:szCs w:val="18"/>
                      </w:rPr>
                      <w:t xml:space="preserve">Faktury </w:t>
                    </w:r>
                    <w:proofErr w:type="spellStart"/>
                    <w:r>
                      <w:rPr>
                        <w:sz w:val="18"/>
                        <w:szCs w:val="18"/>
                      </w:rPr>
                      <w:t>Vat</w:t>
                    </w:r>
                    <w:proofErr w:type="spellEnd"/>
                    <w:r>
                      <w:rPr>
                        <w:sz w:val="18"/>
                        <w:szCs w:val="18"/>
                      </w:rPr>
                      <w:t xml:space="preserve"> i rachunki</w:t>
                    </w:r>
                  </w:p>
                </w:txbxContent>
              </v:textbox>
            </v:shape>
            <v:line id="_x0000_s1087" style="position:absolute" from="5725,5976" to="5726,9144"/>
            <v:line id="_x0000_s1088" style="position:absolute" from="5869,5544" to="5869,9000"/>
            <v:line id="_x0000_s1089" style="position:absolute" from="5869,9000" to="7021,9000">
              <v:stroke endarrow="block"/>
            </v:line>
            <v:shape id="_x0000_s1090" type="#_x0000_t202" style="position:absolute;left:4573;top:7992;width:1008;height:864" stroked="f">
              <v:textbox style="mso-next-textbox:#_x0000_s1090">
                <w:txbxContent>
                  <w:p w:rsidR="007C7676" w:rsidRDefault="007C7676" w:rsidP="007C7676">
                    <w:pPr>
                      <w:rPr>
                        <w:sz w:val="18"/>
                        <w:szCs w:val="18"/>
                      </w:rPr>
                    </w:pPr>
                    <w:r>
                      <w:rPr>
                        <w:sz w:val="18"/>
                        <w:szCs w:val="18"/>
                      </w:rPr>
                      <w:t>przepisy wynikające z GRU (np. dzierżawa</w:t>
                    </w:r>
                  </w:p>
                </w:txbxContent>
              </v:textbox>
            </v:shape>
            <v:line id="_x0000_s1091" style="position:absolute" from="4573,5400" to="4573,8712">
              <v:stroke endarrow="block"/>
            </v:line>
            <v:line id="_x0000_s1092" style="position:absolute" from="4573,9576" to="6733,9577"/>
            <v:line id="_x0000_s1093" style="position:absolute;flip:y" from="6733,6840" to="6733,9576"/>
            <v:line id="_x0000_s1094" style="position:absolute" from="6733,6840" to="7021,6840">
              <v:stroke endarrow="block"/>
            </v:line>
            <v:shape id="_x0000_s1095" type="#_x0000_t202" style="position:absolute;left:4717;top:9144;width:2016;height:432" stroked="f">
              <v:textbox style="mso-next-textbox:#_x0000_s1095">
                <w:txbxContent>
                  <w:p w:rsidR="007C7676" w:rsidRDefault="007C7676" w:rsidP="007C7676">
                    <w:pPr>
                      <w:rPr>
                        <w:sz w:val="18"/>
                        <w:szCs w:val="18"/>
                      </w:rPr>
                    </w:pPr>
                    <w:r>
                      <w:rPr>
                        <w:sz w:val="18"/>
                        <w:szCs w:val="18"/>
                      </w:rPr>
                      <w:t>okresowe księgowanie przypisów</w:t>
                    </w:r>
                  </w:p>
                </w:txbxContent>
              </v:textbox>
            </v:shape>
            <v:line id="_x0000_s1096" style="position:absolute;flip:x" from="4573,9144" to="5725,9144">
              <v:stroke endarrow="block"/>
            </v:line>
            <v:line id="_x0000_s1097" style="position:absolute" from="4573,10008" to="6877,10008"/>
            <v:line id="_x0000_s1098" style="position:absolute;flip:y" from="6877,9288" to="6877,10008"/>
            <v:line id="_x0000_s1099" style="position:absolute" from="6877,9288" to="7021,9288">
              <v:stroke endarrow="block"/>
            </v:line>
            <v:shape id="_x0000_s1100" type="#_x0000_t202" style="position:absolute;left:4861;top:9720;width:1872;height:288" stroked="f">
              <v:textbox style="mso-next-textbox:#_x0000_s1100">
                <w:txbxContent>
                  <w:p w:rsidR="007C7676" w:rsidRDefault="007C7676" w:rsidP="007C7676">
                    <w:pPr>
                      <w:rPr>
                        <w:sz w:val="18"/>
                        <w:szCs w:val="18"/>
                      </w:rPr>
                    </w:pPr>
                    <w:r>
                      <w:rPr>
                        <w:sz w:val="18"/>
                        <w:szCs w:val="18"/>
                      </w:rPr>
                      <w:t>uzgodnienie wyciągów</w:t>
                    </w:r>
                  </w:p>
                </w:txbxContent>
              </v:textbox>
            </v:shape>
            <v:line id="_x0000_s1101" style="position:absolute" from="6301,5544" to="6301,11304">
              <v:stroke dashstyle="1 1"/>
            </v:line>
            <v:shape id="_x0000_s1102" type="#_x0000_t202" style="position:absolute;left:4573;top:11592;width:2448;height:432" stroked="f">
              <v:textbox style="mso-next-textbox:#_x0000_s1102">
                <w:txbxContent>
                  <w:p w:rsidR="007C7676" w:rsidRDefault="007C7676" w:rsidP="007C7676">
                    <w:pPr>
                      <w:rPr>
                        <w:sz w:val="18"/>
                        <w:szCs w:val="18"/>
                      </w:rPr>
                    </w:pPr>
                    <w:r>
                      <w:rPr>
                        <w:sz w:val="18"/>
                        <w:szCs w:val="18"/>
                      </w:rPr>
                      <w:t>wszystkie przypisy  wszystkich zobowiązanych</w:t>
                    </w:r>
                  </w:p>
                </w:txbxContent>
              </v:textbox>
            </v:shape>
            <v:line id="_x0000_s1103" style="position:absolute" from="4573,12024" to="7021,12025" strokeweight="1.25pt">
              <v:stroke endarrow="block"/>
            </v:line>
            <v:line id="_x0000_s1104" style="position:absolute;flip:y" from="3853,12312" to="3853,12744">
              <v:stroke endarrow="block"/>
            </v:line>
            <v:line id="_x0000_s1105" style="position:absolute;flip:y" from="8173,12168" to="8173,12744">
              <v:stroke endarrow="block"/>
            </v:line>
            <v:line id="_x0000_s1106" style="position:absolute" from="3853,12744" to="8173,12744"/>
            <v:shape id="_x0000_s1107" type="#_x0000_t202" style="position:absolute;left:4141;top:12233;width:3888;height:427" stroked="f">
              <v:textbox style="mso-next-textbox:#_x0000_s1107">
                <w:txbxContent>
                  <w:p w:rsidR="007C7676" w:rsidRDefault="007C7676" w:rsidP="007C7676">
                    <w:pPr>
                      <w:rPr>
                        <w:sz w:val="18"/>
                        <w:szCs w:val="18"/>
                      </w:rPr>
                    </w:pPr>
                    <w:r>
                      <w:rPr>
                        <w:sz w:val="18"/>
                        <w:szCs w:val="18"/>
                      </w:rPr>
                      <w:t>Wszystkie wpływy nie przypisane</w:t>
                    </w:r>
                  </w:p>
                  <w:p w:rsidR="007C7676" w:rsidRDefault="007C7676" w:rsidP="007C7676">
                    <w:pPr>
                      <w:rPr>
                        <w:sz w:val="18"/>
                        <w:szCs w:val="18"/>
                      </w:rPr>
                    </w:pPr>
                    <w:r>
                      <w:rPr>
                        <w:sz w:val="18"/>
                        <w:szCs w:val="18"/>
                      </w:rPr>
                      <w:t>np. opłata, targowa</w:t>
                    </w:r>
                  </w:p>
                </w:txbxContent>
              </v:textbox>
            </v:shape>
            <v:shape id="_x0000_s1108" type="#_x0000_t202" style="position:absolute;left:3421;top:8712;width:1152;height:3600">
              <v:textbox style="layout-flow:vertical;mso-layout-flow-alt:bottom-to-top;mso-next-textbox:#_x0000_s1108">
                <w:txbxContent>
                  <w:p w:rsidR="007C7676" w:rsidRDefault="007C7676" w:rsidP="007C7676">
                    <w:pPr>
                      <w:rPr>
                        <w:b/>
                        <w:sz w:val="32"/>
                        <w:szCs w:val="32"/>
                      </w:rPr>
                    </w:pPr>
                  </w:p>
                  <w:p w:rsidR="007C7676" w:rsidRDefault="007C7676" w:rsidP="007C7676">
                    <w:pPr>
                      <w:rPr>
                        <w:b/>
                        <w:sz w:val="32"/>
                        <w:szCs w:val="32"/>
                      </w:rPr>
                    </w:pPr>
                    <w:r>
                      <w:rPr>
                        <w:b/>
                        <w:sz w:val="32"/>
                        <w:szCs w:val="32"/>
                      </w:rPr>
                      <w:t>WIND</w:t>
                    </w:r>
                  </w:p>
                </w:txbxContent>
              </v:textbox>
            </v:shape>
            <v:line id="_x0000_s1109" style="position:absolute" from="6301,11304" to="7021,11304">
              <v:stroke dashstyle="1 1" endarrow="block"/>
            </v:line>
            <v:line id="_x0000_s1110" style="position:absolute;flip:x" from="9037,10728" to="9469,10729">
              <v:stroke endarrow="block"/>
            </v:line>
            <v:line id="_x0000_s1111" style="position:absolute" from="9469,6120" to="9469,10728"/>
            <v:line id="_x0000_s1112" style="position:absolute" from="9469,5256" to="9757,5544">
              <v:stroke endarrow="block"/>
            </v:line>
            <v:line id="_x0000_s1113" style="position:absolute" from="10045,4968" to="10045,5544">
              <v:stroke startarrow="block" endarrow="block"/>
            </v:line>
            <v:line id="_x0000_s1114" style="position:absolute" from="6733,5256" to="6733,5832"/>
            <v:line id="_x0000_s1115" style="position:absolute;flip:x" from="5581,5832" to="6733,5832"/>
            <v:line id="_x0000_s1116" style="position:absolute" from="5581,5832" to="5581,8856"/>
            <v:line id="_x0000_s1117" style="position:absolute;flip:x" from="4573,8856" to="5581,8856">
              <v:stroke endarrow="block"/>
            </v:line>
            <v:shape id="_x0000_s1118" type="#_x0000_t202" style="position:absolute;left:9408;top:4558;width:720;height:432">
              <v:textbox style="mso-next-textbox:#_x0000_s1118">
                <w:txbxContent>
                  <w:p w:rsidR="007C7676" w:rsidRDefault="007C7676" w:rsidP="007C7676">
                    <w:pPr>
                      <w:rPr>
                        <w:b/>
                      </w:rPr>
                    </w:pPr>
                    <w:r>
                      <w:rPr>
                        <w:b/>
                      </w:rPr>
                      <w:t>ST</w:t>
                    </w:r>
                  </w:p>
                </w:txbxContent>
              </v:textbox>
            </v:shape>
            <v:shape id="_x0000_s1119" type="#_x0000_t202" style="position:absolute;left:9552;top:5566;width:720;height:432">
              <v:textbox style="mso-next-textbox:#_x0000_s1119">
                <w:txbxContent>
                  <w:p w:rsidR="007C7676" w:rsidRDefault="007C7676" w:rsidP="007C7676">
                    <w:pPr>
                      <w:rPr>
                        <w:b/>
                      </w:rPr>
                    </w:pPr>
                    <w:r>
                      <w:rPr>
                        <w:b/>
                      </w:rPr>
                      <w:t>GM</w:t>
                    </w:r>
                  </w:p>
                </w:txbxContent>
              </v:textbox>
            </v:shape>
            <v:line id="_x0000_s1120" style="position:absolute;flip:y" from="9181,4846" to="9408,5112">
              <v:stroke endarrow="block"/>
            </v:line>
            <v:shape id="_x0000_s1121" type="#_x0000_t202" style="position:absolute;left:9613;top:6120;width:781;height:720" stroked="f">
              <v:textbox style="mso-next-textbox:#_x0000_s1121">
                <w:txbxContent>
                  <w:p w:rsidR="007C7676" w:rsidRDefault="007C7676" w:rsidP="007C7676">
                    <w:pPr>
                      <w:rPr>
                        <w:sz w:val="18"/>
                        <w:szCs w:val="18"/>
                      </w:rPr>
                    </w:pPr>
                    <w:r>
                      <w:rPr>
                        <w:sz w:val="18"/>
                        <w:szCs w:val="18"/>
                      </w:rPr>
                      <w:t>przelewy do banków</w:t>
                    </w:r>
                  </w:p>
                </w:txbxContent>
              </v:textbox>
            </v:shape>
            <v:line id="_x0000_s1122" style="position:absolute" from="9181,6120" to="10333,6120"/>
            <v:shape id="_x0000_s1123" type="#_x0000_t202" style="position:absolute;left:7021;top:11016;width:2016;height:1152">
              <v:textbox style="mso-next-textbox:#_x0000_s1123">
                <w:txbxContent>
                  <w:p w:rsidR="007C7676" w:rsidRDefault="007C7676" w:rsidP="007C7676">
                    <w:pPr>
                      <w:rPr>
                        <w:b/>
                      </w:rPr>
                    </w:pPr>
                  </w:p>
                  <w:p w:rsidR="007C7676" w:rsidRDefault="007C7676" w:rsidP="007C7676">
                    <w:pPr>
                      <w:rPr>
                        <w:b/>
                      </w:rPr>
                    </w:pPr>
                    <w:r>
                      <w:rPr>
                        <w:b/>
                      </w:rPr>
                      <w:t>KASA</w:t>
                    </w:r>
                  </w:p>
                </w:txbxContent>
              </v:textbox>
            </v:shape>
            <w10:wrap type="none"/>
            <w10:anchorlock/>
          </v:group>
        </w:pict>
      </w:r>
    </w:p>
    <w:p w:rsidR="007C7676" w:rsidRDefault="007C7676" w:rsidP="007C7676">
      <w:pPr>
        <w:pStyle w:val="Tekstpodstawowywcity"/>
        <w:spacing w:line="360" w:lineRule="auto"/>
        <w:jc w:val="both"/>
        <w:rPr>
          <w:b/>
          <w:i w:val="0"/>
          <w:sz w:val="24"/>
          <w:szCs w:val="24"/>
        </w:rPr>
      </w:pPr>
    </w:p>
    <w:p w:rsidR="007C7676" w:rsidRPr="00EC4CCD" w:rsidRDefault="007C7676" w:rsidP="007C7676">
      <w:pPr>
        <w:pStyle w:val="Tekstpodstawowywcity"/>
        <w:spacing w:line="360" w:lineRule="auto"/>
        <w:jc w:val="both"/>
        <w:rPr>
          <w:b/>
          <w:i w:val="0"/>
          <w:szCs w:val="22"/>
        </w:rPr>
      </w:pPr>
      <w:r w:rsidRPr="00EC4CCD">
        <w:rPr>
          <w:b/>
          <w:i w:val="0"/>
          <w:szCs w:val="22"/>
        </w:rPr>
        <w:lastRenderedPageBreak/>
        <w:t>Legenda</w:t>
      </w:r>
    </w:p>
    <w:p w:rsidR="007C7676" w:rsidRPr="00EC4CCD" w:rsidRDefault="007C7676" w:rsidP="007C7676">
      <w:pPr>
        <w:pStyle w:val="Tekstpodstawowywcity"/>
        <w:spacing w:line="360" w:lineRule="auto"/>
        <w:jc w:val="both"/>
        <w:rPr>
          <w:i w:val="0"/>
          <w:szCs w:val="22"/>
        </w:rPr>
      </w:pPr>
      <w:r w:rsidRPr="00EC4CCD">
        <w:rPr>
          <w:i w:val="0"/>
          <w:szCs w:val="22"/>
        </w:rPr>
        <w:t>WIND</w:t>
      </w:r>
      <w:r w:rsidRPr="00EC4CCD">
        <w:rPr>
          <w:i w:val="0"/>
          <w:szCs w:val="22"/>
        </w:rPr>
        <w:tab/>
      </w:r>
      <w:r w:rsidRPr="00EC4CCD">
        <w:rPr>
          <w:i w:val="0"/>
          <w:szCs w:val="22"/>
        </w:rPr>
        <w:tab/>
        <w:t xml:space="preserve">windykacja; </w:t>
      </w:r>
    </w:p>
    <w:p w:rsidR="007C7676" w:rsidRPr="00EC4CCD" w:rsidRDefault="007C7676" w:rsidP="007C7676">
      <w:pPr>
        <w:pStyle w:val="Tekstpodstawowywcity"/>
        <w:spacing w:line="360" w:lineRule="auto"/>
        <w:jc w:val="both"/>
        <w:rPr>
          <w:i w:val="0"/>
          <w:szCs w:val="22"/>
        </w:rPr>
      </w:pPr>
      <w:r w:rsidRPr="00EC4CCD">
        <w:rPr>
          <w:i w:val="0"/>
          <w:szCs w:val="22"/>
        </w:rPr>
        <w:t>GM</w:t>
      </w:r>
      <w:r w:rsidRPr="00EC4CCD">
        <w:rPr>
          <w:i w:val="0"/>
          <w:szCs w:val="22"/>
        </w:rPr>
        <w:tab/>
      </w:r>
      <w:r w:rsidRPr="00EC4CCD">
        <w:rPr>
          <w:i w:val="0"/>
          <w:szCs w:val="22"/>
        </w:rPr>
        <w:tab/>
        <w:t>gospodarka materiałowa;</w:t>
      </w:r>
    </w:p>
    <w:p w:rsidR="007C7676" w:rsidRPr="00EC4CCD" w:rsidRDefault="007C7676" w:rsidP="007C7676">
      <w:pPr>
        <w:pStyle w:val="Tekstpodstawowywcity"/>
        <w:spacing w:line="360" w:lineRule="auto"/>
        <w:jc w:val="both"/>
        <w:rPr>
          <w:i w:val="0"/>
          <w:szCs w:val="22"/>
        </w:rPr>
      </w:pPr>
      <w:r w:rsidRPr="00EC4CCD">
        <w:rPr>
          <w:i w:val="0"/>
          <w:szCs w:val="22"/>
        </w:rPr>
        <w:t>ST</w:t>
      </w:r>
      <w:r w:rsidRPr="00EC4CCD">
        <w:rPr>
          <w:i w:val="0"/>
          <w:szCs w:val="22"/>
        </w:rPr>
        <w:tab/>
      </w:r>
      <w:r w:rsidRPr="00EC4CCD">
        <w:rPr>
          <w:i w:val="0"/>
          <w:szCs w:val="22"/>
        </w:rPr>
        <w:tab/>
        <w:t>środki trwałe;</w:t>
      </w:r>
    </w:p>
    <w:p w:rsidR="007C7676" w:rsidRPr="00EC4CCD" w:rsidRDefault="007C7676" w:rsidP="007C7676">
      <w:pPr>
        <w:pStyle w:val="Tekstpodstawowywcity"/>
        <w:spacing w:line="360" w:lineRule="auto"/>
        <w:jc w:val="both"/>
        <w:rPr>
          <w:i w:val="0"/>
          <w:szCs w:val="22"/>
        </w:rPr>
      </w:pPr>
      <w:r w:rsidRPr="00EC4CCD">
        <w:rPr>
          <w:i w:val="0"/>
          <w:szCs w:val="22"/>
        </w:rPr>
        <w:t>PLBUD</w:t>
      </w:r>
      <w:r w:rsidRPr="00EC4CCD">
        <w:rPr>
          <w:i w:val="0"/>
          <w:szCs w:val="22"/>
        </w:rPr>
        <w:tab/>
        <w:t>planowanie budżetu;</w:t>
      </w:r>
    </w:p>
    <w:p w:rsidR="007C7676" w:rsidRPr="00EC4CCD" w:rsidRDefault="007C7676" w:rsidP="007C7676">
      <w:pPr>
        <w:pStyle w:val="Tekstpodstawowywcity"/>
        <w:spacing w:line="360" w:lineRule="auto"/>
        <w:jc w:val="both"/>
        <w:rPr>
          <w:i w:val="0"/>
          <w:szCs w:val="22"/>
        </w:rPr>
      </w:pPr>
      <w:r w:rsidRPr="00EC4CCD">
        <w:rPr>
          <w:i w:val="0"/>
          <w:szCs w:val="22"/>
        </w:rPr>
        <w:t>WPBUD</w:t>
      </w:r>
      <w:r w:rsidRPr="00EC4CCD">
        <w:rPr>
          <w:i w:val="0"/>
          <w:szCs w:val="22"/>
        </w:rPr>
        <w:tab/>
        <w:t>wpływy budżetowe;</w:t>
      </w:r>
    </w:p>
    <w:p w:rsidR="007C7676" w:rsidRPr="00EC4CCD" w:rsidRDefault="007C7676" w:rsidP="007C7676">
      <w:pPr>
        <w:pStyle w:val="Tekstpodstawowywcity"/>
        <w:spacing w:line="360" w:lineRule="auto"/>
        <w:jc w:val="both"/>
        <w:rPr>
          <w:i w:val="0"/>
          <w:szCs w:val="22"/>
        </w:rPr>
      </w:pPr>
      <w:r w:rsidRPr="00EC4CCD">
        <w:rPr>
          <w:i w:val="0"/>
          <w:szCs w:val="22"/>
        </w:rPr>
        <w:t>GRU</w:t>
      </w:r>
      <w:r w:rsidRPr="00EC4CCD">
        <w:rPr>
          <w:i w:val="0"/>
          <w:szCs w:val="22"/>
        </w:rPr>
        <w:tab/>
      </w:r>
      <w:r w:rsidRPr="00EC4CCD">
        <w:rPr>
          <w:i w:val="0"/>
          <w:szCs w:val="22"/>
        </w:rPr>
        <w:tab/>
        <w:t>generalny rejestr umów;</w:t>
      </w:r>
    </w:p>
    <w:p w:rsidR="007C7676" w:rsidRPr="00EC4CCD" w:rsidRDefault="007C7676" w:rsidP="007C7676">
      <w:pPr>
        <w:pStyle w:val="Tekstpodstawowywcity"/>
        <w:spacing w:line="360" w:lineRule="auto"/>
        <w:jc w:val="both"/>
        <w:rPr>
          <w:i w:val="0"/>
          <w:szCs w:val="22"/>
        </w:rPr>
      </w:pPr>
      <w:r w:rsidRPr="00EC4CCD">
        <w:rPr>
          <w:i w:val="0"/>
          <w:szCs w:val="22"/>
        </w:rPr>
        <w:t>WYBUD</w:t>
      </w:r>
      <w:r w:rsidRPr="00EC4CCD">
        <w:rPr>
          <w:i w:val="0"/>
          <w:szCs w:val="22"/>
        </w:rPr>
        <w:tab/>
        <w:t>wydatki budżetowe;</w:t>
      </w:r>
    </w:p>
    <w:p w:rsidR="007C7676" w:rsidRPr="00EC4CCD" w:rsidRDefault="007C7676" w:rsidP="007C7676">
      <w:pPr>
        <w:pStyle w:val="Tekstpodstawowywcity"/>
        <w:spacing w:line="360" w:lineRule="auto"/>
        <w:jc w:val="both"/>
        <w:rPr>
          <w:i w:val="0"/>
          <w:szCs w:val="22"/>
        </w:rPr>
      </w:pPr>
      <w:r w:rsidRPr="00EC4CCD">
        <w:rPr>
          <w:i w:val="0"/>
          <w:szCs w:val="22"/>
        </w:rPr>
        <w:t>FKORG</w:t>
      </w:r>
      <w:r w:rsidRPr="00EC4CCD">
        <w:rPr>
          <w:i w:val="0"/>
          <w:szCs w:val="22"/>
        </w:rPr>
        <w:tab/>
        <w:t>księgowość organu;</w:t>
      </w:r>
    </w:p>
    <w:p w:rsidR="007C7676" w:rsidRPr="00EC4CCD" w:rsidRDefault="007C7676" w:rsidP="007C7676">
      <w:pPr>
        <w:pStyle w:val="Tekstpodstawowywcity"/>
        <w:spacing w:line="360" w:lineRule="auto"/>
        <w:jc w:val="both"/>
        <w:rPr>
          <w:i w:val="0"/>
          <w:szCs w:val="22"/>
        </w:rPr>
      </w:pPr>
      <w:r w:rsidRPr="00EC4CCD">
        <w:rPr>
          <w:i w:val="0"/>
          <w:szCs w:val="22"/>
        </w:rPr>
        <w:t>FKJB</w:t>
      </w:r>
      <w:r w:rsidRPr="00EC4CCD">
        <w:rPr>
          <w:i w:val="0"/>
          <w:szCs w:val="22"/>
        </w:rPr>
        <w:tab/>
      </w:r>
      <w:r w:rsidRPr="00EC4CCD">
        <w:rPr>
          <w:i w:val="0"/>
          <w:szCs w:val="22"/>
        </w:rPr>
        <w:tab/>
        <w:t>księgowość jednostki;</w:t>
      </w:r>
    </w:p>
    <w:p w:rsidR="007C7676" w:rsidRPr="00EC4CCD" w:rsidRDefault="007C7676" w:rsidP="007C7676">
      <w:pPr>
        <w:pStyle w:val="Tekstpodstawowywcity"/>
        <w:spacing w:line="360" w:lineRule="auto"/>
        <w:jc w:val="both"/>
        <w:rPr>
          <w:i w:val="0"/>
          <w:szCs w:val="22"/>
        </w:rPr>
      </w:pPr>
      <w:r w:rsidRPr="00EC4CCD">
        <w:rPr>
          <w:i w:val="0"/>
          <w:szCs w:val="22"/>
        </w:rPr>
        <w:t>KASA</w:t>
      </w:r>
      <w:r w:rsidRPr="00EC4CCD">
        <w:rPr>
          <w:i w:val="0"/>
          <w:szCs w:val="22"/>
        </w:rPr>
        <w:tab/>
      </w:r>
      <w:r w:rsidRPr="00EC4CCD">
        <w:rPr>
          <w:i w:val="0"/>
          <w:szCs w:val="22"/>
        </w:rPr>
        <w:tab/>
        <w:t xml:space="preserve">kasa </w:t>
      </w:r>
      <w:r>
        <w:rPr>
          <w:i w:val="0"/>
          <w:szCs w:val="22"/>
        </w:rPr>
        <w:t>u</w:t>
      </w:r>
      <w:r w:rsidRPr="00EC4CCD">
        <w:rPr>
          <w:i w:val="0"/>
          <w:szCs w:val="22"/>
        </w:rPr>
        <w:t>rzędu;</w:t>
      </w:r>
    </w:p>
    <w:p w:rsidR="007C7676" w:rsidRPr="00EC4CCD" w:rsidRDefault="007C7676" w:rsidP="007C7676">
      <w:pPr>
        <w:pStyle w:val="Tekstpodstawowywcity"/>
        <w:spacing w:line="360" w:lineRule="auto"/>
        <w:jc w:val="both"/>
        <w:rPr>
          <w:i w:val="0"/>
          <w:szCs w:val="22"/>
        </w:rPr>
      </w:pPr>
      <w:r w:rsidRPr="00EC4CCD">
        <w:rPr>
          <w:i w:val="0"/>
          <w:szCs w:val="22"/>
        </w:rPr>
        <w:t>SKARB</w:t>
      </w:r>
      <w:r w:rsidRPr="00EC4CCD">
        <w:rPr>
          <w:i w:val="0"/>
          <w:szCs w:val="22"/>
        </w:rPr>
        <w:tab/>
        <w:t>mienie komunalne;</w:t>
      </w:r>
    </w:p>
    <w:p w:rsidR="007C7676" w:rsidRPr="00EC4CCD" w:rsidRDefault="007C7676" w:rsidP="007C7676">
      <w:pPr>
        <w:pStyle w:val="Tekstpodstawowywcity"/>
        <w:spacing w:line="360" w:lineRule="auto"/>
        <w:jc w:val="both"/>
        <w:rPr>
          <w:i w:val="0"/>
          <w:szCs w:val="22"/>
        </w:rPr>
      </w:pPr>
      <w:r w:rsidRPr="00EC4CCD">
        <w:rPr>
          <w:i w:val="0"/>
          <w:szCs w:val="22"/>
        </w:rPr>
        <w:t>PNIER</w:t>
      </w:r>
      <w:r w:rsidRPr="00EC4CCD">
        <w:rPr>
          <w:i w:val="0"/>
          <w:szCs w:val="22"/>
        </w:rPr>
        <w:tab/>
      </w:r>
      <w:r w:rsidRPr="00EC4CCD">
        <w:rPr>
          <w:i w:val="0"/>
          <w:szCs w:val="22"/>
        </w:rPr>
        <w:tab/>
        <w:t>naliczanie podatku od nieruchomości;</w:t>
      </w:r>
    </w:p>
    <w:p w:rsidR="007C7676" w:rsidRPr="00EC4CCD" w:rsidRDefault="007C7676" w:rsidP="007C7676">
      <w:pPr>
        <w:pStyle w:val="Tekstpodstawowywcity"/>
        <w:spacing w:line="360" w:lineRule="auto"/>
        <w:jc w:val="both"/>
        <w:rPr>
          <w:i w:val="0"/>
          <w:szCs w:val="22"/>
        </w:rPr>
      </w:pPr>
      <w:r w:rsidRPr="00EC4CCD">
        <w:rPr>
          <w:i w:val="0"/>
          <w:szCs w:val="22"/>
        </w:rPr>
        <w:t>PROL</w:t>
      </w:r>
      <w:r w:rsidRPr="00EC4CCD">
        <w:rPr>
          <w:i w:val="0"/>
          <w:szCs w:val="22"/>
        </w:rPr>
        <w:tab/>
      </w:r>
      <w:r w:rsidRPr="00EC4CCD">
        <w:rPr>
          <w:i w:val="0"/>
          <w:szCs w:val="22"/>
        </w:rPr>
        <w:tab/>
        <w:t>naliczanie podatku rolnego, leśnego i od nieruchomości;</w:t>
      </w:r>
    </w:p>
    <w:p w:rsidR="007C7676" w:rsidRPr="00EC4CCD" w:rsidRDefault="007C7676" w:rsidP="007C7676">
      <w:pPr>
        <w:pStyle w:val="Tekstpodstawowywcity"/>
        <w:spacing w:line="360" w:lineRule="auto"/>
        <w:jc w:val="both"/>
        <w:rPr>
          <w:i w:val="0"/>
          <w:szCs w:val="22"/>
        </w:rPr>
      </w:pPr>
      <w:r w:rsidRPr="00EC4CCD">
        <w:rPr>
          <w:i w:val="0"/>
          <w:szCs w:val="22"/>
        </w:rPr>
        <w:t>WNIER</w:t>
      </w:r>
      <w:r>
        <w:rPr>
          <w:i w:val="0"/>
          <w:szCs w:val="22"/>
        </w:rPr>
        <w:tab/>
      </w:r>
      <w:r w:rsidRPr="00EC4CCD">
        <w:rPr>
          <w:i w:val="0"/>
          <w:szCs w:val="22"/>
        </w:rPr>
        <w:t>windykacja należności z tyt. podatku od nieruchomości;</w:t>
      </w:r>
    </w:p>
    <w:p w:rsidR="007C7676" w:rsidRPr="00EC4CCD" w:rsidRDefault="007C7676" w:rsidP="007C7676">
      <w:pPr>
        <w:pStyle w:val="Tekstpodstawowywcity"/>
        <w:spacing w:line="360" w:lineRule="auto"/>
        <w:jc w:val="both"/>
        <w:rPr>
          <w:i w:val="0"/>
          <w:szCs w:val="22"/>
        </w:rPr>
      </w:pPr>
      <w:r w:rsidRPr="00EC4CCD">
        <w:rPr>
          <w:i w:val="0"/>
          <w:szCs w:val="22"/>
        </w:rPr>
        <w:t>WROL</w:t>
      </w:r>
      <w:r>
        <w:rPr>
          <w:i w:val="0"/>
          <w:szCs w:val="22"/>
        </w:rPr>
        <w:tab/>
      </w:r>
      <w:r>
        <w:rPr>
          <w:i w:val="0"/>
          <w:szCs w:val="22"/>
        </w:rPr>
        <w:tab/>
      </w:r>
      <w:r w:rsidRPr="00EC4CCD">
        <w:rPr>
          <w:i w:val="0"/>
          <w:szCs w:val="22"/>
        </w:rPr>
        <w:t>windykacja łącznego zobowiązania pieniężnego;</w:t>
      </w:r>
    </w:p>
    <w:p w:rsidR="007C7676" w:rsidRPr="00EC4CCD" w:rsidRDefault="007C7676" w:rsidP="007C7676">
      <w:pPr>
        <w:pStyle w:val="Tekstpodstawowywcity"/>
        <w:spacing w:line="360" w:lineRule="auto"/>
        <w:jc w:val="both"/>
        <w:rPr>
          <w:i w:val="0"/>
          <w:szCs w:val="22"/>
        </w:rPr>
      </w:pPr>
      <w:r w:rsidRPr="00EC4CCD">
        <w:rPr>
          <w:i w:val="0"/>
          <w:szCs w:val="22"/>
        </w:rPr>
        <w:t>EWPOJ</w:t>
      </w:r>
      <w:r>
        <w:rPr>
          <w:i w:val="0"/>
          <w:szCs w:val="22"/>
        </w:rPr>
        <w:tab/>
      </w:r>
      <w:r>
        <w:rPr>
          <w:i w:val="0"/>
          <w:szCs w:val="22"/>
        </w:rPr>
        <w:tab/>
      </w:r>
      <w:r w:rsidRPr="00EC4CCD">
        <w:rPr>
          <w:i w:val="0"/>
          <w:szCs w:val="22"/>
        </w:rPr>
        <w:t>ewidencja pojazdów;</w:t>
      </w:r>
    </w:p>
    <w:p w:rsidR="007C7676" w:rsidRPr="00EC4CCD" w:rsidRDefault="007C7676" w:rsidP="007C7676">
      <w:pPr>
        <w:pStyle w:val="Tekstpodstawowywcity"/>
        <w:spacing w:line="360" w:lineRule="auto"/>
        <w:jc w:val="both"/>
        <w:rPr>
          <w:i w:val="0"/>
          <w:szCs w:val="22"/>
        </w:rPr>
      </w:pPr>
      <w:r w:rsidRPr="00EC4CCD">
        <w:rPr>
          <w:i w:val="0"/>
          <w:szCs w:val="22"/>
        </w:rPr>
        <w:t xml:space="preserve">NPOJ </w:t>
      </w:r>
      <w:r w:rsidRPr="00EC4CCD">
        <w:rPr>
          <w:i w:val="0"/>
          <w:szCs w:val="22"/>
        </w:rPr>
        <w:tab/>
      </w:r>
      <w:r w:rsidRPr="00EC4CCD">
        <w:rPr>
          <w:i w:val="0"/>
          <w:szCs w:val="22"/>
        </w:rPr>
        <w:tab/>
        <w:t>naliczanie podatku od środków transportowych;</w:t>
      </w:r>
    </w:p>
    <w:p w:rsidR="007C7676" w:rsidRPr="00EC4CCD" w:rsidRDefault="007C7676" w:rsidP="007C7676">
      <w:pPr>
        <w:pStyle w:val="Tekstpodstawowywcity"/>
        <w:spacing w:line="360" w:lineRule="auto"/>
        <w:jc w:val="both"/>
        <w:rPr>
          <w:i w:val="0"/>
          <w:szCs w:val="22"/>
        </w:rPr>
      </w:pPr>
      <w:r w:rsidRPr="00EC4CCD">
        <w:rPr>
          <w:i w:val="0"/>
          <w:szCs w:val="22"/>
        </w:rPr>
        <w:t>WPOJ</w:t>
      </w:r>
      <w:r>
        <w:rPr>
          <w:i w:val="0"/>
          <w:szCs w:val="22"/>
        </w:rPr>
        <w:tab/>
      </w:r>
      <w:r>
        <w:rPr>
          <w:i w:val="0"/>
          <w:szCs w:val="22"/>
        </w:rPr>
        <w:tab/>
      </w:r>
      <w:r w:rsidRPr="00EC4CCD">
        <w:rPr>
          <w:i w:val="0"/>
          <w:szCs w:val="22"/>
        </w:rPr>
        <w:t>windykacja należności z tyt. podatku od środków transportowych;</w:t>
      </w:r>
    </w:p>
    <w:p w:rsidR="007C7676" w:rsidRPr="00EC4CCD" w:rsidRDefault="007C7676" w:rsidP="007C7676">
      <w:pPr>
        <w:pStyle w:val="Tekstpodstawowywcity"/>
        <w:spacing w:line="360" w:lineRule="auto"/>
        <w:jc w:val="both"/>
        <w:rPr>
          <w:i w:val="0"/>
          <w:szCs w:val="22"/>
        </w:rPr>
      </w:pPr>
      <w:r>
        <w:rPr>
          <w:i w:val="0"/>
          <w:szCs w:val="22"/>
        </w:rPr>
        <w:t>IWM</w:t>
      </w:r>
      <w:r>
        <w:rPr>
          <w:i w:val="0"/>
          <w:szCs w:val="22"/>
        </w:rPr>
        <w:tab/>
      </w:r>
      <w:r>
        <w:rPr>
          <w:i w:val="0"/>
          <w:szCs w:val="22"/>
        </w:rPr>
        <w:tab/>
      </w:r>
      <w:r w:rsidRPr="00EC4CCD">
        <w:rPr>
          <w:i w:val="0"/>
          <w:szCs w:val="22"/>
        </w:rPr>
        <w:t>identyfikacja wpłat masowych;</w:t>
      </w:r>
    </w:p>
    <w:p w:rsidR="007C7676" w:rsidRDefault="007C7676" w:rsidP="007C7676">
      <w:pPr>
        <w:pStyle w:val="Tekstpodstawowywcity"/>
        <w:spacing w:line="360" w:lineRule="auto"/>
        <w:jc w:val="both"/>
        <w:rPr>
          <w:i w:val="0"/>
          <w:szCs w:val="22"/>
        </w:rPr>
      </w:pPr>
      <w:r w:rsidRPr="00EC4CCD">
        <w:rPr>
          <w:i w:val="0"/>
          <w:szCs w:val="22"/>
        </w:rPr>
        <w:t>KP</w:t>
      </w:r>
      <w:r>
        <w:rPr>
          <w:i w:val="0"/>
          <w:szCs w:val="22"/>
        </w:rPr>
        <w:tab/>
      </w:r>
      <w:r>
        <w:rPr>
          <w:i w:val="0"/>
          <w:szCs w:val="22"/>
        </w:rPr>
        <w:tab/>
      </w:r>
      <w:r w:rsidRPr="00EC4CCD">
        <w:rPr>
          <w:i w:val="0"/>
          <w:szCs w:val="22"/>
        </w:rPr>
        <w:t>kadry/płace – do naliczania wynagrodzeń dla pracowników Urzędu</w:t>
      </w:r>
      <w:r>
        <w:rPr>
          <w:i w:val="0"/>
          <w:szCs w:val="22"/>
        </w:rPr>
        <w:t>;</w:t>
      </w:r>
    </w:p>
    <w:p w:rsidR="007C7676" w:rsidRDefault="007C7676" w:rsidP="007C7676">
      <w:pPr>
        <w:pStyle w:val="Tekstpodstawowywcity"/>
        <w:spacing w:line="360" w:lineRule="auto"/>
        <w:jc w:val="both"/>
        <w:rPr>
          <w:i w:val="0"/>
          <w:szCs w:val="22"/>
        </w:rPr>
      </w:pPr>
      <w:r>
        <w:rPr>
          <w:i w:val="0"/>
          <w:szCs w:val="22"/>
        </w:rPr>
        <w:t>KSON</w:t>
      </w:r>
      <w:r>
        <w:rPr>
          <w:i w:val="0"/>
          <w:szCs w:val="22"/>
        </w:rPr>
        <w:tab/>
      </w:r>
      <w:r>
        <w:rPr>
          <w:i w:val="0"/>
          <w:szCs w:val="22"/>
        </w:rPr>
        <w:tab/>
        <w:t>kompleksowy system odpadów i nieczystości (generowanie należności);</w:t>
      </w:r>
    </w:p>
    <w:p w:rsidR="007C7676" w:rsidRPr="00EC4CCD" w:rsidRDefault="007C7676" w:rsidP="007C7676">
      <w:pPr>
        <w:pStyle w:val="Tekstpodstawowywcity"/>
        <w:spacing w:line="360" w:lineRule="auto"/>
        <w:jc w:val="both"/>
        <w:rPr>
          <w:i w:val="0"/>
          <w:szCs w:val="22"/>
        </w:rPr>
      </w:pPr>
      <w:r>
        <w:rPr>
          <w:i w:val="0"/>
          <w:szCs w:val="22"/>
        </w:rPr>
        <w:t>KAKSON</w:t>
      </w:r>
      <w:r>
        <w:rPr>
          <w:i w:val="0"/>
          <w:szCs w:val="22"/>
        </w:rPr>
        <w:tab/>
        <w:t>księgowość analityczna kompleksowego systemu odpadów i nieczystości</w:t>
      </w:r>
      <w:r w:rsidRPr="00EC4CCD">
        <w:rPr>
          <w:i w:val="0"/>
          <w:szCs w:val="22"/>
        </w:rPr>
        <w:t>.</w:t>
      </w:r>
    </w:p>
    <w:p w:rsidR="007C7676" w:rsidRDefault="007C7676" w:rsidP="007C7676"/>
    <w:p w:rsidR="00FB15AA" w:rsidRDefault="00FB15AA"/>
    <w:sectPr w:rsidR="00FB15AA" w:rsidSect="00EA0195">
      <w:footerReference w:type="default" r:id="rId14"/>
      <w:pgSz w:w="11906" w:h="16838"/>
      <w:pgMar w:top="567" w:right="1418" w:bottom="567" w:left="1418"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679D" w:rsidRDefault="00CA679D" w:rsidP="007C7676">
      <w:r>
        <w:separator/>
      </w:r>
    </w:p>
  </w:endnote>
  <w:endnote w:type="continuationSeparator" w:id="0">
    <w:p w:rsidR="00CA679D" w:rsidRDefault="00CA679D" w:rsidP="007C767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Times New (W1)">
    <w:altName w:val="Times New Roman"/>
    <w:charset w:val="EE"/>
    <w:family w:val="roman"/>
    <w:pitch w:val="variable"/>
    <w:sig w:usb0="00000000" w:usb1="80000000" w:usb2="00000008" w:usb3="00000000" w:csb0="000001FF" w:csb1="00000000"/>
  </w:font>
  <w:font w:name="Book Antiqua">
    <w:panose1 w:val="02040602050305030304"/>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9"/>
      <w:gridCol w:w="8797"/>
    </w:tblGrid>
    <w:tr w:rsidR="00223472">
      <w:tc>
        <w:tcPr>
          <w:tcW w:w="0" w:type="auto"/>
          <w:tcBorders>
            <w:top w:val="thick" w:sz="0" w:space="0" w:color="auto"/>
            <w:left w:val="nil"/>
            <w:bottom w:val="nil"/>
            <w:right w:val="nil"/>
          </w:tcBorders>
          <w:tcMar>
            <w:top w:w="100" w:type="dxa"/>
            <w:left w:w="60" w:type="dxa"/>
            <w:right w:w="60" w:type="dxa"/>
          </w:tcMar>
        </w:tcPr>
        <w:p w:rsidR="00223472" w:rsidRDefault="00CA679D">
          <w:pPr>
            <w:jc w:val="left"/>
            <w:rPr>
              <w:sz w:val="18"/>
            </w:rPr>
          </w:pPr>
        </w:p>
      </w:tc>
      <w:tc>
        <w:tcPr>
          <w:tcW w:w="0" w:type="auto"/>
          <w:tcBorders>
            <w:top w:val="thick" w:sz="0" w:space="0" w:color="auto"/>
            <w:left w:val="nil"/>
            <w:bottom w:val="nil"/>
            <w:right w:val="nil"/>
          </w:tcBorders>
          <w:tcMar>
            <w:top w:w="100" w:type="dxa"/>
            <w:left w:w="60" w:type="dxa"/>
            <w:right w:w="60" w:type="dxa"/>
          </w:tcMar>
        </w:tcPr>
        <w:p w:rsidR="00223472" w:rsidRDefault="00CA679D">
          <w:pPr>
            <w:jc w:val="right"/>
            <w:rPr>
              <w:sz w:val="18"/>
            </w:rPr>
          </w:pPr>
          <w:r>
            <w:rPr>
              <w:sz w:val="18"/>
            </w:rPr>
            <w:t xml:space="preserve">Strona </w:t>
          </w:r>
          <w:r>
            <w:rPr>
              <w:sz w:val="18"/>
            </w:rPr>
            <w:fldChar w:fldCharType="begin"/>
          </w:r>
          <w:r>
            <w:rPr>
              <w:sz w:val="18"/>
            </w:rPr>
            <w:instrText>PAGE</w:instrText>
          </w:r>
          <w:r>
            <w:rPr>
              <w:sz w:val="18"/>
            </w:rPr>
            <w:fldChar w:fldCharType="separate"/>
          </w:r>
          <w:r w:rsidR="007C7676">
            <w:rPr>
              <w:noProof/>
              <w:sz w:val="18"/>
            </w:rPr>
            <w:t>1</w:t>
          </w:r>
          <w:r>
            <w:rPr>
              <w:sz w:val="18"/>
            </w:rPr>
            <w:fldChar w:fldCharType="end"/>
          </w:r>
        </w:p>
      </w:tc>
    </w:tr>
  </w:tbl>
  <w:p w:rsidR="00223472" w:rsidRDefault="00CA679D"/>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21DF" w:rsidRPr="007521DF" w:rsidRDefault="00CA679D" w:rsidP="007521DF">
    <w:pPr>
      <w:pStyle w:val="Stopka"/>
      <w:jc w:val="right"/>
      <w:rPr>
        <w:sz w:val="24"/>
      </w:rPr>
    </w:pPr>
  </w:p>
  <w:p w:rsidR="007521DF" w:rsidRPr="007521DF" w:rsidRDefault="00CA679D" w:rsidP="007521DF">
    <w:pPr>
      <w:pStyle w:val="Stopka"/>
      <w:jc w:val="right"/>
      <w:rPr>
        <w:sz w:val="24"/>
      </w:rPr>
    </w:pPr>
  </w:p>
  <w:p w:rsidR="007521DF" w:rsidRPr="007521DF" w:rsidRDefault="00CA679D" w:rsidP="007521DF">
    <w:pPr>
      <w:pStyle w:val="Stopka"/>
      <w:jc w:val="right"/>
      <w:rPr>
        <w:sz w:val="24"/>
      </w:rPr>
    </w:pPr>
    <w:r w:rsidRPr="007521DF">
      <w:rPr>
        <w:noProof/>
        <w:sz w:val="24"/>
      </w:rPr>
      <w:pict>
        <v:shapetype id="_x0000_t32" coordsize="21600,21600" o:spt="32" o:oned="t" path="m,l21600,21600e" filled="f">
          <v:path arrowok="t" fillok="f" o:connecttype="none"/>
          <o:lock v:ext="edit" shapetype="t"/>
        </v:shapetype>
        <v:shape id="_x0000_s2049" type="#_x0000_t32" style="position:absolute;left:0;text-align:left;margin-left:3.9pt;margin-top:-6.45pt;width:537pt;height:0;z-index:251660288" o:connectortype="straight"/>
      </w:pict>
    </w:r>
    <w:r w:rsidRPr="007521DF">
      <w:rPr>
        <w:sz w:val="24"/>
      </w:rPr>
      <w:t xml:space="preserve">Strona </w:t>
    </w:r>
    <w:r w:rsidRPr="007521DF">
      <w:rPr>
        <w:sz w:val="24"/>
      </w:rPr>
      <w:fldChar w:fldCharType="begin"/>
    </w:r>
    <w:r w:rsidRPr="007521DF">
      <w:rPr>
        <w:sz w:val="24"/>
      </w:rPr>
      <w:instrText xml:space="preserve"> PAGE   \* MERGEFORMAT </w:instrText>
    </w:r>
    <w:r w:rsidRPr="007521DF">
      <w:rPr>
        <w:sz w:val="24"/>
      </w:rPr>
      <w:fldChar w:fldCharType="separate"/>
    </w:r>
    <w:r w:rsidR="007C7676">
      <w:rPr>
        <w:noProof/>
        <w:sz w:val="24"/>
      </w:rPr>
      <w:t>43</w:t>
    </w:r>
    <w:r w:rsidRPr="007521DF">
      <w:rPr>
        <w:sz w:val="24"/>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0E3" w:rsidRPr="009B2C48" w:rsidRDefault="00CA679D" w:rsidP="009C756D">
    <w:pPr>
      <w:pStyle w:val="Stopka"/>
      <w:jc w:val="right"/>
      <w:rPr>
        <w:sz w:val="24"/>
      </w:rPr>
    </w:pPr>
  </w:p>
  <w:p w:rsidR="002C60E3" w:rsidRPr="009B2C48" w:rsidRDefault="00CA679D" w:rsidP="009C756D">
    <w:pPr>
      <w:pStyle w:val="Stopka"/>
      <w:jc w:val="right"/>
      <w:rPr>
        <w:sz w:val="24"/>
      </w:rPr>
    </w:pPr>
    <w:r>
      <w:rPr>
        <w:noProof/>
        <w:sz w:val="24"/>
      </w:rPr>
      <w:pict>
        <v:shapetype id="_x0000_t32" coordsize="21600,21600" o:spt="32" o:oned="t" path="m,l21600,21600e" filled="f">
          <v:path arrowok="t" fillok="f" o:connecttype="none"/>
          <o:lock v:ext="edit" shapetype="t"/>
        </v:shapetype>
        <v:shape id="_x0000_s2050" type="#_x0000_t32" style="position:absolute;left:0;text-align:left;margin-left:-37.35pt;margin-top:6.2pt;width:537pt;height:0;z-index:251662336" o:connectortype="straight"/>
      </w:pict>
    </w:r>
  </w:p>
  <w:p w:rsidR="002C60E3" w:rsidRPr="009B2C48" w:rsidRDefault="00CA679D" w:rsidP="009C756D">
    <w:pPr>
      <w:pStyle w:val="Stopka"/>
      <w:jc w:val="right"/>
      <w:rPr>
        <w:sz w:val="24"/>
      </w:rPr>
    </w:pPr>
    <w:r w:rsidRPr="009B2C48">
      <w:rPr>
        <w:sz w:val="24"/>
      </w:rPr>
      <w:t xml:space="preserve">Strona </w:t>
    </w:r>
    <w:r w:rsidRPr="009B2C48">
      <w:rPr>
        <w:sz w:val="24"/>
      </w:rPr>
      <w:fldChar w:fldCharType="begin"/>
    </w:r>
    <w:r w:rsidRPr="009B2C48">
      <w:rPr>
        <w:sz w:val="24"/>
      </w:rPr>
      <w:instrText xml:space="preserve"> PAGE   \* MERGEFORMAT </w:instrText>
    </w:r>
    <w:r w:rsidRPr="009B2C48">
      <w:rPr>
        <w:sz w:val="24"/>
      </w:rPr>
      <w:fldChar w:fldCharType="separate"/>
    </w:r>
    <w:r w:rsidR="007C7676">
      <w:rPr>
        <w:noProof/>
        <w:sz w:val="24"/>
      </w:rPr>
      <w:t>69</w:t>
    </w:r>
    <w:r w:rsidRPr="009B2C48">
      <w:rPr>
        <w:sz w:val="24"/>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D26" w:rsidRDefault="00CA679D" w:rsidP="00132D26">
    <w:pPr>
      <w:pStyle w:val="Stopka"/>
      <w:jc w:val="right"/>
    </w:pPr>
  </w:p>
  <w:p w:rsidR="00132D26" w:rsidRDefault="00CA679D" w:rsidP="00132D26">
    <w:pPr>
      <w:pStyle w:val="Stopka"/>
      <w:jc w:val="right"/>
    </w:pPr>
    <w:r>
      <w:rPr>
        <w:noProof/>
      </w:rPr>
      <w:pict>
        <v:shapetype id="_x0000_t32" coordsize="21600,21600" o:spt="32" o:oned="t" path="m,l21600,21600e" filled="f">
          <v:path arrowok="t" fillok="f" o:connecttype="none"/>
          <o:lock v:ext="edit" shapetype="t"/>
        </v:shapetype>
        <v:shape id="AutoShape 1" o:spid="_x0000_s2051" type="#_x0000_t32" style="position:absolute;left:0;text-align:left;margin-left:-39.6pt;margin-top:7.35pt;width:537pt;height:0;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D2YHgIAADsEAAAOAAAAZHJzL2Uyb0RvYy54bWysU82O0zAQviPxDpbv3SSlLW3UdLVKWi4L&#10;VNrlAVzbSSwSj2W7TSvEuzN2f6BwQYgcnLFn5pufb2b5eOw7cpDWKdAFzR5SSqTmIJRuCvrldTOa&#10;U+I804J1oGVBT9LRx9XbN8vB5HIMLXRCWoIg2uWDKWjrvcmTxPFW9sw9gJEalTXYnnm82iYRlg2I&#10;3nfJOE1nyQBWGAtcOoev1VlJVxG/riX3n+vaSU+6gmJuPp42nrtwJqslyxvLTKv4JQ32D1n0TGkM&#10;eoOqmGdkb9UfUL3iFhzU/oFDn0BdKy5jDVhNlv5WzUvLjIy1YHOcubXJ/T9Y/umwtUQJ5I4SzXqk&#10;6GnvIUYmWWjPYFyOVqXe2lAgP+oX8wz8qyMaypbpRkbj15NB3+iR3LmEizMYZDd8BIE2DPFjr461&#10;7QMkdoEcIyWnGyXy6AnHx9k8WyxSZI5fdQnLr47GOv9BQk+CUFDnLVNN60vQGokHm8Uw7PDsPBaC&#10;jleHEFXDRnVd5L/TZCjoYjqeRgcHnRJBGcycbXZlZ8mBhQmKX+gKgt2ZWdhrEcFaycT6InumurOM&#10;9p0OeFgYpnORziPybZEu1vP1fDKajGfr0SStqtHTppyMZpvs/bR6V5VllX0PqWWTvFVCSB2yu45r&#10;Nvm7cbgsznnQbgN7a0Nyjx5LxGSv/5h0ZDaQeR6LHYjT1oZuBJJxQqPxZZvCCvx6j1Y/d371AwAA&#10;//8DAFBLAwQUAAYACAAAACEAtP1U5N4AAAAJAQAADwAAAGRycy9kb3ducmV2LnhtbEyPzW7CMBCE&#10;75X6DtYi9VKBQ0RLE+IgVKmHHvmRejXxNgnE6yh2SMrTs1UP5bgzn2ZnsvVoG3HBzteOFMxnEQik&#10;wpmaSgWH/cf0DYQPmoxuHKGCH/Swzh8fMp0aN9AWL7tQCg4hn2oFVQhtKqUvKrTaz1yLxN6366wO&#10;fHalNJ0eONw2Mo6iV2l1Tfyh0i2+V1icd71VgL5/mUebxJaHz+vw/BVfT0O7V+ppMm5WIAKO4R+G&#10;3/pcHXLudHQ9GS8aBdNlEjPKxmIJgoEkWfCW458g80zeL8hvAAAA//8DAFBLAQItABQABgAIAAAA&#10;IQC2gziS/gAAAOEBAAATAAAAAAAAAAAAAAAAAAAAAABbQ29udGVudF9UeXBlc10ueG1sUEsBAi0A&#10;FAAGAAgAAAAhADj9If/WAAAAlAEAAAsAAAAAAAAAAAAAAAAALwEAAF9yZWxzLy5yZWxzUEsBAi0A&#10;FAAGAAgAAAAhADBAPZgeAgAAOwQAAA4AAAAAAAAAAAAAAAAALgIAAGRycy9lMm9Eb2MueG1sUEsB&#10;Ai0AFAAGAAgAAAAhALT9VOTeAAAACQEAAA8AAAAAAAAAAAAAAAAAeAQAAGRycy9kb3ducmV2Lnht&#10;bFBLBQYAAAAABAAEAPMAAACDBQAAAAA=&#10;"/>
      </w:pict>
    </w:r>
  </w:p>
  <w:p w:rsidR="00132D26" w:rsidRDefault="00CA679D" w:rsidP="00132D26">
    <w:pPr>
      <w:pStyle w:val="Stopka"/>
      <w:jc w:val="right"/>
    </w:pPr>
    <w:r>
      <w:t xml:space="preserve">Strona </w:t>
    </w:r>
    <w:r>
      <w:fldChar w:fldCharType="begin"/>
    </w:r>
    <w:r>
      <w:instrText xml:space="preserve"> PAGE   \* MERGEFORMAT </w:instrText>
    </w:r>
    <w:r>
      <w:fldChar w:fldCharType="separate"/>
    </w:r>
    <w:r w:rsidR="007C7676">
      <w:rPr>
        <w:noProof/>
      </w:rPr>
      <w:t>79</w:t>
    </w:r>
    <w:r>
      <w:rPr>
        <w:noProof/>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592F" w:rsidRPr="00BC2421" w:rsidRDefault="00CA679D" w:rsidP="00AA592F">
    <w:pPr>
      <w:pStyle w:val="Stopka"/>
      <w:jc w:val="right"/>
    </w:pPr>
  </w:p>
  <w:p w:rsidR="00AA592F" w:rsidRPr="00BC2421" w:rsidRDefault="00CA679D" w:rsidP="00AA592F">
    <w:pPr>
      <w:pStyle w:val="Stopka"/>
      <w:jc w:val="right"/>
    </w:pPr>
    <w:r>
      <w:rPr>
        <w:noProof/>
      </w:rPr>
      <w:pict>
        <v:shapetype id="_x0000_t32" coordsize="21600,21600" o:spt="32" o:oned="t" path="m,l21600,21600e" filled="f">
          <v:path arrowok="t" fillok="f" o:connecttype="none"/>
          <o:lock v:ext="edit" shapetype="t"/>
        </v:shapetype>
        <v:shape id="_x0000_s2052" type="#_x0000_t32" style="position:absolute;left:0;text-align:left;margin-left:-37.35pt;margin-top:7.35pt;width:537pt;height:0;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D2YHgIAADsEAAAOAAAAZHJzL2Uyb0RvYy54bWysU82O0zAQviPxDpbv3SSlLW3UdLVKWi4L&#10;VNrlAVzbSSwSj2W7TSvEuzN2f6BwQYgcnLFn5pufb2b5eOw7cpDWKdAFzR5SSqTmIJRuCvrldTOa&#10;U+I804J1oGVBT9LRx9XbN8vB5HIMLXRCWoIg2uWDKWjrvcmTxPFW9sw9gJEalTXYnnm82iYRlg2I&#10;3nfJOE1nyQBWGAtcOoev1VlJVxG/riX3n+vaSU+6gmJuPp42nrtwJqslyxvLTKv4JQ32D1n0TGkM&#10;eoOqmGdkb9UfUL3iFhzU/oFDn0BdKy5jDVhNlv5WzUvLjIy1YHOcubXJ/T9Y/umwtUQJ5I4SzXqk&#10;6GnvIUYmWWjPYFyOVqXe2lAgP+oX8wz8qyMaypbpRkbj15NB3+iR3LmEizMYZDd8BIE2DPFjr461&#10;7QMkdoEcIyWnGyXy6AnHx9k8WyxSZI5fdQnLr47GOv9BQk+CUFDnLVNN60vQGokHm8Uw7PDsPBaC&#10;jleHEFXDRnVd5L/TZCjoYjqeRgcHnRJBGcycbXZlZ8mBhQmKX+gKgt2ZWdhrEcFaycT6InumurOM&#10;9p0OeFgYpnORziPybZEu1vP1fDKajGfr0SStqtHTppyMZpvs/bR6V5VllX0PqWWTvFVCSB2yu45r&#10;Nvm7cbgsznnQbgN7a0Nyjx5LxGSv/5h0ZDaQeR6LHYjT1oZuBJJxQqPxZZvCCvx6j1Y/d371AwAA&#10;//8DAFBLAwQUAAYACAAAACEAjuy8Qd4AAAAJAQAADwAAAGRycy9kb3ducmV2LnhtbEyPzU7DQAyE&#10;70i8w8pIXFC7afkpCdlUFRIHjrSVuLpZkwSy3ii7aUKfHlcc4GTZMxp/k68n16oj9aHxbGAxT0AR&#10;l942XBnY715mj6BCRLbYeiYD3xRgXVxe5JhZP/IbHbexUhLCIUMDdYxdpnUoa3IY5r4jFu3D9w6j&#10;rH2lbY+jhLtWL5PkQTtsWD7U2NFzTeXXdnAGKAz3i2STumr/ehpv3penz7HbGXN9NW2eQEWa4p8Z&#10;zviCDoUwHfzANqjWwGx1txKrCOcphjRNb0Edfg+6yPX/BsUPAAAA//8DAFBLAQItABQABgAIAAAA&#10;IQC2gziS/gAAAOEBAAATAAAAAAAAAAAAAAAAAAAAAABbQ29udGVudF9UeXBlc10ueG1sUEsBAi0A&#10;FAAGAAgAAAAhADj9If/WAAAAlAEAAAsAAAAAAAAAAAAAAAAALwEAAF9yZWxzLy5yZWxzUEsBAi0A&#10;FAAGAAgAAAAhADBAPZgeAgAAOwQAAA4AAAAAAAAAAAAAAAAALgIAAGRycy9lMm9Eb2MueG1sUEsB&#10;Ai0AFAAGAAgAAAAhAI7svEHeAAAACQEAAA8AAAAAAAAAAAAAAAAAeAQAAGRycy9kb3ducmV2Lnht&#10;bFBLBQYAAAAABAAEAPMAAACDBQAAAAA=&#10;"/>
      </w:pict>
    </w:r>
  </w:p>
  <w:p w:rsidR="00AA592F" w:rsidRPr="00BC2421" w:rsidRDefault="00CA679D" w:rsidP="00AA592F">
    <w:pPr>
      <w:pStyle w:val="Stopka"/>
      <w:jc w:val="right"/>
    </w:pPr>
    <w:r w:rsidRPr="00BC2421">
      <w:t xml:space="preserve">Strona </w:t>
    </w:r>
    <w:r>
      <w:fldChar w:fldCharType="begin"/>
    </w:r>
    <w:r>
      <w:instrText xml:space="preserve"> PAGE   \* MERGEFORMAT </w:instrText>
    </w:r>
    <w:r>
      <w:fldChar w:fldCharType="separate"/>
    </w:r>
    <w:r w:rsidR="007C7676">
      <w:rPr>
        <w:noProof/>
      </w:rPr>
      <w:t>81</w:t>
    </w:r>
    <w:r>
      <w:rPr>
        <w:noProof/>
      </w:rPr>
      <w:fldChar w:fldCharType="end"/>
    </w:r>
  </w:p>
  <w:p w:rsidR="00BC2421" w:rsidRDefault="00CA679D"/>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88479371"/>
      <w:docPartObj>
        <w:docPartGallery w:val="Page Numbers (Bottom of Page)"/>
        <w:docPartUnique/>
      </w:docPartObj>
    </w:sdtPr>
    <w:sdtEndPr/>
    <w:sdtContent>
      <w:p w:rsidR="004C2023" w:rsidRDefault="00CA679D">
        <w:pPr>
          <w:pStyle w:val="Stopka"/>
          <w:jc w:val="right"/>
        </w:pPr>
        <w:r>
          <w:fldChar w:fldCharType="begin"/>
        </w:r>
        <w:r>
          <w:instrText>PAGE   \* MERGEFORMAT</w:instrText>
        </w:r>
        <w:r>
          <w:fldChar w:fldCharType="separate"/>
        </w:r>
        <w:r w:rsidR="007C7676">
          <w:rPr>
            <w:noProof/>
          </w:rPr>
          <w:t>95</w:t>
        </w:r>
        <w:r>
          <w:fldChar w:fldCharType="end"/>
        </w:r>
      </w:p>
    </w:sdtContent>
  </w:sdt>
  <w:p w:rsidR="004C2023" w:rsidRDefault="00CA679D">
    <w:pPr>
      <w:pStyle w:val="Stopka"/>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310D" w:rsidRPr="0029310D" w:rsidRDefault="00CA679D" w:rsidP="0029310D">
    <w:pPr>
      <w:pStyle w:val="Stopka"/>
      <w:jc w:val="right"/>
      <w:rPr>
        <w:sz w:val="24"/>
      </w:rPr>
    </w:pPr>
  </w:p>
  <w:p w:rsidR="0029310D" w:rsidRPr="0029310D" w:rsidRDefault="00CA679D" w:rsidP="0029310D">
    <w:pPr>
      <w:pStyle w:val="Stopka"/>
      <w:jc w:val="right"/>
      <w:rPr>
        <w:sz w:val="24"/>
      </w:rPr>
    </w:pPr>
    <w:r>
      <w:rPr>
        <w:noProof/>
        <w:sz w:val="24"/>
      </w:rPr>
      <w:pict>
        <v:shapetype id="_x0000_t32" coordsize="21600,21600" o:spt="32" o:oned="t" path="m,l21600,21600e" filled="f">
          <v:path arrowok="t" fillok="f" o:connecttype="none"/>
          <o:lock v:ext="edit" shapetype="t"/>
        </v:shapetype>
        <v:shape id="_x0000_s2053" type="#_x0000_t32" style="position:absolute;left:0;text-align:left;margin-left:3.9pt;margin-top:-6.45pt;width:537pt;height:0;z-index:251668480" o:connectortype="straight"/>
      </w:pict>
    </w:r>
    <w:r w:rsidRPr="0029310D">
      <w:rPr>
        <w:sz w:val="24"/>
      </w:rPr>
      <w:t xml:space="preserve">Strona </w:t>
    </w:r>
    <w:r w:rsidRPr="0029310D">
      <w:rPr>
        <w:sz w:val="24"/>
      </w:rPr>
      <w:fldChar w:fldCharType="begin"/>
    </w:r>
    <w:r w:rsidRPr="0029310D">
      <w:rPr>
        <w:sz w:val="24"/>
      </w:rPr>
      <w:instrText xml:space="preserve"> PAGE   \* MERGEFORMAT </w:instrText>
    </w:r>
    <w:r w:rsidRPr="0029310D">
      <w:rPr>
        <w:sz w:val="24"/>
      </w:rPr>
      <w:fldChar w:fldCharType="separate"/>
    </w:r>
    <w:r w:rsidR="007C7676">
      <w:rPr>
        <w:noProof/>
        <w:sz w:val="24"/>
      </w:rPr>
      <w:t>100</w:t>
    </w:r>
    <w:r w:rsidRPr="0029310D">
      <w:rPr>
        <w:sz w:val="24"/>
      </w:rPr>
      <w:fldChar w:fldCharType="end"/>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7819" w:rsidRPr="00AE7819" w:rsidRDefault="00CA679D" w:rsidP="00AE7819">
    <w:pPr>
      <w:pStyle w:val="Stopka"/>
      <w:jc w:val="right"/>
    </w:pPr>
    <w:r>
      <w:pict>
        <v:shapetype id="_x0000_t32" coordsize="21600,21600" o:spt="32" o:oned="t" path="m,l21600,21600e" filled="f">
          <v:path arrowok="t" fillok="f" o:connecttype="none"/>
          <o:lock v:ext="edit" shapetype="t"/>
        </v:shapetype>
        <v:shape id="_x0000_s2054" type="#_x0000_t32" style="position:absolute;left:0;text-align:left;margin-left:-40.35pt;margin-top:7.35pt;width:537pt;height:0;z-index:251670528" o:connectortype="straight"/>
      </w:pict>
    </w:r>
  </w:p>
  <w:p w:rsidR="00AE7819" w:rsidRPr="00AE7819" w:rsidRDefault="00CA679D" w:rsidP="00AE7819">
    <w:pPr>
      <w:pStyle w:val="Stopka"/>
      <w:jc w:val="right"/>
    </w:pPr>
    <w:r w:rsidRPr="00AE7819">
      <w:t xml:space="preserve">Strona </w:t>
    </w:r>
    <w:r w:rsidRPr="00AE7819">
      <w:fldChar w:fldCharType="begin"/>
    </w:r>
    <w:r w:rsidRPr="00AE7819">
      <w:instrText xml:space="preserve"> PAGE   \* MERGEFORMAT </w:instrText>
    </w:r>
    <w:r w:rsidRPr="00AE7819">
      <w:fldChar w:fldCharType="separate"/>
    </w:r>
    <w:r w:rsidR="007C7676">
      <w:rPr>
        <w:noProof/>
      </w:rPr>
      <w:t>102</w:t>
    </w:r>
    <w:r w:rsidRPr="00AE7819">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679D" w:rsidRDefault="00CA679D" w:rsidP="007C7676">
      <w:r>
        <w:separator/>
      </w:r>
    </w:p>
  </w:footnote>
  <w:footnote w:type="continuationSeparator" w:id="0">
    <w:p w:rsidR="00CA679D" w:rsidRDefault="00CA679D" w:rsidP="007C7676">
      <w:r>
        <w:continuationSeparator/>
      </w:r>
    </w:p>
  </w:footnote>
  <w:footnote w:id="1">
    <w:p w:rsidR="007C7676" w:rsidRDefault="007C7676" w:rsidP="007C7676">
      <w:pPr>
        <w:pStyle w:val="Tekstprzypisudolnego"/>
      </w:pPr>
      <w:r>
        <w:rPr>
          <w:rStyle w:val="Odwoanieprzypisudolnego"/>
        </w:rPr>
        <w:footnoteRef/>
      </w:r>
      <w:r>
        <w:t>Wyodrębniony kod D.504 dla projektu stosowany jest w cesze dodatkowej oraz kodzie świadczenia</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singleLevel"/>
    <w:tmpl w:val="00000009"/>
    <w:name w:val="WW8Num11"/>
    <w:lvl w:ilvl="0">
      <w:start w:val="1"/>
      <w:numFmt w:val="decimal"/>
      <w:lvlText w:val="%1."/>
      <w:lvlJc w:val="left"/>
      <w:pPr>
        <w:tabs>
          <w:tab w:val="num" w:pos="0"/>
        </w:tabs>
        <w:ind w:left="720" w:hanging="360"/>
      </w:pPr>
    </w:lvl>
  </w:abstractNum>
  <w:abstractNum w:abstractNumId="1">
    <w:nsid w:val="00794FD5"/>
    <w:multiLevelType w:val="hybridMultilevel"/>
    <w:tmpl w:val="A914CFD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
    <w:nsid w:val="05791FD8"/>
    <w:multiLevelType w:val="hybridMultilevel"/>
    <w:tmpl w:val="AB80E9DC"/>
    <w:lvl w:ilvl="0" w:tplc="04150017">
      <w:start w:val="1"/>
      <w:numFmt w:val="lowerLetter"/>
      <w:lvlText w:val="%1)"/>
      <w:lvlJc w:val="left"/>
      <w:pPr>
        <w:ind w:left="1128" w:hanging="360"/>
      </w:pPr>
    </w:lvl>
    <w:lvl w:ilvl="1" w:tplc="04150019" w:tentative="1">
      <w:start w:val="1"/>
      <w:numFmt w:val="lowerLetter"/>
      <w:lvlText w:val="%2."/>
      <w:lvlJc w:val="left"/>
      <w:pPr>
        <w:ind w:left="1848" w:hanging="360"/>
      </w:pPr>
    </w:lvl>
    <w:lvl w:ilvl="2" w:tplc="0415001B" w:tentative="1">
      <w:start w:val="1"/>
      <w:numFmt w:val="lowerRoman"/>
      <w:lvlText w:val="%3."/>
      <w:lvlJc w:val="right"/>
      <w:pPr>
        <w:ind w:left="2568" w:hanging="180"/>
      </w:pPr>
    </w:lvl>
    <w:lvl w:ilvl="3" w:tplc="0415000F" w:tentative="1">
      <w:start w:val="1"/>
      <w:numFmt w:val="decimal"/>
      <w:lvlText w:val="%4."/>
      <w:lvlJc w:val="left"/>
      <w:pPr>
        <w:ind w:left="3288" w:hanging="360"/>
      </w:pPr>
    </w:lvl>
    <w:lvl w:ilvl="4" w:tplc="04150019" w:tentative="1">
      <w:start w:val="1"/>
      <w:numFmt w:val="lowerLetter"/>
      <w:lvlText w:val="%5."/>
      <w:lvlJc w:val="left"/>
      <w:pPr>
        <w:ind w:left="4008" w:hanging="360"/>
      </w:pPr>
    </w:lvl>
    <w:lvl w:ilvl="5" w:tplc="0415001B" w:tentative="1">
      <w:start w:val="1"/>
      <w:numFmt w:val="lowerRoman"/>
      <w:lvlText w:val="%6."/>
      <w:lvlJc w:val="right"/>
      <w:pPr>
        <w:ind w:left="4728" w:hanging="180"/>
      </w:pPr>
    </w:lvl>
    <w:lvl w:ilvl="6" w:tplc="0415000F" w:tentative="1">
      <w:start w:val="1"/>
      <w:numFmt w:val="decimal"/>
      <w:lvlText w:val="%7."/>
      <w:lvlJc w:val="left"/>
      <w:pPr>
        <w:ind w:left="5448" w:hanging="360"/>
      </w:pPr>
    </w:lvl>
    <w:lvl w:ilvl="7" w:tplc="04150019" w:tentative="1">
      <w:start w:val="1"/>
      <w:numFmt w:val="lowerLetter"/>
      <w:lvlText w:val="%8."/>
      <w:lvlJc w:val="left"/>
      <w:pPr>
        <w:ind w:left="6168" w:hanging="360"/>
      </w:pPr>
    </w:lvl>
    <w:lvl w:ilvl="8" w:tplc="0415001B" w:tentative="1">
      <w:start w:val="1"/>
      <w:numFmt w:val="lowerRoman"/>
      <w:lvlText w:val="%9."/>
      <w:lvlJc w:val="right"/>
      <w:pPr>
        <w:ind w:left="6888" w:hanging="180"/>
      </w:pPr>
    </w:lvl>
  </w:abstractNum>
  <w:abstractNum w:abstractNumId="3">
    <w:nsid w:val="08043450"/>
    <w:multiLevelType w:val="hybridMultilevel"/>
    <w:tmpl w:val="6B46D66C"/>
    <w:lvl w:ilvl="0" w:tplc="04150011">
      <w:start w:val="1"/>
      <w:numFmt w:val="decimal"/>
      <w:lvlText w:val="%1)"/>
      <w:lvlJc w:val="left"/>
      <w:pPr>
        <w:ind w:left="810" w:hanging="360"/>
      </w:pPr>
    </w:lvl>
    <w:lvl w:ilvl="1" w:tplc="04150019" w:tentative="1">
      <w:start w:val="1"/>
      <w:numFmt w:val="lowerLetter"/>
      <w:lvlText w:val="%2."/>
      <w:lvlJc w:val="left"/>
      <w:pPr>
        <w:ind w:left="1530" w:hanging="360"/>
      </w:pPr>
    </w:lvl>
    <w:lvl w:ilvl="2" w:tplc="0415001B" w:tentative="1">
      <w:start w:val="1"/>
      <w:numFmt w:val="lowerRoman"/>
      <w:lvlText w:val="%3."/>
      <w:lvlJc w:val="right"/>
      <w:pPr>
        <w:ind w:left="2250" w:hanging="180"/>
      </w:pPr>
    </w:lvl>
    <w:lvl w:ilvl="3" w:tplc="0415000F" w:tentative="1">
      <w:start w:val="1"/>
      <w:numFmt w:val="decimal"/>
      <w:lvlText w:val="%4."/>
      <w:lvlJc w:val="left"/>
      <w:pPr>
        <w:ind w:left="2970" w:hanging="360"/>
      </w:pPr>
    </w:lvl>
    <w:lvl w:ilvl="4" w:tplc="04150019" w:tentative="1">
      <w:start w:val="1"/>
      <w:numFmt w:val="lowerLetter"/>
      <w:lvlText w:val="%5."/>
      <w:lvlJc w:val="left"/>
      <w:pPr>
        <w:ind w:left="3690" w:hanging="360"/>
      </w:pPr>
    </w:lvl>
    <w:lvl w:ilvl="5" w:tplc="0415001B" w:tentative="1">
      <w:start w:val="1"/>
      <w:numFmt w:val="lowerRoman"/>
      <w:lvlText w:val="%6."/>
      <w:lvlJc w:val="right"/>
      <w:pPr>
        <w:ind w:left="4410" w:hanging="180"/>
      </w:pPr>
    </w:lvl>
    <w:lvl w:ilvl="6" w:tplc="0415000F" w:tentative="1">
      <w:start w:val="1"/>
      <w:numFmt w:val="decimal"/>
      <w:lvlText w:val="%7."/>
      <w:lvlJc w:val="left"/>
      <w:pPr>
        <w:ind w:left="5130" w:hanging="360"/>
      </w:pPr>
    </w:lvl>
    <w:lvl w:ilvl="7" w:tplc="04150019" w:tentative="1">
      <w:start w:val="1"/>
      <w:numFmt w:val="lowerLetter"/>
      <w:lvlText w:val="%8."/>
      <w:lvlJc w:val="left"/>
      <w:pPr>
        <w:ind w:left="5850" w:hanging="360"/>
      </w:pPr>
    </w:lvl>
    <w:lvl w:ilvl="8" w:tplc="0415001B" w:tentative="1">
      <w:start w:val="1"/>
      <w:numFmt w:val="lowerRoman"/>
      <w:lvlText w:val="%9."/>
      <w:lvlJc w:val="right"/>
      <w:pPr>
        <w:ind w:left="6570" w:hanging="180"/>
      </w:pPr>
    </w:lvl>
  </w:abstractNum>
  <w:abstractNum w:abstractNumId="4">
    <w:nsid w:val="08B8336C"/>
    <w:multiLevelType w:val="hybridMultilevel"/>
    <w:tmpl w:val="20C6ACB2"/>
    <w:lvl w:ilvl="0" w:tplc="BBC27000">
      <w:start w:val="1"/>
      <w:numFmt w:val="decimal"/>
      <w:lvlText w:val="%1."/>
      <w:lvlJc w:val="left"/>
      <w:pPr>
        <w:tabs>
          <w:tab w:val="num" w:pos="360"/>
        </w:tabs>
        <w:ind w:left="360" w:hanging="360"/>
      </w:pPr>
      <w:rPr>
        <w:i w:val="0"/>
      </w:rPr>
    </w:lvl>
    <w:lvl w:ilvl="1" w:tplc="F626A4E8">
      <w:start w:val="1"/>
      <w:numFmt w:val="lowerLetter"/>
      <w:lvlText w:val="%2)"/>
      <w:lvlJc w:val="left"/>
      <w:pPr>
        <w:tabs>
          <w:tab w:val="num" w:pos="720"/>
        </w:tabs>
        <w:ind w:left="72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09A6474F"/>
    <w:multiLevelType w:val="hybridMultilevel"/>
    <w:tmpl w:val="D2384210"/>
    <w:lvl w:ilvl="0" w:tplc="04150017">
      <w:start w:val="1"/>
      <w:numFmt w:val="lowerLetter"/>
      <w:lvlText w:val="%1)"/>
      <w:lvlJc w:val="left"/>
      <w:pPr>
        <w:ind w:left="1128" w:hanging="360"/>
      </w:pPr>
    </w:lvl>
    <w:lvl w:ilvl="1" w:tplc="04150019" w:tentative="1">
      <w:start w:val="1"/>
      <w:numFmt w:val="lowerLetter"/>
      <w:lvlText w:val="%2."/>
      <w:lvlJc w:val="left"/>
      <w:pPr>
        <w:ind w:left="1848" w:hanging="360"/>
      </w:pPr>
    </w:lvl>
    <w:lvl w:ilvl="2" w:tplc="0415001B" w:tentative="1">
      <w:start w:val="1"/>
      <w:numFmt w:val="lowerRoman"/>
      <w:lvlText w:val="%3."/>
      <w:lvlJc w:val="right"/>
      <w:pPr>
        <w:ind w:left="2568" w:hanging="180"/>
      </w:pPr>
    </w:lvl>
    <w:lvl w:ilvl="3" w:tplc="0415000F" w:tentative="1">
      <w:start w:val="1"/>
      <w:numFmt w:val="decimal"/>
      <w:lvlText w:val="%4."/>
      <w:lvlJc w:val="left"/>
      <w:pPr>
        <w:ind w:left="3288" w:hanging="360"/>
      </w:pPr>
    </w:lvl>
    <w:lvl w:ilvl="4" w:tplc="04150019" w:tentative="1">
      <w:start w:val="1"/>
      <w:numFmt w:val="lowerLetter"/>
      <w:lvlText w:val="%5."/>
      <w:lvlJc w:val="left"/>
      <w:pPr>
        <w:ind w:left="4008" w:hanging="360"/>
      </w:pPr>
    </w:lvl>
    <w:lvl w:ilvl="5" w:tplc="0415001B" w:tentative="1">
      <w:start w:val="1"/>
      <w:numFmt w:val="lowerRoman"/>
      <w:lvlText w:val="%6."/>
      <w:lvlJc w:val="right"/>
      <w:pPr>
        <w:ind w:left="4728" w:hanging="180"/>
      </w:pPr>
    </w:lvl>
    <w:lvl w:ilvl="6" w:tplc="0415000F" w:tentative="1">
      <w:start w:val="1"/>
      <w:numFmt w:val="decimal"/>
      <w:lvlText w:val="%7."/>
      <w:lvlJc w:val="left"/>
      <w:pPr>
        <w:ind w:left="5448" w:hanging="360"/>
      </w:pPr>
    </w:lvl>
    <w:lvl w:ilvl="7" w:tplc="04150019" w:tentative="1">
      <w:start w:val="1"/>
      <w:numFmt w:val="lowerLetter"/>
      <w:lvlText w:val="%8."/>
      <w:lvlJc w:val="left"/>
      <w:pPr>
        <w:ind w:left="6168" w:hanging="360"/>
      </w:pPr>
    </w:lvl>
    <w:lvl w:ilvl="8" w:tplc="0415001B" w:tentative="1">
      <w:start w:val="1"/>
      <w:numFmt w:val="lowerRoman"/>
      <w:lvlText w:val="%9."/>
      <w:lvlJc w:val="right"/>
      <w:pPr>
        <w:ind w:left="6888" w:hanging="180"/>
      </w:pPr>
    </w:lvl>
  </w:abstractNum>
  <w:abstractNum w:abstractNumId="6">
    <w:nsid w:val="0B8223C6"/>
    <w:multiLevelType w:val="hybridMultilevel"/>
    <w:tmpl w:val="3816376E"/>
    <w:lvl w:ilvl="0" w:tplc="CD3032A4">
      <w:start w:val="2"/>
      <w:numFmt w:val="decimal"/>
      <w:lvlText w:val="%1)"/>
      <w:lvlJc w:val="left"/>
      <w:pPr>
        <w:ind w:left="153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C640411"/>
    <w:multiLevelType w:val="hybridMultilevel"/>
    <w:tmpl w:val="8BFE176A"/>
    <w:lvl w:ilvl="0" w:tplc="0415000F">
      <w:start w:val="1"/>
      <w:numFmt w:val="decimal"/>
      <w:lvlText w:val="%1."/>
      <w:lvlJc w:val="left"/>
      <w:pPr>
        <w:tabs>
          <w:tab w:val="num" w:pos="360"/>
        </w:tabs>
        <w:ind w:left="360" w:hanging="360"/>
      </w:pPr>
    </w:lvl>
    <w:lvl w:ilvl="1" w:tplc="F626A4E8">
      <w:start w:val="1"/>
      <w:numFmt w:val="lowerLetter"/>
      <w:lvlText w:val="%2)"/>
      <w:lvlJc w:val="left"/>
      <w:pPr>
        <w:tabs>
          <w:tab w:val="num" w:pos="720"/>
        </w:tabs>
        <w:ind w:left="72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0F2F3FEB"/>
    <w:multiLevelType w:val="hybridMultilevel"/>
    <w:tmpl w:val="C4685EE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0611888"/>
    <w:multiLevelType w:val="hybridMultilevel"/>
    <w:tmpl w:val="7FB2312C"/>
    <w:lvl w:ilvl="0" w:tplc="04150017">
      <w:start w:val="1"/>
      <w:numFmt w:val="lowerLetter"/>
      <w:lvlText w:val="%1)"/>
      <w:lvlJc w:val="left"/>
      <w:pPr>
        <w:ind w:left="1128" w:hanging="360"/>
      </w:pPr>
    </w:lvl>
    <w:lvl w:ilvl="1" w:tplc="04150019" w:tentative="1">
      <w:start w:val="1"/>
      <w:numFmt w:val="lowerLetter"/>
      <w:lvlText w:val="%2."/>
      <w:lvlJc w:val="left"/>
      <w:pPr>
        <w:ind w:left="1848" w:hanging="360"/>
      </w:pPr>
    </w:lvl>
    <w:lvl w:ilvl="2" w:tplc="0415001B" w:tentative="1">
      <w:start w:val="1"/>
      <w:numFmt w:val="lowerRoman"/>
      <w:lvlText w:val="%3."/>
      <w:lvlJc w:val="right"/>
      <w:pPr>
        <w:ind w:left="2568" w:hanging="180"/>
      </w:pPr>
    </w:lvl>
    <w:lvl w:ilvl="3" w:tplc="0415000F" w:tentative="1">
      <w:start w:val="1"/>
      <w:numFmt w:val="decimal"/>
      <w:lvlText w:val="%4."/>
      <w:lvlJc w:val="left"/>
      <w:pPr>
        <w:ind w:left="3288" w:hanging="360"/>
      </w:pPr>
    </w:lvl>
    <w:lvl w:ilvl="4" w:tplc="04150019" w:tentative="1">
      <w:start w:val="1"/>
      <w:numFmt w:val="lowerLetter"/>
      <w:lvlText w:val="%5."/>
      <w:lvlJc w:val="left"/>
      <w:pPr>
        <w:ind w:left="4008" w:hanging="360"/>
      </w:pPr>
    </w:lvl>
    <w:lvl w:ilvl="5" w:tplc="0415001B" w:tentative="1">
      <w:start w:val="1"/>
      <w:numFmt w:val="lowerRoman"/>
      <w:lvlText w:val="%6."/>
      <w:lvlJc w:val="right"/>
      <w:pPr>
        <w:ind w:left="4728" w:hanging="180"/>
      </w:pPr>
    </w:lvl>
    <w:lvl w:ilvl="6" w:tplc="0415000F" w:tentative="1">
      <w:start w:val="1"/>
      <w:numFmt w:val="decimal"/>
      <w:lvlText w:val="%7."/>
      <w:lvlJc w:val="left"/>
      <w:pPr>
        <w:ind w:left="5448" w:hanging="360"/>
      </w:pPr>
    </w:lvl>
    <w:lvl w:ilvl="7" w:tplc="04150019" w:tentative="1">
      <w:start w:val="1"/>
      <w:numFmt w:val="lowerLetter"/>
      <w:lvlText w:val="%8."/>
      <w:lvlJc w:val="left"/>
      <w:pPr>
        <w:ind w:left="6168" w:hanging="360"/>
      </w:pPr>
    </w:lvl>
    <w:lvl w:ilvl="8" w:tplc="0415001B" w:tentative="1">
      <w:start w:val="1"/>
      <w:numFmt w:val="lowerRoman"/>
      <w:lvlText w:val="%9."/>
      <w:lvlJc w:val="right"/>
      <w:pPr>
        <w:ind w:left="6888" w:hanging="180"/>
      </w:pPr>
    </w:lvl>
  </w:abstractNum>
  <w:abstractNum w:abstractNumId="10">
    <w:nsid w:val="106D4DD1"/>
    <w:multiLevelType w:val="hybridMultilevel"/>
    <w:tmpl w:val="BCA48842"/>
    <w:lvl w:ilvl="0" w:tplc="0415000F">
      <w:start w:val="1"/>
      <w:numFmt w:val="decimal"/>
      <w:lvlText w:val="%1."/>
      <w:lvlJc w:val="left"/>
      <w:pPr>
        <w:tabs>
          <w:tab w:val="num" w:pos="360"/>
        </w:tabs>
        <w:ind w:left="360" w:hanging="360"/>
      </w:pPr>
    </w:lvl>
    <w:lvl w:ilvl="1" w:tplc="E2963D3E">
      <w:start w:val="1"/>
      <w:numFmt w:val="decimal"/>
      <w:lvlText w:val="%2."/>
      <w:lvlJc w:val="left"/>
      <w:pPr>
        <w:tabs>
          <w:tab w:val="num" w:pos="1080"/>
        </w:tabs>
        <w:ind w:left="108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10D7494B"/>
    <w:multiLevelType w:val="hybridMultilevel"/>
    <w:tmpl w:val="77D0D362"/>
    <w:lvl w:ilvl="0" w:tplc="0415000F">
      <w:start w:val="1"/>
      <w:numFmt w:val="decimal"/>
      <w:lvlText w:val="%1."/>
      <w:lvlJc w:val="left"/>
      <w:pPr>
        <w:tabs>
          <w:tab w:val="num" w:pos="720"/>
        </w:tabs>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1797A2F"/>
    <w:multiLevelType w:val="hybridMultilevel"/>
    <w:tmpl w:val="F4284F66"/>
    <w:lvl w:ilvl="0" w:tplc="30B27EFC">
      <w:start w:val="1"/>
      <w:numFmt w:val="decimal"/>
      <w:lvlText w:val="%1."/>
      <w:lvlJc w:val="left"/>
      <w:pPr>
        <w:tabs>
          <w:tab w:val="num" w:pos="18"/>
        </w:tabs>
        <w:ind w:left="18" w:hanging="375"/>
      </w:pPr>
      <w:rPr>
        <w:rFonts w:hint="default"/>
        <w:sz w:val="20"/>
      </w:rPr>
    </w:lvl>
    <w:lvl w:ilvl="1" w:tplc="04150019" w:tentative="1">
      <w:start w:val="1"/>
      <w:numFmt w:val="lowerLetter"/>
      <w:lvlText w:val="%2."/>
      <w:lvlJc w:val="left"/>
      <w:pPr>
        <w:tabs>
          <w:tab w:val="num" w:pos="723"/>
        </w:tabs>
        <w:ind w:left="723" w:hanging="360"/>
      </w:pPr>
    </w:lvl>
    <w:lvl w:ilvl="2" w:tplc="0415001B" w:tentative="1">
      <w:start w:val="1"/>
      <w:numFmt w:val="lowerRoman"/>
      <w:lvlText w:val="%3."/>
      <w:lvlJc w:val="right"/>
      <w:pPr>
        <w:tabs>
          <w:tab w:val="num" w:pos="1443"/>
        </w:tabs>
        <w:ind w:left="1443" w:hanging="180"/>
      </w:pPr>
    </w:lvl>
    <w:lvl w:ilvl="3" w:tplc="0415000F" w:tentative="1">
      <w:start w:val="1"/>
      <w:numFmt w:val="decimal"/>
      <w:lvlText w:val="%4."/>
      <w:lvlJc w:val="left"/>
      <w:pPr>
        <w:tabs>
          <w:tab w:val="num" w:pos="2163"/>
        </w:tabs>
        <w:ind w:left="2163" w:hanging="360"/>
      </w:pPr>
    </w:lvl>
    <w:lvl w:ilvl="4" w:tplc="04150019" w:tentative="1">
      <w:start w:val="1"/>
      <w:numFmt w:val="lowerLetter"/>
      <w:lvlText w:val="%5."/>
      <w:lvlJc w:val="left"/>
      <w:pPr>
        <w:tabs>
          <w:tab w:val="num" w:pos="2883"/>
        </w:tabs>
        <w:ind w:left="2883" w:hanging="360"/>
      </w:pPr>
    </w:lvl>
    <w:lvl w:ilvl="5" w:tplc="0415001B" w:tentative="1">
      <w:start w:val="1"/>
      <w:numFmt w:val="lowerRoman"/>
      <w:lvlText w:val="%6."/>
      <w:lvlJc w:val="right"/>
      <w:pPr>
        <w:tabs>
          <w:tab w:val="num" w:pos="3603"/>
        </w:tabs>
        <w:ind w:left="3603" w:hanging="180"/>
      </w:pPr>
    </w:lvl>
    <w:lvl w:ilvl="6" w:tplc="0415000F" w:tentative="1">
      <w:start w:val="1"/>
      <w:numFmt w:val="decimal"/>
      <w:lvlText w:val="%7."/>
      <w:lvlJc w:val="left"/>
      <w:pPr>
        <w:tabs>
          <w:tab w:val="num" w:pos="4323"/>
        </w:tabs>
        <w:ind w:left="4323" w:hanging="360"/>
      </w:pPr>
    </w:lvl>
    <w:lvl w:ilvl="7" w:tplc="04150019" w:tentative="1">
      <w:start w:val="1"/>
      <w:numFmt w:val="lowerLetter"/>
      <w:lvlText w:val="%8."/>
      <w:lvlJc w:val="left"/>
      <w:pPr>
        <w:tabs>
          <w:tab w:val="num" w:pos="5043"/>
        </w:tabs>
        <w:ind w:left="5043" w:hanging="360"/>
      </w:pPr>
    </w:lvl>
    <w:lvl w:ilvl="8" w:tplc="0415001B" w:tentative="1">
      <w:start w:val="1"/>
      <w:numFmt w:val="lowerRoman"/>
      <w:lvlText w:val="%9."/>
      <w:lvlJc w:val="right"/>
      <w:pPr>
        <w:tabs>
          <w:tab w:val="num" w:pos="5763"/>
        </w:tabs>
        <w:ind w:left="5763" w:hanging="180"/>
      </w:pPr>
    </w:lvl>
  </w:abstractNum>
  <w:abstractNum w:abstractNumId="13">
    <w:nsid w:val="120D38A9"/>
    <w:multiLevelType w:val="hybridMultilevel"/>
    <w:tmpl w:val="D356202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2E47ABC"/>
    <w:multiLevelType w:val="hybridMultilevel"/>
    <w:tmpl w:val="8A985AA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nsid w:val="15324C17"/>
    <w:multiLevelType w:val="hybridMultilevel"/>
    <w:tmpl w:val="FB9ACB5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nsid w:val="182D291C"/>
    <w:multiLevelType w:val="hybridMultilevel"/>
    <w:tmpl w:val="23FCD656"/>
    <w:lvl w:ilvl="0" w:tplc="0415000F">
      <w:start w:val="1"/>
      <w:numFmt w:val="decimal"/>
      <w:lvlText w:val="%1."/>
      <w:lvlJc w:val="left"/>
      <w:pPr>
        <w:tabs>
          <w:tab w:val="num" w:pos="360"/>
        </w:tabs>
        <w:ind w:left="360" w:hanging="360"/>
      </w:pPr>
    </w:lvl>
    <w:lvl w:ilvl="1" w:tplc="F626A4E8">
      <w:start w:val="1"/>
      <w:numFmt w:val="lowerLetter"/>
      <w:lvlText w:val="%2)"/>
      <w:lvlJc w:val="left"/>
      <w:pPr>
        <w:tabs>
          <w:tab w:val="num" w:pos="720"/>
        </w:tabs>
        <w:ind w:left="72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nsid w:val="189E2B96"/>
    <w:multiLevelType w:val="hybridMultilevel"/>
    <w:tmpl w:val="9FE8FA22"/>
    <w:lvl w:ilvl="0" w:tplc="04150011">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1A6A0627"/>
    <w:multiLevelType w:val="hybridMultilevel"/>
    <w:tmpl w:val="D65C135E"/>
    <w:lvl w:ilvl="0" w:tplc="5EC89228">
      <w:start w:val="1"/>
      <w:numFmt w:val="decimal"/>
      <w:lvlText w:val="%1."/>
      <w:lvlJc w:val="left"/>
      <w:pPr>
        <w:tabs>
          <w:tab w:val="num" w:pos="3"/>
        </w:tabs>
        <w:ind w:left="3" w:hanging="360"/>
      </w:pPr>
      <w:rPr>
        <w:rFonts w:hint="default"/>
        <w:sz w:val="20"/>
      </w:rPr>
    </w:lvl>
    <w:lvl w:ilvl="1" w:tplc="A3381BE0">
      <w:start w:val="1"/>
      <w:numFmt w:val="bullet"/>
      <w:lvlText w:val=""/>
      <w:lvlJc w:val="left"/>
      <w:pPr>
        <w:tabs>
          <w:tab w:val="num" w:pos="723"/>
        </w:tabs>
        <w:ind w:left="723" w:hanging="360"/>
      </w:pPr>
      <w:rPr>
        <w:rFonts w:ascii="Symbol" w:hAnsi="Symbol" w:hint="default"/>
        <w:sz w:val="20"/>
      </w:rPr>
    </w:lvl>
    <w:lvl w:ilvl="2" w:tplc="EC480E82">
      <w:start w:val="1"/>
      <w:numFmt w:val="decimal"/>
      <w:lvlText w:val="%3."/>
      <w:lvlJc w:val="left"/>
      <w:pPr>
        <w:tabs>
          <w:tab w:val="num" w:pos="1623"/>
        </w:tabs>
        <w:ind w:left="1623" w:hanging="360"/>
      </w:pPr>
      <w:rPr>
        <w:rFonts w:hint="default"/>
        <w:sz w:val="20"/>
      </w:rPr>
    </w:lvl>
    <w:lvl w:ilvl="3" w:tplc="0415000F" w:tentative="1">
      <w:start w:val="1"/>
      <w:numFmt w:val="decimal"/>
      <w:lvlText w:val="%4."/>
      <w:lvlJc w:val="left"/>
      <w:pPr>
        <w:tabs>
          <w:tab w:val="num" w:pos="2163"/>
        </w:tabs>
        <w:ind w:left="2163" w:hanging="360"/>
      </w:pPr>
    </w:lvl>
    <w:lvl w:ilvl="4" w:tplc="04150019" w:tentative="1">
      <w:start w:val="1"/>
      <w:numFmt w:val="lowerLetter"/>
      <w:lvlText w:val="%5."/>
      <w:lvlJc w:val="left"/>
      <w:pPr>
        <w:tabs>
          <w:tab w:val="num" w:pos="2883"/>
        </w:tabs>
        <w:ind w:left="2883" w:hanging="360"/>
      </w:pPr>
    </w:lvl>
    <w:lvl w:ilvl="5" w:tplc="0415001B" w:tentative="1">
      <w:start w:val="1"/>
      <w:numFmt w:val="lowerRoman"/>
      <w:lvlText w:val="%6."/>
      <w:lvlJc w:val="right"/>
      <w:pPr>
        <w:tabs>
          <w:tab w:val="num" w:pos="3603"/>
        </w:tabs>
        <w:ind w:left="3603" w:hanging="180"/>
      </w:pPr>
    </w:lvl>
    <w:lvl w:ilvl="6" w:tplc="0415000F" w:tentative="1">
      <w:start w:val="1"/>
      <w:numFmt w:val="decimal"/>
      <w:lvlText w:val="%7."/>
      <w:lvlJc w:val="left"/>
      <w:pPr>
        <w:tabs>
          <w:tab w:val="num" w:pos="4323"/>
        </w:tabs>
        <w:ind w:left="4323" w:hanging="360"/>
      </w:pPr>
    </w:lvl>
    <w:lvl w:ilvl="7" w:tplc="04150019" w:tentative="1">
      <w:start w:val="1"/>
      <w:numFmt w:val="lowerLetter"/>
      <w:lvlText w:val="%8."/>
      <w:lvlJc w:val="left"/>
      <w:pPr>
        <w:tabs>
          <w:tab w:val="num" w:pos="5043"/>
        </w:tabs>
        <w:ind w:left="5043" w:hanging="360"/>
      </w:pPr>
    </w:lvl>
    <w:lvl w:ilvl="8" w:tplc="0415001B" w:tentative="1">
      <w:start w:val="1"/>
      <w:numFmt w:val="lowerRoman"/>
      <w:lvlText w:val="%9."/>
      <w:lvlJc w:val="right"/>
      <w:pPr>
        <w:tabs>
          <w:tab w:val="num" w:pos="5763"/>
        </w:tabs>
        <w:ind w:left="5763" w:hanging="180"/>
      </w:pPr>
    </w:lvl>
  </w:abstractNum>
  <w:abstractNum w:abstractNumId="19">
    <w:nsid w:val="1CF92F4C"/>
    <w:multiLevelType w:val="hybridMultilevel"/>
    <w:tmpl w:val="5A528D1C"/>
    <w:lvl w:ilvl="0" w:tplc="04150011">
      <w:start w:val="1"/>
      <w:numFmt w:val="decimal"/>
      <w:lvlText w:val="%1)"/>
      <w:lvlJc w:val="left"/>
      <w:pPr>
        <w:ind w:left="720" w:hanging="360"/>
      </w:pPr>
      <w:rPr>
        <w:rFonts w:hint="default"/>
        <w:bCs w:val="0"/>
        <w:i w:val="0"/>
        <w:iCs w:val="0"/>
        <w:caps w:val="0"/>
        <w:smallCaps w:val="0"/>
        <w:strike w:val="0"/>
        <w:dstrike w:val="0"/>
        <w:outline w:val="0"/>
        <w:shadow w:val="0"/>
        <w:emboss w:val="0"/>
        <w:imprint w:val="0"/>
        <w:vanish w:val="0"/>
        <w:spacing w:val="0"/>
        <w:kern w:val="0"/>
        <w:position w:val="0"/>
        <w:u w:val="none"/>
        <w:vertAlign w:val="baseline"/>
        <w:em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1E3F0A6A"/>
    <w:multiLevelType w:val="hybridMultilevel"/>
    <w:tmpl w:val="95D0ED24"/>
    <w:lvl w:ilvl="0" w:tplc="0415000F">
      <w:start w:val="1"/>
      <w:numFmt w:val="decimal"/>
      <w:lvlText w:val="%1."/>
      <w:lvlJc w:val="left"/>
      <w:pPr>
        <w:tabs>
          <w:tab w:val="num" w:pos="360"/>
        </w:tabs>
        <w:ind w:left="360" w:hanging="360"/>
      </w:pPr>
    </w:lvl>
    <w:lvl w:ilvl="1" w:tplc="F626A4E8">
      <w:start w:val="1"/>
      <w:numFmt w:val="lowerLetter"/>
      <w:lvlText w:val="%2)"/>
      <w:lvlJc w:val="left"/>
      <w:pPr>
        <w:tabs>
          <w:tab w:val="num" w:pos="720"/>
        </w:tabs>
        <w:ind w:left="72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nsid w:val="1ED227C4"/>
    <w:multiLevelType w:val="hybridMultilevel"/>
    <w:tmpl w:val="A13E3D7A"/>
    <w:lvl w:ilvl="0" w:tplc="E63AC7A2">
      <w:start w:val="2"/>
      <w:numFmt w:val="decimal"/>
      <w:lvlText w:val="%1)"/>
      <w:lvlJc w:val="left"/>
      <w:pPr>
        <w:ind w:left="1530" w:hanging="360"/>
      </w:pPr>
      <w:rPr>
        <w:rFonts w:hint="default"/>
        <w:bCs w:val="0"/>
        <w:i w:val="0"/>
        <w:iCs w:val="0"/>
        <w:caps w:val="0"/>
        <w:smallCaps w:val="0"/>
        <w:strike w:val="0"/>
        <w:dstrike w:val="0"/>
        <w:outline w:val="0"/>
        <w:shadow w:val="0"/>
        <w:emboss w:val="0"/>
        <w:imprint w:val="0"/>
        <w:vanish w:val="0"/>
        <w:spacing w:val="0"/>
        <w:kern w:val="0"/>
        <w:position w:val="0"/>
        <w:u w:val="none"/>
        <w:vertAlign w:val="baseline"/>
        <w:em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2567AE7"/>
    <w:multiLevelType w:val="hybridMultilevel"/>
    <w:tmpl w:val="6742E24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261C3F06"/>
    <w:multiLevelType w:val="hybridMultilevel"/>
    <w:tmpl w:val="2C16AE02"/>
    <w:lvl w:ilvl="0" w:tplc="04150011">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265D6F54"/>
    <w:multiLevelType w:val="hybridMultilevel"/>
    <w:tmpl w:val="EAFC6D66"/>
    <w:lvl w:ilvl="0" w:tplc="A852D990">
      <w:start w:val="1"/>
      <w:numFmt w:val="decimal"/>
      <w:lvlText w:val="%1)"/>
      <w:lvlJc w:val="left"/>
      <w:pPr>
        <w:ind w:left="1530" w:hanging="360"/>
      </w:pPr>
    </w:lvl>
    <w:lvl w:ilvl="1" w:tplc="04150019" w:tentative="1">
      <w:start w:val="1"/>
      <w:numFmt w:val="lowerLetter"/>
      <w:lvlText w:val="%2."/>
      <w:lvlJc w:val="left"/>
      <w:pPr>
        <w:ind w:left="2250" w:hanging="360"/>
      </w:pPr>
    </w:lvl>
    <w:lvl w:ilvl="2" w:tplc="0415001B" w:tentative="1">
      <w:start w:val="1"/>
      <w:numFmt w:val="lowerRoman"/>
      <w:lvlText w:val="%3."/>
      <w:lvlJc w:val="right"/>
      <w:pPr>
        <w:ind w:left="2970" w:hanging="180"/>
      </w:pPr>
    </w:lvl>
    <w:lvl w:ilvl="3" w:tplc="0415000F" w:tentative="1">
      <w:start w:val="1"/>
      <w:numFmt w:val="decimal"/>
      <w:lvlText w:val="%4."/>
      <w:lvlJc w:val="left"/>
      <w:pPr>
        <w:ind w:left="3690" w:hanging="360"/>
      </w:pPr>
    </w:lvl>
    <w:lvl w:ilvl="4" w:tplc="04150019" w:tentative="1">
      <w:start w:val="1"/>
      <w:numFmt w:val="lowerLetter"/>
      <w:lvlText w:val="%5."/>
      <w:lvlJc w:val="left"/>
      <w:pPr>
        <w:ind w:left="4410" w:hanging="360"/>
      </w:pPr>
    </w:lvl>
    <w:lvl w:ilvl="5" w:tplc="0415001B" w:tentative="1">
      <w:start w:val="1"/>
      <w:numFmt w:val="lowerRoman"/>
      <w:lvlText w:val="%6."/>
      <w:lvlJc w:val="right"/>
      <w:pPr>
        <w:ind w:left="5130" w:hanging="180"/>
      </w:pPr>
    </w:lvl>
    <w:lvl w:ilvl="6" w:tplc="0415000F" w:tentative="1">
      <w:start w:val="1"/>
      <w:numFmt w:val="decimal"/>
      <w:lvlText w:val="%7."/>
      <w:lvlJc w:val="left"/>
      <w:pPr>
        <w:ind w:left="5850" w:hanging="360"/>
      </w:pPr>
    </w:lvl>
    <w:lvl w:ilvl="7" w:tplc="04150019" w:tentative="1">
      <w:start w:val="1"/>
      <w:numFmt w:val="lowerLetter"/>
      <w:lvlText w:val="%8."/>
      <w:lvlJc w:val="left"/>
      <w:pPr>
        <w:ind w:left="6570" w:hanging="360"/>
      </w:pPr>
    </w:lvl>
    <w:lvl w:ilvl="8" w:tplc="0415001B" w:tentative="1">
      <w:start w:val="1"/>
      <w:numFmt w:val="lowerRoman"/>
      <w:lvlText w:val="%9."/>
      <w:lvlJc w:val="right"/>
      <w:pPr>
        <w:ind w:left="7290" w:hanging="180"/>
      </w:pPr>
    </w:lvl>
  </w:abstractNum>
  <w:abstractNum w:abstractNumId="25">
    <w:nsid w:val="26AF334A"/>
    <w:multiLevelType w:val="hybridMultilevel"/>
    <w:tmpl w:val="B1F6CFB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7F47B53"/>
    <w:multiLevelType w:val="hybridMultilevel"/>
    <w:tmpl w:val="DD82630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2B615988"/>
    <w:multiLevelType w:val="hybridMultilevel"/>
    <w:tmpl w:val="2130B762"/>
    <w:lvl w:ilvl="0" w:tplc="04150017">
      <w:start w:val="1"/>
      <w:numFmt w:val="lowerLetter"/>
      <w:lvlText w:val="%1)"/>
      <w:lvlJc w:val="left"/>
      <w:pPr>
        <w:ind w:left="1128" w:hanging="360"/>
      </w:pPr>
    </w:lvl>
    <w:lvl w:ilvl="1" w:tplc="04150019" w:tentative="1">
      <w:start w:val="1"/>
      <w:numFmt w:val="lowerLetter"/>
      <w:lvlText w:val="%2."/>
      <w:lvlJc w:val="left"/>
      <w:pPr>
        <w:ind w:left="1848" w:hanging="360"/>
      </w:pPr>
    </w:lvl>
    <w:lvl w:ilvl="2" w:tplc="0415001B" w:tentative="1">
      <w:start w:val="1"/>
      <w:numFmt w:val="lowerRoman"/>
      <w:lvlText w:val="%3."/>
      <w:lvlJc w:val="right"/>
      <w:pPr>
        <w:ind w:left="2568" w:hanging="180"/>
      </w:pPr>
    </w:lvl>
    <w:lvl w:ilvl="3" w:tplc="0415000F" w:tentative="1">
      <w:start w:val="1"/>
      <w:numFmt w:val="decimal"/>
      <w:lvlText w:val="%4."/>
      <w:lvlJc w:val="left"/>
      <w:pPr>
        <w:ind w:left="3288" w:hanging="360"/>
      </w:pPr>
    </w:lvl>
    <w:lvl w:ilvl="4" w:tplc="04150019" w:tentative="1">
      <w:start w:val="1"/>
      <w:numFmt w:val="lowerLetter"/>
      <w:lvlText w:val="%5."/>
      <w:lvlJc w:val="left"/>
      <w:pPr>
        <w:ind w:left="4008" w:hanging="360"/>
      </w:pPr>
    </w:lvl>
    <w:lvl w:ilvl="5" w:tplc="0415001B" w:tentative="1">
      <w:start w:val="1"/>
      <w:numFmt w:val="lowerRoman"/>
      <w:lvlText w:val="%6."/>
      <w:lvlJc w:val="right"/>
      <w:pPr>
        <w:ind w:left="4728" w:hanging="180"/>
      </w:pPr>
    </w:lvl>
    <w:lvl w:ilvl="6" w:tplc="0415000F" w:tentative="1">
      <w:start w:val="1"/>
      <w:numFmt w:val="decimal"/>
      <w:lvlText w:val="%7."/>
      <w:lvlJc w:val="left"/>
      <w:pPr>
        <w:ind w:left="5448" w:hanging="360"/>
      </w:pPr>
    </w:lvl>
    <w:lvl w:ilvl="7" w:tplc="04150019" w:tentative="1">
      <w:start w:val="1"/>
      <w:numFmt w:val="lowerLetter"/>
      <w:lvlText w:val="%8."/>
      <w:lvlJc w:val="left"/>
      <w:pPr>
        <w:ind w:left="6168" w:hanging="360"/>
      </w:pPr>
    </w:lvl>
    <w:lvl w:ilvl="8" w:tplc="0415001B" w:tentative="1">
      <w:start w:val="1"/>
      <w:numFmt w:val="lowerRoman"/>
      <w:lvlText w:val="%9."/>
      <w:lvlJc w:val="right"/>
      <w:pPr>
        <w:ind w:left="6888" w:hanging="180"/>
      </w:pPr>
    </w:lvl>
  </w:abstractNum>
  <w:abstractNum w:abstractNumId="28">
    <w:nsid w:val="2B7B57A1"/>
    <w:multiLevelType w:val="hybridMultilevel"/>
    <w:tmpl w:val="65D05300"/>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9">
    <w:nsid w:val="2C0D3405"/>
    <w:multiLevelType w:val="hybridMultilevel"/>
    <w:tmpl w:val="B7584A46"/>
    <w:lvl w:ilvl="0" w:tplc="04150011">
      <w:start w:val="1"/>
      <w:numFmt w:val="decimal"/>
      <w:lvlText w:val="%1)"/>
      <w:lvlJc w:val="left"/>
      <w:pPr>
        <w:ind w:left="810" w:hanging="360"/>
      </w:pPr>
    </w:lvl>
    <w:lvl w:ilvl="1" w:tplc="04150011">
      <w:start w:val="1"/>
      <w:numFmt w:val="decimal"/>
      <w:lvlText w:val="%2)"/>
      <w:lvlJc w:val="left"/>
      <w:pPr>
        <w:ind w:left="1530" w:hanging="360"/>
      </w:pPr>
    </w:lvl>
    <w:lvl w:ilvl="2" w:tplc="0415001B" w:tentative="1">
      <w:start w:val="1"/>
      <w:numFmt w:val="lowerRoman"/>
      <w:lvlText w:val="%3."/>
      <w:lvlJc w:val="right"/>
      <w:pPr>
        <w:ind w:left="2250" w:hanging="180"/>
      </w:pPr>
    </w:lvl>
    <w:lvl w:ilvl="3" w:tplc="0415000F" w:tentative="1">
      <w:start w:val="1"/>
      <w:numFmt w:val="decimal"/>
      <w:lvlText w:val="%4."/>
      <w:lvlJc w:val="left"/>
      <w:pPr>
        <w:ind w:left="2970" w:hanging="360"/>
      </w:pPr>
    </w:lvl>
    <w:lvl w:ilvl="4" w:tplc="04150019" w:tentative="1">
      <w:start w:val="1"/>
      <w:numFmt w:val="lowerLetter"/>
      <w:lvlText w:val="%5."/>
      <w:lvlJc w:val="left"/>
      <w:pPr>
        <w:ind w:left="3690" w:hanging="360"/>
      </w:pPr>
    </w:lvl>
    <w:lvl w:ilvl="5" w:tplc="0415001B" w:tentative="1">
      <w:start w:val="1"/>
      <w:numFmt w:val="lowerRoman"/>
      <w:lvlText w:val="%6."/>
      <w:lvlJc w:val="right"/>
      <w:pPr>
        <w:ind w:left="4410" w:hanging="180"/>
      </w:pPr>
    </w:lvl>
    <w:lvl w:ilvl="6" w:tplc="0415000F" w:tentative="1">
      <w:start w:val="1"/>
      <w:numFmt w:val="decimal"/>
      <w:lvlText w:val="%7."/>
      <w:lvlJc w:val="left"/>
      <w:pPr>
        <w:ind w:left="5130" w:hanging="360"/>
      </w:pPr>
    </w:lvl>
    <w:lvl w:ilvl="7" w:tplc="04150019" w:tentative="1">
      <w:start w:val="1"/>
      <w:numFmt w:val="lowerLetter"/>
      <w:lvlText w:val="%8."/>
      <w:lvlJc w:val="left"/>
      <w:pPr>
        <w:ind w:left="5850" w:hanging="360"/>
      </w:pPr>
    </w:lvl>
    <w:lvl w:ilvl="8" w:tplc="0415001B" w:tentative="1">
      <w:start w:val="1"/>
      <w:numFmt w:val="lowerRoman"/>
      <w:lvlText w:val="%9."/>
      <w:lvlJc w:val="right"/>
      <w:pPr>
        <w:ind w:left="6570" w:hanging="180"/>
      </w:pPr>
    </w:lvl>
  </w:abstractNum>
  <w:abstractNum w:abstractNumId="30">
    <w:nsid w:val="2C8C3132"/>
    <w:multiLevelType w:val="hybridMultilevel"/>
    <w:tmpl w:val="C3D07E4A"/>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
    <w:nsid w:val="2D264E8F"/>
    <w:multiLevelType w:val="hybridMultilevel"/>
    <w:tmpl w:val="98CA0BB0"/>
    <w:lvl w:ilvl="0" w:tplc="F626A4E8">
      <w:start w:val="1"/>
      <w:numFmt w:val="lowerLetter"/>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2">
    <w:nsid w:val="2D2E6C37"/>
    <w:multiLevelType w:val="hybridMultilevel"/>
    <w:tmpl w:val="6D50097C"/>
    <w:lvl w:ilvl="0" w:tplc="1432278A">
      <w:start w:val="1"/>
      <w:numFmt w:val="decimal"/>
      <w:pStyle w:val="Styl2"/>
      <w:lvlText w:val="1.%1."/>
      <w:lvlJc w:val="left"/>
      <w:pPr>
        <w:ind w:left="1353" w:hanging="36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04150019">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3">
    <w:nsid w:val="2D850FD6"/>
    <w:multiLevelType w:val="hybridMultilevel"/>
    <w:tmpl w:val="851AB85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2E6B02BF"/>
    <w:multiLevelType w:val="hybridMultilevel"/>
    <w:tmpl w:val="5C4E6E60"/>
    <w:lvl w:ilvl="0" w:tplc="04150011">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2E85625F"/>
    <w:multiLevelType w:val="hybridMultilevel"/>
    <w:tmpl w:val="5254B0D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2F4354FE"/>
    <w:multiLevelType w:val="hybridMultilevel"/>
    <w:tmpl w:val="D9485910"/>
    <w:lvl w:ilvl="0" w:tplc="EC480E82">
      <w:start w:val="1"/>
      <w:numFmt w:val="decimal"/>
      <w:lvlText w:val="%1."/>
      <w:lvlJc w:val="left"/>
      <w:pPr>
        <w:tabs>
          <w:tab w:val="num" w:pos="3"/>
        </w:tabs>
        <w:ind w:left="3" w:hanging="360"/>
      </w:pPr>
      <w:rPr>
        <w:rFonts w:hint="default"/>
        <w:sz w:val="20"/>
      </w:rPr>
    </w:lvl>
    <w:lvl w:ilvl="1" w:tplc="A3381BE0">
      <w:start w:val="1"/>
      <w:numFmt w:val="bullet"/>
      <w:lvlText w:val=""/>
      <w:lvlJc w:val="left"/>
      <w:pPr>
        <w:tabs>
          <w:tab w:val="num" w:pos="723"/>
        </w:tabs>
        <w:ind w:left="723" w:hanging="360"/>
      </w:pPr>
      <w:rPr>
        <w:rFonts w:ascii="Symbol" w:hAnsi="Symbol" w:hint="default"/>
        <w:sz w:val="20"/>
      </w:rPr>
    </w:lvl>
    <w:lvl w:ilvl="2" w:tplc="BF800E74">
      <w:start w:val="1"/>
      <w:numFmt w:val="decimal"/>
      <w:lvlText w:val="%3)"/>
      <w:lvlJc w:val="left"/>
      <w:pPr>
        <w:tabs>
          <w:tab w:val="num" w:pos="1653"/>
        </w:tabs>
        <w:ind w:left="1653" w:hanging="390"/>
      </w:pPr>
      <w:rPr>
        <w:rFonts w:hint="default"/>
        <w:sz w:val="20"/>
      </w:rPr>
    </w:lvl>
    <w:lvl w:ilvl="3" w:tplc="0415000F" w:tentative="1">
      <w:start w:val="1"/>
      <w:numFmt w:val="decimal"/>
      <w:lvlText w:val="%4."/>
      <w:lvlJc w:val="left"/>
      <w:pPr>
        <w:tabs>
          <w:tab w:val="num" w:pos="2163"/>
        </w:tabs>
        <w:ind w:left="2163" w:hanging="360"/>
      </w:pPr>
    </w:lvl>
    <w:lvl w:ilvl="4" w:tplc="04150019" w:tentative="1">
      <w:start w:val="1"/>
      <w:numFmt w:val="lowerLetter"/>
      <w:lvlText w:val="%5."/>
      <w:lvlJc w:val="left"/>
      <w:pPr>
        <w:tabs>
          <w:tab w:val="num" w:pos="2883"/>
        </w:tabs>
        <w:ind w:left="2883" w:hanging="360"/>
      </w:pPr>
    </w:lvl>
    <w:lvl w:ilvl="5" w:tplc="0415001B" w:tentative="1">
      <w:start w:val="1"/>
      <w:numFmt w:val="lowerRoman"/>
      <w:lvlText w:val="%6."/>
      <w:lvlJc w:val="right"/>
      <w:pPr>
        <w:tabs>
          <w:tab w:val="num" w:pos="3603"/>
        </w:tabs>
        <w:ind w:left="3603" w:hanging="180"/>
      </w:pPr>
    </w:lvl>
    <w:lvl w:ilvl="6" w:tplc="0415000F" w:tentative="1">
      <w:start w:val="1"/>
      <w:numFmt w:val="decimal"/>
      <w:lvlText w:val="%7."/>
      <w:lvlJc w:val="left"/>
      <w:pPr>
        <w:tabs>
          <w:tab w:val="num" w:pos="4323"/>
        </w:tabs>
        <w:ind w:left="4323" w:hanging="360"/>
      </w:pPr>
    </w:lvl>
    <w:lvl w:ilvl="7" w:tplc="04150019" w:tentative="1">
      <w:start w:val="1"/>
      <w:numFmt w:val="lowerLetter"/>
      <w:lvlText w:val="%8."/>
      <w:lvlJc w:val="left"/>
      <w:pPr>
        <w:tabs>
          <w:tab w:val="num" w:pos="5043"/>
        </w:tabs>
        <w:ind w:left="5043" w:hanging="360"/>
      </w:pPr>
    </w:lvl>
    <w:lvl w:ilvl="8" w:tplc="0415001B" w:tentative="1">
      <w:start w:val="1"/>
      <w:numFmt w:val="lowerRoman"/>
      <w:lvlText w:val="%9."/>
      <w:lvlJc w:val="right"/>
      <w:pPr>
        <w:tabs>
          <w:tab w:val="num" w:pos="5763"/>
        </w:tabs>
        <w:ind w:left="5763" w:hanging="180"/>
      </w:pPr>
    </w:lvl>
  </w:abstractNum>
  <w:abstractNum w:abstractNumId="37">
    <w:nsid w:val="355C570F"/>
    <w:multiLevelType w:val="hybridMultilevel"/>
    <w:tmpl w:val="68E80532"/>
    <w:lvl w:ilvl="0" w:tplc="04150017">
      <w:start w:val="1"/>
      <w:numFmt w:val="lowerLetter"/>
      <w:lvlText w:val="%1)"/>
      <w:lvlJc w:val="left"/>
      <w:pPr>
        <w:ind w:left="1128" w:hanging="360"/>
      </w:pPr>
    </w:lvl>
    <w:lvl w:ilvl="1" w:tplc="04150019" w:tentative="1">
      <w:start w:val="1"/>
      <w:numFmt w:val="lowerLetter"/>
      <w:lvlText w:val="%2."/>
      <w:lvlJc w:val="left"/>
      <w:pPr>
        <w:ind w:left="1848" w:hanging="360"/>
      </w:pPr>
    </w:lvl>
    <w:lvl w:ilvl="2" w:tplc="0415001B" w:tentative="1">
      <w:start w:val="1"/>
      <w:numFmt w:val="lowerRoman"/>
      <w:lvlText w:val="%3."/>
      <w:lvlJc w:val="right"/>
      <w:pPr>
        <w:ind w:left="2568" w:hanging="180"/>
      </w:pPr>
    </w:lvl>
    <w:lvl w:ilvl="3" w:tplc="0415000F" w:tentative="1">
      <w:start w:val="1"/>
      <w:numFmt w:val="decimal"/>
      <w:lvlText w:val="%4."/>
      <w:lvlJc w:val="left"/>
      <w:pPr>
        <w:ind w:left="3288" w:hanging="360"/>
      </w:pPr>
    </w:lvl>
    <w:lvl w:ilvl="4" w:tplc="04150019" w:tentative="1">
      <w:start w:val="1"/>
      <w:numFmt w:val="lowerLetter"/>
      <w:lvlText w:val="%5."/>
      <w:lvlJc w:val="left"/>
      <w:pPr>
        <w:ind w:left="4008" w:hanging="360"/>
      </w:pPr>
    </w:lvl>
    <w:lvl w:ilvl="5" w:tplc="0415001B" w:tentative="1">
      <w:start w:val="1"/>
      <w:numFmt w:val="lowerRoman"/>
      <w:lvlText w:val="%6."/>
      <w:lvlJc w:val="right"/>
      <w:pPr>
        <w:ind w:left="4728" w:hanging="180"/>
      </w:pPr>
    </w:lvl>
    <w:lvl w:ilvl="6" w:tplc="0415000F" w:tentative="1">
      <w:start w:val="1"/>
      <w:numFmt w:val="decimal"/>
      <w:lvlText w:val="%7."/>
      <w:lvlJc w:val="left"/>
      <w:pPr>
        <w:ind w:left="5448" w:hanging="360"/>
      </w:pPr>
    </w:lvl>
    <w:lvl w:ilvl="7" w:tplc="04150019" w:tentative="1">
      <w:start w:val="1"/>
      <w:numFmt w:val="lowerLetter"/>
      <w:lvlText w:val="%8."/>
      <w:lvlJc w:val="left"/>
      <w:pPr>
        <w:ind w:left="6168" w:hanging="360"/>
      </w:pPr>
    </w:lvl>
    <w:lvl w:ilvl="8" w:tplc="0415001B" w:tentative="1">
      <w:start w:val="1"/>
      <w:numFmt w:val="lowerRoman"/>
      <w:lvlText w:val="%9."/>
      <w:lvlJc w:val="right"/>
      <w:pPr>
        <w:ind w:left="6888" w:hanging="180"/>
      </w:pPr>
    </w:lvl>
  </w:abstractNum>
  <w:abstractNum w:abstractNumId="38">
    <w:nsid w:val="3726642D"/>
    <w:multiLevelType w:val="hybridMultilevel"/>
    <w:tmpl w:val="0A98EF30"/>
    <w:lvl w:ilvl="0" w:tplc="0415000F">
      <w:start w:val="1"/>
      <w:numFmt w:val="decimal"/>
      <w:lvlText w:val="%1."/>
      <w:lvlJc w:val="left"/>
      <w:pPr>
        <w:tabs>
          <w:tab w:val="num" w:pos="360"/>
        </w:tabs>
        <w:ind w:left="360" w:hanging="360"/>
      </w:pPr>
    </w:lvl>
    <w:lvl w:ilvl="1" w:tplc="F626A4E8">
      <w:start w:val="1"/>
      <w:numFmt w:val="lowerLetter"/>
      <w:lvlText w:val="%2)"/>
      <w:lvlJc w:val="left"/>
      <w:pPr>
        <w:tabs>
          <w:tab w:val="num" w:pos="720"/>
        </w:tabs>
        <w:ind w:left="72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9">
    <w:nsid w:val="37697658"/>
    <w:multiLevelType w:val="hybridMultilevel"/>
    <w:tmpl w:val="B40E16B4"/>
    <w:lvl w:ilvl="0" w:tplc="04150017">
      <w:start w:val="1"/>
      <w:numFmt w:val="lowerLetter"/>
      <w:lvlText w:val="%1)"/>
      <w:lvlJc w:val="left"/>
      <w:pPr>
        <w:ind w:left="1128" w:hanging="360"/>
      </w:pPr>
    </w:lvl>
    <w:lvl w:ilvl="1" w:tplc="04150019" w:tentative="1">
      <w:start w:val="1"/>
      <w:numFmt w:val="lowerLetter"/>
      <w:lvlText w:val="%2."/>
      <w:lvlJc w:val="left"/>
      <w:pPr>
        <w:ind w:left="1848" w:hanging="360"/>
      </w:pPr>
    </w:lvl>
    <w:lvl w:ilvl="2" w:tplc="0415001B" w:tentative="1">
      <w:start w:val="1"/>
      <w:numFmt w:val="lowerRoman"/>
      <w:lvlText w:val="%3."/>
      <w:lvlJc w:val="right"/>
      <w:pPr>
        <w:ind w:left="2568" w:hanging="180"/>
      </w:pPr>
    </w:lvl>
    <w:lvl w:ilvl="3" w:tplc="0415000F" w:tentative="1">
      <w:start w:val="1"/>
      <w:numFmt w:val="decimal"/>
      <w:lvlText w:val="%4."/>
      <w:lvlJc w:val="left"/>
      <w:pPr>
        <w:ind w:left="3288" w:hanging="360"/>
      </w:pPr>
    </w:lvl>
    <w:lvl w:ilvl="4" w:tplc="04150019" w:tentative="1">
      <w:start w:val="1"/>
      <w:numFmt w:val="lowerLetter"/>
      <w:lvlText w:val="%5."/>
      <w:lvlJc w:val="left"/>
      <w:pPr>
        <w:ind w:left="4008" w:hanging="360"/>
      </w:pPr>
    </w:lvl>
    <w:lvl w:ilvl="5" w:tplc="0415001B" w:tentative="1">
      <w:start w:val="1"/>
      <w:numFmt w:val="lowerRoman"/>
      <w:lvlText w:val="%6."/>
      <w:lvlJc w:val="right"/>
      <w:pPr>
        <w:ind w:left="4728" w:hanging="180"/>
      </w:pPr>
    </w:lvl>
    <w:lvl w:ilvl="6" w:tplc="0415000F" w:tentative="1">
      <w:start w:val="1"/>
      <w:numFmt w:val="decimal"/>
      <w:lvlText w:val="%7."/>
      <w:lvlJc w:val="left"/>
      <w:pPr>
        <w:ind w:left="5448" w:hanging="360"/>
      </w:pPr>
    </w:lvl>
    <w:lvl w:ilvl="7" w:tplc="04150019" w:tentative="1">
      <w:start w:val="1"/>
      <w:numFmt w:val="lowerLetter"/>
      <w:lvlText w:val="%8."/>
      <w:lvlJc w:val="left"/>
      <w:pPr>
        <w:ind w:left="6168" w:hanging="360"/>
      </w:pPr>
    </w:lvl>
    <w:lvl w:ilvl="8" w:tplc="0415001B" w:tentative="1">
      <w:start w:val="1"/>
      <w:numFmt w:val="lowerRoman"/>
      <w:lvlText w:val="%9."/>
      <w:lvlJc w:val="right"/>
      <w:pPr>
        <w:ind w:left="6888" w:hanging="180"/>
      </w:pPr>
    </w:lvl>
  </w:abstractNum>
  <w:abstractNum w:abstractNumId="40">
    <w:nsid w:val="37FA3BE6"/>
    <w:multiLevelType w:val="hybridMultilevel"/>
    <w:tmpl w:val="52BA1E4E"/>
    <w:lvl w:ilvl="0" w:tplc="04150017">
      <w:start w:val="1"/>
      <w:numFmt w:val="lowerLetter"/>
      <w:lvlText w:val="%1)"/>
      <w:lvlJc w:val="left"/>
      <w:pPr>
        <w:ind w:left="1128" w:hanging="360"/>
      </w:pPr>
    </w:lvl>
    <w:lvl w:ilvl="1" w:tplc="04150019" w:tentative="1">
      <w:start w:val="1"/>
      <w:numFmt w:val="lowerLetter"/>
      <w:lvlText w:val="%2."/>
      <w:lvlJc w:val="left"/>
      <w:pPr>
        <w:ind w:left="1848" w:hanging="360"/>
      </w:pPr>
    </w:lvl>
    <w:lvl w:ilvl="2" w:tplc="0415001B" w:tentative="1">
      <w:start w:val="1"/>
      <w:numFmt w:val="lowerRoman"/>
      <w:lvlText w:val="%3."/>
      <w:lvlJc w:val="right"/>
      <w:pPr>
        <w:ind w:left="2568" w:hanging="180"/>
      </w:pPr>
    </w:lvl>
    <w:lvl w:ilvl="3" w:tplc="0415000F" w:tentative="1">
      <w:start w:val="1"/>
      <w:numFmt w:val="decimal"/>
      <w:lvlText w:val="%4."/>
      <w:lvlJc w:val="left"/>
      <w:pPr>
        <w:ind w:left="3288" w:hanging="360"/>
      </w:pPr>
    </w:lvl>
    <w:lvl w:ilvl="4" w:tplc="04150019" w:tentative="1">
      <w:start w:val="1"/>
      <w:numFmt w:val="lowerLetter"/>
      <w:lvlText w:val="%5."/>
      <w:lvlJc w:val="left"/>
      <w:pPr>
        <w:ind w:left="4008" w:hanging="360"/>
      </w:pPr>
    </w:lvl>
    <w:lvl w:ilvl="5" w:tplc="0415001B" w:tentative="1">
      <w:start w:val="1"/>
      <w:numFmt w:val="lowerRoman"/>
      <w:lvlText w:val="%6."/>
      <w:lvlJc w:val="right"/>
      <w:pPr>
        <w:ind w:left="4728" w:hanging="180"/>
      </w:pPr>
    </w:lvl>
    <w:lvl w:ilvl="6" w:tplc="0415000F" w:tentative="1">
      <w:start w:val="1"/>
      <w:numFmt w:val="decimal"/>
      <w:lvlText w:val="%7."/>
      <w:lvlJc w:val="left"/>
      <w:pPr>
        <w:ind w:left="5448" w:hanging="360"/>
      </w:pPr>
    </w:lvl>
    <w:lvl w:ilvl="7" w:tplc="04150019" w:tentative="1">
      <w:start w:val="1"/>
      <w:numFmt w:val="lowerLetter"/>
      <w:lvlText w:val="%8."/>
      <w:lvlJc w:val="left"/>
      <w:pPr>
        <w:ind w:left="6168" w:hanging="360"/>
      </w:pPr>
    </w:lvl>
    <w:lvl w:ilvl="8" w:tplc="0415001B" w:tentative="1">
      <w:start w:val="1"/>
      <w:numFmt w:val="lowerRoman"/>
      <w:lvlText w:val="%9."/>
      <w:lvlJc w:val="right"/>
      <w:pPr>
        <w:ind w:left="6888" w:hanging="180"/>
      </w:pPr>
    </w:lvl>
  </w:abstractNum>
  <w:abstractNum w:abstractNumId="41">
    <w:nsid w:val="389742F4"/>
    <w:multiLevelType w:val="hybridMultilevel"/>
    <w:tmpl w:val="9E3E3BE0"/>
    <w:lvl w:ilvl="0" w:tplc="04150017">
      <w:start w:val="1"/>
      <w:numFmt w:val="lowerLetter"/>
      <w:lvlText w:val="%1)"/>
      <w:lvlJc w:val="left"/>
      <w:pPr>
        <w:ind w:left="1128" w:hanging="360"/>
      </w:pPr>
    </w:lvl>
    <w:lvl w:ilvl="1" w:tplc="04150019" w:tentative="1">
      <w:start w:val="1"/>
      <w:numFmt w:val="lowerLetter"/>
      <w:lvlText w:val="%2."/>
      <w:lvlJc w:val="left"/>
      <w:pPr>
        <w:ind w:left="1848" w:hanging="360"/>
      </w:pPr>
    </w:lvl>
    <w:lvl w:ilvl="2" w:tplc="0415001B" w:tentative="1">
      <w:start w:val="1"/>
      <w:numFmt w:val="lowerRoman"/>
      <w:lvlText w:val="%3."/>
      <w:lvlJc w:val="right"/>
      <w:pPr>
        <w:ind w:left="2568" w:hanging="180"/>
      </w:pPr>
    </w:lvl>
    <w:lvl w:ilvl="3" w:tplc="0415000F" w:tentative="1">
      <w:start w:val="1"/>
      <w:numFmt w:val="decimal"/>
      <w:lvlText w:val="%4."/>
      <w:lvlJc w:val="left"/>
      <w:pPr>
        <w:ind w:left="3288" w:hanging="360"/>
      </w:pPr>
    </w:lvl>
    <w:lvl w:ilvl="4" w:tplc="04150019" w:tentative="1">
      <w:start w:val="1"/>
      <w:numFmt w:val="lowerLetter"/>
      <w:lvlText w:val="%5."/>
      <w:lvlJc w:val="left"/>
      <w:pPr>
        <w:ind w:left="4008" w:hanging="360"/>
      </w:pPr>
    </w:lvl>
    <w:lvl w:ilvl="5" w:tplc="0415001B" w:tentative="1">
      <w:start w:val="1"/>
      <w:numFmt w:val="lowerRoman"/>
      <w:lvlText w:val="%6."/>
      <w:lvlJc w:val="right"/>
      <w:pPr>
        <w:ind w:left="4728" w:hanging="180"/>
      </w:pPr>
    </w:lvl>
    <w:lvl w:ilvl="6" w:tplc="0415000F" w:tentative="1">
      <w:start w:val="1"/>
      <w:numFmt w:val="decimal"/>
      <w:lvlText w:val="%7."/>
      <w:lvlJc w:val="left"/>
      <w:pPr>
        <w:ind w:left="5448" w:hanging="360"/>
      </w:pPr>
    </w:lvl>
    <w:lvl w:ilvl="7" w:tplc="04150019" w:tentative="1">
      <w:start w:val="1"/>
      <w:numFmt w:val="lowerLetter"/>
      <w:lvlText w:val="%8."/>
      <w:lvlJc w:val="left"/>
      <w:pPr>
        <w:ind w:left="6168" w:hanging="360"/>
      </w:pPr>
    </w:lvl>
    <w:lvl w:ilvl="8" w:tplc="0415001B" w:tentative="1">
      <w:start w:val="1"/>
      <w:numFmt w:val="lowerRoman"/>
      <w:lvlText w:val="%9."/>
      <w:lvlJc w:val="right"/>
      <w:pPr>
        <w:ind w:left="6888" w:hanging="180"/>
      </w:pPr>
    </w:lvl>
  </w:abstractNum>
  <w:abstractNum w:abstractNumId="42">
    <w:nsid w:val="3D757992"/>
    <w:multiLevelType w:val="hybridMultilevel"/>
    <w:tmpl w:val="753AAFE4"/>
    <w:lvl w:ilvl="0" w:tplc="04150017">
      <w:start w:val="1"/>
      <w:numFmt w:val="lowerLetter"/>
      <w:lvlText w:val="%1)"/>
      <w:lvlJc w:val="left"/>
      <w:pPr>
        <w:ind w:left="1128" w:hanging="360"/>
      </w:pPr>
    </w:lvl>
    <w:lvl w:ilvl="1" w:tplc="04150019" w:tentative="1">
      <w:start w:val="1"/>
      <w:numFmt w:val="lowerLetter"/>
      <w:lvlText w:val="%2."/>
      <w:lvlJc w:val="left"/>
      <w:pPr>
        <w:ind w:left="1848" w:hanging="360"/>
      </w:pPr>
    </w:lvl>
    <w:lvl w:ilvl="2" w:tplc="0415001B" w:tentative="1">
      <w:start w:val="1"/>
      <w:numFmt w:val="lowerRoman"/>
      <w:lvlText w:val="%3."/>
      <w:lvlJc w:val="right"/>
      <w:pPr>
        <w:ind w:left="2568" w:hanging="180"/>
      </w:pPr>
    </w:lvl>
    <w:lvl w:ilvl="3" w:tplc="0415000F" w:tentative="1">
      <w:start w:val="1"/>
      <w:numFmt w:val="decimal"/>
      <w:lvlText w:val="%4."/>
      <w:lvlJc w:val="left"/>
      <w:pPr>
        <w:ind w:left="3288" w:hanging="360"/>
      </w:pPr>
    </w:lvl>
    <w:lvl w:ilvl="4" w:tplc="04150019" w:tentative="1">
      <w:start w:val="1"/>
      <w:numFmt w:val="lowerLetter"/>
      <w:lvlText w:val="%5."/>
      <w:lvlJc w:val="left"/>
      <w:pPr>
        <w:ind w:left="4008" w:hanging="360"/>
      </w:pPr>
    </w:lvl>
    <w:lvl w:ilvl="5" w:tplc="0415001B" w:tentative="1">
      <w:start w:val="1"/>
      <w:numFmt w:val="lowerRoman"/>
      <w:lvlText w:val="%6."/>
      <w:lvlJc w:val="right"/>
      <w:pPr>
        <w:ind w:left="4728" w:hanging="180"/>
      </w:pPr>
    </w:lvl>
    <w:lvl w:ilvl="6" w:tplc="0415000F" w:tentative="1">
      <w:start w:val="1"/>
      <w:numFmt w:val="decimal"/>
      <w:lvlText w:val="%7."/>
      <w:lvlJc w:val="left"/>
      <w:pPr>
        <w:ind w:left="5448" w:hanging="360"/>
      </w:pPr>
    </w:lvl>
    <w:lvl w:ilvl="7" w:tplc="04150019" w:tentative="1">
      <w:start w:val="1"/>
      <w:numFmt w:val="lowerLetter"/>
      <w:lvlText w:val="%8."/>
      <w:lvlJc w:val="left"/>
      <w:pPr>
        <w:ind w:left="6168" w:hanging="360"/>
      </w:pPr>
    </w:lvl>
    <w:lvl w:ilvl="8" w:tplc="0415001B" w:tentative="1">
      <w:start w:val="1"/>
      <w:numFmt w:val="lowerRoman"/>
      <w:lvlText w:val="%9."/>
      <w:lvlJc w:val="right"/>
      <w:pPr>
        <w:ind w:left="6888" w:hanging="180"/>
      </w:pPr>
    </w:lvl>
  </w:abstractNum>
  <w:abstractNum w:abstractNumId="43">
    <w:nsid w:val="3EDC41F5"/>
    <w:multiLevelType w:val="hybridMultilevel"/>
    <w:tmpl w:val="10B8C58C"/>
    <w:lvl w:ilvl="0" w:tplc="04150017">
      <w:start w:val="1"/>
      <w:numFmt w:val="lowerLetter"/>
      <w:lvlText w:val="%1)"/>
      <w:lvlJc w:val="left"/>
      <w:pPr>
        <w:ind w:left="1128" w:hanging="360"/>
      </w:pPr>
    </w:lvl>
    <w:lvl w:ilvl="1" w:tplc="04150019" w:tentative="1">
      <w:start w:val="1"/>
      <w:numFmt w:val="lowerLetter"/>
      <w:lvlText w:val="%2."/>
      <w:lvlJc w:val="left"/>
      <w:pPr>
        <w:ind w:left="1848" w:hanging="360"/>
      </w:pPr>
    </w:lvl>
    <w:lvl w:ilvl="2" w:tplc="0415001B" w:tentative="1">
      <w:start w:val="1"/>
      <w:numFmt w:val="lowerRoman"/>
      <w:lvlText w:val="%3."/>
      <w:lvlJc w:val="right"/>
      <w:pPr>
        <w:ind w:left="2568" w:hanging="180"/>
      </w:pPr>
    </w:lvl>
    <w:lvl w:ilvl="3" w:tplc="0415000F" w:tentative="1">
      <w:start w:val="1"/>
      <w:numFmt w:val="decimal"/>
      <w:lvlText w:val="%4."/>
      <w:lvlJc w:val="left"/>
      <w:pPr>
        <w:ind w:left="3288" w:hanging="360"/>
      </w:pPr>
    </w:lvl>
    <w:lvl w:ilvl="4" w:tplc="04150019" w:tentative="1">
      <w:start w:val="1"/>
      <w:numFmt w:val="lowerLetter"/>
      <w:lvlText w:val="%5."/>
      <w:lvlJc w:val="left"/>
      <w:pPr>
        <w:ind w:left="4008" w:hanging="360"/>
      </w:pPr>
    </w:lvl>
    <w:lvl w:ilvl="5" w:tplc="0415001B" w:tentative="1">
      <w:start w:val="1"/>
      <w:numFmt w:val="lowerRoman"/>
      <w:lvlText w:val="%6."/>
      <w:lvlJc w:val="right"/>
      <w:pPr>
        <w:ind w:left="4728" w:hanging="180"/>
      </w:pPr>
    </w:lvl>
    <w:lvl w:ilvl="6" w:tplc="0415000F" w:tentative="1">
      <w:start w:val="1"/>
      <w:numFmt w:val="decimal"/>
      <w:lvlText w:val="%7."/>
      <w:lvlJc w:val="left"/>
      <w:pPr>
        <w:ind w:left="5448" w:hanging="360"/>
      </w:pPr>
    </w:lvl>
    <w:lvl w:ilvl="7" w:tplc="04150019" w:tentative="1">
      <w:start w:val="1"/>
      <w:numFmt w:val="lowerLetter"/>
      <w:lvlText w:val="%8."/>
      <w:lvlJc w:val="left"/>
      <w:pPr>
        <w:ind w:left="6168" w:hanging="360"/>
      </w:pPr>
    </w:lvl>
    <w:lvl w:ilvl="8" w:tplc="0415001B" w:tentative="1">
      <w:start w:val="1"/>
      <w:numFmt w:val="lowerRoman"/>
      <w:lvlText w:val="%9."/>
      <w:lvlJc w:val="right"/>
      <w:pPr>
        <w:ind w:left="6888" w:hanging="180"/>
      </w:pPr>
    </w:lvl>
  </w:abstractNum>
  <w:abstractNum w:abstractNumId="44">
    <w:nsid w:val="3F9B68A2"/>
    <w:multiLevelType w:val="hybridMultilevel"/>
    <w:tmpl w:val="C38EAAE6"/>
    <w:lvl w:ilvl="0" w:tplc="04150001">
      <w:start w:val="1"/>
      <w:numFmt w:val="bullet"/>
      <w:lvlText w:val=""/>
      <w:lvlJc w:val="left"/>
      <w:pPr>
        <w:ind w:left="885" w:hanging="360"/>
      </w:pPr>
      <w:rPr>
        <w:rFonts w:ascii="Symbol" w:hAnsi="Symbol" w:hint="default"/>
      </w:rPr>
    </w:lvl>
    <w:lvl w:ilvl="1" w:tplc="04150003" w:tentative="1">
      <w:start w:val="1"/>
      <w:numFmt w:val="bullet"/>
      <w:lvlText w:val="o"/>
      <w:lvlJc w:val="left"/>
      <w:pPr>
        <w:ind w:left="1605" w:hanging="360"/>
      </w:pPr>
      <w:rPr>
        <w:rFonts w:ascii="Courier New" w:hAnsi="Courier New" w:cs="Courier New" w:hint="default"/>
      </w:rPr>
    </w:lvl>
    <w:lvl w:ilvl="2" w:tplc="04150005" w:tentative="1">
      <w:start w:val="1"/>
      <w:numFmt w:val="bullet"/>
      <w:lvlText w:val=""/>
      <w:lvlJc w:val="left"/>
      <w:pPr>
        <w:ind w:left="2325" w:hanging="360"/>
      </w:pPr>
      <w:rPr>
        <w:rFonts w:ascii="Wingdings" w:hAnsi="Wingdings" w:hint="default"/>
      </w:rPr>
    </w:lvl>
    <w:lvl w:ilvl="3" w:tplc="04150001" w:tentative="1">
      <w:start w:val="1"/>
      <w:numFmt w:val="bullet"/>
      <w:lvlText w:val=""/>
      <w:lvlJc w:val="left"/>
      <w:pPr>
        <w:ind w:left="3045" w:hanging="360"/>
      </w:pPr>
      <w:rPr>
        <w:rFonts w:ascii="Symbol" w:hAnsi="Symbol" w:hint="default"/>
      </w:rPr>
    </w:lvl>
    <w:lvl w:ilvl="4" w:tplc="04150003" w:tentative="1">
      <w:start w:val="1"/>
      <w:numFmt w:val="bullet"/>
      <w:lvlText w:val="o"/>
      <w:lvlJc w:val="left"/>
      <w:pPr>
        <w:ind w:left="3765" w:hanging="360"/>
      </w:pPr>
      <w:rPr>
        <w:rFonts w:ascii="Courier New" w:hAnsi="Courier New" w:cs="Courier New" w:hint="default"/>
      </w:rPr>
    </w:lvl>
    <w:lvl w:ilvl="5" w:tplc="04150005" w:tentative="1">
      <w:start w:val="1"/>
      <w:numFmt w:val="bullet"/>
      <w:lvlText w:val=""/>
      <w:lvlJc w:val="left"/>
      <w:pPr>
        <w:ind w:left="4485" w:hanging="360"/>
      </w:pPr>
      <w:rPr>
        <w:rFonts w:ascii="Wingdings" w:hAnsi="Wingdings" w:hint="default"/>
      </w:rPr>
    </w:lvl>
    <w:lvl w:ilvl="6" w:tplc="04150001" w:tentative="1">
      <w:start w:val="1"/>
      <w:numFmt w:val="bullet"/>
      <w:lvlText w:val=""/>
      <w:lvlJc w:val="left"/>
      <w:pPr>
        <w:ind w:left="5205" w:hanging="360"/>
      </w:pPr>
      <w:rPr>
        <w:rFonts w:ascii="Symbol" w:hAnsi="Symbol" w:hint="default"/>
      </w:rPr>
    </w:lvl>
    <w:lvl w:ilvl="7" w:tplc="04150003" w:tentative="1">
      <w:start w:val="1"/>
      <w:numFmt w:val="bullet"/>
      <w:lvlText w:val="o"/>
      <w:lvlJc w:val="left"/>
      <w:pPr>
        <w:ind w:left="5925" w:hanging="360"/>
      </w:pPr>
      <w:rPr>
        <w:rFonts w:ascii="Courier New" w:hAnsi="Courier New" w:cs="Courier New" w:hint="default"/>
      </w:rPr>
    </w:lvl>
    <w:lvl w:ilvl="8" w:tplc="04150005" w:tentative="1">
      <w:start w:val="1"/>
      <w:numFmt w:val="bullet"/>
      <w:lvlText w:val=""/>
      <w:lvlJc w:val="left"/>
      <w:pPr>
        <w:ind w:left="6645" w:hanging="360"/>
      </w:pPr>
      <w:rPr>
        <w:rFonts w:ascii="Wingdings" w:hAnsi="Wingdings" w:hint="default"/>
      </w:rPr>
    </w:lvl>
  </w:abstractNum>
  <w:abstractNum w:abstractNumId="45">
    <w:nsid w:val="406068AC"/>
    <w:multiLevelType w:val="hybridMultilevel"/>
    <w:tmpl w:val="174037AA"/>
    <w:lvl w:ilvl="0" w:tplc="0415000F">
      <w:start w:val="1"/>
      <w:numFmt w:val="decimal"/>
      <w:lvlText w:val="%1."/>
      <w:lvlJc w:val="left"/>
      <w:pPr>
        <w:tabs>
          <w:tab w:val="num" w:pos="360"/>
        </w:tabs>
        <w:ind w:left="360" w:hanging="360"/>
      </w:pPr>
    </w:lvl>
    <w:lvl w:ilvl="1" w:tplc="F626A4E8">
      <w:start w:val="1"/>
      <w:numFmt w:val="lowerLetter"/>
      <w:lvlText w:val="%2)"/>
      <w:lvlJc w:val="left"/>
      <w:pPr>
        <w:tabs>
          <w:tab w:val="num" w:pos="720"/>
        </w:tabs>
        <w:ind w:left="72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6">
    <w:nsid w:val="43A439CB"/>
    <w:multiLevelType w:val="hybridMultilevel"/>
    <w:tmpl w:val="5C70BCCA"/>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7">
    <w:nsid w:val="49871513"/>
    <w:multiLevelType w:val="hybridMultilevel"/>
    <w:tmpl w:val="E16C8F84"/>
    <w:lvl w:ilvl="0" w:tplc="2AF096B4">
      <w:start w:val="1"/>
      <w:numFmt w:val="decimal"/>
      <w:lvlText w:val="%1)"/>
      <w:lvlJc w:val="left"/>
      <w:pPr>
        <w:ind w:left="791" w:hanging="360"/>
      </w:pPr>
      <w:rPr>
        <w:rFonts w:hint="default"/>
      </w:rPr>
    </w:lvl>
    <w:lvl w:ilvl="1" w:tplc="04150019" w:tentative="1">
      <w:start w:val="1"/>
      <w:numFmt w:val="lowerLetter"/>
      <w:lvlText w:val="%2."/>
      <w:lvlJc w:val="left"/>
      <w:pPr>
        <w:ind w:left="1511" w:hanging="360"/>
      </w:pPr>
    </w:lvl>
    <w:lvl w:ilvl="2" w:tplc="0415001B" w:tentative="1">
      <w:start w:val="1"/>
      <w:numFmt w:val="lowerRoman"/>
      <w:lvlText w:val="%3."/>
      <w:lvlJc w:val="right"/>
      <w:pPr>
        <w:ind w:left="2231" w:hanging="180"/>
      </w:pPr>
    </w:lvl>
    <w:lvl w:ilvl="3" w:tplc="0415000F" w:tentative="1">
      <w:start w:val="1"/>
      <w:numFmt w:val="decimal"/>
      <w:lvlText w:val="%4."/>
      <w:lvlJc w:val="left"/>
      <w:pPr>
        <w:ind w:left="2951" w:hanging="360"/>
      </w:pPr>
    </w:lvl>
    <w:lvl w:ilvl="4" w:tplc="04150019" w:tentative="1">
      <w:start w:val="1"/>
      <w:numFmt w:val="lowerLetter"/>
      <w:lvlText w:val="%5."/>
      <w:lvlJc w:val="left"/>
      <w:pPr>
        <w:ind w:left="3671" w:hanging="360"/>
      </w:pPr>
    </w:lvl>
    <w:lvl w:ilvl="5" w:tplc="0415001B" w:tentative="1">
      <w:start w:val="1"/>
      <w:numFmt w:val="lowerRoman"/>
      <w:lvlText w:val="%6."/>
      <w:lvlJc w:val="right"/>
      <w:pPr>
        <w:ind w:left="4391" w:hanging="180"/>
      </w:pPr>
    </w:lvl>
    <w:lvl w:ilvl="6" w:tplc="0415000F" w:tentative="1">
      <w:start w:val="1"/>
      <w:numFmt w:val="decimal"/>
      <w:lvlText w:val="%7."/>
      <w:lvlJc w:val="left"/>
      <w:pPr>
        <w:ind w:left="5111" w:hanging="360"/>
      </w:pPr>
    </w:lvl>
    <w:lvl w:ilvl="7" w:tplc="04150019" w:tentative="1">
      <w:start w:val="1"/>
      <w:numFmt w:val="lowerLetter"/>
      <w:lvlText w:val="%8."/>
      <w:lvlJc w:val="left"/>
      <w:pPr>
        <w:ind w:left="5831" w:hanging="360"/>
      </w:pPr>
    </w:lvl>
    <w:lvl w:ilvl="8" w:tplc="0415001B" w:tentative="1">
      <w:start w:val="1"/>
      <w:numFmt w:val="lowerRoman"/>
      <w:lvlText w:val="%9."/>
      <w:lvlJc w:val="right"/>
      <w:pPr>
        <w:ind w:left="6551" w:hanging="180"/>
      </w:pPr>
    </w:lvl>
  </w:abstractNum>
  <w:abstractNum w:abstractNumId="48">
    <w:nsid w:val="4A387E99"/>
    <w:multiLevelType w:val="hybridMultilevel"/>
    <w:tmpl w:val="2E64FAA0"/>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9">
    <w:nsid w:val="4A5E4F9A"/>
    <w:multiLevelType w:val="hybridMultilevel"/>
    <w:tmpl w:val="197E5CBC"/>
    <w:lvl w:ilvl="0" w:tplc="04150017">
      <w:start w:val="1"/>
      <w:numFmt w:val="lowerLetter"/>
      <w:lvlText w:val="%1)"/>
      <w:lvlJc w:val="left"/>
      <w:pPr>
        <w:ind w:left="1128" w:hanging="360"/>
      </w:pPr>
    </w:lvl>
    <w:lvl w:ilvl="1" w:tplc="04150019" w:tentative="1">
      <w:start w:val="1"/>
      <w:numFmt w:val="lowerLetter"/>
      <w:lvlText w:val="%2."/>
      <w:lvlJc w:val="left"/>
      <w:pPr>
        <w:ind w:left="1848" w:hanging="360"/>
      </w:pPr>
    </w:lvl>
    <w:lvl w:ilvl="2" w:tplc="0415001B" w:tentative="1">
      <w:start w:val="1"/>
      <w:numFmt w:val="lowerRoman"/>
      <w:lvlText w:val="%3."/>
      <w:lvlJc w:val="right"/>
      <w:pPr>
        <w:ind w:left="2568" w:hanging="180"/>
      </w:pPr>
    </w:lvl>
    <w:lvl w:ilvl="3" w:tplc="0415000F" w:tentative="1">
      <w:start w:val="1"/>
      <w:numFmt w:val="decimal"/>
      <w:lvlText w:val="%4."/>
      <w:lvlJc w:val="left"/>
      <w:pPr>
        <w:ind w:left="3288" w:hanging="360"/>
      </w:pPr>
    </w:lvl>
    <w:lvl w:ilvl="4" w:tplc="04150019" w:tentative="1">
      <w:start w:val="1"/>
      <w:numFmt w:val="lowerLetter"/>
      <w:lvlText w:val="%5."/>
      <w:lvlJc w:val="left"/>
      <w:pPr>
        <w:ind w:left="4008" w:hanging="360"/>
      </w:pPr>
    </w:lvl>
    <w:lvl w:ilvl="5" w:tplc="0415001B" w:tentative="1">
      <w:start w:val="1"/>
      <w:numFmt w:val="lowerRoman"/>
      <w:lvlText w:val="%6."/>
      <w:lvlJc w:val="right"/>
      <w:pPr>
        <w:ind w:left="4728" w:hanging="180"/>
      </w:pPr>
    </w:lvl>
    <w:lvl w:ilvl="6" w:tplc="0415000F" w:tentative="1">
      <w:start w:val="1"/>
      <w:numFmt w:val="decimal"/>
      <w:lvlText w:val="%7."/>
      <w:lvlJc w:val="left"/>
      <w:pPr>
        <w:ind w:left="5448" w:hanging="360"/>
      </w:pPr>
    </w:lvl>
    <w:lvl w:ilvl="7" w:tplc="04150019" w:tentative="1">
      <w:start w:val="1"/>
      <w:numFmt w:val="lowerLetter"/>
      <w:lvlText w:val="%8."/>
      <w:lvlJc w:val="left"/>
      <w:pPr>
        <w:ind w:left="6168" w:hanging="360"/>
      </w:pPr>
    </w:lvl>
    <w:lvl w:ilvl="8" w:tplc="0415001B" w:tentative="1">
      <w:start w:val="1"/>
      <w:numFmt w:val="lowerRoman"/>
      <w:lvlText w:val="%9."/>
      <w:lvlJc w:val="right"/>
      <w:pPr>
        <w:ind w:left="6888" w:hanging="180"/>
      </w:pPr>
    </w:lvl>
  </w:abstractNum>
  <w:abstractNum w:abstractNumId="50">
    <w:nsid w:val="4F1518AD"/>
    <w:multiLevelType w:val="hybridMultilevel"/>
    <w:tmpl w:val="F7807FB0"/>
    <w:lvl w:ilvl="0" w:tplc="04150011">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nsid w:val="5270621F"/>
    <w:multiLevelType w:val="hybridMultilevel"/>
    <w:tmpl w:val="EFB240C2"/>
    <w:lvl w:ilvl="0" w:tplc="04150017">
      <w:start w:val="1"/>
      <w:numFmt w:val="lowerLetter"/>
      <w:lvlText w:val="%1)"/>
      <w:lvlJc w:val="left"/>
      <w:pPr>
        <w:ind w:left="1128" w:hanging="360"/>
      </w:pPr>
    </w:lvl>
    <w:lvl w:ilvl="1" w:tplc="04150019" w:tentative="1">
      <w:start w:val="1"/>
      <w:numFmt w:val="lowerLetter"/>
      <w:lvlText w:val="%2."/>
      <w:lvlJc w:val="left"/>
      <w:pPr>
        <w:ind w:left="1848" w:hanging="360"/>
      </w:pPr>
    </w:lvl>
    <w:lvl w:ilvl="2" w:tplc="0415001B" w:tentative="1">
      <w:start w:val="1"/>
      <w:numFmt w:val="lowerRoman"/>
      <w:lvlText w:val="%3."/>
      <w:lvlJc w:val="right"/>
      <w:pPr>
        <w:ind w:left="2568" w:hanging="180"/>
      </w:pPr>
    </w:lvl>
    <w:lvl w:ilvl="3" w:tplc="0415000F" w:tentative="1">
      <w:start w:val="1"/>
      <w:numFmt w:val="decimal"/>
      <w:lvlText w:val="%4."/>
      <w:lvlJc w:val="left"/>
      <w:pPr>
        <w:ind w:left="3288" w:hanging="360"/>
      </w:pPr>
    </w:lvl>
    <w:lvl w:ilvl="4" w:tplc="04150019" w:tentative="1">
      <w:start w:val="1"/>
      <w:numFmt w:val="lowerLetter"/>
      <w:lvlText w:val="%5."/>
      <w:lvlJc w:val="left"/>
      <w:pPr>
        <w:ind w:left="4008" w:hanging="360"/>
      </w:pPr>
    </w:lvl>
    <w:lvl w:ilvl="5" w:tplc="0415001B" w:tentative="1">
      <w:start w:val="1"/>
      <w:numFmt w:val="lowerRoman"/>
      <w:lvlText w:val="%6."/>
      <w:lvlJc w:val="right"/>
      <w:pPr>
        <w:ind w:left="4728" w:hanging="180"/>
      </w:pPr>
    </w:lvl>
    <w:lvl w:ilvl="6" w:tplc="0415000F" w:tentative="1">
      <w:start w:val="1"/>
      <w:numFmt w:val="decimal"/>
      <w:lvlText w:val="%7."/>
      <w:lvlJc w:val="left"/>
      <w:pPr>
        <w:ind w:left="5448" w:hanging="360"/>
      </w:pPr>
    </w:lvl>
    <w:lvl w:ilvl="7" w:tplc="04150019" w:tentative="1">
      <w:start w:val="1"/>
      <w:numFmt w:val="lowerLetter"/>
      <w:lvlText w:val="%8."/>
      <w:lvlJc w:val="left"/>
      <w:pPr>
        <w:ind w:left="6168" w:hanging="360"/>
      </w:pPr>
    </w:lvl>
    <w:lvl w:ilvl="8" w:tplc="0415001B" w:tentative="1">
      <w:start w:val="1"/>
      <w:numFmt w:val="lowerRoman"/>
      <w:lvlText w:val="%9."/>
      <w:lvlJc w:val="right"/>
      <w:pPr>
        <w:ind w:left="6888" w:hanging="180"/>
      </w:pPr>
    </w:lvl>
  </w:abstractNum>
  <w:abstractNum w:abstractNumId="52">
    <w:nsid w:val="54421CA0"/>
    <w:multiLevelType w:val="hybridMultilevel"/>
    <w:tmpl w:val="CAC2FA1A"/>
    <w:lvl w:ilvl="0" w:tplc="04150011">
      <w:start w:val="1"/>
      <w:numFmt w:val="decimal"/>
      <w:lvlText w:val="%1)"/>
      <w:lvlJc w:val="left"/>
      <w:pPr>
        <w:ind w:left="1080" w:hanging="360"/>
      </w:pPr>
      <w:rPr>
        <w:rFonts w:hint="default"/>
        <w:bCs w:val="0"/>
        <w:i w:val="0"/>
        <w:iCs w:val="0"/>
        <w:caps w:val="0"/>
        <w:smallCaps w:val="0"/>
        <w:strike w:val="0"/>
        <w:dstrike w:val="0"/>
        <w:outline w:val="0"/>
        <w:shadow w:val="0"/>
        <w:emboss w:val="0"/>
        <w:imprint w:val="0"/>
        <w:vanish w:val="0"/>
        <w:spacing w:val="0"/>
        <w:kern w:val="0"/>
        <w:position w:val="0"/>
        <w:u w:val="none"/>
        <w:vertAlign w:val="baseline"/>
        <w:em w:val="none"/>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3">
    <w:nsid w:val="5952585A"/>
    <w:multiLevelType w:val="hybridMultilevel"/>
    <w:tmpl w:val="FF18E88E"/>
    <w:lvl w:ilvl="0" w:tplc="04150011">
      <w:start w:val="1"/>
      <w:numFmt w:val="decimal"/>
      <w:lvlText w:val="%1)"/>
      <w:lvlJc w:val="left"/>
      <w:pPr>
        <w:ind w:left="810" w:hanging="360"/>
      </w:pPr>
    </w:lvl>
    <w:lvl w:ilvl="1" w:tplc="04150011">
      <w:start w:val="1"/>
      <w:numFmt w:val="decimal"/>
      <w:lvlText w:val="%2)"/>
      <w:lvlJc w:val="left"/>
      <w:pPr>
        <w:ind w:left="1530" w:hanging="360"/>
      </w:pPr>
    </w:lvl>
    <w:lvl w:ilvl="2" w:tplc="0415001B" w:tentative="1">
      <w:start w:val="1"/>
      <w:numFmt w:val="lowerRoman"/>
      <w:lvlText w:val="%3."/>
      <w:lvlJc w:val="right"/>
      <w:pPr>
        <w:ind w:left="2250" w:hanging="180"/>
      </w:pPr>
    </w:lvl>
    <w:lvl w:ilvl="3" w:tplc="0415000F" w:tentative="1">
      <w:start w:val="1"/>
      <w:numFmt w:val="decimal"/>
      <w:lvlText w:val="%4."/>
      <w:lvlJc w:val="left"/>
      <w:pPr>
        <w:ind w:left="2970" w:hanging="360"/>
      </w:pPr>
    </w:lvl>
    <w:lvl w:ilvl="4" w:tplc="04150019" w:tentative="1">
      <w:start w:val="1"/>
      <w:numFmt w:val="lowerLetter"/>
      <w:lvlText w:val="%5."/>
      <w:lvlJc w:val="left"/>
      <w:pPr>
        <w:ind w:left="3690" w:hanging="360"/>
      </w:pPr>
    </w:lvl>
    <w:lvl w:ilvl="5" w:tplc="0415001B" w:tentative="1">
      <w:start w:val="1"/>
      <w:numFmt w:val="lowerRoman"/>
      <w:lvlText w:val="%6."/>
      <w:lvlJc w:val="right"/>
      <w:pPr>
        <w:ind w:left="4410" w:hanging="180"/>
      </w:pPr>
    </w:lvl>
    <w:lvl w:ilvl="6" w:tplc="0415000F" w:tentative="1">
      <w:start w:val="1"/>
      <w:numFmt w:val="decimal"/>
      <w:lvlText w:val="%7."/>
      <w:lvlJc w:val="left"/>
      <w:pPr>
        <w:ind w:left="5130" w:hanging="360"/>
      </w:pPr>
    </w:lvl>
    <w:lvl w:ilvl="7" w:tplc="04150019" w:tentative="1">
      <w:start w:val="1"/>
      <w:numFmt w:val="lowerLetter"/>
      <w:lvlText w:val="%8."/>
      <w:lvlJc w:val="left"/>
      <w:pPr>
        <w:ind w:left="5850" w:hanging="360"/>
      </w:pPr>
    </w:lvl>
    <w:lvl w:ilvl="8" w:tplc="0415001B" w:tentative="1">
      <w:start w:val="1"/>
      <w:numFmt w:val="lowerRoman"/>
      <w:lvlText w:val="%9."/>
      <w:lvlJc w:val="right"/>
      <w:pPr>
        <w:ind w:left="6570" w:hanging="180"/>
      </w:pPr>
    </w:lvl>
  </w:abstractNum>
  <w:abstractNum w:abstractNumId="54">
    <w:nsid w:val="5CEB6DA2"/>
    <w:multiLevelType w:val="hybridMultilevel"/>
    <w:tmpl w:val="8AF2C706"/>
    <w:lvl w:ilvl="0" w:tplc="0186E062">
      <w:start w:val="1"/>
      <w:numFmt w:val="decimal"/>
      <w:lvlText w:val="%1)"/>
      <w:lvlJc w:val="left"/>
      <w:pPr>
        <w:ind w:left="450" w:hanging="360"/>
      </w:pPr>
      <w:rPr>
        <w:rFonts w:hint="default"/>
      </w:rPr>
    </w:lvl>
    <w:lvl w:ilvl="1" w:tplc="04150019" w:tentative="1">
      <w:start w:val="1"/>
      <w:numFmt w:val="lowerLetter"/>
      <w:lvlText w:val="%2."/>
      <w:lvlJc w:val="left"/>
      <w:pPr>
        <w:ind w:left="1170" w:hanging="360"/>
      </w:pPr>
    </w:lvl>
    <w:lvl w:ilvl="2" w:tplc="0415001B" w:tentative="1">
      <w:start w:val="1"/>
      <w:numFmt w:val="lowerRoman"/>
      <w:lvlText w:val="%3."/>
      <w:lvlJc w:val="right"/>
      <w:pPr>
        <w:ind w:left="1890" w:hanging="180"/>
      </w:pPr>
    </w:lvl>
    <w:lvl w:ilvl="3" w:tplc="0415000F" w:tentative="1">
      <w:start w:val="1"/>
      <w:numFmt w:val="decimal"/>
      <w:lvlText w:val="%4."/>
      <w:lvlJc w:val="left"/>
      <w:pPr>
        <w:ind w:left="2610" w:hanging="360"/>
      </w:pPr>
    </w:lvl>
    <w:lvl w:ilvl="4" w:tplc="04150019" w:tentative="1">
      <w:start w:val="1"/>
      <w:numFmt w:val="lowerLetter"/>
      <w:lvlText w:val="%5."/>
      <w:lvlJc w:val="left"/>
      <w:pPr>
        <w:ind w:left="3330" w:hanging="360"/>
      </w:pPr>
    </w:lvl>
    <w:lvl w:ilvl="5" w:tplc="0415001B" w:tentative="1">
      <w:start w:val="1"/>
      <w:numFmt w:val="lowerRoman"/>
      <w:lvlText w:val="%6."/>
      <w:lvlJc w:val="right"/>
      <w:pPr>
        <w:ind w:left="4050" w:hanging="180"/>
      </w:pPr>
    </w:lvl>
    <w:lvl w:ilvl="6" w:tplc="0415000F" w:tentative="1">
      <w:start w:val="1"/>
      <w:numFmt w:val="decimal"/>
      <w:lvlText w:val="%7."/>
      <w:lvlJc w:val="left"/>
      <w:pPr>
        <w:ind w:left="4770" w:hanging="360"/>
      </w:pPr>
    </w:lvl>
    <w:lvl w:ilvl="7" w:tplc="04150019" w:tentative="1">
      <w:start w:val="1"/>
      <w:numFmt w:val="lowerLetter"/>
      <w:lvlText w:val="%8."/>
      <w:lvlJc w:val="left"/>
      <w:pPr>
        <w:ind w:left="5490" w:hanging="360"/>
      </w:pPr>
    </w:lvl>
    <w:lvl w:ilvl="8" w:tplc="0415001B" w:tentative="1">
      <w:start w:val="1"/>
      <w:numFmt w:val="lowerRoman"/>
      <w:lvlText w:val="%9."/>
      <w:lvlJc w:val="right"/>
      <w:pPr>
        <w:ind w:left="6210" w:hanging="180"/>
      </w:pPr>
    </w:lvl>
  </w:abstractNum>
  <w:abstractNum w:abstractNumId="55">
    <w:nsid w:val="5F7D048A"/>
    <w:multiLevelType w:val="hybridMultilevel"/>
    <w:tmpl w:val="95B01E5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62BA513B"/>
    <w:multiLevelType w:val="hybridMultilevel"/>
    <w:tmpl w:val="2E862BBE"/>
    <w:lvl w:ilvl="0" w:tplc="45948B1E">
      <w:start w:val="1"/>
      <w:numFmt w:val="decimal"/>
      <w:lvlText w:val="%1."/>
      <w:lvlJc w:val="left"/>
      <w:pPr>
        <w:tabs>
          <w:tab w:val="num" w:pos="-354"/>
        </w:tabs>
        <w:ind w:left="-354" w:hanging="360"/>
      </w:pPr>
      <w:rPr>
        <w:rFonts w:hint="default"/>
        <w:sz w:val="20"/>
      </w:rPr>
    </w:lvl>
    <w:lvl w:ilvl="1" w:tplc="04150019" w:tentative="1">
      <w:start w:val="1"/>
      <w:numFmt w:val="lowerLetter"/>
      <w:lvlText w:val="%2."/>
      <w:lvlJc w:val="left"/>
      <w:pPr>
        <w:tabs>
          <w:tab w:val="num" w:pos="1083"/>
        </w:tabs>
        <w:ind w:left="1083" w:hanging="360"/>
      </w:pPr>
    </w:lvl>
    <w:lvl w:ilvl="2" w:tplc="0415001B" w:tentative="1">
      <w:start w:val="1"/>
      <w:numFmt w:val="lowerRoman"/>
      <w:lvlText w:val="%3."/>
      <w:lvlJc w:val="right"/>
      <w:pPr>
        <w:tabs>
          <w:tab w:val="num" w:pos="1803"/>
        </w:tabs>
        <w:ind w:left="1803" w:hanging="180"/>
      </w:pPr>
    </w:lvl>
    <w:lvl w:ilvl="3" w:tplc="0415000F" w:tentative="1">
      <w:start w:val="1"/>
      <w:numFmt w:val="decimal"/>
      <w:lvlText w:val="%4."/>
      <w:lvlJc w:val="left"/>
      <w:pPr>
        <w:tabs>
          <w:tab w:val="num" w:pos="2523"/>
        </w:tabs>
        <w:ind w:left="2523" w:hanging="360"/>
      </w:pPr>
    </w:lvl>
    <w:lvl w:ilvl="4" w:tplc="04150019" w:tentative="1">
      <w:start w:val="1"/>
      <w:numFmt w:val="lowerLetter"/>
      <w:lvlText w:val="%5."/>
      <w:lvlJc w:val="left"/>
      <w:pPr>
        <w:tabs>
          <w:tab w:val="num" w:pos="3243"/>
        </w:tabs>
        <w:ind w:left="3243" w:hanging="360"/>
      </w:pPr>
    </w:lvl>
    <w:lvl w:ilvl="5" w:tplc="0415001B" w:tentative="1">
      <w:start w:val="1"/>
      <w:numFmt w:val="lowerRoman"/>
      <w:lvlText w:val="%6."/>
      <w:lvlJc w:val="right"/>
      <w:pPr>
        <w:tabs>
          <w:tab w:val="num" w:pos="3963"/>
        </w:tabs>
        <w:ind w:left="3963" w:hanging="180"/>
      </w:pPr>
    </w:lvl>
    <w:lvl w:ilvl="6" w:tplc="0415000F" w:tentative="1">
      <w:start w:val="1"/>
      <w:numFmt w:val="decimal"/>
      <w:lvlText w:val="%7."/>
      <w:lvlJc w:val="left"/>
      <w:pPr>
        <w:tabs>
          <w:tab w:val="num" w:pos="4683"/>
        </w:tabs>
        <w:ind w:left="4683" w:hanging="360"/>
      </w:pPr>
    </w:lvl>
    <w:lvl w:ilvl="7" w:tplc="04150019" w:tentative="1">
      <w:start w:val="1"/>
      <w:numFmt w:val="lowerLetter"/>
      <w:lvlText w:val="%8."/>
      <w:lvlJc w:val="left"/>
      <w:pPr>
        <w:tabs>
          <w:tab w:val="num" w:pos="5403"/>
        </w:tabs>
        <w:ind w:left="5403" w:hanging="360"/>
      </w:pPr>
    </w:lvl>
    <w:lvl w:ilvl="8" w:tplc="0415001B" w:tentative="1">
      <w:start w:val="1"/>
      <w:numFmt w:val="lowerRoman"/>
      <w:lvlText w:val="%9."/>
      <w:lvlJc w:val="right"/>
      <w:pPr>
        <w:tabs>
          <w:tab w:val="num" w:pos="6123"/>
        </w:tabs>
        <w:ind w:left="6123" w:hanging="180"/>
      </w:pPr>
    </w:lvl>
  </w:abstractNum>
  <w:abstractNum w:abstractNumId="57">
    <w:nsid w:val="649E4CAD"/>
    <w:multiLevelType w:val="hybridMultilevel"/>
    <w:tmpl w:val="7E224494"/>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58">
    <w:nsid w:val="64FA15A0"/>
    <w:multiLevelType w:val="hybridMultilevel"/>
    <w:tmpl w:val="84F2A8D6"/>
    <w:lvl w:ilvl="0" w:tplc="04150017">
      <w:start w:val="1"/>
      <w:numFmt w:val="lowerLetter"/>
      <w:lvlText w:val="%1)"/>
      <w:lvlJc w:val="left"/>
      <w:pPr>
        <w:ind w:left="1128" w:hanging="360"/>
      </w:pPr>
    </w:lvl>
    <w:lvl w:ilvl="1" w:tplc="04150019" w:tentative="1">
      <w:start w:val="1"/>
      <w:numFmt w:val="lowerLetter"/>
      <w:lvlText w:val="%2."/>
      <w:lvlJc w:val="left"/>
      <w:pPr>
        <w:ind w:left="1848" w:hanging="360"/>
      </w:pPr>
    </w:lvl>
    <w:lvl w:ilvl="2" w:tplc="0415001B" w:tentative="1">
      <w:start w:val="1"/>
      <w:numFmt w:val="lowerRoman"/>
      <w:lvlText w:val="%3."/>
      <w:lvlJc w:val="right"/>
      <w:pPr>
        <w:ind w:left="2568" w:hanging="180"/>
      </w:pPr>
    </w:lvl>
    <w:lvl w:ilvl="3" w:tplc="0415000F" w:tentative="1">
      <w:start w:val="1"/>
      <w:numFmt w:val="decimal"/>
      <w:lvlText w:val="%4."/>
      <w:lvlJc w:val="left"/>
      <w:pPr>
        <w:ind w:left="3288" w:hanging="360"/>
      </w:pPr>
    </w:lvl>
    <w:lvl w:ilvl="4" w:tplc="04150019" w:tentative="1">
      <w:start w:val="1"/>
      <w:numFmt w:val="lowerLetter"/>
      <w:lvlText w:val="%5."/>
      <w:lvlJc w:val="left"/>
      <w:pPr>
        <w:ind w:left="4008" w:hanging="360"/>
      </w:pPr>
    </w:lvl>
    <w:lvl w:ilvl="5" w:tplc="0415001B" w:tentative="1">
      <w:start w:val="1"/>
      <w:numFmt w:val="lowerRoman"/>
      <w:lvlText w:val="%6."/>
      <w:lvlJc w:val="right"/>
      <w:pPr>
        <w:ind w:left="4728" w:hanging="180"/>
      </w:pPr>
    </w:lvl>
    <w:lvl w:ilvl="6" w:tplc="0415000F" w:tentative="1">
      <w:start w:val="1"/>
      <w:numFmt w:val="decimal"/>
      <w:lvlText w:val="%7."/>
      <w:lvlJc w:val="left"/>
      <w:pPr>
        <w:ind w:left="5448" w:hanging="360"/>
      </w:pPr>
    </w:lvl>
    <w:lvl w:ilvl="7" w:tplc="04150019" w:tentative="1">
      <w:start w:val="1"/>
      <w:numFmt w:val="lowerLetter"/>
      <w:lvlText w:val="%8."/>
      <w:lvlJc w:val="left"/>
      <w:pPr>
        <w:ind w:left="6168" w:hanging="360"/>
      </w:pPr>
    </w:lvl>
    <w:lvl w:ilvl="8" w:tplc="0415001B" w:tentative="1">
      <w:start w:val="1"/>
      <w:numFmt w:val="lowerRoman"/>
      <w:lvlText w:val="%9."/>
      <w:lvlJc w:val="right"/>
      <w:pPr>
        <w:ind w:left="6888" w:hanging="180"/>
      </w:pPr>
    </w:lvl>
  </w:abstractNum>
  <w:abstractNum w:abstractNumId="59">
    <w:nsid w:val="661F00B3"/>
    <w:multiLevelType w:val="hybridMultilevel"/>
    <w:tmpl w:val="0DF0F0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66811F7F"/>
    <w:multiLevelType w:val="hybridMultilevel"/>
    <w:tmpl w:val="BB1CD41A"/>
    <w:lvl w:ilvl="0" w:tplc="04150011">
      <w:start w:val="1"/>
      <w:numFmt w:val="decimal"/>
      <w:lvlText w:val="%1)"/>
      <w:lvlJc w:val="left"/>
      <w:pPr>
        <w:ind w:left="720" w:hanging="360"/>
      </w:pPr>
      <w:rPr>
        <w:rFonts w:hint="default"/>
        <w:bCs w:val="0"/>
        <w:i w:val="0"/>
        <w:iCs w:val="0"/>
        <w:caps w:val="0"/>
        <w:smallCaps w:val="0"/>
        <w:strike w:val="0"/>
        <w:dstrike w:val="0"/>
        <w:outline w:val="0"/>
        <w:shadow w:val="0"/>
        <w:emboss w:val="0"/>
        <w:imprint w:val="0"/>
        <w:vanish w:val="0"/>
        <w:spacing w:val="0"/>
        <w:kern w:val="0"/>
        <w:position w:val="0"/>
        <w:u w:val="none"/>
        <w:vertAlign w:val="baseline"/>
        <w:em w:val="none"/>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6A6F046D"/>
    <w:multiLevelType w:val="hybridMultilevel"/>
    <w:tmpl w:val="FDD21E78"/>
    <w:lvl w:ilvl="0" w:tplc="04150011">
      <w:start w:val="1"/>
      <w:numFmt w:val="decimal"/>
      <w:lvlText w:val="%1)"/>
      <w:lvlJc w:val="left"/>
      <w:pPr>
        <w:ind w:left="810" w:hanging="360"/>
      </w:pPr>
    </w:lvl>
    <w:lvl w:ilvl="1" w:tplc="04150011">
      <w:start w:val="1"/>
      <w:numFmt w:val="decimal"/>
      <w:lvlText w:val="%2)"/>
      <w:lvlJc w:val="left"/>
      <w:pPr>
        <w:ind w:left="1530" w:hanging="360"/>
      </w:pPr>
    </w:lvl>
    <w:lvl w:ilvl="2" w:tplc="0415001B" w:tentative="1">
      <w:start w:val="1"/>
      <w:numFmt w:val="lowerRoman"/>
      <w:lvlText w:val="%3."/>
      <w:lvlJc w:val="right"/>
      <w:pPr>
        <w:ind w:left="2250" w:hanging="180"/>
      </w:pPr>
    </w:lvl>
    <w:lvl w:ilvl="3" w:tplc="0415000F" w:tentative="1">
      <w:start w:val="1"/>
      <w:numFmt w:val="decimal"/>
      <w:lvlText w:val="%4."/>
      <w:lvlJc w:val="left"/>
      <w:pPr>
        <w:ind w:left="2970" w:hanging="360"/>
      </w:pPr>
    </w:lvl>
    <w:lvl w:ilvl="4" w:tplc="04150019" w:tentative="1">
      <w:start w:val="1"/>
      <w:numFmt w:val="lowerLetter"/>
      <w:lvlText w:val="%5."/>
      <w:lvlJc w:val="left"/>
      <w:pPr>
        <w:ind w:left="3690" w:hanging="360"/>
      </w:pPr>
    </w:lvl>
    <w:lvl w:ilvl="5" w:tplc="0415001B" w:tentative="1">
      <w:start w:val="1"/>
      <w:numFmt w:val="lowerRoman"/>
      <w:lvlText w:val="%6."/>
      <w:lvlJc w:val="right"/>
      <w:pPr>
        <w:ind w:left="4410" w:hanging="180"/>
      </w:pPr>
    </w:lvl>
    <w:lvl w:ilvl="6" w:tplc="0415000F" w:tentative="1">
      <w:start w:val="1"/>
      <w:numFmt w:val="decimal"/>
      <w:lvlText w:val="%7."/>
      <w:lvlJc w:val="left"/>
      <w:pPr>
        <w:ind w:left="5130" w:hanging="360"/>
      </w:pPr>
    </w:lvl>
    <w:lvl w:ilvl="7" w:tplc="04150019" w:tentative="1">
      <w:start w:val="1"/>
      <w:numFmt w:val="lowerLetter"/>
      <w:lvlText w:val="%8."/>
      <w:lvlJc w:val="left"/>
      <w:pPr>
        <w:ind w:left="5850" w:hanging="360"/>
      </w:pPr>
    </w:lvl>
    <w:lvl w:ilvl="8" w:tplc="0415001B" w:tentative="1">
      <w:start w:val="1"/>
      <w:numFmt w:val="lowerRoman"/>
      <w:lvlText w:val="%9."/>
      <w:lvlJc w:val="right"/>
      <w:pPr>
        <w:ind w:left="6570" w:hanging="180"/>
      </w:pPr>
    </w:lvl>
  </w:abstractNum>
  <w:abstractNum w:abstractNumId="62">
    <w:nsid w:val="6B591510"/>
    <w:multiLevelType w:val="hybridMultilevel"/>
    <w:tmpl w:val="67A82C7C"/>
    <w:lvl w:ilvl="0" w:tplc="04150011">
      <w:start w:val="1"/>
      <w:numFmt w:val="decimal"/>
      <w:lvlText w:val="%1)"/>
      <w:lvlJc w:val="left"/>
      <w:pPr>
        <w:ind w:left="810" w:hanging="360"/>
      </w:pPr>
      <w:rPr>
        <w:rFonts w:hint="default"/>
        <w:bCs w:val="0"/>
        <w:i w:val="0"/>
        <w:iCs w:val="0"/>
        <w:caps w:val="0"/>
        <w:smallCaps w:val="0"/>
        <w:strike w:val="0"/>
        <w:dstrike w:val="0"/>
        <w:outline w:val="0"/>
        <w:shadow w:val="0"/>
        <w:emboss w:val="0"/>
        <w:imprint w:val="0"/>
        <w:vanish w:val="0"/>
        <w:spacing w:val="0"/>
        <w:kern w:val="0"/>
        <w:position w:val="0"/>
        <w:u w:val="none"/>
        <w:vertAlign w:val="baseline"/>
        <w:em w:val="none"/>
      </w:rPr>
    </w:lvl>
    <w:lvl w:ilvl="1" w:tplc="04150011">
      <w:start w:val="1"/>
      <w:numFmt w:val="decimal"/>
      <w:lvlText w:val="%2)"/>
      <w:lvlJc w:val="left"/>
      <w:pPr>
        <w:ind w:left="1530" w:hanging="360"/>
      </w:pPr>
    </w:lvl>
    <w:lvl w:ilvl="2" w:tplc="0415001B" w:tentative="1">
      <w:start w:val="1"/>
      <w:numFmt w:val="lowerRoman"/>
      <w:lvlText w:val="%3."/>
      <w:lvlJc w:val="right"/>
      <w:pPr>
        <w:ind w:left="2250" w:hanging="180"/>
      </w:pPr>
    </w:lvl>
    <w:lvl w:ilvl="3" w:tplc="0415000F" w:tentative="1">
      <w:start w:val="1"/>
      <w:numFmt w:val="decimal"/>
      <w:lvlText w:val="%4."/>
      <w:lvlJc w:val="left"/>
      <w:pPr>
        <w:ind w:left="2970" w:hanging="360"/>
      </w:pPr>
    </w:lvl>
    <w:lvl w:ilvl="4" w:tplc="04150019" w:tentative="1">
      <w:start w:val="1"/>
      <w:numFmt w:val="lowerLetter"/>
      <w:lvlText w:val="%5."/>
      <w:lvlJc w:val="left"/>
      <w:pPr>
        <w:ind w:left="3690" w:hanging="360"/>
      </w:pPr>
    </w:lvl>
    <w:lvl w:ilvl="5" w:tplc="0415001B" w:tentative="1">
      <w:start w:val="1"/>
      <w:numFmt w:val="lowerRoman"/>
      <w:lvlText w:val="%6."/>
      <w:lvlJc w:val="right"/>
      <w:pPr>
        <w:ind w:left="4410" w:hanging="180"/>
      </w:pPr>
    </w:lvl>
    <w:lvl w:ilvl="6" w:tplc="0415000F" w:tentative="1">
      <w:start w:val="1"/>
      <w:numFmt w:val="decimal"/>
      <w:lvlText w:val="%7."/>
      <w:lvlJc w:val="left"/>
      <w:pPr>
        <w:ind w:left="5130" w:hanging="360"/>
      </w:pPr>
    </w:lvl>
    <w:lvl w:ilvl="7" w:tplc="04150019" w:tentative="1">
      <w:start w:val="1"/>
      <w:numFmt w:val="lowerLetter"/>
      <w:lvlText w:val="%8."/>
      <w:lvlJc w:val="left"/>
      <w:pPr>
        <w:ind w:left="5850" w:hanging="360"/>
      </w:pPr>
    </w:lvl>
    <w:lvl w:ilvl="8" w:tplc="0415001B" w:tentative="1">
      <w:start w:val="1"/>
      <w:numFmt w:val="lowerRoman"/>
      <w:lvlText w:val="%9."/>
      <w:lvlJc w:val="right"/>
      <w:pPr>
        <w:ind w:left="6570" w:hanging="180"/>
      </w:pPr>
    </w:lvl>
  </w:abstractNum>
  <w:abstractNum w:abstractNumId="63">
    <w:nsid w:val="6CD214EC"/>
    <w:multiLevelType w:val="hybridMultilevel"/>
    <w:tmpl w:val="AAF027AA"/>
    <w:lvl w:ilvl="0" w:tplc="0415000F">
      <w:start w:val="1"/>
      <w:numFmt w:val="decimal"/>
      <w:lvlText w:val="%1."/>
      <w:lvlJc w:val="left"/>
      <w:pPr>
        <w:tabs>
          <w:tab w:val="num" w:pos="360"/>
        </w:tabs>
        <w:ind w:left="360" w:hanging="360"/>
      </w:pPr>
    </w:lvl>
    <w:lvl w:ilvl="1" w:tplc="F626A4E8">
      <w:start w:val="1"/>
      <w:numFmt w:val="lowerLetter"/>
      <w:lvlText w:val="%2)"/>
      <w:lvlJc w:val="left"/>
      <w:pPr>
        <w:tabs>
          <w:tab w:val="num" w:pos="720"/>
        </w:tabs>
        <w:ind w:left="72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4">
    <w:nsid w:val="6D2573B5"/>
    <w:multiLevelType w:val="hybridMultilevel"/>
    <w:tmpl w:val="D9E48D6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E9C17CC"/>
    <w:multiLevelType w:val="hybridMultilevel"/>
    <w:tmpl w:val="5CF0E51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7503562F"/>
    <w:multiLevelType w:val="hybridMultilevel"/>
    <w:tmpl w:val="02C6B3F8"/>
    <w:lvl w:ilvl="0" w:tplc="04150017">
      <w:start w:val="1"/>
      <w:numFmt w:val="lowerLetter"/>
      <w:lvlText w:val="%1)"/>
      <w:lvlJc w:val="left"/>
      <w:pPr>
        <w:ind w:left="1128" w:hanging="360"/>
      </w:pPr>
    </w:lvl>
    <w:lvl w:ilvl="1" w:tplc="CAB88E9E">
      <w:start w:val="1"/>
      <w:numFmt w:val="decimal"/>
      <w:lvlText w:val="%2)"/>
      <w:lvlJc w:val="left"/>
      <w:pPr>
        <w:ind w:left="1848" w:hanging="360"/>
      </w:pPr>
      <w:rPr>
        <w:rFonts w:hint="default"/>
      </w:rPr>
    </w:lvl>
    <w:lvl w:ilvl="2" w:tplc="0415001B" w:tentative="1">
      <w:start w:val="1"/>
      <w:numFmt w:val="lowerRoman"/>
      <w:lvlText w:val="%3."/>
      <w:lvlJc w:val="right"/>
      <w:pPr>
        <w:ind w:left="2568" w:hanging="180"/>
      </w:pPr>
    </w:lvl>
    <w:lvl w:ilvl="3" w:tplc="0415000F" w:tentative="1">
      <w:start w:val="1"/>
      <w:numFmt w:val="decimal"/>
      <w:lvlText w:val="%4."/>
      <w:lvlJc w:val="left"/>
      <w:pPr>
        <w:ind w:left="3288" w:hanging="360"/>
      </w:pPr>
    </w:lvl>
    <w:lvl w:ilvl="4" w:tplc="04150019" w:tentative="1">
      <w:start w:val="1"/>
      <w:numFmt w:val="lowerLetter"/>
      <w:lvlText w:val="%5."/>
      <w:lvlJc w:val="left"/>
      <w:pPr>
        <w:ind w:left="4008" w:hanging="360"/>
      </w:pPr>
    </w:lvl>
    <w:lvl w:ilvl="5" w:tplc="0415001B" w:tentative="1">
      <w:start w:val="1"/>
      <w:numFmt w:val="lowerRoman"/>
      <w:lvlText w:val="%6."/>
      <w:lvlJc w:val="right"/>
      <w:pPr>
        <w:ind w:left="4728" w:hanging="180"/>
      </w:pPr>
    </w:lvl>
    <w:lvl w:ilvl="6" w:tplc="0415000F" w:tentative="1">
      <w:start w:val="1"/>
      <w:numFmt w:val="decimal"/>
      <w:lvlText w:val="%7."/>
      <w:lvlJc w:val="left"/>
      <w:pPr>
        <w:ind w:left="5448" w:hanging="360"/>
      </w:pPr>
    </w:lvl>
    <w:lvl w:ilvl="7" w:tplc="04150019" w:tentative="1">
      <w:start w:val="1"/>
      <w:numFmt w:val="lowerLetter"/>
      <w:lvlText w:val="%8."/>
      <w:lvlJc w:val="left"/>
      <w:pPr>
        <w:ind w:left="6168" w:hanging="360"/>
      </w:pPr>
    </w:lvl>
    <w:lvl w:ilvl="8" w:tplc="0415001B" w:tentative="1">
      <w:start w:val="1"/>
      <w:numFmt w:val="lowerRoman"/>
      <w:lvlText w:val="%9."/>
      <w:lvlJc w:val="right"/>
      <w:pPr>
        <w:ind w:left="6888" w:hanging="180"/>
      </w:pPr>
    </w:lvl>
  </w:abstractNum>
  <w:abstractNum w:abstractNumId="67">
    <w:nsid w:val="75F63D43"/>
    <w:multiLevelType w:val="hybridMultilevel"/>
    <w:tmpl w:val="46B86178"/>
    <w:lvl w:ilvl="0" w:tplc="04150011">
      <w:start w:val="1"/>
      <w:numFmt w:val="decimal"/>
      <w:lvlText w:val="%1)"/>
      <w:lvlJc w:val="left"/>
      <w:pPr>
        <w:ind w:left="810" w:hanging="360"/>
      </w:pPr>
      <w:rPr>
        <w:rFonts w:hint="default"/>
        <w:bCs w:val="0"/>
        <w:i w:val="0"/>
        <w:iCs w:val="0"/>
        <w:caps w:val="0"/>
        <w:smallCaps w:val="0"/>
        <w:strike w:val="0"/>
        <w:dstrike w:val="0"/>
        <w:outline w:val="0"/>
        <w:shadow w:val="0"/>
        <w:emboss w:val="0"/>
        <w:imprint w:val="0"/>
        <w:vanish w:val="0"/>
        <w:spacing w:val="0"/>
        <w:kern w:val="0"/>
        <w:position w:val="0"/>
        <w:u w:val="none"/>
        <w:vertAlign w:val="baseline"/>
        <w:em w:val="none"/>
      </w:rPr>
    </w:lvl>
    <w:lvl w:ilvl="1" w:tplc="04150011">
      <w:start w:val="1"/>
      <w:numFmt w:val="decimal"/>
      <w:lvlText w:val="%2)"/>
      <w:lvlJc w:val="left"/>
      <w:pPr>
        <w:ind w:left="1530" w:hanging="360"/>
      </w:pPr>
    </w:lvl>
    <w:lvl w:ilvl="2" w:tplc="0415001B" w:tentative="1">
      <w:start w:val="1"/>
      <w:numFmt w:val="lowerRoman"/>
      <w:lvlText w:val="%3."/>
      <w:lvlJc w:val="right"/>
      <w:pPr>
        <w:ind w:left="2250" w:hanging="180"/>
      </w:pPr>
    </w:lvl>
    <w:lvl w:ilvl="3" w:tplc="0415000F" w:tentative="1">
      <w:start w:val="1"/>
      <w:numFmt w:val="decimal"/>
      <w:lvlText w:val="%4."/>
      <w:lvlJc w:val="left"/>
      <w:pPr>
        <w:ind w:left="2970" w:hanging="360"/>
      </w:pPr>
    </w:lvl>
    <w:lvl w:ilvl="4" w:tplc="04150019" w:tentative="1">
      <w:start w:val="1"/>
      <w:numFmt w:val="lowerLetter"/>
      <w:lvlText w:val="%5."/>
      <w:lvlJc w:val="left"/>
      <w:pPr>
        <w:ind w:left="3690" w:hanging="360"/>
      </w:pPr>
    </w:lvl>
    <w:lvl w:ilvl="5" w:tplc="0415001B" w:tentative="1">
      <w:start w:val="1"/>
      <w:numFmt w:val="lowerRoman"/>
      <w:lvlText w:val="%6."/>
      <w:lvlJc w:val="right"/>
      <w:pPr>
        <w:ind w:left="4410" w:hanging="180"/>
      </w:pPr>
    </w:lvl>
    <w:lvl w:ilvl="6" w:tplc="0415000F" w:tentative="1">
      <w:start w:val="1"/>
      <w:numFmt w:val="decimal"/>
      <w:lvlText w:val="%7."/>
      <w:lvlJc w:val="left"/>
      <w:pPr>
        <w:ind w:left="5130" w:hanging="360"/>
      </w:pPr>
    </w:lvl>
    <w:lvl w:ilvl="7" w:tplc="04150019" w:tentative="1">
      <w:start w:val="1"/>
      <w:numFmt w:val="lowerLetter"/>
      <w:lvlText w:val="%8."/>
      <w:lvlJc w:val="left"/>
      <w:pPr>
        <w:ind w:left="5850" w:hanging="360"/>
      </w:pPr>
    </w:lvl>
    <w:lvl w:ilvl="8" w:tplc="0415001B" w:tentative="1">
      <w:start w:val="1"/>
      <w:numFmt w:val="lowerRoman"/>
      <w:lvlText w:val="%9."/>
      <w:lvlJc w:val="right"/>
      <w:pPr>
        <w:ind w:left="6570" w:hanging="180"/>
      </w:pPr>
    </w:lvl>
  </w:abstractNum>
  <w:abstractNum w:abstractNumId="68">
    <w:nsid w:val="771F2428"/>
    <w:multiLevelType w:val="hybridMultilevel"/>
    <w:tmpl w:val="BDDE5FD0"/>
    <w:lvl w:ilvl="0" w:tplc="0415000F">
      <w:start w:val="1"/>
      <w:numFmt w:val="decimal"/>
      <w:lvlText w:val="%1."/>
      <w:lvlJc w:val="left"/>
      <w:pPr>
        <w:tabs>
          <w:tab w:val="num" w:pos="360"/>
        </w:tabs>
        <w:ind w:left="360" w:hanging="360"/>
      </w:pPr>
    </w:lvl>
    <w:lvl w:ilvl="1" w:tplc="F626A4E8">
      <w:start w:val="1"/>
      <w:numFmt w:val="lowerLetter"/>
      <w:lvlText w:val="%2)"/>
      <w:lvlJc w:val="left"/>
      <w:pPr>
        <w:tabs>
          <w:tab w:val="num" w:pos="720"/>
        </w:tabs>
        <w:ind w:left="72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9">
    <w:nsid w:val="7E635E6C"/>
    <w:multiLevelType w:val="hybridMultilevel"/>
    <w:tmpl w:val="4D504530"/>
    <w:lvl w:ilvl="0" w:tplc="04150017">
      <w:start w:val="1"/>
      <w:numFmt w:val="lowerLetter"/>
      <w:lvlText w:val="%1)"/>
      <w:lvlJc w:val="left"/>
      <w:pPr>
        <w:ind w:left="1128" w:hanging="360"/>
      </w:pPr>
    </w:lvl>
    <w:lvl w:ilvl="1" w:tplc="04150019" w:tentative="1">
      <w:start w:val="1"/>
      <w:numFmt w:val="lowerLetter"/>
      <w:lvlText w:val="%2."/>
      <w:lvlJc w:val="left"/>
      <w:pPr>
        <w:ind w:left="1848" w:hanging="360"/>
      </w:pPr>
    </w:lvl>
    <w:lvl w:ilvl="2" w:tplc="0415001B" w:tentative="1">
      <w:start w:val="1"/>
      <w:numFmt w:val="lowerRoman"/>
      <w:lvlText w:val="%3."/>
      <w:lvlJc w:val="right"/>
      <w:pPr>
        <w:ind w:left="2568" w:hanging="180"/>
      </w:pPr>
    </w:lvl>
    <w:lvl w:ilvl="3" w:tplc="0415000F" w:tentative="1">
      <w:start w:val="1"/>
      <w:numFmt w:val="decimal"/>
      <w:lvlText w:val="%4."/>
      <w:lvlJc w:val="left"/>
      <w:pPr>
        <w:ind w:left="3288" w:hanging="360"/>
      </w:pPr>
    </w:lvl>
    <w:lvl w:ilvl="4" w:tplc="04150019" w:tentative="1">
      <w:start w:val="1"/>
      <w:numFmt w:val="lowerLetter"/>
      <w:lvlText w:val="%5."/>
      <w:lvlJc w:val="left"/>
      <w:pPr>
        <w:ind w:left="4008" w:hanging="360"/>
      </w:pPr>
    </w:lvl>
    <w:lvl w:ilvl="5" w:tplc="0415001B" w:tentative="1">
      <w:start w:val="1"/>
      <w:numFmt w:val="lowerRoman"/>
      <w:lvlText w:val="%6."/>
      <w:lvlJc w:val="right"/>
      <w:pPr>
        <w:ind w:left="4728" w:hanging="180"/>
      </w:pPr>
    </w:lvl>
    <w:lvl w:ilvl="6" w:tplc="0415000F" w:tentative="1">
      <w:start w:val="1"/>
      <w:numFmt w:val="decimal"/>
      <w:lvlText w:val="%7."/>
      <w:lvlJc w:val="left"/>
      <w:pPr>
        <w:ind w:left="5448" w:hanging="360"/>
      </w:pPr>
    </w:lvl>
    <w:lvl w:ilvl="7" w:tplc="04150019" w:tentative="1">
      <w:start w:val="1"/>
      <w:numFmt w:val="lowerLetter"/>
      <w:lvlText w:val="%8."/>
      <w:lvlJc w:val="left"/>
      <w:pPr>
        <w:ind w:left="6168" w:hanging="360"/>
      </w:pPr>
    </w:lvl>
    <w:lvl w:ilvl="8" w:tplc="0415001B" w:tentative="1">
      <w:start w:val="1"/>
      <w:numFmt w:val="lowerRoman"/>
      <w:lvlText w:val="%9."/>
      <w:lvlJc w:val="right"/>
      <w:pPr>
        <w:ind w:left="6888" w:hanging="180"/>
      </w:pPr>
    </w:lvl>
  </w:abstractNum>
  <w:abstractNum w:abstractNumId="70">
    <w:nsid w:val="7FCA385A"/>
    <w:multiLevelType w:val="hybridMultilevel"/>
    <w:tmpl w:val="F1A01E0E"/>
    <w:lvl w:ilvl="0" w:tplc="F626A4E8">
      <w:start w:val="1"/>
      <w:numFmt w:val="lowerLetter"/>
      <w:lvlText w:val="%1)"/>
      <w:lvlJc w:val="left"/>
      <w:pPr>
        <w:tabs>
          <w:tab w:val="num" w:pos="720"/>
        </w:tabs>
        <w:ind w:left="720" w:hanging="360"/>
      </w:pPr>
    </w:lvl>
    <w:lvl w:ilvl="1" w:tplc="54C6C916">
      <w:start w:val="1"/>
      <w:numFmt w:val="decimal"/>
      <w:lvlText w:val="%2."/>
      <w:lvlJc w:val="left"/>
      <w:pPr>
        <w:tabs>
          <w:tab w:val="num" w:pos="1080"/>
        </w:tabs>
        <w:ind w:left="108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57"/>
  </w:num>
  <w:num w:numId="2">
    <w:abstractNumId w:val="44"/>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lvlOverride w:ilvl="0">
      <w:startOverride w:val="1"/>
    </w:lvlOverride>
  </w:num>
  <w:num w:numId="21">
    <w:abstractNumId w:val="11"/>
  </w:num>
  <w:num w:numId="22">
    <w:abstractNumId w:val="56"/>
  </w:num>
  <w:num w:numId="23">
    <w:abstractNumId w:val="12"/>
  </w:num>
  <w:num w:numId="24">
    <w:abstractNumId w:val="36"/>
  </w:num>
  <w:num w:numId="25">
    <w:abstractNumId w:val="18"/>
  </w:num>
  <w:num w:numId="26">
    <w:abstractNumId w:val="32"/>
  </w:num>
  <w:num w:numId="27">
    <w:abstractNumId w:val="52"/>
  </w:num>
  <w:num w:numId="28">
    <w:abstractNumId w:val="59"/>
  </w:num>
  <w:num w:numId="29">
    <w:abstractNumId w:val="22"/>
  </w:num>
  <w:num w:numId="30">
    <w:abstractNumId w:val="50"/>
  </w:num>
  <w:num w:numId="31">
    <w:abstractNumId w:val="34"/>
  </w:num>
  <w:num w:numId="32">
    <w:abstractNumId w:val="17"/>
  </w:num>
  <w:num w:numId="33">
    <w:abstractNumId w:val="47"/>
  </w:num>
  <w:num w:numId="34">
    <w:abstractNumId w:val="1"/>
  </w:num>
  <w:num w:numId="35">
    <w:abstractNumId w:val="8"/>
  </w:num>
  <w:num w:numId="36">
    <w:abstractNumId w:val="3"/>
  </w:num>
  <w:num w:numId="37">
    <w:abstractNumId w:val="49"/>
  </w:num>
  <w:num w:numId="38">
    <w:abstractNumId w:val="37"/>
  </w:num>
  <w:num w:numId="39">
    <w:abstractNumId w:val="33"/>
  </w:num>
  <w:num w:numId="40">
    <w:abstractNumId w:val="54"/>
  </w:num>
  <w:num w:numId="41">
    <w:abstractNumId w:val="66"/>
  </w:num>
  <w:num w:numId="42">
    <w:abstractNumId w:val="64"/>
  </w:num>
  <w:num w:numId="43">
    <w:abstractNumId w:val="2"/>
  </w:num>
  <w:num w:numId="44">
    <w:abstractNumId w:val="9"/>
  </w:num>
  <w:num w:numId="45">
    <w:abstractNumId w:val="53"/>
  </w:num>
  <w:num w:numId="46">
    <w:abstractNumId w:val="40"/>
  </w:num>
  <w:num w:numId="47">
    <w:abstractNumId w:val="58"/>
  </w:num>
  <w:num w:numId="48">
    <w:abstractNumId w:val="61"/>
  </w:num>
  <w:num w:numId="49">
    <w:abstractNumId w:val="51"/>
  </w:num>
  <w:num w:numId="50">
    <w:abstractNumId w:val="42"/>
  </w:num>
  <w:num w:numId="51">
    <w:abstractNumId w:val="24"/>
  </w:num>
  <w:num w:numId="52">
    <w:abstractNumId w:val="29"/>
  </w:num>
  <w:num w:numId="53">
    <w:abstractNumId w:val="6"/>
  </w:num>
  <w:num w:numId="54">
    <w:abstractNumId w:val="43"/>
  </w:num>
  <w:num w:numId="55">
    <w:abstractNumId w:val="5"/>
  </w:num>
  <w:num w:numId="56">
    <w:abstractNumId w:val="26"/>
  </w:num>
  <w:num w:numId="57">
    <w:abstractNumId w:val="19"/>
  </w:num>
  <w:num w:numId="58">
    <w:abstractNumId w:val="62"/>
  </w:num>
  <w:num w:numId="59">
    <w:abstractNumId w:val="21"/>
  </w:num>
  <w:num w:numId="60">
    <w:abstractNumId w:val="39"/>
  </w:num>
  <w:num w:numId="61">
    <w:abstractNumId w:val="69"/>
  </w:num>
  <w:num w:numId="62">
    <w:abstractNumId w:val="67"/>
  </w:num>
  <w:num w:numId="63">
    <w:abstractNumId w:val="41"/>
  </w:num>
  <w:num w:numId="64">
    <w:abstractNumId w:val="27"/>
  </w:num>
  <w:num w:numId="65">
    <w:abstractNumId w:val="60"/>
  </w:num>
  <w:num w:numId="66">
    <w:abstractNumId w:val="23"/>
  </w:num>
  <w:num w:numId="67">
    <w:abstractNumId w:val="55"/>
  </w:num>
  <w:num w:numId="68">
    <w:abstractNumId w:val="35"/>
  </w:num>
  <w:num w:numId="69">
    <w:abstractNumId w:val="65"/>
  </w:num>
  <w:num w:numId="70">
    <w:abstractNumId w:val="25"/>
  </w:num>
  <w:num w:numId="71">
    <w:abstractNumId w:val="13"/>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defaultTabStop w:val="708"/>
  <w:hyphenationZone w:val="425"/>
  <w:characterSpacingControl w:val="doNotCompress"/>
  <w:hdrShapeDefaults>
    <o:shapedefaults v:ext="edit" spidmax="3074"/>
    <o:shapelayout v:ext="edit">
      <o:idmap v:ext="edit" data="2"/>
      <o:rules v:ext="edit">
        <o:r id="V:Rule1" type="connector" idref="#_x0000_s2049"/>
        <o:r id="V:Rule2" type="connector" idref="#_x0000_s2050"/>
        <o:r id="V:Rule3" type="connector" idref="#AutoShape 1"/>
        <o:r id="V:Rule4" type="connector" idref="#_x0000_s2052"/>
        <o:r id="V:Rule5" type="connector" idref="#_x0000_s2053"/>
        <o:r id="V:Rule6" type="connector" idref="#_x0000_s2054"/>
      </o:rules>
    </o:shapelayout>
  </w:hdrShapeDefaults>
  <w:footnotePr>
    <w:footnote w:id="-1"/>
    <w:footnote w:id="0"/>
  </w:footnotePr>
  <w:endnotePr>
    <w:endnote w:id="-1"/>
    <w:endnote w:id="0"/>
  </w:endnotePr>
  <w:compat/>
  <w:rsids>
    <w:rsidRoot w:val="007C7676"/>
    <w:rsid w:val="007C7676"/>
    <w:rsid w:val="007D611B"/>
    <w:rsid w:val="00CA679D"/>
    <w:rsid w:val="00D6627C"/>
    <w:rsid w:val="00FB15A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C7676"/>
    <w:pPr>
      <w:spacing w:after="0" w:line="240" w:lineRule="auto"/>
      <w:jc w:val="both"/>
    </w:pPr>
    <w:rPr>
      <w:rFonts w:ascii="Times New Roman" w:eastAsia="Times New Roman" w:hAnsi="Times New Roman" w:cs="Times New Roman"/>
      <w:szCs w:val="24"/>
      <w:lang w:eastAsia="pl-PL"/>
    </w:rPr>
  </w:style>
  <w:style w:type="paragraph" w:styleId="Nagwek1">
    <w:name w:val="heading 1"/>
    <w:basedOn w:val="Normalny"/>
    <w:next w:val="Normalny"/>
    <w:link w:val="Nagwek1Znak"/>
    <w:uiPriority w:val="9"/>
    <w:qFormat/>
    <w:rsid w:val="007C7676"/>
    <w:pPr>
      <w:keepNext/>
      <w:keepLines/>
      <w:spacing w:before="480" w:line="276" w:lineRule="auto"/>
      <w:jc w:val="left"/>
      <w:outlineLvl w:val="0"/>
    </w:pPr>
    <w:rPr>
      <w:rFonts w:asciiTheme="majorHAnsi" w:eastAsiaTheme="majorEastAsia" w:hAnsiTheme="majorHAnsi" w:cstheme="majorBidi"/>
      <w:b/>
      <w:bCs/>
      <w:color w:val="365F91" w:themeColor="accent1" w:themeShade="BF"/>
      <w:sz w:val="28"/>
      <w:szCs w:val="28"/>
      <w:lang w:eastAsia="en-US"/>
    </w:rPr>
  </w:style>
  <w:style w:type="paragraph" w:styleId="Nagwek2">
    <w:name w:val="heading 2"/>
    <w:basedOn w:val="Normalny"/>
    <w:next w:val="Normalny"/>
    <w:link w:val="Nagwek2Znak"/>
    <w:uiPriority w:val="9"/>
    <w:qFormat/>
    <w:rsid w:val="007C7676"/>
    <w:pPr>
      <w:keepNext/>
      <w:keepLines/>
      <w:spacing w:before="200" w:line="312" w:lineRule="auto"/>
      <w:outlineLvl w:val="1"/>
    </w:pPr>
    <w:rPr>
      <w:b/>
      <w:bCs/>
      <w:color w:val="000000"/>
      <w:sz w:val="24"/>
      <w:szCs w:val="26"/>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rsid w:val="007C7676"/>
    <w:rPr>
      <w:color w:val="0000FF"/>
      <w:u w:val="single"/>
    </w:rPr>
  </w:style>
  <w:style w:type="paragraph" w:styleId="Nagwek">
    <w:name w:val="header"/>
    <w:basedOn w:val="Normalny"/>
    <w:link w:val="NagwekZnak"/>
    <w:uiPriority w:val="99"/>
    <w:rsid w:val="007C7676"/>
    <w:pPr>
      <w:tabs>
        <w:tab w:val="center" w:pos="4536"/>
        <w:tab w:val="right" w:pos="9072"/>
      </w:tabs>
    </w:pPr>
  </w:style>
  <w:style w:type="character" w:customStyle="1" w:styleId="NagwekZnak">
    <w:name w:val="Nagłówek Znak"/>
    <w:basedOn w:val="Domylnaczcionkaakapitu"/>
    <w:link w:val="Nagwek"/>
    <w:uiPriority w:val="99"/>
    <w:rsid w:val="007C7676"/>
    <w:rPr>
      <w:rFonts w:ascii="Times New Roman" w:eastAsia="Times New Roman" w:hAnsi="Times New Roman" w:cs="Times New Roman"/>
      <w:szCs w:val="24"/>
      <w:lang w:eastAsia="pl-PL"/>
    </w:rPr>
  </w:style>
  <w:style w:type="paragraph" w:styleId="Stopka">
    <w:name w:val="footer"/>
    <w:basedOn w:val="Normalny"/>
    <w:link w:val="StopkaZnak"/>
    <w:uiPriority w:val="99"/>
    <w:rsid w:val="007C7676"/>
    <w:pPr>
      <w:tabs>
        <w:tab w:val="center" w:pos="4536"/>
        <w:tab w:val="right" w:pos="9072"/>
      </w:tabs>
    </w:pPr>
  </w:style>
  <w:style w:type="character" w:customStyle="1" w:styleId="StopkaZnak">
    <w:name w:val="Stopka Znak"/>
    <w:basedOn w:val="Domylnaczcionkaakapitu"/>
    <w:link w:val="Stopka"/>
    <w:uiPriority w:val="99"/>
    <w:rsid w:val="007C7676"/>
    <w:rPr>
      <w:rFonts w:ascii="Times New Roman" w:eastAsia="Times New Roman" w:hAnsi="Times New Roman" w:cs="Times New Roman"/>
      <w:szCs w:val="24"/>
      <w:lang w:eastAsia="pl-PL"/>
    </w:rPr>
  </w:style>
  <w:style w:type="paragraph" w:styleId="Tekstdymka">
    <w:name w:val="Balloon Text"/>
    <w:basedOn w:val="Normalny"/>
    <w:link w:val="TekstdymkaZnak"/>
    <w:uiPriority w:val="99"/>
    <w:semiHidden/>
    <w:unhideWhenUsed/>
    <w:rsid w:val="007C7676"/>
    <w:rPr>
      <w:rFonts w:ascii="Tahoma" w:hAnsi="Tahoma" w:cs="Tahoma"/>
      <w:sz w:val="16"/>
      <w:szCs w:val="16"/>
    </w:rPr>
  </w:style>
  <w:style w:type="character" w:customStyle="1" w:styleId="TekstdymkaZnak">
    <w:name w:val="Tekst dymka Znak"/>
    <w:basedOn w:val="Domylnaczcionkaakapitu"/>
    <w:link w:val="Tekstdymka"/>
    <w:uiPriority w:val="99"/>
    <w:semiHidden/>
    <w:rsid w:val="007C7676"/>
    <w:rPr>
      <w:rFonts w:ascii="Tahoma" w:eastAsia="Times New Roman" w:hAnsi="Tahoma" w:cs="Tahoma"/>
      <w:sz w:val="16"/>
      <w:szCs w:val="16"/>
      <w:lang w:eastAsia="pl-PL"/>
    </w:rPr>
  </w:style>
  <w:style w:type="paragraph" w:styleId="Akapitzlist">
    <w:name w:val="List Paragraph"/>
    <w:basedOn w:val="Normalny"/>
    <w:uiPriority w:val="99"/>
    <w:qFormat/>
    <w:rsid w:val="007C7676"/>
    <w:pPr>
      <w:spacing w:after="200" w:line="276" w:lineRule="auto"/>
      <w:ind w:left="720"/>
      <w:contextualSpacing/>
      <w:jc w:val="left"/>
    </w:pPr>
    <w:rPr>
      <w:rFonts w:ascii="Calibri" w:eastAsia="Calibri" w:hAnsi="Calibri"/>
      <w:szCs w:val="22"/>
      <w:lang w:eastAsia="en-US"/>
    </w:rPr>
  </w:style>
  <w:style w:type="paragraph" w:styleId="Tekstprzypisudolnego">
    <w:name w:val="footnote text"/>
    <w:basedOn w:val="Normalny"/>
    <w:link w:val="TekstprzypisudolnegoZnak"/>
    <w:uiPriority w:val="99"/>
    <w:semiHidden/>
    <w:unhideWhenUsed/>
    <w:rsid w:val="007C7676"/>
    <w:rPr>
      <w:sz w:val="20"/>
      <w:szCs w:val="20"/>
    </w:rPr>
  </w:style>
  <w:style w:type="character" w:customStyle="1" w:styleId="TekstprzypisudolnegoZnak">
    <w:name w:val="Tekst przypisu dolnego Znak"/>
    <w:basedOn w:val="Domylnaczcionkaakapitu"/>
    <w:link w:val="Tekstprzypisudolnego"/>
    <w:uiPriority w:val="99"/>
    <w:semiHidden/>
    <w:rsid w:val="007C7676"/>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7C7676"/>
    <w:rPr>
      <w:vertAlign w:val="superscript"/>
    </w:rPr>
  </w:style>
  <w:style w:type="character" w:styleId="Pogrubienie">
    <w:name w:val="Strong"/>
    <w:basedOn w:val="Domylnaczcionkaakapitu"/>
    <w:qFormat/>
    <w:rsid w:val="007C7676"/>
    <w:rPr>
      <w:b/>
      <w:bCs/>
    </w:rPr>
  </w:style>
  <w:style w:type="character" w:customStyle="1" w:styleId="Nagwek1Znak">
    <w:name w:val="Nagłówek 1 Znak"/>
    <w:basedOn w:val="Domylnaczcionkaakapitu"/>
    <w:link w:val="Nagwek1"/>
    <w:uiPriority w:val="9"/>
    <w:rsid w:val="007C7676"/>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7C7676"/>
    <w:rPr>
      <w:rFonts w:ascii="Times New Roman" w:eastAsia="Times New Roman" w:hAnsi="Times New Roman" w:cs="Times New Roman"/>
      <w:b/>
      <w:bCs/>
      <w:color w:val="000000"/>
      <w:sz w:val="24"/>
      <w:szCs w:val="26"/>
    </w:rPr>
  </w:style>
  <w:style w:type="paragraph" w:customStyle="1" w:styleId="Styl2">
    <w:name w:val="Styl2"/>
    <w:basedOn w:val="Nagwek2"/>
    <w:link w:val="Styl2Znak"/>
    <w:qFormat/>
    <w:rsid w:val="007C7676"/>
    <w:pPr>
      <w:numPr>
        <w:numId w:val="26"/>
      </w:numPr>
    </w:pPr>
    <w:rPr>
      <w:bCs w:val="0"/>
      <w:color w:val="auto"/>
      <w:szCs w:val="23"/>
    </w:rPr>
  </w:style>
  <w:style w:type="character" w:customStyle="1" w:styleId="Styl2Znak">
    <w:name w:val="Styl2 Znak"/>
    <w:basedOn w:val="Nagwek2Znak"/>
    <w:link w:val="Styl2"/>
    <w:rsid w:val="007C7676"/>
    <w:rPr>
      <w:szCs w:val="23"/>
    </w:rPr>
  </w:style>
  <w:style w:type="paragraph" w:customStyle="1" w:styleId="Default">
    <w:name w:val="Default"/>
    <w:rsid w:val="007C7676"/>
    <w:pPr>
      <w:autoSpaceDE w:val="0"/>
      <w:autoSpaceDN w:val="0"/>
      <w:adjustRightInd w:val="0"/>
      <w:spacing w:before="200" w:after="0" w:line="312" w:lineRule="auto"/>
      <w:ind w:left="970" w:hanging="403"/>
    </w:pPr>
    <w:rPr>
      <w:rFonts w:ascii="Times New Roman" w:eastAsia="Calibri" w:hAnsi="Times New Roman" w:cs="Times New Roman"/>
      <w:color w:val="000000"/>
      <w:sz w:val="24"/>
      <w:szCs w:val="24"/>
    </w:rPr>
  </w:style>
  <w:style w:type="paragraph" w:styleId="Tekstpodstawowywcity">
    <w:name w:val="Body Text Indent"/>
    <w:basedOn w:val="Normalny"/>
    <w:link w:val="TekstpodstawowywcityZnak"/>
    <w:rsid w:val="007C7676"/>
    <w:pPr>
      <w:tabs>
        <w:tab w:val="left" w:pos="0"/>
      </w:tabs>
      <w:jc w:val="center"/>
    </w:pPr>
    <w:rPr>
      <w:rFonts w:eastAsia="MS Mincho"/>
      <w:i/>
      <w:szCs w:val="20"/>
    </w:rPr>
  </w:style>
  <w:style w:type="character" w:customStyle="1" w:styleId="TekstpodstawowywcityZnak">
    <w:name w:val="Tekst podstawowy wcięty Znak"/>
    <w:basedOn w:val="Domylnaczcionkaakapitu"/>
    <w:link w:val="Tekstpodstawowywcity"/>
    <w:rsid w:val="007C7676"/>
    <w:rPr>
      <w:rFonts w:ascii="Times New Roman" w:eastAsia="MS Mincho" w:hAnsi="Times New Roman" w:cs="Times New Roman"/>
      <w:i/>
      <w:szCs w:val="20"/>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7.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6.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8.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103</Pages>
  <Words>39760</Words>
  <Characters>238561</Characters>
  <Application>Microsoft Office Word</Application>
  <DocSecurity>0</DocSecurity>
  <Lines>1988</Lines>
  <Paragraphs>555</Paragraphs>
  <ScaleCrop>false</ScaleCrop>
  <Company/>
  <LinksUpToDate>false</LinksUpToDate>
  <CharactersWithSpaces>277766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mokam</dc:creator>
  <cp:lastModifiedBy>mokam</cp:lastModifiedBy>
  <cp:revision>1</cp:revision>
  <dcterms:created xsi:type="dcterms:W3CDTF">2016-11-09T11:56:00Z</dcterms:created>
  <dcterms:modified xsi:type="dcterms:W3CDTF">2016-11-09T11:59:00Z</dcterms:modified>
</cp:coreProperties>
</file>