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184" w:rsidRDefault="00324184" w:rsidP="00324184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>
        <w:rPr>
          <w:b/>
          <w:caps/>
        </w:rPr>
        <w:t>289</w:t>
      </w:r>
      <w:r w:rsidR="008B1EFD">
        <w:rPr>
          <w:b/>
          <w:caps/>
        </w:rPr>
        <w:t>|2016</w:t>
      </w:r>
      <w:bookmarkStart w:id="0" w:name="_GoBack"/>
      <w:bookmarkEnd w:id="0"/>
      <w:r>
        <w:rPr>
          <w:b/>
          <w:caps/>
        </w:rPr>
        <w:br/>
        <w:t>Prezydenta Miasta Elbląg</w:t>
      </w:r>
    </w:p>
    <w:p w:rsidR="00324184" w:rsidRPr="005F0EE0" w:rsidRDefault="00324184" w:rsidP="00324184">
      <w:pPr>
        <w:spacing w:before="280" w:after="280"/>
        <w:jc w:val="center"/>
      </w:pPr>
      <w:r>
        <w:t>z dnia</w:t>
      </w:r>
      <w:r>
        <w:t xml:space="preserve">1 lipca </w:t>
      </w:r>
      <w:r>
        <w:t>2016 r.</w:t>
      </w:r>
    </w:p>
    <w:p w:rsidR="00324184" w:rsidRDefault="00324184" w:rsidP="00324184">
      <w:pPr>
        <w:keepNext/>
        <w:spacing w:after="480"/>
        <w:jc w:val="center"/>
        <w:rPr>
          <w:b/>
        </w:rPr>
      </w:pPr>
      <w:r>
        <w:rPr>
          <w:b/>
        </w:rPr>
        <w:t xml:space="preserve">uchylające zarządzenie w </w:t>
      </w:r>
      <w:r>
        <w:rPr>
          <w:b/>
        </w:rPr>
        <w:t>.</w:t>
      </w:r>
      <w:r>
        <w:rPr>
          <w:b/>
        </w:rPr>
        <w:t>sprawie zasad podawania informacji do publicznej wiadomości na łamach prasy lokalnej lub ogólnokrajowej</w:t>
      </w:r>
    </w:p>
    <w:p w:rsidR="00324184" w:rsidRDefault="00324184" w:rsidP="00324184">
      <w:pPr>
        <w:keepLines/>
        <w:spacing w:before="120" w:after="120" w:line="276" w:lineRule="auto"/>
        <w:ind w:firstLine="227"/>
      </w:pPr>
      <w:r>
        <w:t>Na podstawie § 44 ust. 1 Regulaminu Organizacyjnego Urzędu Miejskiego w Elblągu, zarządza się, co następuje:</w:t>
      </w:r>
    </w:p>
    <w:p w:rsidR="00324184" w:rsidRDefault="00324184" w:rsidP="00324184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Uchylam zarządzenie Prezydenta Miasta Elbląg Nr 422|2010 z dnia 30 grudnia 2010 r. w prawie zasad podawania informacji do publicznej wiadomości na łamach prasy lokalnej lub ogólnokrajowej.</w:t>
      </w:r>
    </w:p>
    <w:p w:rsidR="00324184" w:rsidRDefault="00324184" w:rsidP="00324184">
      <w:pPr>
        <w:keepNext/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Zarządzenie wchodzi w życie z dniem podpisania.  </w:t>
      </w:r>
    </w:p>
    <w:p w:rsidR="00324184" w:rsidRDefault="00324184" w:rsidP="00324184">
      <w:pPr>
        <w:keepNext/>
        <w:keepLines/>
        <w:spacing w:before="120" w:after="120" w:line="276" w:lineRule="auto"/>
        <w:ind w:firstLine="340"/>
      </w:pPr>
    </w:p>
    <w:p w:rsidR="00324184" w:rsidRDefault="00324184" w:rsidP="00324184">
      <w:pPr>
        <w:keepNext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324184" w:rsidTr="00D31EC2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324184" w:rsidRDefault="00324184" w:rsidP="00D31EC2">
            <w:pPr>
              <w:keepNext/>
              <w:keepLines/>
              <w:rPr>
                <w:szCs w:val="22"/>
                <w:lang w:val="pl-PL" w:eastAsia="pl-PL" w:bidi="ar-SA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324184" w:rsidRDefault="00324184" w:rsidP="00D31EC2">
            <w:pPr>
              <w:keepNext/>
              <w:keepLines/>
              <w:spacing w:before="560" w:after="560"/>
              <w:ind w:left="1134" w:right="1134"/>
              <w:jc w:val="center"/>
              <w:rPr>
                <w:szCs w:val="22"/>
                <w:lang w:val="pl-PL" w:eastAsia="pl-PL" w:bidi="ar-SA"/>
              </w:rPr>
            </w:pPr>
            <w:r>
              <w:t xml:space="preserve"> </w:t>
            </w:r>
            <w:r>
              <w:rPr>
                <w:szCs w:val="22"/>
                <w:lang w:val="pl-PL" w:eastAsia="pl-PL" w:bidi="ar-SA"/>
              </w:rPr>
              <w:t>Prezydent Miasta Elbląg</w:t>
            </w:r>
            <w:r>
              <w:rPr>
                <w:szCs w:val="22"/>
                <w:lang w:val="pl-PL" w:eastAsia="pl-PL" w:bidi="ar-SA"/>
              </w:rPr>
              <w:br/>
            </w:r>
            <w:r>
              <w:rPr>
                <w:szCs w:val="22"/>
                <w:lang w:val="pl-PL" w:eastAsia="pl-PL" w:bidi="ar-SA"/>
              </w:rPr>
              <w:br/>
            </w:r>
            <w:r>
              <w:rPr>
                <w:szCs w:val="22"/>
                <w:lang w:val="pl-PL" w:eastAsia="pl-PL" w:bidi="ar-SA"/>
              </w:rPr>
              <w:br/>
            </w:r>
            <w:r>
              <w:rPr>
                <w:b/>
              </w:rPr>
              <w:t xml:space="preserve">Witold Wróblewski </w:t>
            </w:r>
          </w:p>
        </w:tc>
      </w:tr>
    </w:tbl>
    <w:p w:rsidR="00324184" w:rsidRDefault="00324184" w:rsidP="00324184"/>
    <w:p w:rsidR="00324184" w:rsidRDefault="00324184" w:rsidP="00324184">
      <w:pPr>
        <w:sectPr w:rsidR="00324184">
          <w:footnotePr>
            <w:numRestart w:val="eachSect"/>
          </w:footnotePr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</w:p>
    <w:p w:rsidR="00324184" w:rsidRDefault="00324184" w:rsidP="00324184">
      <w:pPr>
        <w:jc w:val="center"/>
        <w:rPr>
          <w:rFonts w:ascii="Century Gothic" w:hAnsi="Century Gothic"/>
          <w:b/>
          <w:sz w:val="24"/>
        </w:rPr>
      </w:pPr>
    </w:p>
    <w:p w:rsidR="00324184" w:rsidRDefault="00324184" w:rsidP="00324184">
      <w:pPr>
        <w:jc w:val="center"/>
        <w:rPr>
          <w:rFonts w:ascii="Century Gothic" w:hAnsi="Century Gothic"/>
          <w:b/>
          <w:sz w:val="24"/>
        </w:rPr>
      </w:pPr>
    </w:p>
    <w:p w:rsidR="00324184" w:rsidRPr="00B62754" w:rsidRDefault="00324184" w:rsidP="00324184">
      <w:pPr>
        <w:jc w:val="center"/>
        <w:rPr>
          <w:b/>
          <w:szCs w:val="22"/>
        </w:rPr>
      </w:pPr>
    </w:p>
    <w:p w:rsidR="00324184" w:rsidRDefault="00324184" w:rsidP="00324184">
      <w:pPr>
        <w:jc w:val="center"/>
        <w:rPr>
          <w:b/>
          <w:szCs w:val="22"/>
        </w:rPr>
      </w:pPr>
      <w:r>
        <w:rPr>
          <w:b/>
          <w:szCs w:val="22"/>
        </w:rPr>
        <w:t>Uzasadnienie</w:t>
      </w:r>
    </w:p>
    <w:p w:rsidR="00324184" w:rsidRDefault="00324184" w:rsidP="00324184">
      <w:pPr>
        <w:jc w:val="left"/>
        <w:rPr>
          <w:szCs w:val="22"/>
        </w:rPr>
      </w:pPr>
      <w:r>
        <w:rPr>
          <w:b/>
          <w:szCs w:val="22"/>
        </w:rPr>
        <w:br/>
      </w:r>
      <w:r w:rsidRPr="00324184">
        <w:rPr>
          <w:szCs w:val="22"/>
        </w:rPr>
        <w:t xml:space="preserve">W związku ze zmianami organizacyjnymi  w Urzędzie Miejskim w Elblągu przestał istnień Wydział Komunikacji Społecznej </w:t>
      </w:r>
      <w:r>
        <w:rPr>
          <w:szCs w:val="22"/>
        </w:rPr>
        <w:t>oraz jego zadania. Z tego właśnie powodu niezbędne jest uchylenie Zarządzenie Prezydenta Miasta Nr 422|2010 z dnia 30 grudnia 2010 r w sprawie zasad podawania informacji do publicznej wiadomości na łamach prasy lokalnej lub ogólnokrajowej</w:t>
      </w:r>
    </w:p>
    <w:p w:rsidR="00324184" w:rsidRDefault="00324184" w:rsidP="00324184">
      <w:pPr>
        <w:jc w:val="left"/>
        <w:rPr>
          <w:szCs w:val="22"/>
        </w:rPr>
      </w:pPr>
    </w:p>
    <w:p w:rsidR="00324184" w:rsidRPr="00324184" w:rsidRDefault="00324184" w:rsidP="00324184">
      <w:pPr>
        <w:jc w:val="left"/>
        <w:rPr>
          <w:szCs w:val="22"/>
        </w:rPr>
      </w:pPr>
      <w:r>
        <w:rPr>
          <w:szCs w:val="22"/>
        </w:rPr>
        <w:t>Zarządzenie nie pociąga za sobą żadnych skutków finansowych</w:t>
      </w:r>
    </w:p>
    <w:p w:rsidR="009D18B4" w:rsidRPr="00324184" w:rsidRDefault="009D18B4" w:rsidP="00324184">
      <w:pPr>
        <w:jc w:val="left"/>
      </w:pPr>
    </w:p>
    <w:sectPr w:rsidR="009D18B4" w:rsidRPr="00324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numRestart w:val="eachSect"/>
  </w:footnotePr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184"/>
    <w:rsid w:val="00324184"/>
    <w:rsid w:val="008B1EFD"/>
    <w:rsid w:val="009D1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418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418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UMElbląg</dc:creator>
  <cp:lastModifiedBy>UMElbląg</cp:lastModifiedBy>
  <cp:revision>2</cp:revision>
  <dcterms:created xsi:type="dcterms:W3CDTF">2016-10-10T12:08:00Z</dcterms:created>
  <dcterms:modified xsi:type="dcterms:W3CDTF">2016-10-10T12:18:00Z</dcterms:modified>
</cp:coreProperties>
</file>