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468" w:rsidRPr="00373DB1" w:rsidRDefault="00574468" w:rsidP="00574468">
      <w:pPr>
        <w:tabs>
          <w:tab w:val="left" w:pos="3285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5F06CB" w:rsidRPr="00373DB1" w:rsidRDefault="00574468" w:rsidP="00CE4923">
      <w:pPr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373DB1">
        <w:rPr>
          <w:rFonts w:ascii="Tahoma" w:hAnsi="Tahoma" w:cs="Tahoma"/>
          <w:bCs/>
          <w:sz w:val="22"/>
          <w:szCs w:val="22"/>
        </w:rPr>
        <w:t>DKiM.1711.</w:t>
      </w:r>
      <w:r w:rsidR="00EA0199" w:rsidRPr="00373DB1">
        <w:rPr>
          <w:rFonts w:ascii="Tahoma" w:hAnsi="Tahoma" w:cs="Tahoma"/>
          <w:bCs/>
          <w:sz w:val="22"/>
          <w:szCs w:val="22"/>
        </w:rPr>
        <w:t>21</w:t>
      </w:r>
      <w:r w:rsidRPr="00373DB1">
        <w:rPr>
          <w:rFonts w:ascii="Tahoma" w:hAnsi="Tahoma" w:cs="Tahoma"/>
          <w:bCs/>
          <w:sz w:val="22"/>
          <w:szCs w:val="22"/>
        </w:rPr>
        <w:t>.201</w:t>
      </w:r>
      <w:r w:rsidR="00DC40FB" w:rsidRPr="00373DB1">
        <w:rPr>
          <w:rFonts w:ascii="Tahoma" w:hAnsi="Tahoma" w:cs="Tahoma"/>
          <w:bCs/>
          <w:sz w:val="22"/>
          <w:szCs w:val="22"/>
        </w:rPr>
        <w:t>5</w:t>
      </w:r>
      <w:r w:rsidRPr="00373DB1">
        <w:rPr>
          <w:rFonts w:ascii="Tahoma" w:hAnsi="Tahoma" w:cs="Tahoma"/>
          <w:bCs/>
          <w:sz w:val="22"/>
          <w:szCs w:val="22"/>
        </w:rPr>
        <w:t>.</w:t>
      </w:r>
      <w:r w:rsidR="00EA0199" w:rsidRPr="00373DB1">
        <w:rPr>
          <w:rFonts w:ascii="Tahoma" w:hAnsi="Tahoma" w:cs="Tahoma"/>
          <w:bCs/>
          <w:sz w:val="22"/>
          <w:szCs w:val="22"/>
        </w:rPr>
        <w:t>AK2</w:t>
      </w:r>
    </w:p>
    <w:p w:rsidR="001A5C7F" w:rsidRPr="00373DB1" w:rsidRDefault="001026CB" w:rsidP="00574468">
      <w:pPr>
        <w:spacing w:line="360" w:lineRule="auto"/>
        <w:ind w:left="4248" w:firstLine="708"/>
        <w:jc w:val="both"/>
        <w:rPr>
          <w:rFonts w:ascii="Tahoma" w:hAnsi="Tahoma" w:cs="Tahoma"/>
          <w:b/>
          <w:bCs/>
          <w:sz w:val="22"/>
          <w:szCs w:val="22"/>
        </w:rPr>
      </w:pPr>
      <w:r w:rsidRPr="00373DB1">
        <w:rPr>
          <w:rFonts w:ascii="Tahoma" w:hAnsi="Tahoma" w:cs="Tahoma"/>
          <w:b/>
          <w:bCs/>
          <w:sz w:val="22"/>
          <w:szCs w:val="22"/>
        </w:rPr>
        <w:tab/>
      </w:r>
    </w:p>
    <w:p w:rsidR="00574468" w:rsidRPr="00373DB1" w:rsidRDefault="00373DB1" w:rsidP="00574468">
      <w:pPr>
        <w:spacing w:line="360" w:lineRule="auto"/>
        <w:ind w:left="4248" w:firstLine="708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ab/>
      </w:r>
      <w:r w:rsidR="00574468" w:rsidRPr="00373DB1">
        <w:rPr>
          <w:rFonts w:ascii="Tahoma" w:hAnsi="Tahoma" w:cs="Tahoma"/>
          <w:b/>
          <w:bCs/>
          <w:sz w:val="22"/>
          <w:szCs w:val="22"/>
        </w:rPr>
        <w:t>Pani</w:t>
      </w:r>
    </w:p>
    <w:p w:rsidR="00574468" w:rsidRPr="00373DB1" w:rsidRDefault="00373DB1" w:rsidP="00574468">
      <w:pPr>
        <w:spacing w:line="360" w:lineRule="auto"/>
        <w:ind w:left="4248" w:firstLine="708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ab/>
      </w:r>
      <w:r w:rsidR="00EA0199" w:rsidRPr="00373DB1">
        <w:rPr>
          <w:rFonts w:ascii="Tahoma" w:hAnsi="Tahoma" w:cs="Tahoma"/>
          <w:b/>
          <w:bCs/>
          <w:sz w:val="22"/>
          <w:szCs w:val="22"/>
        </w:rPr>
        <w:t>Iwona Statek</w:t>
      </w:r>
    </w:p>
    <w:p w:rsidR="00574468" w:rsidRPr="00373DB1" w:rsidRDefault="00574468" w:rsidP="00574468">
      <w:pPr>
        <w:spacing w:line="360" w:lineRule="auto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  <w:r w:rsidRPr="00373DB1">
        <w:rPr>
          <w:rFonts w:ascii="Tahoma" w:hAnsi="Tahoma" w:cs="Tahoma"/>
          <w:b/>
          <w:bCs/>
          <w:sz w:val="22"/>
          <w:szCs w:val="22"/>
        </w:rPr>
        <w:tab/>
      </w:r>
      <w:r w:rsidRPr="00373DB1">
        <w:rPr>
          <w:rFonts w:ascii="Tahoma" w:hAnsi="Tahoma" w:cs="Tahoma"/>
          <w:b/>
          <w:bCs/>
          <w:sz w:val="22"/>
          <w:szCs w:val="22"/>
        </w:rPr>
        <w:tab/>
      </w:r>
      <w:r w:rsidRPr="00373DB1">
        <w:rPr>
          <w:rFonts w:ascii="Tahoma" w:hAnsi="Tahoma" w:cs="Tahoma"/>
          <w:b/>
          <w:bCs/>
          <w:sz w:val="22"/>
          <w:szCs w:val="22"/>
        </w:rPr>
        <w:tab/>
      </w:r>
      <w:r w:rsidRPr="00373DB1">
        <w:rPr>
          <w:rFonts w:ascii="Tahoma" w:hAnsi="Tahoma" w:cs="Tahoma"/>
          <w:b/>
          <w:bCs/>
          <w:sz w:val="22"/>
          <w:szCs w:val="22"/>
        </w:rPr>
        <w:tab/>
      </w:r>
      <w:r w:rsidRPr="00373DB1">
        <w:rPr>
          <w:rFonts w:ascii="Tahoma" w:hAnsi="Tahoma" w:cs="Tahoma"/>
          <w:b/>
          <w:bCs/>
          <w:sz w:val="22"/>
          <w:szCs w:val="22"/>
        </w:rPr>
        <w:tab/>
      </w:r>
      <w:r w:rsidRPr="00373DB1">
        <w:rPr>
          <w:rFonts w:ascii="Tahoma" w:hAnsi="Tahoma" w:cs="Tahoma"/>
          <w:b/>
          <w:bCs/>
          <w:sz w:val="22"/>
          <w:szCs w:val="22"/>
        </w:rPr>
        <w:tab/>
      </w:r>
      <w:r w:rsidR="00373DB1">
        <w:rPr>
          <w:rFonts w:ascii="Tahoma" w:hAnsi="Tahoma" w:cs="Tahoma"/>
          <w:b/>
          <w:bCs/>
          <w:sz w:val="22"/>
          <w:szCs w:val="22"/>
        </w:rPr>
        <w:tab/>
      </w:r>
      <w:r w:rsidRPr="00373DB1">
        <w:rPr>
          <w:rFonts w:ascii="Tahoma" w:hAnsi="Tahoma" w:cs="Tahoma"/>
          <w:b/>
          <w:bCs/>
          <w:sz w:val="22"/>
          <w:szCs w:val="22"/>
        </w:rPr>
        <w:t>Dyrektor</w:t>
      </w:r>
    </w:p>
    <w:p w:rsidR="00574468" w:rsidRPr="00373DB1" w:rsidRDefault="00574468" w:rsidP="00574468">
      <w:pPr>
        <w:spacing w:line="360" w:lineRule="auto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  <w:r w:rsidRPr="00373DB1">
        <w:rPr>
          <w:rFonts w:ascii="Tahoma" w:hAnsi="Tahoma" w:cs="Tahoma"/>
          <w:b/>
          <w:bCs/>
          <w:sz w:val="22"/>
          <w:szCs w:val="22"/>
        </w:rPr>
        <w:t xml:space="preserve">                                   </w:t>
      </w:r>
      <w:r w:rsidR="005F06CB" w:rsidRPr="00373DB1">
        <w:rPr>
          <w:rFonts w:ascii="Tahoma" w:hAnsi="Tahoma" w:cs="Tahoma"/>
          <w:b/>
          <w:bCs/>
          <w:sz w:val="22"/>
          <w:szCs w:val="22"/>
        </w:rPr>
        <w:t xml:space="preserve">                              </w:t>
      </w:r>
      <w:r w:rsidR="001026CB" w:rsidRPr="00373DB1">
        <w:rPr>
          <w:rFonts w:ascii="Tahoma" w:hAnsi="Tahoma" w:cs="Tahoma"/>
          <w:b/>
          <w:bCs/>
          <w:sz w:val="22"/>
          <w:szCs w:val="22"/>
        </w:rPr>
        <w:tab/>
      </w:r>
      <w:r w:rsidR="00373DB1">
        <w:rPr>
          <w:rFonts w:ascii="Tahoma" w:hAnsi="Tahoma" w:cs="Tahoma"/>
          <w:b/>
          <w:bCs/>
          <w:sz w:val="22"/>
          <w:szCs w:val="22"/>
        </w:rPr>
        <w:tab/>
      </w:r>
      <w:r w:rsidR="00EA0199" w:rsidRPr="00373DB1">
        <w:rPr>
          <w:rFonts w:ascii="Tahoma" w:hAnsi="Tahoma" w:cs="Tahoma"/>
          <w:b/>
          <w:bCs/>
          <w:sz w:val="22"/>
          <w:szCs w:val="22"/>
        </w:rPr>
        <w:t>Gimnazjum Nr 7</w:t>
      </w:r>
    </w:p>
    <w:p w:rsidR="00574468" w:rsidRPr="00373DB1" w:rsidRDefault="00574468" w:rsidP="00B3161D">
      <w:pPr>
        <w:spacing w:line="360" w:lineRule="auto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  <w:r w:rsidRPr="00373DB1">
        <w:rPr>
          <w:rFonts w:ascii="Tahoma" w:hAnsi="Tahoma" w:cs="Tahoma"/>
          <w:b/>
          <w:bCs/>
          <w:sz w:val="22"/>
          <w:szCs w:val="22"/>
        </w:rPr>
        <w:t xml:space="preserve">                              </w:t>
      </w:r>
      <w:r w:rsidR="005F06CB" w:rsidRPr="00373DB1">
        <w:rPr>
          <w:rFonts w:ascii="Tahoma" w:hAnsi="Tahoma" w:cs="Tahoma"/>
          <w:b/>
          <w:bCs/>
          <w:sz w:val="22"/>
          <w:szCs w:val="22"/>
        </w:rPr>
        <w:t xml:space="preserve">                              </w:t>
      </w:r>
      <w:r w:rsidR="005F06CB" w:rsidRPr="00373DB1">
        <w:rPr>
          <w:rFonts w:ascii="Tahoma" w:hAnsi="Tahoma" w:cs="Tahoma"/>
          <w:b/>
          <w:bCs/>
          <w:sz w:val="22"/>
          <w:szCs w:val="22"/>
        </w:rPr>
        <w:tab/>
      </w:r>
      <w:r w:rsidR="00373DB1">
        <w:rPr>
          <w:rFonts w:ascii="Tahoma" w:hAnsi="Tahoma" w:cs="Tahoma"/>
          <w:b/>
          <w:bCs/>
          <w:sz w:val="22"/>
          <w:szCs w:val="22"/>
        </w:rPr>
        <w:tab/>
      </w:r>
      <w:r w:rsidRPr="00373DB1">
        <w:rPr>
          <w:rFonts w:ascii="Tahoma" w:hAnsi="Tahoma" w:cs="Tahoma"/>
          <w:b/>
          <w:bCs/>
          <w:sz w:val="22"/>
          <w:szCs w:val="22"/>
        </w:rPr>
        <w:t>w Elblągu</w:t>
      </w:r>
    </w:p>
    <w:p w:rsidR="00574468" w:rsidRPr="00373DB1" w:rsidRDefault="00574468" w:rsidP="00574468">
      <w:pPr>
        <w:tabs>
          <w:tab w:val="left" w:pos="3285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73DB1">
        <w:rPr>
          <w:rFonts w:ascii="Tahoma" w:hAnsi="Tahoma" w:cs="Tahoma"/>
          <w:sz w:val="22"/>
          <w:szCs w:val="22"/>
        </w:rPr>
        <w:t xml:space="preserve"> </w:t>
      </w:r>
    </w:p>
    <w:p w:rsidR="005F06CB" w:rsidRPr="00373DB1" w:rsidRDefault="005F06CB" w:rsidP="00574468">
      <w:pPr>
        <w:spacing w:before="22" w:line="360" w:lineRule="auto"/>
        <w:jc w:val="both"/>
        <w:rPr>
          <w:rFonts w:ascii="Tahoma" w:hAnsi="Tahoma" w:cs="Tahoma"/>
          <w:sz w:val="22"/>
          <w:szCs w:val="22"/>
        </w:rPr>
      </w:pPr>
    </w:p>
    <w:p w:rsidR="00574468" w:rsidRPr="00373DB1" w:rsidRDefault="0091641F" w:rsidP="00574468">
      <w:pPr>
        <w:spacing w:before="22" w:line="360" w:lineRule="auto"/>
        <w:jc w:val="both"/>
        <w:rPr>
          <w:rFonts w:ascii="Tahoma" w:eastAsia="Times New Roman" w:hAnsi="Tahoma" w:cs="Tahoma"/>
          <w:color w:val="000000"/>
          <w:sz w:val="22"/>
          <w:szCs w:val="22"/>
        </w:rPr>
      </w:pPr>
      <w:r w:rsidRPr="00373DB1">
        <w:rPr>
          <w:rFonts w:ascii="Tahoma" w:hAnsi="Tahoma" w:cs="Tahoma"/>
          <w:sz w:val="22"/>
          <w:szCs w:val="22"/>
        </w:rPr>
        <w:tab/>
      </w:r>
      <w:r w:rsidR="00574468" w:rsidRPr="00373DB1">
        <w:rPr>
          <w:rFonts w:ascii="Tahoma" w:hAnsi="Tahoma" w:cs="Tahoma"/>
          <w:sz w:val="22"/>
          <w:szCs w:val="22"/>
        </w:rPr>
        <w:t xml:space="preserve">W dniach od dnia </w:t>
      </w:r>
      <w:r w:rsidR="00EA0199" w:rsidRPr="00373DB1">
        <w:rPr>
          <w:rFonts w:ascii="Tahoma" w:hAnsi="Tahoma" w:cs="Tahoma"/>
          <w:sz w:val="22"/>
          <w:szCs w:val="22"/>
        </w:rPr>
        <w:t>01</w:t>
      </w:r>
      <w:r w:rsidR="00865D84" w:rsidRPr="00373DB1">
        <w:rPr>
          <w:rFonts w:ascii="Tahoma" w:hAnsi="Tahoma" w:cs="Tahoma"/>
          <w:sz w:val="22"/>
          <w:szCs w:val="22"/>
        </w:rPr>
        <w:t>.0</w:t>
      </w:r>
      <w:r w:rsidR="00EA0199" w:rsidRPr="00373DB1">
        <w:rPr>
          <w:rFonts w:ascii="Tahoma" w:hAnsi="Tahoma" w:cs="Tahoma"/>
          <w:sz w:val="22"/>
          <w:szCs w:val="22"/>
        </w:rPr>
        <w:t>6</w:t>
      </w:r>
      <w:r w:rsidR="00574468" w:rsidRPr="00373DB1">
        <w:rPr>
          <w:rFonts w:ascii="Tahoma" w:hAnsi="Tahoma" w:cs="Tahoma"/>
          <w:sz w:val="22"/>
          <w:szCs w:val="22"/>
        </w:rPr>
        <w:t>.201</w:t>
      </w:r>
      <w:r w:rsidR="00865D84" w:rsidRPr="00373DB1">
        <w:rPr>
          <w:rFonts w:ascii="Tahoma" w:hAnsi="Tahoma" w:cs="Tahoma"/>
          <w:sz w:val="22"/>
          <w:szCs w:val="22"/>
        </w:rPr>
        <w:t>5</w:t>
      </w:r>
      <w:r w:rsidR="00574468" w:rsidRPr="00373DB1">
        <w:rPr>
          <w:rFonts w:ascii="Tahoma" w:hAnsi="Tahoma" w:cs="Tahoma"/>
          <w:sz w:val="22"/>
          <w:szCs w:val="22"/>
        </w:rPr>
        <w:t xml:space="preserve"> r.</w:t>
      </w:r>
      <w:r w:rsidR="00DE41FE" w:rsidRPr="00373DB1">
        <w:rPr>
          <w:rFonts w:ascii="Tahoma" w:hAnsi="Tahoma" w:cs="Tahoma"/>
          <w:sz w:val="22"/>
          <w:szCs w:val="22"/>
        </w:rPr>
        <w:t xml:space="preserve"> do dnia </w:t>
      </w:r>
      <w:r w:rsidR="00EA0199" w:rsidRPr="00373DB1">
        <w:rPr>
          <w:rFonts w:ascii="Tahoma" w:hAnsi="Tahoma" w:cs="Tahoma"/>
          <w:sz w:val="22"/>
          <w:szCs w:val="22"/>
        </w:rPr>
        <w:t>2</w:t>
      </w:r>
      <w:r w:rsidR="00865D84" w:rsidRPr="00373DB1">
        <w:rPr>
          <w:rFonts w:ascii="Tahoma" w:hAnsi="Tahoma" w:cs="Tahoma"/>
          <w:sz w:val="22"/>
          <w:szCs w:val="22"/>
        </w:rPr>
        <w:t>6.0</w:t>
      </w:r>
      <w:r w:rsidR="00EA0199" w:rsidRPr="00373DB1">
        <w:rPr>
          <w:rFonts w:ascii="Tahoma" w:hAnsi="Tahoma" w:cs="Tahoma"/>
          <w:sz w:val="22"/>
          <w:szCs w:val="22"/>
        </w:rPr>
        <w:t>6</w:t>
      </w:r>
      <w:r w:rsidR="00574468" w:rsidRPr="00373DB1">
        <w:rPr>
          <w:rFonts w:ascii="Tahoma" w:hAnsi="Tahoma" w:cs="Tahoma"/>
          <w:sz w:val="22"/>
          <w:szCs w:val="22"/>
        </w:rPr>
        <w:t>.201</w:t>
      </w:r>
      <w:r w:rsidR="00865D84" w:rsidRPr="00373DB1">
        <w:rPr>
          <w:rFonts w:ascii="Tahoma" w:hAnsi="Tahoma" w:cs="Tahoma"/>
          <w:sz w:val="22"/>
          <w:szCs w:val="22"/>
        </w:rPr>
        <w:t>5</w:t>
      </w:r>
      <w:r w:rsidR="00574468" w:rsidRPr="00373DB1">
        <w:rPr>
          <w:rFonts w:ascii="Tahoma" w:hAnsi="Tahoma" w:cs="Tahoma"/>
          <w:sz w:val="22"/>
          <w:szCs w:val="22"/>
        </w:rPr>
        <w:t xml:space="preserve"> r. </w:t>
      </w:r>
      <w:r w:rsidR="00574468" w:rsidRPr="00373DB1">
        <w:rPr>
          <w:rFonts w:ascii="Tahoma" w:eastAsia="Times New Roman" w:hAnsi="Tahoma" w:cs="Tahoma"/>
          <w:color w:val="000000"/>
          <w:sz w:val="22"/>
          <w:szCs w:val="22"/>
        </w:rPr>
        <w:t xml:space="preserve">inspektorzy </w:t>
      </w:r>
      <w:r w:rsidR="00EA0199" w:rsidRPr="00373DB1">
        <w:rPr>
          <w:rFonts w:ascii="Tahoma" w:eastAsia="Times New Roman" w:hAnsi="Tahoma" w:cs="Tahoma"/>
          <w:color w:val="000000"/>
          <w:sz w:val="22"/>
          <w:szCs w:val="22"/>
        </w:rPr>
        <w:t xml:space="preserve">Departamentu </w:t>
      </w:r>
      <w:r w:rsidR="00574468" w:rsidRPr="00373DB1">
        <w:rPr>
          <w:rFonts w:ascii="Tahoma" w:eastAsia="Times New Roman" w:hAnsi="Tahoma" w:cs="Tahoma"/>
          <w:color w:val="000000"/>
          <w:sz w:val="22"/>
          <w:szCs w:val="22"/>
        </w:rPr>
        <w:t>Kontroli</w:t>
      </w:r>
      <w:r w:rsidR="00EA0199" w:rsidRPr="00373DB1">
        <w:rPr>
          <w:rFonts w:ascii="Tahoma" w:eastAsia="Times New Roman" w:hAnsi="Tahoma" w:cs="Tahoma"/>
          <w:color w:val="000000"/>
          <w:sz w:val="22"/>
          <w:szCs w:val="22"/>
        </w:rPr>
        <w:t xml:space="preserve"> </w:t>
      </w:r>
      <w:r w:rsidR="00574468" w:rsidRPr="00373DB1">
        <w:rPr>
          <w:rFonts w:ascii="Tahoma" w:eastAsia="Times New Roman" w:hAnsi="Tahoma" w:cs="Tahoma"/>
          <w:color w:val="000000"/>
          <w:sz w:val="22"/>
          <w:szCs w:val="22"/>
        </w:rPr>
        <w:t xml:space="preserve"> i Monitoringu Urzędu Miejskiego w Elblągu przeprowadzili kontrolę w zakresie spraw organizacyjno-prawnych, kadrowo-płacowych</w:t>
      </w:r>
      <w:r w:rsidR="00EA0199" w:rsidRPr="00373DB1">
        <w:rPr>
          <w:rFonts w:ascii="Tahoma" w:eastAsia="Times New Roman" w:hAnsi="Tahoma" w:cs="Tahoma"/>
          <w:color w:val="000000"/>
          <w:sz w:val="22"/>
          <w:szCs w:val="22"/>
        </w:rPr>
        <w:t xml:space="preserve"> </w:t>
      </w:r>
      <w:r w:rsidR="00865D84" w:rsidRPr="00373DB1">
        <w:rPr>
          <w:rFonts w:ascii="Tahoma" w:eastAsia="Times New Roman" w:hAnsi="Tahoma" w:cs="Tahoma"/>
          <w:color w:val="000000"/>
          <w:sz w:val="22"/>
          <w:szCs w:val="22"/>
        </w:rPr>
        <w:t xml:space="preserve">za 2014 r. i </w:t>
      </w:r>
      <w:r w:rsidR="00574468" w:rsidRPr="00373DB1">
        <w:rPr>
          <w:rFonts w:ascii="Tahoma" w:eastAsia="Times New Roman" w:hAnsi="Tahoma" w:cs="Tahoma"/>
          <w:color w:val="000000"/>
          <w:sz w:val="22"/>
          <w:szCs w:val="22"/>
        </w:rPr>
        <w:t>na bieżąco oraz gospodarki finansowej za 201</w:t>
      </w:r>
      <w:r w:rsidR="00865D84" w:rsidRPr="00373DB1">
        <w:rPr>
          <w:rFonts w:ascii="Tahoma" w:eastAsia="Times New Roman" w:hAnsi="Tahoma" w:cs="Tahoma"/>
          <w:color w:val="000000"/>
          <w:sz w:val="22"/>
          <w:szCs w:val="22"/>
        </w:rPr>
        <w:t>4</w:t>
      </w:r>
      <w:r w:rsidR="00574468" w:rsidRPr="00373DB1">
        <w:rPr>
          <w:rFonts w:ascii="Tahoma" w:eastAsia="Times New Roman" w:hAnsi="Tahoma" w:cs="Tahoma"/>
          <w:color w:val="000000"/>
          <w:sz w:val="22"/>
          <w:szCs w:val="22"/>
        </w:rPr>
        <w:t xml:space="preserve"> rok.</w:t>
      </w:r>
    </w:p>
    <w:p w:rsidR="00574468" w:rsidRPr="00373DB1" w:rsidRDefault="00574468" w:rsidP="00786917">
      <w:pPr>
        <w:spacing w:after="120" w:line="360" w:lineRule="auto"/>
        <w:jc w:val="both"/>
        <w:rPr>
          <w:rFonts w:ascii="Tahoma" w:hAnsi="Tahoma" w:cs="Tahoma"/>
          <w:sz w:val="22"/>
          <w:szCs w:val="22"/>
        </w:rPr>
      </w:pPr>
      <w:r w:rsidRPr="00373DB1">
        <w:rPr>
          <w:rFonts w:ascii="Tahoma" w:hAnsi="Tahoma" w:cs="Tahoma"/>
          <w:sz w:val="22"/>
          <w:szCs w:val="22"/>
        </w:rPr>
        <w:t>Wyniki kontroli zostały zawarte w protokole podpisanym przez stronę kontrolowaną</w:t>
      </w:r>
      <w:r w:rsidR="00DE41FE" w:rsidRPr="00373DB1">
        <w:rPr>
          <w:rFonts w:ascii="Tahoma" w:hAnsi="Tahoma" w:cs="Tahoma"/>
          <w:sz w:val="22"/>
          <w:szCs w:val="22"/>
        </w:rPr>
        <w:t xml:space="preserve"> </w:t>
      </w:r>
      <w:r w:rsidR="005A150C">
        <w:rPr>
          <w:rFonts w:ascii="Tahoma" w:hAnsi="Tahoma" w:cs="Tahoma"/>
          <w:sz w:val="22"/>
          <w:szCs w:val="22"/>
        </w:rPr>
        <w:t xml:space="preserve">             </w:t>
      </w:r>
      <w:r w:rsidR="00DE41FE" w:rsidRPr="00373DB1">
        <w:rPr>
          <w:rFonts w:ascii="Tahoma" w:hAnsi="Tahoma" w:cs="Tahoma"/>
          <w:sz w:val="22"/>
          <w:szCs w:val="22"/>
        </w:rPr>
        <w:t>w dniu</w:t>
      </w:r>
      <w:r w:rsidR="005A150C">
        <w:rPr>
          <w:rFonts w:ascii="Tahoma" w:hAnsi="Tahoma" w:cs="Tahoma"/>
          <w:sz w:val="22"/>
          <w:szCs w:val="22"/>
        </w:rPr>
        <w:t xml:space="preserve"> </w:t>
      </w:r>
      <w:r w:rsidR="00EA0199" w:rsidRPr="00373DB1">
        <w:rPr>
          <w:rFonts w:ascii="Tahoma" w:hAnsi="Tahoma" w:cs="Tahoma"/>
          <w:sz w:val="22"/>
          <w:szCs w:val="22"/>
        </w:rPr>
        <w:t>31 sierpnia</w:t>
      </w:r>
      <w:r w:rsidRPr="00373DB1">
        <w:rPr>
          <w:rFonts w:ascii="Tahoma" w:hAnsi="Tahoma" w:cs="Tahoma"/>
          <w:sz w:val="22"/>
          <w:szCs w:val="22"/>
        </w:rPr>
        <w:t xml:space="preserve"> 201</w:t>
      </w:r>
      <w:r w:rsidR="00676364" w:rsidRPr="00373DB1">
        <w:rPr>
          <w:rFonts w:ascii="Tahoma" w:hAnsi="Tahoma" w:cs="Tahoma"/>
          <w:sz w:val="22"/>
          <w:szCs w:val="22"/>
        </w:rPr>
        <w:t>5</w:t>
      </w:r>
      <w:r w:rsidRPr="00373DB1">
        <w:rPr>
          <w:rFonts w:ascii="Tahoma" w:hAnsi="Tahoma" w:cs="Tahoma"/>
          <w:sz w:val="22"/>
          <w:szCs w:val="22"/>
        </w:rPr>
        <w:t xml:space="preserve"> r., którego jeden egzemplarz pozostawiono w jednostce kontrolowanej. </w:t>
      </w:r>
    </w:p>
    <w:p w:rsidR="00786917" w:rsidRPr="00373DB1" w:rsidRDefault="00574468" w:rsidP="00786917">
      <w:pPr>
        <w:spacing w:after="120"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373DB1">
        <w:rPr>
          <w:rFonts w:ascii="Tahoma" w:hAnsi="Tahoma" w:cs="Tahoma"/>
          <w:b/>
          <w:bCs/>
          <w:sz w:val="22"/>
          <w:szCs w:val="22"/>
        </w:rPr>
        <w:t>Ustalenia kontroli:</w:t>
      </w:r>
    </w:p>
    <w:p w:rsidR="003F52CF" w:rsidRDefault="003F52CF" w:rsidP="00373DB1">
      <w:pPr>
        <w:tabs>
          <w:tab w:val="left" w:pos="0"/>
          <w:tab w:val="left" w:pos="142"/>
        </w:tabs>
        <w:spacing w:line="360" w:lineRule="auto"/>
        <w:contextualSpacing/>
        <w:jc w:val="both"/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</w:pPr>
      <w:r w:rsidRPr="00373DB1"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 xml:space="preserve">W kontrolowanej jednostce szczególną uwagę zwrócono na zarządzanie środkami pieniężnymi, gospodarowanie mieniem, celowość, zasadność dokonywania wydatków, sprawozdawczość budżetową i finansową, rozliczenia z budżetem gminy oraz stosowanie przepisów Prawa zamówień publicznych. Dokumenty księgowe są zatwierdzone pod względem merytorycznym, formalnym i rachunkowym. Kontrola wykazała poprawność dowodów księgowych względem wymagań określonych art. 21 ust. 1 pkt 1-6  ustawy </w:t>
      </w:r>
      <w:r w:rsidR="00373DB1"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 xml:space="preserve">          </w:t>
      </w:r>
      <w:r w:rsidRPr="00373DB1"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>o rachunkowości, a także zgodności kwot ujętych w księgach rachunkowych</w:t>
      </w:r>
      <w:r w:rsidR="00373DB1"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 xml:space="preserve">                          </w:t>
      </w:r>
      <w:r w:rsidRPr="00373DB1"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 xml:space="preserve">i sprawozdawczości. </w:t>
      </w:r>
    </w:p>
    <w:p w:rsidR="003F52CF" w:rsidRPr="00373DB1" w:rsidRDefault="003F52CF" w:rsidP="00373DB1">
      <w:pPr>
        <w:spacing w:line="360" w:lineRule="auto"/>
        <w:jc w:val="both"/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</w:pPr>
      <w:r w:rsidRPr="00373DB1"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>W trakcie czynności kontrolnych stwierdzono następujące nieprawidłowości:</w:t>
      </w:r>
    </w:p>
    <w:p w:rsidR="003F52CF" w:rsidRPr="00373DB1" w:rsidRDefault="003F52CF" w:rsidP="003F52CF">
      <w:pPr>
        <w:widowControl/>
        <w:numPr>
          <w:ilvl w:val="3"/>
          <w:numId w:val="23"/>
        </w:numPr>
        <w:tabs>
          <w:tab w:val="left" w:pos="284"/>
        </w:tabs>
        <w:suppressAutoHyphens w:val="0"/>
        <w:autoSpaceDE w:val="0"/>
        <w:autoSpaceDN w:val="0"/>
        <w:adjustRightInd w:val="0"/>
        <w:spacing w:before="22" w:line="360" w:lineRule="auto"/>
        <w:ind w:left="284" w:hanging="284"/>
        <w:contextualSpacing/>
        <w:jc w:val="both"/>
        <w:rPr>
          <w:rFonts w:ascii="Tahoma" w:eastAsia="Calibri" w:hAnsi="Tahoma" w:cs="Tahoma"/>
          <w:sz w:val="22"/>
          <w:szCs w:val="22"/>
        </w:rPr>
      </w:pPr>
      <w:r w:rsidRPr="00373DB1">
        <w:rPr>
          <w:rFonts w:ascii="Tahoma" w:eastAsia="Times New Roman" w:hAnsi="Tahoma" w:cs="Tahoma"/>
          <w:sz w:val="22"/>
          <w:szCs w:val="22"/>
        </w:rPr>
        <w:t xml:space="preserve">Ilość dni ekwiwalentu za niewykorzystany urlop wypoczynkowy dla dwóch nauczycieli </w:t>
      </w:r>
      <w:r w:rsidRPr="00373DB1">
        <w:rPr>
          <w:rFonts w:ascii="Tahoma" w:eastAsia="Calibri" w:hAnsi="Tahoma" w:cs="Tahoma"/>
          <w:sz w:val="22"/>
          <w:szCs w:val="22"/>
        </w:rPr>
        <w:t xml:space="preserve">zatrudnionych na czas określony </w:t>
      </w:r>
      <w:r w:rsidRPr="00373DB1">
        <w:rPr>
          <w:rFonts w:ascii="Tahoma" w:eastAsia="Times New Roman" w:hAnsi="Tahoma" w:cs="Tahoma"/>
          <w:sz w:val="22"/>
          <w:szCs w:val="22"/>
        </w:rPr>
        <w:t xml:space="preserve">została wyliczona niezgodnie z art. 64 ust. 5 ustawy </w:t>
      </w:r>
      <w:r w:rsidR="005F1FAF">
        <w:rPr>
          <w:rFonts w:ascii="Tahoma" w:eastAsia="Times New Roman" w:hAnsi="Tahoma" w:cs="Tahoma"/>
          <w:sz w:val="22"/>
          <w:szCs w:val="22"/>
        </w:rPr>
        <w:t xml:space="preserve">       </w:t>
      </w:r>
      <w:r w:rsidRPr="00373DB1">
        <w:rPr>
          <w:rFonts w:ascii="Tahoma" w:eastAsia="Times New Roman" w:hAnsi="Tahoma" w:cs="Tahoma"/>
          <w:sz w:val="22"/>
          <w:szCs w:val="22"/>
        </w:rPr>
        <w:t xml:space="preserve">z dnia 26 stycznia 1982 r. Karta Nauczyciela (Dz. U. z 2006 r. Nr 97, poz. 674 ze zmianami, obecnie Dz.U.2014.191 j.t. ze zm.), tj. </w:t>
      </w:r>
      <w:r w:rsidRPr="00373DB1">
        <w:rPr>
          <w:rFonts w:ascii="Tahoma" w:eastAsia="Calibri" w:hAnsi="Tahoma" w:cs="Tahoma"/>
          <w:sz w:val="22"/>
          <w:szCs w:val="22"/>
        </w:rPr>
        <w:t xml:space="preserve">nie została wyliczona proporcjonalnie </w:t>
      </w:r>
      <w:r w:rsidR="00292A56">
        <w:rPr>
          <w:rFonts w:ascii="Tahoma" w:eastAsia="Calibri" w:hAnsi="Tahoma" w:cs="Tahoma"/>
          <w:sz w:val="22"/>
          <w:szCs w:val="22"/>
        </w:rPr>
        <w:t xml:space="preserve">                  </w:t>
      </w:r>
      <w:r w:rsidRPr="00373DB1">
        <w:rPr>
          <w:rFonts w:ascii="Tahoma" w:eastAsia="Calibri" w:hAnsi="Tahoma" w:cs="Tahoma"/>
          <w:sz w:val="22"/>
          <w:szCs w:val="22"/>
        </w:rPr>
        <w:t xml:space="preserve">do określonego w umowie okresu prowadzenia zajęć. W kontrolowanej jednostce </w:t>
      </w:r>
      <w:r w:rsidRPr="00373DB1">
        <w:rPr>
          <w:rFonts w:ascii="Tahoma" w:eastAsia="Calibri" w:hAnsi="Tahoma" w:cs="Tahoma"/>
          <w:sz w:val="22"/>
          <w:szCs w:val="22"/>
        </w:rPr>
        <w:lastRenderedPageBreak/>
        <w:t>nieprawidłowo zastosowano art. 155</w:t>
      </w:r>
      <w:r w:rsidRPr="00373DB1">
        <w:rPr>
          <w:rFonts w:ascii="Tahoma" w:eastAsia="Calibri" w:hAnsi="Tahoma" w:cs="Tahoma"/>
          <w:sz w:val="22"/>
          <w:szCs w:val="22"/>
          <w:vertAlign w:val="superscript"/>
        </w:rPr>
        <w:t>1</w:t>
      </w:r>
      <w:r w:rsidRPr="00373DB1">
        <w:rPr>
          <w:rFonts w:ascii="Tahoma" w:eastAsia="Calibri" w:hAnsi="Tahoma" w:cs="Tahoma"/>
          <w:sz w:val="22"/>
          <w:szCs w:val="22"/>
        </w:rPr>
        <w:t xml:space="preserve"> w związku z art. 155</w:t>
      </w:r>
      <w:r w:rsidRPr="00373DB1">
        <w:rPr>
          <w:rFonts w:ascii="Tahoma" w:eastAsia="Calibri" w:hAnsi="Tahoma" w:cs="Tahoma"/>
          <w:sz w:val="22"/>
          <w:szCs w:val="22"/>
          <w:vertAlign w:val="superscript"/>
        </w:rPr>
        <w:t xml:space="preserve">2a </w:t>
      </w:r>
      <w:r w:rsidRPr="00373DB1">
        <w:rPr>
          <w:rFonts w:ascii="Tahoma" w:eastAsia="Calibri" w:hAnsi="Tahoma" w:cs="Tahoma"/>
          <w:sz w:val="22"/>
          <w:szCs w:val="22"/>
        </w:rPr>
        <w:t>§ 2 Kodeksu pracy, który ma zastosowanie w sytuacji gdy ustaje stosunek pracy zawarty z nauczycielem na czas nieokreślony, zaokrąglając niepełny kalendarzowy miesiąc pracy, w górę do pełnego miesiąca. Powyższe działanie spowodowało zawyżenie wypłaconych ekwiwalentów w wysokości 234,09 zł (str. 24 protokołu).</w:t>
      </w:r>
    </w:p>
    <w:p w:rsidR="003F52CF" w:rsidRPr="00373DB1" w:rsidRDefault="003F52CF" w:rsidP="003F52CF">
      <w:pPr>
        <w:pStyle w:val="Akapitzlist"/>
        <w:numPr>
          <w:ilvl w:val="3"/>
          <w:numId w:val="23"/>
        </w:numPr>
        <w:tabs>
          <w:tab w:val="clear" w:pos="2880"/>
          <w:tab w:val="left" w:pos="0"/>
          <w:tab w:val="num" w:pos="284"/>
        </w:tabs>
        <w:spacing w:after="120"/>
        <w:ind w:left="284" w:hanging="284"/>
        <w:contextualSpacing/>
        <w:rPr>
          <w:rFonts w:ascii="Tahoma" w:hAnsi="Tahoma" w:cs="Tahoma"/>
          <w:b/>
          <w:sz w:val="22"/>
          <w:szCs w:val="22"/>
          <w:u w:val="single"/>
        </w:rPr>
      </w:pPr>
      <w:r w:rsidRPr="00373DB1">
        <w:rPr>
          <w:rFonts w:ascii="Tahoma" w:hAnsi="Tahoma" w:cs="Tahoma"/>
          <w:sz w:val="22"/>
          <w:szCs w:val="22"/>
        </w:rPr>
        <w:t>Naruszono przepisy art. 11 ust. 1 oraz art. 95 ust. 1 ustawy z dnia 29 stycznia 20014 r. Prawo Zamówień Publicznych poprzez niezamieszczenie w Biuletynie Zamówień Publicznych ogłoszeń o zamówieniu oraz o udzieleniu zamówienia (str. 52 protokołu).</w:t>
      </w:r>
    </w:p>
    <w:p w:rsidR="003F52CF" w:rsidRPr="00373DB1" w:rsidRDefault="003F52CF" w:rsidP="003F52CF">
      <w:pPr>
        <w:pStyle w:val="Akapitzlist"/>
        <w:numPr>
          <w:ilvl w:val="3"/>
          <w:numId w:val="23"/>
        </w:numPr>
        <w:tabs>
          <w:tab w:val="clear" w:pos="2880"/>
          <w:tab w:val="left" w:pos="0"/>
          <w:tab w:val="num" w:pos="284"/>
        </w:tabs>
        <w:spacing w:after="120"/>
        <w:ind w:left="284" w:hanging="284"/>
        <w:contextualSpacing/>
        <w:rPr>
          <w:rFonts w:ascii="Tahoma" w:hAnsi="Tahoma" w:cs="Tahoma"/>
          <w:b/>
          <w:sz w:val="22"/>
          <w:szCs w:val="22"/>
          <w:u w:val="single"/>
        </w:rPr>
      </w:pPr>
      <w:r w:rsidRPr="00373DB1">
        <w:rPr>
          <w:rFonts w:ascii="Tahoma" w:hAnsi="Tahoma" w:cs="Tahoma"/>
          <w:sz w:val="22"/>
          <w:szCs w:val="22"/>
        </w:rPr>
        <w:t xml:space="preserve">Nieprawidłowo ujęto w ewidencji konta 020 „Wartości niematerialne i prawne” przychody na łączną kwotę 2.185,39 zł. Zaewidencjonowane przychody nie spełniały warunków określonych w </w:t>
      </w:r>
      <w:r w:rsidRPr="00373DB1">
        <w:rPr>
          <w:rFonts w:ascii="Tahoma" w:hAnsi="Tahoma" w:cs="Tahoma"/>
          <w:color w:val="000000" w:themeColor="text1"/>
          <w:sz w:val="22"/>
          <w:szCs w:val="22"/>
        </w:rPr>
        <w:t>ustawie o rachunkowości z dnia 29 września 1994 r. (2013.330 j.t. ze zm.) art. 3 ust. 1 pkt.14 (str. 56 protokołu).</w:t>
      </w:r>
    </w:p>
    <w:p w:rsidR="00661C55" w:rsidRPr="00373DB1" w:rsidRDefault="00661C55" w:rsidP="0093259E">
      <w:pPr>
        <w:tabs>
          <w:tab w:val="left" w:pos="0"/>
          <w:tab w:val="left" w:pos="142"/>
        </w:tabs>
        <w:spacing w:after="120" w:line="360" w:lineRule="auto"/>
        <w:ind w:left="142"/>
        <w:contextualSpacing/>
        <w:jc w:val="both"/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</w:pPr>
      <w:r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 xml:space="preserve">W związku z otrzymanym </w:t>
      </w:r>
      <w:r w:rsidR="003C0480"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 xml:space="preserve">w dniu 23.10.2015 r. </w:t>
      </w:r>
      <w:r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>stanowiskiem Regionalnej Izby Obrachunkowej w Olsztynie</w:t>
      </w:r>
      <w:r w:rsidR="003C0480"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 xml:space="preserve"> w sprawie terminu przeprowadzenia inwentaryzacji</w:t>
      </w:r>
      <w:r w:rsidR="00435D7C"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>,</w:t>
      </w:r>
      <w:r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 xml:space="preserve"> odstępuję od ustalenia </w:t>
      </w:r>
      <w:r w:rsidR="00E674CE"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 xml:space="preserve">końcowego </w:t>
      </w:r>
      <w:r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>zawartego w pkt 4 protokołu z przeprowadzonej kontroli. W ocenie Izby termin przeprowadzenia inwentaryzacji nieruchomości zaliczonych do środków trwałych oraz inwestycji, jak też znajdujących się na terenie strzeżonym innych środków trwałych oraz maszyn i urządzeń wchodzących w skład środków trwałych</w:t>
      </w:r>
      <w:r w:rsidR="00E674CE"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 xml:space="preserve"> </w:t>
      </w:r>
      <w:r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>w budowie może przypadać raz w ciągu 4 lat w dowolnym dniu i miesiącu. Jednak od poprzedniej inwentaryzacji nie może upłynąć więcej niż 4 lata. Inwentaryzacja może być również przeprowadzona nie wcześniej niż 3 miesiące przed końcem roku obrotowego i nie później niż do 15 dnia następnego roku (termin najczęściej stosowany), pod warunkiem, że nie upłynie więcej niż 4 lata od zakończenia poprzedniej inwentaryzacji.</w:t>
      </w:r>
    </w:p>
    <w:p w:rsidR="001D7460" w:rsidRPr="00373DB1" w:rsidRDefault="00DD2FB7" w:rsidP="00495B80">
      <w:pPr>
        <w:pStyle w:val="Akapitzlist"/>
        <w:spacing w:after="120"/>
        <w:ind w:left="142"/>
        <w:rPr>
          <w:rFonts w:ascii="Tahoma" w:hAnsi="Tahoma" w:cs="Tahoma"/>
          <w:b/>
          <w:sz w:val="22"/>
          <w:szCs w:val="22"/>
        </w:rPr>
      </w:pPr>
      <w:r w:rsidRPr="00373DB1">
        <w:rPr>
          <w:rFonts w:ascii="Tahoma" w:hAnsi="Tahoma" w:cs="Tahoma"/>
          <w:b/>
          <w:sz w:val="22"/>
          <w:szCs w:val="22"/>
        </w:rPr>
        <w:t>Wnioski pokontrolne</w:t>
      </w:r>
    </w:p>
    <w:p w:rsidR="00A07460" w:rsidRDefault="007B7831" w:rsidP="00A07460">
      <w:pPr>
        <w:pStyle w:val="Akapitzlist"/>
        <w:numPr>
          <w:ilvl w:val="3"/>
          <w:numId w:val="1"/>
        </w:numPr>
        <w:rPr>
          <w:rFonts w:ascii="Tahoma" w:hAnsi="Tahoma" w:cs="Tahoma"/>
          <w:sz w:val="22"/>
          <w:szCs w:val="22"/>
        </w:rPr>
      </w:pPr>
      <w:r w:rsidRPr="00373DB1">
        <w:rPr>
          <w:rFonts w:ascii="Tahoma" w:hAnsi="Tahoma" w:cs="Tahoma"/>
          <w:sz w:val="22"/>
          <w:szCs w:val="22"/>
        </w:rPr>
        <w:t>W przypa</w:t>
      </w:r>
      <w:r w:rsidR="00F46C31" w:rsidRPr="00373DB1">
        <w:rPr>
          <w:rFonts w:ascii="Tahoma" w:hAnsi="Tahoma" w:cs="Tahoma"/>
          <w:sz w:val="22"/>
          <w:szCs w:val="22"/>
        </w:rPr>
        <w:t>dku gdy nauczyciel zatrudniony</w:t>
      </w:r>
      <w:r w:rsidRPr="00373DB1">
        <w:rPr>
          <w:rFonts w:ascii="Tahoma" w:hAnsi="Tahoma" w:cs="Tahoma"/>
          <w:sz w:val="22"/>
          <w:szCs w:val="22"/>
        </w:rPr>
        <w:t xml:space="preserve"> jest w jednostce feryjnej przez okres krótszy niż 10 miesięcy</w:t>
      </w:r>
      <w:r w:rsidR="00482DC5" w:rsidRPr="00373DB1">
        <w:rPr>
          <w:rFonts w:ascii="Tahoma" w:hAnsi="Tahoma" w:cs="Tahoma"/>
          <w:sz w:val="22"/>
          <w:szCs w:val="22"/>
        </w:rPr>
        <w:t>,</w:t>
      </w:r>
      <w:r w:rsidRPr="00373DB1">
        <w:rPr>
          <w:rFonts w:ascii="Tahoma" w:hAnsi="Tahoma" w:cs="Tahoma"/>
          <w:sz w:val="22"/>
          <w:szCs w:val="22"/>
        </w:rPr>
        <w:t xml:space="preserve"> to ilość dni ekwiwalent</w:t>
      </w:r>
      <w:r w:rsidR="00E75F64" w:rsidRPr="00373DB1">
        <w:rPr>
          <w:rFonts w:ascii="Tahoma" w:hAnsi="Tahoma" w:cs="Tahoma"/>
          <w:sz w:val="22"/>
          <w:szCs w:val="22"/>
        </w:rPr>
        <w:t>u</w:t>
      </w:r>
      <w:r w:rsidRPr="00373DB1">
        <w:rPr>
          <w:rFonts w:ascii="Tahoma" w:hAnsi="Tahoma" w:cs="Tahoma"/>
          <w:sz w:val="22"/>
          <w:szCs w:val="22"/>
        </w:rPr>
        <w:t xml:space="preserve"> za</w:t>
      </w:r>
      <w:r w:rsidR="00482DC5" w:rsidRPr="00373DB1">
        <w:rPr>
          <w:rFonts w:ascii="Tahoma" w:hAnsi="Tahoma" w:cs="Tahoma"/>
          <w:sz w:val="22"/>
          <w:szCs w:val="22"/>
        </w:rPr>
        <w:t xml:space="preserve"> niewykorzystany urlop należy </w:t>
      </w:r>
      <w:r w:rsidR="00E75F64" w:rsidRPr="00373DB1">
        <w:rPr>
          <w:rFonts w:ascii="Tahoma" w:hAnsi="Tahoma" w:cs="Tahoma"/>
          <w:sz w:val="22"/>
          <w:szCs w:val="22"/>
        </w:rPr>
        <w:t>wyliczać</w:t>
      </w:r>
      <w:r w:rsidRPr="00373DB1">
        <w:rPr>
          <w:rFonts w:ascii="Tahoma" w:hAnsi="Tahoma" w:cs="Tahoma"/>
          <w:sz w:val="22"/>
          <w:szCs w:val="22"/>
        </w:rPr>
        <w:t xml:space="preserve"> zgodnie </w:t>
      </w:r>
      <w:r w:rsidR="00F46C31" w:rsidRPr="00373DB1">
        <w:rPr>
          <w:rFonts w:ascii="Tahoma" w:hAnsi="Tahoma" w:cs="Tahoma"/>
          <w:sz w:val="22"/>
          <w:szCs w:val="22"/>
        </w:rPr>
        <w:t xml:space="preserve">   </w:t>
      </w:r>
      <w:r w:rsidRPr="00373DB1">
        <w:rPr>
          <w:rFonts w:ascii="Tahoma" w:hAnsi="Tahoma" w:cs="Tahoma"/>
          <w:sz w:val="22"/>
          <w:szCs w:val="22"/>
        </w:rPr>
        <w:t xml:space="preserve">z art. 64 ust. 5 zdanie drugie ustawy z dnia 26 stycznia 1982 r. </w:t>
      </w:r>
      <w:r w:rsidR="00482DC5" w:rsidRPr="00373DB1">
        <w:rPr>
          <w:rFonts w:ascii="Tahoma" w:hAnsi="Tahoma" w:cs="Tahoma"/>
          <w:sz w:val="22"/>
          <w:szCs w:val="22"/>
        </w:rPr>
        <w:t>Karta Nauczyciela (Dz.U.2014.191.j.t.), tj. w wymiarze proporcjonalnym do określonego w umowie okresu prowadzenia zajęć.</w:t>
      </w:r>
      <w:r w:rsidR="005F1FAF">
        <w:rPr>
          <w:rFonts w:ascii="Tahoma" w:hAnsi="Tahoma" w:cs="Tahoma"/>
          <w:sz w:val="22"/>
          <w:szCs w:val="22"/>
        </w:rPr>
        <w:t xml:space="preserve"> </w:t>
      </w:r>
      <w:r w:rsidR="00A07460">
        <w:rPr>
          <w:rFonts w:ascii="Tahoma" w:hAnsi="Tahoma" w:cs="Tahoma"/>
          <w:sz w:val="22"/>
          <w:szCs w:val="22"/>
        </w:rPr>
        <w:t>Dokonać zwrotu kwoty 234,09 zł z tytułu nienależnie wypłaconego     2 pracownikom ekwiwalentu za niewykorzystany urlop.</w:t>
      </w:r>
    </w:p>
    <w:p w:rsidR="005F1FAF" w:rsidRPr="0032753D" w:rsidRDefault="00BF741D" w:rsidP="00BF741D">
      <w:pPr>
        <w:pStyle w:val="Akapitzlist"/>
        <w:numPr>
          <w:ilvl w:val="3"/>
          <w:numId w:val="1"/>
        </w:numPr>
        <w:rPr>
          <w:rFonts w:ascii="Tahoma" w:hAnsi="Tahoma" w:cs="Tahoma"/>
          <w:sz w:val="22"/>
          <w:szCs w:val="22"/>
        </w:rPr>
      </w:pPr>
      <w:r w:rsidRPr="0032753D">
        <w:rPr>
          <w:rFonts w:ascii="Tahoma" w:hAnsi="Tahoma" w:cs="Tahoma"/>
          <w:sz w:val="22"/>
          <w:szCs w:val="22"/>
        </w:rPr>
        <w:t xml:space="preserve">Zapewnić udzielanie zamówień publicznych z zachowaniem przepisów ustawy </w:t>
      </w:r>
      <w:r w:rsidR="004022BB" w:rsidRPr="0032753D">
        <w:rPr>
          <w:rFonts w:ascii="Tahoma" w:hAnsi="Tahoma" w:cs="Tahoma"/>
          <w:sz w:val="22"/>
          <w:szCs w:val="22"/>
        </w:rPr>
        <w:t xml:space="preserve">z dnia </w:t>
      </w:r>
      <w:r w:rsidRPr="0032753D">
        <w:rPr>
          <w:rFonts w:ascii="Tahoma" w:hAnsi="Tahoma" w:cs="Tahoma"/>
          <w:sz w:val="22"/>
          <w:szCs w:val="22"/>
        </w:rPr>
        <w:t xml:space="preserve">     </w:t>
      </w:r>
      <w:r w:rsidR="004022BB" w:rsidRPr="0032753D">
        <w:rPr>
          <w:rFonts w:ascii="Tahoma" w:hAnsi="Tahoma" w:cs="Tahoma"/>
          <w:sz w:val="22"/>
          <w:szCs w:val="22"/>
        </w:rPr>
        <w:t>29 stycznia 2004 r. (Dz.U.2013.907 j.t. ze zm.)</w:t>
      </w:r>
      <w:r w:rsidRPr="0032753D">
        <w:rPr>
          <w:rFonts w:ascii="Tahoma" w:hAnsi="Tahoma" w:cs="Tahoma"/>
          <w:sz w:val="22"/>
          <w:szCs w:val="22"/>
        </w:rPr>
        <w:t xml:space="preserve"> w szczególności art. 11 ust.1 oraz 95 ust. 1 ww. ustawy.</w:t>
      </w:r>
    </w:p>
    <w:p w:rsidR="00BB0347" w:rsidRPr="00BB0347" w:rsidRDefault="007C15F3" w:rsidP="00BB0347">
      <w:pPr>
        <w:pStyle w:val="Akapitzlist"/>
        <w:numPr>
          <w:ilvl w:val="3"/>
          <w:numId w:val="1"/>
        </w:numPr>
        <w:rPr>
          <w:rFonts w:ascii="Tahoma" w:hAnsi="Tahoma" w:cs="Tahoma"/>
          <w:sz w:val="22"/>
          <w:szCs w:val="22"/>
        </w:rPr>
      </w:pPr>
      <w:r w:rsidRPr="00BB0347">
        <w:rPr>
          <w:rFonts w:ascii="Tahoma" w:hAnsi="Tahoma" w:cs="Tahoma"/>
          <w:sz w:val="22"/>
          <w:szCs w:val="22"/>
        </w:rPr>
        <w:lastRenderedPageBreak/>
        <w:t>Dokonać korekty na koncie 02</w:t>
      </w:r>
      <w:r w:rsidR="00BB0347" w:rsidRPr="00BB0347">
        <w:rPr>
          <w:rFonts w:ascii="Tahoma" w:hAnsi="Tahoma" w:cs="Tahoma"/>
          <w:sz w:val="22"/>
          <w:szCs w:val="22"/>
        </w:rPr>
        <w:t>0 „Wartości niematerialne i prawne”, stosownie do wymogów art. 3 ust. 1 pkt.14 ustawy z dnia 29 września 1994 r. (Dz.U.2013.330 j.t. ze zm.)</w:t>
      </w:r>
      <w:r w:rsidR="00BB0347">
        <w:rPr>
          <w:rFonts w:ascii="Tahoma" w:hAnsi="Tahoma" w:cs="Tahoma"/>
          <w:sz w:val="22"/>
          <w:szCs w:val="22"/>
        </w:rPr>
        <w:t>.</w:t>
      </w:r>
    </w:p>
    <w:p w:rsidR="00774F9F" w:rsidRPr="00373DB1" w:rsidRDefault="00774F9F" w:rsidP="00DE3E1A">
      <w:pPr>
        <w:pStyle w:val="Akapitzlist"/>
        <w:ind w:left="360"/>
        <w:rPr>
          <w:rFonts w:ascii="Tahoma" w:hAnsi="Tahoma" w:cs="Tahoma"/>
          <w:sz w:val="22"/>
          <w:szCs w:val="22"/>
        </w:rPr>
      </w:pPr>
    </w:p>
    <w:p w:rsidR="00A94CA2" w:rsidRPr="00373DB1" w:rsidRDefault="005307C2" w:rsidP="00B3161D">
      <w:pPr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 w:rsidRPr="00373DB1">
        <w:rPr>
          <w:rFonts w:ascii="Tahoma" w:hAnsi="Tahoma" w:cs="Tahoma"/>
          <w:sz w:val="22"/>
          <w:szCs w:val="22"/>
        </w:rPr>
        <w:tab/>
      </w:r>
      <w:r w:rsidR="00A94CA2" w:rsidRPr="00373DB1">
        <w:rPr>
          <w:rFonts w:ascii="Tahoma" w:hAnsi="Tahoma" w:cs="Tahoma"/>
          <w:sz w:val="22"/>
          <w:szCs w:val="22"/>
        </w:rPr>
        <w:t>Działając na podstawie § 24 ust. 3 Załącznika do Zarządzenia Nr 184/2012 Prezydenta Miasta Elbląg z dnia 04 czerwca 2012 r. w sprawie systemu organizacji</w:t>
      </w:r>
      <w:r w:rsidR="00A94CA2" w:rsidRPr="00373DB1">
        <w:rPr>
          <w:rFonts w:ascii="Tahoma" w:hAnsi="Tahoma" w:cs="Tahoma"/>
          <w:sz w:val="22"/>
          <w:szCs w:val="22"/>
        </w:rPr>
        <w:br/>
        <w:t xml:space="preserve">i prowadzenia działalności kontrolnej Urzędu Miejskiego w Elblągu ze zmianami, oczekuję </w:t>
      </w:r>
      <w:r w:rsidR="00435956" w:rsidRPr="00373DB1">
        <w:rPr>
          <w:rFonts w:ascii="Tahoma" w:hAnsi="Tahoma" w:cs="Tahoma"/>
          <w:sz w:val="22"/>
          <w:szCs w:val="22"/>
        </w:rPr>
        <w:t xml:space="preserve">   </w:t>
      </w:r>
      <w:r w:rsidR="00A94CA2" w:rsidRPr="00373DB1">
        <w:rPr>
          <w:rFonts w:ascii="Tahoma" w:hAnsi="Tahoma" w:cs="Tahoma"/>
          <w:sz w:val="22"/>
          <w:szCs w:val="22"/>
        </w:rPr>
        <w:t xml:space="preserve">od Pani Dyrektor informacji o sposobie wykorzystania uwag i realizacji wniosków pokontrolnych oraz podjętych działaniach zmierzających do usunięcia nieprawidłowości  </w:t>
      </w:r>
      <w:r w:rsidR="00435956" w:rsidRPr="00373DB1">
        <w:rPr>
          <w:rFonts w:ascii="Tahoma" w:hAnsi="Tahoma" w:cs="Tahoma"/>
          <w:sz w:val="22"/>
          <w:szCs w:val="22"/>
        </w:rPr>
        <w:t xml:space="preserve">       </w:t>
      </w:r>
      <w:r w:rsidR="00A94CA2" w:rsidRPr="00373DB1">
        <w:rPr>
          <w:rFonts w:ascii="Tahoma" w:hAnsi="Tahoma" w:cs="Tahoma"/>
          <w:sz w:val="22"/>
          <w:szCs w:val="22"/>
        </w:rPr>
        <w:t>w terminie 30</w:t>
      </w:r>
      <w:r w:rsidR="00435956" w:rsidRPr="00373DB1">
        <w:rPr>
          <w:rFonts w:ascii="Tahoma" w:hAnsi="Tahoma" w:cs="Tahoma"/>
          <w:sz w:val="22"/>
          <w:szCs w:val="22"/>
        </w:rPr>
        <w:t xml:space="preserve"> </w:t>
      </w:r>
      <w:r w:rsidR="00A94CA2" w:rsidRPr="00373DB1">
        <w:rPr>
          <w:rFonts w:ascii="Tahoma" w:hAnsi="Tahoma" w:cs="Tahoma"/>
          <w:sz w:val="22"/>
          <w:szCs w:val="22"/>
        </w:rPr>
        <w:t>dni od daty otrzymania niniejszego wystąpienia.</w:t>
      </w:r>
    </w:p>
    <w:p w:rsidR="00A94CA2" w:rsidRPr="00373DB1" w:rsidRDefault="00A94CA2" w:rsidP="00A94CA2">
      <w:pPr>
        <w:jc w:val="both"/>
        <w:rPr>
          <w:rFonts w:ascii="Tahoma" w:hAnsi="Tahoma" w:cs="Tahoma"/>
          <w:b/>
          <w:sz w:val="22"/>
          <w:szCs w:val="22"/>
        </w:rPr>
      </w:pPr>
    </w:p>
    <w:p w:rsidR="00A66199" w:rsidRPr="00373DB1" w:rsidRDefault="00A66199" w:rsidP="00A94CA2">
      <w:pPr>
        <w:jc w:val="both"/>
        <w:rPr>
          <w:rFonts w:ascii="Tahoma" w:hAnsi="Tahoma" w:cs="Tahoma"/>
          <w:b/>
          <w:sz w:val="22"/>
          <w:szCs w:val="22"/>
        </w:rPr>
      </w:pPr>
    </w:p>
    <w:p w:rsidR="00A66199" w:rsidRPr="00373DB1" w:rsidRDefault="00A66199" w:rsidP="00A94CA2">
      <w:pPr>
        <w:jc w:val="both"/>
        <w:rPr>
          <w:rFonts w:ascii="Tahoma" w:hAnsi="Tahoma" w:cs="Tahoma"/>
          <w:b/>
          <w:sz w:val="22"/>
          <w:szCs w:val="22"/>
        </w:rPr>
      </w:pPr>
    </w:p>
    <w:p w:rsidR="00BA06FA" w:rsidRPr="00373DB1" w:rsidRDefault="00BA06FA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BA06FA" w:rsidRPr="00373DB1" w:rsidRDefault="00BA06FA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BA06FA" w:rsidRDefault="00BA06FA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721AD7" w:rsidRDefault="00721AD7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721AD7" w:rsidRDefault="00721AD7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721AD7" w:rsidRDefault="00721AD7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721AD7" w:rsidRDefault="00721AD7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721AD7" w:rsidRDefault="00721AD7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721AD7" w:rsidRDefault="00721AD7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721AD7" w:rsidRDefault="00721AD7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721AD7" w:rsidRDefault="00721AD7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721AD7" w:rsidRDefault="00721AD7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721AD7" w:rsidRDefault="00721AD7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495B80" w:rsidRDefault="00495B80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495B80" w:rsidRDefault="00495B80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721AD7" w:rsidRDefault="00721AD7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721AD7" w:rsidRDefault="00721AD7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721AD7" w:rsidRPr="00373DB1" w:rsidRDefault="00721AD7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BA06FA" w:rsidRPr="00373DB1" w:rsidRDefault="00BA06FA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A94CA2" w:rsidRPr="00373DB1" w:rsidRDefault="00A94CA2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  <w:r w:rsidRPr="00373DB1">
        <w:rPr>
          <w:rFonts w:ascii="Tahoma" w:hAnsi="Tahoma" w:cs="Tahoma"/>
          <w:b/>
          <w:sz w:val="22"/>
          <w:szCs w:val="22"/>
        </w:rPr>
        <w:t>Do wiadomości:</w:t>
      </w:r>
    </w:p>
    <w:p w:rsidR="00A94CA2" w:rsidRPr="00373DB1" w:rsidRDefault="00721AD7" w:rsidP="00C25572">
      <w:pPr>
        <w:pStyle w:val="Akapitzlist"/>
        <w:numPr>
          <w:ilvl w:val="0"/>
          <w:numId w:val="4"/>
        </w:numPr>
        <w:spacing w:before="0" w:after="120" w:line="276" w:lineRule="auto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Departament </w:t>
      </w:r>
      <w:r w:rsidR="0029787D" w:rsidRPr="00373DB1">
        <w:rPr>
          <w:rFonts w:ascii="Tahoma" w:hAnsi="Tahoma" w:cs="Tahoma"/>
          <w:sz w:val="22"/>
          <w:szCs w:val="22"/>
        </w:rPr>
        <w:t>Skarbnik</w:t>
      </w:r>
      <w:r>
        <w:rPr>
          <w:rFonts w:ascii="Tahoma" w:hAnsi="Tahoma" w:cs="Tahoma"/>
          <w:sz w:val="22"/>
          <w:szCs w:val="22"/>
        </w:rPr>
        <w:t>a</w:t>
      </w:r>
      <w:r w:rsidR="0029787D" w:rsidRPr="00373DB1">
        <w:rPr>
          <w:rFonts w:ascii="Tahoma" w:hAnsi="Tahoma" w:cs="Tahoma"/>
          <w:sz w:val="22"/>
          <w:szCs w:val="22"/>
        </w:rPr>
        <w:t xml:space="preserve"> Miasta </w:t>
      </w:r>
    </w:p>
    <w:p w:rsidR="00A94CA2" w:rsidRPr="00373DB1" w:rsidRDefault="00A94CA2" w:rsidP="00C25572">
      <w:pPr>
        <w:pStyle w:val="Akapitzlist"/>
        <w:numPr>
          <w:ilvl w:val="0"/>
          <w:numId w:val="4"/>
        </w:numPr>
        <w:spacing w:before="0" w:after="120" w:line="276" w:lineRule="auto"/>
        <w:contextualSpacing/>
        <w:rPr>
          <w:sz w:val="22"/>
          <w:szCs w:val="22"/>
        </w:rPr>
      </w:pPr>
      <w:r w:rsidRPr="00373DB1">
        <w:rPr>
          <w:rFonts w:ascii="Tahoma" w:hAnsi="Tahoma" w:cs="Tahoma"/>
          <w:sz w:val="22"/>
          <w:szCs w:val="22"/>
        </w:rPr>
        <w:t>Departament Edukacji</w:t>
      </w:r>
      <w:r w:rsidR="00721AD7">
        <w:rPr>
          <w:rFonts w:ascii="Tahoma" w:hAnsi="Tahoma" w:cs="Tahoma"/>
          <w:sz w:val="22"/>
          <w:szCs w:val="22"/>
        </w:rPr>
        <w:t>, Sportu, i Turystyki</w:t>
      </w:r>
    </w:p>
    <w:sectPr w:rsidR="00A94CA2" w:rsidRPr="00373DB1" w:rsidSect="00373DB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CC8" w:rsidRDefault="00C47CC8" w:rsidP="0080004D">
      <w:r>
        <w:separator/>
      </w:r>
    </w:p>
  </w:endnote>
  <w:endnote w:type="continuationSeparator" w:id="0">
    <w:p w:rsidR="00C47CC8" w:rsidRDefault="00C47CC8" w:rsidP="00800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70454"/>
      <w:docPartObj>
        <w:docPartGallery w:val="Page Numbers (Bottom of Page)"/>
        <w:docPartUnique/>
      </w:docPartObj>
    </w:sdtPr>
    <w:sdtEndPr/>
    <w:sdtContent>
      <w:p w:rsidR="00314D4D" w:rsidRDefault="009D315D">
        <w:pPr>
          <w:pStyle w:val="Stopka"/>
          <w:jc w:val="right"/>
        </w:pPr>
        <w:r>
          <w:fldChar w:fldCharType="begin"/>
        </w:r>
        <w:r w:rsidR="0056475F">
          <w:instrText xml:space="preserve"> PAGE   \* MERGEFORMAT </w:instrText>
        </w:r>
        <w:r>
          <w:fldChar w:fldCharType="separate"/>
        </w:r>
        <w:r w:rsidR="00F378C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14D4D" w:rsidRDefault="00314D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32B" w:rsidRDefault="000D55F6">
    <w:pPr>
      <w:pStyle w:val="Stopka"/>
    </w:pPr>
    <w:r>
      <w:rPr>
        <w:noProof/>
        <w:lang w:eastAsia="pl-PL" w:bidi="ar-SA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727DEC31" wp14:editId="63DB11E7">
              <wp:simplePos x="0" y="0"/>
              <wp:positionH relativeFrom="column">
                <wp:posOffset>-170180</wp:posOffset>
              </wp:positionH>
              <wp:positionV relativeFrom="paragraph">
                <wp:posOffset>-256540</wp:posOffset>
              </wp:positionV>
              <wp:extent cx="6204585" cy="643255"/>
              <wp:effectExtent l="10795" t="10160" r="13970" b="13335"/>
              <wp:wrapNone/>
              <wp:docPr id="1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04585" cy="643255"/>
                        <a:chOff x="1149" y="15457"/>
                        <a:chExt cx="9771" cy="1013"/>
                      </a:xfrm>
                    </wpg:grpSpPr>
                    <wps:wsp>
                      <wps:cNvPr id="2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3697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332B" w:rsidRPr="0035332B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35332B">
                              <w:rPr>
                                <w:rFonts w:ascii="Tahoma" w:hAnsi="Tahoma" w:cs="Tahoma"/>
                              </w:rPr>
                              <w:t xml:space="preserve">Urząd Miejski w Elblągu </w:t>
                            </w:r>
                          </w:p>
                          <w:p w:rsidR="0035332B" w:rsidRPr="0035332B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Ul. Łączności 1, 82-300 Elbląg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4590" y="15457"/>
                          <a:ext cx="2684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66C6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tel. +48 55 239 30 00</w:t>
                            </w:r>
                          </w:p>
                          <w:p w:rsidR="006866C6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fax +48 55 239 33 30</w:t>
                            </w:r>
                          </w:p>
                          <w:p w:rsidR="0035332B" w:rsidRPr="006866C6" w:rsidRDefault="00C47CC8" w:rsidP="006866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7274" y="15457"/>
                          <a:ext cx="364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66C6" w:rsidRPr="00C24EFF" w:rsidRDefault="00DE2BAB" w:rsidP="006866C6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C24EFF">
                              <w:rPr>
                                <w:rFonts w:ascii="Tahoma" w:hAnsi="Tahoma" w:cs="Tahoma"/>
                                <w:lang w:val="en-US"/>
                              </w:rPr>
                              <w:t>e-mail: umelblag@umelblag.pl</w:t>
                            </w:r>
                          </w:p>
                          <w:p w:rsidR="006866C6" w:rsidRPr="00C24EFF" w:rsidRDefault="00DE2BAB" w:rsidP="006866C6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C24EFF">
                              <w:rPr>
                                <w:rFonts w:ascii="Tahoma" w:hAnsi="Tahoma" w:cs="Tahoma"/>
                                <w:lang w:val="en-US"/>
                              </w:rPr>
                              <w:t>www.umelblag.pl</w:t>
                            </w:r>
                          </w:p>
                          <w:p w:rsidR="0035332B" w:rsidRPr="00C24EFF" w:rsidRDefault="00C47CC8" w:rsidP="006866C6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" o:spid="_x0000_s1028" style="position:absolute;margin-left:-13.4pt;margin-top:-20.2pt;width:488.55pt;height:50.65pt;z-index:251664384" coordorigin="1149,15457" coordsize="9771,1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9" type="#_x0000_t202" style="position:absolute;left:1149;top:15457;width:3697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1FgcIA&#10;AADaAAAADwAAAGRycy9kb3ducmV2LnhtbESPzWrDMBCE74W8g9hALqWR40MpbmRjTENyTdpLb4u1&#10;sU2tlW2p/snTR4FCj8PMfMPss9m0YqTBNZYV7LYRCOLS6oYrBV+fh5c3EM4ja2wtk4KFHGTp6mmP&#10;ibYTn2m8+EoECLsEFdTed4mUrqzJoNvajjh4VzsY9EEOldQDTgFuWhlH0as02HBYqLGjoqby5/Jr&#10;FNjpYzGW+ih+/r6ZY5H352vcK7VZz/k7CE+z/w//tU9aQQyPK+EGy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jUWBwgAAANoAAAAPAAAAAAAAAAAAAAAAAJgCAABkcnMvZG93&#10;bnJldi54bWxQSwUGAAAAAAQABAD1AAAAhwMAAAAA&#10;" strokecolor="white">
                <v:textbox>
                  <w:txbxContent>
                    <w:p w:rsidR="0035332B" w:rsidRPr="0035332B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 w:rsidRPr="0035332B">
                        <w:rPr>
                          <w:rFonts w:ascii="Tahoma" w:hAnsi="Tahoma" w:cs="Tahoma"/>
                        </w:rPr>
                        <w:t xml:space="preserve">Urząd Miejski w Elblągu </w:t>
                      </w:r>
                    </w:p>
                    <w:p w:rsidR="0035332B" w:rsidRPr="0035332B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Ul. Łączności 1, 82-300 Elbląg</w:t>
                      </w:r>
                    </w:p>
                  </w:txbxContent>
                </v:textbox>
              </v:shape>
              <v:shape id="Text Box 7" o:spid="_x0000_s1030" type="#_x0000_t202" style="position:absolute;left:4590;top:15457;width:2684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HgGsIA&#10;AADaAAAADwAAAGRycy9kb3ducmV2LnhtbESPQWvCQBSE74X+h+UJXkrdNIUiqWsIUtFrrBdvj+wz&#10;CWbfJtmtSfz1bkHwOMzMN8wqHU0jrtS72rKCj0UEgriwuuZSwfF3+74E4TyyxsYyKZjIQbp+fVlh&#10;ou3AOV0PvhQBwi5BBZX3bSKlKyoy6Ba2JQ7e2fYGfZB9KXWPQ4CbRsZR9CUN1hwWKmxpU1FxOfwZ&#10;BXb4mYylLorfTjez22Rdfo47peazMfsG4Wn0z/CjvdcKPuH/SrgB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weAawgAAANoAAAAPAAAAAAAAAAAAAAAAAJgCAABkcnMvZG93&#10;bnJldi54bWxQSwUGAAAAAAQABAD1AAAAhwMAAAAA&#10;" strokecolor="white">
                <v:textbox>
                  <w:txbxContent>
                    <w:p w:rsidR="006866C6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tel. +48 55 239 30 00</w:t>
                      </w:r>
                    </w:p>
                    <w:p w:rsidR="006866C6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fax +48 55 239 33 30</w:t>
                      </w:r>
                    </w:p>
                    <w:p w:rsidR="0035332B" w:rsidRPr="006866C6" w:rsidRDefault="00500DEC" w:rsidP="006866C6"/>
                  </w:txbxContent>
                </v:textbox>
              </v:shape>
              <v:shape id="Text Box 8" o:spid="_x0000_s1031" type="#_x0000_t202" style="position:absolute;left:7274;top:15457;width:364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Td9cIA&#10;AADaAAAADwAAAGRycy9kb3ducmV2LnhtbESPQWvCQBSE74X+h+UJXkrdNNAiqWsIUtFrrBdvj+wz&#10;CWbfJtmtSfz1bkHwOMzMN8wqHU0jrtS72rKCj0UEgriwuuZSwfF3+74E4TyyxsYyKZjIQbp+fVlh&#10;ou3AOV0PvhQBwi5BBZX3bSKlKyoy6Ba2JQ7e2fYGfZB9KXWPQ4CbRsZR9CUN1hwWKmxpU1FxOfwZ&#10;BXb4mYylLorfTjez22Rdfo47peazMfsG4Wn0z/CjvdcKPuH/SrgB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ZN31wgAAANoAAAAPAAAAAAAAAAAAAAAAAJgCAABkcnMvZG93&#10;bnJldi54bWxQSwUGAAAAAAQABAD1AAAAhwMAAAAA&#10;" strokecolor="white">
                <v:textbox>
                  <w:txbxContent>
                    <w:p w:rsidR="006866C6" w:rsidRPr="00C24EFF" w:rsidRDefault="00DE2BAB" w:rsidP="006866C6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C24EFF">
                        <w:rPr>
                          <w:rFonts w:ascii="Tahoma" w:hAnsi="Tahoma" w:cs="Tahoma"/>
                          <w:lang w:val="en-US"/>
                        </w:rPr>
                        <w:t>e-mail: umelblag@umelblag.pl</w:t>
                      </w:r>
                    </w:p>
                    <w:p w:rsidR="006866C6" w:rsidRPr="00C24EFF" w:rsidRDefault="00DE2BAB" w:rsidP="006866C6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C24EFF">
                        <w:rPr>
                          <w:rFonts w:ascii="Tahoma" w:hAnsi="Tahoma" w:cs="Tahoma"/>
                          <w:lang w:val="en-US"/>
                        </w:rPr>
                        <w:t>www.umelblag.pl</w:t>
                      </w:r>
                    </w:p>
                    <w:p w:rsidR="0035332B" w:rsidRPr="00C24EFF" w:rsidRDefault="00500DEC" w:rsidP="006866C6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 w:bidi="ar-SA"/>
      </w:rPr>
      <w:drawing>
        <wp:anchor distT="0" distB="0" distL="0" distR="0" simplePos="0" relativeHeight="251663360" behindDoc="0" locked="0" layoutInCell="1" allowOverlap="1" wp14:anchorId="664ABFBB" wp14:editId="5CAA4997">
          <wp:simplePos x="0" y="0"/>
          <wp:positionH relativeFrom="page">
            <wp:posOffset>396240</wp:posOffset>
          </wp:positionH>
          <wp:positionV relativeFrom="page">
            <wp:posOffset>9527540</wp:posOffset>
          </wp:positionV>
          <wp:extent cx="6803390" cy="697865"/>
          <wp:effectExtent l="0" t="0" r="0" b="698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3390" cy="69786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CC8" w:rsidRDefault="00C47CC8" w:rsidP="0080004D">
      <w:r>
        <w:separator/>
      </w:r>
    </w:p>
  </w:footnote>
  <w:footnote w:type="continuationSeparator" w:id="0">
    <w:p w:rsidR="00C47CC8" w:rsidRDefault="00C47CC8" w:rsidP="008000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079" w:rsidRDefault="000D55F6" w:rsidP="00A02079">
    <w:pPr>
      <w:pStyle w:val="Nagwek"/>
      <w:ind w:left="-142"/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B5D608" wp14:editId="1EE0BCBC">
              <wp:simplePos x="0" y="0"/>
              <wp:positionH relativeFrom="column">
                <wp:posOffset>862330</wp:posOffset>
              </wp:positionH>
              <wp:positionV relativeFrom="paragraph">
                <wp:posOffset>369570</wp:posOffset>
              </wp:positionV>
              <wp:extent cx="4524375" cy="571500"/>
              <wp:effectExtent l="5080" t="7620" r="13970" b="11430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43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02079" w:rsidRPr="003C02C2" w:rsidRDefault="00C47CC8" w:rsidP="003C02C2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7.9pt;margin-top:29.1pt;width:356.25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" strokecolor="white">
              <v:textbox>
                <w:txbxContent>
                  <w:p w:rsidR="00A02079" w:rsidRPr="003C02C2" w:rsidRDefault="00500DEC" w:rsidP="003C02C2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2C2" w:rsidRDefault="000D55F6">
    <w:pPr>
      <w:pStyle w:val="Nagwek"/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B54B3E" wp14:editId="7C146648">
              <wp:simplePos x="0" y="0"/>
              <wp:positionH relativeFrom="column">
                <wp:posOffset>871855</wp:posOffset>
              </wp:positionH>
              <wp:positionV relativeFrom="paragraph">
                <wp:posOffset>360045</wp:posOffset>
              </wp:positionV>
              <wp:extent cx="2000250" cy="609600"/>
              <wp:effectExtent l="5080" t="7620" r="13970" b="11430"/>
              <wp:wrapNone/>
              <wp:docPr id="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00250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87177" w:rsidRPr="00C66CCF" w:rsidRDefault="00DE2BAB" w:rsidP="00C66CCF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Prezydent Elbląga</w:t>
                          </w:r>
                        </w:p>
                        <w:p w:rsidR="00C66CCF" w:rsidRPr="00C66CCF" w:rsidRDefault="00C47CC8" w:rsidP="00C66CCF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68.65pt;margin-top:28.35pt;width:157.5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" strokecolor="white">
              <v:textbox>
                <w:txbxContent>
                  <w:p w:rsidR="00E87177" w:rsidRPr="00C66CCF" w:rsidRDefault="00DE2BAB" w:rsidP="00C66CCF">
                    <w:pPr>
                      <w:spacing w:after="120"/>
                      <w:rPr>
                        <w:rFonts w:ascii="Tahoma" w:hAnsi="Tahoma" w:cs="Tahoma"/>
                      </w:rPr>
                    </w:pPr>
                    <w:r>
                      <w:rPr>
                        <w:rFonts w:ascii="Tahoma" w:hAnsi="Tahoma" w:cs="Tahoma"/>
                      </w:rPr>
                      <w:t>Prezydent Elbląga</w:t>
                    </w:r>
                  </w:p>
                  <w:p w:rsidR="00C66CCF" w:rsidRPr="00C66CCF" w:rsidRDefault="00500DEC" w:rsidP="00C66CCF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l-PL" w:bidi="ar-SA"/>
      </w:rPr>
      <w:drawing>
        <wp:anchor distT="0" distB="0" distL="0" distR="0" simplePos="0" relativeHeight="251661312" behindDoc="0" locked="0" layoutInCell="1" allowOverlap="1" wp14:anchorId="35A4D36A" wp14:editId="0F4F5BB5">
          <wp:simplePos x="0" y="0"/>
          <wp:positionH relativeFrom="page">
            <wp:posOffset>733425</wp:posOffset>
          </wp:positionH>
          <wp:positionV relativeFrom="page">
            <wp:posOffset>542925</wp:posOffset>
          </wp:positionV>
          <wp:extent cx="2609850" cy="1019175"/>
          <wp:effectExtent l="0" t="0" r="0" b="9525"/>
          <wp:wrapSquare wrapText="left"/>
          <wp:docPr id="6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0" cy="101917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2BAB">
      <w:t xml:space="preserve">                                                                                                       </w:t>
    </w:r>
  </w:p>
  <w:p w:rsidR="00D81751" w:rsidRDefault="00C47CC8">
    <w:pPr>
      <w:pStyle w:val="Nagwek"/>
    </w:pPr>
  </w:p>
  <w:p w:rsidR="00D81751" w:rsidRDefault="00C47CC8">
    <w:pPr>
      <w:pStyle w:val="Nagwek"/>
    </w:pPr>
  </w:p>
  <w:p w:rsidR="00D81751" w:rsidRPr="005569EA" w:rsidRDefault="00DE2BAB" w:rsidP="00354855">
    <w:pPr>
      <w:pStyle w:val="Nagwek"/>
      <w:tabs>
        <w:tab w:val="clear" w:pos="4536"/>
        <w:tab w:val="clear" w:pos="9072"/>
        <w:tab w:val="left" w:pos="5895"/>
      </w:tabs>
      <w:rPr>
        <w:rFonts w:ascii="Tahoma" w:hAnsi="Tahoma" w:cs="Tahoma"/>
        <w:sz w:val="22"/>
        <w:szCs w:val="22"/>
      </w:rPr>
    </w:pPr>
    <w:r>
      <w:rPr>
        <w:sz w:val="22"/>
        <w:szCs w:val="22"/>
      </w:rPr>
      <w:tab/>
      <w:t xml:space="preserve">   </w:t>
    </w:r>
    <w:r w:rsidR="00EA0199">
      <w:rPr>
        <w:sz w:val="22"/>
        <w:szCs w:val="22"/>
      </w:rPr>
      <w:t xml:space="preserve">      </w:t>
    </w:r>
    <w:r w:rsidRPr="005569EA">
      <w:rPr>
        <w:rFonts w:ascii="Tahoma" w:hAnsi="Tahoma" w:cs="Tahoma"/>
        <w:sz w:val="22"/>
        <w:szCs w:val="22"/>
      </w:rPr>
      <w:t xml:space="preserve">Elbląg, </w:t>
    </w:r>
    <w:r w:rsidR="00DC40FB">
      <w:rPr>
        <w:rFonts w:ascii="Tahoma" w:hAnsi="Tahoma" w:cs="Tahoma"/>
        <w:sz w:val="22"/>
        <w:szCs w:val="22"/>
      </w:rPr>
      <w:t>2</w:t>
    </w:r>
    <w:r w:rsidR="00EA0199">
      <w:rPr>
        <w:rFonts w:ascii="Tahoma" w:hAnsi="Tahoma" w:cs="Tahoma"/>
        <w:sz w:val="22"/>
        <w:szCs w:val="22"/>
      </w:rPr>
      <w:t xml:space="preserve"> listopada</w:t>
    </w:r>
    <w:r w:rsidR="00DC40FB">
      <w:rPr>
        <w:rFonts w:ascii="Tahoma" w:hAnsi="Tahoma" w:cs="Tahoma"/>
        <w:sz w:val="22"/>
        <w:szCs w:val="22"/>
      </w:rPr>
      <w:t xml:space="preserve"> 2015 r.  r.2015</w:t>
    </w:r>
    <w:r>
      <w:rPr>
        <w:rFonts w:ascii="Tahoma" w:hAnsi="Tahoma" w:cs="Tahoma"/>
        <w:sz w:val="22"/>
        <w:szCs w:val="22"/>
      </w:rPr>
      <w:t>201</w:t>
    </w:r>
    <w:r w:rsidR="00676364">
      <w:rPr>
        <w:rFonts w:ascii="Tahoma" w:hAnsi="Tahoma" w:cs="Tahoma"/>
        <w:sz w:val="22"/>
        <w:szCs w:val="22"/>
      </w:rPr>
      <w:t>5</w:t>
    </w:r>
    <w:r>
      <w:rPr>
        <w:rFonts w:ascii="Tahoma" w:hAnsi="Tahoma" w:cs="Tahoma"/>
        <w:sz w:val="22"/>
        <w:szCs w:val="22"/>
      </w:rPr>
      <w:t xml:space="preserve"> r. </w:t>
    </w:r>
    <w:r w:rsidRPr="005569EA">
      <w:rPr>
        <w:rFonts w:ascii="Tahoma" w:hAnsi="Tahoma" w:cs="Tahoma"/>
        <w:sz w:val="22"/>
        <w:szCs w:val="22"/>
      </w:rPr>
      <w:t>2014 r.</w:t>
    </w:r>
  </w:p>
  <w:p w:rsidR="00D81751" w:rsidRPr="00D81751" w:rsidRDefault="00DE2BAB">
    <w:pPr>
      <w:pStyle w:val="Nagwek"/>
      <w:rPr>
        <w:rFonts w:ascii="Tahoma" w:hAnsi="Tahoma" w:cs="Tahoma"/>
      </w:rPr>
    </w:pPr>
    <w:r w:rsidRPr="00D81751">
      <w:rPr>
        <w:rFonts w:ascii="Tahoma" w:hAnsi="Tahoma" w:cs="Tahoma"/>
      </w:rPr>
      <w:t xml:space="preserve">                                                                   </w:t>
    </w:r>
    <w:r>
      <w:rPr>
        <w:rFonts w:ascii="Tahoma" w:hAnsi="Tahoma" w:cs="Tahoma"/>
      </w:rPr>
      <w:t xml:space="preserve">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513B"/>
    <w:multiLevelType w:val="hybridMultilevel"/>
    <w:tmpl w:val="D458C15C"/>
    <w:lvl w:ilvl="0" w:tplc="76B4539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746714"/>
    <w:multiLevelType w:val="hybridMultilevel"/>
    <w:tmpl w:val="8FE27EA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35B57"/>
    <w:multiLevelType w:val="hybridMultilevel"/>
    <w:tmpl w:val="3A345202"/>
    <w:lvl w:ilvl="0" w:tplc="62A6EAA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CE7AD3"/>
    <w:multiLevelType w:val="hybridMultilevel"/>
    <w:tmpl w:val="2FA08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4E302D"/>
    <w:multiLevelType w:val="hybridMultilevel"/>
    <w:tmpl w:val="37A2CA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78470F"/>
    <w:multiLevelType w:val="hybridMultilevel"/>
    <w:tmpl w:val="C0FE6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FA1F8A"/>
    <w:multiLevelType w:val="hybridMultilevel"/>
    <w:tmpl w:val="F74473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D95CA3"/>
    <w:multiLevelType w:val="hybridMultilevel"/>
    <w:tmpl w:val="49ACA9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C7D6D72"/>
    <w:multiLevelType w:val="hybridMultilevel"/>
    <w:tmpl w:val="C6B0FA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EC46325"/>
    <w:multiLevelType w:val="hybridMultilevel"/>
    <w:tmpl w:val="4A1A343A"/>
    <w:lvl w:ilvl="0" w:tplc="4F5E5CC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54C47E14">
      <w:start w:val="1"/>
      <w:numFmt w:val="decimal"/>
      <w:lvlText w:val="%4."/>
      <w:lvlJc w:val="left"/>
      <w:pPr>
        <w:ind w:left="360" w:hanging="360"/>
      </w:pPr>
      <w:rPr>
        <w:b w:val="0"/>
        <w:color w:val="auto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ECD1DD9"/>
    <w:multiLevelType w:val="hybridMultilevel"/>
    <w:tmpl w:val="82325B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E72D80"/>
    <w:multiLevelType w:val="hybridMultilevel"/>
    <w:tmpl w:val="8AE4C67C"/>
    <w:lvl w:ilvl="0" w:tplc="62A6EA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D4CED"/>
    <w:multiLevelType w:val="hybridMultilevel"/>
    <w:tmpl w:val="52D675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D27827"/>
    <w:multiLevelType w:val="hybridMultilevel"/>
    <w:tmpl w:val="A008C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0C1969"/>
    <w:multiLevelType w:val="hybridMultilevel"/>
    <w:tmpl w:val="4AFABD48"/>
    <w:lvl w:ilvl="0" w:tplc="F7309D68">
      <w:start w:val="1"/>
      <w:numFmt w:val="decimal"/>
      <w:lvlText w:val="%1)"/>
      <w:lvlJc w:val="left"/>
      <w:pPr>
        <w:tabs>
          <w:tab w:val="num" w:pos="37"/>
        </w:tabs>
        <w:ind w:left="360" w:hanging="360"/>
      </w:pPr>
      <w:rPr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C18D8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color w:val="auto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C1ABC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color w:val="auto"/>
        <w:sz w:val="22"/>
        <w:szCs w:val="22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C7E4653"/>
    <w:multiLevelType w:val="hybridMultilevel"/>
    <w:tmpl w:val="281E5478"/>
    <w:lvl w:ilvl="0" w:tplc="4914013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553764DB"/>
    <w:multiLevelType w:val="hybridMultilevel"/>
    <w:tmpl w:val="0840DAD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051426E"/>
    <w:multiLevelType w:val="hybridMultilevel"/>
    <w:tmpl w:val="5066E4CA"/>
    <w:lvl w:ilvl="0" w:tplc="04150013">
      <w:start w:val="1"/>
      <w:numFmt w:val="upperRoman"/>
      <w:lvlText w:val="%1."/>
      <w:lvlJc w:val="right"/>
      <w:pPr>
        <w:ind w:left="793" w:hanging="360"/>
      </w:pPr>
    </w:lvl>
    <w:lvl w:ilvl="1" w:tplc="04150019" w:tentative="1">
      <w:start w:val="1"/>
      <w:numFmt w:val="lowerLetter"/>
      <w:lvlText w:val="%2."/>
      <w:lvlJc w:val="left"/>
      <w:pPr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18">
    <w:nsid w:val="674D4309"/>
    <w:multiLevelType w:val="hybridMultilevel"/>
    <w:tmpl w:val="61FA15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ABC6B9E"/>
    <w:multiLevelType w:val="hybridMultilevel"/>
    <w:tmpl w:val="8F58B742"/>
    <w:lvl w:ilvl="0" w:tplc="0ABE9D2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AEF2CCE"/>
    <w:multiLevelType w:val="hybridMultilevel"/>
    <w:tmpl w:val="0F581F5C"/>
    <w:lvl w:ilvl="0" w:tplc="93FA4D82">
      <w:start w:val="1"/>
      <w:numFmt w:val="lowerLetter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75162C49"/>
    <w:multiLevelType w:val="hybridMultilevel"/>
    <w:tmpl w:val="C6B0FA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77E78D0"/>
    <w:multiLevelType w:val="hybridMultilevel"/>
    <w:tmpl w:val="104A4D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9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5"/>
  </w:num>
  <w:num w:numId="7">
    <w:abstractNumId w:val="18"/>
  </w:num>
  <w:num w:numId="8">
    <w:abstractNumId w:val="12"/>
  </w:num>
  <w:num w:numId="9">
    <w:abstractNumId w:val="0"/>
  </w:num>
  <w:num w:numId="10">
    <w:abstractNumId w:val="11"/>
  </w:num>
  <w:num w:numId="11">
    <w:abstractNumId w:val="8"/>
  </w:num>
  <w:num w:numId="12">
    <w:abstractNumId w:val="22"/>
  </w:num>
  <w:num w:numId="13">
    <w:abstractNumId w:val="10"/>
  </w:num>
  <w:num w:numId="14">
    <w:abstractNumId w:val="3"/>
  </w:num>
  <w:num w:numId="15">
    <w:abstractNumId w:val="20"/>
  </w:num>
  <w:num w:numId="16">
    <w:abstractNumId w:val="6"/>
  </w:num>
  <w:num w:numId="17">
    <w:abstractNumId w:val="13"/>
  </w:num>
  <w:num w:numId="18">
    <w:abstractNumId w:val="1"/>
  </w:num>
  <w:num w:numId="19">
    <w:abstractNumId w:val="16"/>
  </w:num>
  <w:num w:numId="20">
    <w:abstractNumId w:val="21"/>
  </w:num>
  <w:num w:numId="21">
    <w:abstractNumId w:val="5"/>
  </w:num>
  <w:num w:numId="22">
    <w:abstractNumId w:val="7"/>
  </w:num>
  <w:num w:numId="23">
    <w:abstractNumId w:val="14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468"/>
    <w:rsid w:val="00014A79"/>
    <w:rsid w:val="0003141E"/>
    <w:rsid w:val="00046425"/>
    <w:rsid w:val="00053206"/>
    <w:rsid w:val="00053949"/>
    <w:rsid w:val="0005692E"/>
    <w:rsid w:val="000607CB"/>
    <w:rsid w:val="00072F65"/>
    <w:rsid w:val="0008582E"/>
    <w:rsid w:val="00085C70"/>
    <w:rsid w:val="000905B3"/>
    <w:rsid w:val="000947A3"/>
    <w:rsid w:val="000A21E8"/>
    <w:rsid w:val="000B2AAC"/>
    <w:rsid w:val="000C4453"/>
    <w:rsid w:val="000D55F6"/>
    <w:rsid w:val="000D6E5A"/>
    <w:rsid w:val="000D7C04"/>
    <w:rsid w:val="000F7E06"/>
    <w:rsid w:val="001026CB"/>
    <w:rsid w:val="0014058E"/>
    <w:rsid w:val="00174062"/>
    <w:rsid w:val="00175086"/>
    <w:rsid w:val="001804A8"/>
    <w:rsid w:val="00181E36"/>
    <w:rsid w:val="00184BB9"/>
    <w:rsid w:val="00192C83"/>
    <w:rsid w:val="001930A7"/>
    <w:rsid w:val="001A5C7F"/>
    <w:rsid w:val="001B081C"/>
    <w:rsid w:val="001B3657"/>
    <w:rsid w:val="001B4935"/>
    <w:rsid w:val="001D7460"/>
    <w:rsid w:val="001F42C1"/>
    <w:rsid w:val="00203C6C"/>
    <w:rsid w:val="00224558"/>
    <w:rsid w:val="00234A42"/>
    <w:rsid w:val="00243627"/>
    <w:rsid w:val="00243A48"/>
    <w:rsid w:val="002623F0"/>
    <w:rsid w:val="0027293A"/>
    <w:rsid w:val="00280AE6"/>
    <w:rsid w:val="00282888"/>
    <w:rsid w:val="00286ED3"/>
    <w:rsid w:val="00292A56"/>
    <w:rsid w:val="0029787D"/>
    <w:rsid w:val="002D481D"/>
    <w:rsid w:val="002F7940"/>
    <w:rsid w:val="002F7B7F"/>
    <w:rsid w:val="00314D4D"/>
    <w:rsid w:val="00317ABA"/>
    <w:rsid w:val="003232BF"/>
    <w:rsid w:val="0032634E"/>
    <w:rsid w:val="0032753D"/>
    <w:rsid w:val="00341FF2"/>
    <w:rsid w:val="00351A95"/>
    <w:rsid w:val="0035220A"/>
    <w:rsid w:val="003603D2"/>
    <w:rsid w:val="00373DB1"/>
    <w:rsid w:val="00382673"/>
    <w:rsid w:val="00390404"/>
    <w:rsid w:val="003920DE"/>
    <w:rsid w:val="003A533A"/>
    <w:rsid w:val="003A58A0"/>
    <w:rsid w:val="003B56FE"/>
    <w:rsid w:val="003C0480"/>
    <w:rsid w:val="003C6B19"/>
    <w:rsid w:val="003D24AC"/>
    <w:rsid w:val="003D2628"/>
    <w:rsid w:val="003F1B36"/>
    <w:rsid w:val="003F42D2"/>
    <w:rsid w:val="003F4F97"/>
    <w:rsid w:val="003F52CF"/>
    <w:rsid w:val="004022BB"/>
    <w:rsid w:val="00415F6B"/>
    <w:rsid w:val="004256A0"/>
    <w:rsid w:val="00426B0A"/>
    <w:rsid w:val="00435956"/>
    <w:rsid w:val="00435D7C"/>
    <w:rsid w:val="004514EC"/>
    <w:rsid w:val="00451857"/>
    <w:rsid w:val="00464C69"/>
    <w:rsid w:val="0047131A"/>
    <w:rsid w:val="0047355C"/>
    <w:rsid w:val="00482DC5"/>
    <w:rsid w:val="004846D0"/>
    <w:rsid w:val="00492D86"/>
    <w:rsid w:val="00495B80"/>
    <w:rsid w:val="00496617"/>
    <w:rsid w:val="004A12B5"/>
    <w:rsid w:val="004B0ABA"/>
    <w:rsid w:val="004C18E7"/>
    <w:rsid w:val="004C2FC4"/>
    <w:rsid w:val="004E2508"/>
    <w:rsid w:val="004E2753"/>
    <w:rsid w:val="004F3B47"/>
    <w:rsid w:val="004F744D"/>
    <w:rsid w:val="00500DEC"/>
    <w:rsid w:val="00505943"/>
    <w:rsid w:val="00514606"/>
    <w:rsid w:val="0052519F"/>
    <w:rsid w:val="005307C2"/>
    <w:rsid w:val="00530D18"/>
    <w:rsid w:val="00537C22"/>
    <w:rsid w:val="00537E6B"/>
    <w:rsid w:val="00544791"/>
    <w:rsid w:val="005570F0"/>
    <w:rsid w:val="0056293F"/>
    <w:rsid w:val="0056475F"/>
    <w:rsid w:val="00574468"/>
    <w:rsid w:val="005748D2"/>
    <w:rsid w:val="0057651F"/>
    <w:rsid w:val="005769BB"/>
    <w:rsid w:val="005A150C"/>
    <w:rsid w:val="005B2DB1"/>
    <w:rsid w:val="005C3279"/>
    <w:rsid w:val="005D762F"/>
    <w:rsid w:val="005E0EE4"/>
    <w:rsid w:val="005F06CB"/>
    <w:rsid w:val="005F1FAF"/>
    <w:rsid w:val="005F273B"/>
    <w:rsid w:val="005F5E88"/>
    <w:rsid w:val="0060136D"/>
    <w:rsid w:val="0060457E"/>
    <w:rsid w:val="00610E6C"/>
    <w:rsid w:val="0061193C"/>
    <w:rsid w:val="00612449"/>
    <w:rsid w:val="00630434"/>
    <w:rsid w:val="0063721F"/>
    <w:rsid w:val="006461DC"/>
    <w:rsid w:val="00661818"/>
    <w:rsid w:val="00661C55"/>
    <w:rsid w:val="0066247F"/>
    <w:rsid w:val="00662D77"/>
    <w:rsid w:val="006644BA"/>
    <w:rsid w:val="0067148B"/>
    <w:rsid w:val="006751E0"/>
    <w:rsid w:val="00675C5C"/>
    <w:rsid w:val="00676364"/>
    <w:rsid w:val="0068324D"/>
    <w:rsid w:val="0068364A"/>
    <w:rsid w:val="00685220"/>
    <w:rsid w:val="00686BCF"/>
    <w:rsid w:val="00697551"/>
    <w:rsid w:val="006B21CC"/>
    <w:rsid w:val="006B334F"/>
    <w:rsid w:val="006B6C7D"/>
    <w:rsid w:val="006D1C74"/>
    <w:rsid w:val="006D5D06"/>
    <w:rsid w:val="006E0350"/>
    <w:rsid w:val="006E0948"/>
    <w:rsid w:val="006E266F"/>
    <w:rsid w:val="006E30F7"/>
    <w:rsid w:val="006E5933"/>
    <w:rsid w:val="006F2C37"/>
    <w:rsid w:val="006F7DE6"/>
    <w:rsid w:val="0070765C"/>
    <w:rsid w:val="0071235E"/>
    <w:rsid w:val="00721AD7"/>
    <w:rsid w:val="00721CB9"/>
    <w:rsid w:val="00736889"/>
    <w:rsid w:val="00737575"/>
    <w:rsid w:val="007423E9"/>
    <w:rsid w:val="007523A2"/>
    <w:rsid w:val="0075339B"/>
    <w:rsid w:val="007540D0"/>
    <w:rsid w:val="0076268B"/>
    <w:rsid w:val="007727EC"/>
    <w:rsid w:val="00774F9F"/>
    <w:rsid w:val="00786917"/>
    <w:rsid w:val="0079080A"/>
    <w:rsid w:val="0079544B"/>
    <w:rsid w:val="007A5D68"/>
    <w:rsid w:val="007B28ED"/>
    <w:rsid w:val="007B49D3"/>
    <w:rsid w:val="007B7831"/>
    <w:rsid w:val="007C12D5"/>
    <w:rsid w:val="007C15F3"/>
    <w:rsid w:val="007D23CC"/>
    <w:rsid w:val="007D2B32"/>
    <w:rsid w:val="007E1C5B"/>
    <w:rsid w:val="007E3B34"/>
    <w:rsid w:val="007E3B97"/>
    <w:rsid w:val="007E4251"/>
    <w:rsid w:val="007E4382"/>
    <w:rsid w:val="007E76EE"/>
    <w:rsid w:val="007F5A5F"/>
    <w:rsid w:val="0080004D"/>
    <w:rsid w:val="00800856"/>
    <w:rsid w:val="00803238"/>
    <w:rsid w:val="008052A3"/>
    <w:rsid w:val="008243E9"/>
    <w:rsid w:val="00830734"/>
    <w:rsid w:val="00834534"/>
    <w:rsid w:val="00841643"/>
    <w:rsid w:val="008518A3"/>
    <w:rsid w:val="00851A2B"/>
    <w:rsid w:val="00865D84"/>
    <w:rsid w:val="00876E3D"/>
    <w:rsid w:val="00884ECD"/>
    <w:rsid w:val="00887EA4"/>
    <w:rsid w:val="00893B71"/>
    <w:rsid w:val="008B0A7F"/>
    <w:rsid w:val="008B1123"/>
    <w:rsid w:val="008C0DBE"/>
    <w:rsid w:val="008C3F3A"/>
    <w:rsid w:val="008C4E1E"/>
    <w:rsid w:val="008D13D6"/>
    <w:rsid w:val="008D24D5"/>
    <w:rsid w:val="008E6F8C"/>
    <w:rsid w:val="008F45FD"/>
    <w:rsid w:val="008F513E"/>
    <w:rsid w:val="008F7924"/>
    <w:rsid w:val="00915E04"/>
    <w:rsid w:val="0091641F"/>
    <w:rsid w:val="009277A8"/>
    <w:rsid w:val="0093259E"/>
    <w:rsid w:val="009432A8"/>
    <w:rsid w:val="009576A5"/>
    <w:rsid w:val="00963C3A"/>
    <w:rsid w:val="0096638C"/>
    <w:rsid w:val="0097521F"/>
    <w:rsid w:val="009767FA"/>
    <w:rsid w:val="009A0F46"/>
    <w:rsid w:val="009B0350"/>
    <w:rsid w:val="009C0F95"/>
    <w:rsid w:val="009D315D"/>
    <w:rsid w:val="009E6AF5"/>
    <w:rsid w:val="009F55DC"/>
    <w:rsid w:val="009F7056"/>
    <w:rsid w:val="00A03726"/>
    <w:rsid w:val="00A04FFD"/>
    <w:rsid w:val="00A07460"/>
    <w:rsid w:val="00A16A67"/>
    <w:rsid w:val="00A171EB"/>
    <w:rsid w:val="00A2622F"/>
    <w:rsid w:val="00A27348"/>
    <w:rsid w:val="00A35BE3"/>
    <w:rsid w:val="00A423A5"/>
    <w:rsid w:val="00A54248"/>
    <w:rsid w:val="00A55E52"/>
    <w:rsid w:val="00A6052B"/>
    <w:rsid w:val="00A6360A"/>
    <w:rsid w:val="00A6562D"/>
    <w:rsid w:val="00A66199"/>
    <w:rsid w:val="00A71404"/>
    <w:rsid w:val="00A80731"/>
    <w:rsid w:val="00A856BA"/>
    <w:rsid w:val="00A8591D"/>
    <w:rsid w:val="00A90117"/>
    <w:rsid w:val="00A924BB"/>
    <w:rsid w:val="00A94CA2"/>
    <w:rsid w:val="00A97377"/>
    <w:rsid w:val="00AA2125"/>
    <w:rsid w:val="00AB0963"/>
    <w:rsid w:val="00AB5C6C"/>
    <w:rsid w:val="00AB62C4"/>
    <w:rsid w:val="00AC3BEF"/>
    <w:rsid w:val="00AC6777"/>
    <w:rsid w:val="00AD4C76"/>
    <w:rsid w:val="00AE292F"/>
    <w:rsid w:val="00AE6AC1"/>
    <w:rsid w:val="00AE6C35"/>
    <w:rsid w:val="00AF045C"/>
    <w:rsid w:val="00AF64AD"/>
    <w:rsid w:val="00B06640"/>
    <w:rsid w:val="00B10666"/>
    <w:rsid w:val="00B144A7"/>
    <w:rsid w:val="00B21261"/>
    <w:rsid w:val="00B2400C"/>
    <w:rsid w:val="00B3161D"/>
    <w:rsid w:val="00B34114"/>
    <w:rsid w:val="00B34E39"/>
    <w:rsid w:val="00B54FEE"/>
    <w:rsid w:val="00B6505E"/>
    <w:rsid w:val="00B66940"/>
    <w:rsid w:val="00B750AC"/>
    <w:rsid w:val="00B9139D"/>
    <w:rsid w:val="00BA06FA"/>
    <w:rsid w:val="00BA0F6D"/>
    <w:rsid w:val="00BA1EA7"/>
    <w:rsid w:val="00BB0347"/>
    <w:rsid w:val="00BB7D74"/>
    <w:rsid w:val="00BF741D"/>
    <w:rsid w:val="00C032A2"/>
    <w:rsid w:val="00C079D8"/>
    <w:rsid w:val="00C16458"/>
    <w:rsid w:val="00C25572"/>
    <w:rsid w:val="00C33C90"/>
    <w:rsid w:val="00C37DA8"/>
    <w:rsid w:val="00C429C0"/>
    <w:rsid w:val="00C47CC8"/>
    <w:rsid w:val="00C50DCA"/>
    <w:rsid w:val="00C52964"/>
    <w:rsid w:val="00C66B93"/>
    <w:rsid w:val="00C71D7A"/>
    <w:rsid w:val="00C75FC2"/>
    <w:rsid w:val="00C912CF"/>
    <w:rsid w:val="00CA21E3"/>
    <w:rsid w:val="00CA531D"/>
    <w:rsid w:val="00CB393F"/>
    <w:rsid w:val="00CC2823"/>
    <w:rsid w:val="00CD1210"/>
    <w:rsid w:val="00CD68FF"/>
    <w:rsid w:val="00CE4923"/>
    <w:rsid w:val="00CF772F"/>
    <w:rsid w:val="00D0081E"/>
    <w:rsid w:val="00D1682C"/>
    <w:rsid w:val="00D1686F"/>
    <w:rsid w:val="00D16E7B"/>
    <w:rsid w:val="00D213B8"/>
    <w:rsid w:val="00D21A36"/>
    <w:rsid w:val="00D43466"/>
    <w:rsid w:val="00D46CD3"/>
    <w:rsid w:val="00D53EFB"/>
    <w:rsid w:val="00D602AD"/>
    <w:rsid w:val="00D60705"/>
    <w:rsid w:val="00D6125F"/>
    <w:rsid w:val="00D64A81"/>
    <w:rsid w:val="00D6682F"/>
    <w:rsid w:val="00D72EAF"/>
    <w:rsid w:val="00D73410"/>
    <w:rsid w:val="00D76E7F"/>
    <w:rsid w:val="00D83737"/>
    <w:rsid w:val="00D8601C"/>
    <w:rsid w:val="00D944D5"/>
    <w:rsid w:val="00DA2CEE"/>
    <w:rsid w:val="00DA336A"/>
    <w:rsid w:val="00DB203B"/>
    <w:rsid w:val="00DC02C2"/>
    <w:rsid w:val="00DC40FB"/>
    <w:rsid w:val="00DC7214"/>
    <w:rsid w:val="00DD0CA7"/>
    <w:rsid w:val="00DD1DF1"/>
    <w:rsid w:val="00DD2FB7"/>
    <w:rsid w:val="00DD3108"/>
    <w:rsid w:val="00DD5146"/>
    <w:rsid w:val="00DE2BAB"/>
    <w:rsid w:val="00DE3E1A"/>
    <w:rsid w:val="00DE41FE"/>
    <w:rsid w:val="00DE51E8"/>
    <w:rsid w:val="00DE7053"/>
    <w:rsid w:val="00DF1DBC"/>
    <w:rsid w:val="00E0448F"/>
    <w:rsid w:val="00E04642"/>
    <w:rsid w:val="00E161EB"/>
    <w:rsid w:val="00E2111E"/>
    <w:rsid w:val="00E23FC3"/>
    <w:rsid w:val="00E321C1"/>
    <w:rsid w:val="00E32656"/>
    <w:rsid w:val="00E40800"/>
    <w:rsid w:val="00E46D34"/>
    <w:rsid w:val="00E674CE"/>
    <w:rsid w:val="00E75F64"/>
    <w:rsid w:val="00E82D4A"/>
    <w:rsid w:val="00E901EB"/>
    <w:rsid w:val="00EA0199"/>
    <w:rsid w:val="00EC7C70"/>
    <w:rsid w:val="00EF4893"/>
    <w:rsid w:val="00F077E4"/>
    <w:rsid w:val="00F20E5F"/>
    <w:rsid w:val="00F24D6E"/>
    <w:rsid w:val="00F2636C"/>
    <w:rsid w:val="00F266A2"/>
    <w:rsid w:val="00F27073"/>
    <w:rsid w:val="00F378CB"/>
    <w:rsid w:val="00F46C31"/>
    <w:rsid w:val="00F46CC9"/>
    <w:rsid w:val="00F50C00"/>
    <w:rsid w:val="00F60B2C"/>
    <w:rsid w:val="00F663A6"/>
    <w:rsid w:val="00F80786"/>
    <w:rsid w:val="00F830E5"/>
    <w:rsid w:val="00F874E1"/>
    <w:rsid w:val="00F95C28"/>
    <w:rsid w:val="00FA0B2A"/>
    <w:rsid w:val="00FA3E01"/>
    <w:rsid w:val="00FC77DF"/>
    <w:rsid w:val="00FD26E3"/>
    <w:rsid w:val="00FD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46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574468"/>
    <w:pPr>
      <w:widowControl/>
      <w:suppressAutoHyphens w:val="0"/>
      <w:spacing w:before="22" w:line="360" w:lineRule="auto"/>
      <w:ind w:left="720"/>
      <w:jc w:val="both"/>
    </w:pPr>
    <w:rPr>
      <w:rFonts w:ascii="Calibri" w:eastAsia="Times New Roman" w:hAnsi="Calibri" w:cs="Calibri"/>
      <w:kern w:val="0"/>
      <w:lang w:eastAsia="en-US" w:bidi="ar-SA"/>
    </w:rPr>
  </w:style>
  <w:style w:type="paragraph" w:customStyle="1" w:styleId="Style6">
    <w:name w:val="Style6"/>
    <w:basedOn w:val="Normalny"/>
    <w:uiPriority w:val="99"/>
    <w:rsid w:val="00574468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kern w:val="0"/>
      <w:lang w:val="en-US" w:eastAsia="pl-PL" w:bidi="en-US"/>
    </w:rPr>
  </w:style>
  <w:style w:type="character" w:customStyle="1" w:styleId="FontStyle36">
    <w:name w:val="Font Style36"/>
    <w:uiPriority w:val="99"/>
    <w:rsid w:val="00574468"/>
    <w:rPr>
      <w:rFonts w:ascii="Arial" w:hAnsi="Arial" w:cs="Arial" w:hint="default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58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582E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582E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58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582E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582E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582E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46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574468"/>
    <w:pPr>
      <w:widowControl/>
      <w:suppressAutoHyphens w:val="0"/>
      <w:spacing w:before="22" w:line="360" w:lineRule="auto"/>
      <w:ind w:left="720"/>
      <w:jc w:val="both"/>
    </w:pPr>
    <w:rPr>
      <w:rFonts w:ascii="Calibri" w:eastAsia="Times New Roman" w:hAnsi="Calibri" w:cs="Calibri"/>
      <w:kern w:val="0"/>
      <w:lang w:eastAsia="en-US" w:bidi="ar-SA"/>
    </w:rPr>
  </w:style>
  <w:style w:type="paragraph" w:customStyle="1" w:styleId="Style6">
    <w:name w:val="Style6"/>
    <w:basedOn w:val="Normalny"/>
    <w:uiPriority w:val="99"/>
    <w:rsid w:val="00574468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kern w:val="0"/>
      <w:lang w:val="en-US" w:eastAsia="pl-PL" w:bidi="en-US"/>
    </w:rPr>
  </w:style>
  <w:style w:type="character" w:customStyle="1" w:styleId="FontStyle36">
    <w:name w:val="Font Style36"/>
    <w:uiPriority w:val="99"/>
    <w:rsid w:val="00574468"/>
    <w:rPr>
      <w:rFonts w:ascii="Arial" w:hAnsi="Arial" w:cs="Arial" w:hint="default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58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582E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582E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58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582E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582E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582E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628A2-96B1-4369-82C1-A8C689A04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726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Cholewińska</dc:creator>
  <cp:lastModifiedBy>Anna Kordek</cp:lastModifiedBy>
  <cp:revision>2</cp:revision>
  <cp:lastPrinted>2015-11-02T12:44:00Z</cp:lastPrinted>
  <dcterms:created xsi:type="dcterms:W3CDTF">2015-11-19T13:41:00Z</dcterms:created>
  <dcterms:modified xsi:type="dcterms:W3CDTF">2015-11-19T13:41:00Z</dcterms:modified>
</cp:coreProperties>
</file>