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4468" w:rsidRPr="003F1EAD" w:rsidRDefault="00574468" w:rsidP="00574468">
      <w:pPr>
        <w:tabs>
          <w:tab w:val="left" w:pos="3285"/>
        </w:tabs>
        <w:spacing w:line="360" w:lineRule="auto"/>
        <w:jc w:val="both"/>
        <w:rPr>
          <w:rFonts w:ascii="Tahoma" w:hAnsi="Tahoma" w:cs="Tahoma"/>
          <w:sz w:val="22"/>
          <w:szCs w:val="22"/>
        </w:rPr>
      </w:pPr>
      <w:bookmarkStart w:id="0" w:name="_GoBack"/>
      <w:bookmarkEnd w:id="0"/>
    </w:p>
    <w:p w:rsidR="00827349" w:rsidRDefault="00574468" w:rsidP="00C62A05">
      <w:pPr>
        <w:spacing w:line="360" w:lineRule="auto"/>
        <w:jc w:val="both"/>
        <w:rPr>
          <w:rFonts w:ascii="Tahoma" w:hAnsi="Tahoma" w:cs="Tahoma"/>
          <w:b/>
          <w:bCs/>
          <w:sz w:val="22"/>
          <w:szCs w:val="22"/>
        </w:rPr>
      </w:pPr>
      <w:r w:rsidRPr="003F1EAD">
        <w:rPr>
          <w:rFonts w:ascii="Tahoma" w:hAnsi="Tahoma" w:cs="Tahoma"/>
          <w:bCs/>
          <w:sz w:val="22"/>
          <w:szCs w:val="22"/>
        </w:rPr>
        <w:t>DKiM.1711.</w:t>
      </w:r>
      <w:r w:rsidR="003F1EAD">
        <w:rPr>
          <w:rFonts w:ascii="Tahoma" w:hAnsi="Tahoma" w:cs="Tahoma"/>
          <w:bCs/>
          <w:sz w:val="22"/>
          <w:szCs w:val="22"/>
        </w:rPr>
        <w:t>2</w:t>
      </w:r>
      <w:r w:rsidR="00295AE1">
        <w:rPr>
          <w:rFonts w:ascii="Tahoma" w:hAnsi="Tahoma" w:cs="Tahoma"/>
          <w:bCs/>
          <w:sz w:val="22"/>
          <w:szCs w:val="22"/>
        </w:rPr>
        <w:t>2</w:t>
      </w:r>
      <w:r w:rsidRPr="003F1EAD">
        <w:rPr>
          <w:rFonts w:ascii="Tahoma" w:hAnsi="Tahoma" w:cs="Tahoma"/>
          <w:bCs/>
          <w:sz w:val="22"/>
          <w:szCs w:val="22"/>
        </w:rPr>
        <w:t>.201</w:t>
      </w:r>
      <w:r w:rsidR="00DC40FB" w:rsidRPr="003F1EAD">
        <w:rPr>
          <w:rFonts w:ascii="Tahoma" w:hAnsi="Tahoma" w:cs="Tahoma"/>
          <w:bCs/>
          <w:sz w:val="22"/>
          <w:szCs w:val="22"/>
        </w:rPr>
        <w:t>5</w:t>
      </w:r>
      <w:r w:rsidRPr="003F1EAD">
        <w:rPr>
          <w:rFonts w:ascii="Tahoma" w:hAnsi="Tahoma" w:cs="Tahoma"/>
          <w:bCs/>
          <w:sz w:val="22"/>
          <w:szCs w:val="22"/>
        </w:rPr>
        <w:t>.</w:t>
      </w:r>
      <w:r w:rsidR="00295AE1">
        <w:rPr>
          <w:rFonts w:ascii="Tahoma" w:hAnsi="Tahoma" w:cs="Tahoma"/>
          <w:bCs/>
          <w:sz w:val="22"/>
          <w:szCs w:val="22"/>
        </w:rPr>
        <w:t>II</w:t>
      </w:r>
      <w:r w:rsidR="001026CB" w:rsidRPr="003F1EAD">
        <w:rPr>
          <w:rFonts w:ascii="Tahoma" w:hAnsi="Tahoma" w:cs="Tahoma"/>
          <w:b/>
          <w:bCs/>
          <w:sz w:val="22"/>
          <w:szCs w:val="22"/>
        </w:rPr>
        <w:tab/>
      </w:r>
    </w:p>
    <w:p w:rsidR="00574468" w:rsidRPr="003F1EAD" w:rsidRDefault="003F1EAD" w:rsidP="00574468">
      <w:pPr>
        <w:spacing w:line="360" w:lineRule="auto"/>
        <w:ind w:left="4248" w:firstLine="708"/>
        <w:jc w:val="both"/>
        <w:rPr>
          <w:rFonts w:ascii="Tahoma" w:hAnsi="Tahoma" w:cs="Tahoma"/>
          <w:b/>
          <w:bCs/>
          <w:sz w:val="22"/>
          <w:szCs w:val="22"/>
        </w:rPr>
      </w:pPr>
      <w:r>
        <w:rPr>
          <w:rFonts w:ascii="Tahoma" w:hAnsi="Tahoma" w:cs="Tahoma"/>
          <w:b/>
          <w:bCs/>
          <w:sz w:val="22"/>
          <w:szCs w:val="22"/>
        </w:rPr>
        <w:tab/>
      </w:r>
      <w:r w:rsidR="00574468" w:rsidRPr="003F1EAD">
        <w:rPr>
          <w:rFonts w:ascii="Tahoma" w:hAnsi="Tahoma" w:cs="Tahoma"/>
          <w:b/>
          <w:bCs/>
          <w:sz w:val="22"/>
          <w:szCs w:val="22"/>
        </w:rPr>
        <w:t>Pani</w:t>
      </w:r>
    </w:p>
    <w:p w:rsidR="00574468" w:rsidRPr="003F1EAD" w:rsidRDefault="003F1EAD" w:rsidP="00574468">
      <w:pPr>
        <w:spacing w:line="360" w:lineRule="auto"/>
        <w:ind w:left="4248" w:firstLine="708"/>
        <w:jc w:val="both"/>
        <w:rPr>
          <w:rFonts w:ascii="Tahoma" w:hAnsi="Tahoma" w:cs="Tahoma"/>
          <w:b/>
          <w:bCs/>
          <w:sz w:val="22"/>
          <w:szCs w:val="22"/>
        </w:rPr>
      </w:pPr>
      <w:r>
        <w:rPr>
          <w:rFonts w:ascii="Tahoma" w:hAnsi="Tahoma" w:cs="Tahoma"/>
          <w:b/>
          <w:bCs/>
          <w:sz w:val="22"/>
          <w:szCs w:val="22"/>
        </w:rPr>
        <w:tab/>
      </w:r>
      <w:r w:rsidR="004814D3">
        <w:rPr>
          <w:rFonts w:ascii="Tahoma" w:hAnsi="Tahoma" w:cs="Tahoma"/>
          <w:b/>
          <w:bCs/>
          <w:sz w:val="22"/>
          <w:szCs w:val="22"/>
        </w:rPr>
        <w:t>Anna</w:t>
      </w:r>
      <w:r w:rsidR="00295AE1">
        <w:rPr>
          <w:rFonts w:ascii="Tahoma" w:hAnsi="Tahoma" w:cs="Tahoma"/>
          <w:b/>
          <w:bCs/>
          <w:sz w:val="22"/>
          <w:szCs w:val="22"/>
        </w:rPr>
        <w:t xml:space="preserve"> Mazan-Wiśniewska</w:t>
      </w:r>
    </w:p>
    <w:p w:rsidR="00574468" w:rsidRPr="003F1EAD" w:rsidRDefault="00574468" w:rsidP="00574468">
      <w:pPr>
        <w:spacing w:line="360" w:lineRule="auto"/>
        <w:ind w:left="708"/>
        <w:jc w:val="both"/>
        <w:rPr>
          <w:rFonts w:ascii="Tahoma" w:hAnsi="Tahoma" w:cs="Tahoma"/>
          <w:b/>
          <w:bCs/>
          <w:sz w:val="22"/>
          <w:szCs w:val="22"/>
        </w:rPr>
      </w:pPr>
      <w:r w:rsidRPr="003F1EAD">
        <w:rPr>
          <w:rFonts w:ascii="Tahoma" w:hAnsi="Tahoma" w:cs="Tahoma"/>
          <w:b/>
          <w:bCs/>
          <w:sz w:val="22"/>
          <w:szCs w:val="22"/>
        </w:rPr>
        <w:tab/>
      </w:r>
      <w:r w:rsidRPr="003F1EAD">
        <w:rPr>
          <w:rFonts w:ascii="Tahoma" w:hAnsi="Tahoma" w:cs="Tahoma"/>
          <w:b/>
          <w:bCs/>
          <w:sz w:val="22"/>
          <w:szCs w:val="22"/>
        </w:rPr>
        <w:tab/>
      </w:r>
      <w:r w:rsidRPr="003F1EAD">
        <w:rPr>
          <w:rFonts w:ascii="Tahoma" w:hAnsi="Tahoma" w:cs="Tahoma"/>
          <w:b/>
          <w:bCs/>
          <w:sz w:val="22"/>
          <w:szCs w:val="22"/>
        </w:rPr>
        <w:tab/>
      </w:r>
      <w:r w:rsidRPr="003F1EAD">
        <w:rPr>
          <w:rFonts w:ascii="Tahoma" w:hAnsi="Tahoma" w:cs="Tahoma"/>
          <w:b/>
          <w:bCs/>
          <w:sz w:val="22"/>
          <w:szCs w:val="22"/>
        </w:rPr>
        <w:tab/>
      </w:r>
      <w:r w:rsidRPr="003F1EAD">
        <w:rPr>
          <w:rFonts w:ascii="Tahoma" w:hAnsi="Tahoma" w:cs="Tahoma"/>
          <w:b/>
          <w:bCs/>
          <w:sz w:val="22"/>
          <w:szCs w:val="22"/>
        </w:rPr>
        <w:tab/>
      </w:r>
      <w:r w:rsidRPr="003F1EAD">
        <w:rPr>
          <w:rFonts w:ascii="Tahoma" w:hAnsi="Tahoma" w:cs="Tahoma"/>
          <w:b/>
          <w:bCs/>
          <w:sz w:val="22"/>
          <w:szCs w:val="22"/>
        </w:rPr>
        <w:tab/>
      </w:r>
      <w:r w:rsidR="003F1EAD">
        <w:rPr>
          <w:rFonts w:ascii="Tahoma" w:hAnsi="Tahoma" w:cs="Tahoma"/>
          <w:b/>
          <w:bCs/>
          <w:sz w:val="22"/>
          <w:szCs w:val="22"/>
        </w:rPr>
        <w:tab/>
      </w:r>
      <w:r w:rsidRPr="003F1EAD">
        <w:rPr>
          <w:rFonts w:ascii="Tahoma" w:hAnsi="Tahoma" w:cs="Tahoma"/>
          <w:b/>
          <w:bCs/>
          <w:sz w:val="22"/>
          <w:szCs w:val="22"/>
        </w:rPr>
        <w:t>Dyrektor</w:t>
      </w:r>
    </w:p>
    <w:p w:rsidR="00574468" w:rsidRPr="003F1EAD" w:rsidRDefault="00574468" w:rsidP="00574468">
      <w:pPr>
        <w:spacing w:line="360" w:lineRule="auto"/>
        <w:ind w:left="708"/>
        <w:jc w:val="both"/>
        <w:rPr>
          <w:rFonts w:ascii="Tahoma" w:hAnsi="Tahoma" w:cs="Tahoma"/>
          <w:b/>
          <w:bCs/>
          <w:sz w:val="22"/>
          <w:szCs w:val="22"/>
        </w:rPr>
      </w:pPr>
      <w:r w:rsidRPr="003F1EAD">
        <w:rPr>
          <w:rFonts w:ascii="Tahoma" w:hAnsi="Tahoma" w:cs="Tahoma"/>
          <w:b/>
          <w:bCs/>
          <w:sz w:val="22"/>
          <w:szCs w:val="22"/>
        </w:rPr>
        <w:t xml:space="preserve">                                   </w:t>
      </w:r>
      <w:r w:rsidR="005F06CB" w:rsidRPr="003F1EAD">
        <w:rPr>
          <w:rFonts w:ascii="Tahoma" w:hAnsi="Tahoma" w:cs="Tahoma"/>
          <w:b/>
          <w:bCs/>
          <w:sz w:val="22"/>
          <w:szCs w:val="22"/>
        </w:rPr>
        <w:t xml:space="preserve">                              </w:t>
      </w:r>
      <w:r w:rsidR="003F1EAD">
        <w:rPr>
          <w:rFonts w:ascii="Tahoma" w:hAnsi="Tahoma" w:cs="Tahoma"/>
          <w:b/>
          <w:bCs/>
          <w:sz w:val="22"/>
          <w:szCs w:val="22"/>
        </w:rPr>
        <w:tab/>
      </w:r>
      <w:r w:rsidR="003F1EAD">
        <w:rPr>
          <w:rFonts w:ascii="Tahoma" w:hAnsi="Tahoma" w:cs="Tahoma"/>
          <w:b/>
          <w:bCs/>
          <w:sz w:val="22"/>
          <w:szCs w:val="22"/>
        </w:rPr>
        <w:tab/>
      </w:r>
      <w:r w:rsidR="00295AE1">
        <w:rPr>
          <w:rFonts w:ascii="Tahoma" w:hAnsi="Tahoma" w:cs="Tahoma"/>
          <w:b/>
          <w:bCs/>
          <w:sz w:val="22"/>
          <w:szCs w:val="22"/>
        </w:rPr>
        <w:t>Przedszkola Nr 18</w:t>
      </w:r>
    </w:p>
    <w:p w:rsidR="00574468" w:rsidRPr="003F1EAD" w:rsidRDefault="00574468" w:rsidP="00B3161D">
      <w:pPr>
        <w:spacing w:line="360" w:lineRule="auto"/>
        <w:ind w:left="708"/>
        <w:jc w:val="both"/>
        <w:rPr>
          <w:rFonts w:ascii="Tahoma" w:hAnsi="Tahoma" w:cs="Tahoma"/>
          <w:b/>
          <w:bCs/>
          <w:sz w:val="22"/>
          <w:szCs w:val="22"/>
        </w:rPr>
      </w:pPr>
      <w:r w:rsidRPr="003F1EAD">
        <w:rPr>
          <w:rFonts w:ascii="Tahoma" w:hAnsi="Tahoma" w:cs="Tahoma"/>
          <w:b/>
          <w:bCs/>
          <w:sz w:val="22"/>
          <w:szCs w:val="22"/>
        </w:rPr>
        <w:t xml:space="preserve">                              </w:t>
      </w:r>
      <w:r w:rsidR="005F06CB" w:rsidRPr="003F1EAD">
        <w:rPr>
          <w:rFonts w:ascii="Tahoma" w:hAnsi="Tahoma" w:cs="Tahoma"/>
          <w:b/>
          <w:bCs/>
          <w:sz w:val="22"/>
          <w:szCs w:val="22"/>
        </w:rPr>
        <w:t xml:space="preserve">                              </w:t>
      </w:r>
      <w:r w:rsidR="005F06CB" w:rsidRPr="003F1EAD">
        <w:rPr>
          <w:rFonts w:ascii="Tahoma" w:hAnsi="Tahoma" w:cs="Tahoma"/>
          <w:b/>
          <w:bCs/>
          <w:sz w:val="22"/>
          <w:szCs w:val="22"/>
        </w:rPr>
        <w:tab/>
      </w:r>
      <w:r w:rsidR="003F1EAD">
        <w:rPr>
          <w:rFonts w:ascii="Tahoma" w:hAnsi="Tahoma" w:cs="Tahoma"/>
          <w:b/>
          <w:bCs/>
          <w:sz w:val="22"/>
          <w:szCs w:val="22"/>
        </w:rPr>
        <w:tab/>
      </w:r>
      <w:r w:rsidRPr="003F1EAD">
        <w:rPr>
          <w:rFonts w:ascii="Tahoma" w:hAnsi="Tahoma" w:cs="Tahoma"/>
          <w:b/>
          <w:bCs/>
          <w:sz w:val="22"/>
          <w:szCs w:val="22"/>
        </w:rPr>
        <w:t>w Elblągu</w:t>
      </w:r>
    </w:p>
    <w:p w:rsidR="00574468" w:rsidRPr="003F1EAD" w:rsidRDefault="00574468" w:rsidP="00574468">
      <w:pPr>
        <w:tabs>
          <w:tab w:val="left" w:pos="3285"/>
        </w:tabs>
        <w:spacing w:line="360" w:lineRule="auto"/>
        <w:jc w:val="both"/>
        <w:rPr>
          <w:rFonts w:ascii="Tahoma" w:hAnsi="Tahoma" w:cs="Tahoma"/>
          <w:sz w:val="22"/>
          <w:szCs w:val="22"/>
        </w:rPr>
      </w:pPr>
      <w:r w:rsidRPr="003F1EAD">
        <w:rPr>
          <w:rFonts w:ascii="Tahoma" w:hAnsi="Tahoma" w:cs="Tahoma"/>
          <w:sz w:val="22"/>
          <w:szCs w:val="22"/>
        </w:rPr>
        <w:t xml:space="preserve"> </w:t>
      </w:r>
    </w:p>
    <w:p w:rsidR="005F06CB" w:rsidRPr="003F1EAD" w:rsidRDefault="005F06CB" w:rsidP="00574468">
      <w:pPr>
        <w:spacing w:before="22" w:line="360" w:lineRule="auto"/>
        <w:jc w:val="both"/>
        <w:rPr>
          <w:rFonts w:ascii="Tahoma" w:hAnsi="Tahoma" w:cs="Tahoma"/>
          <w:sz w:val="22"/>
          <w:szCs w:val="22"/>
        </w:rPr>
      </w:pPr>
    </w:p>
    <w:p w:rsidR="00574468" w:rsidRPr="003F1EAD" w:rsidRDefault="0091641F" w:rsidP="00574468">
      <w:pPr>
        <w:spacing w:before="22" w:line="360" w:lineRule="auto"/>
        <w:jc w:val="both"/>
        <w:rPr>
          <w:rFonts w:ascii="Tahoma" w:eastAsia="Times New Roman" w:hAnsi="Tahoma" w:cs="Tahoma"/>
          <w:color w:val="000000"/>
          <w:sz w:val="22"/>
          <w:szCs w:val="22"/>
        </w:rPr>
      </w:pPr>
      <w:r w:rsidRPr="003F1EAD">
        <w:rPr>
          <w:rFonts w:ascii="Tahoma" w:hAnsi="Tahoma" w:cs="Tahoma"/>
          <w:sz w:val="22"/>
          <w:szCs w:val="22"/>
        </w:rPr>
        <w:tab/>
      </w:r>
      <w:r w:rsidR="00574468" w:rsidRPr="003F1EAD">
        <w:rPr>
          <w:rFonts w:ascii="Tahoma" w:hAnsi="Tahoma" w:cs="Tahoma"/>
          <w:sz w:val="22"/>
          <w:szCs w:val="22"/>
        </w:rPr>
        <w:t xml:space="preserve">W dniach od </w:t>
      </w:r>
      <w:r w:rsidR="0059413B">
        <w:rPr>
          <w:rFonts w:ascii="Tahoma" w:hAnsi="Tahoma" w:cs="Tahoma"/>
          <w:sz w:val="22"/>
          <w:szCs w:val="22"/>
        </w:rPr>
        <w:t>01</w:t>
      </w:r>
      <w:r w:rsidR="006E1081">
        <w:rPr>
          <w:rFonts w:ascii="Tahoma" w:hAnsi="Tahoma" w:cs="Tahoma"/>
          <w:sz w:val="22"/>
          <w:szCs w:val="22"/>
        </w:rPr>
        <w:t>.06</w:t>
      </w:r>
      <w:r w:rsidR="00574468" w:rsidRPr="003F1EAD">
        <w:rPr>
          <w:rFonts w:ascii="Tahoma" w:hAnsi="Tahoma" w:cs="Tahoma"/>
          <w:sz w:val="22"/>
          <w:szCs w:val="22"/>
        </w:rPr>
        <w:t>.201</w:t>
      </w:r>
      <w:r w:rsidR="00865D84" w:rsidRPr="003F1EAD">
        <w:rPr>
          <w:rFonts w:ascii="Tahoma" w:hAnsi="Tahoma" w:cs="Tahoma"/>
          <w:sz w:val="22"/>
          <w:szCs w:val="22"/>
        </w:rPr>
        <w:t>5</w:t>
      </w:r>
      <w:r w:rsidR="00574468" w:rsidRPr="003F1EAD">
        <w:rPr>
          <w:rFonts w:ascii="Tahoma" w:hAnsi="Tahoma" w:cs="Tahoma"/>
          <w:sz w:val="22"/>
          <w:szCs w:val="22"/>
        </w:rPr>
        <w:t xml:space="preserve"> r.</w:t>
      </w:r>
      <w:r w:rsidR="00DE41FE" w:rsidRPr="003F1EAD">
        <w:rPr>
          <w:rFonts w:ascii="Tahoma" w:hAnsi="Tahoma" w:cs="Tahoma"/>
          <w:sz w:val="22"/>
          <w:szCs w:val="22"/>
        </w:rPr>
        <w:t xml:space="preserve"> do </w:t>
      </w:r>
      <w:r w:rsidR="006E1081">
        <w:rPr>
          <w:rFonts w:ascii="Tahoma" w:hAnsi="Tahoma" w:cs="Tahoma"/>
          <w:sz w:val="22"/>
          <w:szCs w:val="22"/>
        </w:rPr>
        <w:t>17.07</w:t>
      </w:r>
      <w:r w:rsidR="00574468" w:rsidRPr="003F1EAD">
        <w:rPr>
          <w:rFonts w:ascii="Tahoma" w:hAnsi="Tahoma" w:cs="Tahoma"/>
          <w:sz w:val="22"/>
          <w:szCs w:val="22"/>
        </w:rPr>
        <w:t>.201</w:t>
      </w:r>
      <w:r w:rsidR="00865D84" w:rsidRPr="003F1EAD">
        <w:rPr>
          <w:rFonts w:ascii="Tahoma" w:hAnsi="Tahoma" w:cs="Tahoma"/>
          <w:sz w:val="22"/>
          <w:szCs w:val="22"/>
        </w:rPr>
        <w:t>5</w:t>
      </w:r>
      <w:r w:rsidR="00574468" w:rsidRPr="003F1EAD">
        <w:rPr>
          <w:rFonts w:ascii="Tahoma" w:hAnsi="Tahoma" w:cs="Tahoma"/>
          <w:sz w:val="22"/>
          <w:szCs w:val="22"/>
        </w:rPr>
        <w:t xml:space="preserve"> r. </w:t>
      </w:r>
      <w:r w:rsidR="00574468" w:rsidRPr="003F1EAD">
        <w:rPr>
          <w:rFonts w:ascii="Tahoma" w:eastAsia="Times New Roman" w:hAnsi="Tahoma" w:cs="Tahoma"/>
          <w:color w:val="000000"/>
          <w:sz w:val="22"/>
          <w:szCs w:val="22"/>
        </w:rPr>
        <w:t xml:space="preserve">inspektorzy </w:t>
      </w:r>
      <w:r w:rsidR="006E1081">
        <w:rPr>
          <w:rFonts w:ascii="Tahoma" w:eastAsia="Times New Roman" w:hAnsi="Tahoma" w:cs="Tahoma"/>
          <w:color w:val="000000"/>
          <w:sz w:val="22"/>
          <w:szCs w:val="22"/>
        </w:rPr>
        <w:t xml:space="preserve">Departamentu </w:t>
      </w:r>
      <w:r w:rsidR="00574468" w:rsidRPr="003F1EAD">
        <w:rPr>
          <w:rFonts w:ascii="Tahoma" w:eastAsia="Times New Roman" w:hAnsi="Tahoma" w:cs="Tahoma"/>
          <w:color w:val="000000"/>
          <w:sz w:val="22"/>
          <w:szCs w:val="22"/>
        </w:rPr>
        <w:t>Kontroli</w:t>
      </w:r>
      <w:r w:rsidR="005F06CB" w:rsidRPr="003F1EAD">
        <w:rPr>
          <w:rFonts w:ascii="Tahoma" w:eastAsia="Times New Roman" w:hAnsi="Tahoma" w:cs="Tahoma"/>
          <w:color w:val="000000"/>
          <w:sz w:val="22"/>
          <w:szCs w:val="22"/>
        </w:rPr>
        <w:t xml:space="preserve"> </w:t>
      </w:r>
      <w:r w:rsidR="006E1081">
        <w:rPr>
          <w:rFonts w:ascii="Tahoma" w:eastAsia="Times New Roman" w:hAnsi="Tahoma" w:cs="Tahoma"/>
          <w:color w:val="000000"/>
          <w:sz w:val="22"/>
          <w:szCs w:val="22"/>
        </w:rPr>
        <w:t xml:space="preserve">           </w:t>
      </w:r>
      <w:r w:rsidR="00574468" w:rsidRPr="003F1EAD">
        <w:rPr>
          <w:rFonts w:ascii="Tahoma" w:eastAsia="Times New Roman" w:hAnsi="Tahoma" w:cs="Tahoma"/>
          <w:color w:val="000000"/>
          <w:sz w:val="22"/>
          <w:szCs w:val="22"/>
        </w:rPr>
        <w:t xml:space="preserve">i Monitoringu Urzędu Miejskiego w Elblągu przeprowadzili kontrolę w zakresie spraw organizacyjno-prawnych, kadrowo-płacowych </w:t>
      </w:r>
      <w:r w:rsidR="00865D84" w:rsidRPr="003F1EAD">
        <w:rPr>
          <w:rFonts w:ascii="Tahoma" w:eastAsia="Times New Roman" w:hAnsi="Tahoma" w:cs="Tahoma"/>
          <w:color w:val="000000"/>
          <w:sz w:val="22"/>
          <w:szCs w:val="22"/>
        </w:rPr>
        <w:t xml:space="preserve">za 2014 r. i </w:t>
      </w:r>
      <w:r w:rsidR="00574468" w:rsidRPr="003F1EAD">
        <w:rPr>
          <w:rFonts w:ascii="Tahoma" w:eastAsia="Times New Roman" w:hAnsi="Tahoma" w:cs="Tahoma"/>
          <w:color w:val="000000"/>
          <w:sz w:val="22"/>
          <w:szCs w:val="22"/>
        </w:rPr>
        <w:t>na bieżąco oraz gospodarki finansowej za 201</w:t>
      </w:r>
      <w:r w:rsidR="00865D84" w:rsidRPr="003F1EAD">
        <w:rPr>
          <w:rFonts w:ascii="Tahoma" w:eastAsia="Times New Roman" w:hAnsi="Tahoma" w:cs="Tahoma"/>
          <w:color w:val="000000"/>
          <w:sz w:val="22"/>
          <w:szCs w:val="22"/>
        </w:rPr>
        <w:t>4</w:t>
      </w:r>
      <w:r w:rsidR="00574468" w:rsidRPr="003F1EAD">
        <w:rPr>
          <w:rFonts w:ascii="Tahoma" w:eastAsia="Times New Roman" w:hAnsi="Tahoma" w:cs="Tahoma"/>
          <w:color w:val="000000"/>
          <w:sz w:val="22"/>
          <w:szCs w:val="22"/>
        </w:rPr>
        <w:t xml:space="preserve"> rok.</w:t>
      </w:r>
    </w:p>
    <w:p w:rsidR="00574468" w:rsidRPr="003F1EAD" w:rsidRDefault="00574468" w:rsidP="00786917">
      <w:pPr>
        <w:spacing w:after="120" w:line="360" w:lineRule="auto"/>
        <w:jc w:val="both"/>
        <w:rPr>
          <w:rFonts w:ascii="Tahoma" w:hAnsi="Tahoma" w:cs="Tahoma"/>
          <w:sz w:val="22"/>
          <w:szCs w:val="22"/>
        </w:rPr>
      </w:pPr>
      <w:r w:rsidRPr="003F1EAD">
        <w:rPr>
          <w:rFonts w:ascii="Tahoma" w:hAnsi="Tahoma" w:cs="Tahoma"/>
          <w:sz w:val="22"/>
          <w:szCs w:val="22"/>
        </w:rPr>
        <w:t>Wyniki kontroli zostały zawarte w protokole podpisanym przez stronę kontrolowaną</w:t>
      </w:r>
      <w:r w:rsidR="00DE41FE" w:rsidRPr="003F1EAD">
        <w:rPr>
          <w:rFonts w:ascii="Tahoma" w:hAnsi="Tahoma" w:cs="Tahoma"/>
          <w:sz w:val="22"/>
          <w:szCs w:val="22"/>
        </w:rPr>
        <w:t xml:space="preserve"> w dniu </w:t>
      </w:r>
      <w:r w:rsidR="00865D84" w:rsidRPr="003F1EAD">
        <w:rPr>
          <w:rFonts w:ascii="Tahoma" w:hAnsi="Tahoma" w:cs="Tahoma"/>
          <w:sz w:val="22"/>
          <w:szCs w:val="22"/>
        </w:rPr>
        <w:t xml:space="preserve">     </w:t>
      </w:r>
      <w:r w:rsidR="00295AE1">
        <w:rPr>
          <w:rFonts w:ascii="Tahoma" w:hAnsi="Tahoma" w:cs="Tahoma"/>
          <w:sz w:val="22"/>
          <w:szCs w:val="22"/>
        </w:rPr>
        <w:t>28</w:t>
      </w:r>
      <w:r w:rsidR="006E1081">
        <w:rPr>
          <w:rFonts w:ascii="Tahoma" w:hAnsi="Tahoma" w:cs="Tahoma"/>
          <w:sz w:val="22"/>
          <w:szCs w:val="22"/>
        </w:rPr>
        <w:t xml:space="preserve"> sierpnia</w:t>
      </w:r>
      <w:r w:rsidRPr="003F1EAD">
        <w:rPr>
          <w:rFonts w:ascii="Tahoma" w:hAnsi="Tahoma" w:cs="Tahoma"/>
          <w:sz w:val="22"/>
          <w:szCs w:val="22"/>
        </w:rPr>
        <w:t xml:space="preserve"> 201</w:t>
      </w:r>
      <w:r w:rsidR="00676364" w:rsidRPr="003F1EAD">
        <w:rPr>
          <w:rFonts w:ascii="Tahoma" w:hAnsi="Tahoma" w:cs="Tahoma"/>
          <w:sz w:val="22"/>
          <w:szCs w:val="22"/>
        </w:rPr>
        <w:t>5</w:t>
      </w:r>
      <w:r w:rsidRPr="003F1EAD">
        <w:rPr>
          <w:rFonts w:ascii="Tahoma" w:hAnsi="Tahoma" w:cs="Tahoma"/>
          <w:sz w:val="22"/>
          <w:szCs w:val="22"/>
        </w:rPr>
        <w:t xml:space="preserve"> r., którego jeden egzemplarz pozostawiono w jednostce kontrolowanej. </w:t>
      </w:r>
    </w:p>
    <w:p w:rsidR="00786917" w:rsidRDefault="00574468" w:rsidP="00817510">
      <w:pPr>
        <w:spacing w:after="120" w:line="360" w:lineRule="auto"/>
        <w:jc w:val="both"/>
        <w:rPr>
          <w:rFonts w:ascii="Tahoma" w:hAnsi="Tahoma" w:cs="Tahoma"/>
          <w:b/>
          <w:bCs/>
          <w:sz w:val="22"/>
          <w:szCs w:val="22"/>
        </w:rPr>
      </w:pPr>
      <w:r w:rsidRPr="003F1EAD">
        <w:rPr>
          <w:rFonts w:ascii="Tahoma" w:hAnsi="Tahoma" w:cs="Tahoma"/>
          <w:b/>
          <w:bCs/>
          <w:sz w:val="22"/>
          <w:szCs w:val="22"/>
        </w:rPr>
        <w:t>Ustalenia kontroli:</w:t>
      </w:r>
    </w:p>
    <w:p w:rsidR="00105515" w:rsidRPr="00105515" w:rsidRDefault="00105515" w:rsidP="00817510">
      <w:pPr>
        <w:tabs>
          <w:tab w:val="left" w:pos="0"/>
          <w:tab w:val="left" w:pos="142"/>
        </w:tabs>
        <w:spacing w:line="360" w:lineRule="auto"/>
        <w:contextualSpacing/>
        <w:jc w:val="both"/>
        <w:rPr>
          <w:rFonts w:ascii="Tahoma" w:eastAsia="Times New Roman" w:hAnsi="Tahoma" w:cs="Tahoma"/>
          <w:sz w:val="22"/>
          <w:szCs w:val="22"/>
          <w:lang w:eastAsia="pl-PL"/>
        </w:rPr>
      </w:pPr>
      <w:r w:rsidRPr="00105515">
        <w:rPr>
          <w:rFonts w:ascii="Tahoma" w:eastAsia="Times New Roman" w:hAnsi="Tahoma" w:cs="Tahoma"/>
          <w:sz w:val="22"/>
          <w:szCs w:val="22"/>
          <w:lang w:eastAsia="pl-PL"/>
        </w:rPr>
        <w:t xml:space="preserve">W kontrolowanej jednostce szczególną uwagę zwrócono na zarządzanie środkami pieniężnymi, gospodarowanie mieniem, celowość, zasadność dokonywania wydatków, sprawozdawczość budżetową i finansową, rozliczenia z budżetem gminy oraz stosowanie przepisów Prawa zamówień publicznych. Dokumenty księgowe są zatwierdzone pod względem merytorycznym, formalnym i rachunkowym. Kontrola wykazała poprawność dowodów księgowych względem wymagań określonych art. 21 ust. 1 pkt 1-6  ustawy </w:t>
      </w:r>
      <w:r w:rsidRPr="00105515">
        <w:rPr>
          <w:rFonts w:ascii="Tahoma" w:eastAsia="Times New Roman" w:hAnsi="Tahoma" w:cs="Tahoma"/>
          <w:sz w:val="22"/>
          <w:szCs w:val="22"/>
          <w:lang w:eastAsia="pl-PL"/>
        </w:rPr>
        <w:br/>
        <w:t xml:space="preserve">o rachunkowości, a także zgodności kwot ujętych w księgach rachunkowych </w:t>
      </w:r>
      <w:r w:rsidRPr="00105515">
        <w:rPr>
          <w:rFonts w:ascii="Tahoma" w:eastAsia="Times New Roman" w:hAnsi="Tahoma" w:cs="Tahoma"/>
          <w:sz w:val="22"/>
          <w:szCs w:val="22"/>
          <w:lang w:eastAsia="pl-PL"/>
        </w:rPr>
        <w:br/>
        <w:t xml:space="preserve">i sprawozdawczości. </w:t>
      </w:r>
    </w:p>
    <w:p w:rsidR="00105515" w:rsidRPr="00105515" w:rsidRDefault="00105515" w:rsidP="00817510">
      <w:pPr>
        <w:spacing w:before="22" w:line="360" w:lineRule="auto"/>
        <w:jc w:val="both"/>
        <w:rPr>
          <w:rFonts w:ascii="Tahoma" w:eastAsia="Times New Roman" w:hAnsi="Tahoma" w:cs="Tahoma"/>
          <w:color w:val="000000"/>
          <w:sz w:val="22"/>
          <w:szCs w:val="22"/>
          <w:u w:val="single"/>
          <w:lang w:eastAsia="pl-PL"/>
        </w:rPr>
      </w:pPr>
      <w:r w:rsidRPr="00105515">
        <w:rPr>
          <w:rFonts w:ascii="Tahoma" w:eastAsia="Times New Roman" w:hAnsi="Tahoma" w:cs="Tahoma"/>
          <w:color w:val="000000"/>
          <w:sz w:val="22"/>
          <w:szCs w:val="22"/>
          <w:u w:val="single"/>
          <w:lang w:eastAsia="pl-PL"/>
        </w:rPr>
        <w:t xml:space="preserve">W trakcie czynności kontrolnych stwierdzono </w:t>
      </w:r>
      <w:r w:rsidR="00817510">
        <w:rPr>
          <w:rFonts w:ascii="Tahoma" w:eastAsia="Times New Roman" w:hAnsi="Tahoma" w:cs="Tahoma"/>
          <w:color w:val="000000"/>
          <w:sz w:val="22"/>
          <w:szCs w:val="22"/>
          <w:u w:val="single"/>
          <w:lang w:eastAsia="pl-PL"/>
        </w:rPr>
        <w:t>poniższe</w:t>
      </w:r>
      <w:r w:rsidRPr="00105515">
        <w:rPr>
          <w:rFonts w:ascii="Tahoma" w:eastAsia="Times New Roman" w:hAnsi="Tahoma" w:cs="Tahoma"/>
          <w:color w:val="000000"/>
          <w:sz w:val="22"/>
          <w:szCs w:val="22"/>
          <w:u w:val="single"/>
          <w:lang w:eastAsia="pl-PL"/>
        </w:rPr>
        <w:t xml:space="preserve"> nieprawidłowości:</w:t>
      </w:r>
    </w:p>
    <w:p w:rsidR="00C62A05" w:rsidRPr="00C62A05" w:rsidRDefault="00105515" w:rsidP="00105515">
      <w:pPr>
        <w:pStyle w:val="Akapitzlist"/>
        <w:numPr>
          <w:ilvl w:val="0"/>
          <w:numId w:val="27"/>
        </w:numPr>
        <w:tabs>
          <w:tab w:val="left" w:pos="0"/>
        </w:tabs>
        <w:autoSpaceDE w:val="0"/>
        <w:autoSpaceDN w:val="0"/>
        <w:adjustRightInd w:val="0"/>
        <w:ind w:left="284" w:hanging="284"/>
        <w:contextualSpacing/>
        <w:rPr>
          <w:rFonts w:ascii="Tahoma" w:hAnsi="Tahoma" w:cs="Tahoma"/>
          <w:color w:val="00B050"/>
          <w:sz w:val="22"/>
          <w:szCs w:val="22"/>
        </w:rPr>
      </w:pPr>
      <w:r w:rsidRPr="00105515">
        <w:rPr>
          <w:rFonts w:ascii="Tahoma" w:hAnsi="Tahoma" w:cs="Tahoma"/>
          <w:sz w:val="22"/>
          <w:szCs w:val="22"/>
        </w:rPr>
        <w:t xml:space="preserve"> Dzień nabycia prawa do nagrody jubileuszowej dla jednego pracownika obsługi ustalono niezgodnie z § 8 ust. 1 rozporządzenia Rady Ministrów z dnia 18 marca 2009 r. w sprawie wynagradzania pracowników samorządowych (Dz.U.2013.1050 j.t. ze zm., obecnie Dz.U.2014.1786 j.t.).</w:t>
      </w:r>
      <w:r w:rsidRPr="00105515">
        <w:rPr>
          <w:sz w:val="22"/>
          <w:szCs w:val="22"/>
        </w:rPr>
        <w:t xml:space="preserve"> </w:t>
      </w:r>
      <w:r w:rsidRPr="00105515">
        <w:rPr>
          <w:rFonts w:ascii="Tahoma" w:hAnsi="Tahoma" w:cs="Tahoma"/>
          <w:sz w:val="22"/>
          <w:szCs w:val="22"/>
        </w:rPr>
        <w:t>Do ustalenia stażu do nagrody jubileuszowej nieprawidłowo przyjęto okres pobierania zasiłku chorobowego po ustaniu zatrudnienia.</w:t>
      </w:r>
      <w:r w:rsidRPr="00105515">
        <w:rPr>
          <w:sz w:val="22"/>
          <w:szCs w:val="22"/>
        </w:rPr>
        <w:t xml:space="preserve"> </w:t>
      </w:r>
      <w:r w:rsidRPr="00105515">
        <w:rPr>
          <w:rFonts w:ascii="Tahoma" w:hAnsi="Tahoma" w:cs="Tahoma"/>
          <w:sz w:val="22"/>
          <w:szCs w:val="22"/>
        </w:rPr>
        <w:t xml:space="preserve">Z dokumentów znajdujących się w aktach osobowych pracownika wynika, że pracownik nabył prawo do nagrody jubileuszowej za 35 lat pracy w wysokości 200% wynagrodzenia miesięcznego </w:t>
      </w:r>
    </w:p>
    <w:p w:rsidR="00105515" w:rsidRPr="00105515" w:rsidRDefault="00105515" w:rsidP="00C62A05">
      <w:pPr>
        <w:pStyle w:val="Akapitzlist"/>
        <w:tabs>
          <w:tab w:val="left" w:pos="0"/>
        </w:tabs>
        <w:autoSpaceDE w:val="0"/>
        <w:autoSpaceDN w:val="0"/>
        <w:adjustRightInd w:val="0"/>
        <w:ind w:left="284"/>
        <w:contextualSpacing/>
        <w:rPr>
          <w:rFonts w:ascii="Tahoma" w:hAnsi="Tahoma" w:cs="Tahoma"/>
          <w:color w:val="00B050"/>
          <w:sz w:val="22"/>
          <w:szCs w:val="22"/>
        </w:rPr>
      </w:pPr>
      <w:r w:rsidRPr="00105515">
        <w:rPr>
          <w:rFonts w:ascii="Tahoma" w:hAnsi="Tahoma" w:cs="Tahoma"/>
          <w:sz w:val="22"/>
          <w:szCs w:val="22"/>
        </w:rPr>
        <w:lastRenderedPageBreak/>
        <w:t>w dniu 28.04.2014 r., a nagrodę jubileuszową wypłacono w dniu 11.02.2014 r.</w:t>
      </w:r>
      <w:r w:rsidRPr="00105515">
        <w:rPr>
          <w:sz w:val="22"/>
          <w:szCs w:val="22"/>
        </w:rPr>
        <w:t xml:space="preserve"> </w:t>
      </w:r>
      <w:r w:rsidRPr="00105515">
        <w:rPr>
          <w:rFonts w:ascii="Tahoma" w:hAnsi="Tahoma" w:cs="Tahoma"/>
          <w:sz w:val="22"/>
          <w:szCs w:val="22"/>
        </w:rPr>
        <w:t>Niewłaściwe ustalenie dnia nabycia prawa do nagrody jubileuszowej nie miało wpływu na wysokość należnej dla pracownika nagrody (str. 18-19 protokołu).</w:t>
      </w:r>
    </w:p>
    <w:p w:rsidR="00105515" w:rsidRPr="00105515" w:rsidRDefault="00105515" w:rsidP="00105515">
      <w:pPr>
        <w:pStyle w:val="Akapitzlist"/>
        <w:numPr>
          <w:ilvl w:val="0"/>
          <w:numId w:val="27"/>
        </w:numPr>
        <w:tabs>
          <w:tab w:val="left" w:pos="0"/>
        </w:tabs>
        <w:autoSpaceDE w:val="0"/>
        <w:autoSpaceDN w:val="0"/>
        <w:adjustRightInd w:val="0"/>
        <w:ind w:left="284" w:hanging="284"/>
        <w:contextualSpacing/>
        <w:rPr>
          <w:rFonts w:ascii="Tahoma" w:hAnsi="Tahoma" w:cs="Tahoma"/>
          <w:sz w:val="22"/>
          <w:szCs w:val="22"/>
        </w:rPr>
      </w:pPr>
      <w:r w:rsidRPr="00105515">
        <w:rPr>
          <w:rFonts w:ascii="Tahoma" w:hAnsi="Tahoma" w:cs="Tahoma"/>
          <w:sz w:val="22"/>
          <w:szCs w:val="22"/>
        </w:rPr>
        <w:t>Ilość dni za jaką wypłacono ekwiwalent za urlop wypoczynkowy dla jednego nauczyciela wyliczono niezgodnie z art. 155</w:t>
      </w:r>
      <w:r w:rsidRPr="00105515">
        <w:rPr>
          <w:rFonts w:ascii="Tahoma" w:hAnsi="Tahoma" w:cs="Tahoma"/>
          <w:sz w:val="22"/>
          <w:szCs w:val="22"/>
          <w:vertAlign w:val="superscript"/>
        </w:rPr>
        <w:t xml:space="preserve">2a </w:t>
      </w:r>
      <w:r w:rsidRPr="00105515">
        <w:rPr>
          <w:rFonts w:ascii="Tahoma" w:hAnsi="Tahoma" w:cs="Tahoma"/>
          <w:sz w:val="22"/>
          <w:szCs w:val="22"/>
        </w:rPr>
        <w:t>§ 2  w związku z art. 171 § 1 ustawy z dnia 26 czerwca 1974 r. Kodeks pracy (Dz.U.2014.1502 j.t. ze zm.). Przy wyliczaniu ilości przysługującego nauczycielowi urlopu wypoczynkowego za 2014 r., niepełny miesiąc zatrudnienia nie został zaokrąglony do pełnego miesiąca, przez co zaniżono wypłacony ekwiwalent za urlop o kwotę 143,44 zł. Powyższa kwota została wypłacona w trakcie czynności kontrolnych (str. 19 protokołu).</w:t>
      </w:r>
    </w:p>
    <w:p w:rsidR="000C4DB8" w:rsidRPr="003F1EAD" w:rsidRDefault="000C4DB8" w:rsidP="000C4DB8">
      <w:pPr>
        <w:pStyle w:val="Akapitzlist"/>
        <w:spacing w:before="0" w:after="200"/>
        <w:ind w:left="360"/>
        <w:contextualSpacing/>
        <w:rPr>
          <w:rFonts w:ascii="Tahoma" w:hAnsi="Tahoma" w:cs="Tahoma"/>
          <w:sz w:val="22"/>
          <w:szCs w:val="22"/>
        </w:rPr>
      </w:pPr>
    </w:p>
    <w:p w:rsidR="001D7460" w:rsidRPr="003F1EAD" w:rsidRDefault="00DD2FB7" w:rsidP="00817510">
      <w:pPr>
        <w:pStyle w:val="Akapitzlist"/>
        <w:spacing w:after="200"/>
        <w:ind w:left="0"/>
        <w:rPr>
          <w:rFonts w:ascii="Tahoma" w:hAnsi="Tahoma" w:cs="Tahoma"/>
          <w:b/>
          <w:sz w:val="22"/>
          <w:szCs w:val="22"/>
        </w:rPr>
      </w:pPr>
      <w:r w:rsidRPr="003F1EAD">
        <w:rPr>
          <w:rFonts w:ascii="Tahoma" w:hAnsi="Tahoma" w:cs="Tahoma"/>
          <w:b/>
          <w:sz w:val="22"/>
          <w:szCs w:val="22"/>
        </w:rPr>
        <w:t>Wnioski pokontrolne</w:t>
      </w:r>
    </w:p>
    <w:p w:rsidR="00BF3B7B" w:rsidRDefault="00432988" w:rsidP="006B5881">
      <w:pPr>
        <w:pStyle w:val="Akapitzlist"/>
        <w:numPr>
          <w:ilvl w:val="3"/>
          <w:numId w:val="1"/>
        </w:numPr>
        <w:rPr>
          <w:rFonts w:ascii="Tahoma" w:hAnsi="Tahoma" w:cs="Tahoma"/>
          <w:sz w:val="22"/>
          <w:szCs w:val="22"/>
        </w:rPr>
      </w:pPr>
      <w:r>
        <w:rPr>
          <w:rFonts w:ascii="Tahoma" w:hAnsi="Tahoma" w:cs="Tahoma"/>
          <w:sz w:val="22"/>
          <w:szCs w:val="22"/>
        </w:rPr>
        <w:t xml:space="preserve">Przy ustalaniu prawa do nagrody jubileuszowej dla pracownika samorządowego przestrzegać przepisów zawartych w art. </w:t>
      </w:r>
      <w:r w:rsidRPr="00841643">
        <w:rPr>
          <w:rFonts w:ascii="Tahoma" w:hAnsi="Tahoma" w:cs="Tahoma"/>
          <w:sz w:val="22"/>
          <w:szCs w:val="22"/>
        </w:rPr>
        <w:t>38 u</w:t>
      </w:r>
      <w:r>
        <w:rPr>
          <w:rFonts w:ascii="Tahoma" w:hAnsi="Tahoma" w:cs="Tahoma"/>
          <w:sz w:val="22"/>
          <w:szCs w:val="22"/>
        </w:rPr>
        <w:t xml:space="preserve">st. 5 ustawy z dnia 21 listopada 2008 r.      o pracownikach samorządowych (Dz.U.2014.1202.j.t) oraz w § 8 ust. 1 rozporządzenia Rady Ministrów z dnia 18 marca 2009 r. w sprawie wynagradzania pracowników samorządowych (Dz.U.2014.1786.j.t.).   </w:t>
      </w:r>
    </w:p>
    <w:p w:rsidR="00C62A05" w:rsidRPr="00C62A05" w:rsidRDefault="00C62A05" w:rsidP="00C62A05">
      <w:pPr>
        <w:pStyle w:val="Akapitzlist"/>
        <w:numPr>
          <w:ilvl w:val="3"/>
          <w:numId w:val="1"/>
        </w:numPr>
        <w:rPr>
          <w:rFonts w:ascii="Tahoma" w:hAnsi="Tahoma" w:cs="Tahoma"/>
          <w:sz w:val="22"/>
          <w:szCs w:val="22"/>
        </w:rPr>
      </w:pPr>
      <w:r w:rsidRPr="00C62A05">
        <w:rPr>
          <w:rFonts w:ascii="Tahoma" w:hAnsi="Tahoma" w:cs="Tahoma"/>
          <w:bCs/>
          <w:sz w:val="22"/>
          <w:szCs w:val="22"/>
        </w:rPr>
        <w:t>Przyjmować prawidłową ilość dni urlopu do przeliczenia wysokości ekwiwalentu              za niewykorzystany urlop pracowników</w:t>
      </w:r>
      <w:r w:rsidR="00F12F47">
        <w:rPr>
          <w:rFonts w:ascii="Tahoma" w:hAnsi="Tahoma" w:cs="Tahoma"/>
          <w:bCs/>
          <w:sz w:val="22"/>
          <w:szCs w:val="22"/>
        </w:rPr>
        <w:t>,</w:t>
      </w:r>
      <w:r w:rsidRPr="00C62A05">
        <w:rPr>
          <w:rFonts w:ascii="Tahoma" w:hAnsi="Tahoma" w:cs="Tahoma"/>
          <w:bCs/>
          <w:sz w:val="22"/>
          <w:szCs w:val="22"/>
        </w:rPr>
        <w:t xml:space="preserve"> stosując przepisy wynikające z </w:t>
      </w:r>
      <w:r w:rsidRPr="00C62A05">
        <w:rPr>
          <w:rFonts w:ascii="Tahoma" w:hAnsi="Tahoma" w:cs="Tahoma"/>
          <w:sz w:val="22"/>
          <w:szCs w:val="22"/>
        </w:rPr>
        <w:t>art. 155</w:t>
      </w:r>
      <w:r w:rsidRPr="00C62A05">
        <w:rPr>
          <w:rFonts w:ascii="Tahoma" w:hAnsi="Tahoma" w:cs="Tahoma"/>
          <w:sz w:val="22"/>
          <w:szCs w:val="22"/>
          <w:vertAlign w:val="superscript"/>
        </w:rPr>
        <w:t>2a</w:t>
      </w:r>
      <w:r w:rsidRPr="00C62A05">
        <w:rPr>
          <w:rFonts w:ascii="Tahoma" w:hAnsi="Tahoma" w:cs="Tahoma"/>
          <w:sz w:val="22"/>
          <w:szCs w:val="22"/>
        </w:rPr>
        <w:t xml:space="preserve"> </w:t>
      </w:r>
      <w:r>
        <w:rPr>
          <w:rFonts w:ascii="Tahoma" w:hAnsi="Tahoma" w:cs="Tahoma"/>
          <w:sz w:val="22"/>
          <w:szCs w:val="22"/>
        </w:rPr>
        <w:t xml:space="preserve">§ 2 </w:t>
      </w:r>
      <w:r w:rsidRPr="00105515">
        <w:rPr>
          <w:rFonts w:ascii="Tahoma" w:hAnsi="Tahoma" w:cs="Tahoma"/>
          <w:sz w:val="22"/>
          <w:szCs w:val="22"/>
        </w:rPr>
        <w:t>ustawy z dnia 26 czerwca 1974 r. Kodeks pracy (Dz.U.2014.1502 j.t. ze zm.)</w:t>
      </w:r>
      <w:r>
        <w:rPr>
          <w:rFonts w:ascii="Tahoma" w:hAnsi="Tahoma" w:cs="Tahoma"/>
          <w:sz w:val="22"/>
          <w:szCs w:val="22"/>
        </w:rPr>
        <w:t>.</w:t>
      </w:r>
      <w:r w:rsidRPr="00C62A05">
        <w:rPr>
          <w:rFonts w:ascii="Tahoma" w:hAnsi="Tahoma" w:cs="Tahoma"/>
          <w:bCs/>
          <w:sz w:val="22"/>
          <w:szCs w:val="22"/>
        </w:rPr>
        <w:t xml:space="preserve"> </w:t>
      </w:r>
    </w:p>
    <w:p w:rsidR="00AC3BEF" w:rsidRDefault="00AC3BEF" w:rsidP="00C62A05">
      <w:pPr>
        <w:pStyle w:val="Akapitzlist"/>
        <w:ind w:left="360"/>
        <w:rPr>
          <w:rFonts w:ascii="Tahoma" w:hAnsi="Tahoma" w:cs="Tahoma"/>
          <w:sz w:val="22"/>
          <w:szCs w:val="22"/>
        </w:rPr>
      </w:pPr>
    </w:p>
    <w:p w:rsidR="005205C4" w:rsidRDefault="005205C4" w:rsidP="005205C4"/>
    <w:p w:rsidR="00514098" w:rsidRPr="003F1EAD" w:rsidRDefault="00514098" w:rsidP="00DE3E1A">
      <w:pPr>
        <w:pStyle w:val="Akapitzlist"/>
        <w:ind w:left="360"/>
        <w:rPr>
          <w:rFonts w:ascii="Tahoma" w:hAnsi="Tahoma" w:cs="Tahoma"/>
          <w:sz w:val="22"/>
          <w:szCs w:val="22"/>
        </w:rPr>
      </w:pPr>
    </w:p>
    <w:p w:rsidR="00A94CA2" w:rsidRPr="003F1EAD" w:rsidRDefault="005307C2" w:rsidP="00B3161D">
      <w:pPr>
        <w:spacing w:line="360" w:lineRule="auto"/>
        <w:jc w:val="both"/>
        <w:rPr>
          <w:rFonts w:ascii="Tahoma" w:hAnsi="Tahoma" w:cs="Tahoma"/>
          <w:bCs/>
          <w:sz w:val="22"/>
          <w:szCs w:val="22"/>
        </w:rPr>
      </w:pPr>
      <w:r w:rsidRPr="003F1EAD">
        <w:rPr>
          <w:rFonts w:ascii="Tahoma" w:hAnsi="Tahoma" w:cs="Tahoma"/>
          <w:sz w:val="22"/>
          <w:szCs w:val="22"/>
        </w:rPr>
        <w:tab/>
      </w:r>
      <w:r w:rsidR="00A94CA2" w:rsidRPr="003F1EAD">
        <w:rPr>
          <w:rFonts w:ascii="Tahoma" w:hAnsi="Tahoma" w:cs="Tahoma"/>
          <w:sz w:val="22"/>
          <w:szCs w:val="22"/>
        </w:rPr>
        <w:t>Działając na podstawie § 24 ust. 3 Załącznika do Zarządzenia Nr 184/2012 Prezydenta Miasta Elbląg z dnia 04 czerwca 2012 r. w sprawie systemu organizacji</w:t>
      </w:r>
      <w:r w:rsidR="00A94CA2" w:rsidRPr="003F1EAD">
        <w:rPr>
          <w:rFonts w:ascii="Tahoma" w:hAnsi="Tahoma" w:cs="Tahoma"/>
          <w:sz w:val="22"/>
          <w:szCs w:val="22"/>
        </w:rPr>
        <w:br/>
        <w:t xml:space="preserve">i prowadzenia działalności kontrolnej Urzędu Miejskiego w Elblągu ze zmianami, oczekuję </w:t>
      </w:r>
      <w:r w:rsidR="00435956" w:rsidRPr="003F1EAD">
        <w:rPr>
          <w:rFonts w:ascii="Tahoma" w:hAnsi="Tahoma" w:cs="Tahoma"/>
          <w:sz w:val="22"/>
          <w:szCs w:val="22"/>
        </w:rPr>
        <w:t xml:space="preserve">   </w:t>
      </w:r>
      <w:r w:rsidR="00A94CA2" w:rsidRPr="003F1EAD">
        <w:rPr>
          <w:rFonts w:ascii="Tahoma" w:hAnsi="Tahoma" w:cs="Tahoma"/>
          <w:sz w:val="22"/>
          <w:szCs w:val="22"/>
        </w:rPr>
        <w:t xml:space="preserve">od Pani Dyrektor informacji o sposobie wykorzystania uwag i realizacji wniosków pokontrolnych oraz podjętych działaniach zmierzających do usunięcia nieprawidłowości  </w:t>
      </w:r>
      <w:r w:rsidR="00435956" w:rsidRPr="003F1EAD">
        <w:rPr>
          <w:rFonts w:ascii="Tahoma" w:hAnsi="Tahoma" w:cs="Tahoma"/>
          <w:sz w:val="22"/>
          <w:szCs w:val="22"/>
        </w:rPr>
        <w:t xml:space="preserve">       </w:t>
      </w:r>
      <w:r w:rsidR="00A94CA2" w:rsidRPr="003F1EAD">
        <w:rPr>
          <w:rFonts w:ascii="Tahoma" w:hAnsi="Tahoma" w:cs="Tahoma"/>
          <w:sz w:val="22"/>
          <w:szCs w:val="22"/>
        </w:rPr>
        <w:t>w terminie 30</w:t>
      </w:r>
      <w:r w:rsidR="00435956" w:rsidRPr="003F1EAD">
        <w:rPr>
          <w:rFonts w:ascii="Tahoma" w:hAnsi="Tahoma" w:cs="Tahoma"/>
          <w:sz w:val="22"/>
          <w:szCs w:val="22"/>
        </w:rPr>
        <w:t xml:space="preserve"> </w:t>
      </w:r>
      <w:r w:rsidR="00A94CA2" w:rsidRPr="003F1EAD">
        <w:rPr>
          <w:rFonts w:ascii="Tahoma" w:hAnsi="Tahoma" w:cs="Tahoma"/>
          <w:sz w:val="22"/>
          <w:szCs w:val="22"/>
        </w:rPr>
        <w:t>dni od daty otrzymania niniejszego wystąpienia.</w:t>
      </w:r>
    </w:p>
    <w:p w:rsidR="00A94CA2" w:rsidRPr="003F1EAD" w:rsidRDefault="00A94CA2" w:rsidP="00A94CA2">
      <w:pPr>
        <w:jc w:val="both"/>
        <w:rPr>
          <w:rFonts w:ascii="Tahoma" w:hAnsi="Tahoma" w:cs="Tahoma"/>
          <w:b/>
          <w:sz w:val="22"/>
          <w:szCs w:val="22"/>
        </w:rPr>
      </w:pPr>
    </w:p>
    <w:p w:rsidR="00817510" w:rsidRDefault="00817510" w:rsidP="00C25572">
      <w:pPr>
        <w:spacing w:after="120"/>
        <w:jc w:val="both"/>
        <w:rPr>
          <w:rFonts w:ascii="Tahoma" w:hAnsi="Tahoma" w:cs="Tahoma"/>
          <w:b/>
          <w:sz w:val="22"/>
          <w:szCs w:val="22"/>
        </w:rPr>
      </w:pPr>
    </w:p>
    <w:p w:rsidR="00473452" w:rsidRDefault="00473452" w:rsidP="00C25572">
      <w:pPr>
        <w:spacing w:after="120"/>
        <w:jc w:val="both"/>
        <w:rPr>
          <w:rFonts w:ascii="Tahoma" w:hAnsi="Tahoma" w:cs="Tahoma"/>
          <w:b/>
          <w:sz w:val="22"/>
          <w:szCs w:val="22"/>
        </w:rPr>
      </w:pPr>
    </w:p>
    <w:p w:rsidR="00817510" w:rsidRDefault="00817510" w:rsidP="00C25572">
      <w:pPr>
        <w:spacing w:after="120"/>
        <w:jc w:val="both"/>
        <w:rPr>
          <w:rFonts w:ascii="Tahoma" w:hAnsi="Tahoma" w:cs="Tahoma"/>
          <w:b/>
          <w:sz w:val="22"/>
          <w:szCs w:val="22"/>
        </w:rPr>
      </w:pPr>
    </w:p>
    <w:p w:rsidR="00A94CA2" w:rsidRPr="003F1EAD" w:rsidRDefault="00A94CA2" w:rsidP="00C25572">
      <w:pPr>
        <w:spacing w:after="120"/>
        <w:jc w:val="both"/>
        <w:rPr>
          <w:rFonts w:ascii="Tahoma" w:hAnsi="Tahoma" w:cs="Tahoma"/>
          <w:b/>
          <w:sz w:val="22"/>
          <w:szCs w:val="22"/>
        </w:rPr>
      </w:pPr>
      <w:r w:rsidRPr="003F1EAD">
        <w:rPr>
          <w:rFonts w:ascii="Tahoma" w:hAnsi="Tahoma" w:cs="Tahoma"/>
          <w:b/>
          <w:sz w:val="22"/>
          <w:szCs w:val="22"/>
        </w:rPr>
        <w:t>Do wiadomości:</w:t>
      </w:r>
    </w:p>
    <w:p w:rsidR="00A94CA2" w:rsidRPr="003F1EAD" w:rsidRDefault="0029787D" w:rsidP="00C25572">
      <w:pPr>
        <w:pStyle w:val="Akapitzlist"/>
        <w:numPr>
          <w:ilvl w:val="0"/>
          <w:numId w:val="4"/>
        </w:numPr>
        <w:spacing w:before="0" w:after="120" w:line="276" w:lineRule="auto"/>
        <w:contextualSpacing/>
        <w:rPr>
          <w:rFonts w:ascii="Tahoma" w:hAnsi="Tahoma" w:cs="Tahoma"/>
          <w:sz w:val="22"/>
          <w:szCs w:val="22"/>
        </w:rPr>
      </w:pPr>
      <w:r w:rsidRPr="003F1EAD">
        <w:rPr>
          <w:rFonts w:ascii="Tahoma" w:hAnsi="Tahoma" w:cs="Tahoma"/>
          <w:sz w:val="22"/>
          <w:szCs w:val="22"/>
        </w:rPr>
        <w:t xml:space="preserve">Skarbnik Miasta </w:t>
      </w:r>
    </w:p>
    <w:p w:rsidR="00A94CA2" w:rsidRPr="003F1EAD" w:rsidRDefault="00A94CA2" w:rsidP="00C25572">
      <w:pPr>
        <w:pStyle w:val="Akapitzlist"/>
        <w:numPr>
          <w:ilvl w:val="0"/>
          <w:numId w:val="4"/>
        </w:numPr>
        <w:spacing w:before="0" w:after="120" w:line="276" w:lineRule="auto"/>
        <w:contextualSpacing/>
        <w:rPr>
          <w:sz w:val="22"/>
          <w:szCs w:val="22"/>
        </w:rPr>
      </w:pPr>
      <w:r w:rsidRPr="003F1EAD">
        <w:rPr>
          <w:rFonts w:ascii="Tahoma" w:hAnsi="Tahoma" w:cs="Tahoma"/>
          <w:sz w:val="22"/>
          <w:szCs w:val="22"/>
        </w:rPr>
        <w:t>Departament Edukacji</w:t>
      </w:r>
      <w:r w:rsidR="00514098">
        <w:rPr>
          <w:rFonts w:ascii="Tahoma" w:hAnsi="Tahoma" w:cs="Tahoma"/>
          <w:sz w:val="22"/>
          <w:szCs w:val="22"/>
        </w:rPr>
        <w:t>, Sportu i Turystyki</w:t>
      </w:r>
      <w:r w:rsidRPr="003F1EAD">
        <w:rPr>
          <w:rFonts w:ascii="Tahoma" w:hAnsi="Tahoma" w:cs="Tahoma"/>
          <w:sz w:val="22"/>
          <w:szCs w:val="22"/>
        </w:rPr>
        <w:t xml:space="preserve"> UM w Elblągu</w:t>
      </w:r>
    </w:p>
    <w:sectPr w:rsidR="00A94CA2" w:rsidRPr="003F1EAD" w:rsidSect="00C62A05">
      <w:headerReference w:type="default" r:id="rId9"/>
      <w:footerReference w:type="default" r:id="rId10"/>
      <w:headerReference w:type="first" r:id="rId11"/>
      <w:footerReference w:type="first" r:id="rId12"/>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30B7" w:rsidRDefault="007130B7" w:rsidP="0080004D">
      <w:r>
        <w:separator/>
      </w:r>
    </w:p>
  </w:endnote>
  <w:endnote w:type="continuationSeparator" w:id="0">
    <w:p w:rsidR="007130B7" w:rsidRDefault="007130B7" w:rsidP="00800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70454"/>
      <w:docPartObj>
        <w:docPartGallery w:val="Page Numbers (Bottom of Page)"/>
        <w:docPartUnique/>
      </w:docPartObj>
    </w:sdtPr>
    <w:sdtEndPr/>
    <w:sdtContent>
      <w:p w:rsidR="00314D4D" w:rsidRDefault="009D315D">
        <w:pPr>
          <w:pStyle w:val="Stopka"/>
          <w:jc w:val="right"/>
        </w:pPr>
        <w:r>
          <w:fldChar w:fldCharType="begin"/>
        </w:r>
        <w:r w:rsidR="0056475F">
          <w:instrText xml:space="preserve"> PAGE   \* MERGEFORMAT </w:instrText>
        </w:r>
        <w:r>
          <w:fldChar w:fldCharType="separate"/>
        </w:r>
        <w:r w:rsidR="0040445B">
          <w:rPr>
            <w:noProof/>
          </w:rPr>
          <w:t>2</w:t>
        </w:r>
        <w:r>
          <w:rPr>
            <w:noProof/>
          </w:rPr>
          <w:fldChar w:fldCharType="end"/>
        </w:r>
      </w:p>
    </w:sdtContent>
  </w:sdt>
  <w:p w:rsidR="00314D4D" w:rsidRDefault="00314D4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332B" w:rsidRDefault="000D55F6">
    <w:pPr>
      <w:pStyle w:val="Stopka"/>
    </w:pPr>
    <w:r>
      <w:rPr>
        <w:noProof/>
        <w:lang w:eastAsia="pl-PL" w:bidi="ar-SA"/>
      </w:rPr>
      <mc:AlternateContent>
        <mc:Choice Requires="wpg">
          <w:drawing>
            <wp:anchor distT="0" distB="0" distL="114300" distR="114300" simplePos="0" relativeHeight="251664384" behindDoc="0" locked="0" layoutInCell="1" allowOverlap="1" wp14:anchorId="70BF4BD2" wp14:editId="75CC9D7D">
              <wp:simplePos x="0" y="0"/>
              <wp:positionH relativeFrom="column">
                <wp:posOffset>-170180</wp:posOffset>
              </wp:positionH>
              <wp:positionV relativeFrom="paragraph">
                <wp:posOffset>-256540</wp:posOffset>
              </wp:positionV>
              <wp:extent cx="6204585" cy="643255"/>
              <wp:effectExtent l="10795" t="10160" r="13970" b="13335"/>
              <wp:wrapNone/>
              <wp:docPr id="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04585" cy="643255"/>
                        <a:chOff x="1149" y="15457"/>
                        <a:chExt cx="9771" cy="1013"/>
                      </a:xfrm>
                    </wpg:grpSpPr>
                    <wps:wsp>
                      <wps:cNvPr id="2" name="Text Box 6"/>
                      <wps:cNvSpPr txBox="1">
                        <a:spLocks noChangeArrowheads="1"/>
                      </wps:cNvSpPr>
                      <wps:spPr bwMode="auto">
                        <a:xfrm>
                          <a:off x="1149" y="15457"/>
                          <a:ext cx="3697" cy="878"/>
                        </a:xfrm>
                        <a:prstGeom prst="rect">
                          <a:avLst/>
                        </a:prstGeom>
                        <a:solidFill>
                          <a:srgbClr val="FFFFFF"/>
                        </a:solidFill>
                        <a:ln w="9525">
                          <a:solidFill>
                            <a:srgbClr val="FFFFFF"/>
                          </a:solidFill>
                          <a:miter lim="800000"/>
                          <a:headEnd/>
                          <a:tailEnd/>
                        </a:ln>
                      </wps:spPr>
                      <wps:txbx>
                        <w:txbxContent>
                          <w:p w:rsidR="0035332B" w:rsidRPr="0035332B" w:rsidRDefault="00DE2BAB" w:rsidP="006866C6">
                            <w:pPr>
                              <w:rPr>
                                <w:rFonts w:ascii="Tahoma" w:hAnsi="Tahoma" w:cs="Tahoma"/>
                              </w:rPr>
                            </w:pPr>
                            <w:r w:rsidRPr="0035332B">
                              <w:rPr>
                                <w:rFonts w:ascii="Tahoma" w:hAnsi="Tahoma" w:cs="Tahoma"/>
                              </w:rPr>
                              <w:t xml:space="preserve">Urząd Miejski w Elblągu </w:t>
                            </w:r>
                          </w:p>
                          <w:p w:rsidR="0035332B" w:rsidRPr="0035332B" w:rsidRDefault="00DE2BAB" w:rsidP="006866C6">
                            <w:pPr>
                              <w:rPr>
                                <w:rFonts w:ascii="Tahoma" w:hAnsi="Tahoma" w:cs="Tahoma"/>
                              </w:rPr>
                            </w:pPr>
                            <w:r>
                              <w:rPr>
                                <w:rFonts w:ascii="Tahoma" w:hAnsi="Tahoma" w:cs="Tahoma"/>
                              </w:rPr>
                              <w:t>Ul. Łączności 1, 82-300 Elbląg</w:t>
                            </w:r>
                          </w:p>
                        </w:txbxContent>
                      </wps:txbx>
                      <wps:bodyPr rot="0" vert="horz" wrap="square" lIns="91440" tIns="45720" rIns="91440" bIns="45720" anchor="t" anchorCtr="0" upright="1">
                        <a:noAutofit/>
                      </wps:bodyPr>
                    </wps:wsp>
                    <wps:wsp>
                      <wps:cNvPr id="3" name="Text Box 7"/>
                      <wps:cNvSpPr txBox="1">
                        <a:spLocks noChangeArrowheads="1"/>
                      </wps:cNvSpPr>
                      <wps:spPr bwMode="auto">
                        <a:xfrm>
                          <a:off x="4590" y="15457"/>
                          <a:ext cx="2684" cy="878"/>
                        </a:xfrm>
                        <a:prstGeom prst="rect">
                          <a:avLst/>
                        </a:prstGeom>
                        <a:solidFill>
                          <a:srgbClr val="FFFFFF"/>
                        </a:solidFill>
                        <a:ln w="9525">
                          <a:solidFill>
                            <a:srgbClr val="FFFFFF"/>
                          </a:solidFill>
                          <a:miter lim="800000"/>
                          <a:headEnd/>
                          <a:tailEnd/>
                        </a:ln>
                      </wps:spPr>
                      <wps:txbx>
                        <w:txbxContent>
                          <w:p w:rsidR="006866C6" w:rsidRDefault="00DE2BAB" w:rsidP="006866C6">
                            <w:pPr>
                              <w:rPr>
                                <w:rFonts w:ascii="Tahoma" w:hAnsi="Tahoma" w:cs="Tahoma"/>
                              </w:rPr>
                            </w:pPr>
                            <w:r>
                              <w:rPr>
                                <w:rFonts w:ascii="Tahoma" w:hAnsi="Tahoma" w:cs="Tahoma"/>
                              </w:rPr>
                              <w:t>tel. +48 55 239 30 00</w:t>
                            </w:r>
                          </w:p>
                          <w:p w:rsidR="006866C6" w:rsidRDefault="00DE2BAB" w:rsidP="006866C6">
                            <w:pPr>
                              <w:rPr>
                                <w:rFonts w:ascii="Tahoma" w:hAnsi="Tahoma" w:cs="Tahoma"/>
                              </w:rPr>
                            </w:pPr>
                            <w:r>
                              <w:rPr>
                                <w:rFonts w:ascii="Tahoma" w:hAnsi="Tahoma" w:cs="Tahoma"/>
                              </w:rPr>
                              <w:t>fax +48 55 239 33 30</w:t>
                            </w:r>
                          </w:p>
                          <w:p w:rsidR="0035332B" w:rsidRPr="006866C6" w:rsidRDefault="007130B7" w:rsidP="006866C6"/>
                        </w:txbxContent>
                      </wps:txbx>
                      <wps:bodyPr rot="0" vert="horz" wrap="square" lIns="91440" tIns="45720" rIns="91440" bIns="45720" anchor="t" anchorCtr="0" upright="1">
                        <a:noAutofit/>
                      </wps:bodyPr>
                    </wps:wsp>
                    <wps:wsp>
                      <wps:cNvPr id="5" name="Text Box 8"/>
                      <wps:cNvSpPr txBox="1">
                        <a:spLocks noChangeArrowheads="1"/>
                      </wps:cNvSpPr>
                      <wps:spPr bwMode="auto">
                        <a:xfrm>
                          <a:off x="7274" y="15457"/>
                          <a:ext cx="3646" cy="1013"/>
                        </a:xfrm>
                        <a:prstGeom prst="rect">
                          <a:avLst/>
                        </a:prstGeom>
                        <a:solidFill>
                          <a:srgbClr val="FFFFFF"/>
                        </a:solidFill>
                        <a:ln w="9525">
                          <a:solidFill>
                            <a:srgbClr val="FFFFFF"/>
                          </a:solidFill>
                          <a:miter lim="800000"/>
                          <a:headEnd/>
                          <a:tailEnd/>
                        </a:ln>
                      </wps:spPr>
                      <wps:txbx>
                        <w:txbxContent>
                          <w:p w:rsidR="006866C6" w:rsidRPr="00C24EFF" w:rsidRDefault="00DE2BAB" w:rsidP="006866C6">
                            <w:pPr>
                              <w:rPr>
                                <w:rFonts w:ascii="Tahoma" w:hAnsi="Tahoma" w:cs="Tahoma"/>
                                <w:lang w:val="en-US"/>
                              </w:rPr>
                            </w:pPr>
                            <w:r w:rsidRPr="00C24EFF">
                              <w:rPr>
                                <w:rFonts w:ascii="Tahoma" w:hAnsi="Tahoma" w:cs="Tahoma"/>
                                <w:lang w:val="en-US"/>
                              </w:rPr>
                              <w:t>e-mail: umelblag@umelblag.pl</w:t>
                            </w:r>
                          </w:p>
                          <w:p w:rsidR="006866C6" w:rsidRPr="00C24EFF" w:rsidRDefault="00DE2BAB" w:rsidP="006866C6">
                            <w:pPr>
                              <w:rPr>
                                <w:rFonts w:ascii="Tahoma" w:hAnsi="Tahoma" w:cs="Tahoma"/>
                                <w:lang w:val="en-US"/>
                              </w:rPr>
                            </w:pPr>
                            <w:r w:rsidRPr="00C24EFF">
                              <w:rPr>
                                <w:rFonts w:ascii="Tahoma" w:hAnsi="Tahoma" w:cs="Tahoma"/>
                                <w:lang w:val="en-US"/>
                              </w:rPr>
                              <w:t>www.umelblag.pl</w:t>
                            </w:r>
                          </w:p>
                          <w:p w:rsidR="0035332B" w:rsidRPr="00C24EFF" w:rsidRDefault="007130B7" w:rsidP="006866C6">
                            <w:pPr>
                              <w:rPr>
                                <w:lang w:val="en-US"/>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8" style="position:absolute;margin-left:-13.4pt;margin-top:-20.2pt;width:488.55pt;height:50.65pt;z-index:251664384" coordorigin="1149,15457" coordsize="9771,1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bNV9AIAAEYLAAAOAAAAZHJzL2Uyb0RvYy54bWzsVttu3CAQfa/Uf0C8N157be+uFW+U5qZK&#10;vURK+gEsxjaqDS6wa6df3wG8l1yqVqkUqWr8YDEMDDNnzgwcnwxtgzZMaS5FjsOjCUZMUFlwUeX4&#10;6+3luzlG2hBRkEYKluM7pvHJ8u2b477LWCRr2RRMITAidNZ3Oa6N6bIg0LRmLdFHsmMClKVULTEg&#10;qiooFOnBetsE0WSSBr1URackZVrD7LlX4qWzX5aMmi9lqZlBTY7BN+P+yv1X9h8sj0lWKdLVnI5u&#10;kGd40RIu4NCdqXNiCFor/shUy6mSWpbmiMo2kGXJKXMxQDTh5EE0V0quOxdLlfVVt4MJoH2A07PN&#10;0s+ba4V4AbnDSJAWUuRORYmFpu+qDFZcqe6mu1Y+Phh+lPSbBnXwUG/lyi9Gq/6TLMAcWRvpoBlK&#10;1VoTEDQaXAbudhlgg0EUJtNoEifzBCMKujSeRonzg2S0hjzabWEYLzACbZjEycznj9YX4/7FbAZx&#10;2M3hJJxabUAyf7BzdnTORgZ803tI9d9BelOTjrlMaQvYCGm0hfTWxvdeDij1qLpFFlJkBpi24Ftk&#10;tEcWCXlWE1GxU6VkXzNSgHehC8a6DfZ9NqygrZHfQf0UZlvEp+li5hGbz+b3ACNZp7S5YrJFdpBj&#10;BdXk/CSbj9p4bLdLnPuy4cUlbxonqGp11ii0IVB5l+4brevDZY1AfY4XSZR4BA51+s9MtNxAC2l4&#10;m+P5xH72HJJZ3C5E4caG8MaPgQ6NcMz12HkmmGE1uCKI7F6L60oWd4Cskr5jQIeDQS3VD4x66BY5&#10;1t/XRDGMmg8CsrMI49i2FycALyMQ1KFmdaghgoKpHBuM/PDM+Ja07hSvajjJ80HIUyiekjus916N&#10;7gN9X4jH00c8doV3QMaX4XGcLADX+7W/5XGUzuNXHm957FrfnjGvPHbVDfeKv+J2/dh1vBfn8Sya&#10;AVef5vE0jdNf3GD/Y0OO/7WG7J4Z8FhzL4/xYWlfg4eya+D75+/yJwAAAP//AwBQSwMEFAAGAAgA&#10;AAAhALuvYXviAAAACgEAAA8AAABkcnMvZG93bnJldi54bWxMj81qwzAQhO+FvoPYQm+J5PyYxrUc&#10;Qmh7CoUmhZDbxt7YJtbKWIrtvH3VU3vbYYeZb9L1aBrRU+dqyxqiqQJBnNui5lLD9+F98gLCeeQC&#10;G8uk4U4O1tnjQ4pJYQf+on7vSxFC2CWoofK+TaR0eUUG3dS2xOF3sZ1BH2RXyqLDIYSbRs6UiqXB&#10;mkNDhS1tK8qv+5vR8DHgsJlHb/3uetneT4fl53EXkdbPT+PmFYSn0f+Z4Rc/oEMWmM72xoUTjYbJ&#10;LA7oPhwLtQARHKulmoM4a4jVCmSWyv8Tsh8AAAD//wMAUEsBAi0AFAAGAAgAAAAhALaDOJL+AAAA&#10;4QEAABMAAAAAAAAAAAAAAAAAAAAAAFtDb250ZW50X1R5cGVzXS54bWxQSwECLQAUAAYACAAAACEA&#10;OP0h/9YAAACUAQAACwAAAAAAAAAAAAAAAAAvAQAAX3JlbHMvLnJlbHNQSwECLQAUAAYACAAAACEA&#10;GRWzVfQCAABGCwAADgAAAAAAAAAAAAAAAAAuAgAAZHJzL2Uyb0RvYy54bWxQSwECLQAUAAYACAAA&#10;ACEAu69he+IAAAAKAQAADwAAAAAAAAAAAAAAAABOBQAAZHJzL2Rvd25yZXYueG1sUEsFBgAAAAAE&#10;AAQA8wAAAF0GAAAAAA==&#10;">
              <v:shapetype id="_x0000_t202" coordsize="21600,21600" o:spt="202" path="m,l,21600r21600,l21600,xe">
                <v:stroke joinstyle="miter"/>
                <v:path gradientshapeok="t" o:connecttype="rect"/>
              </v:shapetype>
              <v:shape id="Text Box 6" o:spid="_x0000_s1029" type="#_x0000_t202" style="position:absolute;left:1149;top:15457;width:3697;height:8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1FgcIA&#10;AADaAAAADwAAAGRycy9kb3ducmV2LnhtbESPzWrDMBCE74W8g9hALqWR40MpbmRjTENyTdpLb4u1&#10;sU2tlW2p/snTR4FCj8PMfMPss9m0YqTBNZYV7LYRCOLS6oYrBV+fh5c3EM4ja2wtk4KFHGTp6mmP&#10;ibYTn2m8+EoECLsEFdTed4mUrqzJoNvajjh4VzsY9EEOldQDTgFuWhlH0as02HBYqLGjoqby5/Jr&#10;FNjpYzGW+ih+/r6ZY5H352vcK7VZz/k7CE+z/w//tU9aQQyPK+EGyPQ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jUWBwgAAANoAAAAPAAAAAAAAAAAAAAAAAJgCAABkcnMvZG93&#10;bnJldi54bWxQSwUGAAAAAAQABAD1AAAAhwMAAAAA&#10;" strokecolor="white">
                <v:textbox>
                  <w:txbxContent>
                    <w:p w:rsidR="0035332B" w:rsidRPr="0035332B" w:rsidRDefault="00DE2BAB" w:rsidP="006866C6">
                      <w:pPr>
                        <w:rPr>
                          <w:rFonts w:ascii="Tahoma" w:hAnsi="Tahoma" w:cs="Tahoma"/>
                        </w:rPr>
                      </w:pPr>
                      <w:r w:rsidRPr="0035332B">
                        <w:rPr>
                          <w:rFonts w:ascii="Tahoma" w:hAnsi="Tahoma" w:cs="Tahoma"/>
                        </w:rPr>
                        <w:t xml:space="preserve">Urząd Miejski w Elblągu </w:t>
                      </w:r>
                    </w:p>
                    <w:p w:rsidR="0035332B" w:rsidRPr="0035332B" w:rsidRDefault="00DE2BAB" w:rsidP="006866C6">
                      <w:pPr>
                        <w:rPr>
                          <w:rFonts w:ascii="Tahoma" w:hAnsi="Tahoma" w:cs="Tahoma"/>
                        </w:rPr>
                      </w:pPr>
                      <w:r>
                        <w:rPr>
                          <w:rFonts w:ascii="Tahoma" w:hAnsi="Tahoma" w:cs="Tahoma"/>
                        </w:rPr>
                        <w:t>Ul. Łączności 1, 82-300 Elbląg</w:t>
                      </w:r>
                    </w:p>
                  </w:txbxContent>
                </v:textbox>
              </v:shape>
              <v:shape id="Text Box 7" o:spid="_x0000_s1030" type="#_x0000_t202" style="position:absolute;left:4590;top:15457;width:2684;height:8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HgGsIA&#10;AADaAAAADwAAAGRycy9kb3ducmV2LnhtbESPQWvCQBSE74X+h+UJXkrdNIUiqWsIUtFrrBdvj+wz&#10;CWbfJtmtSfz1bkHwOMzMN8wqHU0jrtS72rKCj0UEgriwuuZSwfF3+74E4TyyxsYyKZjIQbp+fVlh&#10;ou3AOV0PvhQBwi5BBZX3bSKlKyoy6Ba2JQ7e2fYGfZB9KXWPQ4CbRsZR9CUN1hwWKmxpU1FxOfwZ&#10;BXb4mYylLorfTjez22Rdfo47peazMfsG4Wn0z/CjvdcKPuH/SrgBcn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weAawgAAANoAAAAPAAAAAAAAAAAAAAAAAJgCAABkcnMvZG93&#10;bnJldi54bWxQSwUGAAAAAAQABAD1AAAAhwMAAAAA&#10;" strokecolor="white">
                <v:textbox>
                  <w:txbxContent>
                    <w:p w:rsidR="006866C6" w:rsidRDefault="00DE2BAB" w:rsidP="006866C6">
                      <w:pPr>
                        <w:rPr>
                          <w:rFonts w:ascii="Tahoma" w:hAnsi="Tahoma" w:cs="Tahoma"/>
                        </w:rPr>
                      </w:pPr>
                      <w:r>
                        <w:rPr>
                          <w:rFonts w:ascii="Tahoma" w:hAnsi="Tahoma" w:cs="Tahoma"/>
                        </w:rPr>
                        <w:t>tel. +48 55 239 30 00</w:t>
                      </w:r>
                    </w:p>
                    <w:p w:rsidR="006866C6" w:rsidRDefault="00DE2BAB" w:rsidP="006866C6">
                      <w:pPr>
                        <w:rPr>
                          <w:rFonts w:ascii="Tahoma" w:hAnsi="Tahoma" w:cs="Tahoma"/>
                        </w:rPr>
                      </w:pPr>
                      <w:r>
                        <w:rPr>
                          <w:rFonts w:ascii="Tahoma" w:hAnsi="Tahoma" w:cs="Tahoma"/>
                        </w:rPr>
                        <w:t>fax +48 55 239 33 30</w:t>
                      </w:r>
                    </w:p>
                    <w:p w:rsidR="0035332B" w:rsidRPr="006866C6" w:rsidRDefault="00011F8E" w:rsidP="006866C6"/>
                  </w:txbxContent>
                </v:textbox>
              </v:shape>
              <v:shape id="Text Box 8" o:spid="_x0000_s1031" type="#_x0000_t202" style="position:absolute;left:7274;top:15457;width:3646;height:10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Td9cIA&#10;AADaAAAADwAAAGRycy9kb3ducmV2LnhtbESPQWvCQBSE74X+h+UJXkrdNNAiqWsIUtFrrBdvj+wz&#10;CWbfJtmtSfz1bkHwOMzMN8wqHU0jrtS72rKCj0UEgriwuuZSwfF3+74E4TyyxsYyKZjIQbp+fVlh&#10;ou3AOV0PvhQBwi5BBZX3bSKlKyoy6Ba2JQ7e2fYGfZB9KXWPQ4CbRsZR9CUN1hwWKmxpU1FxOfwZ&#10;BXb4mYylLorfTjez22Rdfo47peazMfsG4Wn0z/CjvdcKPuH/SrgBcn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ZN31wgAAANoAAAAPAAAAAAAAAAAAAAAAAJgCAABkcnMvZG93&#10;bnJldi54bWxQSwUGAAAAAAQABAD1AAAAhwMAAAAA&#10;" strokecolor="white">
                <v:textbox>
                  <w:txbxContent>
                    <w:p w:rsidR="006866C6" w:rsidRPr="00C24EFF" w:rsidRDefault="00DE2BAB" w:rsidP="006866C6">
                      <w:pPr>
                        <w:rPr>
                          <w:rFonts w:ascii="Tahoma" w:hAnsi="Tahoma" w:cs="Tahoma"/>
                          <w:lang w:val="en-US"/>
                        </w:rPr>
                      </w:pPr>
                      <w:r w:rsidRPr="00C24EFF">
                        <w:rPr>
                          <w:rFonts w:ascii="Tahoma" w:hAnsi="Tahoma" w:cs="Tahoma"/>
                          <w:lang w:val="en-US"/>
                        </w:rPr>
                        <w:t>e-mail: umelblag@umelblag.pl</w:t>
                      </w:r>
                    </w:p>
                    <w:p w:rsidR="006866C6" w:rsidRPr="00C24EFF" w:rsidRDefault="00DE2BAB" w:rsidP="006866C6">
                      <w:pPr>
                        <w:rPr>
                          <w:rFonts w:ascii="Tahoma" w:hAnsi="Tahoma" w:cs="Tahoma"/>
                          <w:lang w:val="en-US"/>
                        </w:rPr>
                      </w:pPr>
                      <w:r w:rsidRPr="00C24EFF">
                        <w:rPr>
                          <w:rFonts w:ascii="Tahoma" w:hAnsi="Tahoma" w:cs="Tahoma"/>
                          <w:lang w:val="en-US"/>
                        </w:rPr>
                        <w:t>www.umelblag.pl</w:t>
                      </w:r>
                    </w:p>
                    <w:p w:rsidR="0035332B" w:rsidRPr="00C24EFF" w:rsidRDefault="00011F8E" w:rsidP="006866C6">
                      <w:pPr>
                        <w:rPr>
                          <w:lang w:val="en-US"/>
                        </w:rPr>
                      </w:pPr>
                    </w:p>
                  </w:txbxContent>
                </v:textbox>
              </v:shape>
            </v:group>
          </w:pict>
        </mc:Fallback>
      </mc:AlternateContent>
    </w:r>
    <w:r>
      <w:rPr>
        <w:noProof/>
        <w:lang w:eastAsia="pl-PL" w:bidi="ar-SA"/>
      </w:rPr>
      <w:drawing>
        <wp:anchor distT="0" distB="0" distL="0" distR="0" simplePos="0" relativeHeight="251663360" behindDoc="0" locked="0" layoutInCell="1" allowOverlap="1" wp14:anchorId="45C2BB52" wp14:editId="5A991CD1">
          <wp:simplePos x="0" y="0"/>
          <wp:positionH relativeFrom="page">
            <wp:posOffset>396240</wp:posOffset>
          </wp:positionH>
          <wp:positionV relativeFrom="page">
            <wp:posOffset>9527540</wp:posOffset>
          </wp:positionV>
          <wp:extent cx="6803390" cy="697865"/>
          <wp:effectExtent l="0" t="0" r="0" b="6985"/>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03390" cy="69786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30B7" w:rsidRDefault="007130B7" w:rsidP="0080004D">
      <w:r>
        <w:separator/>
      </w:r>
    </w:p>
  </w:footnote>
  <w:footnote w:type="continuationSeparator" w:id="0">
    <w:p w:rsidR="007130B7" w:rsidRDefault="007130B7" w:rsidP="008000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079" w:rsidRDefault="000D55F6" w:rsidP="00A02079">
    <w:pPr>
      <w:pStyle w:val="Nagwek"/>
      <w:ind w:left="-142"/>
    </w:pPr>
    <w:r>
      <w:rPr>
        <w:noProof/>
        <w:lang w:eastAsia="pl-PL" w:bidi="ar-SA"/>
      </w:rPr>
      <mc:AlternateContent>
        <mc:Choice Requires="wps">
          <w:drawing>
            <wp:anchor distT="0" distB="0" distL="114300" distR="114300" simplePos="0" relativeHeight="251660288" behindDoc="0" locked="0" layoutInCell="1" allowOverlap="1" wp14:anchorId="21A564A6" wp14:editId="6112F0EC">
              <wp:simplePos x="0" y="0"/>
              <wp:positionH relativeFrom="column">
                <wp:posOffset>862330</wp:posOffset>
              </wp:positionH>
              <wp:positionV relativeFrom="paragraph">
                <wp:posOffset>369570</wp:posOffset>
              </wp:positionV>
              <wp:extent cx="4524375" cy="571500"/>
              <wp:effectExtent l="5080" t="7620" r="13970" b="11430"/>
              <wp:wrapNone/>
              <wp:docPr id="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4375" cy="571500"/>
                      </a:xfrm>
                      <a:prstGeom prst="rect">
                        <a:avLst/>
                      </a:prstGeom>
                      <a:solidFill>
                        <a:srgbClr val="FFFFFF"/>
                      </a:solidFill>
                      <a:ln w="9525">
                        <a:solidFill>
                          <a:srgbClr val="FFFFFF"/>
                        </a:solidFill>
                        <a:miter lim="800000"/>
                        <a:headEnd/>
                        <a:tailEnd/>
                      </a:ln>
                    </wps:spPr>
                    <wps:txbx>
                      <w:txbxContent>
                        <w:p w:rsidR="00A02079" w:rsidRPr="003C02C2" w:rsidRDefault="007130B7" w:rsidP="003C02C2">
                          <w:pPr>
                            <w:spacing w:after="120"/>
                            <w:rPr>
                              <w:rFonts w:ascii="Tahoma" w:hAnsi="Tahoma" w:cs="Tahom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67.9pt;margin-top:29.1pt;width:356.25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wPJwIAAFAEAAAOAAAAZHJzL2Uyb0RvYy54bWysVNuO0zAQfUfiHyy/06SlYdmq6WrpUoS0&#10;XKRdPsBxnMTC8Zix26R8PWOnWwq8rciD5bHHZ2bOmcn6ZuwNOyj0GmzJ57OcM2Ul1Nq2Jf/2uHv1&#10;ljMfhK2FAatKflSe32xevlgPbqUW0IGpFTICsX41uJJ3IbhVlnnZqV74GThl6bIB7EUgE9usRjEQ&#10;em+yRZ6/yQbA2iFI5T2d3k2XfJPwm0bJ8KVpvArMlJxyC2nFtFZxzTZrsWpRuE7LUxriGVn0QlsK&#10;eoa6E0GwPep/oHotETw0YSahz6BptFSpBqpmnv9VzUMnnEq1EDnenWny/w9Wfj58RabrkpNQVvQk&#10;0aMaA3sHI5tHdgbnV+T04MgtjHRMKqdKvbsH+d0zC9tO2FbdIsLQKVFTdulldvF0wvERpBo+QU1h&#10;xD5AAhob7CN1RAYjdFLpeFYmpiLpcFkslq+vCs4k3RVX8yJP0mVi9fTaoQ8fFPQsbkqOpHxCF4d7&#10;H6gOcn1yicE8GF3vtDHJwLbaGmQHQV2yS18snZ784WYsG0p+XSyKiYBnQPQ6ULsb3RPfefymBoy0&#10;vbd1asYgtJn2FN9YSiPyGKmbSAxjNZ50qaA+EqMIU1vTGNKmA/zJ2UAtXXL/Yy9QcWY+WlLler5c&#10;xhlIxrK4WpCBlzfV5Y2wkqBKHjibttswzc3eoW47ijT1gYVbUrLRieSY6pTVKW9q20TkacTiXFza&#10;yev3j2DzCwAA//8DAFBLAwQUAAYACAAAACEA9HEwld4AAAAKAQAADwAAAGRycy9kb3ducmV2Lnht&#10;bEyPwW7CMBBE75X4B2uReqmKQ4AqCnEQQlQ9A730ZuIliYjXSWxI6Nd3e2qPszOafZNtRtuIO/a+&#10;dqRgPotAIBXO1FQq+Dy9vyYgfNBkdOMIFTzQwyafPGU6NW6gA96PoRRcQj7VCqoQ2lRKX1RotZ+5&#10;Fom9i+utDiz7UppeD1xuGxlH0Zu0uib+UOkWdxUW1+PNKnDD/mEddlH88vVtP3bb7nCJO6Wep+N2&#10;DSLgGP7C8IvP6JAz09ndyHjRsF6sGD0oWCUxCA4ky2QB4szOki8yz+T/CfkPAAAA//8DAFBLAQIt&#10;ABQABgAIAAAAIQC2gziS/gAAAOEBAAATAAAAAAAAAAAAAAAAAAAAAABbQ29udGVudF9UeXBlc10u&#10;eG1sUEsBAi0AFAAGAAgAAAAhADj9If/WAAAAlAEAAAsAAAAAAAAAAAAAAAAALwEAAF9yZWxzLy5y&#10;ZWxzUEsBAi0AFAAGAAgAAAAhAP6VzA8nAgAAUAQAAA4AAAAAAAAAAAAAAAAALgIAAGRycy9lMm9E&#10;b2MueG1sUEsBAi0AFAAGAAgAAAAhAPRxMJXeAAAACgEAAA8AAAAAAAAAAAAAAAAAgQQAAGRycy9k&#10;b3ducmV2LnhtbFBLBQYAAAAABAAEAPMAAACMBQAAAAA=&#10;" strokecolor="white">
              <v:textbox>
                <w:txbxContent>
                  <w:p w:rsidR="00A02079" w:rsidRPr="003C02C2" w:rsidRDefault="00011F8E" w:rsidP="003C02C2">
                    <w:pPr>
                      <w:spacing w:after="120"/>
                      <w:rPr>
                        <w:rFonts w:ascii="Tahoma" w:hAnsi="Tahoma" w:cs="Tahoma"/>
                      </w:rPr>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2C2" w:rsidRDefault="000D55F6">
    <w:pPr>
      <w:pStyle w:val="Nagwek"/>
    </w:pPr>
    <w:r>
      <w:rPr>
        <w:noProof/>
        <w:lang w:eastAsia="pl-PL" w:bidi="ar-SA"/>
      </w:rPr>
      <mc:AlternateContent>
        <mc:Choice Requires="wps">
          <w:drawing>
            <wp:anchor distT="0" distB="0" distL="114300" distR="114300" simplePos="0" relativeHeight="251662336" behindDoc="0" locked="0" layoutInCell="1" allowOverlap="1" wp14:anchorId="2EB1658D" wp14:editId="6691A790">
              <wp:simplePos x="0" y="0"/>
              <wp:positionH relativeFrom="column">
                <wp:posOffset>871855</wp:posOffset>
              </wp:positionH>
              <wp:positionV relativeFrom="paragraph">
                <wp:posOffset>360045</wp:posOffset>
              </wp:positionV>
              <wp:extent cx="2000250" cy="609600"/>
              <wp:effectExtent l="5080" t="7620" r="13970" b="11430"/>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609600"/>
                      </a:xfrm>
                      <a:prstGeom prst="rect">
                        <a:avLst/>
                      </a:prstGeom>
                      <a:solidFill>
                        <a:srgbClr val="FFFFFF"/>
                      </a:solidFill>
                      <a:ln w="9525">
                        <a:solidFill>
                          <a:srgbClr val="FFFFFF"/>
                        </a:solidFill>
                        <a:miter lim="800000"/>
                        <a:headEnd/>
                        <a:tailEnd/>
                      </a:ln>
                    </wps:spPr>
                    <wps:txbx>
                      <w:txbxContent>
                        <w:p w:rsidR="00E87177" w:rsidRPr="00C66CCF" w:rsidRDefault="00DE2BAB" w:rsidP="00C66CCF">
                          <w:pPr>
                            <w:spacing w:after="120"/>
                            <w:rPr>
                              <w:rFonts w:ascii="Tahoma" w:hAnsi="Tahoma" w:cs="Tahoma"/>
                            </w:rPr>
                          </w:pPr>
                          <w:r>
                            <w:rPr>
                              <w:rFonts w:ascii="Tahoma" w:hAnsi="Tahoma" w:cs="Tahoma"/>
                            </w:rPr>
                            <w:t>Prezydent Elbląga</w:t>
                          </w:r>
                        </w:p>
                        <w:p w:rsidR="00C66CCF" w:rsidRPr="00C66CCF" w:rsidRDefault="007130B7" w:rsidP="00C66CCF">
                          <w:pPr>
                            <w:spacing w:after="120"/>
                            <w:rPr>
                              <w:rFonts w:ascii="Tahoma" w:hAnsi="Tahoma" w:cs="Tahom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68.65pt;margin-top:28.35pt;width:157.5pt;height:4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w0tJwIAAFcEAAAOAAAAZHJzL2Uyb0RvYy54bWysVNtu2zAMfR+wfxD0vtjJkrQx4hRdugwD&#10;ugvQ7gNkWbaFSaImKbGzry8lp2nQvRXzgyCK1BF5Dun1zaAVOQjnJZiSTic5JcJwqKVpS/rrcffh&#10;mhIfmKmZAiNKehSe3mzev1v3thAz6EDVwhEEMb7obUm7EGyRZZ53QjM/ASsMOhtwmgU0XZvVjvWI&#10;rlU2y/Nl1oOrrQMuvMfTu9FJNwm/aQQPP5rGi0BUSTG3kFaX1iqu2WbNitYx20l+SoO9IQvNpMFH&#10;z1B3LDCyd/IfKC25Aw9NmHDQGTSN5CLVgNVM81fVPHTMilQLkuPtmSb//2D598NPR2Rd0itKDNMo&#10;0aMYAvkEA/kY2emtLzDowWJYGPAYVU6VensP/LcnBrYdM624dQ76TrAas5vGm9nF1RHHR5Cq/wY1&#10;PsP2ARLQ0DgdqUMyCKKjSsezMjEVjocodT5boIujb5mvlnmSLmPF823rfPgiQJO4KalD5RM6O9z7&#10;ELNhxXNIfMyDkvVOKpUM11Zb5ciBYZfs0pcKeBWmDOlLulrMFiMBb4DQMmC7K6lLeo0ljVWwItL2&#10;2dSpGQOTatxjysqceIzUjSSGoRqSYInkyHEF9RGJdTB2N04jbjpwfynpsbNL6v/smROUqK8GxVlN&#10;5/M4CsmYL65maLhLT3XpYYYjVEkDJeN2G8bx2Vsn2w5fGtvBwC0K2sjE9UtWp/Sxe5MEp0mL43Fp&#10;p6iX/8HmCQAA//8DAFBLAwQUAAYACAAAACEALA3KZd4AAAAKAQAADwAAAGRycy9kb3ducmV2Lnht&#10;bEyPwU7DMBBE70j8g7VIXBB1cEmDQpyqqkCcW7hwc+NtEhGvk9htUr6e5QTH2XmanSnWs+vEGcfQ&#10;etLwsEhAIFXetlRr+Hh/vX8CEaIhazpPqOGCAdbl9VVhcusn2uF5H2vBIRRyo6GJsc+lDFWDzoSF&#10;75HYO/rRmchyrKUdzcThrpMqSVbSmZb4Q2N63DZYfe1PToOfXi7O45Cou89v97bdDLujGrS+vZk3&#10;zyAizvEPht/6XB1K7nTwJ7JBdKyX2ZJRDekqA8HAY6r4cGAnVRnIspD/J5Q/AAAA//8DAFBLAQIt&#10;ABQABgAIAAAAIQC2gziS/gAAAOEBAAATAAAAAAAAAAAAAAAAAAAAAABbQ29udGVudF9UeXBlc10u&#10;eG1sUEsBAi0AFAAGAAgAAAAhADj9If/WAAAAlAEAAAsAAAAAAAAAAAAAAAAALwEAAF9yZWxzLy5y&#10;ZWxzUEsBAi0AFAAGAAgAAAAhAHbDDS0nAgAAVwQAAA4AAAAAAAAAAAAAAAAALgIAAGRycy9lMm9E&#10;b2MueG1sUEsBAi0AFAAGAAgAAAAhACwNymXeAAAACgEAAA8AAAAAAAAAAAAAAAAAgQQAAGRycy9k&#10;b3ducmV2LnhtbFBLBQYAAAAABAAEAPMAAACMBQAAAAA=&#10;" strokecolor="white">
              <v:textbox>
                <w:txbxContent>
                  <w:p w:rsidR="00E87177" w:rsidRPr="00C66CCF" w:rsidRDefault="00DE2BAB" w:rsidP="00C66CCF">
                    <w:pPr>
                      <w:spacing w:after="120"/>
                      <w:rPr>
                        <w:rFonts w:ascii="Tahoma" w:hAnsi="Tahoma" w:cs="Tahoma"/>
                      </w:rPr>
                    </w:pPr>
                    <w:r>
                      <w:rPr>
                        <w:rFonts w:ascii="Tahoma" w:hAnsi="Tahoma" w:cs="Tahoma"/>
                      </w:rPr>
                      <w:t>Prezydent Elbląga</w:t>
                    </w:r>
                  </w:p>
                  <w:p w:rsidR="00C66CCF" w:rsidRPr="00C66CCF" w:rsidRDefault="00011F8E" w:rsidP="00C66CCF">
                    <w:pPr>
                      <w:spacing w:after="120"/>
                      <w:rPr>
                        <w:rFonts w:ascii="Tahoma" w:hAnsi="Tahoma" w:cs="Tahoma"/>
                      </w:rPr>
                    </w:pPr>
                  </w:p>
                </w:txbxContent>
              </v:textbox>
            </v:shape>
          </w:pict>
        </mc:Fallback>
      </mc:AlternateContent>
    </w:r>
    <w:r>
      <w:rPr>
        <w:noProof/>
        <w:lang w:eastAsia="pl-PL" w:bidi="ar-SA"/>
      </w:rPr>
      <w:drawing>
        <wp:anchor distT="0" distB="0" distL="0" distR="0" simplePos="0" relativeHeight="251661312" behindDoc="0" locked="0" layoutInCell="1" allowOverlap="1" wp14:anchorId="7CD63B3E" wp14:editId="41ABA3FF">
          <wp:simplePos x="0" y="0"/>
          <wp:positionH relativeFrom="page">
            <wp:posOffset>733425</wp:posOffset>
          </wp:positionH>
          <wp:positionV relativeFrom="page">
            <wp:posOffset>542925</wp:posOffset>
          </wp:positionV>
          <wp:extent cx="2609850" cy="1019175"/>
          <wp:effectExtent l="0" t="0" r="0" b="9525"/>
          <wp:wrapSquare wrapText="left"/>
          <wp:docPr id="6"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09850" cy="101917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DE2BAB">
      <w:t xml:space="preserve">                                                                                                       </w:t>
    </w:r>
  </w:p>
  <w:p w:rsidR="00D81751" w:rsidRDefault="007130B7">
    <w:pPr>
      <w:pStyle w:val="Nagwek"/>
    </w:pPr>
  </w:p>
  <w:p w:rsidR="00D81751" w:rsidRDefault="007130B7">
    <w:pPr>
      <w:pStyle w:val="Nagwek"/>
    </w:pPr>
  </w:p>
  <w:p w:rsidR="00D81751" w:rsidRPr="005569EA" w:rsidRDefault="00DE2BAB" w:rsidP="00354855">
    <w:pPr>
      <w:pStyle w:val="Nagwek"/>
      <w:tabs>
        <w:tab w:val="clear" w:pos="4536"/>
        <w:tab w:val="clear" w:pos="9072"/>
        <w:tab w:val="left" w:pos="5895"/>
      </w:tabs>
      <w:rPr>
        <w:rFonts w:ascii="Tahoma" w:hAnsi="Tahoma" w:cs="Tahoma"/>
        <w:sz w:val="22"/>
        <w:szCs w:val="22"/>
      </w:rPr>
    </w:pPr>
    <w:r>
      <w:rPr>
        <w:sz w:val="22"/>
        <w:szCs w:val="22"/>
      </w:rPr>
      <w:tab/>
      <w:t xml:space="preserve">   </w:t>
    </w:r>
    <w:r w:rsidR="00DC40FB">
      <w:rPr>
        <w:sz w:val="22"/>
        <w:szCs w:val="22"/>
      </w:rPr>
      <w:t xml:space="preserve">        </w:t>
    </w:r>
    <w:r w:rsidRPr="005569EA">
      <w:rPr>
        <w:rFonts w:ascii="Tahoma" w:hAnsi="Tahoma" w:cs="Tahoma"/>
        <w:sz w:val="22"/>
        <w:szCs w:val="22"/>
      </w:rPr>
      <w:t xml:space="preserve">Elbląg, </w:t>
    </w:r>
    <w:r w:rsidR="00295AE1">
      <w:rPr>
        <w:rFonts w:ascii="Tahoma" w:hAnsi="Tahoma" w:cs="Tahoma"/>
        <w:sz w:val="22"/>
        <w:szCs w:val="22"/>
      </w:rPr>
      <w:t>9</w:t>
    </w:r>
    <w:r w:rsidR="003F1EAD">
      <w:rPr>
        <w:rFonts w:ascii="Tahoma" w:hAnsi="Tahoma" w:cs="Tahoma"/>
        <w:sz w:val="22"/>
        <w:szCs w:val="22"/>
      </w:rPr>
      <w:t xml:space="preserve"> września</w:t>
    </w:r>
    <w:r w:rsidR="00DC40FB">
      <w:rPr>
        <w:rFonts w:ascii="Tahoma" w:hAnsi="Tahoma" w:cs="Tahoma"/>
        <w:sz w:val="22"/>
        <w:szCs w:val="22"/>
      </w:rPr>
      <w:t xml:space="preserve"> 2015 r.  r.2015</w:t>
    </w:r>
    <w:r>
      <w:rPr>
        <w:rFonts w:ascii="Tahoma" w:hAnsi="Tahoma" w:cs="Tahoma"/>
        <w:sz w:val="22"/>
        <w:szCs w:val="22"/>
      </w:rPr>
      <w:t>201</w:t>
    </w:r>
    <w:r w:rsidR="00676364">
      <w:rPr>
        <w:rFonts w:ascii="Tahoma" w:hAnsi="Tahoma" w:cs="Tahoma"/>
        <w:sz w:val="22"/>
        <w:szCs w:val="22"/>
      </w:rPr>
      <w:t>5</w:t>
    </w:r>
    <w:r>
      <w:rPr>
        <w:rFonts w:ascii="Tahoma" w:hAnsi="Tahoma" w:cs="Tahoma"/>
        <w:sz w:val="22"/>
        <w:szCs w:val="22"/>
      </w:rPr>
      <w:t xml:space="preserve"> r. </w:t>
    </w:r>
    <w:r w:rsidRPr="005569EA">
      <w:rPr>
        <w:rFonts w:ascii="Tahoma" w:hAnsi="Tahoma" w:cs="Tahoma"/>
        <w:sz w:val="22"/>
        <w:szCs w:val="22"/>
      </w:rPr>
      <w:t>2014 r.</w:t>
    </w:r>
  </w:p>
  <w:p w:rsidR="00D81751" w:rsidRPr="00D81751" w:rsidRDefault="00DE2BAB">
    <w:pPr>
      <w:pStyle w:val="Nagwek"/>
      <w:rPr>
        <w:rFonts w:ascii="Tahoma" w:hAnsi="Tahoma" w:cs="Tahoma"/>
      </w:rPr>
    </w:pPr>
    <w:r w:rsidRPr="00D81751">
      <w:rPr>
        <w:rFonts w:ascii="Tahoma" w:hAnsi="Tahoma" w:cs="Tahoma"/>
      </w:rPr>
      <w:t xml:space="preserve">                                                                   </w:t>
    </w:r>
    <w:r>
      <w:rPr>
        <w:rFonts w:ascii="Tahoma" w:hAnsi="Tahoma" w:cs="Tahom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F513B"/>
    <w:multiLevelType w:val="hybridMultilevel"/>
    <w:tmpl w:val="7A72D7FC"/>
    <w:lvl w:ilvl="0" w:tplc="991076BC">
      <w:start w:val="1"/>
      <w:numFmt w:val="decimal"/>
      <w:lvlText w:val="%1."/>
      <w:lvlJc w:val="left"/>
      <w:pPr>
        <w:ind w:left="360" w:hanging="360"/>
      </w:pPr>
      <w:rPr>
        <w:rFonts w:ascii="Tahoma" w:hAnsi="Tahoma" w:cs="Tahoma" w:hint="default"/>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
    <w:nsid w:val="01746714"/>
    <w:multiLevelType w:val="hybridMultilevel"/>
    <w:tmpl w:val="8FE27EA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0DA35B57"/>
    <w:multiLevelType w:val="hybridMultilevel"/>
    <w:tmpl w:val="3A345202"/>
    <w:lvl w:ilvl="0" w:tplc="62A6EAA8">
      <w:start w:val="1"/>
      <w:numFmt w:val="decimal"/>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FCE7AD3"/>
    <w:multiLevelType w:val="hybridMultilevel"/>
    <w:tmpl w:val="2FA08F0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DEC2B18"/>
    <w:multiLevelType w:val="hybridMultilevel"/>
    <w:tmpl w:val="2F80C8C8"/>
    <w:lvl w:ilvl="0" w:tplc="166A602E">
      <w:start w:val="1"/>
      <w:numFmt w:val="decimal"/>
      <w:lvlText w:val="%1)"/>
      <w:lvlJc w:val="left"/>
      <w:pPr>
        <w:tabs>
          <w:tab w:val="num" w:pos="217"/>
        </w:tabs>
        <w:ind w:left="540" w:hanging="360"/>
      </w:pPr>
      <w:rPr>
        <w:rFonts w:cs="Times New Roman" w:hint="default"/>
        <w:b w:val="0"/>
        <w:bCs w:val="0"/>
      </w:rPr>
    </w:lvl>
    <w:lvl w:ilvl="1" w:tplc="349CB8DA">
      <w:start w:val="1"/>
      <w:numFmt w:val="lowerLetter"/>
      <w:lvlText w:val="%2)"/>
      <w:lvlJc w:val="left"/>
      <w:pPr>
        <w:tabs>
          <w:tab w:val="num" w:pos="465"/>
        </w:tabs>
        <w:ind w:left="465" w:hanging="360"/>
      </w:pPr>
      <w:rPr>
        <w:rFonts w:ascii="Tahoma" w:eastAsia="Calibri" w:hAnsi="Tahoma" w:cs="Times New Roman"/>
      </w:rPr>
    </w:lvl>
    <w:lvl w:ilvl="2" w:tplc="D47296E6">
      <w:start w:val="1"/>
      <w:numFmt w:val="lowerLetter"/>
      <w:lvlText w:val="%3)"/>
      <w:lvlJc w:val="left"/>
      <w:pPr>
        <w:ind w:left="1365" w:hanging="360"/>
      </w:pPr>
      <w:rPr>
        <w:rFonts w:hint="default"/>
      </w:rPr>
    </w:lvl>
    <w:lvl w:ilvl="3" w:tplc="0415000F">
      <w:start w:val="1"/>
      <w:numFmt w:val="decimal"/>
      <w:lvlText w:val="%4."/>
      <w:lvlJc w:val="left"/>
      <w:pPr>
        <w:tabs>
          <w:tab w:val="num" w:pos="1905"/>
        </w:tabs>
        <w:ind w:left="1905" w:hanging="360"/>
      </w:pPr>
      <w:rPr>
        <w:rFonts w:cs="Times New Roman"/>
      </w:rPr>
    </w:lvl>
    <w:lvl w:ilvl="4" w:tplc="04150019" w:tentative="1">
      <w:start w:val="1"/>
      <w:numFmt w:val="lowerLetter"/>
      <w:lvlText w:val="%5."/>
      <w:lvlJc w:val="left"/>
      <w:pPr>
        <w:tabs>
          <w:tab w:val="num" w:pos="2625"/>
        </w:tabs>
        <w:ind w:left="2625" w:hanging="360"/>
      </w:pPr>
      <w:rPr>
        <w:rFonts w:cs="Times New Roman"/>
      </w:rPr>
    </w:lvl>
    <w:lvl w:ilvl="5" w:tplc="0415001B" w:tentative="1">
      <w:start w:val="1"/>
      <w:numFmt w:val="lowerRoman"/>
      <w:lvlText w:val="%6."/>
      <w:lvlJc w:val="right"/>
      <w:pPr>
        <w:tabs>
          <w:tab w:val="num" w:pos="3345"/>
        </w:tabs>
        <w:ind w:left="3345" w:hanging="180"/>
      </w:pPr>
      <w:rPr>
        <w:rFonts w:cs="Times New Roman"/>
      </w:rPr>
    </w:lvl>
    <w:lvl w:ilvl="6" w:tplc="0415000F" w:tentative="1">
      <w:start w:val="1"/>
      <w:numFmt w:val="decimal"/>
      <w:lvlText w:val="%7."/>
      <w:lvlJc w:val="left"/>
      <w:pPr>
        <w:tabs>
          <w:tab w:val="num" w:pos="4065"/>
        </w:tabs>
        <w:ind w:left="4065" w:hanging="360"/>
      </w:pPr>
      <w:rPr>
        <w:rFonts w:cs="Times New Roman"/>
      </w:rPr>
    </w:lvl>
    <w:lvl w:ilvl="7" w:tplc="04150019" w:tentative="1">
      <w:start w:val="1"/>
      <w:numFmt w:val="lowerLetter"/>
      <w:lvlText w:val="%8."/>
      <w:lvlJc w:val="left"/>
      <w:pPr>
        <w:tabs>
          <w:tab w:val="num" w:pos="4785"/>
        </w:tabs>
        <w:ind w:left="4785" w:hanging="360"/>
      </w:pPr>
      <w:rPr>
        <w:rFonts w:cs="Times New Roman"/>
      </w:rPr>
    </w:lvl>
    <w:lvl w:ilvl="8" w:tplc="0415001B" w:tentative="1">
      <w:start w:val="1"/>
      <w:numFmt w:val="lowerRoman"/>
      <w:lvlText w:val="%9."/>
      <w:lvlJc w:val="right"/>
      <w:pPr>
        <w:tabs>
          <w:tab w:val="num" w:pos="5505"/>
        </w:tabs>
        <w:ind w:left="5505" w:hanging="180"/>
      </w:pPr>
      <w:rPr>
        <w:rFonts w:cs="Times New Roman"/>
      </w:rPr>
    </w:lvl>
  </w:abstractNum>
  <w:abstractNum w:abstractNumId="5">
    <w:nsid w:val="213F255E"/>
    <w:multiLevelType w:val="multilevel"/>
    <w:tmpl w:val="B084668E"/>
    <w:lvl w:ilvl="0">
      <w:start w:val="6"/>
      <w:numFmt w:val="upperRoman"/>
      <w:lvlText w:val="%1."/>
      <w:lvlJc w:val="right"/>
      <w:pPr>
        <w:ind w:left="360" w:hanging="360"/>
      </w:pPr>
      <w:rPr>
        <w:rFonts w:hint="default"/>
        <w:b/>
        <w:sz w:val="24"/>
        <w:szCs w:val="24"/>
      </w:rPr>
    </w:lvl>
    <w:lvl w:ilvl="1">
      <w:start w:val="1"/>
      <w:numFmt w:val="decimal"/>
      <w:lvlText w:val="%2."/>
      <w:lvlJc w:val="left"/>
      <w:pPr>
        <w:ind w:left="360" w:hanging="360"/>
      </w:pPr>
      <w:rPr>
        <w:rFonts w:hint="default"/>
        <w:b w:val="0"/>
        <w:color w:val="auto"/>
      </w:rPr>
    </w:lvl>
    <w:lvl w:ilvl="2">
      <w:start w:val="1"/>
      <w:numFmt w:val="decimal"/>
      <w:isLgl/>
      <w:lvlText w:val="%1.%2.%3."/>
      <w:lvlJc w:val="left"/>
      <w:pPr>
        <w:ind w:left="654" w:hanging="720"/>
      </w:pPr>
      <w:rPr>
        <w:rFonts w:hint="default"/>
        <w:color w:val="auto"/>
      </w:rPr>
    </w:lvl>
    <w:lvl w:ilvl="3">
      <w:start w:val="1"/>
      <w:numFmt w:val="decimal"/>
      <w:isLgl/>
      <w:lvlText w:val="%1.%2.%3.%4."/>
      <w:lvlJc w:val="left"/>
      <w:pPr>
        <w:ind w:left="654" w:hanging="720"/>
      </w:pPr>
      <w:rPr>
        <w:rFonts w:hint="default"/>
      </w:rPr>
    </w:lvl>
    <w:lvl w:ilvl="4">
      <w:start w:val="1"/>
      <w:numFmt w:val="decimal"/>
      <w:isLgl/>
      <w:lvlText w:val="%1.%2.%3.%4.%5."/>
      <w:lvlJc w:val="left"/>
      <w:pPr>
        <w:ind w:left="1014" w:hanging="1080"/>
      </w:pPr>
      <w:rPr>
        <w:rFonts w:hint="default"/>
      </w:rPr>
    </w:lvl>
    <w:lvl w:ilvl="5">
      <w:start w:val="1"/>
      <w:numFmt w:val="decimal"/>
      <w:isLgl/>
      <w:lvlText w:val="%1.%2.%3.%4.%5.%6."/>
      <w:lvlJc w:val="left"/>
      <w:pPr>
        <w:ind w:left="1014" w:hanging="1080"/>
      </w:pPr>
      <w:rPr>
        <w:rFonts w:hint="default"/>
      </w:rPr>
    </w:lvl>
    <w:lvl w:ilvl="6">
      <w:start w:val="1"/>
      <w:numFmt w:val="decimal"/>
      <w:isLgl/>
      <w:lvlText w:val="%1.%2.%3.%4.%5.%6.%7."/>
      <w:lvlJc w:val="left"/>
      <w:pPr>
        <w:ind w:left="1374" w:hanging="1440"/>
      </w:pPr>
      <w:rPr>
        <w:rFonts w:hint="default"/>
      </w:rPr>
    </w:lvl>
    <w:lvl w:ilvl="7">
      <w:start w:val="1"/>
      <w:numFmt w:val="decimal"/>
      <w:isLgl/>
      <w:lvlText w:val="%1.%2.%3.%4.%5.%6.%7.%8."/>
      <w:lvlJc w:val="left"/>
      <w:pPr>
        <w:ind w:left="1374" w:hanging="1440"/>
      </w:pPr>
      <w:rPr>
        <w:rFonts w:hint="default"/>
      </w:rPr>
    </w:lvl>
    <w:lvl w:ilvl="8">
      <w:start w:val="1"/>
      <w:numFmt w:val="decimal"/>
      <w:isLgl/>
      <w:lvlText w:val="%1.%2.%3.%4.%5.%6.%7.%8.%9."/>
      <w:lvlJc w:val="left"/>
      <w:pPr>
        <w:ind w:left="1734" w:hanging="1800"/>
      </w:pPr>
      <w:rPr>
        <w:rFonts w:hint="default"/>
      </w:rPr>
    </w:lvl>
  </w:abstractNum>
  <w:abstractNum w:abstractNumId="6">
    <w:nsid w:val="2478470F"/>
    <w:multiLevelType w:val="hybridMultilevel"/>
    <w:tmpl w:val="C0FE6DA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5FA1F8A"/>
    <w:multiLevelType w:val="hybridMultilevel"/>
    <w:tmpl w:val="F74473D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BD95CA3"/>
    <w:multiLevelType w:val="hybridMultilevel"/>
    <w:tmpl w:val="49ACA99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2C7D6D72"/>
    <w:multiLevelType w:val="hybridMultilevel"/>
    <w:tmpl w:val="C6B0FA4C"/>
    <w:lvl w:ilvl="0" w:tplc="0415000F">
      <w:start w:val="1"/>
      <w:numFmt w:val="decimal"/>
      <w:lvlText w:val="%1."/>
      <w:lvlJc w:val="left"/>
      <w:pPr>
        <w:ind w:left="360" w:hanging="360"/>
      </w:pPr>
      <w:rPr>
        <w:rFonts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nsid w:val="2EC46325"/>
    <w:multiLevelType w:val="hybridMultilevel"/>
    <w:tmpl w:val="53D8D9F0"/>
    <w:lvl w:ilvl="0" w:tplc="4F5E5CC6">
      <w:start w:val="1"/>
      <w:numFmt w:val="upperRoman"/>
      <w:lvlText w:val="%1."/>
      <w:lvlJc w:val="left"/>
      <w:pPr>
        <w:ind w:left="720" w:hanging="72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54C47E14">
      <w:start w:val="1"/>
      <w:numFmt w:val="decimal"/>
      <w:lvlText w:val="%4."/>
      <w:lvlJc w:val="left"/>
      <w:pPr>
        <w:ind w:left="360" w:hanging="360"/>
      </w:pPr>
      <w:rPr>
        <w:b w:val="0"/>
        <w:color w:val="auto"/>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nsid w:val="2ECD1DD9"/>
    <w:multiLevelType w:val="hybridMultilevel"/>
    <w:tmpl w:val="82325B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4E72D80"/>
    <w:multiLevelType w:val="hybridMultilevel"/>
    <w:tmpl w:val="8AE4C67C"/>
    <w:lvl w:ilvl="0" w:tplc="62A6EAA8">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A9D4CED"/>
    <w:multiLevelType w:val="hybridMultilevel"/>
    <w:tmpl w:val="52D6750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CD27827"/>
    <w:multiLevelType w:val="hybridMultilevel"/>
    <w:tmpl w:val="A008C2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D8F4E56"/>
    <w:multiLevelType w:val="hybridMultilevel"/>
    <w:tmpl w:val="2C76FEE8"/>
    <w:lvl w:ilvl="0" w:tplc="CD12B2E0">
      <w:start w:val="1"/>
      <w:numFmt w:val="decimal"/>
      <w:lvlText w:val="%1."/>
      <w:lvlJc w:val="left"/>
      <w:pPr>
        <w:ind w:left="360" w:hanging="360"/>
      </w:pPr>
      <w:rPr>
        <w:rFonts w:ascii="Tahoma" w:hAnsi="Tahoma" w:cs="Tahoma" w:hint="default"/>
        <w:b w:val="0"/>
        <w:color w:val="auto"/>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4C7E4653"/>
    <w:multiLevelType w:val="hybridMultilevel"/>
    <w:tmpl w:val="281E5478"/>
    <w:lvl w:ilvl="0" w:tplc="49140134">
      <w:start w:val="1"/>
      <w:numFmt w:val="decimal"/>
      <w:lvlText w:val="%1."/>
      <w:lvlJc w:val="left"/>
      <w:pPr>
        <w:ind w:left="2061" w:hanging="360"/>
      </w:pPr>
      <w:rPr>
        <w:rFonts w:hint="default"/>
      </w:rPr>
    </w:lvl>
    <w:lvl w:ilvl="1" w:tplc="04150019" w:tentative="1">
      <w:start w:val="1"/>
      <w:numFmt w:val="lowerLetter"/>
      <w:lvlText w:val="%2."/>
      <w:lvlJc w:val="left"/>
      <w:pPr>
        <w:ind w:left="2781" w:hanging="360"/>
      </w:pPr>
    </w:lvl>
    <w:lvl w:ilvl="2" w:tplc="0415001B" w:tentative="1">
      <w:start w:val="1"/>
      <w:numFmt w:val="lowerRoman"/>
      <w:lvlText w:val="%3."/>
      <w:lvlJc w:val="right"/>
      <w:pPr>
        <w:ind w:left="3501" w:hanging="180"/>
      </w:pPr>
    </w:lvl>
    <w:lvl w:ilvl="3" w:tplc="0415000F" w:tentative="1">
      <w:start w:val="1"/>
      <w:numFmt w:val="decimal"/>
      <w:lvlText w:val="%4."/>
      <w:lvlJc w:val="left"/>
      <w:pPr>
        <w:ind w:left="4221" w:hanging="360"/>
      </w:pPr>
    </w:lvl>
    <w:lvl w:ilvl="4" w:tplc="04150019" w:tentative="1">
      <w:start w:val="1"/>
      <w:numFmt w:val="lowerLetter"/>
      <w:lvlText w:val="%5."/>
      <w:lvlJc w:val="left"/>
      <w:pPr>
        <w:ind w:left="4941" w:hanging="360"/>
      </w:pPr>
    </w:lvl>
    <w:lvl w:ilvl="5" w:tplc="0415001B" w:tentative="1">
      <w:start w:val="1"/>
      <w:numFmt w:val="lowerRoman"/>
      <w:lvlText w:val="%6."/>
      <w:lvlJc w:val="right"/>
      <w:pPr>
        <w:ind w:left="5661" w:hanging="180"/>
      </w:pPr>
    </w:lvl>
    <w:lvl w:ilvl="6" w:tplc="0415000F" w:tentative="1">
      <w:start w:val="1"/>
      <w:numFmt w:val="decimal"/>
      <w:lvlText w:val="%7."/>
      <w:lvlJc w:val="left"/>
      <w:pPr>
        <w:ind w:left="6381" w:hanging="360"/>
      </w:pPr>
    </w:lvl>
    <w:lvl w:ilvl="7" w:tplc="04150019" w:tentative="1">
      <w:start w:val="1"/>
      <w:numFmt w:val="lowerLetter"/>
      <w:lvlText w:val="%8."/>
      <w:lvlJc w:val="left"/>
      <w:pPr>
        <w:ind w:left="7101" w:hanging="360"/>
      </w:pPr>
    </w:lvl>
    <w:lvl w:ilvl="8" w:tplc="0415001B" w:tentative="1">
      <w:start w:val="1"/>
      <w:numFmt w:val="lowerRoman"/>
      <w:lvlText w:val="%9."/>
      <w:lvlJc w:val="right"/>
      <w:pPr>
        <w:ind w:left="7821" w:hanging="180"/>
      </w:pPr>
    </w:lvl>
  </w:abstractNum>
  <w:abstractNum w:abstractNumId="17">
    <w:nsid w:val="4F426F31"/>
    <w:multiLevelType w:val="hybridMultilevel"/>
    <w:tmpl w:val="F796E078"/>
    <w:lvl w:ilvl="0" w:tplc="E998FF26">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53764DB"/>
    <w:multiLevelType w:val="hybridMultilevel"/>
    <w:tmpl w:val="0840DAD4"/>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6051426E"/>
    <w:multiLevelType w:val="hybridMultilevel"/>
    <w:tmpl w:val="5066E4CA"/>
    <w:lvl w:ilvl="0" w:tplc="04150013">
      <w:start w:val="1"/>
      <w:numFmt w:val="upperRoman"/>
      <w:lvlText w:val="%1."/>
      <w:lvlJc w:val="right"/>
      <w:pPr>
        <w:ind w:left="793" w:hanging="360"/>
      </w:pPr>
    </w:lvl>
    <w:lvl w:ilvl="1" w:tplc="04150019" w:tentative="1">
      <w:start w:val="1"/>
      <w:numFmt w:val="lowerLetter"/>
      <w:lvlText w:val="%2."/>
      <w:lvlJc w:val="left"/>
      <w:pPr>
        <w:ind w:left="1513" w:hanging="360"/>
      </w:pPr>
    </w:lvl>
    <w:lvl w:ilvl="2" w:tplc="0415001B" w:tentative="1">
      <w:start w:val="1"/>
      <w:numFmt w:val="lowerRoman"/>
      <w:lvlText w:val="%3."/>
      <w:lvlJc w:val="right"/>
      <w:pPr>
        <w:ind w:left="2233" w:hanging="180"/>
      </w:pPr>
    </w:lvl>
    <w:lvl w:ilvl="3" w:tplc="0415000F" w:tentative="1">
      <w:start w:val="1"/>
      <w:numFmt w:val="decimal"/>
      <w:lvlText w:val="%4."/>
      <w:lvlJc w:val="left"/>
      <w:pPr>
        <w:ind w:left="2953" w:hanging="360"/>
      </w:pPr>
    </w:lvl>
    <w:lvl w:ilvl="4" w:tplc="04150019" w:tentative="1">
      <w:start w:val="1"/>
      <w:numFmt w:val="lowerLetter"/>
      <w:lvlText w:val="%5."/>
      <w:lvlJc w:val="left"/>
      <w:pPr>
        <w:ind w:left="3673" w:hanging="360"/>
      </w:pPr>
    </w:lvl>
    <w:lvl w:ilvl="5" w:tplc="0415001B" w:tentative="1">
      <w:start w:val="1"/>
      <w:numFmt w:val="lowerRoman"/>
      <w:lvlText w:val="%6."/>
      <w:lvlJc w:val="right"/>
      <w:pPr>
        <w:ind w:left="4393" w:hanging="180"/>
      </w:pPr>
    </w:lvl>
    <w:lvl w:ilvl="6" w:tplc="0415000F" w:tentative="1">
      <w:start w:val="1"/>
      <w:numFmt w:val="decimal"/>
      <w:lvlText w:val="%7."/>
      <w:lvlJc w:val="left"/>
      <w:pPr>
        <w:ind w:left="5113" w:hanging="360"/>
      </w:pPr>
    </w:lvl>
    <w:lvl w:ilvl="7" w:tplc="04150019" w:tentative="1">
      <w:start w:val="1"/>
      <w:numFmt w:val="lowerLetter"/>
      <w:lvlText w:val="%8."/>
      <w:lvlJc w:val="left"/>
      <w:pPr>
        <w:ind w:left="5833" w:hanging="360"/>
      </w:pPr>
    </w:lvl>
    <w:lvl w:ilvl="8" w:tplc="0415001B" w:tentative="1">
      <w:start w:val="1"/>
      <w:numFmt w:val="lowerRoman"/>
      <w:lvlText w:val="%9."/>
      <w:lvlJc w:val="right"/>
      <w:pPr>
        <w:ind w:left="6553" w:hanging="180"/>
      </w:pPr>
    </w:lvl>
  </w:abstractNum>
  <w:abstractNum w:abstractNumId="20">
    <w:nsid w:val="674D4309"/>
    <w:multiLevelType w:val="hybridMultilevel"/>
    <w:tmpl w:val="61FA15E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6ABC6B9E"/>
    <w:multiLevelType w:val="hybridMultilevel"/>
    <w:tmpl w:val="8F58B742"/>
    <w:lvl w:ilvl="0" w:tplc="0ABE9D2C">
      <w:start w:val="1"/>
      <w:numFmt w:val="decimal"/>
      <w:lvlText w:val="%1."/>
      <w:lvlJc w:val="left"/>
      <w:pPr>
        <w:ind w:left="360" w:hanging="360"/>
      </w:pPr>
      <w:rPr>
        <w:rFonts w:hint="default"/>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6AEF2CCE"/>
    <w:multiLevelType w:val="hybridMultilevel"/>
    <w:tmpl w:val="0F581F5C"/>
    <w:lvl w:ilvl="0" w:tplc="93FA4D82">
      <w:start w:val="1"/>
      <w:numFmt w:val="lowerLetter"/>
      <w:lvlText w:val="%1)"/>
      <w:lvlJc w:val="left"/>
      <w:pPr>
        <w:ind w:left="644" w:hanging="360"/>
      </w:pPr>
      <w:rPr>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nsid w:val="6E1153EA"/>
    <w:multiLevelType w:val="hybridMultilevel"/>
    <w:tmpl w:val="07327A0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75162C49"/>
    <w:multiLevelType w:val="hybridMultilevel"/>
    <w:tmpl w:val="C6B0FA4C"/>
    <w:lvl w:ilvl="0" w:tplc="0415000F">
      <w:start w:val="1"/>
      <w:numFmt w:val="decimal"/>
      <w:lvlText w:val="%1."/>
      <w:lvlJc w:val="left"/>
      <w:pPr>
        <w:ind w:left="360" w:hanging="360"/>
      </w:pPr>
      <w:rPr>
        <w:rFonts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
    <w:nsid w:val="777E78D0"/>
    <w:multiLevelType w:val="hybridMultilevel"/>
    <w:tmpl w:val="104A4D00"/>
    <w:lvl w:ilvl="0" w:tplc="0415000F">
      <w:start w:val="1"/>
      <w:numFmt w:val="decimal"/>
      <w:lvlText w:val="%1."/>
      <w:lvlJc w:val="left"/>
      <w:pPr>
        <w:ind w:left="360" w:hanging="360"/>
      </w:pPr>
      <w:rPr>
        <w:rFonts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10"/>
  </w:num>
  <w:num w:numId="2">
    <w:abstractNumId w:val="2"/>
  </w:num>
  <w:num w:numId="3">
    <w:abstractNumId w:val="2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num>
  <w:num w:numId="6">
    <w:abstractNumId w:val="16"/>
  </w:num>
  <w:num w:numId="7">
    <w:abstractNumId w:val="20"/>
  </w:num>
  <w:num w:numId="8">
    <w:abstractNumId w:val="13"/>
  </w:num>
  <w:num w:numId="9">
    <w:abstractNumId w:val="0"/>
  </w:num>
  <w:num w:numId="10">
    <w:abstractNumId w:val="12"/>
  </w:num>
  <w:num w:numId="11">
    <w:abstractNumId w:val="9"/>
  </w:num>
  <w:num w:numId="12">
    <w:abstractNumId w:val="25"/>
  </w:num>
  <w:num w:numId="13">
    <w:abstractNumId w:val="11"/>
  </w:num>
  <w:num w:numId="14">
    <w:abstractNumId w:val="3"/>
  </w:num>
  <w:num w:numId="15">
    <w:abstractNumId w:val="22"/>
  </w:num>
  <w:num w:numId="16">
    <w:abstractNumId w:val="7"/>
  </w:num>
  <w:num w:numId="17">
    <w:abstractNumId w:val="14"/>
  </w:num>
  <w:num w:numId="18">
    <w:abstractNumId w:val="1"/>
  </w:num>
  <w:num w:numId="19">
    <w:abstractNumId w:val="18"/>
  </w:num>
  <w:num w:numId="20">
    <w:abstractNumId w:val="24"/>
  </w:num>
  <w:num w:numId="21">
    <w:abstractNumId w:val="6"/>
  </w:num>
  <w:num w:numId="22">
    <w:abstractNumId w:val="8"/>
  </w:num>
  <w:num w:numId="23">
    <w:abstractNumId w:val="5"/>
  </w:num>
  <w:num w:numId="24">
    <w:abstractNumId w:val="4"/>
  </w:num>
  <w:num w:numId="25">
    <w:abstractNumId w:val="23"/>
  </w:num>
  <w:num w:numId="26">
    <w:abstractNumId w:val="1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468"/>
    <w:rsid w:val="00011F8E"/>
    <w:rsid w:val="00014A79"/>
    <w:rsid w:val="000151E0"/>
    <w:rsid w:val="0003141E"/>
    <w:rsid w:val="00046425"/>
    <w:rsid w:val="00053206"/>
    <w:rsid w:val="00053949"/>
    <w:rsid w:val="0005692E"/>
    <w:rsid w:val="000607CB"/>
    <w:rsid w:val="00072F65"/>
    <w:rsid w:val="00082F60"/>
    <w:rsid w:val="0008582E"/>
    <w:rsid w:val="00085C70"/>
    <w:rsid w:val="000905B3"/>
    <w:rsid w:val="000947A3"/>
    <w:rsid w:val="000A2020"/>
    <w:rsid w:val="000A21E8"/>
    <w:rsid w:val="000B2AAC"/>
    <w:rsid w:val="000B6BB2"/>
    <w:rsid w:val="000C4453"/>
    <w:rsid w:val="000C4DB8"/>
    <w:rsid w:val="000D55F6"/>
    <w:rsid w:val="000D6E5A"/>
    <w:rsid w:val="000F3105"/>
    <w:rsid w:val="000F7E06"/>
    <w:rsid w:val="001026CB"/>
    <w:rsid w:val="00105515"/>
    <w:rsid w:val="0014058E"/>
    <w:rsid w:val="001557AD"/>
    <w:rsid w:val="00174062"/>
    <w:rsid w:val="00175086"/>
    <w:rsid w:val="001804A8"/>
    <w:rsid w:val="00181E36"/>
    <w:rsid w:val="00184BB9"/>
    <w:rsid w:val="00192C83"/>
    <w:rsid w:val="001930A7"/>
    <w:rsid w:val="001A5C7F"/>
    <w:rsid w:val="001B081C"/>
    <w:rsid w:val="001B3657"/>
    <w:rsid w:val="001D7460"/>
    <w:rsid w:val="00203C6C"/>
    <w:rsid w:val="00224558"/>
    <w:rsid w:val="00234A42"/>
    <w:rsid w:val="00243627"/>
    <w:rsid w:val="00243A48"/>
    <w:rsid w:val="00261C4D"/>
    <w:rsid w:val="002623F0"/>
    <w:rsid w:val="0027293A"/>
    <w:rsid w:val="00280AE6"/>
    <w:rsid w:val="00282888"/>
    <w:rsid w:val="00286ED3"/>
    <w:rsid w:val="00295AE1"/>
    <w:rsid w:val="0029787D"/>
    <w:rsid w:val="002D481D"/>
    <w:rsid w:val="002F7940"/>
    <w:rsid w:val="002F7B7F"/>
    <w:rsid w:val="00314D4D"/>
    <w:rsid w:val="00317ABA"/>
    <w:rsid w:val="003232BF"/>
    <w:rsid w:val="0032634E"/>
    <w:rsid w:val="00341FF2"/>
    <w:rsid w:val="00350E0A"/>
    <w:rsid w:val="00351A95"/>
    <w:rsid w:val="003526BF"/>
    <w:rsid w:val="00352DAE"/>
    <w:rsid w:val="003603D2"/>
    <w:rsid w:val="00382673"/>
    <w:rsid w:val="003920DE"/>
    <w:rsid w:val="00395527"/>
    <w:rsid w:val="003A533A"/>
    <w:rsid w:val="003A58A0"/>
    <w:rsid w:val="003B56FE"/>
    <w:rsid w:val="003C6B19"/>
    <w:rsid w:val="003D24AC"/>
    <w:rsid w:val="003F1B36"/>
    <w:rsid w:val="003F1EAD"/>
    <w:rsid w:val="003F42D2"/>
    <w:rsid w:val="003F4F97"/>
    <w:rsid w:val="0040445B"/>
    <w:rsid w:val="00415F6B"/>
    <w:rsid w:val="004256A0"/>
    <w:rsid w:val="00426B0A"/>
    <w:rsid w:val="00432988"/>
    <w:rsid w:val="00435956"/>
    <w:rsid w:val="00435D3A"/>
    <w:rsid w:val="004514EC"/>
    <w:rsid w:val="00451857"/>
    <w:rsid w:val="00464C69"/>
    <w:rsid w:val="0047131A"/>
    <w:rsid w:val="00473452"/>
    <w:rsid w:val="0047355C"/>
    <w:rsid w:val="004814D3"/>
    <w:rsid w:val="00482DC5"/>
    <w:rsid w:val="004846D0"/>
    <w:rsid w:val="00492BC6"/>
    <w:rsid w:val="00492D86"/>
    <w:rsid w:val="00496617"/>
    <w:rsid w:val="004A12B5"/>
    <w:rsid w:val="004B0ABA"/>
    <w:rsid w:val="004C18E7"/>
    <w:rsid w:val="004C2FC4"/>
    <w:rsid w:val="004E2508"/>
    <w:rsid w:val="004E2753"/>
    <w:rsid w:val="004F3B47"/>
    <w:rsid w:val="004F744D"/>
    <w:rsid w:val="00505943"/>
    <w:rsid w:val="00514098"/>
    <w:rsid w:val="00514606"/>
    <w:rsid w:val="005205C4"/>
    <w:rsid w:val="0052519F"/>
    <w:rsid w:val="005307C2"/>
    <w:rsid w:val="00530D18"/>
    <w:rsid w:val="00537C22"/>
    <w:rsid w:val="00537E6B"/>
    <w:rsid w:val="00544791"/>
    <w:rsid w:val="005570F0"/>
    <w:rsid w:val="0056475F"/>
    <w:rsid w:val="00574468"/>
    <w:rsid w:val="005748D2"/>
    <w:rsid w:val="0057651F"/>
    <w:rsid w:val="005769BB"/>
    <w:rsid w:val="0059413B"/>
    <w:rsid w:val="005B2DB1"/>
    <w:rsid w:val="005B400B"/>
    <w:rsid w:val="005C3279"/>
    <w:rsid w:val="005D762F"/>
    <w:rsid w:val="005E0EE4"/>
    <w:rsid w:val="005F06CB"/>
    <w:rsid w:val="005F273B"/>
    <w:rsid w:val="005F5E88"/>
    <w:rsid w:val="0060136D"/>
    <w:rsid w:val="0060457E"/>
    <w:rsid w:val="00610E6C"/>
    <w:rsid w:val="0061193C"/>
    <w:rsid w:val="00612449"/>
    <w:rsid w:val="00630434"/>
    <w:rsid w:val="0063721F"/>
    <w:rsid w:val="006461DC"/>
    <w:rsid w:val="00661818"/>
    <w:rsid w:val="0066247F"/>
    <w:rsid w:val="00662D77"/>
    <w:rsid w:val="006644BA"/>
    <w:rsid w:val="0067148B"/>
    <w:rsid w:val="006751E0"/>
    <w:rsid w:val="00675C5C"/>
    <w:rsid w:val="00676364"/>
    <w:rsid w:val="0068324D"/>
    <w:rsid w:val="0068364A"/>
    <w:rsid w:val="00685220"/>
    <w:rsid w:val="00697551"/>
    <w:rsid w:val="006B21CC"/>
    <w:rsid w:val="006B334F"/>
    <w:rsid w:val="006B5881"/>
    <w:rsid w:val="006B6C7D"/>
    <w:rsid w:val="006D1C74"/>
    <w:rsid w:val="006D5D06"/>
    <w:rsid w:val="006E0350"/>
    <w:rsid w:val="006E1081"/>
    <w:rsid w:val="006E266F"/>
    <w:rsid w:val="006E30F7"/>
    <w:rsid w:val="006F2C37"/>
    <w:rsid w:val="006F7DE6"/>
    <w:rsid w:val="0070765C"/>
    <w:rsid w:val="0071235E"/>
    <w:rsid w:val="007130B7"/>
    <w:rsid w:val="00721CB9"/>
    <w:rsid w:val="00723A8C"/>
    <w:rsid w:val="00736889"/>
    <w:rsid w:val="00737575"/>
    <w:rsid w:val="007423E9"/>
    <w:rsid w:val="007523A2"/>
    <w:rsid w:val="0075339B"/>
    <w:rsid w:val="007540D0"/>
    <w:rsid w:val="0076268B"/>
    <w:rsid w:val="007727EC"/>
    <w:rsid w:val="00774F9F"/>
    <w:rsid w:val="00786917"/>
    <w:rsid w:val="0079080A"/>
    <w:rsid w:val="0079544B"/>
    <w:rsid w:val="007975C4"/>
    <w:rsid w:val="007A5D68"/>
    <w:rsid w:val="007B28ED"/>
    <w:rsid w:val="007B49D3"/>
    <w:rsid w:val="007B7831"/>
    <w:rsid w:val="007C12D5"/>
    <w:rsid w:val="007D2B32"/>
    <w:rsid w:val="007E17B4"/>
    <w:rsid w:val="007E1C5B"/>
    <w:rsid w:val="007E3B34"/>
    <w:rsid w:val="007E3B97"/>
    <w:rsid w:val="007E4251"/>
    <w:rsid w:val="007E4382"/>
    <w:rsid w:val="007E76EE"/>
    <w:rsid w:val="007F5A5F"/>
    <w:rsid w:val="0080004D"/>
    <w:rsid w:val="00800856"/>
    <w:rsid w:val="00803238"/>
    <w:rsid w:val="008052A3"/>
    <w:rsid w:val="00817510"/>
    <w:rsid w:val="008243E9"/>
    <w:rsid w:val="00827349"/>
    <w:rsid w:val="00830734"/>
    <w:rsid w:val="00834534"/>
    <w:rsid w:val="00841643"/>
    <w:rsid w:val="008518A3"/>
    <w:rsid w:val="00851A2B"/>
    <w:rsid w:val="00865D84"/>
    <w:rsid w:val="00876E3D"/>
    <w:rsid w:val="00884ECD"/>
    <w:rsid w:val="00887EA4"/>
    <w:rsid w:val="00893B71"/>
    <w:rsid w:val="008B0A7F"/>
    <w:rsid w:val="008B1123"/>
    <w:rsid w:val="008C0DBE"/>
    <w:rsid w:val="008C3F3A"/>
    <w:rsid w:val="008C4E1E"/>
    <w:rsid w:val="008D13D6"/>
    <w:rsid w:val="008D24D5"/>
    <w:rsid w:val="008E6F8C"/>
    <w:rsid w:val="008F369F"/>
    <w:rsid w:val="008F45FD"/>
    <w:rsid w:val="008F513E"/>
    <w:rsid w:val="008F7924"/>
    <w:rsid w:val="00915E04"/>
    <w:rsid w:val="0091641F"/>
    <w:rsid w:val="009277A8"/>
    <w:rsid w:val="009432A8"/>
    <w:rsid w:val="009576A5"/>
    <w:rsid w:val="00963C3A"/>
    <w:rsid w:val="0096638C"/>
    <w:rsid w:val="0097521F"/>
    <w:rsid w:val="009767FA"/>
    <w:rsid w:val="009A0F46"/>
    <w:rsid w:val="009A27EE"/>
    <w:rsid w:val="009B0350"/>
    <w:rsid w:val="009C0F95"/>
    <w:rsid w:val="009D315D"/>
    <w:rsid w:val="009E6AF5"/>
    <w:rsid w:val="009F55DC"/>
    <w:rsid w:val="009F7056"/>
    <w:rsid w:val="00A03726"/>
    <w:rsid w:val="00A04FFD"/>
    <w:rsid w:val="00A15D52"/>
    <w:rsid w:val="00A16A67"/>
    <w:rsid w:val="00A171EB"/>
    <w:rsid w:val="00A2622F"/>
    <w:rsid w:val="00A27348"/>
    <w:rsid w:val="00A35BE3"/>
    <w:rsid w:val="00A423A5"/>
    <w:rsid w:val="00A54248"/>
    <w:rsid w:val="00A6052B"/>
    <w:rsid w:val="00A6360A"/>
    <w:rsid w:val="00A6562D"/>
    <w:rsid w:val="00A66199"/>
    <w:rsid w:val="00A71404"/>
    <w:rsid w:val="00A856BA"/>
    <w:rsid w:val="00A8591D"/>
    <w:rsid w:val="00A90117"/>
    <w:rsid w:val="00A924BB"/>
    <w:rsid w:val="00A94CA2"/>
    <w:rsid w:val="00A97377"/>
    <w:rsid w:val="00AB0963"/>
    <w:rsid w:val="00AB5C6C"/>
    <w:rsid w:val="00AB62C4"/>
    <w:rsid w:val="00AC3BEF"/>
    <w:rsid w:val="00AC6777"/>
    <w:rsid w:val="00AD4C76"/>
    <w:rsid w:val="00AE292F"/>
    <w:rsid w:val="00AE6AC1"/>
    <w:rsid w:val="00AE6C35"/>
    <w:rsid w:val="00AF045C"/>
    <w:rsid w:val="00AF1349"/>
    <w:rsid w:val="00AF64AD"/>
    <w:rsid w:val="00B06640"/>
    <w:rsid w:val="00B10666"/>
    <w:rsid w:val="00B144A7"/>
    <w:rsid w:val="00B21261"/>
    <w:rsid w:val="00B2400C"/>
    <w:rsid w:val="00B3161D"/>
    <w:rsid w:val="00B33599"/>
    <w:rsid w:val="00B34114"/>
    <w:rsid w:val="00B34E39"/>
    <w:rsid w:val="00B54FEE"/>
    <w:rsid w:val="00B6505E"/>
    <w:rsid w:val="00B66940"/>
    <w:rsid w:val="00B750AC"/>
    <w:rsid w:val="00B9139D"/>
    <w:rsid w:val="00BA06FA"/>
    <w:rsid w:val="00BA0F6D"/>
    <w:rsid w:val="00BB7D74"/>
    <w:rsid w:val="00BF3B7B"/>
    <w:rsid w:val="00C032A2"/>
    <w:rsid w:val="00C079D8"/>
    <w:rsid w:val="00C16458"/>
    <w:rsid w:val="00C25572"/>
    <w:rsid w:val="00C32A75"/>
    <w:rsid w:val="00C33C90"/>
    <w:rsid w:val="00C37DA8"/>
    <w:rsid w:val="00C429C0"/>
    <w:rsid w:val="00C50DCA"/>
    <w:rsid w:val="00C52964"/>
    <w:rsid w:val="00C62A05"/>
    <w:rsid w:val="00C66B93"/>
    <w:rsid w:val="00C71D7A"/>
    <w:rsid w:val="00C75FC2"/>
    <w:rsid w:val="00C8648E"/>
    <w:rsid w:val="00C912CF"/>
    <w:rsid w:val="00C93BC5"/>
    <w:rsid w:val="00CA21E3"/>
    <w:rsid w:val="00CA531D"/>
    <w:rsid w:val="00CB393F"/>
    <w:rsid w:val="00CC2823"/>
    <w:rsid w:val="00CD1210"/>
    <w:rsid w:val="00CD68FF"/>
    <w:rsid w:val="00CE3064"/>
    <w:rsid w:val="00CE4923"/>
    <w:rsid w:val="00CE5EB8"/>
    <w:rsid w:val="00CF772F"/>
    <w:rsid w:val="00D0081E"/>
    <w:rsid w:val="00D1682C"/>
    <w:rsid w:val="00D1686F"/>
    <w:rsid w:val="00D16E7B"/>
    <w:rsid w:val="00D213B8"/>
    <w:rsid w:val="00D21A36"/>
    <w:rsid w:val="00D43466"/>
    <w:rsid w:val="00D46CD3"/>
    <w:rsid w:val="00D53EFB"/>
    <w:rsid w:val="00D602AD"/>
    <w:rsid w:val="00D60705"/>
    <w:rsid w:val="00D6125F"/>
    <w:rsid w:val="00D64A81"/>
    <w:rsid w:val="00D6682F"/>
    <w:rsid w:val="00D72EAF"/>
    <w:rsid w:val="00D73410"/>
    <w:rsid w:val="00D76E7F"/>
    <w:rsid w:val="00D83737"/>
    <w:rsid w:val="00D8601C"/>
    <w:rsid w:val="00D944D5"/>
    <w:rsid w:val="00DA2CEE"/>
    <w:rsid w:val="00DA336A"/>
    <w:rsid w:val="00DB203B"/>
    <w:rsid w:val="00DC02C2"/>
    <w:rsid w:val="00DC40FB"/>
    <w:rsid w:val="00DC7214"/>
    <w:rsid w:val="00DD0CA7"/>
    <w:rsid w:val="00DD1494"/>
    <w:rsid w:val="00DD1DF1"/>
    <w:rsid w:val="00DD2FB7"/>
    <w:rsid w:val="00DD3108"/>
    <w:rsid w:val="00DD5146"/>
    <w:rsid w:val="00DE2BAB"/>
    <w:rsid w:val="00DE3E1A"/>
    <w:rsid w:val="00DE41FE"/>
    <w:rsid w:val="00DE51E8"/>
    <w:rsid w:val="00DE7053"/>
    <w:rsid w:val="00DF1DBC"/>
    <w:rsid w:val="00E0448F"/>
    <w:rsid w:val="00E04642"/>
    <w:rsid w:val="00E161EB"/>
    <w:rsid w:val="00E2111E"/>
    <w:rsid w:val="00E23FC3"/>
    <w:rsid w:val="00E321C1"/>
    <w:rsid w:val="00E32656"/>
    <w:rsid w:val="00E335FF"/>
    <w:rsid w:val="00E40800"/>
    <w:rsid w:val="00E46D34"/>
    <w:rsid w:val="00E75F64"/>
    <w:rsid w:val="00E82D4A"/>
    <w:rsid w:val="00E901EB"/>
    <w:rsid w:val="00EC7C70"/>
    <w:rsid w:val="00EF4893"/>
    <w:rsid w:val="00F077E4"/>
    <w:rsid w:val="00F12F47"/>
    <w:rsid w:val="00F20E5F"/>
    <w:rsid w:val="00F24D6E"/>
    <w:rsid w:val="00F2636C"/>
    <w:rsid w:val="00F27073"/>
    <w:rsid w:val="00F46C31"/>
    <w:rsid w:val="00F46CC9"/>
    <w:rsid w:val="00F50C00"/>
    <w:rsid w:val="00F60B2C"/>
    <w:rsid w:val="00F663A6"/>
    <w:rsid w:val="00F73DD2"/>
    <w:rsid w:val="00F80786"/>
    <w:rsid w:val="00F830E5"/>
    <w:rsid w:val="00F874E1"/>
    <w:rsid w:val="00F95C28"/>
    <w:rsid w:val="00FA0B2A"/>
    <w:rsid w:val="00FA3E01"/>
    <w:rsid w:val="00FC77DF"/>
    <w:rsid w:val="00FD26E3"/>
    <w:rsid w:val="00FD6FB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74468"/>
    <w:pPr>
      <w:widowControl w:val="0"/>
      <w:suppressAutoHyphens/>
      <w:spacing w:after="0" w:line="240" w:lineRule="auto"/>
    </w:pPr>
    <w:rPr>
      <w:rFonts w:ascii="Times New Roman" w:eastAsia="SimSun" w:hAnsi="Times New Roman" w:cs="Mangal"/>
      <w:kern w:val="1"/>
      <w:sz w:val="24"/>
      <w:szCs w:val="24"/>
      <w:lang w:eastAsia="hi-I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74468"/>
    <w:pPr>
      <w:tabs>
        <w:tab w:val="center" w:pos="4536"/>
        <w:tab w:val="right" w:pos="9072"/>
      </w:tabs>
    </w:pPr>
  </w:style>
  <w:style w:type="character" w:customStyle="1" w:styleId="NagwekZnak">
    <w:name w:val="Nagłówek Znak"/>
    <w:basedOn w:val="Domylnaczcionkaakapitu"/>
    <w:link w:val="Nagwek"/>
    <w:uiPriority w:val="99"/>
    <w:rsid w:val="00574468"/>
    <w:rPr>
      <w:rFonts w:ascii="Times New Roman" w:eastAsia="SimSun" w:hAnsi="Times New Roman" w:cs="Mangal"/>
      <w:kern w:val="1"/>
      <w:sz w:val="24"/>
      <w:szCs w:val="24"/>
      <w:lang w:eastAsia="hi-IN" w:bidi="hi-IN"/>
    </w:rPr>
  </w:style>
  <w:style w:type="paragraph" w:styleId="Stopka">
    <w:name w:val="footer"/>
    <w:basedOn w:val="Normalny"/>
    <w:link w:val="StopkaZnak"/>
    <w:uiPriority w:val="99"/>
    <w:unhideWhenUsed/>
    <w:rsid w:val="00574468"/>
    <w:pPr>
      <w:tabs>
        <w:tab w:val="center" w:pos="4536"/>
        <w:tab w:val="right" w:pos="9072"/>
      </w:tabs>
    </w:pPr>
  </w:style>
  <w:style w:type="character" w:customStyle="1" w:styleId="StopkaZnak">
    <w:name w:val="Stopka Znak"/>
    <w:basedOn w:val="Domylnaczcionkaakapitu"/>
    <w:link w:val="Stopka"/>
    <w:uiPriority w:val="99"/>
    <w:rsid w:val="00574468"/>
    <w:rPr>
      <w:rFonts w:ascii="Times New Roman" w:eastAsia="SimSun" w:hAnsi="Times New Roman" w:cs="Mangal"/>
      <w:kern w:val="1"/>
      <w:sz w:val="24"/>
      <w:szCs w:val="24"/>
      <w:lang w:eastAsia="hi-IN" w:bidi="hi-IN"/>
    </w:rPr>
  </w:style>
  <w:style w:type="paragraph" w:styleId="Akapitzlist">
    <w:name w:val="List Paragraph"/>
    <w:basedOn w:val="Normalny"/>
    <w:uiPriority w:val="99"/>
    <w:qFormat/>
    <w:rsid w:val="00574468"/>
    <w:pPr>
      <w:widowControl/>
      <w:suppressAutoHyphens w:val="0"/>
      <w:spacing w:before="22" w:line="360" w:lineRule="auto"/>
      <w:ind w:left="720"/>
      <w:jc w:val="both"/>
    </w:pPr>
    <w:rPr>
      <w:rFonts w:ascii="Calibri" w:eastAsia="Times New Roman" w:hAnsi="Calibri" w:cs="Calibri"/>
      <w:kern w:val="0"/>
      <w:lang w:eastAsia="en-US" w:bidi="ar-SA"/>
    </w:rPr>
  </w:style>
  <w:style w:type="paragraph" w:customStyle="1" w:styleId="Style6">
    <w:name w:val="Style6"/>
    <w:basedOn w:val="Normalny"/>
    <w:uiPriority w:val="99"/>
    <w:rsid w:val="00574468"/>
    <w:pPr>
      <w:suppressAutoHyphens w:val="0"/>
      <w:autoSpaceDE w:val="0"/>
      <w:autoSpaceDN w:val="0"/>
      <w:adjustRightInd w:val="0"/>
      <w:jc w:val="both"/>
    </w:pPr>
    <w:rPr>
      <w:rFonts w:ascii="Arial" w:eastAsia="Times New Roman" w:hAnsi="Arial" w:cs="Arial"/>
      <w:kern w:val="0"/>
      <w:lang w:val="en-US" w:eastAsia="pl-PL" w:bidi="en-US"/>
    </w:rPr>
  </w:style>
  <w:style w:type="character" w:customStyle="1" w:styleId="FontStyle36">
    <w:name w:val="Font Style36"/>
    <w:uiPriority w:val="99"/>
    <w:rsid w:val="00574468"/>
    <w:rPr>
      <w:rFonts w:ascii="Arial" w:hAnsi="Arial" w:cs="Arial" w:hint="default"/>
      <w:sz w:val="20"/>
      <w:szCs w:val="20"/>
    </w:rPr>
  </w:style>
  <w:style w:type="character" w:styleId="Odwoaniedokomentarza">
    <w:name w:val="annotation reference"/>
    <w:basedOn w:val="Domylnaczcionkaakapitu"/>
    <w:uiPriority w:val="99"/>
    <w:semiHidden/>
    <w:unhideWhenUsed/>
    <w:rsid w:val="0008582E"/>
    <w:rPr>
      <w:sz w:val="16"/>
      <w:szCs w:val="16"/>
    </w:rPr>
  </w:style>
  <w:style w:type="paragraph" w:styleId="Tekstkomentarza">
    <w:name w:val="annotation text"/>
    <w:basedOn w:val="Normalny"/>
    <w:link w:val="TekstkomentarzaZnak"/>
    <w:uiPriority w:val="99"/>
    <w:semiHidden/>
    <w:unhideWhenUsed/>
    <w:rsid w:val="0008582E"/>
    <w:rPr>
      <w:sz w:val="20"/>
      <w:szCs w:val="18"/>
    </w:rPr>
  </w:style>
  <w:style w:type="character" w:customStyle="1" w:styleId="TekstkomentarzaZnak">
    <w:name w:val="Tekst komentarza Znak"/>
    <w:basedOn w:val="Domylnaczcionkaakapitu"/>
    <w:link w:val="Tekstkomentarza"/>
    <w:uiPriority w:val="99"/>
    <w:semiHidden/>
    <w:rsid w:val="0008582E"/>
    <w:rPr>
      <w:rFonts w:ascii="Times New Roman" w:eastAsia="SimSun" w:hAnsi="Times New Roman" w:cs="Mangal"/>
      <w:kern w:val="1"/>
      <w:sz w:val="20"/>
      <w:szCs w:val="18"/>
      <w:lang w:eastAsia="hi-IN" w:bidi="hi-IN"/>
    </w:rPr>
  </w:style>
  <w:style w:type="paragraph" w:styleId="Tematkomentarza">
    <w:name w:val="annotation subject"/>
    <w:basedOn w:val="Tekstkomentarza"/>
    <w:next w:val="Tekstkomentarza"/>
    <w:link w:val="TematkomentarzaZnak"/>
    <w:uiPriority w:val="99"/>
    <w:semiHidden/>
    <w:unhideWhenUsed/>
    <w:rsid w:val="0008582E"/>
    <w:rPr>
      <w:b/>
      <w:bCs/>
    </w:rPr>
  </w:style>
  <w:style w:type="character" w:customStyle="1" w:styleId="TematkomentarzaZnak">
    <w:name w:val="Temat komentarza Znak"/>
    <w:basedOn w:val="TekstkomentarzaZnak"/>
    <w:link w:val="Tematkomentarza"/>
    <w:uiPriority w:val="99"/>
    <w:semiHidden/>
    <w:rsid w:val="0008582E"/>
    <w:rPr>
      <w:rFonts w:ascii="Times New Roman" w:eastAsia="SimSun" w:hAnsi="Times New Roman" w:cs="Mangal"/>
      <w:b/>
      <w:bCs/>
      <w:kern w:val="1"/>
      <w:sz w:val="20"/>
      <w:szCs w:val="18"/>
      <w:lang w:eastAsia="hi-IN" w:bidi="hi-IN"/>
    </w:rPr>
  </w:style>
  <w:style w:type="paragraph" w:styleId="Tekstdymka">
    <w:name w:val="Balloon Text"/>
    <w:basedOn w:val="Normalny"/>
    <w:link w:val="TekstdymkaZnak"/>
    <w:uiPriority w:val="99"/>
    <w:semiHidden/>
    <w:unhideWhenUsed/>
    <w:rsid w:val="0008582E"/>
    <w:rPr>
      <w:rFonts w:ascii="Tahoma" w:hAnsi="Tahoma"/>
      <w:sz w:val="16"/>
      <w:szCs w:val="14"/>
    </w:rPr>
  </w:style>
  <w:style w:type="character" w:customStyle="1" w:styleId="TekstdymkaZnak">
    <w:name w:val="Tekst dymka Znak"/>
    <w:basedOn w:val="Domylnaczcionkaakapitu"/>
    <w:link w:val="Tekstdymka"/>
    <w:uiPriority w:val="99"/>
    <w:semiHidden/>
    <w:rsid w:val="0008582E"/>
    <w:rPr>
      <w:rFonts w:ascii="Tahoma" w:eastAsia="SimSun" w:hAnsi="Tahoma" w:cs="Mangal"/>
      <w:kern w:val="1"/>
      <w:sz w:val="16"/>
      <w:szCs w:val="1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74468"/>
    <w:pPr>
      <w:widowControl w:val="0"/>
      <w:suppressAutoHyphens/>
      <w:spacing w:after="0" w:line="240" w:lineRule="auto"/>
    </w:pPr>
    <w:rPr>
      <w:rFonts w:ascii="Times New Roman" w:eastAsia="SimSun" w:hAnsi="Times New Roman" w:cs="Mangal"/>
      <w:kern w:val="1"/>
      <w:sz w:val="24"/>
      <w:szCs w:val="24"/>
      <w:lang w:eastAsia="hi-I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74468"/>
    <w:pPr>
      <w:tabs>
        <w:tab w:val="center" w:pos="4536"/>
        <w:tab w:val="right" w:pos="9072"/>
      </w:tabs>
    </w:pPr>
  </w:style>
  <w:style w:type="character" w:customStyle="1" w:styleId="NagwekZnak">
    <w:name w:val="Nagłówek Znak"/>
    <w:basedOn w:val="Domylnaczcionkaakapitu"/>
    <w:link w:val="Nagwek"/>
    <w:uiPriority w:val="99"/>
    <w:rsid w:val="00574468"/>
    <w:rPr>
      <w:rFonts w:ascii="Times New Roman" w:eastAsia="SimSun" w:hAnsi="Times New Roman" w:cs="Mangal"/>
      <w:kern w:val="1"/>
      <w:sz w:val="24"/>
      <w:szCs w:val="24"/>
      <w:lang w:eastAsia="hi-IN" w:bidi="hi-IN"/>
    </w:rPr>
  </w:style>
  <w:style w:type="paragraph" w:styleId="Stopka">
    <w:name w:val="footer"/>
    <w:basedOn w:val="Normalny"/>
    <w:link w:val="StopkaZnak"/>
    <w:uiPriority w:val="99"/>
    <w:unhideWhenUsed/>
    <w:rsid w:val="00574468"/>
    <w:pPr>
      <w:tabs>
        <w:tab w:val="center" w:pos="4536"/>
        <w:tab w:val="right" w:pos="9072"/>
      </w:tabs>
    </w:pPr>
  </w:style>
  <w:style w:type="character" w:customStyle="1" w:styleId="StopkaZnak">
    <w:name w:val="Stopka Znak"/>
    <w:basedOn w:val="Domylnaczcionkaakapitu"/>
    <w:link w:val="Stopka"/>
    <w:uiPriority w:val="99"/>
    <w:rsid w:val="00574468"/>
    <w:rPr>
      <w:rFonts w:ascii="Times New Roman" w:eastAsia="SimSun" w:hAnsi="Times New Roman" w:cs="Mangal"/>
      <w:kern w:val="1"/>
      <w:sz w:val="24"/>
      <w:szCs w:val="24"/>
      <w:lang w:eastAsia="hi-IN" w:bidi="hi-IN"/>
    </w:rPr>
  </w:style>
  <w:style w:type="paragraph" w:styleId="Akapitzlist">
    <w:name w:val="List Paragraph"/>
    <w:basedOn w:val="Normalny"/>
    <w:uiPriority w:val="99"/>
    <w:qFormat/>
    <w:rsid w:val="00574468"/>
    <w:pPr>
      <w:widowControl/>
      <w:suppressAutoHyphens w:val="0"/>
      <w:spacing w:before="22" w:line="360" w:lineRule="auto"/>
      <w:ind w:left="720"/>
      <w:jc w:val="both"/>
    </w:pPr>
    <w:rPr>
      <w:rFonts w:ascii="Calibri" w:eastAsia="Times New Roman" w:hAnsi="Calibri" w:cs="Calibri"/>
      <w:kern w:val="0"/>
      <w:lang w:eastAsia="en-US" w:bidi="ar-SA"/>
    </w:rPr>
  </w:style>
  <w:style w:type="paragraph" w:customStyle="1" w:styleId="Style6">
    <w:name w:val="Style6"/>
    <w:basedOn w:val="Normalny"/>
    <w:uiPriority w:val="99"/>
    <w:rsid w:val="00574468"/>
    <w:pPr>
      <w:suppressAutoHyphens w:val="0"/>
      <w:autoSpaceDE w:val="0"/>
      <w:autoSpaceDN w:val="0"/>
      <w:adjustRightInd w:val="0"/>
      <w:jc w:val="both"/>
    </w:pPr>
    <w:rPr>
      <w:rFonts w:ascii="Arial" w:eastAsia="Times New Roman" w:hAnsi="Arial" w:cs="Arial"/>
      <w:kern w:val="0"/>
      <w:lang w:val="en-US" w:eastAsia="pl-PL" w:bidi="en-US"/>
    </w:rPr>
  </w:style>
  <w:style w:type="character" w:customStyle="1" w:styleId="FontStyle36">
    <w:name w:val="Font Style36"/>
    <w:uiPriority w:val="99"/>
    <w:rsid w:val="00574468"/>
    <w:rPr>
      <w:rFonts w:ascii="Arial" w:hAnsi="Arial" w:cs="Arial" w:hint="default"/>
      <w:sz w:val="20"/>
      <w:szCs w:val="20"/>
    </w:rPr>
  </w:style>
  <w:style w:type="character" w:styleId="Odwoaniedokomentarza">
    <w:name w:val="annotation reference"/>
    <w:basedOn w:val="Domylnaczcionkaakapitu"/>
    <w:uiPriority w:val="99"/>
    <w:semiHidden/>
    <w:unhideWhenUsed/>
    <w:rsid w:val="0008582E"/>
    <w:rPr>
      <w:sz w:val="16"/>
      <w:szCs w:val="16"/>
    </w:rPr>
  </w:style>
  <w:style w:type="paragraph" w:styleId="Tekstkomentarza">
    <w:name w:val="annotation text"/>
    <w:basedOn w:val="Normalny"/>
    <w:link w:val="TekstkomentarzaZnak"/>
    <w:uiPriority w:val="99"/>
    <w:semiHidden/>
    <w:unhideWhenUsed/>
    <w:rsid w:val="0008582E"/>
    <w:rPr>
      <w:sz w:val="20"/>
      <w:szCs w:val="18"/>
    </w:rPr>
  </w:style>
  <w:style w:type="character" w:customStyle="1" w:styleId="TekstkomentarzaZnak">
    <w:name w:val="Tekst komentarza Znak"/>
    <w:basedOn w:val="Domylnaczcionkaakapitu"/>
    <w:link w:val="Tekstkomentarza"/>
    <w:uiPriority w:val="99"/>
    <w:semiHidden/>
    <w:rsid w:val="0008582E"/>
    <w:rPr>
      <w:rFonts w:ascii="Times New Roman" w:eastAsia="SimSun" w:hAnsi="Times New Roman" w:cs="Mangal"/>
      <w:kern w:val="1"/>
      <w:sz w:val="20"/>
      <w:szCs w:val="18"/>
      <w:lang w:eastAsia="hi-IN" w:bidi="hi-IN"/>
    </w:rPr>
  </w:style>
  <w:style w:type="paragraph" w:styleId="Tematkomentarza">
    <w:name w:val="annotation subject"/>
    <w:basedOn w:val="Tekstkomentarza"/>
    <w:next w:val="Tekstkomentarza"/>
    <w:link w:val="TematkomentarzaZnak"/>
    <w:uiPriority w:val="99"/>
    <w:semiHidden/>
    <w:unhideWhenUsed/>
    <w:rsid w:val="0008582E"/>
    <w:rPr>
      <w:b/>
      <w:bCs/>
    </w:rPr>
  </w:style>
  <w:style w:type="character" w:customStyle="1" w:styleId="TematkomentarzaZnak">
    <w:name w:val="Temat komentarza Znak"/>
    <w:basedOn w:val="TekstkomentarzaZnak"/>
    <w:link w:val="Tematkomentarza"/>
    <w:uiPriority w:val="99"/>
    <w:semiHidden/>
    <w:rsid w:val="0008582E"/>
    <w:rPr>
      <w:rFonts w:ascii="Times New Roman" w:eastAsia="SimSun" w:hAnsi="Times New Roman" w:cs="Mangal"/>
      <w:b/>
      <w:bCs/>
      <w:kern w:val="1"/>
      <w:sz w:val="20"/>
      <w:szCs w:val="18"/>
      <w:lang w:eastAsia="hi-IN" w:bidi="hi-IN"/>
    </w:rPr>
  </w:style>
  <w:style w:type="paragraph" w:styleId="Tekstdymka">
    <w:name w:val="Balloon Text"/>
    <w:basedOn w:val="Normalny"/>
    <w:link w:val="TekstdymkaZnak"/>
    <w:uiPriority w:val="99"/>
    <w:semiHidden/>
    <w:unhideWhenUsed/>
    <w:rsid w:val="0008582E"/>
    <w:rPr>
      <w:rFonts w:ascii="Tahoma" w:hAnsi="Tahoma"/>
      <w:sz w:val="16"/>
      <w:szCs w:val="14"/>
    </w:rPr>
  </w:style>
  <w:style w:type="character" w:customStyle="1" w:styleId="TekstdymkaZnak">
    <w:name w:val="Tekst dymka Znak"/>
    <w:basedOn w:val="Domylnaczcionkaakapitu"/>
    <w:link w:val="Tekstdymka"/>
    <w:uiPriority w:val="99"/>
    <w:semiHidden/>
    <w:rsid w:val="0008582E"/>
    <w:rPr>
      <w:rFonts w:ascii="Tahoma" w:eastAsia="SimSun" w:hAnsi="Tahoma" w:cs="Mangal"/>
      <w:kern w:val="1"/>
      <w:sz w:val="16"/>
      <w:szCs w:val="1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DF0DC7-EBDD-4156-84C1-DD50A02AB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557</Words>
  <Characters>3344</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Cholewińska</dc:creator>
  <cp:lastModifiedBy>Anna Kordek</cp:lastModifiedBy>
  <cp:revision>2</cp:revision>
  <cp:lastPrinted>2015-09-09T07:14:00Z</cp:lastPrinted>
  <dcterms:created xsi:type="dcterms:W3CDTF">2015-09-22T13:58:00Z</dcterms:created>
  <dcterms:modified xsi:type="dcterms:W3CDTF">2015-09-22T13:58:00Z</dcterms:modified>
</cp:coreProperties>
</file>