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68" w:rsidRPr="003F1EAD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1A5C7F" w:rsidRPr="003F1EAD" w:rsidRDefault="00574468" w:rsidP="00AF1349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3F1EAD">
        <w:rPr>
          <w:rFonts w:ascii="Tahoma" w:hAnsi="Tahoma" w:cs="Tahoma"/>
          <w:bCs/>
          <w:sz w:val="22"/>
          <w:szCs w:val="22"/>
        </w:rPr>
        <w:t>DKiM.1711.</w:t>
      </w:r>
      <w:r w:rsidR="003F1EAD">
        <w:rPr>
          <w:rFonts w:ascii="Tahoma" w:hAnsi="Tahoma" w:cs="Tahoma"/>
          <w:bCs/>
          <w:sz w:val="22"/>
          <w:szCs w:val="22"/>
        </w:rPr>
        <w:t>24</w:t>
      </w:r>
      <w:r w:rsidRPr="003F1EAD">
        <w:rPr>
          <w:rFonts w:ascii="Tahoma" w:hAnsi="Tahoma" w:cs="Tahoma"/>
          <w:bCs/>
          <w:sz w:val="22"/>
          <w:szCs w:val="22"/>
        </w:rPr>
        <w:t>.201</w:t>
      </w:r>
      <w:r w:rsidR="00DC40FB" w:rsidRPr="003F1EAD">
        <w:rPr>
          <w:rFonts w:ascii="Tahoma" w:hAnsi="Tahoma" w:cs="Tahoma"/>
          <w:bCs/>
          <w:sz w:val="22"/>
          <w:szCs w:val="22"/>
        </w:rPr>
        <w:t>5</w:t>
      </w:r>
      <w:r w:rsidRPr="003F1EAD">
        <w:rPr>
          <w:rFonts w:ascii="Tahoma" w:hAnsi="Tahoma" w:cs="Tahoma"/>
          <w:bCs/>
          <w:sz w:val="22"/>
          <w:szCs w:val="22"/>
        </w:rPr>
        <w:t>.</w:t>
      </w:r>
      <w:r w:rsidR="003F1EAD">
        <w:rPr>
          <w:rFonts w:ascii="Tahoma" w:hAnsi="Tahoma" w:cs="Tahoma"/>
          <w:bCs/>
          <w:sz w:val="22"/>
          <w:szCs w:val="22"/>
        </w:rPr>
        <w:t>MH</w:t>
      </w:r>
      <w:r w:rsidR="001026CB" w:rsidRPr="003F1EAD">
        <w:rPr>
          <w:rFonts w:ascii="Tahoma" w:hAnsi="Tahoma" w:cs="Tahoma"/>
          <w:b/>
          <w:bCs/>
          <w:sz w:val="22"/>
          <w:szCs w:val="22"/>
        </w:rPr>
        <w:tab/>
      </w:r>
    </w:p>
    <w:p w:rsidR="00574468" w:rsidRPr="003F1EAD" w:rsidRDefault="003F1EAD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 w:rsidR="00574468" w:rsidRPr="003F1EAD">
        <w:rPr>
          <w:rFonts w:ascii="Tahoma" w:hAnsi="Tahoma" w:cs="Tahoma"/>
          <w:b/>
          <w:bCs/>
          <w:sz w:val="22"/>
          <w:szCs w:val="22"/>
        </w:rPr>
        <w:t>Pani</w:t>
      </w:r>
    </w:p>
    <w:p w:rsidR="00574468" w:rsidRPr="003F1EAD" w:rsidRDefault="003F1EAD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ab/>
        <w:t>Małgorzata Ijuh</w:t>
      </w:r>
    </w:p>
    <w:p w:rsidR="00574468" w:rsidRPr="003F1EAD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3F1EAD">
        <w:rPr>
          <w:rFonts w:ascii="Tahoma" w:hAnsi="Tahoma" w:cs="Tahoma"/>
          <w:b/>
          <w:bCs/>
          <w:sz w:val="22"/>
          <w:szCs w:val="22"/>
        </w:rPr>
        <w:tab/>
      </w:r>
      <w:r w:rsidRPr="003F1EAD">
        <w:rPr>
          <w:rFonts w:ascii="Tahoma" w:hAnsi="Tahoma" w:cs="Tahoma"/>
          <w:b/>
          <w:bCs/>
          <w:sz w:val="22"/>
          <w:szCs w:val="22"/>
        </w:rPr>
        <w:tab/>
      </w:r>
      <w:r w:rsidRPr="003F1EAD">
        <w:rPr>
          <w:rFonts w:ascii="Tahoma" w:hAnsi="Tahoma" w:cs="Tahoma"/>
          <w:b/>
          <w:bCs/>
          <w:sz w:val="22"/>
          <w:szCs w:val="22"/>
        </w:rPr>
        <w:tab/>
      </w:r>
      <w:r w:rsidRPr="003F1EAD">
        <w:rPr>
          <w:rFonts w:ascii="Tahoma" w:hAnsi="Tahoma" w:cs="Tahoma"/>
          <w:b/>
          <w:bCs/>
          <w:sz w:val="22"/>
          <w:szCs w:val="22"/>
        </w:rPr>
        <w:tab/>
      </w:r>
      <w:r w:rsidRPr="003F1EAD">
        <w:rPr>
          <w:rFonts w:ascii="Tahoma" w:hAnsi="Tahoma" w:cs="Tahoma"/>
          <w:b/>
          <w:bCs/>
          <w:sz w:val="22"/>
          <w:szCs w:val="22"/>
        </w:rPr>
        <w:tab/>
      </w:r>
      <w:r w:rsidRPr="003F1EAD">
        <w:rPr>
          <w:rFonts w:ascii="Tahoma" w:hAnsi="Tahoma" w:cs="Tahoma"/>
          <w:b/>
          <w:bCs/>
          <w:sz w:val="22"/>
          <w:szCs w:val="22"/>
        </w:rPr>
        <w:tab/>
      </w:r>
      <w:r w:rsidR="003F1EAD">
        <w:rPr>
          <w:rFonts w:ascii="Tahoma" w:hAnsi="Tahoma" w:cs="Tahoma"/>
          <w:b/>
          <w:bCs/>
          <w:sz w:val="22"/>
          <w:szCs w:val="22"/>
        </w:rPr>
        <w:tab/>
      </w:r>
      <w:r w:rsidRPr="003F1EAD">
        <w:rPr>
          <w:rFonts w:ascii="Tahoma" w:hAnsi="Tahoma" w:cs="Tahoma"/>
          <w:b/>
          <w:bCs/>
          <w:sz w:val="22"/>
          <w:szCs w:val="22"/>
        </w:rPr>
        <w:t>Dyrektor</w:t>
      </w:r>
    </w:p>
    <w:p w:rsidR="00574468" w:rsidRPr="003F1EAD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3F1EAD">
        <w:rPr>
          <w:rFonts w:ascii="Tahoma" w:hAnsi="Tahoma" w:cs="Tahoma"/>
          <w:b/>
          <w:bCs/>
          <w:sz w:val="22"/>
          <w:szCs w:val="22"/>
        </w:rPr>
        <w:t xml:space="preserve">                                   </w:t>
      </w:r>
      <w:r w:rsidR="005F06CB" w:rsidRPr="003F1EAD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3F1EAD">
        <w:rPr>
          <w:rFonts w:ascii="Tahoma" w:hAnsi="Tahoma" w:cs="Tahoma"/>
          <w:b/>
          <w:bCs/>
          <w:sz w:val="22"/>
          <w:szCs w:val="22"/>
        </w:rPr>
        <w:tab/>
      </w:r>
      <w:r w:rsidR="003F1EAD">
        <w:rPr>
          <w:rFonts w:ascii="Tahoma" w:hAnsi="Tahoma" w:cs="Tahoma"/>
          <w:b/>
          <w:bCs/>
          <w:sz w:val="22"/>
          <w:szCs w:val="22"/>
        </w:rPr>
        <w:tab/>
        <w:t>Żłobka Miejskiego Nr 5</w:t>
      </w:r>
    </w:p>
    <w:p w:rsidR="00574468" w:rsidRPr="003F1EAD" w:rsidRDefault="00574468" w:rsidP="00B3161D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3F1EAD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3F1EAD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3F1EAD">
        <w:rPr>
          <w:rFonts w:ascii="Tahoma" w:hAnsi="Tahoma" w:cs="Tahoma"/>
          <w:b/>
          <w:bCs/>
          <w:sz w:val="22"/>
          <w:szCs w:val="22"/>
        </w:rPr>
        <w:tab/>
      </w:r>
      <w:r w:rsidR="003F1EAD">
        <w:rPr>
          <w:rFonts w:ascii="Tahoma" w:hAnsi="Tahoma" w:cs="Tahoma"/>
          <w:b/>
          <w:bCs/>
          <w:sz w:val="22"/>
          <w:szCs w:val="22"/>
        </w:rPr>
        <w:tab/>
      </w:r>
      <w:r w:rsidRPr="003F1EAD">
        <w:rPr>
          <w:rFonts w:ascii="Tahoma" w:hAnsi="Tahoma" w:cs="Tahoma"/>
          <w:b/>
          <w:bCs/>
          <w:sz w:val="22"/>
          <w:szCs w:val="22"/>
        </w:rPr>
        <w:t>w Elblągu</w:t>
      </w:r>
    </w:p>
    <w:p w:rsidR="00574468" w:rsidRPr="003F1EAD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 xml:space="preserve"> </w:t>
      </w:r>
    </w:p>
    <w:p w:rsidR="005F06CB" w:rsidRPr="003F1EAD" w:rsidRDefault="005F06CB" w:rsidP="00574468">
      <w:pPr>
        <w:spacing w:before="22" w:line="360" w:lineRule="auto"/>
        <w:jc w:val="both"/>
        <w:rPr>
          <w:rFonts w:ascii="Tahoma" w:hAnsi="Tahoma" w:cs="Tahoma"/>
          <w:sz w:val="22"/>
          <w:szCs w:val="22"/>
        </w:rPr>
      </w:pPr>
    </w:p>
    <w:p w:rsidR="00574468" w:rsidRPr="003F1EAD" w:rsidRDefault="0091641F" w:rsidP="00574468">
      <w:pPr>
        <w:spacing w:before="22" w:line="360" w:lineRule="auto"/>
        <w:jc w:val="both"/>
        <w:rPr>
          <w:rFonts w:ascii="Tahoma" w:eastAsia="Times New Roman" w:hAnsi="Tahoma" w:cs="Tahoma"/>
          <w:color w:val="000000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ab/>
      </w:r>
      <w:r w:rsidR="00574468" w:rsidRPr="003F1EAD">
        <w:rPr>
          <w:rFonts w:ascii="Tahoma" w:hAnsi="Tahoma" w:cs="Tahoma"/>
          <w:sz w:val="22"/>
          <w:szCs w:val="22"/>
        </w:rPr>
        <w:t xml:space="preserve">W dniach od </w:t>
      </w:r>
      <w:r w:rsidR="006E1081">
        <w:rPr>
          <w:rFonts w:ascii="Tahoma" w:hAnsi="Tahoma" w:cs="Tahoma"/>
          <w:sz w:val="22"/>
          <w:szCs w:val="22"/>
        </w:rPr>
        <w:t>23.06</w:t>
      </w:r>
      <w:r w:rsidR="00574468" w:rsidRPr="003F1EAD">
        <w:rPr>
          <w:rFonts w:ascii="Tahoma" w:hAnsi="Tahoma" w:cs="Tahoma"/>
          <w:sz w:val="22"/>
          <w:szCs w:val="22"/>
        </w:rPr>
        <w:t>.201</w:t>
      </w:r>
      <w:r w:rsidR="00865D84" w:rsidRPr="003F1EAD">
        <w:rPr>
          <w:rFonts w:ascii="Tahoma" w:hAnsi="Tahoma" w:cs="Tahoma"/>
          <w:sz w:val="22"/>
          <w:szCs w:val="22"/>
        </w:rPr>
        <w:t>5</w:t>
      </w:r>
      <w:r w:rsidR="00574468" w:rsidRPr="003F1EAD">
        <w:rPr>
          <w:rFonts w:ascii="Tahoma" w:hAnsi="Tahoma" w:cs="Tahoma"/>
          <w:sz w:val="22"/>
          <w:szCs w:val="22"/>
        </w:rPr>
        <w:t xml:space="preserve"> r.</w:t>
      </w:r>
      <w:r w:rsidR="00DE41FE" w:rsidRPr="003F1EAD">
        <w:rPr>
          <w:rFonts w:ascii="Tahoma" w:hAnsi="Tahoma" w:cs="Tahoma"/>
          <w:sz w:val="22"/>
          <w:szCs w:val="22"/>
        </w:rPr>
        <w:t xml:space="preserve"> do </w:t>
      </w:r>
      <w:r w:rsidR="006E1081">
        <w:rPr>
          <w:rFonts w:ascii="Tahoma" w:hAnsi="Tahoma" w:cs="Tahoma"/>
          <w:sz w:val="22"/>
          <w:szCs w:val="22"/>
        </w:rPr>
        <w:t>17.07</w:t>
      </w:r>
      <w:r w:rsidR="00574468" w:rsidRPr="003F1EAD">
        <w:rPr>
          <w:rFonts w:ascii="Tahoma" w:hAnsi="Tahoma" w:cs="Tahoma"/>
          <w:sz w:val="22"/>
          <w:szCs w:val="22"/>
        </w:rPr>
        <w:t>.201</w:t>
      </w:r>
      <w:r w:rsidR="00865D84" w:rsidRPr="003F1EAD">
        <w:rPr>
          <w:rFonts w:ascii="Tahoma" w:hAnsi="Tahoma" w:cs="Tahoma"/>
          <w:sz w:val="22"/>
          <w:szCs w:val="22"/>
        </w:rPr>
        <w:t>5</w:t>
      </w:r>
      <w:r w:rsidR="00574468" w:rsidRPr="003F1EAD">
        <w:rPr>
          <w:rFonts w:ascii="Tahoma" w:hAnsi="Tahoma" w:cs="Tahoma"/>
          <w:sz w:val="22"/>
          <w:szCs w:val="22"/>
        </w:rPr>
        <w:t xml:space="preserve"> r. </w:t>
      </w:r>
      <w:r w:rsidR="00574468" w:rsidRPr="003F1EAD">
        <w:rPr>
          <w:rFonts w:ascii="Tahoma" w:eastAsia="Times New Roman" w:hAnsi="Tahoma" w:cs="Tahoma"/>
          <w:color w:val="000000"/>
          <w:sz w:val="22"/>
          <w:szCs w:val="22"/>
        </w:rPr>
        <w:t xml:space="preserve">inspektorzy </w:t>
      </w:r>
      <w:r w:rsidR="006E1081">
        <w:rPr>
          <w:rFonts w:ascii="Tahoma" w:eastAsia="Times New Roman" w:hAnsi="Tahoma" w:cs="Tahoma"/>
          <w:color w:val="000000"/>
          <w:sz w:val="22"/>
          <w:szCs w:val="22"/>
        </w:rPr>
        <w:t xml:space="preserve">Departamentu </w:t>
      </w:r>
      <w:r w:rsidR="00574468" w:rsidRPr="003F1EAD">
        <w:rPr>
          <w:rFonts w:ascii="Tahoma" w:eastAsia="Times New Roman" w:hAnsi="Tahoma" w:cs="Tahoma"/>
          <w:color w:val="000000"/>
          <w:sz w:val="22"/>
          <w:szCs w:val="22"/>
        </w:rPr>
        <w:t>Kontroli</w:t>
      </w:r>
      <w:r w:rsidR="005F06CB" w:rsidRPr="003F1EAD">
        <w:rPr>
          <w:rFonts w:ascii="Tahoma" w:eastAsia="Times New Roman" w:hAnsi="Tahoma" w:cs="Tahoma"/>
          <w:color w:val="000000"/>
          <w:sz w:val="22"/>
          <w:szCs w:val="22"/>
        </w:rPr>
        <w:t xml:space="preserve"> </w:t>
      </w:r>
      <w:r w:rsidR="006E1081">
        <w:rPr>
          <w:rFonts w:ascii="Tahoma" w:eastAsia="Times New Roman" w:hAnsi="Tahoma" w:cs="Tahoma"/>
          <w:color w:val="000000"/>
          <w:sz w:val="22"/>
          <w:szCs w:val="22"/>
        </w:rPr>
        <w:t xml:space="preserve">           </w:t>
      </w:r>
      <w:r w:rsidR="00574468" w:rsidRPr="003F1EAD">
        <w:rPr>
          <w:rFonts w:ascii="Tahoma" w:eastAsia="Times New Roman" w:hAnsi="Tahoma" w:cs="Tahoma"/>
          <w:color w:val="000000"/>
          <w:sz w:val="22"/>
          <w:szCs w:val="22"/>
        </w:rPr>
        <w:t xml:space="preserve">i Monitoringu Urzędu Miejskiego w Elblągu przeprowadzili kontrolę w zakresie spraw organizacyjno-prawnych, kadrowo-płacowych </w:t>
      </w:r>
      <w:r w:rsidR="00865D84" w:rsidRPr="003F1EAD">
        <w:rPr>
          <w:rFonts w:ascii="Tahoma" w:eastAsia="Times New Roman" w:hAnsi="Tahoma" w:cs="Tahoma"/>
          <w:color w:val="000000"/>
          <w:sz w:val="22"/>
          <w:szCs w:val="22"/>
        </w:rPr>
        <w:t xml:space="preserve">za 2014 r. i </w:t>
      </w:r>
      <w:r w:rsidR="00574468" w:rsidRPr="003F1EAD">
        <w:rPr>
          <w:rFonts w:ascii="Tahoma" w:eastAsia="Times New Roman" w:hAnsi="Tahoma" w:cs="Tahoma"/>
          <w:color w:val="000000"/>
          <w:sz w:val="22"/>
          <w:szCs w:val="22"/>
        </w:rPr>
        <w:t>na bieżąco oraz gospodarki finansowej za 201</w:t>
      </w:r>
      <w:r w:rsidR="00865D84" w:rsidRPr="003F1EAD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3F1EAD">
        <w:rPr>
          <w:rFonts w:ascii="Tahoma" w:eastAsia="Times New Roman" w:hAnsi="Tahoma" w:cs="Tahoma"/>
          <w:color w:val="000000"/>
          <w:sz w:val="22"/>
          <w:szCs w:val="22"/>
        </w:rPr>
        <w:t xml:space="preserve"> rok.</w:t>
      </w:r>
    </w:p>
    <w:p w:rsidR="00574468" w:rsidRPr="003F1EAD" w:rsidRDefault="00574468" w:rsidP="00786917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>Wyniki kontroli zostały zawarte w protokole podpisanym przez stronę kontrolowaną</w:t>
      </w:r>
      <w:r w:rsidR="00DE41FE" w:rsidRPr="003F1EAD">
        <w:rPr>
          <w:rFonts w:ascii="Tahoma" w:hAnsi="Tahoma" w:cs="Tahoma"/>
          <w:sz w:val="22"/>
          <w:szCs w:val="22"/>
        </w:rPr>
        <w:t xml:space="preserve"> w dniu </w:t>
      </w:r>
      <w:r w:rsidR="00865D84" w:rsidRPr="003F1EAD">
        <w:rPr>
          <w:rFonts w:ascii="Tahoma" w:hAnsi="Tahoma" w:cs="Tahoma"/>
          <w:sz w:val="22"/>
          <w:szCs w:val="22"/>
        </w:rPr>
        <w:t xml:space="preserve">     </w:t>
      </w:r>
      <w:r w:rsidR="006E1081">
        <w:rPr>
          <w:rFonts w:ascii="Tahoma" w:hAnsi="Tahoma" w:cs="Tahoma"/>
          <w:sz w:val="22"/>
          <w:szCs w:val="22"/>
        </w:rPr>
        <w:t>17 sierpnia</w:t>
      </w:r>
      <w:r w:rsidRPr="003F1EAD">
        <w:rPr>
          <w:rFonts w:ascii="Tahoma" w:hAnsi="Tahoma" w:cs="Tahoma"/>
          <w:sz w:val="22"/>
          <w:szCs w:val="22"/>
        </w:rPr>
        <w:t xml:space="preserve"> 201</w:t>
      </w:r>
      <w:r w:rsidR="00676364" w:rsidRPr="003F1EAD">
        <w:rPr>
          <w:rFonts w:ascii="Tahoma" w:hAnsi="Tahoma" w:cs="Tahoma"/>
          <w:sz w:val="22"/>
          <w:szCs w:val="22"/>
        </w:rPr>
        <w:t>5</w:t>
      </w:r>
      <w:r w:rsidRPr="003F1EAD">
        <w:rPr>
          <w:rFonts w:ascii="Tahoma" w:hAnsi="Tahoma" w:cs="Tahoma"/>
          <w:sz w:val="22"/>
          <w:szCs w:val="22"/>
        </w:rPr>
        <w:t xml:space="preserve"> r., którego jeden egzemplarz pozostawiono w jednostce kontrolowanej. </w:t>
      </w:r>
    </w:p>
    <w:p w:rsidR="00786917" w:rsidRPr="003F1EAD" w:rsidRDefault="00574468" w:rsidP="00786917">
      <w:pPr>
        <w:spacing w:after="120"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3F1EAD">
        <w:rPr>
          <w:rFonts w:ascii="Tahoma" w:hAnsi="Tahoma" w:cs="Tahoma"/>
          <w:b/>
          <w:bCs/>
          <w:sz w:val="22"/>
          <w:szCs w:val="22"/>
        </w:rPr>
        <w:t>Ustalenia kontroli:</w:t>
      </w:r>
    </w:p>
    <w:p w:rsidR="003F1EAD" w:rsidRPr="003F1EAD" w:rsidRDefault="003F1EAD" w:rsidP="003F1EAD">
      <w:pPr>
        <w:tabs>
          <w:tab w:val="left" w:pos="0"/>
          <w:tab w:val="left" w:pos="142"/>
        </w:tabs>
        <w:spacing w:before="22" w:line="360" w:lineRule="auto"/>
        <w:contextualSpacing/>
        <w:jc w:val="both"/>
        <w:rPr>
          <w:rFonts w:ascii="Tahoma" w:eastAsia="Times New Roman" w:hAnsi="Tahoma" w:cs="Tahoma"/>
          <w:spacing w:val="-4"/>
          <w:sz w:val="22"/>
          <w:szCs w:val="22"/>
        </w:rPr>
      </w:pPr>
      <w:r w:rsidRPr="003F1EAD">
        <w:rPr>
          <w:rFonts w:ascii="Tahoma" w:eastAsia="Times New Roman" w:hAnsi="Tahoma" w:cs="Tahoma"/>
          <w:spacing w:val="-4"/>
          <w:sz w:val="22"/>
          <w:szCs w:val="22"/>
        </w:rPr>
        <w:t xml:space="preserve">Stwierdza się, iż jednostka prowadzi zadania zgodnie ze statutem oraz posiada opracowane regulaminy i procedury wewnętrzne określające prowadzoną działalność. Wdrożony system kontroli zarządczej spełnia wymogi określone w przepisach prawa oraz zapewnia realizację zadań i celów działania wyznaczonych w statucie i planie pracy Żłobka Miejskiego  Nr 5. </w:t>
      </w:r>
    </w:p>
    <w:p w:rsidR="003F1EAD" w:rsidRPr="003F1EAD" w:rsidRDefault="003F1EAD" w:rsidP="003F1EAD">
      <w:pPr>
        <w:tabs>
          <w:tab w:val="left" w:pos="0"/>
          <w:tab w:val="left" w:pos="142"/>
        </w:tabs>
        <w:spacing w:before="22" w:line="360" w:lineRule="auto"/>
        <w:jc w:val="both"/>
        <w:rPr>
          <w:rFonts w:ascii="Tahoma" w:eastAsia="Times New Roman" w:hAnsi="Tahoma" w:cs="Tahoma"/>
          <w:sz w:val="22"/>
          <w:szCs w:val="22"/>
        </w:rPr>
      </w:pPr>
      <w:r w:rsidRPr="003F1EAD">
        <w:rPr>
          <w:rFonts w:ascii="Tahoma" w:eastAsia="Times New Roman" w:hAnsi="Tahoma" w:cs="Tahoma"/>
          <w:sz w:val="22"/>
          <w:szCs w:val="22"/>
        </w:rPr>
        <w:t>W kontrolowanej jednostce szczególną uwagę zwrócono na zarządzanie środkami pieniężnymi, gospodarowanie mieniem, celowość, zasadność dokonywania wydatków,   rozliczenia z budżetem gminy oraz stosowanie przepisów Prawa zamówień publicznych. Dokumenty księgowe są zatwierdzone pod względem merytorycznym, formalnym</w:t>
      </w:r>
      <w:r w:rsidR="007E17B4">
        <w:rPr>
          <w:rFonts w:ascii="Tahoma" w:eastAsia="Times New Roman" w:hAnsi="Tahoma" w:cs="Tahoma"/>
          <w:sz w:val="22"/>
          <w:szCs w:val="22"/>
        </w:rPr>
        <w:t xml:space="preserve">                 </w:t>
      </w:r>
      <w:r w:rsidRPr="003F1EAD">
        <w:rPr>
          <w:rFonts w:ascii="Tahoma" w:eastAsia="Times New Roman" w:hAnsi="Tahoma" w:cs="Tahoma"/>
          <w:sz w:val="22"/>
          <w:szCs w:val="22"/>
        </w:rPr>
        <w:t xml:space="preserve"> i rachunkowym. Kontrola wykazała poprawność dowodów księgowych względem wymagań określonych art. 21 ust. 1 pkt 1-6  ustawy o rachunkowości.</w:t>
      </w:r>
    </w:p>
    <w:p w:rsidR="003F1EAD" w:rsidRPr="003F1EAD" w:rsidRDefault="003F1EAD" w:rsidP="003F1EAD">
      <w:pPr>
        <w:spacing w:line="360" w:lineRule="auto"/>
        <w:jc w:val="both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3F1EAD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Dokumenty pracowników są kompletne i przechowywane w teczkach akt osobowych zgodnie z rozporządzeniem Ministra Pracy i Polityki Socjalnej z dnia 28 maja 1996 r. </w:t>
      </w:r>
      <w:r w:rsidRPr="003F1EAD">
        <w:rPr>
          <w:rFonts w:ascii="Tahoma" w:eastAsia="Times New Roman" w:hAnsi="Tahoma" w:cs="Tahoma"/>
          <w:color w:val="000000" w:themeColor="text1"/>
          <w:sz w:val="22"/>
          <w:szCs w:val="22"/>
        </w:rPr>
        <w:br/>
        <w:t xml:space="preserve">w sprawie zakresu prowadzenia przez pracodawców dokumentacji w sprawach związanych ze stosunkiem pracy oraz sposobu prowadzenia akt osobowych pracownika (Dz.U. Nr 62, poz. 286 ze zm.). </w:t>
      </w:r>
    </w:p>
    <w:p w:rsidR="003F1EAD" w:rsidRPr="003F1EAD" w:rsidRDefault="003F1EAD" w:rsidP="003F1EAD">
      <w:pPr>
        <w:tabs>
          <w:tab w:val="left" w:pos="0"/>
          <w:tab w:val="left" w:pos="142"/>
        </w:tabs>
        <w:spacing w:before="22" w:line="360" w:lineRule="auto"/>
        <w:jc w:val="both"/>
        <w:rPr>
          <w:rFonts w:ascii="Tahoma" w:eastAsia="Times New Roman" w:hAnsi="Tahoma" w:cs="Tahoma"/>
          <w:sz w:val="22"/>
          <w:szCs w:val="22"/>
        </w:rPr>
      </w:pPr>
    </w:p>
    <w:p w:rsidR="003F1EAD" w:rsidRPr="003F1EAD" w:rsidRDefault="003F1EAD" w:rsidP="003F1EAD">
      <w:pPr>
        <w:tabs>
          <w:tab w:val="left" w:pos="0"/>
          <w:tab w:val="left" w:pos="142"/>
        </w:tabs>
        <w:spacing w:before="22" w:after="120" w:line="360" w:lineRule="auto"/>
        <w:jc w:val="both"/>
        <w:rPr>
          <w:rFonts w:ascii="Tahoma" w:eastAsia="Times New Roman" w:hAnsi="Tahoma" w:cs="Tahoma"/>
          <w:sz w:val="22"/>
          <w:szCs w:val="22"/>
          <w:u w:val="single"/>
        </w:rPr>
      </w:pPr>
      <w:r w:rsidRPr="003F1EAD">
        <w:rPr>
          <w:rFonts w:ascii="Tahoma" w:eastAsia="Times New Roman" w:hAnsi="Tahoma" w:cs="Tahoma"/>
          <w:spacing w:val="-4"/>
          <w:sz w:val="22"/>
          <w:szCs w:val="22"/>
        </w:rPr>
        <w:lastRenderedPageBreak/>
        <w:t>Jednakże w roku 2014 obszary działania żłobka i ryzyka z nimi związane nie były wystarczająco monitorowane, ponieważ stwierdzo</w:t>
      </w:r>
      <w:r w:rsidR="000C4DB8">
        <w:rPr>
          <w:rFonts w:ascii="Tahoma" w:eastAsia="Times New Roman" w:hAnsi="Tahoma" w:cs="Tahoma"/>
          <w:spacing w:val="-4"/>
          <w:sz w:val="22"/>
          <w:szCs w:val="22"/>
        </w:rPr>
        <w:t>no nieprawidłowości w poniższych obszarach</w:t>
      </w:r>
      <w:r w:rsidRPr="003F1EAD">
        <w:rPr>
          <w:rFonts w:ascii="Tahoma" w:eastAsia="Times New Roman" w:hAnsi="Tahoma" w:cs="Tahoma"/>
          <w:spacing w:val="-4"/>
          <w:sz w:val="22"/>
          <w:szCs w:val="22"/>
        </w:rPr>
        <w:t>:</w:t>
      </w:r>
    </w:p>
    <w:p w:rsidR="003F1EAD" w:rsidRPr="003F1EAD" w:rsidRDefault="003F1EAD" w:rsidP="003F1EAD">
      <w:pPr>
        <w:widowControl/>
        <w:numPr>
          <w:ilvl w:val="0"/>
          <w:numId w:val="1"/>
        </w:numPr>
        <w:tabs>
          <w:tab w:val="left" w:pos="0"/>
          <w:tab w:val="left" w:pos="142"/>
        </w:tabs>
        <w:suppressAutoHyphens w:val="0"/>
        <w:spacing w:before="22" w:line="360" w:lineRule="auto"/>
        <w:ind w:left="567" w:hanging="567"/>
        <w:contextualSpacing/>
        <w:jc w:val="both"/>
        <w:rPr>
          <w:rFonts w:ascii="Tahoma" w:eastAsia="Times New Roman" w:hAnsi="Tahoma" w:cs="Tahoma"/>
          <w:sz w:val="22"/>
          <w:szCs w:val="22"/>
          <w:u w:val="single"/>
        </w:rPr>
      </w:pPr>
      <w:r w:rsidRPr="003F1EAD">
        <w:rPr>
          <w:rFonts w:ascii="Tahoma" w:eastAsia="Times New Roman" w:hAnsi="Tahoma" w:cs="Tahoma"/>
          <w:sz w:val="22"/>
          <w:szCs w:val="22"/>
          <w:u w:val="single"/>
        </w:rPr>
        <w:t>W zakresie spraw kadrowo- płacowych:</w:t>
      </w:r>
    </w:p>
    <w:p w:rsidR="003F1EAD" w:rsidRPr="003F1EAD" w:rsidRDefault="003F1EAD" w:rsidP="00A15D52">
      <w:pPr>
        <w:pStyle w:val="Akapitzlist"/>
        <w:numPr>
          <w:ilvl w:val="1"/>
          <w:numId w:val="23"/>
        </w:numPr>
        <w:ind w:left="357" w:hanging="357"/>
        <w:contextualSpacing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>Staż pracy uprawniający pracownika samorządowego do dodatku za wieloletnią pracę został ustalony niezgodnie z art. 38 ust. 5 ustawy z dnia 21 listopada 2008 r.                  o pracownikach samorządowych (Dz.U.2014.1202.j.t.) poprzez zaliczenie do okresów pracy:</w:t>
      </w:r>
    </w:p>
    <w:p w:rsidR="003F1EAD" w:rsidRPr="003F1EAD" w:rsidRDefault="003F1EAD" w:rsidP="003F1EAD">
      <w:pPr>
        <w:pStyle w:val="Akapitzlist"/>
        <w:numPr>
          <w:ilvl w:val="1"/>
          <w:numId w:val="24"/>
        </w:numPr>
        <w:contextualSpacing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/>
          <w:kern w:val="1"/>
          <w:sz w:val="22"/>
          <w:szCs w:val="22"/>
          <w:lang w:eastAsia="pl-PL"/>
        </w:rPr>
        <w:t xml:space="preserve">okresu </w:t>
      </w:r>
      <w:r w:rsidRPr="003F1EAD">
        <w:rPr>
          <w:rFonts w:ascii="Tahoma" w:hAnsi="Tahoma" w:cs="Tahoma"/>
          <w:sz w:val="22"/>
          <w:szCs w:val="22"/>
        </w:rPr>
        <w:t>pobierania gwarantowanego zasiłku okresowego z Miejskiego Ośrodka Pomocy Społecznej w latach 01.12.2000 r. – 31.08.2002 r.,</w:t>
      </w:r>
    </w:p>
    <w:p w:rsidR="003F1EAD" w:rsidRPr="003F1EAD" w:rsidRDefault="003F1EAD" w:rsidP="003F1EAD">
      <w:pPr>
        <w:pStyle w:val="Akapitzlist"/>
        <w:numPr>
          <w:ilvl w:val="1"/>
          <w:numId w:val="24"/>
        </w:numPr>
        <w:contextualSpacing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>okresu, w którym pracownik na podstawie umowy agencyjnej prowadził punkt sprzedaży „Ruch”. Umowa agencyjna jest umową cywilnoprawną regulowaną przepisami ustawy z dnia 23 kwietnia 1964 r. Kodeks Cywilny (Dz.U.2014. 121 j.t. ze zm.). Umowa taka nie jest okresem zatrudnienia w myśl przepisów Kodeksu pracy,</w:t>
      </w:r>
    </w:p>
    <w:p w:rsidR="003F1EAD" w:rsidRPr="003F1EAD" w:rsidRDefault="003F1EAD" w:rsidP="003F1EAD">
      <w:pPr>
        <w:pStyle w:val="Akapitzlist"/>
        <w:numPr>
          <w:ilvl w:val="1"/>
          <w:numId w:val="24"/>
        </w:numPr>
        <w:contextualSpacing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 xml:space="preserve">12 </w:t>
      </w:r>
      <w:r w:rsidR="000C4DB8">
        <w:rPr>
          <w:rFonts w:ascii="Tahoma" w:hAnsi="Tahoma" w:cs="Tahoma"/>
          <w:sz w:val="22"/>
          <w:szCs w:val="22"/>
        </w:rPr>
        <w:t xml:space="preserve">dni </w:t>
      </w:r>
      <w:r w:rsidRPr="003F1EAD">
        <w:rPr>
          <w:rFonts w:ascii="Tahoma" w:hAnsi="Tahoma" w:cs="Tahoma"/>
          <w:sz w:val="22"/>
          <w:szCs w:val="22"/>
        </w:rPr>
        <w:t xml:space="preserve">urlopu bezpłatnego, który zgodne z treścią art. 174 § 2 Kodeksu pracy stanowi, iż okresu urlopu bezpłatnego nie wlicza się do okresu pracy, od którego zależą uprawnienia pracownicze.  </w:t>
      </w:r>
    </w:p>
    <w:p w:rsidR="003F1EAD" w:rsidRPr="003F1EAD" w:rsidRDefault="003F1EAD" w:rsidP="003F1EAD">
      <w:pPr>
        <w:spacing w:before="22" w:line="360" w:lineRule="auto"/>
        <w:ind w:left="465"/>
        <w:jc w:val="both"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 xml:space="preserve">Uwzględnienie wymienionych okresów pracy skutkowało błędnym naliczeniem dodatku za wieloletnią pracę w na dzień 26 maja 2015 r. w wysokości 20%, zamiast w wysokości 17%.  </w:t>
      </w:r>
    </w:p>
    <w:p w:rsidR="003F1EAD" w:rsidRPr="003F1EAD" w:rsidRDefault="003F1EAD" w:rsidP="003F1EAD">
      <w:pPr>
        <w:spacing w:line="360" w:lineRule="auto"/>
        <w:ind w:left="465"/>
        <w:jc w:val="both"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>Zgodnie z art. 291 § 1</w:t>
      </w:r>
      <w:r w:rsidRPr="003F1EAD">
        <w:rPr>
          <w:sz w:val="22"/>
          <w:szCs w:val="22"/>
        </w:rPr>
        <w:t xml:space="preserve"> </w:t>
      </w:r>
      <w:r w:rsidRPr="003F1EAD">
        <w:rPr>
          <w:rFonts w:ascii="Tahoma" w:hAnsi="Tahoma" w:cs="Tahoma"/>
          <w:sz w:val="22"/>
          <w:szCs w:val="22"/>
        </w:rPr>
        <w:t>ustawy z dnia 26 czerwca 1974 r. Kodeks pracy (Dz.U.2014.1502 j.t.) roszczenia ze stosunku pracy ulegają przedawnieniu z upływem 3 lat od dnia, w którym roszczenie stało się wymagalne. Wobec powyższego od czerwca 2012 r. do maja 2015</w:t>
      </w:r>
      <w:r w:rsidR="000C4DB8">
        <w:rPr>
          <w:rFonts w:ascii="Tahoma" w:hAnsi="Tahoma" w:cs="Tahoma"/>
          <w:sz w:val="22"/>
          <w:szCs w:val="22"/>
        </w:rPr>
        <w:t xml:space="preserve"> </w:t>
      </w:r>
      <w:r w:rsidRPr="003F1EAD">
        <w:rPr>
          <w:rFonts w:ascii="Tahoma" w:hAnsi="Tahoma" w:cs="Tahoma"/>
          <w:sz w:val="22"/>
          <w:szCs w:val="22"/>
        </w:rPr>
        <w:t>r., kwota nienależnie wypłaconego dodatku za wysługę lat wynosi 1113,85 zł.</w:t>
      </w:r>
    </w:p>
    <w:p w:rsidR="003F1EAD" w:rsidRPr="003F1EAD" w:rsidRDefault="003F1EAD" w:rsidP="00A15D52">
      <w:pPr>
        <w:pStyle w:val="Akapitzlist"/>
        <w:numPr>
          <w:ilvl w:val="1"/>
          <w:numId w:val="23"/>
        </w:numPr>
        <w:ind w:left="357" w:hanging="357"/>
        <w:contextualSpacing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 xml:space="preserve">Dzień nabycia prawa do nagrody jubileuszowej dla jednego pracownika ustalony został </w:t>
      </w:r>
      <w:r w:rsidR="00A15D52">
        <w:rPr>
          <w:rFonts w:ascii="Tahoma" w:hAnsi="Tahoma" w:cs="Tahoma"/>
          <w:sz w:val="22"/>
          <w:szCs w:val="22"/>
        </w:rPr>
        <w:t xml:space="preserve">    </w:t>
      </w:r>
      <w:r w:rsidRPr="003F1EAD">
        <w:rPr>
          <w:rFonts w:ascii="Tahoma" w:hAnsi="Tahoma" w:cs="Tahoma"/>
          <w:sz w:val="22"/>
          <w:szCs w:val="22"/>
        </w:rPr>
        <w:t>niezgodnie z § 8 ust. 1 rozporządzenia Rady Ministrów z dnia 18 marca 2009 r. w sprawie wynagradzania pracowników samorządowych (Dz.U.2014.1786.j.t.). Do stażu pracy uprawniającego pracownika samorządowego nagrody jubileuszowej uwzględniono nieprawidłowo okresy pracy wymienione powyżej w pkt 1 lit. a, b, c.</w:t>
      </w:r>
    </w:p>
    <w:p w:rsidR="003F1EAD" w:rsidRPr="003F1EAD" w:rsidRDefault="003F1EAD" w:rsidP="003F1EAD">
      <w:pPr>
        <w:pStyle w:val="Akapitzlist"/>
        <w:ind w:left="360"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 xml:space="preserve">W związku z powyższym niesłusznie wypłacono dla tego pracownika nagrodę jubileuszową w wysokości 1.255,00 zł, do której nie nabył uprawnień. </w:t>
      </w:r>
    </w:p>
    <w:p w:rsidR="003F1EAD" w:rsidRPr="003F1EAD" w:rsidRDefault="003F1EAD" w:rsidP="003F1EAD">
      <w:pPr>
        <w:widowControl/>
        <w:numPr>
          <w:ilvl w:val="0"/>
          <w:numId w:val="1"/>
        </w:numPr>
        <w:tabs>
          <w:tab w:val="left" w:pos="0"/>
          <w:tab w:val="left" w:pos="142"/>
        </w:tabs>
        <w:suppressAutoHyphens w:val="0"/>
        <w:spacing w:before="22" w:line="360" w:lineRule="auto"/>
        <w:ind w:left="567" w:hanging="567"/>
        <w:contextualSpacing/>
        <w:jc w:val="both"/>
        <w:rPr>
          <w:rFonts w:ascii="Tahoma" w:eastAsia="Times New Roman" w:hAnsi="Tahoma" w:cs="Tahoma"/>
          <w:sz w:val="22"/>
          <w:szCs w:val="22"/>
          <w:u w:val="single"/>
        </w:rPr>
      </w:pPr>
      <w:r w:rsidRPr="003F1EAD">
        <w:rPr>
          <w:rFonts w:ascii="Tahoma" w:eastAsia="Times New Roman" w:hAnsi="Tahoma" w:cs="Tahoma"/>
          <w:sz w:val="22"/>
          <w:szCs w:val="22"/>
          <w:u w:val="single"/>
        </w:rPr>
        <w:t>W zakresie gospodarowania zakładowym funduszem świadczeń socjalnych:</w:t>
      </w:r>
    </w:p>
    <w:p w:rsidR="003F1EAD" w:rsidRDefault="003F1EAD" w:rsidP="000C4DB8">
      <w:pPr>
        <w:pStyle w:val="Akapitzlist"/>
        <w:numPr>
          <w:ilvl w:val="0"/>
          <w:numId w:val="25"/>
        </w:numPr>
        <w:spacing w:before="0" w:after="200"/>
        <w:contextualSpacing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 xml:space="preserve">Wysokość dofinansowania świątecznego dla emerytów została wypłacona w jednakowej kwocie tj. 100,00 zł bez uwzględnienia sytuacji życiowej, rodzinnej i materialnej, co jest niezgodne z obowiązującym Regulaminem w jednostce oraz  art. 8 ust. 1 ustawy z dnia </w:t>
      </w:r>
      <w:r w:rsidRPr="003F1EAD">
        <w:rPr>
          <w:rFonts w:ascii="Tahoma" w:hAnsi="Tahoma" w:cs="Tahoma"/>
          <w:sz w:val="22"/>
          <w:szCs w:val="22"/>
        </w:rPr>
        <w:lastRenderedPageBreak/>
        <w:t>04 marca 1994 r. o zakładowym funduszu świadczeń socjalnych (Dz.U.2012.592 j.t, obecnie Dz.U.2015.111 j.t.).</w:t>
      </w:r>
    </w:p>
    <w:p w:rsidR="000C4DB8" w:rsidRPr="003F1EAD" w:rsidRDefault="000C4DB8" w:rsidP="000C4DB8">
      <w:pPr>
        <w:pStyle w:val="Akapitzlist"/>
        <w:spacing w:before="0" w:after="200"/>
        <w:ind w:left="360"/>
        <w:contextualSpacing/>
        <w:rPr>
          <w:rFonts w:ascii="Tahoma" w:hAnsi="Tahoma" w:cs="Tahoma"/>
          <w:sz w:val="22"/>
          <w:szCs w:val="22"/>
        </w:rPr>
      </w:pPr>
    </w:p>
    <w:p w:rsidR="001D7460" w:rsidRPr="003F1EAD" w:rsidRDefault="00DD2FB7" w:rsidP="000C4DB8">
      <w:pPr>
        <w:pStyle w:val="Akapitzlist"/>
        <w:spacing w:after="200"/>
        <w:ind w:left="284"/>
        <w:rPr>
          <w:rFonts w:ascii="Tahoma" w:hAnsi="Tahoma" w:cs="Tahoma"/>
          <w:b/>
          <w:sz w:val="22"/>
          <w:szCs w:val="22"/>
        </w:rPr>
      </w:pPr>
      <w:r w:rsidRPr="003F1EAD">
        <w:rPr>
          <w:rFonts w:ascii="Tahoma" w:hAnsi="Tahoma" w:cs="Tahoma"/>
          <w:b/>
          <w:sz w:val="22"/>
          <w:szCs w:val="22"/>
        </w:rPr>
        <w:t>Wnioski pokontrolne</w:t>
      </w:r>
    </w:p>
    <w:p w:rsidR="00F73DD2" w:rsidRDefault="00C8648E" w:rsidP="008D24D5">
      <w:pPr>
        <w:pStyle w:val="Akapitzlist"/>
        <w:numPr>
          <w:ilvl w:val="3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Do okresów pracy uprawnia</w:t>
      </w:r>
      <w:r w:rsidR="007975C4">
        <w:rPr>
          <w:rFonts w:ascii="Tahoma" w:hAnsi="Tahoma" w:cs="Tahoma"/>
          <w:sz w:val="22"/>
          <w:szCs w:val="22"/>
        </w:rPr>
        <w:t>jących do dodatku za wieloletnią</w:t>
      </w:r>
      <w:r>
        <w:rPr>
          <w:rFonts w:ascii="Tahoma" w:hAnsi="Tahoma" w:cs="Tahoma"/>
          <w:sz w:val="22"/>
          <w:szCs w:val="22"/>
        </w:rPr>
        <w:t xml:space="preserve"> pracę i nagrody jubileuszowej wliczać wszystkie poprzednio zakończone okresy zatrudnienia i inne okresy, jeśli z mocy odrębnych przepisów podlegają one wliczeniu do okresów pracy, od którego zależą uprawnienia pracownicze</w:t>
      </w:r>
      <w:r w:rsidR="00352DAE">
        <w:rPr>
          <w:rFonts w:ascii="Tahoma" w:hAnsi="Tahoma" w:cs="Tahoma"/>
          <w:sz w:val="22"/>
          <w:szCs w:val="22"/>
        </w:rPr>
        <w:t>, zgodnie z art. 38 ust. 5 usta</w:t>
      </w:r>
      <w:r w:rsidR="009A27EE">
        <w:rPr>
          <w:rFonts w:ascii="Tahoma" w:hAnsi="Tahoma" w:cs="Tahoma"/>
          <w:sz w:val="22"/>
          <w:szCs w:val="22"/>
        </w:rPr>
        <w:t xml:space="preserve">wy z dnia 21 listopada </w:t>
      </w:r>
      <w:r w:rsidR="00545C47">
        <w:rPr>
          <w:rFonts w:ascii="Tahoma" w:hAnsi="Tahoma" w:cs="Tahoma"/>
          <w:sz w:val="22"/>
          <w:szCs w:val="22"/>
        </w:rPr>
        <w:t xml:space="preserve">  </w:t>
      </w:r>
      <w:r w:rsidR="009A27EE">
        <w:rPr>
          <w:rFonts w:ascii="Tahoma" w:hAnsi="Tahoma" w:cs="Tahoma"/>
          <w:sz w:val="22"/>
          <w:szCs w:val="22"/>
        </w:rPr>
        <w:t xml:space="preserve">2008 r. o pracownikach samorządowych </w:t>
      </w:r>
      <w:r w:rsidR="009A27EE" w:rsidRPr="003F1EAD">
        <w:rPr>
          <w:rFonts w:ascii="Tahoma" w:hAnsi="Tahoma" w:cs="Tahoma"/>
          <w:sz w:val="22"/>
          <w:szCs w:val="22"/>
        </w:rPr>
        <w:t>(Dz.U.2014.1202.j.t.)</w:t>
      </w:r>
      <w:r w:rsidR="007975C4">
        <w:rPr>
          <w:rFonts w:ascii="Tahoma" w:hAnsi="Tahoma" w:cs="Tahoma"/>
          <w:sz w:val="22"/>
          <w:szCs w:val="22"/>
        </w:rPr>
        <w:t>.</w:t>
      </w:r>
      <w:r w:rsidR="00C32A75">
        <w:rPr>
          <w:rFonts w:ascii="Tahoma" w:hAnsi="Tahoma" w:cs="Tahoma"/>
          <w:sz w:val="22"/>
          <w:szCs w:val="22"/>
        </w:rPr>
        <w:t xml:space="preserve"> </w:t>
      </w:r>
      <w:r w:rsidR="00A15D52">
        <w:rPr>
          <w:rFonts w:ascii="Tahoma" w:hAnsi="Tahoma" w:cs="Tahoma"/>
          <w:sz w:val="22"/>
          <w:szCs w:val="22"/>
        </w:rPr>
        <w:t>Dokonać zwrotu kwoty 1.113,85 zł z tytułu nienależnie wypłaconego pracownikowi dodatku za wieloletnią pracę.</w:t>
      </w:r>
    </w:p>
    <w:p w:rsidR="00AC3BEF" w:rsidRDefault="008F369F" w:rsidP="006B5881">
      <w:pPr>
        <w:pStyle w:val="Akapitzlist"/>
        <w:numPr>
          <w:ilvl w:val="3"/>
          <w:numId w:val="1"/>
        </w:numPr>
        <w:rPr>
          <w:rFonts w:ascii="Tahoma" w:hAnsi="Tahoma" w:cs="Tahoma"/>
          <w:sz w:val="22"/>
          <w:szCs w:val="22"/>
        </w:rPr>
      </w:pPr>
      <w:r w:rsidRPr="008F369F">
        <w:rPr>
          <w:rFonts w:ascii="Tahoma" w:hAnsi="Tahoma" w:cs="Tahoma"/>
          <w:sz w:val="22"/>
          <w:szCs w:val="22"/>
        </w:rPr>
        <w:t xml:space="preserve">Przestrzegać § 8 ust. 1 rozporządzenia Rady Ministrów z dnia 18 marca 2009 r. </w:t>
      </w:r>
      <w:r w:rsidR="006B5881">
        <w:rPr>
          <w:rFonts w:ascii="Tahoma" w:hAnsi="Tahoma" w:cs="Tahoma"/>
          <w:sz w:val="22"/>
          <w:szCs w:val="22"/>
        </w:rPr>
        <w:t xml:space="preserve">             </w:t>
      </w:r>
      <w:r w:rsidRPr="008F369F">
        <w:rPr>
          <w:rFonts w:ascii="Tahoma" w:hAnsi="Tahoma" w:cs="Tahoma"/>
          <w:sz w:val="22"/>
          <w:szCs w:val="22"/>
        </w:rPr>
        <w:t xml:space="preserve">w sprawie wynagradzania pracowników samorządowych (Dz.U.2014.1786 j.t.). W myśl powyższych przepisów pracownik nabywa prawo do nagrody jubileuszowej w dniu upływu okresu uprawniającego do tej nagrody. </w:t>
      </w:r>
      <w:r w:rsidR="00AE292F" w:rsidRPr="006B5881">
        <w:rPr>
          <w:rFonts w:ascii="Tahoma" w:hAnsi="Tahoma" w:cs="Tahoma"/>
          <w:bCs/>
          <w:sz w:val="22"/>
          <w:szCs w:val="22"/>
        </w:rPr>
        <w:t xml:space="preserve">Dokonać zwrotu kwoty </w:t>
      </w:r>
      <w:r w:rsidR="006B5881">
        <w:rPr>
          <w:rFonts w:ascii="Tahoma" w:hAnsi="Tahoma" w:cs="Tahoma"/>
          <w:bCs/>
          <w:sz w:val="22"/>
          <w:szCs w:val="22"/>
        </w:rPr>
        <w:t>1</w:t>
      </w:r>
      <w:r w:rsidR="00AE292F" w:rsidRPr="006B5881">
        <w:rPr>
          <w:rFonts w:ascii="Tahoma" w:hAnsi="Tahoma" w:cs="Tahoma"/>
          <w:bCs/>
          <w:sz w:val="22"/>
          <w:szCs w:val="22"/>
        </w:rPr>
        <w:t>.</w:t>
      </w:r>
      <w:r w:rsidR="006B5881">
        <w:rPr>
          <w:rFonts w:ascii="Tahoma" w:hAnsi="Tahoma" w:cs="Tahoma"/>
          <w:bCs/>
          <w:sz w:val="22"/>
          <w:szCs w:val="22"/>
        </w:rPr>
        <w:t>255,00</w:t>
      </w:r>
      <w:r w:rsidR="00AE292F" w:rsidRPr="006B5881">
        <w:rPr>
          <w:rFonts w:ascii="Tahoma" w:hAnsi="Tahoma" w:cs="Tahoma"/>
          <w:bCs/>
          <w:sz w:val="22"/>
          <w:szCs w:val="22"/>
        </w:rPr>
        <w:t xml:space="preserve"> zł </w:t>
      </w:r>
      <w:r w:rsidR="006B5881">
        <w:rPr>
          <w:rFonts w:ascii="Tahoma" w:hAnsi="Tahoma" w:cs="Tahoma"/>
          <w:bCs/>
          <w:sz w:val="22"/>
          <w:szCs w:val="22"/>
        </w:rPr>
        <w:t xml:space="preserve">          </w:t>
      </w:r>
      <w:r w:rsidR="00AE292F" w:rsidRPr="006B5881">
        <w:rPr>
          <w:rFonts w:ascii="Tahoma" w:hAnsi="Tahoma" w:cs="Tahoma"/>
          <w:bCs/>
          <w:sz w:val="22"/>
          <w:szCs w:val="22"/>
        </w:rPr>
        <w:t xml:space="preserve">z tytułu nienależnie wypłaconej nagrody jubileuszowej pracownikowi, który </w:t>
      </w:r>
      <w:r w:rsidR="00AE292F" w:rsidRPr="006B5881">
        <w:rPr>
          <w:rFonts w:ascii="Tahoma" w:hAnsi="Tahoma" w:cs="Tahoma"/>
          <w:sz w:val="22"/>
          <w:szCs w:val="22"/>
        </w:rPr>
        <w:t>nie nabył do niej uprawnień</w:t>
      </w:r>
      <w:r w:rsidR="00D1682C" w:rsidRPr="006B5881">
        <w:rPr>
          <w:rFonts w:ascii="Tahoma" w:hAnsi="Tahoma" w:cs="Tahoma"/>
          <w:sz w:val="22"/>
          <w:szCs w:val="22"/>
        </w:rPr>
        <w:t>.</w:t>
      </w:r>
    </w:p>
    <w:p w:rsidR="005205C4" w:rsidRPr="005205C4" w:rsidRDefault="005205C4" w:rsidP="005205C4">
      <w:pPr>
        <w:pStyle w:val="Akapitzlist"/>
        <w:numPr>
          <w:ilvl w:val="3"/>
          <w:numId w:val="1"/>
        </w:numPr>
        <w:rPr>
          <w:rFonts w:ascii="Tahoma" w:hAnsi="Tahoma" w:cs="Tahoma"/>
          <w:sz w:val="22"/>
          <w:szCs w:val="22"/>
        </w:rPr>
      </w:pPr>
      <w:r w:rsidRPr="005205C4">
        <w:rPr>
          <w:rFonts w:ascii="Tahoma" w:hAnsi="Tahoma" w:cs="Tahoma"/>
          <w:bCs/>
          <w:sz w:val="22"/>
          <w:szCs w:val="22"/>
        </w:rPr>
        <w:t xml:space="preserve">Świadczenia ze środków ZFŚS należy przyznawać zgodnie z art. 8 ust. 1 </w:t>
      </w:r>
      <w:r w:rsidRPr="005205C4">
        <w:rPr>
          <w:rFonts w:ascii="Tahoma" w:hAnsi="Tahoma" w:cs="Tahoma"/>
          <w:sz w:val="22"/>
          <w:szCs w:val="22"/>
        </w:rPr>
        <w:t xml:space="preserve">ustawy z dnia     4 marca 1994 r. o zakładowym funduszu świadczeń socjalnych (Dz.U.2012.592 j.t         ze zm.) oraz obowiązującym w jednostce Regulaminem. </w:t>
      </w:r>
      <w:r w:rsidRPr="005205C4">
        <w:rPr>
          <w:rFonts w:ascii="Tahoma" w:hAnsi="Tahoma" w:cs="Tahoma"/>
          <w:bCs/>
          <w:sz w:val="22"/>
          <w:szCs w:val="22"/>
        </w:rPr>
        <w:t xml:space="preserve">  </w:t>
      </w:r>
    </w:p>
    <w:p w:rsidR="005205C4" w:rsidRDefault="005205C4" w:rsidP="005205C4"/>
    <w:p w:rsidR="00514098" w:rsidRPr="003F1EAD" w:rsidRDefault="00514098" w:rsidP="00DE3E1A">
      <w:pPr>
        <w:pStyle w:val="Akapitzlist"/>
        <w:ind w:left="360"/>
        <w:rPr>
          <w:rFonts w:ascii="Tahoma" w:hAnsi="Tahoma" w:cs="Tahoma"/>
          <w:sz w:val="22"/>
          <w:szCs w:val="22"/>
        </w:rPr>
      </w:pPr>
    </w:p>
    <w:p w:rsidR="00A94CA2" w:rsidRPr="003F1EAD" w:rsidRDefault="005307C2" w:rsidP="00B3161D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ab/>
      </w:r>
      <w:r w:rsidR="00A94CA2" w:rsidRPr="003F1EAD">
        <w:rPr>
          <w:rFonts w:ascii="Tahoma" w:hAnsi="Tahoma" w:cs="Tahoma"/>
          <w:sz w:val="22"/>
          <w:szCs w:val="22"/>
        </w:rPr>
        <w:t>Działając na podstawie § 24 ust. 3 Załącznika do Zarządzenia Nr 184/2012 Prezydenta Miasta Elbląg z dnia 04 czerwca 2012 r. w sprawie systemu organizacji</w:t>
      </w:r>
      <w:r w:rsidR="00A94CA2" w:rsidRPr="003F1EAD">
        <w:rPr>
          <w:rFonts w:ascii="Tahoma" w:hAnsi="Tahoma" w:cs="Tahoma"/>
          <w:sz w:val="22"/>
          <w:szCs w:val="22"/>
        </w:rPr>
        <w:br/>
        <w:t xml:space="preserve">i prowadzenia działalności kontrolnej Urzędu Miejskiego w Elblągu ze zmianami, oczekuję </w:t>
      </w:r>
      <w:r w:rsidR="00435956" w:rsidRPr="003F1EAD">
        <w:rPr>
          <w:rFonts w:ascii="Tahoma" w:hAnsi="Tahoma" w:cs="Tahoma"/>
          <w:sz w:val="22"/>
          <w:szCs w:val="22"/>
        </w:rPr>
        <w:t xml:space="preserve">   </w:t>
      </w:r>
      <w:r w:rsidR="00A94CA2" w:rsidRPr="003F1EAD">
        <w:rPr>
          <w:rFonts w:ascii="Tahoma" w:hAnsi="Tahoma" w:cs="Tahoma"/>
          <w:sz w:val="22"/>
          <w:szCs w:val="22"/>
        </w:rPr>
        <w:t xml:space="preserve">od Pani Dyrektor informacji o sposobie wykorzystania uwag i realizacji wniosków pokontrolnych oraz podjętych działaniach zmierzających do usunięcia nieprawidłowości  </w:t>
      </w:r>
      <w:r w:rsidR="00435956" w:rsidRPr="003F1EAD">
        <w:rPr>
          <w:rFonts w:ascii="Tahoma" w:hAnsi="Tahoma" w:cs="Tahoma"/>
          <w:sz w:val="22"/>
          <w:szCs w:val="22"/>
        </w:rPr>
        <w:t xml:space="preserve">       </w:t>
      </w:r>
      <w:r w:rsidR="00A94CA2" w:rsidRPr="003F1EAD">
        <w:rPr>
          <w:rFonts w:ascii="Tahoma" w:hAnsi="Tahoma" w:cs="Tahoma"/>
          <w:sz w:val="22"/>
          <w:szCs w:val="22"/>
        </w:rPr>
        <w:t>w terminie 30</w:t>
      </w:r>
      <w:r w:rsidR="00435956" w:rsidRPr="003F1EAD">
        <w:rPr>
          <w:rFonts w:ascii="Tahoma" w:hAnsi="Tahoma" w:cs="Tahoma"/>
          <w:sz w:val="22"/>
          <w:szCs w:val="22"/>
        </w:rPr>
        <w:t xml:space="preserve"> </w:t>
      </w:r>
      <w:r w:rsidR="00A94CA2" w:rsidRPr="003F1EAD">
        <w:rPr>
          <w:rFonts w:ascii="Tahoma" w:hAnsi="Tahoma" w:cs="Tahoma"/>
          <w:sz w:val="22"/>
          <w:szCs w:val="22"/>
        </w:rPr>
        <w:t>dni od daty otrzymania niniejszego wystąpienia.</w:t>
      </w:r>
    </w:p>
    <w:p w:rsidR="00A94CA2" w:rsidRPr="003F1EAD" w:rsidRDefault="00A94CA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A66199" w:rsidRPr="003F1EAD" w:rsidRDefault="00A66199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BA06FA" w:rsidRPr="003F1EAD" w:rsidRDefault="00BA06FA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BA06FA" w:rsidRPr="003F1EAD" w:rsidRDefault="00BA06FA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A94CA2" w:rsidRPr="003F1EAD" w:rsidRDefault="00A94CA2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  <w:r w:rsidRPr="003F1EAD">
        <w:rPr>
          <w:rFonts w:ascii="Tahoma" w:hAnsi="Tahoma" w:cs="Tahoma"/>
          <w:b/>
          <w:sz w:val="22"/>
          <w:szCs w:val="22"/>
        </w:rPr>
        <w:t>Do wiadomości:</w:t>
      </w:r>
    </w:p>
    <w:p w:rsidR="00A94CA2" w:rsidRPr="003F1EAD" w:rsidRDefault="0029787D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 xml:space="preserve">Skarbnik Miasta </w:t>
      </w:r>
    </w:p>
    <w:p w:rsidR="00A94CA2" w:rsidRPr="003F1EAD" w:rsidRDefault="00A94CA2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sz w:val="22"/>
          <w:szCs w:val="22"/>
        </w:rPr>
      </w:pPr>
      <w:r w:rsidRPr="003F1EAD">
        <w:rPr>
          <w:rFonts w:ascii="Tahoma" w:hAnsi="Tahoma" w:cs="Tahoma"/>
          <w:sz w:val="22"/>
          <w:szCs w:val="22"/>
        </w:rPr>
        <w:t>Departament Edukacji</w:t>
      </w:r>
      <w:r w:rsidR="00514098">
        <w:rPr>
          <w:rFonts w:ascii="Tahoma" w:hAnsi="Tahoma" w:cs="Tahoma"/>
          <w:sz w:val="22"/>
          <w:szCs w:val="22"/>
        </w:rPr>
        <w:t>, Sportu i Turystyki</w:t>
      </w:r>
      <w:r w:rsidRPr="003F1EAD">
        <w:rPr>
          <w:rFonts w:ascii="Tahoma" w:hAnsi="Tahoma" w:cs="Tahoma"/>
          <w:sz w:val="22"/>
          <w:szCs w:val="22"/>
        </w:rPr>
        <w:t xml:space="preserve"> UM w Elblągu</w:t>
      </w:r>
    </w:p>
    <w:sectPr w:rsidR="00A94CA2" w:rsidRPr="003F1EAD" w:rsidSect="003526B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AC6" w:rsidRDefault="00871AC6" w:rsidP="0080004D">
      <w:r>
        <w:separator/>
      </w:r>
    </w:p>
  </w:endnote>
  <w:endnote w:type="continuationSeparator" w:id="0">
    <w:p w:rsidR="00871AC6" w:rsidRDefault="00871AC6" w:rsidP="0080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70454"/>
      <w:docPartObj>
        <w:docPartGallery w:val="Page Numbers (Bottom of Page)"/>
        <w:docPartUnique/>
      </w:docPartObj>
    </w:sdtPr>
    <w:sdtEndPr/>
    <w:sdtContent>
      <w:p w:rsidR="00314D4D" w:rsidRDefault="009D315D">
        <w:pPr>
          <w:pStyle w:val="Stopka"/>
          <w:jc w:val="right"/>
        </w:pPr>
        <w:r>
          <w:fldChar w:fldCharType="begin"/>
        </w:r>
        <w:r w:rsidR="0056475F">
          <w:instrText xml:space="preserve"> PAGE   \* MERGEFORMAT </w:instrText>
        </w:r>
        <w:r>
          <w:fldChar w:fldCharType="separate"/>
        </w:r>
        <w:r w:rsidR="005E5C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14D4D" w:rsidRDefault="00314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32B" w:rsidRDefault="000D55F6">
    <w:pPr>
      <w:pStyle w:val="Stopka"/>
    </w:pPr>
    <w:r>
      <w:rPr>
        <w:noProof/>
        <w:lang w:eastAsia="pl-PL"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E376AAD" wp14:editId="6F043D4C">
              <wp:simplePos x="0" y="0"/>
              <wp:positionH relativeFrom="column">
                <wp:posOffset>-170180</wp:posOffset>
              </wp:positionH>
              <wp:positionV relativeFrom="paragraph">
                <wp:posOffset>-256540</wp:posOffset>
              </wp:positionV>
              <wp:extent cx="6204585" cy="643255"/>
              <wp:effectExtent l="10795" t="10160" r="13970" b="1333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4585" cy="643255"/>
                        <a:chOff x="1149" y="15457"/>
                        <a:chExt cx="9771" cy="1013"/>
                      </a:xfrm>
                    </wpg:grpSpPr>
                    <wps:wsp>
                      <wps:cNvPr id="2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3697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32B">
                              <w:rPr>
                                <w:rFonts w:ascii="Tahoma" w:hAnsi="Tahoma" w:cs="Tahoma"/>
                              </w:rPr>
                              <w:t xml:space="preserve">Urząd Miejski w Elblągu </w:t>
                            </w:r>
                          </w:p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Ul. Łączności 1, 82-300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4590" y="15457"/>
                          <a:ext cx="2684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tel. +48 55 239 30 00</w:t>
                            </w:r>
                          </w:p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fax +48 55 239 33 30</w:t>
                            </w:r>
                          </w:p>
                          <w:p w:rsidR="0035332B" w:rsidRPr="006866C6" w:rsidRDefault="00871AC6" w:rsidP="006866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7274" y="15457"/>
                          <a:ext cx="364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e-mail: umelblag@umelblag.pl</w:t>
                            </w:r>
                          </w:p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www.umelblag.pl</w:t>
                            </w:r>
                          </w:p>
                          <w:p w:rsidR="0035332B" w:rsidRPr="00C24EFF" w:rsidRDefault="00871AC6" w:rsidP="006866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8" style="position:absolute;margin-left:-13.4pt;margin-top:-20.2pt;width:488.55pt;height:50.65pt;z-index:251664384" coordorigin="1149,15457" coordsize="9771,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V9AIAAEYLAAAOAAAAZHJzL2Uyb0RvYy54bWzsVttu3CAQfa/Uf0C8N157be+uFW+U5qZK&#10;vURK+gEsxjaqDS6wa6df3wG8l1yqVqkUqWr8YDEMDDNnzgwcnwxtgzZMaS5FjsOjCUZMUFlwUeX4&#10;6+3luzlG2hBRkEYKluM7pvHJ8u2b477LWCRr2RRMITAidNZ3Oa6N6bIg0LRmLdFHsmMClKVULTEg&#10;qiooFOnBetsE0WSSBr1URackZVrD7LlX4qWzX5aMmi9lqZlBTY7BN+P+yv1X9h8sj0lWKdLVnI5u&#10;kGd40RIu4NCdqXNiCFor/shUy6mSWpbmiMo2kGXJKXMxQDTh5EE0V0quOxdLlfVVt4MJoH2A07PN&#10;0s+ba4V4AbnDSJAWUuRORYmFpu+qDFZcqe6mu1Y+Phh+lPSbBnXwUG/lyi9Gq/6TLMAcWRvpoBlK&#10;1VoTEDQaXAbudhlgg0EUJtNoEifzBCMKujSeRonzg2S0hjzabWEYLzACbZjEycznj9YX4/7FbAZx&#10;2M3hJJxabUAyf7BzdnTORgZ803tI9d9BelOTjrlMaQvYCGm0hfTWxvdeDij1qLpFFlJkBpi24Ftk&#10;tEcWCXlWE1GxU6VkXzNSgHehC8a6DfZ9NqygrZHfQf0UZlvEp+li5hGbz+b3ACNZp7S5YrJFdpBj&#10;BdXk/CSbj9p4bLdLnPuy4cUlbxonqGp11ii0IVB5l+4brevDZY1AfY4XSZR4BA51+s9MtNxAC2l4&#10;m+P5xH72HJJZ3C5E4caG8MaPgQ6NcMz12HkmmGE1uCKI7F6L60oWd4Cskr5jQIeDQS3VD4x66BY5&#10;1t/XRDGMmg8CsrMI49i2FycALyMQ1KFmdaghgoKpHBuM/PDM+Ja07hSvajjJ80HIUyiekjus916N&#10;7gN9X4jH00c8doV3QMaX4XGcLADX+7W/5XGUzuNXHm957FrfnjGvPHbVDfeKv+J2/dh1vBfn8Sya&#10;AVef5vE0jdNf3GD/Y0OO/7WG7J4Z8FhzL4/xYWlfg4eya+D75+/yJwAAAP//AwBQSwMEFAAGAAgA&#10;AAAhALuvYXviAAAACgEAAA8AAABkcnMvZG93bnJldi54bWxMj81qwzAQhO+FvoPYQm+J5PyYxrUc&#10;Qmh7CoUmhZDbxt7YJtbKWIrtvH3VU3vbYYeZb9L1aBrRU+dqyxqiqQJBnNui5lLD9+F98gLCeeQC&#10;G8uk4U4O1tnjQ4pJYQf+on7vSxFC2CWoofK+TaR0eUUG3dS2xOF3sZ1BH2RXyqLDIYSbRs6UiqXB&#10;mkNDhS1tK8qv+5vR8DHgsJlHb/3uetneT4fl53EXkdbPT+PmFYSn0f+Z4Rc/oEMWmM72xoUTjYbJ&#10;LA7oPhwLtQARHKulmoM4a4jVCmSWyv8Tsh8AAAD//wMAUEsBAi0AFAAGAAgAAAAhALaDOJL+AAAA&#10;4QEAABMAAAAAAAAAAAAAAAAAAAAAAFtDb250ZW50X1R5cGVzXS54bWxQSwECLQAUAAYACAAAACEA&#10;OP0h/9YAAACUAQAACwAAAAAAAAAAAAAAAAAvAQAAX3JlbHMvLnJlbHNQSwECLQAUAAYACAAAACEA&#10;GRWzVfQCAABGCwAADgAAAAAAAAAAAAAAAAAuAgAAZHJzL2Uyb0RvYy54bWxQSwECLQAUAAYACAAA&#10;ACEAu69he+IAAAAKAQAADwAAAAAAAAAAAAAAAABOBQAAZHJzL2Rvd25yZXYueG1sUEsFBgAAAAAE&#10;AAQA8wAAAF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left:1149;top:15457;width:3697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FgcIA&#10;AADaAAAADwAAAGRycy9kb3ducmV2LnhtbESPzWrDMBCE74W8g9hALqWR40MpbmRjTENyTdpLb4u1&#10;sU2tlW2p/snTR4FCj8PMfMPss9m0YqTBNZYV7LYRCOLS6oYrBV+fh5c3EM4ja2wtk4KFHGTp6mmP&#10;ibYTn2m8+EoECLsEFdTed4mUrqzJoNvajjh4VzsY9EEOldQDTgFuWhlH0as02HBYqLGjoqby5/Jr&#10;FNjpYzGW+ih+/r6ZY5H352vcK7VZz/k7CE+z/w//tU9aQQyPK+EGy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UWBwgAAANoAAAAPAAAAAAAAAAAAAAAAAJgCAABkcnMvZG93&#10;bnJldi54bWxQSwUGAAAAAAQABAD1AAAAhwMAAAAA&#10;" strokecolor="white">
                <v:textbox>
                  <w:txbxContent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 w:rsidRPr="0035332B">
                        <w:rPr>
                          <w:rFonts w:ascii="Tahoma" w:hAnsi="Tahoma" w:cs="Tahoma"/>
                        </w:rPr>
                        <w:t xml:space="preserve">Urząd Miejski w Elblągu </w:t>
                      </w:r>
                    </w:p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Ul. Łączności 1, 82-300 Elbląg</w:t>
                      </w:r>
                    </w:p>
                  </w:txbxContent>
                </v:textbox>
              </v:shape>
              <v:shape id="Text Box 7" o:spid="_x0000_s1030" type="#_x0000_t202" style="position:absolute;left:4590;top:15457;width:2684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<v:textbox>
                  <w:txbxContent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tel. +48 55 239 30 00</w:t>
                      </w:r>
                    </w:p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fax +48 55 239 33 30</w:t>
                      </w:r>
                    </w:p>
                    <w:p w:rsidR="0035332B" w:rsidRPr="006866C6" w:rsidRDefault="00261C4D" w:rsidP="006866C6"/>
                  </w:txbxContent>
                </v:textbox>
              </v:shape>
              <v:shape id="Text Box 8" o:spid="_x0000_s1031" type="#_x0000_t202" style="position:absolute;left:7274;top:15457;width:364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<v:textbox>
                  <w:txbxContent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e-mail: umelblag@umelblag.pl</w:t>
                      </w:r>
                    </w:p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www.umelblag.pl</w:t>
                      </w:r>
                    </w:p>
                    <w:p w:rsidR="0035332B" w:rsidRPr="00C24EFF" w:rsidRDefault="00261C4D" w:rsidP="006866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3360" behindDoc="0" locked="0" layoutInCell="1" allowOverlap="1" wp14:anchorId="10B06D45" wp14:editId="5B5CAFAE">
          <wp:simplePos x="0" y="0"/>
          <wp:positionH relativeFrom="page">
            <wp:posOffset>396240</wp:posOffset>
          </wp:positionH>
          <wp:positionV relativeFrom="page">
            <wp:posOffset>9527540</wp:posOffset>
          </wp:positionV>
          <wp:extent cx="6803390" cy="697865"/>
          <wp:effectExtent l="0" t="0" r="0" b="698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3390" cy="69786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AC6" w:rsidRDefault="00871AC6" w:rsidP="0080004D">
      <w:r>
        <w:separator/>
      </w:r>
    </w:p>
  </w:footnote>
  <w:footnote w:type="continuationSeparator" w:id="0">
    <w:p w:rsidR="00871AC6" w:rsidRDefault="00871AC6" w:rsidP="0080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79" w:rsidRDefault="000D55F6" w:rsidP="00A02079">
    <w:pPr>
      <w:pStyle w:val="Nagwek"/>
      <w:ind w:left="-142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8801CA" wp14:editId="13B94A8C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5080" t="7620" r="13970" b="1143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079" w:rsidRPr="003C02C2" w:rsidRDefault="00871AC6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wPJwIAAFAEAAAOAAAAZHJzL2Uyb0RvYy54bWysVNuO0zAQfUfiHyy/06SlYdmq6WrpUoS0&#10;XKRdPsBxnMTC8Zix26R8PWOnWwq8rciD5bHHZ2bOmcn6ZuwNOyj0GmzJ57OcM2Ul1Nq2Jf/2uHv1&#10;ljMfhK2FAatKflSe32xevlgPbqUW0IGpFTICsX41uJJ3IbhVlnnZqV74GThl6bIB7EUgE9usRjEQ&#10;em+yRZ6/yQbA2iFI5T2d3k2XfJPwm0bJ8KVpvArMlJxyC2nFtFZxzTZrsWpRuE7LUxriGVn0QlsK&#10;eoa6E0GwPep/oHotETw0YSahz6BptFSpBqpmnv9VzUMnnEq1EDnenWny/w9Wfj58RabrkpNQVvQk&#10;0aMaA3sHI5tHdgbnV+T04MgtjHRMKqdKvbsH+d0zC9tO2FbdIsLQKVFTdulldvF0wvERpBo+QU1h&#10;xD5AAhob7CN1RAYjdFLpeFYmpiLpcFkslq+vCs4k3RVX8yJP0mVi9fTaoQ8fFPQsbkqOpHxCF4d7&#10;H6gOcn1yicE8GF3vtDHJwLbaGmQHQV2yS18snZ784WYsG0p+XSyKiYBnQPQ6ULsb3RPfefymBoy0&#10;vbd1asYgtJn2FN9YSiPyGKmbSAxjNZ50qaA+EqMIU1vTGNKmA/zJ2UAtXXL/Yy9QcWY+WlLler5c&#10;xhlIxrK4WpCBlzfV5Y2wkqBKHjibttswzc3eoW47ijT1gYVbUrLRieSY6pTVKW9q20TkacTiXFza&#10;yev3j2DzCwAA//8DAFBLAwQUAAYACAAAACEA9HEwld4AAAAKAQAADwAAAGRycy9kb3ducmV2Lnht&#10;bEyPwW7CMBBE75X4B2uReqmKQ4AqCnEQQlQ9A730ZuIliYjXSWxI6Nd3e2qPszOafZNtRtuIO/a+&#10;dqRgPotAIBXO1FQq+Dy9vyYgfNBkdOMIFTzQwyafPGU6NW6gA96PoRRcQj7VCqoQ2lRKX1RotZ+5&#10;Fom9i+utDiz7UppeD1xuGxlH0Zu0uib+UOkWdxUW1+PNKnDD/mEddlH88vVtP3bb7nCJO6Wep+N2&#10;DSLgGP7C8IvP6JAz09ndyHjRsF6sGD0oWCUxCA4ky2QB4szOki8yz+T/CfkPAAAA//8DAFBLAQIt&#10;ABQABgAIAAAAIQC2gziS/gAAAOEBAAATAAAAAAAAAAAAAAAAAAAAAABbQ29udGVudF9UeXBlc10u&#10;eG1sUEsBAi0AFAAGAAgAAAAhADj9If/WAAAAlAEAAAsAAAAAAAAAAAAAAAAALwEAAF9yZWxzLy5y&#10;ZWxzUEsBAi0AFAAGAAgAAAAhAP6VzA8nAgAAUAQAAA4AAAAAAAAAAAAAAAAALgIAAGRycy9lMm9E&#10;b2MueG1sUEsBAi0AFAAGAAgAAAAhAPRxMJXeAAAACgEAAA8AAAAAAAAAAAAAAAAAgQQAAGRycy9k&#10;b3ducmV2LnhtbFBLBQYAAAAABAAEAPMAAACMBQAAAAA=&#10;" strokecolor="white">
              <v:textbox>
                <w:txbxContent>
                  <w:p w:rsidR="00A02079" w:rsidRPr="003C02C2" w:rsidRDefault="00261C4D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C2" w:rsidRDefault="000D55F6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6D9E1F" wp14:editId="7657ED1D">
              <wp:simplePos x="0" y="0"/>
              <wp:positionH relativeFrom="column">
                <wp:posOffset>871855</wp:posOffset>
              </wp:positionH>
              <wp:positionV relativeFrom="paragraph">
                <wp:posOffset>360045</wp:posOffset>
              </wp:positionV>
              <wp:extent cx="2000250" cy="609600"/>
              <wp:effectExtent l="5080" t="7620" r="13970" b="1143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025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87177" w:rsidRPr="00C66CCF" w:rsidRDefault="00DE2BAB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:rsidR="00C66CCF" w:rsidRPr="00C66CCF" w:rsidRDefault="00871AC6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8.65pt;margin-top:28.35pt;width:157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w0tJwIAAFcEAAAOAAAAZHJzL2Uyb0RvYy54bWysVNtu2zAMfR+wfxD0vtjJkrQx4hRdugwD&#10;ugvQ7gNkWbaFSaImKbGzry8lp2nQvRXzgyCK1BF5Dun1zaAVOQjnJZiSTic5JcJwqKVpS/rrcffh&#10;mhIfmKmZAiNKehSe3mzev1v3thAz6EDVwhEEMb7obUm7EGyRZZ53QjM/ASsMOhtwmgU0XZvVjvWI&#10;rlU2y/Nl1oOrrQMuvMfTu9FJNwm/aQQPP5rGi0BUSTG3kFaX1iqu2WbNitYx20l+SoO9IQvNpMFH&#10;z1B3LDCyd/IfKC25Aw9NmHDQGTSN5CLVgNVM81fVPHTMilQLkuPtmSb//2D598NPR2Rd0itKDNMo&#10;0aMYAvkEA/kY2emtLzDowWJYGPAYVU6VensP/LcnBrYdM624dQ76TrAas5vGm9nF1RHHR5Cq/wY1&#10;PsP2ARLQ0DgdqUMyCKKjSsezMjEVjocodT5boIujb5mvlnmSLmPF823rfPgiQJO4KalD5RM6O9z7&#10;ELNhxXNIfMyDkvVOKpUM11Zb5ciBYZfs0pcKeBWmDOlLulrMFiMBb4DQMmC7K6lLeo0ljVWwItL2&#10;2dSpGQOTatxjysqceIzUjSSGoRqSYInkyHEF9RGJdTB2N04jbjpwfynpsbNL6v/smROUqK8GxVlN&#10;5/M4CsmYL65maLhLT3XpYYYjVEkDJeN2G8bx2Vsn2w5fGtvBwC0K2sjE9UtWp/Sxe5MEp0mL43Fp&#10;p6iX/8HmCQAA//8DAFBLAwQUAAYACAAAACEALA3KZd4AAAAKAQAADwAAAGRycy9kb3ducmV2Lnht&#10;bEyPwU7DMBBE70j8g7VIXBB1cEmDQpyqqkCcW7hwc+NtEhGvk9htUr6e5QTH2XmanSnWs+vEGcfQ&#10;etLwsEhAIFXetlRr+Hh/vX8CEaIhazpPqOGCAdbl9VVhcusn2uF5H2vBIRRyo6GJsc+lDFWDzoSF&#10;75HYO/rRmchyrKUdzcThrpMqSVbSmZb4Q2N63DZYfe1PToOfXi7O45Cou89v97bdDLujGrS+vZk3&#10;zyAizvEPht/6XB1K7nTwJ7JBdKyX2ZJRDekqA8HAY6r4cGAnVRnIspD/J5Q/AAAA//8DAFBLAQIt&#10;ABQABgAIAAAAIQC2gziS/gAAAOEBAAATAAAAAAAAAAAAAAAAAAAAAABbQ29udGVudF9UeXBlc10u&#10;eG1sUEsBAi0AFAAGAAgAAAAhADj9If/WAAAAlAEAAAsAAAAAAAAAAAAAAAAALwEAAF9yZWxzLy5y&#10;ZWxzUEsBAi0AFAAGAAgAAAAhAHbDDS0nAgAAVwQAAA4AAAAAAAAAAAAAAAAALgIAAGRycy9lMm9E&#10;b2MueG1sUEsBAi0AFAAGAAgAAAAhACwNymXeAAAACgEAAA8AAAAAAAAAAAAAAAAAgQQAAGRycy9k&#10;b3ducmV2LnhtbFBLBQYAAAAABAAEAPMAAACMBQAAAAA=&#10;" strokecolor="white">
              <v:textbox>
                <w:txbxContent>
                  <w:p w:rsidR="00E87177" w:rsidRPr="00C66CCF" w:rsidRDefault="00DE2BAB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:rsidR="00C66CCF" w:rsidRPr="00C66CCF" w:rsidRDefault="00261C4D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1312" behindDoc="0" locked="0" layoutInCell="1" allowOverlap="1" wp14:anchorId="26307A48" wp14:editId="2CCFE2AA">
          <wp:simplePos x="0" y="0"/>
          <wp:positionH relativeFrom="page">
            <wp:posOffset>733425</wp:posOffset>
          </wp:positionH>
          <wp:positionV relativeFrom="page">
            <wp:posOffset>542925</wp:posOffset>
          </wp:positionV>
          <wp:extent cx="2609850" cy="1019175"/>
          <wp:effectExtent l="0" t="0" r="0" b="9525"/>
          <wp:wrapSquare wrapText="left"/>
          <wp:docPr id="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0191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2BAB">
      <w:t xml:space="preserve">                                                                                                       </w:t>
    </w:r>
  </w:p>
  <w:p w:rsidR="00D81751" w:rsidRDefault="00871AC6">
    <w:pPr>
      <w:pStyle w:val="Nagwek"/>
    </w:pPr>
  </w:p>
  <w:p w:rsidR="00D81751" w:rsidRDefault="00871AC6">
    <w:pPr>
      <w:pStyle w:val="Nagwek"/>
    </w:pPr>
  </w:p>
  <w:p w:rsidR="00D81751" w:rsidRPr="005569EA" w:rsidRDefault="00DE2BAB" w:rsidP="00354855">
    <w:pPr>
      <w:pStyle w:val="Nagwek"/>
      <w:tabs>
        <w:tab w:val="clear" w:pos="4536"/>
        <w:tab w:val="clear" w:pos="9072"/>
        <w:tab w:val="left" w:pos="5895"/>
      </w:tabs>
      <w:rPr>
        <w:rFonts w:ascii="Tahoma" w:hAnsi="Tahoma" w:cs="Tahoma"/>
        <w:sz w:val="22"/>
        <w:szCs w:val="22"/>
      </w:rPr>
    </w:pPr>
    <w:r>
      <w:rPr>
        <w:sz w:val="22"/>
        <w:szCs w:val="22"/>
      </w:rPr>
      <w:tab/>
      <w:t xml:space="preserve">   </w:t>
    </w:r>
    <w:r w:rsidR="00DC40FB">
      <w:rPr>
        <w:sz w:val="22"/>
        <w:szCs w:val="22"/>
      </w:rPr>
      <w:t xml:space="preserve">        </w:t>
    </w:r>
    <w:r w:rsidRPr="005569EA">
      <w:rPr>
        <w:rFonts w:ascii="Tahoma" w:hAnsi="Tahoma" w:cs="Tahoma"/>
        <w:sz w:val="22"/>
        <w:szCs w:val="22"/>
      </w:rPr>
      <w:t xml:space="preserve">Elbląg, </w:t>
    </w:r>
    <w:r w:rsidR="00121AAC">
      <w:rPr>
        <w:rFonts w:ascii="Tahoma" w:hAnsi="Tahoma" w:cs="Tahoma"/>
        <w:sz w:val="22"/>
        <w:szCs w:val="22"/>
      </w:rPr>
      <w:t>8</w:t>
    </w:r>
    <w:r w:rsidR="003F1EAD">
      <w:rPr>
        <w:rFonts w:ascii="Tahoma" w:hAnsi="Tahoma" w:cs="Tahoma"/>
        <w:sz w:val="22"/>
        <w:szCs w:val="22"/>
      </w:rPr>
      <w:t xml:space="preserve"> września</w:t>
    </w:r>
    <w:r w:rsidR="00DC40FB">
      <w:rPr>
        <w:rFonts w:ascii="Tahoma" w:hAnsi="Tahoma" w:cs="Tahoma"/>
        <w:sz w:val="22"/>
        <w:szCs w:val="22"/>
      </w:rPr>
      <w:t xml:space="preserve"> 2015 r.  r.2015</w:t>
    </w:r>
    <w:r>
      <w:rPr>
        <w:rFonts w:ascii="Tahoma" w:hAnsi="Tahoma" w:cs="Tahoma"/>
        <w:sz w:val="22"/>
        <w:szCs w:val="22"/>
      </w:rPr>
      <w:t>201</w:t>
    </w:r>
    <w:r w:rsidR="00676364">
      <w:rPr>
        <w:rFonts w:ascii="Tahoma" w:hAnsi="Tahoma" w:cs="Tahoma"/>
        <w:sz w:val="22"/>
        <w:szCs w:val="22"/>
      </w:rPr>
      <w:t>5</w:t>
    </w:r>
    <w:r>
      <w:rPr>
        <w:rFonts w:ascii="Tahoma" w:hAnsi="Tahoma" w:cs="Tahoma"/>
        <w:sz w:val="22"/>
        <w:szCs w:val="22"/>
      </w:rPr>
      <w:t xml:space="preserve"> r. </w:t>
    </w:r>
    <w:r w:rsidRPr="005569EA">
      <w:rPr>
        <w:rFonts w:ascii="Tahoma" w:hAnsi="Tahoma" w:cs="Tahoma"/>
        <w:sz w:val="22"/>
        <w:szCs w:val="22"/>
      </w:rPr>
      <w:t>2014 r.</w:t>
    </w:r>
  </w:p>
  <w:p w:rsidR="00D81751" w:rsidRPr="00D81751" w:rsidRDefault="00DE2BAB">
    <w:pPr>
      <w:pStyle w:val="Nagwek"/>
      <w:rPr>
        <w:rFonts w:ascii="Tahoma" w:hAnsi="Tahoma" w:cs="Tahoma"/>
      </w:rPr>
    </w:pPr>
    <w:r w:rsidRPr="00D81751">
      <w:rPr>
        <w:rFonts w:ascii="Tahoma" w:hAnsi="Tahoma" w:cs="Tahoma"/>
      </w:rPr>
      <w:t xml:space="preserve">                                                                   </w:t>
    </w:r>
    <w:r>
      <w:rPr>
        <w:rFonts w:ascii="Tahoma" w:hAnsi="Tahoma" w:cs="Tahoma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13B"/>
    <w:multiLevelType w:val="hybridMultilevel"/>
    <w:tmpl w:val="D458C15C"/>
    <w:lvl w:ilvl="0" w:tplc="76B453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746714"/>
    <w:multiLevelType w:val="hybridMultilevel"/>
    <w:tmpl w:val="8FE27EA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35B57"/>
    <w:multiLevelType w:val="hybridMultilevel"/>
    <w:tmpl w:val="3A345202"/>
    <w:lvl w:ilvl="0" w:tplc="62A6EAA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CE7AD3"/>
    <w:multiLevelType w:val="hybridMultilevel"/>
    <w:tmpl w:val="2FA08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C2B18"/>
    <w:multiLevelType w:val="hybridMultilevel"/>
    <w:tmpl w:val="2F80C8C8"/>
    <w:lvl w:ilvl="0" w:tplc="166A602E">
      <w:start w:val="1"/>
      <w:numFmt w:val="decimal"/>
      <w:lvlText w:val="%1)"/>
      <w:lvlJc w:val="left"/>
      <w:pPr>
        <w:tabs>
          <w:tab w:val="num" w:pos="217"/>
        </w:tabs>
        <w:ind w:left="540" w:hanging="360"/>
      </w:pPr>
      <w:rPr>
        <w:rFonts w:cs="Times New Roman" w:hint="default"/>
        <w:b w:val="0"/>
        <w:bCs w:val="0"/>
      </w:rPr>
    </w:lvl>
    <w:lvl w:ilvl="1" w:tplc="349CB8DA">
      <w:start w:val="1"/>
      <w:numFmt w:val="lowerLetter"/>
      <w:lvlText w:val="%2)"/>
      <w:lvlJc w:val="left"/>
      <w:pPr>
        <w:tabs>
          <w:tab w:val="num" w:pos="465"/>
        </w:tabs>
        <w:ind w:left="465" w:hanging="360"/>
      </w:pPr>
      <w:rPr>
        <w:rFonts w:ascii="Tahoma" w:eastAsia="Calibri" w:hAnsi="Tahoma" w:cs="Times New Roman"/>
      </w:rPr>
    </w:lvl>
    <w:lvl w:ilvl="2" w:tplc="D47296E6">
      <w:start w:val="1"/>
      <w:numFmt w:val="lowerLetter"/>
      <w:lvlText w:val="%3)"/>
      <w:lvlJc w:val="left"/>
      <w:pPr>
        <w:ind w:left="1365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1905"/>
        </w:tabs>
        <w:ind w:left="19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625"/>
        </w:tabs>
        <w:ind w:left="26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345"/>
        </w:tabs>
        <w:ind w:left="33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065"/>
        </w:tabs>
        <w:ind w:left="40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785"/>
        </w:tabs>
        <w:ind w:left="47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505"/>
        </w:tabs>
        <w:ind w:left="5505" w:hanging="180"/>
      </w:pPr>
      <w:rPr>
        <w:rFonts w:cs="Times New Roman"/>
      </w:rPr>
    </w:lvl>
  </w:abstractNum>
  <w:abstractNum w:abstractNumId="5">
    <w:nsid w:val="213F255E"/>
    <w:multiLevelType w:val="multilevel"/>
    <w:tmpl w:val="B084668E"/>
    <w:lvl w:ilvl="0">
      <w:start w:val="6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6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1800"/>
      </w:pPr>
      <w:rPr>
        <w:rFonts w:hint="default"/>
      </w:rPr>
    </w:lvl>
  </w:abstractNum>
  <w:abstractNum w:abstractNumId="6">
    <w:nsid w:val="2478470F"/>
    <w:multiLevelType w:val="hybridMultilevel"/>
    <w:tmpl w:val="C0FE6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FA1F8A"/>
    <w:multiLevelType w:val="hybridMultilevel"/>
    <w:tmpl w:val="F74473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D95CA3"/>
    <w:multiLevelType w:val="hybridMultilevel"/>
    <w:tmpl w:val="49ACA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7D6D72"/>
    <w:multiLevelType w:val="hybridMultilevel"/>
    <w:tmpl w:val="C6B0FA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EC46325"/>
    <w:multiLevelType w:val="hybridMultilevel"/>
    <w:tmpl w:val="53D8D9F0"/>
    <w:lvl w:ilvl="0" w:tplc="4F5E5C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54C47E14">
      <w:start w:val="1"/>
      <w:numFmt w:val="decimal"/>
      <w:lvlText w:val="%4."/>
      <w:lvlJc w:val="left"/>
      <w:pPr>
        <w:ind w:left="360" w:hanging="360"/>
      </w:pPr>
      <w:rPr>
        <w:b w:val="0"/>
        <w:color w:val="auto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CD1DD9"/>
    <w:multiLevelType w:val="hybridMultilevel"/>
    <w:tmpl w:val="82325B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E72D80"/>
    <w:multiLevelType w:val="hybridMultilevel"/>
    <w:tmpl w:val="8AE4C67C"/>
    <w:lvl w:ilvl="0" w:tplc="62A6EA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D4CED"/>
    <w:multiLevelType w:val="hybridMultilevel"/>
    <w:tmpl w:val="52D67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D27827"/>
    <w:multiLevelType w:val="hybridMultilevel"/>
    <w:tmpl w:val="A008C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8F4E56"/>
    <w:multiLevelType w:val="hybridMultilevel"/>
    <w:tmpl w:val="2C76FEE8"/>
    <w:lvl w:ilvl="0" w:tplc="CD12B2E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7E4653"/>
    <w:multiLevelType w:val="hybridMultilevel"/>
    <w:tmpl w:val="281E5478"/>
    <w:lvl w:ilvl="0" w:tplc="4914013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7">
    <w:nsid w:val="553764DB"/>
    <w:multiLevelType w:val="hybridMultilevel"/>
    <w:tmpl w:val="0840DA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051426E"/>
    <w:multiLevelType w:val="hybridMultilevel"/>
    <w:tmpl w:val="5066E4CA"/>
    <w:lvl w:ilvl="0" w:tplc="04150013">
      <w:start w:val="1"/>
      <w:numFmt w:val="upperRoman"/>
      <w:lvlText w:val="%1."/>
      <w:lvlJc w:val="right"/>
      <w:pPr>
        <w:ind w:left="793" w:hanging="360"/>
      </w:p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9">
    <w:nsid w:val="674D4309"/>
    <w:multiLevelType w:val="hybridMultilevel"/>
    <w:tmpl w:val="61FA15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BC6B9E"/>
    <w:multiLevelType w:val="hybridMultilevel"/>
    <w:tmpl w:val="8F58B742"/>
    <w:lvl w:ilvl="0" w:tplc="0ABE9D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AEF2CCE"/>
    <w:multiLevelType w:val="hybridMultilevel"/>
    <w:tmpl w:val="0F581F5C"/>
    <w:lvl w:ilvl="0" w:tplc="93FA4D82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E1153EA"/>
    <w:multiLevelType w:val="hybridMultilevel"/>
    <w:tmpl w:val="07327A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5162C49"/>
    <w:multiLevelType w:val="hybridMultilevel"/>
    <w:tmpl w:val="C6B0FA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77E78D0"/>
    <w:multiLevelType w:val="hybridMultilevel"/>
    <w:tmpl w:val="104A4D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6"/>
  </w:num>
  <w:num w:numId="7">
    <w:abstractNumId w:val="19"/>
  </w:num>
  <w:num w:numId="8">
    <w:abstractNumId w:val="13"/>
  </w:num>
  <w:num w:numId="9">
    <w:abstractNumId w:val="0"/>
  </w:num>
  <w:num w:numId="10">
    <w:abstractNumId w:val="12"/>
  </w:num>
  <w:num w:numId="11">
    <w:abstractNumId w:val="9"/>
  </w:num>
  <w:num w:numId="12">
    <w:abstractNumId w:val="24"/>
  </w:num>
  <w:num w:numId="13">
    <w:abstractNumId w:val="11"/>
  </w:num>
  <w:num w:numId="14">
    <w:abstractNumId w:val="3"/>
  </w:num>
  <w:num w:numId="15">
    <w:abstractNumId w:val="21"/>
  </w:num>
  <w:num w:numId="16">
    <w:abstractNumId w:val="7"/>
  </w:num>
  <w:num w:numId="17">
    <w:abstractNumId w:val="14"/>
  </w:num>
  <w:num w:numId="18">
    <w:abstractNumId w:val="1"/>
  </w:num>
  <w:num w:numId="19">
    <w:abstractNumId w:val="17"/>
  </w:num>
  <w:num w:numId="20">
    <w:abstractNumId w:val="23"/>
  </w:num>
  <w:num w:numId="21">
    <w:abstractNumId w:val="6"/>
  </w:num>
  <w:num w:numId="22">
    <w:abstractNumId w:val="8"/>
  </w:num>
  <w:num w:numId="23">
    <w:abstractNumId w:val="5"/>
  </w:num>
  <w:num w:numId="24">
    <w:abstractNumId w:val="4"/>
  </w:num>
  <w:num w:numId="25">
    <w:abstractNumId w:val="2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468"/>
    <w:rsid w:val="00014A79"/>
    <w:rsid w:val="0003141E"/>
    <w:rsid w:val="00046425"/>
    <w:rsid w:val="00053206"/>
    <w:rsid w:val="00053949"/>
    <w:rsid w:val="0005692E"/>
    <w:rsid w:val="000607CB"/>
    <w:rsid w:val="00072F65"/>
    <w:rsid w:val="0008582E"/>
    <w:rsid w:val="00085C70"/>
    <w:rsid w:val="000905B3"/>
    <w:rsid w:val="000947A3"/>
    <w:rsid w:val="000A21E8"/>
    <w:rsid w:val="000B2AAC"/>
    <w:rsid w:val="000B6BB2"/>
    <w:rsid w:val="000C4453"/>
    <w:rsid w:val="000C4DB8"/>
    <w:rsid w:val="000D55F6"/>
    <w:rsid w:val="000D6E5A"/>
    <w:rsid w:val="000F7E06"/>
    <w:rsid w:val="001026CB"/>
    <w:rsid w:val="00121AAC"/>
    <w:rsid w:val="0014058E"/>
    <w:rsid w:val="00174062"/>
    <w:rsid w:val="00175086"/>
    <w:rsid w:val="001804A8"/>
    <w:rsid w:val="00181E36"/>
    <w:rsid w:val="00184BB9"/>
    <w:rsid w:val="00192C83"/>
    <w:rsid w:val="001930A7"/>
    <w:rsid w:val="001A5C7F"/>
    <w:rsid w:val="001B081C"/>
    <w:rsid w:val="001B3657"/>
    <w:rsid w:val="001D7460"/>
    <w:rsid w:val="00203C6C"/>
    <w:rsid w:val="00224558"/>
    <w:rsid w:val="00234A42"/>
    <w:rsid w:val="00243627"/>
    <w:rsid w:val="00243A48"/>
    <w:rsid w:val="00261C4D"/>
    <w:rsid w:val="002623F0"/>
    <w:rsid w:val="0027293A"/>
    <w:rsid w:val="00280AE6"/>
    <w:rsid w:val="00282888"/>
    <w:rsid w:val="00286ED3"/>
    <w:rsid w:val="0029787D"/>
    <w:rsid w:val="002D481D"/>
    <w:rsid w:val="002F7940"/>
    <w:rsid w:val="002F7B7F"/>
    <w:rsid w:val="00314D4D"/>
    <w:rsid w:val="00317ABA"/>
    <w:rsid w:val="003232BF"/>
    <w:rsid w:val="0032634E"/>
    <w:rsid w:val="00341FF2"/>
    <w:rsid w:val="00350E0A"/>
    <w:rsid w:val="00351A95"/>
    <w:rsid w:val="003526BF"/>
    <w:rsid w:val="00352DAE"/>
    <w:rsid w:val="003603D2"/>
    <w:rsid w:val="00382673"/>
    <w:rsid w:val="003920DE"/>
    <w:rsid w:val="00395527"/>
    <w:rsid w:val="003A533A"/>
    <w:rsid w:val="003A58A0"/>
    <w:rsid w:val="003B56FE"/>
    <w:rsid w:val="003C6B19"/>
    <w:rsid w:val="003D24AC"/>
    <w:rsid w:val="003F1B36"/>
    <w:rsid w:val="003F1EAD"/>
    <w:rsid w:val="003F42D2"/>
    <w:rsid w:val="003F4F97"/>
    <w:rsid w:val="00415F6B"/>
    <w:rsid w:val="004256A0"/>
    <w:rsid w:val="00426B0A"/>
    <w:rsid w:val="00435956"/>
    <w:rsid w:val="004514EC"/>
    <w:rsid w:val="00451857"/>
    <w:rsid w:val="00464C69"/>
    <w:rsid w:val="0047131A"/>
    <w:rsid w:val="0047355C"/>
    <w:rsid w:val="00482DC5"/>
    <w:rsid w:val="004846D0"/>
    <w:rsid w:val="00492D86"/>
    <w:rsid w:val="00496617"/>
    <w:rsid w:val="004A12B5"/>
    <w:rsid w:val="004B0ABA"/>
    <w:rsid w:val="004C18E7"/>
    <w:rsid w:val="004C2CDD"/>
    <w:rsid w:val="004C2FC4"/>
    <w:rsid w:val="004E2508"/>
    <w:rsid w:val="004E2753"/>
    <w:rsid w:val="004F3B47"/>
    <w:rsid w:val="004F744D"/>
    <w:rsid w:val="00505943"/>
    <w:rsid w:val="00514098"/>
    <w:rsid w:val="00514606"/>
    <w:rsid w:val="005205C4"/>
    <w:rsid w:val="0052519F"/>
    <w:rsid w:val="005307C2"/>
    <w:rsid w:val="00530D18"/>
    <w:rsid w:val="00531941"/>
    <w:rsid w:val="00537C22"/>
    <w:rsid w:val="00537E6B"/>
    <w:rsid w:val="00544791"/>
    <w:rsid w:val="00545C47"/>
    <w:rsid w:val="005570F0"/>
    <w:rsid w:val="0056475F"/>
    <w:rsid w:val="00574468"/>
    <w:rsid w:val="005748D2"/>
    <w:rsid w:val="0057651F"/>
    <w:rsid w:val="005769BB"/>
    <w:rsid w:val="005B2DB1"/>
    <w:rsid w:val="005B400B"/>
    <w:rsid w:val="005C3279"/>
    <w:rsid w:val="005D762F"/>
    <w:rsid w:val="005E0EE4"/>
    <w:rsid w:val="005E5C35"/>
    <w:rsid w:val="005F06CB"/>
    <w:rsid w:val="005F273B"/>
    <w:rsid w:val="005F5E88"/>
    <w:rsid w:val="0060136D"/>
    <w:rsid w:val="0060457E"/>
    <w:rsid w:val="00610E6C"/>
    <w:rsid w:val="0061193C"/>
    <w:rsid w:val="00612449"/>
    <w:rsid w:val="00630434"/>
    <w:rsid w:val="0063721F"/>
    <w:rsid w:val="006461DC"/>
    <w:rsid w:val="00661818"/>
    <w:rsid w:val="0066247F"/>
    <w:rsid w:val="00662D77"/>
    <w:rsid w:val="006644BA"/>
    <w:rsid w:val="0067148B"/>
    <w:rsid w:val="006751E0"/>
    <w:rsid w:val="00675C5C"/>
    <w:rsid w:val="00676364"/>
    <w:rsid w:val="0068324D"/>
    <w:rsid w:val="0068364A"/>
    <w:rsid w:val="00685220"/>
    <w:rsid w:val="00697551"/>
    <w:rsid w:val="006B21CC"/>
    <w:rsid w:val="006B334F"/>
    <w:rsid w:val="006B5881"/>
    <w:rsid w:val="006B6C7D"/>
    <w:rsid w:val="006D1C74"/>
    <w:rsid w:val="006D5D06"/>
    <w:rsid w:val="006E0350"/>
    <w:rsid w:val="006E1081"/>
    <w:rsid w:val="006E266F"/>
    <w:rsid w:val="006E30F7"/>
    <w:rsid w:val="006F2C37"/>
    <w:rsid w:val="006F7DE6"/>
    <w:rsid w:val="0070765C"/>
    <w:rsid w:val="0071235E"/>
    <w:rsid w:val="00721CB9"/>
    <w:rsid w:val="00736889"/>
    <w:rsid w:val="00737575"/>
    <w:rsid w:val="007423E9"/>
    <w:rsid w:val="007523A2"/>
    <w:rsid w:val="0075339B"/>
    <w:rsid w:val="007540D0"/>
    <w:rsid w:val="0076268B"/>
    <w:rsid w:val="007727EC"/>
    <w:rsid w:val="00774F9F"/>
    <w:rsid w:val="00786917"/>
    <w:rsid w:val="0079080A"/>
    <w:rsid w:val="0079544B"/>
    <w:rsid w:val="00796EA8"/>
    <w:rsid w:val="007975C4"/>
    <w:rsid w:val="007A5D68"/>
    <w:rsid w:val="007B28ED"/>
    <w:rsid w:val="007B49D3"/>
    <w:rsid w:val="007B7831"/>
    <w:rsid w:val="007C12D5"/>
    <w:rsid w:val="007D2B32"/>
    <w:rsid w:val="007E17B4"/>
    <w:rsid w:val="007E1C5B"/>
    <w:rsid w:val="007E3B34"/>
    <w:rsid w:val="007E3B97"/>
    <w:rsid w:val="007E4251"/>
    <w:rsid w:val="007E4382"/>
    <w:rsid w:val="007E76EE"/>
    <w:rsid w:val="007F5A5F"/>
    <w:rsid w:val="0080004D"/>
    <w:rsid w:val="00800856"/>
    <w:rsid w:val="00803238"/>
    <w:rsid w:val="008052A3"/>
    <w:rsid w:val="008243E9"/>
    <w:rsid w:val="00830734"/>
    <w:rsid w:val="00834534"/>
    <w:rsid w:val="00841643"/>
    <w:rsid w:val="008518A3"/>
    <w:rsid w:val="00851A2B"/>
    <w:rsid w:val="00865D84"/>
    <w:rsid w:val="00871AC6"/>
    <w:rsid w:val="00876E3D"/>
    <w:rsid w:val="00884ECD"/>
    <w:rsid w:val="00887EA4"/>
    <w:rsid w:val="00893B71"/>
    <w:rsid w:val="008B0A7F"/>
    <w:rsid w:val="008B1123"/>
    <w:rsid w:val="008C0DBE"/>
    <w:rsid w:val="008C3F3A"/>
    <w:rsid w:val="008C4E1E"/>
    <w:rsid w:val="008D13D6"/>
    <w:rsid w:val="008D24D5"/>
    <w:rsid w:val="008E6F8C"/>
    <w:rsid w:val="008F369F"/>
    <w:rsid w:val="008F45FD"/>
    <w:rsid w:val="008F513E"/>
    <w:rsid w:val="008F7924"/>
    <w:rsid w:val="00915E04"/>
    <w:rsid w:val="0091641F"/>
    <w:rsid w:val="009277A8"/>
    <w:rsid w:val="009432A8"/>
    <w:rsid w:val="009576A5"/>
    <w:rsid w:val="00963C3A"/>
    <w:rsid w:val="0096638C"/>
    <w:rsid w:val="0097521F"/>
    <w:rsid w:val="009767FA"/>
    <w:rsid w:val="009A0F46"/>
    <w:rsid w:val="009A27EE"/>
    <w:rsid w:val="009B0350"/>
    <w:rsid w:val="009C0F95"/>
    <w:rsid w:val="009D315D"/>
    <w:rsid w:val="009E6AF5"/>
    <w:rsid w:val="009F55DC"/>
    <w:rsid w:val="009F7056"/>
    <w:rsid w:val="00A03726"/>
    <w:rsid w:val="00A04FFD"/>
    <w:rsid w:val="00A15D52"/>
    <w:rsid w:val="00A16A67"/>
    <w:rsid w:val="00A171EB"/>
    <w:rsid w:val="00A2622F"/>
    <w:rsid w:val="00A27348"/>
    <w:rsid w:val="00A35BE3"/>
    <w:rsid w:val="00A423A5"/>
    <w:rsid w:val="00A54248"/>
    <w:rsid w:val="00A6052B"/>
    <w:rsid w:val="00A6360A"/>
    <w:rsid w:val="00A6562D"/>
    <w:rsid w:val="00A66199"/>
    <w:rsid w:val="00A71404"/>
    <w:rsid w:val="00A856BA"/>
    <w:rsid w:val="00A8591D"/>
    <w:rsid w:val="00A90117"/>
    <w:rsid w:val="00A924BB"/>
    <w:rsid w:val="00A94CA2"/>
    <w:rsid w:val="00A97377"/>
    <w:rsid w:val="00AB0963"/>
    <w:rsid w:val="00AB5C6C"/>
    <w:rsid w:val="00AB62C4"/>
    <w:rsid w:val="00AC3BEF"/>
    <w:rsid w:val="00AC6777"/>
    <w:rsid w:val="00AD4C76"/>
    <w:rsid w:val="00AE292F"/>
    <w:rsid w:val="00AE6AC1"/>
    <w:rsid w:val="00AE6C35"/>
    <w:rsid w:val="00AF045C"/>
    <w:rsid w:val="00AF1349"/>
    <w:rsid w:val="00AF64AD"/>
    <w:rsid w:val="00B06640"/>
    <w:rsid w:val="00B10666"/>
    <w:rsid w:val="00B144A7"/>
    <w:rsid w:val="00B21261"/>
    <w:rsid w:val="00B2400C"/>
    <w:rsid w:val="00B3161D"/>
    <w:rsid w:val="00B33599"/>
    <w:rsid w:val="00B34114"/>
    <w:rsid w:val="00B34E39"/>
    <w:rsid w:val="00B54FEE"/>
    <w:rsid w:val="00B6505E"/>
    <w:rsid w:val="00B66940"/>
    <w:rsid w:val="00B750AC"/>
    <w:rsid w:val="00B9139D"/>
    <w:rsid w:val="00BA06FA"/>
    <w:rsid w:val="00BA0F6D"/>
    <w:rsid w:val="00BB7D74"/>
    <w:rsid w:val="00C032A2"/>
    <w:rsid w:val="00C079D8"/>
    <w:rsid w:val="00C16458"/>
    <w:rsid w:val="00C25572"/>
    <w:rsid w:val="00C32A75"/>
    <w:rsid w:val="00C33C90"/>
    <w:rsid w:val="00C37DA8"/>
    <w:rsid w:val="00C429C0"/>
    <w:rsid w:val="00C50DCA"/>
    <w:rsid w:val="00C52964"/>
    <w:rsid w:val="00C66B93"/>
    <w:rsid w:val="00C71D7A"/>
    <w:rsid w:val="00C75FC2"/>
    <w:rsid w:val="00C8648E"/>
    <w:rsid w:val="00C912CF"/>
    <w:rsid w:val="00C93BC5"/>
    <w:rsid w:val="00CA21E3"/>
    <w:rsid w:val="00CA531D"/>
    <w:rsid w:val="00CB393F"/>
    <w:rsid w:val="00CC2823"/>
    <w:rsid w:val="00CD1210"/>
    <w:rsid w:val="00CD68FF"/>
    <w:rsid w:val="00CE3064"/>
    <w:rsid w:val="00CE4923"/>
    <w:rsid w:val="00CF772F"/>
    <w:rsid w:val="00D0081E"/>
    <w:rsid w:val="00D1682C"/>
    <w:rsid w:val="00D1686F"/>
    <w:rsid w:val="00D16E7B"/>
    <w:rsid w:val="00D213B8"/>
    <w:rsid w:val="00D21A36"/>
    <w:rsid w:val="00D43466"/>
    <w:rsid w:val="00D46CD3"/>
    <w:rsid w:val="00D53EFB"/>
    <w:rsid w:val="00D602AD"/>
    <w:rsid w:val="00D60705"/>
    <w:rsid w:val="00D6125F"/>
    <w:rsid w:val="00D64A81"/>
    <w:rsid w:val="00D6682F"/>
    <w:rsid w:val="00D72EAF"/>
    <w:rsid w:val="00D73410"/>
    <w:rsid w:val="00D76E7F"/>
    <w:rsid w:val="00D83737"/>
    <w:rsid w:val="00D8601C"/>
    <w:rsid w:val="00D944D5"/>
    <w:rsid w:val="00DA2CEE"/>
    <w:rsid w:val="00DA336A"/>
    <w:rsid w:val="00DB203B"/>
    <w:rsid w:val="00DC02C2"/>
    <w:rsid w:val="00DC40FB"/>
    <w:rsid w:val="00DC7214"/>
    <w:rsid w:val="00DD0CA7"/>
    <w:rsid w:val="00DD1DF1"/>
    <w:rsid w:val="00DD2FB7"/>
    <w:rsid w:val="00DD3108"/>
    <w:rsid w:val="00DD5146"/>
    <w:rsid w:val="00DE2BAB"/>
    <w:rsid w:val="00DE3E1A"/>
    <w:rsid w:val="00DE41FE"/>
    <w:rsid w:val="00DE51E8"/>
    <w:rsid w:val="00DE7053"/>
    <w:rsid w:val="00DF1DBC"/>
    <w:rsid w:val="00E0448F"/>
    <w:rsid w:val="00E04642"/>
    <w:rsid w:val="00E161EB"/>
    <w:rsid w:val="00E2111E"/>
    <w:rsid w:val="00E23FC3"/>
    <w:rsid w:val="00E321C1"/>
    <w:rsid w:val="00E32656"/>
    <w:rsid w:val="00E40800"/>
    <w:rsid w:val="00E46D34"/>
    <w:rsid w:val="00E75F64"/>
    <w:rsid w:val="00E82D4A"/>
    <w:rsid w:val="00E901EB"/>
    <w:rsid w:val="00EC7C70"/>
    <w:rsid w:val="00EF4893"/>
    <w:rsid w:val="00F077E4"/>
    <w:rsid w:val="00F20E5F"/>
    <w:rsid w:val="00F24D6E"/>
    <w:rsid w:val="00F2636C"/>
    <w:rsid w:val="00F27073"/>
    <w:rsid w:val="00F46C31"/>
    <w:rsid w:val="00F46CC9"/>
    <w:rsid w:val="00F50C00"/>
    <w:rsid w:val="00F60B2C"/>
    <w:rsid w:val="00F663A6"/>
    <w:rsid w:val="00F73DD2"/>
    <w:rsid w:val="00F80786"/>
    <w:rsid w:val="00F830E5"/>
    <w:rsid w:val="00F874E1"/>
    <w:rsid w:val="00F95C28"/>
    <w:rsid w:val="00FA0B2A"/>
    <w:rsid w:val="00FA3E01"/>
    <w:rsid w:val="00FC77DF"/>
    <w:rsid w:val="00FD26E3"/>
    <w:rsid w:val="00FD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D5E54-A4DB-48DE-9853-2B55E36E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Cholewińska</dc:creator>
  <cp:lastModifiedBy>Anna Kordek</cp:lastModifiedBy>
  <cp:revision>2</cp:revision>
  <cp:lastPrinted>2015-09-08T09:03:00Z</cp:lastPrinted>
  <dcterms:created xsi:type="dcterms:W3CDTF">2015-09-22T13:57:00Z</dcterms:created>
  <dcterms:modified xsi:type="dcterms:W3CDTF">2015-09-22T13:57:00Z</dcterms:modified>
</cp:coreProperties>
</file>