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468" w:rsidRPr="00563C0C" w:rsidRDefault="00574468" w:rsidP="00574468">
      <w:pPr>
        <w:tabs>
          <w:tab w:val="left" w:pos="3285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</w:p>
    <w:p w:rsidR="00574468" w:rsidRPr="00563C0C" w:rsidRDefault="00574468" w:rsidP="00574468">
      <w:pPr>
        <w:spacing w:line="360" w:lineRule="auto"/>
        <w:jc w:val="both"/>
        <w:rPr>
          <w:rFonts w:ascii="Tahoma" w:hAnsi="Tahoma" w:cs="Tahoma"/>
          <w:bCs/>
          <w:sz w:val="22"/>
          <w:szCs w:val="22"/>
        </w:rPr>
      </w:pPr>
      <w:r w:rsidRPr="00563C0C">
        <w:rPr>
          <w:rFonts w:ascii="Tahoma" w:hAnsi="Tahoma" w:cs="Tahoma"/>
          <w:bCs/>
          <w:sz w:val="22"/>
          <w:szCs w:val="22"/>
        </w:rPr>
        <w:t>DKiM.1711.</w:t>
      </w:r>
      <w:r w:rsidR="002E475D">
        <w:rPr>
          <w:rFonts w:ascii="Tahoma" w:hAnsi="Tahoma" w:cs="Tahoma"/>
          <w:bCs/>
          <w:sz w:val="22"/>
          <w:szCs w:val="22"/>
        </w:rPr>
        <w:t>1</w:t>
      </w:r>
      <w:r w:rsidR="0042154A" w:rsidRPr="00563C0C">
        <w:rPr>
          <w:rFonts w:ascii="Tahoma" w:hAnsi="Tahoma" w:cs="Tahoma"/>
          <w:bCs/>
          <w:sz w:val="22"/>
          <w:szCs w:val="22"/>
        </w:rPr>
        <w:t>7</w:t>
      </w:r>
      <w:r w:rsidRPr="00563C0C">
        <w:rPr>
          <w:rFonts w:ascii="Tahoma" w:hAnsi="Tahoma" w:cs="Tahoma"/>
          <w:bCs/>
          <w:sz w:val="22"/>
          <w:szCs w:val="22"/>
        </w:rPr>
        <w:t>.201</w:t>
      </w:r>
      <w:r w:rsidR="00CA69C7" w:rsidRPr="00563C0C">
        <w:rPr>
          <w:rFonts w:ascii="Tahoma" w:hAnsi="Tahoma" w:cs="Tahoma"/>
          <w:bCs/>
          <w:sz w:val="22"/>
          <w:szCs w:val="22"/>
        </w:rPr>
        <w:t>5</w:t>
      </w:r>
      <w:r w:rsidRPr="00563C0C">
        <w:rPr>
          <w:rFonts w:ascii="Tahoma" w:hAnsi="Tahoma" w:cs="Tahoma"/>
          <w:bCs/>
          <w:sz w:val="22"/>
          <w:szCs w:val="22"/>
        </w:rPr>
        <w:t>.</w:t>
      </w:r>
      <w:r w:rsidR="002E475D">
        <w:rPr>
          <w:rFonts w:ascii="Tahoma" w:hAnsi="Tahoma" w:cs="Tahoma"/>
          <w:bCs/>
          <w:sz w:val="22"/>
          <w:szCs w:val="22"/>
        </w:rPr>
        <w:t>AK2</w:t>
      </w:r>
    </w:p>
    <w:p w:rsidR="00312997" w:rsidRPr="00563C0C" w:rsidRDefault="001026CB" w:rsidP="00574468">
      <w:pPr>
        <w:spacing w:line="360" w:lineRule="auto"/>
        <w:ind w:left="4248" w:firstLine="708"/>
        <w:jc w:val="both"/>
        <w:rPr>
          <w:rFonts w:ascii="Tahoma" w:hAnsi="Tahoma" w:cs="Tahoma"/>
          <w:b/>
          <w:bCs/>
          <w:sz w:val="22"/>
          <w:szCs w:val="22"/>
        </w:rPr>
      </w:pPr>
      <w:r w:rsidRPr="00563C0C">
        <w:rPr>
          <w:rFonts w:ascii="Tahoma" w:hAnsi="Tahoma" w:cs="Tahoma"/>
          <w:b/>
          <w:bCs/>
          <w:sz w:val="22"/>
          <w:szCs w:val="22"/>
        </w:rPr>
        <w:tab/>
      </w:r>
    </w:p>
    <w:p w:rsidR="00574468" w:rsidRPr="00563C0C" w:rsidRDefault="00574468" w:rsidP="00574468">
      <w:pPr>
        <w:spacing w:line="360" w:lineRule="auto"/>
        <w:ind w:left="4248" w:firstLine="708"/>
        <w:jc w:val="both"/>
        <w:rPr>
          <w:rFonts w:ascii="Tahoma" w:hAnsi="Tahoma" w:cs="Tahoma"/>
          <w:b/>
          <w:bCs/>
          <w:sz w:val="22"/>
          <w:szCs w:val="22"/>
        </w:rPr>
      </w:pPr>
      <w:r w:rsidRPr="00563C0C">
        <w:rPr>
          <w:rFonts w:ascii="Tahoma" w:hAnsi="Tahoma" w:cs="Tahoma"/>
          <w:b/>
          <w:bCs/>
          <w:sz w:val="22"/>
          <w:szCs w:val="22"/>
        </w:rPr>
        <w:t>Pani</w:t>
      </w:r>
    </w:p>
    <w:p w:rsidR="00574468" w:rsidRPr="00563C0C" w:rsidRDefault="002E475D" w:rsidP="00574468">
      <w:pPr>
        <w:spacing w:line="360" w:lineRule="auto"/>
        <w:ind w:left="4248" w:firstLine="708"/>
        <w:jc w:val="both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Barbara Nalińska</w:t>
      </w:r>
    </w:p>
    <w:p w:rsidR="002E475D" w:rsidRDefault="00574468" w:rsidP="00574468">
      <w:pPr>
        <w:spacing w:line="360" w:lineRule="auto"/>
        <w:ind w:left="708"/>
        <w:jc w:val="both"/>
        <w:rPr>
          <w:rFonts w:ascii="Tahoma" w:hAnsi="Tahoma" w:cs="Tahoma"/>
          <w:b/>
          <w:bCs/>
          <w:sz w:val="22"/>
          <w:szCs w:val="22"/>
        </w:rPr>
      </w:pPr>
      <w:r w:rsidRPr="00563C0C">
        <w:rPr>
          <w:rFonts w:ascii="Tahoma" w:hAnsi="Tahoma" w:cs="Tahoma"/>
          <w:b/>
          <w:bCs/>
          <w:sz w:val="22"/>
          <w:szCs w:val="22"/>
        </w:rPr>
        <w:tab/>
      </w:r>
      <w:r w:rsidRPr="00563C0C">
        <w:rPr>
          <w:rFonts w:ascii="Tahoma" w:hAnsi="Tahoma" w:cs="Tahoma"/>
          <w:b/>
          <w:bCs/>
          <w:sz w:val="22"/>
          <w:szCs w:val="22"/>
        </w:rPr>
        <w:tab/>
      </w:r>
      <w:r w:rsidRPr="00563C0C">
        <w:rPr>
          <w:rFonts w:ascii="Tahoma" w:hAnsi="Tahoma" w:cs="Tahoma"/>
          <w:b/>
          <w:bCs/>
          <w:sz w:val="22"/>
          <w:szCs w:val="22"/>
        </w:rPr>
        <w:tab/>
      </w:r>
      <w:r w:rsidRPr="00563C0C">
        <w:rPr>
          <w:rFonts w:ascii="Tahoma" w:hAnsi="Tahoma" w:cs="Tahoma"/>
          <w:b/>
          <w:bCs/>
          <w:sz w:val="22"/>
          <w:szCs w:val="22"/>
        </w:rPr>
        <w:tab/>
      </w:r>
      <w:r w:rsidRPr="00563C0C">
        <w:rPr>
          <w:rFonts w:ascii="Tahoma" w:hAnsi="Tahoma" w:cs="Tahoma"/>
          <w:b/>
          <w:bCs/>
          <w:sz w:val="22"/>
          <w:szCs w:val="22"/>
        </w:rPr>
        <w:tab/>
      </w:r>
      <w:r w:rsidRPr="00563C0C">
        <w:rPr>
          <w:rFonts w:ascii="Tahoma" w:hAnsi="Tahoma" w:cs="Tahoma"/>
          <w:b/>
          <w:bCs/>
          <w:sz w:val="22"/>
          <w:szCs w:val="22"/>
        </w:rPr>
        <w:tab/>
        <w:t>Dyrekt</w:t>
      </w:r>
      <w:r w:rsidR="002E475D">
        <w:rPr>
          <w:rFonts w:ascii="Tahoma" w:hAnsi="Tahoma" w:cs="Tahoma"/>
          <w:b/>
          <w:bCs/>
          <w:sz w:val="22"/>
          <w:szCs w:val="22"/>
        </w:rPr>
        <w:t xml:space="preserve">or Placówki </w:t>
      </w:r>
    </w:p>
    <w:p w:rsidR="00574468" w:rsidRPr="00563C0C" w:rsidRDefault="002E475D" w:rsidP="00574468">
      <w:pPr>
        <w:spacing w:line="360" w:lineRule="auto"/>
        <w:ind w:left="708"/>
        <w:jc w:val="both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ab/>
      </w:r>
      <w:r>
        <w:rPr>
          <w:rFonts w:ascii="Tahoma" w:hAnsi="Tahoma" w:cs="Tahoma"/>
          <w:b/>
          <w:bCs/>
          <w:sz w:val="22"/>
          <w:szCs w:val="22"/>
        </w:rPr>
        <w:tab/>
      </w:r>
      <w:r>
        <w:rPr>
          <w:rFonts w:ascii="Tahoma" w:hAnsi="Tahoma" w:cs="Tahoma"/>
          <w:b/>
          <w:bCs/>
          <w:sz w:val="22"/>
          <w:szCs w:val="22"/>
        </w:rPr>
        <w:tab/>
      </w:r>
      <w:r>
        <w:rPr>
          <w:rFonts w:ascii="Tahoma" w:hAnsi="Tahoma" w:cs="Tahoma"/>
          <w:b/>
          <w:bCs/>
          <w:sz w:val="22"/>
          <w:szCs w:val="22"/>
        </w:rPr>
        <w:tab/>
      </w:r>
      <w:r>
        <w:rPr>
          <w:rFonts w:ascii="Tahoma" w:hAnsi="Tahoma" w:cs="Tahoma"/>
          <w:b/>
          <w:bCs/>
          <w:sz w:val="22"/>
          <w:szCs w:val="22"/>
        </w:rPr>
        <w:tab/>
      </w:r>
      <w:r>
        <w:rPr>
          <w:rFonts w:ascii="Tahoma" w:hAnsi="Tahoma" w:cs="Tahoma"/>
          <w:b/>
          <w:bCs/>
          <w:sz w:val="22"/>
          <w:szCs w:val="22"/>
        </w:rPr>
        <w:tab/>
        <w:t>Opiekuńczo-Wychowawczej Nr 1</w:t>
      </w:r>
    </w:p>
    <w:p w:rsidR="00574468" w:rsidRPr="00563C0C" w:rsidRDefault="00574468" w:rsidP="00B3161D">
      <w:pPr>
        <w:spacing w:line="360" w:lineRule="auto"/>
        <w:ind w:left="708"/>
        <w:jc w:val="both"/>
        <w:rPr>
          <w:rFonts w:ascii="Tahoma" w:hAnsi="Tahoma" w:cs="Tahoma"/>
          <w:b/>
          <w:bCs/>
          <w:sz w:val="22"/>
          <w:szCs w:val="22"/>
        </w:rPr>
      </w:pPr>
      <w:r w:rsidRPr="00563C0C">
        <w:rPr>
          <w:rFonts w:ascii="Tahoma" w:hAnsi="Tahoma" w:cs="Tahoma"/>
          <w:b/>
          <w:bCs/>
          <w:sz w:val="22"/>
          <w:szCs w:val="22"/>
        </w:rPr>
        <w:t xml:space="preserve">                              </w:t>
      </w:r>
      <w:r w:rsidR="005F06CB" w:rsidRPr="00563C0C">
        <w:rPr>
          <w:rFonts w:ascii="Tahoma" w:hAnsi="Tahoma" w:cs="Tahoma"/>
          <w:b/>
          <w:bCs/>
          <w:sz w:val="22"/>
          <w:szCs w:val="22"/>
        </w:rPr>
        <w:t xml:space="preserve">                              </w:t>
      </w:r>
      <w:r w:rsidR="005F06CB" w:rsidRPr="00563C0C">
        <w:rPr>
          <w:rFonts w:ascii="Tahoma" w:hAnsi="Tahoma" w:cs="Tahoma"/>
          <w:b/>
          <w:bCs/>
          <w:sz w:val="22"/>
          <w:szCs w:val="22"/>
        </w:rPr>
        <w:tab/>
      </w:r>
      <w:r w:rsidRPr="00563C0C">
        <w:rPr>
          <w:rFonts w:ascii="Tahoma" w:hAnsi="Tahoma" w:cs="Tahoma"/>
          <w:b/>
          <w:bCs/>
          <w:sz w:val="22"/>
          <w:szCs w:val="22"/>
        </w:rPr>
        <w:t>w Elblągu</w:t>
      </w:r>
    </w:p>
    <w:p w:rsidR="00574468" w:rsidRPr="00563C0C" w:rsidRDefault="00574468" w:rsidP="00574468">
      <w:pPr>
        <w:tabs>
          <w:tab w:val="left" w:pos="3285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563C0C">
        <w:rPr>
          <w:rFonts w:ascii="Tahoma" w:hAnsi="Tahoma" w:cs="Tahoma"/>
          <w:sz w:val="22"/>
          <w:szCs w:val="22"/>
        </w:rPr>
        <w:t xml:space="preserve"> </w:t>
      </w:r>
    </w:p>
    <w:p w:rsidR="005F06CB" w:rsidRPr="00563C0C" w:rsidRDefault="005F06CB" w:rsidP="00574468">
      <w:pPr>
        <w:spacing w:before="22" w:line="360" w:lineRule="auto"/>
        <w:jc w:val="both"/>
        <w:rPr>
          <w:rFonts w:ascii="Tahoma" w:hAnsi="Tahoma" w:cs="Tahoma"/>
          <w:sz w:val="22"/>
          <w:szCs w:val="22"/>
        </w:rPr>
      </w:pPr>
    </w:p>
    <w:p w:rsidR="00574468" w:rsidRPr="00563C0C" w:rsidRDefault="0091641F" w:rsidP="00574468">
      <w:pPr>
        <w:spacing w:before="22" w:line="360" w:lineRule="auto"/>
        <w:jc w:val="both"/>
        <w:rPr>
          <w:rFonts w:ascii="Tahoma" w:eastAsia="Times New Roman" w:hAnsi="Tahoma" w:cs="Tahoma"/>
          <w:color w:val="000000"/>
          <w:sz w:val="22"/>
          <w:szCs w:val="22"/>
        </w:rPr>
      </w:pPr>
      <w:r w:rsidRPr="00563C0C">
        <w:rPr>
          <w:rFonts w:ascii="Tahoma" w:hAnsi="Tahoma" w:cs="Tahoma"/>
          <w:sz w:val="22"/>
          <w:szCs w:val="22"/>
        </w:rPr>
        <w:tab/>
      </w:r>
      <w:r w:rsidR="00574468" w:rsidRPr="00563C0C">
        <w:rPr>
          <w:rFonts w:ascii="Tahoma" w:hAnsi="Tahoma" w:cs="Tahoma"/>
          <w:sz w:val="22"/>
          <w:szCs w:val="22"/>
        </w:rPr>
        <w:t xml:space="preserve">W dniach od dnia </w:t>
      </w:r>
      <w:r w:rsidR="00431B76">
        <w:rPr>
          <w:rFonts w:ascii="Tahoma" w:hAnsi="Tahoma" w:cs="Tahoma"/>
          <w:sz w:val="22"/>
          <w:szCs w:val="22"/>
        </w:rPr>
        <w:t>05</w:t>
      </w:r>
      <w:r w:rsidR="00C83AC6" w:rsidRPr="00563C0C">
        <w:rPr>
          <w:rFonts w:ascii="Tahoma" w:hAnsi="Tahoma" w:cs="Tahoma"/>
          <w:sz w:val="22"/>
          <w:szCs w:val="22"/>
        </w:rPr>
        <w:t>.0</w:t>
      </w:r>
      <w:r w:rsidR="00431B76">
        <w:rPr>
          <w:rFonts w:ascii="Tahoma" w:hAnsi="Tahoma" w:cs="Tahoma"/>
          <w:sz w:val="22"/>
          <w:szCs w:val="22"/>
        </w:rPr>
        <w:t>5</w:t>
      </w:r>
      <w:r w:rsidR="00574468" w:rsidRPr="00563C0C">
        <w:rPr>
          <w:rFonts w:ascii="Tahoma" w:hAnsi="Tahoma" w:cs="Tahoma"/>
          <w:sz w:val="22"/>
          <w:szCs w:val="22"/>
        </w:rPr>
        <w:t>.201</w:t>
      </w:r>
      <w:r w:rsidR="00C83AC6" w:rsidRPr="00563C0C">
        <w:rPr>
          <w:rFonts w:ascii="Tahoma" w:hAnsi="Tahoma" w:cs="Tahoma"/>
          <w:sz w:val="22"/>
          <w:szCs w:val="22"/>
        </w:rPr>
        <w:t>5</w:t>
      </w:r>
      <w:r w:rsidR="00574468" w:rsidRPr="00563C0C">
        <w:rPr>
          <w:rFonts w:ascii="Tahoma" w:hAnsi="Tahoma" w:cs="Tahoma"/>
          <w:sz w:val="22"/>
          <w:szCs w:val="22"/>
        </w:rPr>
        <w:t xml:space="preserve"> r.</w:t>
      </w:r>
      <w:r w:rsidR="00DE41FE" w:rsidRPr="00563C0C">
        <w:rPr>
          <w:rFonts w:ascii="Tahoma" w:hAnsi="Tahoma" w:cs="Tahoma"/>
          <w:sz w:val="22"/>
          <w:szCs w:val="22"/>
        </w:rPr>
        <w:t xml:space="preserve"> do dnia </w:t>
      </w:r>
      <w:r w:rsidR="00C83AC6" w:rsidRPr="00563C0C">
        <w:rPr>
          <w:rFonts w:ascii="Tahoma" w:hAnsi="Tahoma" w:cs="Tahoma"/>
          <w:sz w:val="22"/>
          <w:szCs w:val="22"/>
        </w:rPr>
        <w:t>2</w:t>
      </w:r>
      <w:r w:rsidR="00431B76">
        <w:rPr>
          <w:rFonts w:ascii="Tahoma" w:hAnsi="Tahoma" w:cs="Tahoma"/>
          <w:sz w:val="22"/>
          <w:szCs w:val="22"/>
        </w:rPr>
        <w:t>9</w:t>
      </w:r>
      <w:r w:rsidR="00574468" w:rsidRPr="00563C0C">
        <w:rPr>
          <w:rFonts w:ascii="Tahoma" w:hAnsi="Tahoma" w:cs="Tahoma"/>
          <w:sz w:val="22"/>
          <w:szCs w:val="22"/>
        </w:rPr>
        <w:t>.</w:t>
      </w:r>
      <w:r w:rsidR="00C83AC6" w:rsidRPr="00563C0C">
        <w:rPr>
          <w:rFonts w:ascii="Tahoma" w:hAnsi="Tahoma" w:cs="Tahoma"/>
          <w:sz w:val="22"/>
          <w:szCs w:val="22"/>
        </w:rPr>
        <w:t>0</w:t>
      </w:r>
      <w:r w:rsidR="00431B76">
        <w:rPr>
          <w:rFonts w:ascii="Tahoma" w:hAnsi="Tahoma" w:cs="Tahoma"/>
          <w:sz w:val="22"/>
          <w:szCs w:val="22"/>
        </w:rPr>
        <w:t>5</w:t>
      </w:r>
      <w:r w:rsidR="00574468" w:rsidRPr="00563C0C">
        <w:rPr>
          <w:rFonts w:ascii="Tahoma" w:hAnsi="Tahoma" w:cs="Tahoma"/>
          <w:sz w:val="22"/>
          <w:szCs w:val="22"/>
        </w:rPr>
        <w:t>.201</w:t>
      </w:r>
      <w:r w:rsidR="00C83AC6" w:rsidRPr="00563C0C">
        <w:rPr>
          <w:rFonts w:ascii="Tahoma" w:hAnsi="Tahoma" w:cs="Tahoma"/>
          <w:sz w:val="22"/>
          <w:szCs w:val="22"/>
        </w:rPr>
        <w:t>5</w:t>
      </w:r>
      <w:r w:rsidR="00574468" w:rsidRPr="00563C0C">
        <w:rPr>
          <w:rFonts w:ascii="Tahoma" w:hAnsi="Tahoma" w:cs="Tahoma"/>
          <w:sz w:val="22"/>
          <w:szCs w:val="22"/>
        </w:rPr>
        <w:t xml:space="preserve"> r.</w:t>
      </w:r>
      <w:r w:rsidR="0042154A" w:rsidRPr="00563C0C">
        <w:rPr>
          <w:rFonts w:ascii="Tahoma" w:hAnsi="Tahoma" w:cs="Tahoma"/>
          <w:sz w:val="22"/>
          <w:szCs w:val="22"/>
        </w:rPr>
        <w:t xml:space="preserve"> </w:t>
      </w:r>
      <w:r w:rsidR="00574468" w:rsidRPr="00563C0C">
        <w:rPr>
          <w:rFonts w:ascii="Tahoma" w:eastAsia="Times New Roman" w:hAnsi="Tahoma" w:cs="Tahoma"/>
          <w:color w:val="000000"/>
          <w:sz w:val="22"/>
          <w:szCs w:val="22"/>
        </w:rPr>
        <w:t xml:space="preserve">inspektorzy </w:t>
      </w:r>
      <w:r w:rsidR="00431B76">
        <w:rPr>
          <w:rFonts w:ascii="Tahoma" w:eastAsia="Times New Roman" w:hAnsi="Tahoma" w:cs="Tahoma"/>
          <w:color w:val="000000"/>
          <w:sz w:val="22"/>
          <w:szCs w:val="22"/>
        </w:rPr>
        <w:t xml:space="preserve">Departamentu Kontroli i Monitoringu </w:t>
      </w:r>
      <w:r w:rsidR="00574468" w:rsidRPr="00563C0C">
        <w:rPr>
          <w:rFonts w:ascii="Tahoma" w:eastAsia="Times New Roman" w:hAnsi="Tahoma" w:cs="Tahoma"/>
          <w:color w:val="000000"/>
          <w:sz w:val="22"/>
          <w:szCs w:val="22"/>
        </w:rPr>
        <w:t>Urzędu Miejskiego w Elblągu przeprowadzili kontrolę w zakresie spraw organizacyjno-prawnych na bieżąco, kadrowo-płacowych za rok 201</w:t>
      </w:r>
      <w:r w:rsidR="00B51013" w:rsidRPr="00563C0C">
        <w:rPr>
          <w:rFonts w:ascii="Tahoma" w:eastAsia="Times New Roman" w:hAnsi="Tahoma" w:cs="Tahoma"/>
          <w:color w:val="000000"/>
          <w:sz w:val="22"/>
          <w:szCs w:val="22"/>
        </w:rPr>
        <w:t>4</w:t>
      </w:r>
      <w:r w:rsidR="00574468" w:rsidRPr="00563C0C">
        <w:rPr>
          <w:rFonts w:ascii="Tahoma" w:eastAsia="Times New Roman" w:hAnsi="Tahoma" w:cs="Tahoma"/>
          <w:color w:val="000000"/>
          <w:sz w:val="22"/>
          <w:szCs w:val="22"/>
        </w:rPr>
        <w:t xml:space="preserve"> i na bieżąco </w:t>
      </w:r>
      <w:r w:rsidR="0042154A" w:rsidRPr="00563C0C">
        <w:rPr>
          <w:rFonts w:ascii="Tahoma" w:eastAsia="Times New Roman" w:hAnsi="Tahoma" w:cs="Tahoma"/>
          <w:color w:val="000000"/>
          <w:sz w:val="22"/>
          <w:szCs w:val="22"/>
        </w:rPr>
        <w:t xml:space="preserve">oraz </w:t>
      </w:r>
      <w:r w:rsidR="00574468" w:rsidRPr="00563C0C">
        <w:rPr>
          <w:rFonts w:ascii="Tahoma" w:eastAsia="Times New Roman" w:hAnsi="Tahoma" w:cs="Tahoma"/>
          <w:color w:val="000000"/>
          <w:sz w:val="22"/>
          <w:szCs w:val="22"/>
        </w:rPr>
        <w:t>gospodarki finansowej za 201</w:t>
      </w:r>
      <w:r w:rsidR="00B51013" w:rsidRPr="00563C0C">
        <w:rPr>
          <w:rFonts w:ascii="Tahoma" w:eastAsia="Times New Roman" w:hAnsi="Tahoma" w:cs="Tahoma"/>
          <w:color w:val="000000"/>
          <w:sz w:val="22"/>
          <w:szCs w:val="22"/>
        </w:rPr>
        <w:t>4</w:t>
      </w:r>
      <w:r w:rsidR="00574468" w:rsidRPr="00563C0C">
        <w:rPr>
          <w:rFonts w:ascii="Tahoma" w:eastAsia="Times New Roman" w:hAnsi="Tahoma" w:cs="Tahoma"/>
          <w:color w:val="000000"/>
          <w:sz w:val="22"/>
          <w:szCs w:val="22"/>
        </w:rPr>
        <w:t xml:space="preserve"> rok</w:t>
      </w:r>
      <w:r w:rsidR="0042154A" w:rsidRPr="00563C0C">
        <w:rPr>
          <w:rFonts w:ascii="Tahoma" w:eastAsia="Times New Roman" w:hAnsi="Tahoma" w:cs="Tahoma"/>
          <w:color w:val="000000"/>
          <w:sz w:val="22"/>
          <w:szCs w:val="22"/>
        </w:rPr>
        <w:t>.</w:t>
      </w:r>
    </w:p>
    <w:p w:rsidR="00574468" w:rsidRPr="00563C0C" w:rsidRDefault="00574468" w:rsidP="00786917">
      <w:pPr>
        <w:spacing w:after="120" w:line="360" w:lineRule="auto"/>
        <w:jc w:val="both"/>
        <w:rPr>
          <w:rFonts w:ascii="Tahoma" w:hAnsi="Tahoma" w:cs="Tahoma"/>
          <w:sz w:val="22"/>
          <w:szCs w:val="22"/>
        </w:rPr>
      </w:pPr>
      <w:r w:rsidRPr="00563C0C">
        <w:rPr>
          <w:rFonts w:ascii="Tahoma" w:hAnsi="Tahoma" w:cs="Tahoma"/>
          <w:sz w:val="22"/>
          <w:szCs w:val="22"/>
        </w:rPr>
        <w:t>Wyniki kontroli zostały zawarte w protokole podpisanym przez stronę kontrolowaną</w:t>
      </w:r>
      <w:r w:rsidR="00DE41FE" w:rsidRPr="00563C0C">
        <w:rPr>
          <w:rFonts w:ascii="Tahoma" w:hAnsi="Tahoma" w:cs="Tahoma"/>
          <w:sz w:val="22"/>
          <w:szCs w:val="22"/>
        </w:rPr>
        <w:t xml:space="preserve"> w dniu</w:t>
      </w:r>
      <w:r w:rsidR="00B51013" w:rsidRPr="00563C0C">
        <w:rPr>
          <w:rFonts w:ascii="Tahoma" w:hAnsi="Tahoma" w:cs="Tahoma"/>
          <w:sz w:val="22"/>
          <w:szCs w:val="22"/>
        </w:rPr>
        <w:t xml:space="preserve">   </w:t>
      </w:r>
      <w:r w:rsidR="00DE41FE" w:rsidRPr="00563C0C">
        <w:rPr>
          <w:rFonts w:ascii="Tahoma" w:hAnsi="Tahoma" w:cs="Tahoma"/>
          <w:sz w:val="22"/>
          <w:szCs w:val="22"/>
        </w:rPr>
        <w:t xml:space="preserve"> </w:t>
      </w:r>
      <w:r w:rsidR="0042154A" w:rsidRPr="00563C0C">
        <w:rPr>
          <w:rFonts w:ascii="Tahoma" w:hAnsi="Tahoma" w:cs="Tahoma"/>
          <w:sz w:val="22"/>
          <w:szCs w:val="22"/>
        </w:rPr>
        <w:t>1</w:t>
      </w:r>
      <w:r w:rsidR="00431B76">
        <w:rPr>
          <w:rFonts w:ascii="Tahoma" w:hAnsi="Tahoma" w:cs="Tahoma"/>
          <w:sz w:val="22"/>
          <w:szCs w:val="22"/>
        </w:rPr>
        <w:t>5</w:t>
      </w:r>
      <w:r w:rsidR="0042154A" w:rsidRPr="00563C0C">
        <w:rPr>
          <w:rFonts w:ascii="Tahoma" w:hAnsi="Tahoma" w:cs="Tahoma"/>
          <w:sz w:val="22"/>
          <w:szCs w:val="22"/>
        </w:rPr>
        <w:t xml:space="preserve"> </w:t>
      </w:r>
      <w:r w:rsidR="00431B76">
        <w:rPr>
          <w:rFonts w:ascii="Tahoma" w:hAnsi="Tahoma" w:cs="Tahoma"/>
          <w:sz w:val="22"/>
          <w:szCs w:val="22"/>
        </w:rPr>
        <w:t>czerwca</w:t>
      </w:r>
      <w:r w:rsidRPr="00563C0C">
        <w:rPr>
          <w:rFonts w:ascii="Tahoma" w:hAnsi="Tahoma" w:cs="Tahoma"/>
          <w:sz w:val="22"/>
          <w:szCs w:val="22"/>
        </w:rPr>
        <w:t xml:space="preserve"> 201</w:t>
      </w:r>
      <w:r w:rsidR="00676364" w:rsidRPr="00563C0C">
        <w:rPr>
          <w:rFonts w:ascii="Tahoma" w:hAnsi="Tahoma" w:cs="Tahoma"/>
          <w:sz w:val="22"/>
          <w:szCs w:val="22"/>
        </w:rPr>
        <w:t>5</w:t>
      </w:r>
      <w:r w:rsidRPr="00563C0C">
        <w:rPr>
          <w:rFonts w:ascii="Tahoma" w:hAnsi="Tahoma" w:cs="Tahoma"/>
          <w:sz w:val="22"/>
          <w:szCs w:val="22"/>
        </w:rPr>
        <w:t xml:space="preserve"> r., którego jeden egzemplarz pozostawiono w jednostce kontrolowanej. </w:t>
      </w:r>
    </w:p>
    <w:p w:rsidR="00786917" w:rsidRPr="00563C0C" w:rsidRDefault="00574468" w:rsidP="00786917">
      <w:pPr>
        <w:spacing w:after="120" w:line="360" w:lineRule="auto"/>
        <w:jc w:val="both"/>
        <w:rPr>
          <w:rFonts w:ascii="Tahoma" w:hAnsi="Tahoma" w:cs="Tahoma"/>
          <w:b/>
          <w:bCs/>
          <w:sz w:val="22"/>
          <w:szCs w:val="22"/>
        </w:rPr>
      </w:pPr>
      <w:r w:rsidRPr="00563C0C">
        <w:rPr>
          <w:rFonts w:ascii="Tahoma" w:hAnsi="Tahoma" w:cs="Tahoma"/>
          <w:b/>
          <w:bCs/>
          <w:sz w:val="22"/>
          <w:szCs w:val="22"/>
        </w:rPr>
        <w:t>Ustalenia kontroli:</w:t>
      </w:r>
    </w:p>
    <w:p w:rsidR="00563C0C" w:rsidRPr="00563C0C" w:rsidRDefault="004D27EC" w:rsidP="006B0146">
      <w:pPr>
        <w:tabs>
          <w:tab w:val="left" w:pos="0"/>
          <w:tab w:val="left" w:pos="142"/>
        </w:tabs>
        <w:spacing w:after="120" w:line="360" w:lineRule="auto"/>
        <w:contextualSpacing/>
        <w:jc w:val="both"/>
        <w:rPr>
          <w:rFonts w:ascii="Tahoma" w:eastAsia="Times New Roman" w:hAnsi="Tahoma" w:cs="Tahoma"/>
          <w:color w:val="000000" w:themeColor="text1"/>
          <w:sz w:val="22"/>
          <w:szCs w:val="22"/>
          <w:lang w:eastAsia="pl-PL"/>
        </w:rPr>
      </w:pPr>
      <w:r>
        <w:rPr>
          <w:rFonts w:ascii="Tahoma" w:eastAsia="Times New Roman" w:hAnsi="Tahoma" w:cs="Tahoma"/>
          <w:color w:val="000000" w:themeColor="text1"/>
          <w:sz w:val="22"/>
          <w:szCs w:val="22"/>
          <w:lang w:eastAsia="pl-PL"/>
        </w:rPr>
        <w:tab/>
      </w:r>
      <w:r>
        <w:rPr>
          <w:rFonts w:ascii="Tahoma" w:eastAsia="Times New Roman" w:hAnsi="Tahoma" w:cs="Tahoma"/>
          <w:color w:val="000000" w:themeColor="text1"/>
          <w:sz w:val="22"/>
          <w:szCs w:val="22"/>
          <w:lang w:eastAsia="pl-PL"/>
        </w:rPr>
        <w:tab/>
      </w:r>
      <w:r w:rsidR="00563C0C" w:rsidRPr="00563C0C">
        <w:rPr>
          <w:rFonts w:ascii="Tahoma" w:eastAsia="Times New Roman" w:hAnsi="Tahoma" w:cs="Tahoma"/>
          <w:color w:val="000000" w:themeColor="text1"/>
          <w:sz w:val="22"/>
          <w:szCs w:val="22"/>
          <w:lang w:eastAsia="pl-PL"/>
        </w:rPr>
        <w:t xml:space="preserve">W kontrolowanej jednostce szczególną uwagę zwrócono na zarządzanie środkami pieniężnymi, gospodarowanie mieniem, celowość, zasadność dokonywania wydatków, sprawozdawczość budżetową i finansową, rozliczenia z budżetem gminy oraz stosowanie przepisów Prawa zamówień publicznych. Dokumenty księgowe są zatwierdzone pod względem merytorycznym, formalnym i rachunkowym. Kontrola wykazała poprawność dowodów księgowych względem wymagań określonych art. 21 ust. 1 pkt 1-6  ustawy </w:t>
      </w:r>
      <w:r w:rsidR="00563C0C" w:rsidRPr="00563C0C">
        <w:rPr>
          <w:rFonts w:ascii="Tahoma" w:eastAsia="Times New Roman" w:hAnsi="Tahoma" w:cs="Tahoma"/>
          <w:color w:val="000000" w:themeColor="text1"/>
          <w:sz w:val="22"/>
          <w:szCs w:val="22"/>
          <w:lang w:eastAsia="pl-PL"/>
        </w:rPr>
        <w:br/>
        <w:t xml:space="preserve">o rachunkowości, a także zgodności kwot ujętych w księgach rachunkowych </w:t>
      </w:r>
      <w:r w:rsidR="00563C0C" w:rsidRPr="00563C0C">
        <w:rPr>
          <w:rFonts w:ascii="Tahoma" w:eastAsia="Times New Roman" w:hAnsi="Tahoma" w:cs="Tahoma"/>
          <w:color w:val="000000" w:themeColor="text1"/>
          <w:sz w:val="22"/>
          <w:szCs w:val="22"/>
          <w:lang w:eastAsia="pl-PL"/>
        </w:rPr>
        <w:br/>
        <w:t xml:space="preserve">i sprawozdawczości. </w:t>
      </w:r>
    </w:p>
    <w:p w:rsidR="00563C0C" w:rsidRPr="00563C0C" w:rsidRDefault="00563C0C" w:rsidP="006B0146">
      <w:pPr>
        <w:spacing w:before="22" w:after="120" w:line="360" w:lineRule="auto"/>
        <w:jc w:val="both"/>
        <w:rPr>
          <w:rFonts w:ascii="Tahoma" w:eastAsia="Times New Roman" w:hAnsi="Tahoma" w:cs="Tahoma"/>
          <w:color w:val="000000" w:themeColor="text1"/>
          <w:sz w:val="22"/>
          <w:szCs w:val="22"/>
          <w:lang w:eastAsia="pl-PL"/>
        </w:rPr>
      </w:pPr>
      <w:r w:rsidRPr="00563C0C">
        <w:rPr>
          <w:rFonts w:ascii="Tahoma" w:eastAsia="Times New Roman" w:hAnsi="Tahoma" w:cs="Tahoma"/>
          <w:color w:val="000000" w:themeColor="text1"/>
          <w:sz w:val="22"/>
          <w:szCs w:val="22"/>
          <w:lang w:eastAsia="pl-PL"/>
        </w:rPr>
        <w:t>W trakcie czynności kontrolnych stwierdzono następujące nieprawidłowości:</w:t>
      </w:r>
    </w:p>
    <w:p w:rsidR="006B0146" w:rsidRDefault="00563C0C" w:rsidP="006B0146">
      <w:pPr>
        <w:widowControl/>
        <w:numPr>
          <w:ilvl w:val="0"/>
          <w:numId w:val="26"/>
        </w:numPr>
        <w:suppressAutoHyphens w:val="0"/>
        <w:spacing w:before="22" w:after="120" w:line="360" w:lineRule="auto"/>
        <w:ind w:left="284" w:hanging="284"/>
        <w:jc w:val="both"/>
        <w:rPr>
          <w:rFonts w:ascii="Tahoma" w:hAnsi="Tahoma" w:cs="Tahoma"/>
          <w:sz w:val="22"/>
          <w:szCs w:val="22"/>
          <w:lang w:eastAsia="pl-PL"/>
        </w:rPr>
      </w:pPr>
      <w:r w:rsidRPr="00563C0C">
        <w:rPr>
          <w:rFonts w:ascii="Tahoma" w:hAnsi="Tahoma" w:cs="Tahoma"/>
          <w:sz w:val="22"/>
          <w:szCs w:val="22"/>
          <w:lang w:eastAsia="pl-PL"/>
        </w:rPr>
        <w:t xml:space="preserve">Dzień nabycia prawa do nagrody jubileuszowej dla jednego pracownika placówki ustalono niezgodnie z § 8 ust. 1 rozporządzenia Rady Ministrów z dnia 18 marca 2009 r. w sprawie wynagradzania pracowników samorządowych (Dz.U.2014.1786 j.t.). Przy ustalaniu prawa do nagrody nie przyjęto jednego świadectwa pracy, znajdującego się w aktach osobowych, potwierdzającego okres zatrudnienia w wysokości 2 lat. </w:t>
      </w:r>
    </w:p>
    <w:p w:rsidR="00563C0C" w:rsidRPr="00563C0C" w:rsidRDefault="00563C0C" w:rsidP="006B0146">
      <w:pPr>
        <w:widowControl/>
        <w:suppressAutoHyphens w:val="0"/>
        <w:spacing w:before="22" w:after="120" w:line="360" w:lineRule="auto"/>
        <w:ind w:left="284"/>
        <w:jc w:val="both"/>
        <w:rPr>
          <w:rFonts w:ascii="Tahoma" w:hAnsi="Tahoma" w:cs="Tahoma"/>
          <w:sz w:val="22"/>
          <w:szCs w:val="22"/>
          <w:lang w:eastAsia="pl-PL"/>
        </w:rPr>
      </w:pPr>
      <w:r w:rsidRPr="00563C0C">
        <w:rPr>
          <w:rFonts w:ascii="Tahoma" w:hAnsi="Tahoma" w:cs="Tahoma"/>
          <w:sz w:val="22"/>
          <w:szCs w:val="22"/>
          <w:lang w:eastAsia="pl-PL"/>
        </w:rPr>
        <w:lastRenderedPageBreak/>
        <w:t>Na podstawie art. § 8 ust. 9-11 powyższego rozporządzenia w trakcie czynności kontrolnych dokonano wypłaty nagrody jubileuszowej za 30 lat pracy, w wysokości 150% wynagrodzenia miesięcznego, w kwocie 5.417,99 zł (str. 15 protokołu).</w:t>
      </w:r>
    </w:p>
    <w:p w:rsidR="00563C0C" w:rsidRPr="00563C0C" w:rsidRDefault="00563C0C" w:rsidP="006B0146">
      <w:pPr>
        <w:widowControl/>
        <w:numPr>
          <w:ilvl w:val="0"/>
          <w:numId w:val="26"/>
        </w:numPr>
        <w:suppressAutoHyphens w:val="0"/>
        <w:spacing w:before="22" w:after="120" w:line="360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563C0C">
        <w:rPr>
          <w:rFonts w:ascii="Tahoma" w:eastAsia="Times New Roman" w:hAnsi="Tahoma" w:cs="Tahoma"/>
          <w:sz w:val="22"/>
          <w:szCs w:val="22"/>
          <w:lang w:eastAsia="pl-PL"/>
        </w:rPr>
        <w:t>Przy wyliczaniu dodatkowego wynagrodzenia rocznego za 2014 r. stwierdzono  nieprawidłowości:</w:t>
      </w:r>
    </w:p>
    <w:p w:rsidR="00563C0C" w:rsidRPr="00563C0C" w:rsidRDefault="00563C0C" w:rsidP="00563C0C">
      <w:pPr>
        <w:pStyle w:val="Akapitzlist"/>
        <w:numPr>
          <w:ilvl w:val="0"/>
          <w:numId w:val="27"/>
        </w:numPr>
        <w:contextualSpacing/>
        <w:rPr>
          <w:rFonts w:ascii="Tahoma" w:hAnsi="Tahoma" w:cs="Tahoma"/>
          <w:sz w:val="22"/>
          <w:szCs w:val="22"/>
          <w:lang w:eastAsia="pl-PL"/>
        </w:rPr>
      </w:pPr>
      <w:r w:rsidRPr="00563C0C">
        <w:rPr>
          <w:rFonts w:ascii="Tahoma" w:hAnsi="Tahoma" w:cs="Tahoma"/>
          <w:sz w:val="22"/>
          <w:szCs w:val="22"/>
          <w:lang w:eastAsia="pl-PL"/>
        </w:rPr>
        <w:t xml:space="preserve">dla sześciu pracowników placówki do podstawy dodatkowego wynagrodzenia rocznego nie przyjęto wynagrodzenia za urlop wypoczynkowy, co jest niezgodne z art. 4 ust. 1 ustawy z dnia 12 grudnia 1997 r. o dodatkowym wynagrodzeniu rocznym dla pracowników jednostek sfery budżetowej (Dz. U. 2013.1144 j.t.). </w:t>
      </w:r>
    </w:p>
    <w:p w:rsidR="00563C0C" w:rsidRPr="00563C0C" w:rsidRDefault="00563C0C" w:rsidP="006B0146">
      <w:pPr>
        <w:pStyle w:val="Akapitzlist"/>
        <w:numPr>
          <w:ilvl w:val="0"/>
          <w:numId w:val="27"/>
        </w:numPr>
        <w:spacing w:after="120"/>
        <w:ind w:hanging="357"/>
        <w:contextualSpacing/>
        <w:rPr>
          <w:rFonts w:ascii="Tahoma" w:hAnsi="Tahoma" w:cs="Tahoma"/>
          <w:sz w:val="22"/>
          <w:szCs w:val="22"/>
        </w:rPr>
      </w:pPr>
      <w:r w:rsidRPr="00563C0C">
        <w:rPr>
          <w:rFonts w:ascii="Tahoma" w:hAnsi="Tahoma" w:cs="Tahoma"/>
          <w:sz w:val="22"/>
          <w:szCs w:val="22"/>
          <w:lang w:eastAsia="pl-PL"/>
        </w:rPr>
        <w:t xml:space="preserve">dla trzech pracowników do podstawy dodatkowego wynagrodzenia rocznego nie przyjęto dodatku za wieloletnią pracę wypłaconego pracownikom w 2014 r. za dni nieobecności w pracy z powodu choroby, co jest niezgodne z § 6 rozporządzenia Ministra Pracy i Polityki Socjalnej z dnia 8 stycznia 1997 r. w sprawie szczegółowych zasad udzielania urlopu wypoczynkowego, ustalania i wypłacania wynagrodzenia za czas urlopu oraz ekwiwalentu pieniężnego za urlop (Dz. U. Nr 2, poz. 14 ze zm.). </w:t>
      </w:r>
    </w:p>
    <w:p w:rsidR="00563C0C" w:rsidRPr="00563C0C" w:rsidRDefault="00563C0C" w:rsidP="006B0146">
      <w:pPr>
        <w:widowControl/>
        <w:numPr>
          <w:ilvl w:val="0"/>
          <w:numId w:val="26"/>
        </w:numPr>
        <w:suppressAutoHyphens w:val="0"/>
        <w:spacing w:before="22" w:after="120" w:line="360" w:lineRule="auto"/>
        <w:ind w:hanging="357"/>
        <w:jc w:val="both"/>
        <w:rPr>
          <w:rFonts w:ascii="Tahoma" w:hAnsi="Tahoma" w:cs="Tahoma"/>
          <w:sz w:val="22"/>
          <w:szCs w:val="22"/>
        </w:rPr>
      </w:pPr>
      <w:r w:rsidRPr="00563C0C">
        <w:rPr>
          <w:rFonts w:ascii="Tahoma" w:eastAsia="Calibri" w:hAnsi="Tahoma" w:cs="Tahoma"/>
          <w:color w:val="000000" w:themeColor="text1"/>
          <w:sz w:val="22"/>
          <w:szCs w:val="22"/>
        </w:rPr>
        <w:t xml:space="preserve">Stwierdza się, że na dzień 27.05.2014 r. nastąpiło przekroczenie planu wydatków </w:t>
      </w:r>
      <w:r w:rsidR="00802203">
        <w:rPr>
          <w:rFonts w:ascii="Tahoma" w:eastAsia="Calibri" w:hAnsi="Tahoma" w:cs="Tahoma"/>
          <w:color w:val="000000" w:themeColor="text1"/>
          <w:sz w:val="22"/>
          <w:szCs w:val="22"/>
        </w:rPr>
        <w:t xml:space="preserve">      </w:t>
      </w:r>
      <w:r w:rsidRPr="00563C0C">
        <w:rPr>
          <w:rFonts w:ascii="Tahoma" w:eastAsia="Calibri" w:hAnsi="Tahoma" w:cs="Tahoma"/>
          <w:color w:val="000000" w:themeColor="text1"/>
          <w:sz w:val="22"/>
          <w:szCs w:val="22"/>
        </w:rPr>
        <w:t xml:space="preserve">w § 4440 o kwotę 1.585,50 zł w § 4440 – Odpisy na Zakładowy Fundusz Świadczeń Socjalnych . Powyższym działaniem naruszono przepisy art. 44 ust. 1 pkt 3 ustawy z dnia 27 sierpnia 2009 r. ustawy o finansach publicznych (Dz.U.2013.885.j.t.ze zm.). (str. 39 protokołu). </w:t>
      </w:r>
    </w:p>
    <w:p w:rsidR="00D2493C" w:rsidRPr="00563C0C" w:rsidRDefault="009D4B9C" w:rsidP="00D2493C">
      <w:pPr>
        <w:pStyle w:val="Akapitzlist"/>
        <w:spacing w:before="100" w:beforeAutospacing="1" w:after="200"/>
        <w:ind w:left="284"/>
        <w:rPr>
          <w:rFonts w:ascii="Tahoma" w:hAnsi="Tahoma" w:cs="Tahoma"/>
          <w:b/>
          <w:sz w:val="22"/>
          <w:szCs w:val="22"/>
        </w:rPr>
      </w:pPr>
      <w:r w:rsidRPr="00563C0C">
        <w:rPr>
          <w:rFonts w:ascii="Tahoma" w:hAnsi="Tahoma" w:cs="Tahoma"/>
          <w:b/>
          <w:sz w:val="22"/>
          <w:szCs w:val="22"/>
        </w:rPr>
        <w:t>W</w:t>
      </w:r>
      <w:r w:rsidR="00DD2FB7" w:rsidRPr="00563C0C">
        <w:rPr>
          <w:rFonts w:ascii="Tahoma" w:hAnsi="Tahoma" w:cs="Tahoma"/>
          <w:b/>
          <w:sz w:val="22"/>
          <w:szCs w:val="22"/>
        </w:rPr>
        <w:t>nioski pokontrolne</w:t>
      </w:r>
      <w:r w:rsidR="00D2493C" w:rsidRPr="00563C0C">
        <w:rPr>
          <w:rFonts w:ascii="Tahoma" w:hAnsi="Tahoma" w:cs="Tahoma"/>
          <w:b/>
          <w:sz w:val="22"/>
          <w:szCs w:val="22"/>
        </w:rPr>
        <w:t>:</w:t>
      </w:r>
    </w:p>
    <w:p w:rsidR="005A36B2" w:rsidRDefault="005A36B2" w:rsidP="00312997">
      <w:pPr>
        <w:widowControl/>
        <w:numPr>
          <w:ilvl w:val="0"/>
          <w:numId w:val="22"/>
        </w:numPr>
        <w:suppressAutoHyphens w:val="0"/>
        <w:spacing w:after="120" w:line="360" w:lineRule="auto"/>
        <w:ind w:left="357" w:hanging="357"/>
        <w:jc w:val="both"/>
        <w:rPr>
          <w:rFonts w:ascii="Tahoma" w:hAnsi="Tahoma" w:cs="Tahoma"/>
          <w:sz w:val="22"/>
          <w:szCs w:val="22"/>
        </w:rPr>
      </w:pPr>
      <w:r w:rsidRPr="00563C0C">
        <w:rPr>
          <w:rFonts w:ascii="Tahoma" w:hAnsi="Tahoma" w:cs="Tahoma"/>
          <w:sz w:val="22"/>
          <w:szCs w:val="22"/>
        </w:rPr>
        <w:t>Przestrzegać § 8 ust. 1 rozporządzenia Rady Ministrów z dnia 18 marca 2009 r. w sprawie wynagradzania pracowników samorządowych (Dz.U</w:t>
      </w:r>
      <w:r w:rsidR="00736898" w:rsidRPr="00563C0C">
        <w:rPr>
          <w:rFonts w:ascii="Tahoma" w:hAnsi="Tahoma" w:cs="Tahoma"/>
          <w:sz w:val="22"/>
          <w:szCs w:val="22"/>
        </w:rPr>
        <w:t>.</w:t>
      </w:r>
      <w:r w:rsidRPr="00563C0C">
        <w:rPr>
          <w:rFonts w:ascii="Tahoma" w:hAnsi="Tahoma" w:cs="Tahoma"/>
          <w:sz w:val="22"/>
          <w:szCs w:val="22"/>
        </w:rPr>
        <w:t>201</w:t>
      </w:r>
      <w:r w:rsidR="00D50F8F" w:rsidRPr="00563C0C">
        <w:rPr>
          <w:rFonts w:ascii="Tahoma" w:hAnsi="Tahoma" w:cs="Tahoma"/>
          <w:sz w:val="22"/>
          <w:szCs w:val="22"/>
        </w:rPr>
        <w:t>4</w:t>
      </w:r>
      <w:r w:rsidRPr="00563C0C">
        <w:rPr>
          <w:rFonts w:ascii="Tahoma" w:hAnsi="Tahoma" w:cs="Tahoma"/>
          <w:sz w:val="22"/>
          <w:szCs w:val="22"/>
        </w:rPr>
        <w:t>.1</w:t>
      </w:r>
      <w:r w:rsidR="00D50F8F" w:rsidRPr="00563C0C">
        <w:rPr>
          <w:rFonts w:ascii="Tahoma" w:hAnsi="Tahoma" w:cs="Tahoma"/>
          <w:sz w:val="22"/>
          <w:szCs w:val="22"/>
        </w:rPr>
        <w:t>786 j.</w:t>
      </w:r>
      <w:r w:rsidRPr="00563C0C">
        <w:rPr>
          <w:rFonts w:ascii="Tahoma" w:hAnsi="Tahoma" w:cs="Tahoma"/>
          <w:sz w:val="22"/>
          <w:szCs w:val="22"/>
        </w:rPr>
        <w:t>t.)</w:t>
      </w:r>
      <w:r w:rsidR="00032672" w:rsidRPr="00563C0C">
        <w:rPr>
          <w:rFonts w:ascii="Tahoma" w:hAnsi="Tahoma" w:cs="Tahoma"/>
          <w:sz w:val="22"/>
          <w:szCs w:val="22"/>
        </w:rPr>
        <w:t xml:space="preserve">. </w:t>
      </w:r>
      <w:r w:rsidRPr="00563C0C">
        <w:rPr>
          <w:rFonts w:ascii="Tahoma" w:hAnsi="Tahoma" w:cs="Tahoma"/>
          <w:sz w:val="22"/>
          <w:szCs w:val="22"/>
        </w:rPr>
        <w:t xml:space="preserve">W myśl powyższych przepisów pracownik nabywa prawo do nagrody jubileuszowej w dniu upływu okresu uprawniającego do tej nagrody. </w:t>
      </w:r>
    </w:p>
    <w:p w:rsidR="00572259" w:rsidRPr="00572259" w:rsidRDefault="00572259" w:rsidP="00572259">
      <w:pPr>
        <w:widowControl/>
        <w:numPr>
          <w:ilvl w:val="0"/>
          <w:numId w:val="22"/>
        </w:numPr>
        <w:suppressAutoHyphens w:val="0"/>
        <w:spacing w:after="120" w:line="360" w:lineRule="auto"/>
        <w:ind w:left="357" w:hanging="357"/>
        <w:jc w:val="both"/>
        <w:rPr>
          <w:rFonts w:ascii="Tahoma" w:hAnsi="Tahoma" w:cs="Tahoma"/>
          <w:sz w:val="22"/>
          <w:szCs w:val="22"/>
        </w:rPr>
      </w:pPr>
      <w:r w:rsidRPr="00572259">
        <w:rPr>
          <w:rFonts w:ascii="Tahoma" w:hAnsi="Tahoma" w:cs="Tahoma"/>
          <w:bCs/>
          <w:sz w:val="22"/>
          <w:szCs w:val="22"/>
        </w:rPr>
        <w:t xml:space="preserve">Przy naliczaniu wysokości dodatkowego wynagrodzenia rocznego przestrzegać należy przepisów prawa w tym zakresie, a w szczególności </w:t>
      </w:r>
      <w:r w:rsidRPr="00572259">
        <w:rPr>
          <w:rFonts w:ascii="Tahoma" w:hAnsi="Tahoma" w:cs="Tahoma"/>
          <w:sz w:val="22"/>
          <w:szCs w:val="22"/>
        </w:rPr>
        <w:t>ustawy z dnia 12 grudnia 1997 r.       o dodatkowym wynagrodzeniu rocznym dla pracowników jednostek sfery budżetowej (Dz.U.2013.1144</w:t>
      </w:r>
      <w:r w:rsidR="001A5F7C">
        <w:rPr>
          <w:rFonts w:ascii="Tahoma" w:hAnsi="Tahoma" w:cs="Tahoma"/>
          <w:sz w:val="22"/>
          <w:szCs w:val="22"/>
        </w:rPr>
        <w:t>.</w:t>
      </w:r>
      <w:r w:rsidRPr="00572259">
        <w:rPr>
          <w:rFonts w:ascii="Tahoma" w:hAnsi="Tahoma" w:cs="Tahoma"/>
          <w:sz w:val="22"/>
          <w:szCs w:val="22"/>
        </w:rPr>
        <w:t xml:space="preserve">j.t.) oraz </w:t>
      </w:r>
      <w:r w:rsidRPr="00572259">
        <w:rPr>
          <w:rFonts w:ascii="Tahoma" w:hAnsi="Tahoma" w:cs="Tahoma"/>
          <w:sz w:val="22"/>
          <w:szCs w:val="22"/>
          <w:lang w:eastAsia="pl-PL"/>
        </w:rPr>
        <w:t xml:space="preserve">rozporządzenia Ministra Pracy i Polityki Socjalnej z dnia          8 stycznia 1997 r.  w sprawie szczegółowych zasad udzielania urlopu wypoczynkowego, ustalania i wypłacania wynagrodzenia za czas urlopu oraz ekwiwalentu pieniężnego za urlop (Dz. U. Nr 2, poz. 14 ze zm.). </w:t>
      </w:r>
    </w:p>
    <w:p w:rsidR="005307C2" w:rsidRPr="00563C0C" w:rsidRDefault="0091641F" w:rsidP="00572259">
      <w:pPr>
        <w:spacing w:line="360" w:lineRule="auto"/>
        <w:ind w:left="720"/>
        <w:jc w:val="both"/>
        <w:rPr>
          <w:rFonts w:ascii="Tahoma" w:hAnsi="Tahoma" w:cs="Tahoma"/>
          <w:sz w:val="22"/>
          <w:szCs w:val="22"/>
        </w:rPr>
      </w:pPr>
      <w:r w:rsidRPr="00563C0C">
        <w:rPr>
          <w:rFonts w:ascii="Tahoma" w:hAnsi="Tahoma" w:cs="Tahoma"/>
          <w:sz w:val="22"/>
          <w:szCs w:val="22"/>
        </w:rPr>
        <w:lastRenderedPageBreak/>
        <w:tab/>
      </w:r>
    </w:p>
    <w:p w:rsidR="00B02115" w:rsidRPr="00563C0C" w:rsidRDefault="00FB47ED" w:rsidP="00312997">
      <w:pPr>
        <w:widowControl/>
        <w:numPr>
          <w:ilvl w:val="0"/>
          <w:numId w:val="22"/>
        </w:numPr>
        <w:suppressAutoHyphens w:val="0"/>
        <w:spacing w:after="120"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Bezwzględnie przestrzegać przepisów określonych art. 44 ust. 1 pkt 3 oraz </w:t>
      </w:r>
      <w:r w:rsidR="00CA03FB">
        <w:rPr>
          <w:rFonts w:ascii="Tahoma" w:hAnsi="Tahoma" w:cs="Tahoma"/>
          <w:sz w:val="22"/>
          <w:szCs w:val="22"/>
        </w:rPr>
        <w:t xml:space="preserve">art. </w:t>
      </w:r>
      <w:r>
        <w:rPr>
          <w:rFonts w:ascii="Tahoma" w:hAnsi="Tahoma" w:cs="Tahoma"/>
          <w:sz w:val="22"/>
          <w:szCs w:val="22"/>
        </w:rPr>
        <w:t>52 ust. 1 pkt 2 ustawy z dnia 27 sierpnia 2009 r. o finansach publicznych (Dz.U.2013.885.j.t. ze zm.)</w:t>
      </w:r>
      <w:r w:rsidR="008042FA">
        <w:rPr>
          <w:rFonts w:ascii="Tahoma" w:hAnsi="Tahoma" w:cs="Tahoma"/>
          <w:sz w:val="22"/>
          <w:szCs w:val="22"/>
        </w:rPr>
        <w:t>. D</w:t>
      </w:r>
      <w:r w:rsidR="00A46128">
        <w:rPr>
          <w:rFonts w:ascii="Tahoma" w:hAnsi="Tahoma" w:cs="Tahoma"/>
          <w:sz w:val="22"/>
          <w:szCs w:val="22"/>
        </w:rPr>
        <w:t>okonywać wydatków wyłącznie do wysokości ustalonych w planie finansowym, które stanowią nieprzekraczalny limit.</w:t>
      </w:r>
    </w:p>
    <w:p w:rsidR="00643E4C" w:rsidRPr="00563C0C" w:rsidRDefault="00643E4C" w:rsidP="00643E4C">
      <w:pPr>
        <w:spacing w:line="360" w:lineRule="auto"/>
        <w:ind w:left="720"/>
        <w:jc w:val="both"/>
        <w:rPr>
          <w:rFonts w:ascii="Tahoma" w:hAnsi="Tahoma" w:cs="Tahoma"/>
          <w:sz w:val="22"/>
          <w:szCs w:val="22"/>
        </w:rPr>
      </w:pPr>
    </w:p>
    <w:p w:rsidR="00312997" w:rsidRPr="00563C0C" w:rsidRDefault="005307C2" w:rsidP="001C7672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563C0C">
        <w:rPr>
          <w:rFonts w:ascii="Tahoma" w:hAnsi="Tahoma" w:cs="Tahoma"/>
          <w:sz w:val="22"/>
          <w:szCs w:val="22"/>
        </w:rPr>
        <w:tab/>
      </w:r>
    </w:p>
    <w:p w:rsidR="00320988" w:rsidRDefault="00312997" w:rsidP="001C7672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563C0C">
        <w:rPr>
          <w:rFonts w:ascii="Tahoma" w:hAnsi="Tahoma" w:cs="Tahoma"/>
          <w:sz w:val="22"/>
          <w:szCs w:val="22"/>
        </w:rPr>
        <w:tab/>
      </w:r>
    </w:p>
    <w:p w:rsidR="00320988" w:rsidRDefault="00320988" w:rsidP="001C7672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320988" w:rsidRDefault="00320988" w:rsidP="001C7672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5307C2" w:rsidRPr="00563C0C" w:rsidRDefault="00320988" w:rsidP="001C7672">
      <w:pPr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</w:r>
      <w:r w:rsidR="00A94CA2" w:rsidRPr="00563C0C">
        <w:rPr>
          <w:rFonts w:ascii="Tahoma" w:hAnsi="Tahoma" w:cs="Tahoma"/>
          <w:sz w:val="22"/>
          <w:szCs w:val="22"/>
        </w:rPr>
        <w:t>Działając na podstawie § 24 ust. 3 Załącznika do Zarządzenia Nr 184/2012 Prezydenta Miasta Elbląg z dnia 04 czerwca 2012 r. w sprawie systemu organizacji</w:t>
      </w:r>
      <w:r w:rsidR="00A94CA2" w:rsidRPr="00563C0C">
        <w:rPr>
          <w:rFonts w:ascii="Tahoma" w:hAnsi="Tahoma" w:cs="Tahoma"/>
          <w:sz w:val="22"/>
          <w:szCs w:val="22"/>
        </w:rPr>
        <w:br/>
        <w:t xml:space="preserve">i prowadzenia działalności kontrolnej Urzędu Miejskiego w Elblągu ze zmianami, oczekuję </w:t>
      </w:r>
      <w:r w:rsidR="00435956" w:rsidRPr="00563C0C">
        <w:rPr>
          <w:rFonts w:ascii="Tahoma" w:hAnsi="Tahoma" w:cs="Tahoma"/>
          <w:sz w:val="22"/>
          <w:szCs w:val="22"/>
        </w:rPr>
        <w:t xml:space="preserve">   </w:t>
      </w:r>
      <w:r w:rsidR="00A94CA2" w:rsidRPr="00563C0C">
        <w:rPr>
          <w:rFonts w:ascii="Tahoma" w:hAnsi="Tahoma" w:cs="Tahoma"/>
          <w:sz w:val="22"/>
          <w:szCs w:val="22"/>
        </w:rPr>
        <w:t xml:space="preserve">od Pani Dyrektor informacji o sposobie wykorzystania uwag i realizacji wniosków pokontrolnych oraz podjętych działaniach zmierzających do usunięcia nieprawidłowości  </w:t>
      </w:r>
      <w:r w:rsidR="00435956" w:rsidRPr="00563C0C">
        <w:rPr>
          <w:rFonts w:ascii="Tahoma" w:hAnsi="Tahoma" w:cs="Tahoma"/>
          <w:sz w:val="22"/>
          <w:szCs w:val="22"/>
        </w:rPr>
        <w:t xml:space="preserve">       </w:t>
      </w:r>
      <w:r w:rsidR="00A94CA2" w:rsidRPr="00563C0C">
        <w:rPr>
          <w:rFonts w:ascii="Tahoma" w:hAnsi="Tahoma" w:cs="Tahoma"/>
          <w:sz w:val="22"/>
          <w:szCs w:val="22"/>
        </w:rPr>
        <w:t>w terminie 30</w:t>
      </w:r>
      <w:r w:rsidR="00435956" w:rsidRPr="00563C0C">
        <w:rPr>
          <w:rFonts w:ascii="Tahoma" w:hAnsi="Tahoma" w:cs="Tahoma"/>
          <w:sz w:val="22"/>
          <w:szCs w:val="22"/>
        </w:rPr>
        <w:t xml:space="preserve"> </w:t>
      </w:r>
      <w:r w:rsidR="00A94CA2" w:rsidRPr="00563C0C">
        <w:rPr>
          <w:rFonts w:ascii="Tahoma" w:hAnsi="Tahoma" w:cs="Tahoma"/>
          <w:sz w:val="22"/>
          <w:szCs w:val="22"/>
        </w:rPr>
        <w:t>dni od daty otrzymania niniejszego wystąpienia.</w:t>
      </w:r>
    </w:p>
    <w:p w:rsidR="005307C2" w:rsidRPr="00563C0C" w:rsidRDefault="005307C2" w:rsidP="00A94CA2">
      <w:pPr>
        <w:jc w:val="both"/>
        <w:rPr>
          <w:rFonts w:ascii="Tahoma" w:hAnsi="Tahoma" w:cs="Tahoma"/>
          <w:b/>
          <w:sz w:val="22"/>
          <w:szCs w:val="22"/>
        </w:rPr>
      </w:pPr>
    </w:p>
    <w:p w:rsidR="005307C2" w:rsidRPr="00563C0C" w:rsidRDefault="005307C2" w:rsidP="00A94CA2">
      <w:pPr>
        <w:jc w:val="both"/>
        <w:rPr>
          <w:rFonts w:ascii="Tahoma" w:hAnsi="Tahoma" w:cs="Tahoma"/>
          <w:b/>
          <w:sz w:val="22"/>
          <w:szCs w:val="22"/>
        </w:rPr>
      </w:pPr>
    </w:p>
    <w:p w:rsidR="00A66199" w:rsidRPr="00563C0C" w:rsidRDefault="00A66199" w:rsidP="00A94CA2">
      <w:pPr>
        <w:jc w:val="both"/>
        <w:rPr>
          <w:rFonts w:ascii="Tahoma" w:hAnsi="Tahoma" w:cs="Tahoma"/>
          <w:b/>
          <w:sz w:val="22"/>
          <w:szCs w:val="22"/>
        </w:rPr>
      </w:pPr>
    </w:p>
    <w:p w:rsidR="00A66199" w:rsidRPr="00563C0C" w:rsidRDefault="00A66199" w:rsidP="00A94CA2">
      <w:pPr>
        <w:jc w:val="both"/>
        <w:rPr>
          <w:rFonts w:ascii="Tahoma" w:hAnsi="Tahoma" w:cs="Tahoma"/>
          <w:b/>
          <w:sz w:val="22"/>
          <w:szCs w:val="22"/>
        </w:rPr>
      </w:pPr>
    </w:p>
    <w:p w:rsidR="00A66199" w:rsidRPr="00563C0C" w:rsidRDefault="00A66199" w:rsidP="00A94CA2">
      <w:pPr>
        <w:jc w:val="both"/>
        <w:rPr>
          <w:rFonts w:ascii="Tahoma" w:hAnsi="Tahoma" w:cs="Tahoma"/>
          <w:b/>
          <w:sz w:val="22"/>
          <w:szCs w:val="22"/>
        </w:rPr>
      </w:pPr>
    </w:p>
    <w:p w:rsidR="00485B8B" w:rsidRPr="00563C0C" w:rsidRDefault="00485B8B" w:rsidP="00C25572">
      <w:pPr>
        <w:spacing w:after="120"/>
        <w:jc w:val="both"/>
        <w:rPr>
          <w:rFonts w:ascii="Tahoma" w:hAnsi="Tahoma" w:cs="Tahoma"/>
          <w:b/>
          <w:sz w:val="22"/>
          <w:szCs w:val="22"/>
        </w:rPr>
      </w:pPr>
    </w:p>
    <w:p w:rsidR="00485B8B" w:rsidRPr="00563C0C" w:rsidRDefault="00485B8B" w:rsidP="00C25572">
      <w:pPr>
        <w:spacing w:after="120"/>
        <w:jc w:val="both"/>
        <w:rPr>
          <w:rFonts w:ascii="Tahoma" w:hAnsi="Tahoma" w:cs="Tahoma"/>
          <w:b/>
          <w:sz w:val="22"/>
          <w:szCs w:val="22"/>
        </w:rPr>
      </w:pPr>
    </w:p>
    <w:p w:rsidR="00485B8B" w:rsidRPr="00563C0C" w:rsidRDefault="00485B8B" w:rsidP="00C25572">
      <w:pPr>
        <w:spacing w:after="120"/>
        <w:jc w:val="both"/>
        <w:rPr>
          <w:rFonts w:ascii="Tahoma" w:hAnsi="Tahoma" w:cs="Tahoma"/>
          <w:b/>
          <w:sz w:val="22"/>
          <w:szCs w:val="22"/>
        </w:rPr>
      </w:pPr>
    </w:p>
    <w:p w:rsidR="00485B8B" w:rsidRPr="00563C0C" w:rsidRDefault="00485B8B" w:rsidP="00C25572">
      <w:pPr>
        <w:spacing w:after="120"/>
        <w:jc w:val="both"/>
        <w:rPr>
          <w:rFonts w:ascii="Tahoma" w:hAnsi="Tahoma" w:cs="Tahoma"/>
          <w:b/>
          <w:sz w:val="22"/>
          <w:szCs w:val="22"/>
        </w:rPr>
      </w:pPr>
    </w:p>
    <w:p w:rsidR="00485B8B" w:rsidRPr="00563C0C" w:rsidRDefault="00485B8B" w:rsidP="00C25572">
      <w:pPr>
        <w:spacing w:after="120"/>
        <w:jc w:val="both"/>
        <w:rPr>
          <w:rFonts w:ascii="Tahoma" w:hAnsi="Tahoma" w:cs="Tahoma"/>
          <w:b/>
          <w:sz w:val="22"/>
          <w:szCs w:val="22"/>
        </w:rPr>
      </w:pPr>
    </w:p>
    <w:p w:rsidR="00485B8B" w:rsidRPr="00563C0C" w:rsidRDefault="00485B8B" w:rsidP="00C25572">
      <w:pPr>
        <w:spacing w:after="120"/>
        <w:jc w:val="both"/>
        <w:rPr>
          <w:rFonts w:ascii="Tahoma" w:hAnsi="Tahoma" w:cs="Tahoma"/>
          <w:b/>
          <w:sz w:val="22"/>
          <w:szCs w:val="22"/>
        </w:rPr>
      </w:pPr>
    </w:p>
    <w:p w:rsidR="00485B8B" w:rsidRPr="00563C0C" w:rsidRDefault="00485B8B" w:rsidP="00C25572">
      <w:pPr>
        <w:spacing w:after="120"/>
        <w:jc w:val="both"/>
        <w:rPr>
          <w:rFonts w:ascii="Tahoma" w:hAnsi="Tahoma" w:cs="Tahoma"/>
          <w:b/>
          <w:sz w:val="22"/>
          <w:szCs w:val="22"/>
        </w:rPr>
      </w:pPr>
    </w:p>
    <w:p w:rsidR="00485B8B" w:rsidRPr="00563C0C" w:rsidRDefault="00485B8B" w:rsidP="00C25572">
      <w:pPr>
        <w:spacing w:after="120"/>
        <w:jc w:val="both"/>
        <w:rPr>
          <w:rFonts w:ascii="Tahoma" w:hAnsi="Tahoma" w:cs="Tahoma"/>
          <w:b/>
          <w:sz w:val="22"/>
          <w:szCs w:val="22"/>
        </w:rPr>
      </w:pPr>
    </w:p>
    <w:p w:rsidR="00320988" w:rsidRDefault="00320988" w:rsidP="00C25572">
      <w:pPr>
        <w:spacing w:after="120"/>
        <w:jc w:val="both"/>
        <w:rPr>
          <w:rFonts w:ascii="Tahoma" w:hAnsi="Tahoma" w:cs="Tahoma"/>
          <w:b/>
          <w:sz w:val="22"/>
          <w:szCs w:val="22"/>
        </w:rPr>
      </w:pPr>
    </w:p>
    <w:p w:rsidR="00320988" w:rsidRDefault="00320988" w:rsidP="00C25572">
      <w:pPr>
        <w:spacing w:after="120"/>
        <w:jc w:val="both"/>
        <w:rPr>
          <w:rFonts w:ascii="Tahoma" w:hAnsi="Tahoma" w:cs="Tahoma"/>
          <w:b/>
          <w:sz w:val="22"/>
          <w:szCs w:val="22"/>
        </w:rPr>
      </w:pPr>
    </w:p>
    <w:p w:rsidR="00320988" w:rsidRDefault="00320988" w:rsidP="00C25572">
      <w:pPr>
        <w:spacing w:after="120"/>
        <w:jc w:val="both"/>
        <w:rPr>
          <w:rFonts w:ascii="Tahoma" w:hAnsi="Tahoma" w:cs="Tahoma"/>
          <w:b/>
          <w:sz w:val="22"/>
          <w:szCs w:val="22"/>
        </w:rPr>
      </w:pPr>
    </w:p>
    <w:p w:rsidR="00A94CA2" w:rsidRPr="00563C0C" w:rsidRDefault="00A94CA2" w:rsidP="00C25572">
      <w:pPr>
        <w:spacing w:after="120"/>
        <w:jc w:val="both"/>
        <w:rPr>
          <w:rFonts w:ascii="Tahoma" w:hAnsi="Tahoma" w:cs="Tahoma"/>
          <w:b/>
          <w:sz w:val="22"/>
          <w:szCs w:val="22"/>
        </w:rPr>
      </w:pPr>
      <w:r w:rsidRPr="00563C0C">
        <w:rPr>
          <w:rFonts w:ascii="Tahoma" w:hAnsi="Tahoma" w:cs="Tahoma"/>
          <w:b/>
          <w:sz w:val="22"/>
          <w:szCs w:val="22"/>
        </w:rPr>
        <w:t>Do wiadomości:</w:t>
      </w:r>
    </w:p>
    <w:p w:rsidR="00A94CA2" w:rsidRPr="00563C0C" w:rsidRDefault="00485B8B" w:rsidP="00C25572">
      <w:pPr>
        <w:pStyle w:val="Akapitzlist"/>
        <w:numPr>
          <w:ilvl w:val="0"/>
          <w:numId w:val="4"/>
        </w:numPr>
        <w:spacing w:before="0" w:after="120" w:line="276" w:lineRule="auto"/>
        <w:contextualSpacing/>
        <w:rPr>
          <w:rFonts w:ascii="Tahoma" w:hAnsi="Tahoma" w:cs="Tahoma"/>
          <w:sz w:val="22"/>
          <w:szCs w:val="22"/>
        </w:rPr>
      </w:pPr>
      <w:r w:rsidRPr="00563C0C">
        <w:rPr>
          <w:rFonts w:ascii="Tahoma" w:hAnsi="Tahoma" w:cs="Tahoma"/>
          <w:sz w:val="22"/>
          <w:szCs w:val="22"/>
        </w:rPr>
        <w:t xml:space="preserve">Departament </w:t>
      </w:r>
      <w:r w:rsidR="001C7672" w:rsidRPr="00563C0C">
        <w:rPr>
          <w:rFonts w:ascii="Tahoma" w:hAnsi="Tahoma" w:cs="Tahoma"/>
          <w:sz w:val="22"/>
          <w:szCs w:val="22"/>
        </w:rPr>
        <w:t>Skarbnik</w:t>
      </w:r>
      <w:r w:rsidRPr="00563C0C">
        <w:rPr>
          <w:rFonts w:ascii="Tahoma" w:hAnsi="Tahoma" w:cs="Tahoma"/>
          <w:sz w:val="22"/>
          <w:szCs w:val="22"/>
        </w:rPr>
        <w:t>a</w:t>
      </w:r>
      <w:r w:rsidR="001C7672" w:rsidRPr="00563C0C">
        <w:rPr>
          <w:rFonts w:ascii="Tahoma" w:hAnsi="Tahoma" w:cs="Tahoma"/>
          <w:sz w:val="22"/>
          <w:szCs w:val="22"/>
        </w:rPr>
        <w:t xml:space="preserve"> Miasta </w:t>
      </w:r>
    </w:p>
    <w:p w:rsidR="00A94CA2" w:rsidRPr="00563C0C" w:rsidRDefault="00152290" w:rsidP="00C25572">
      <w:pPr>
        <w:pStyle w:val="Akapitzlist"/>
        <w:numPr>
          <w:ilvl w:val="0"/>
          <w:numId w:val="4"/>
        </w:numPr>
        <w:spacing w:before="0" w:after="120" w:line="276" w:lineRule="auto"/>
        <w:contextualSpacing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Referat Zdrowia i Spraw Społecznych</w:t>
      </w:r>
      <w:r w:rsidR="00A94CA2" w:rsidRPr="00563C0C">
        <w:rPr>
          <w:rFonts w:ascii="Tahoma" w:hAnsi="Tahoma" w:cs="Tahoma"/>
          <w:sz w:val="22"/>
          <w:szCs w:val="22"/>
        </w:rPr>
        <w:t xml:space="preserve"> UM w Elblągu</w:t>
      </w:r>
    </w:p>
    <w:sectPr w:rsidR="00A94CA2" w:rsidRPr="00563C0C" w:rsidSect="003F7DE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7DCC" w:rsidRDefault="007B7DCC" w:rsidP="0080004D">
      <w:r>
        <w:separator/>
      </w:r>
    </w:p>
  </w:endnote>
  <w:endnote w:type="continuationSeparator" w:id="0">
    <w:p w:rsidR="007B7DCC" w:rsidRDefault="007B7DCC" w:rsidP="00800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370454"/>
      <w:docPartObj>
        <w:docPartGallery w:val="Page Numbers (Bottom of Page)"/>
        <w:docPartUnique/>
      </w:docPartObj>
    </w:sdtPr>
    <w:sdtEndPr/>
    <w:sdtContent>
      <w:p w:rsidR="00314D4D" w:rsidRDefault="009D315D">
        <w:pPr>
          <w:pStyle w:val="Stopka"/>
          <w:jc w:val="right"/>
        </w:pPr>
        <w:r>
          <w:fldChar w:fldCharType="begin"/>
        </w:r>
        <w:r w:rsidR="0056475F">
          <w:instrText xml:space="preserve"> PAGE   \* MERGEFORMAT </w:instrText>
        </w:r>
        <w:r>
          <w:fldChar w:fldCharType="separate"/>
        </w:r>
        <w:r w:rsidR="004812C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14D4D" w:rsidRDefault="00314D4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32B" w:rsidRDefault="00E01677">
    <w:pPr>
      <w:pStyle w:val="Stopka"/>
    </w:pPr>
    <w:r>
      <w:rPr>
        <w:noProof/>
        <w:lang w:eastAsia="pl-PL" w:bidi="ar-SA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3A91B8FB" wp14:editId="03724C2E">
              <wp:simplePos x="0" y="0"/>
              <wp:positionH relativeFrom="column">
                <wp:posOffset>-170180</wp:posOffset>
              </wp:positionH>
              <wp:positionV relativeFrom="paragraph">
                <wp:posOffset>-256540</wp:posOffset>
              </wp:positionV>
              <wp:extent cx="6204585" cy="643255"/>
              <wp:effectExtent l="10795" t="10160" r="13970" b="13335"/>
              <wp:wrapNone/>
              <wp:docPr id="1" name="Group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204585" cy="643255"/>
                        <a:chOff x="1149" y="15457"/>
                        <a:chExt cx="9771" cy="1013"/>
                      </a:xfrm>
                    </wpg:grpSpPr>
                    <wps:wsp>
                      <wps:cNvPr id="2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1149" y="15457"/>
                          <a:ext cx="3697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332B" w:rsidRPr="0035332B" w:rsidRDefault="00DE2BAB" w:rsidP="006866C6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35332B">
                              <w:rPr>
                                <w:rFonts w:ascii="Tahoma" w:hAnsi="Tahoma" w:cs="Tahoma"/>
                              </w:rPr>
                              <w:t xml:space="preserve">Urząd Miejski w Elblągu </w:t>
                            </w:r>
                          </w:p>
                          <w:p w:rsidR="0035332B" w:rsidRPr="0035332B" w:rsidRDefault="00DE2BAB" w:rsidP="006866C6">
                            <w:pPr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Ul. Łączności 1, 82-300 Elbląg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Text Box 7"/>
                      <wps:cNvSpPr txBox="1">
                        <a:spLocks noChangeArrowheads="1"/>
                      </wps:cNvSpPr>
                      <wps:spPr bwMode="auto">
                        <a:xfrm>
                          <a:off x="4590" y="15457"/>
                          <a:ext cx="2684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66C6" w:rsidRDefault="00DE2BAB" w:rsidP="006866C6">
                            <w:pPr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tel. +48 55 239 30 00</w:t>
                            </w:r>
                          </w:p>
                          <w:p w:rsidR="006866C6" w:rsidRDefault="00DE2BAB" w:rsidP="006866C6">
                            <w:pPr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fax +48 55 239 33 30</w:t>
                            </w:r>
                          </w:p>
                          <w:p w:rsidR="0035332B" w:rsidRPr="006866C6" w:rsidRDefault="007B7DCC" w:rsidP="006866C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Text Box 8"/>
                      <wps:cNvSpPr txBox="1">
                        <a:spLocks noChangeArrowheads="1"/>
                      </wps:cNvSpPr>
                      <wps:spPr bwMode="auto">
                        <a:xfrm>
                          <a:off x="7274" y="15457"/>
                          <a:ext cx="3646" cy="101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66C6" w:rsidRPr="00C24EFF" w:rsidRDefault="00DE2BAB" w:rsidP="006866C6">
                            <w:pPr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C24EFF">
                              <w:rPr>
                                <w:rFonts w:ascii="Tahoma" w:hAnsi="Tahoma" w:cs="Tahoma"/>
                                <w:lang w:val="en-US"/>
                              </w:rPr>
                              <w:t>e-mail: umelblag@umelblag.pl</w:t>
                            </w:r>
                          </w:p>
                          <w:p w:rsidR="006866C6" w:rsidRPr="00C24EFF" w:rsidRDefault="00DE2BAB" w:rsidP="006866C6">
                            <w:pPr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C24EFF">
                              <w:rPr>
                                <w:rFonts w:ascii="Tahoma" w:hAnsi="Tahoma" w:cs="Tahoma"/>
                                <w:lang w:val="en-US"/>
                              </w:rPr>
                              <w:t>www.umelblag.pl</w:t>
                            </w:r>
                          </w:p>
                          <w:p w:rsidR="0035332B" w:rsidRPr="00C24EFF" w:rsidRDefault="007B7DCC" w:rsidP="006866C6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5" o:spid="_x0000_s1028" style="position:absolute;margin-left:-13.4pt;margin-top:-20.2pt;width:488.55pt;height:50.65pt;z-index:251664384" coordorigin="1149,15457" coordsize="9771,10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bNV9AIAAEYLAAAOAAAAZHJzL2Uyb0RvYy54bWzsVttu3CAQfa/Uf0C8N157be+uFW+U5qZK&#10;vURK+gEsxjaqDS6wa6df3wG8l1yqVqkUqWr8YDEMDDNnzgwcnwxtgzZMaS5FjsOjCUZMUFlwUeX4&#10;6+3luzlG2hBRkEYKluM7pvHJ8u2b477LWCRr2RRMITAidNZ3Oa6N6bIg0LRmLdFHsmMClKVULTEg&#10;qiooFOnBetsE0WSSBr1URackZVrD7LlX4qWzX5aMmi9lqZlBTY7BN+P+yv1X9h8sj0lWKdLVnI5u&#10;kGd40RIu4NCdqXNiCFor/shUy6mSWpbmiMo2kGXJKXMxQDTh5EE0V0quOxdLlfVVt4MJoH2A07PN&#10;0s+ba4V4AbnDSJAWUuRORYmFpu+qDFZcqe6mu1Y+Phh+lPSbBnXwUG/lyi9Gq/6TLMAcWRvpoBlK&#10;1VoTEDQaXAbudhlgg0EUJtNoEifzBCMKujSeRonzg2S0hjzabWEYLzACbZjEycznj9YX4/7FbAZx&#10;2M3hJJxabUAyf7BzdnTORgZ803tI9d9BelOTjrlMaQvYCGm0hfTWxvdeDij1qLpFFlJkBpi24Ftk&#10;tEcWCXlWE1GxU6VkXzNSgHehC8a6DfZ9NqygrZHfQf0UZlvEp+li5hGbz+b3ACNZp7S5YrJFdpBj&#10;BdXk/CSbj9p4bLdLnPuy4cUlbxonqGp11ii0IVB5l+4brevDZY1AfY4XSZR4BA51+s9MtNxAC2l4&#10;m+P5xH72HJJZ3C5E4caG8MaPgQ6NcMz12HkmmGE1uCKI7F6L60oWd4Cskr5jQIeDQS3VD4x66BY5&#10;1t/XRDGMmg8CsrMI49i2FycALyMQ1KFmdaghgoKpHBuM/PDM+Ja07hSvajjJ80HIUyiekjus916N&#10;7gN9X4jH00c8doV3QMaX4XGcLADX+7W/5XGUzuNXHm957FrfnjGvPHbVDfeKv+J2/dh1vBfn8Sya&#10;AVef5vE0jdNf3GD/Y0OO/7WG7J4Z8FhzL4/xYWlfg4eya+D75+/yJwAAAP//AwBQSwMEFAAGAAgA&#10;AAAhALuvYXviAAAACgEAAA8AAABkcnMvZG93bnJldi54bWxMj81qwzAQhO+FvoPYQm+J5PyYxrUc&#10;Qmh7CoUmhZDbxt7YJtbKWIrtvH3VU3vbYYeZb9L1aBrRU+dqyxqiqQJBnNui5lLD9+F98gLCeeQC&#10;G8uk4U4O1tnjQ4pJYQf+on7vSxFC2CWoofK+TaR0eUUG3dS2xOF3sZ1BH2RXyqLDIYSbRs6UiqXB&#10;mkNDhS1tK8qv+5vR8DHgsJlHb/3uetneT4fl53EXkdbPT+PmFYSn0f+Z4Rc/oEMWmM72xoUTjYbJ&#10;LA7oPhwLtQARHKulmoM4a4jVCmSWyv8Tsh8AAAD//wMAUEsBAi0AFAAGAAgAAAAhALaDOJL+AAAA&#10;4QEAABMAAAAAAAAAAAAAAAAAAAAAAFtDb250ZW50X1R5cGVzXS54bWxQSwECLQAUAAYACAAAACEA&#10;OP0h/9YAAACUAQAACwAAAAAAAAAAAAAAAAAvAQAAX3JlbHMvLnJlbHNQSwECLQAUAAYACAAAACEA&#10;GRWzVfQCAABGCwAADgAAAAAAAAAAAAAAAAAuAgAAZHJzL2Uyb0RvYy54bWxQSwECLQAUAAYACAAA&#10;ACEAu69he+IAAAAKAQAADwAAAAAAAAAAAAAAAABOBQAAZHJzL2Rvd25yZXYueG1sUEsFBgAAAAAE&#10;AAQA8wAAAF0G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9" type="#_x0000_t202" style="position:absolute;left:1149;top:15457;width:3697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1FgcIA&#10;AADaAAAADwAAAGRycy9kb3ducmV2LnhtbESPzWrDMBCE74W8g9hALqWR40MpbmRjTENyTdpLb4u1&#10;sU2tlW2p/snTR4FCj8PMfMPss9m0YqTBNZYV7LYRCOLS6oYrBV+fh5c3EM4ja2wtk4KFHGTp6mmP&#10;ibYTn2m8+EoECLsEFdTed4mUrqzJoNvajjh4VzsY9EEOldQDTgFuWhlH0as02HBYqLGjoqby5/Jr&#10;FNjpYzGW+ih+/r6ZY5H352vcK7VZz/k7CE+z/w//tU9aQQyPK+EGyPQ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jUWBwgAAANoAAAAPAAAAAAAAAAAAAAAAAJgCAABkcnMvZG93&#10;bnJldi54bWxQSwUGAAAAAAQABAD1AAAAhwMAAAAA&#10;" strokecolor="white">
                <v:textbox>
                  <w:txbxContent>
                    <w:p w:rsidR="0035332B" w:rsidRPr="0035332B" w:rsidRDefault="00DE2BAB" w:rsidP="006866C6">
                      <w:pPr>
                        <w:rPr>
                          <w:rFonts w:ascii="Tahoma" w:hAnsi="Tahoma" w:cs="Tahoma"/>
                        </w:rPr>
                      </w:pPr>
                      <w:r w:rsidRPr="0035332B">
                        <w:rPr>
                          <w:rFonts w:ascii="Tahoma" w:hAnsi="Tahoma" w:cs="Tahoma"/>
                        </w:rPr>
                        <w:t xml:space="preserve">Urząd Miejski w Elblągu </w:t>
                      </w:r>
                    </w:p>
                    <w:p w:rsidR="0035332B" w:rsidRPr="0035332B" w:rsidRDefault="00DE2BAB" w:rsidP="006866C6">
                      <w:pPr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Ul. Łączności 1, 82-300 Elbląg</w:t>
                      </w:r>
                    </w:p>
                  </w:txbxContent>
                </v:textbox>
              </v:shape>
              <v:shape id="Text Box 7" o:spid="_x0000_s1030" type="#_x0000_t202" style="position:absolute;left:4590;top:15457;width:2684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8HgGsIA&#10;AADaAAAADwAAAGRycy9kb3ducmV2LnhtbESPQWvCQBSE74X+h+UJXkrdNIUiqWsIUtFrrBdvj+wz&#10;CWbfJtmtSfz1bkHwOMzMN8wqHU0jrtS72rKCj0UEgriwuuZSwfF3+74E4TyyxsYyKZjIQbp+fVlh&#10;ou3AOV0PvhQBwi5BBZX3bSKlKyoy6Ba2JQ7e2fYGfZB9KXWPQ4CbRsZR9CUN1hwWKmxpU1FxOfwZ&#10;BXb4mYylLorfTjez22Rdfo47peazMfsG4Wn0z/CjvdcKPuH/SrgBcn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weAawgAAANoAAAAPAAAAAAAAAAAAAAAAAJgCAABkcnMvZG93&#10;bnJldi54bWxQSwUGAAAAAAQABAD1AAAAhwMAAAAA&#10;" strokecolor="white">
                <v:textbox>
                  <w:txbxContent>
                    <w:p w:rsidR="006866C6" w:rsidRDefault="00DE2BAB" w:rsidP="006866C6">
                      <w:pPr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tel. +48 55 239 30 00</w:t>
                      </w:r>
                    </w:p>
                    <w:p w:rsidR="006866C6" w:rsidRDefault="00DE2BAB" w:rsidP="006866C6">
                      <w:pPr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fax +48 55 239 33 30</w:t>
                      </w:r>
                    </w:p>
                    <w:p w:rsidR="0035332B" w:rsidRPr="006866C6" w:rsidRDefault="00A208B0" w:rsidP="006866C6"/>
                  </w:txbxContent>
                </v:textbox>
              </v:shape>
              <v:shape id="Text Box 8" o:spid="_x0000_s1031" type="#_x0000_t202" style="position:absolute;left:7274;top:15457;width:3646;height:10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2Td9cIA&#10;AADaAAAADwAAAGRycy9kb3ducmV2LnhtbESPQWvCQBSE74X+h+UJXkrdNNAiqWsIUtFrrBdvj+wz&#10;CWbfJtmtSfz1bkHwOMzMN8wqHU0jrtS72rKCj0UEgriwuuZSwfF3+74E4TyyxsYyKZjIQbp+fVlh&#10;ou3AOV0PvhQBwi5BBZX3bSKlKyoy6Ba2JQ7e2fYGfZB9KXWPQ4CbRsZR9CUN1hwWKmxpU1FxOfwZ&#10;BXb4mYylLorfTjez22Rdfo47peazMfsG4Wn0z/CjvdcKPuH/SrgBcn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ZN31wgAAANoAAAAPAAAAAAAAAAAAAAAAAJgCAABkcnMvZG93&#10;bnJldi54bWxQSwUGAAAAAAQABAD1AAAAhwMAAAAA&#10;" strokecolor="white">
                <v:textbox>
                  <w:txbxContent>
                    <w:p w:rsidR="006866C6" w:rsidRPr="00C24EFF" w:rsidRDefault="00DE2BAB" w:rsidP="006866C6">
                      <w:pPr>
                        <w:rPr>
                          <w:rFonts w:ascii="Tahoma" w:hAnsi="Tahoma" w:cs="Tahoma"/>
                          <w:lang w:val="en-US"/>
                        </w:rPr>
                      </w:pPr>
                      <w:r w:rsidRPr="00C24EFF">
                        <w:rPr>
                          <w:rFonts w:ascii="Tahoma" w:hAnsi="Tahoma" w:cs="Tahoma"/>
                          <w:lang w:val="en-US"/>
                        </w:rPr>
                        <w:t>e-mail: umelblag@umelblag.pl</w:t>
                      </w:r>
                    </w:p>
                    <w:p w:rsidR="006866C6" w:rsidRPr="00C24EFF" w:rsidRDefault="00DE2BAB" w:rsidP="006866C6">
                      <w:pPr>
                        <w:rPr>
                          <w:rFonts w:ascii="Tahoma" w:hAnsi="Tahoma" w:cs="Tahoma"/>
                          <w:lang w:val="en-US"/>
                        </w:rPr>
                      </w:pPr>
                      <w:r w:rsidRPr="00C24EFF">
                        <w:rPr>
                          <w:rFonts w:ascii="Tahoma" w:hAnsi="Tahoma" w:cs="Tahoma"/>
                          <w:lang w:val="en-US"/>
                        </w:rPr>
                        <w:t>www.umelblag.pl</w:t>
                      </w:r>
                    </w:p>
                    <w:p w:rsidR="0035332B" w:rsidRPr="00C24EFF" w:rsidRDefault="00A208B0" w:rsidP="006866C6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  <w:r>
      <w:rPr>
        <w:noProof/>
        <w:lang w:eastAsia="pl-PL" w:bidi="ar-SA"/>
      </w:rPr>
      <w:drawing>
        <wp:anchor distT="0" distB="0" distL="0" distR="0" simplePos="0" relativeHeight="251663360" behindDoc="0" locked="0" layoutInCell="1" allowOverlap="1" wp14:anchorId="52E12FC4" wp14:editId="23F24EBE">
          <wp:simplePos x="0" y="0"/>
          <wp:positionH relativeFrom="page">
            <wp:posOffset>396240</wp:posOffset>
          </wp:positionH>
          <wp:positionV relativeFrom="page">
            <wp:posOffset>9527540</wp:posOffset>
          </wp:positionV>
          <wp:extent cx="6803390" cy="697865"/>
          <wp:effectExtent l="0" t="0" r="0" b="698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03390" cy="69786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7DCC" w:rsidRDefault="007B7DCC" w:rsidP="0080004D">
      <w:r>
        <w:separator/>
      </w:r>
    </w:p>
  </w:footnote>
  <w:footnote w:type="continuationSeparator" w:id="0">
    <w:p w:rsidR="007B7DCC" w:rsidRDefault="007B7DCC" w:rsidP="008000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079" w:rsidRDefault="00E01677" w:rsidP="00A02079">
    <w:pPr>
      <w:pStyle w:val="Nagwek"/>
      <w:ind w:left="-142"/>
    </w:pPr>
    <w:r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324745B" wp14:editId="289075D1">
              <wp:simplePos x="0" y="0"/>
              <wp:positionH relativeFrom="column">
                <wp:posOffset>862330</wp:posOffset>
              </wp:positionH>
              <wp:positionV relativeFrom="paragraph">
                <wp:posOffset>369570</wp:posOffset>
              </wp:positionV>
              <wp:extent cx="4524375" cy="571500"/>
              <wp:effectExtent l="5080" t="7620" r="13970" b="11430"/>
              <wp:wrapNone/>
              <wp:docPr id="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24375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02079" w:rsidRPr="003C02C2" w:rsidRDefault="007B7DCC" w:rsidP="003C02C2">
                          <w:pPr>
                            <w:spacing w:after="120"/>
                            <w:rPr>
                              <w:rFonts w:ascii="Tahoma" w:hAnsi="Tahoma" w:cs="Tahom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67.9pt;margin-top:29.1pt;width:356.25pt;height: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cwPJwIAAFAEAAAOAAAAZHJzL2Uyb0RvYy54bWysVNuO0zAQfUfiHyy/06SlYdmq6WrpUoS0&#10;XKRdPsBxnMTC8Zix26R8PWOnWwq8rciD5bHHZ2bOmcn6ZuwNOyj0GmzJ57OcM2Ul1Nq2Jf/2uHv1&#10;ljMfhK2FAatKflSe32xevlgPbqUW0IGpFTICsX41uJJ3IbhVlnnZqV74GThl6bIB7EUgE9usRjEQ&#10;em+yRZ6/yQbA2iFI5T2d3k2XfJPwm0bJ8KVpvArMlJxyC2nFtFZxzTZrsWpRuE7LUxriGVn0QlsK&#10;eoa6E0GwPep/oHotETw0YSahz6BptFSpBqpmnv9VzUMnnEq1EDnenWny/w9Wfj58RabrkpNQVvQk&#10;0aMaA3sHI5tHdgbnV+T04MgtjHRMKqdKvbsH+d0zC9tO2FbdIsLQKVFTdulldvF0wvERpBo+QU1h&#10;xD5AAhob7CN1RAYjdFLpeFYmpiLpcFkslq+vCs4k3RVX8yJP0mVi9fTaoQ8fFPQsbkqOpHxCF4d7&#10;H6gOcn1yicE8GF3vtDHJwLbaGmQHQV2yS18snZ784WYsG0p+XSyKiYBnQPQ6ULsb3RPfefymBoy0&#10;vbd1asYgtJn2FN9YSiPyGKmbSAxjNZ50qaA+EqMIU1vTGNKmA/zJ2UAtXXL/Yy9QcWY+WlLler5c&#10;xhlIxrK4WpCBlzfV5Y2wkqBKHjibttswzc3eoW47ijT1gYVbUrLRieSY6pTVKW9q20TkacTiXFza&#10;yev3j2DzCwAA//8DAFBLAwQUAAYACAAAACEA9HEwld4AAAAKAQAADwAAAGRycy9kb3ducmV2Lnht&#10;bEyPwW7CMBBE75X4B2uReqmKQ4AqCnEQQlQ9A730ZuIliYjXSWxI6Nd3e2qPszOafZNtRtuIO/a+&#10;dqRgPotAIBXO1FQq+Dy9vyYgfNBkdOMIFTzQwyafPGU6NW6gA96PoRRcQj7VCqoQ2lRKX1RotZ+5&#10;Fom9i+utDiz7UppeD1xuGxlH0Zu0uib+UOkWdxUW1+PNKnDD/mEddlH88vVtP3bb7nCJO6Wep+N2&#10;DSLgGP7C8IvP6JAz09ndyHjRsF6sGD0oWCUxCA4ky2QB4szOki8yz+T/CfkPAAAA//8DAFBLAQIt&#10;ABQABgAIAAAAIQC2gziS/gAAAOEBAAATAAAAAAAAAAAAAAAAAAAAAABbQ29udGVudF9UeXBlc10u&#10;eG1sUEsBAi0AFAAGAAgAAAAhADj9If/WAAAAlAEAAAsAAAAAAAAAAAAAAAAALwEAAF9yZWxzLy5y&#10;ZWxzUEsBAi0AFAAGAAgAAAAhAP6VzA8nAgAAUAQAAA4AAAAAAAAAAAAAAAAALgIAAGRycy9lMm9E&#10;b2MueG1sUEsBAi0AFAAGAAgAAAAhAPRxMJXeAAAACgEAAA8AAAAAAAAAAAAAAAAAgQQAAGRycy9k&#10;b3ducmV2LnhtbFBLBQYAAAAABAAEAPMAAACMBQAAAAA=&#10;" strokecolor="white">
              <v:textbox>
                <w:txbxContent>
                  <w:p w:rsidR="00A02079" w:rsidRPr="003C02C2" w:rsidRDefault="00A208B0" w:rsidP="003C02C2">
                    <w:pPr>
                      <w:spacing w:after="120"/>
                      <w:rPr>
                        <w:rFonts w:ascii="Tahoma" w:hAnsi="Tahoma" w:cs="Tahoma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2C2" w:rsidRDefault="00E01677">
    <w:pPr>
      <w:pStyle w:val="Nagwek"/>
    </w:pPr>
    <w:r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9049397" wp14:editId="4F9EEF55">
              <wp:simplePos x="0" y="0"/>
              <wp:positionH relativeFrom="column">
                <wp:posOffset>871855</wp:posOffset>
              </wp:positionH>
              <wp:positionV relativeFrom="paragraph">
                <wp:posOffset>360045</wp:posOffset>
              </wp:positionV>
              <wp:extent cx="2000250" cy="609600"/>
              <wp:effectExtent l="5080" t="7620" r="13970" b="11430"/>
              <wp:wrapNone/>
              <wp:docPr id="7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00250" cy="609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87177" w:rsidRPr="00C66CCF" w:rsidRDefault="00DE2BAB" w:rsidP="00C66CCF">
                          <w:pPr>
                            <w:spacing w:after="120"/>
                            <w:rPr>
                              <w:rFonts w:ascii="Tahoma" w:hAnsi="Tahoma" w:cs="Tahoma"/>
                            </w:rPr>
                          </w:pPr>
                          <w:r>
                            <w:rPr>
                              <w:rFonts w:ascii="Tahoma" w:hAnsi="Tahoma" w:cs="Tahoma"/>
                            </w:rPr>
                            <w:t>Prezydent Elbląga</w:t>
                          </w:r>
                        </w:p>
                        <w:p w:rsidR="00C66CCF" w:rsidRPr="00C66CCF" w:rsidRDefault="007B7DCC" w:rsidP="00C66CCF">
                          <w:pPr>
                            <w:spacing w:after="120"/>
                            <w:rPr>
                              <w:rFonts w:ascii="Tahoma" w:hAnsi="Tahoma" w:cs="Tahom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68.65pt;margin-top:28.35pt;width:157.5pt;height:4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w0tJwIAAFcEAAAOAAAAZHJzL2Uyb0RvYy54bWysVNtu2zAMfR+wfxD0vtjJkrQx4hRdugwD&#10;ugvQ7gNkWbaFSaImKbGzry8lp2nQvRXzgyCK1BF5Dun1zaAVOQjnJZiSTic5JcJwqKVpS/rrcffh&#10;mhIfmKmZAiNKehSe3mzev1v3thAz6EDVwhEEMb7obUm7EGyRZZ53QjM/ASsMOhtwmgU0XZvVjvWI&#10;rlU2y/Nl1oOrrQMuvMfTu9FJNwm/aQQPP5rGi0BUSTG3kFaX1iqu2WbNitYx20l+SoO9IQvNpMFH&#10;z1B3LDCyd/IfKC25Aw9NmHDQGTSN5CLVgNVM81fVPHTMilQLkuPtmSb//2D598NPR2Rd0itKDNMo&#10;0aMYAvkEA/kY2emtLzDowWJYGPAYVU6VensP/LcnBrYdM624dQ76TrAas5vGm9nF1RHHR5Cq/wY1&#10;PsP2ARLQ0DgdqUMyCKKjSsezMjEVjocodT5boIujb5mvlnmSLmPF823rfPgiQJO4KalD5RM6O9z7&#10;ELNhxXNIfMyDkvVOKpUM11Zb5ciBYZfs0pcKeBWmDOlLulrMFiMBb4DQMmC7K6lLeo0ljVWwItL2&#10;2dSpGQOTatxjysqceIzUjSSGoRqSYInkyHEF9RGJdTB2N04jbjpwfynpsbNL6v/smROUqK8GxVlN&#10;5/M4CsmYL65maLhLT3XpYYYjVEkDJeN2G8bx2Vsn2w5fGtvBwC0K2sjE9UtWp/Sxe5MEp0mL43Fp&#10;p6iX/8HmCQAA//8DAFBLAwQUAAYACAAAACEALA3KZd4AAAAKAQAADwAAAGRycy9kb3ducmV2Lnht&#10;bEyPwU7DMBBE70j8g7VIXBB1cEmDQpyqqkCcW7hwc+NtEhGvk9htUr6e5QTH2XmanSnWs+vEGcfQ&#10;etLwsEhAIFXetlRr+Hh/vX8CEaIhazpPqOGCAdbl9VVhcusn2uF5H2vBIRRyo6GJsc+lDFWDzoSF&#10;75HYO/rRmchyrKUdzcThrpMqSVbSmZb4Q2N63DZYfe1PToOfXi7O45Cou89v97bdDLujGrS+vZk3&#10;zyAizvEPht/6XB1K7nTwJ7JBdKyX2ZJRDekqA8HAY6r4cGAnVRnIspD/J5Q/AAAA//8DAFBLAQIt&#10;ABQABgAIAAAAIQC2gziS/gAAAOEBAAATAAAAAAAAAAAAAAAAAAAAAABbQ29udGVudF9UeXBlc10u&#10;eG1sUEsBAi0AFAAGAAgAAAAhADj9If/WAAAAlAEAAAsAAAAAAAAAAAAAAAAALwEAAF9yZWxzLy5y&#10;ZWxzUEsBAi0AFAAGAAgAAAAhAHbDDS0nAgAAVwQAAA4AAAAAAAAAAAAAAAAALgIAAGRycy9lMm9E&#10;b2MueG1sUEsBAi0AFAAGAAgAAAAhACwNymXeAAAACgEAAA8AAAAAAAAAAAAAAAAAgQQAAGRycy9k&#10;b3ducmV2LnhtbFBLBQYAAAAABAAEAPMAAACMBQAAAAA=&#10;" strokecolor="white">
              <v:textbox>
                <w:txbxContent>
                  <w:p w:rsidR="00E87177" w:rsidRPr="00C66CCF" w:rsidRDefault="00DE2BAB" w:rsidP="00C66CCF">
                    <w:pPr>
                      <w:spacing w:after="120"/>
                      <w:rPr>
                        <w:rFonts w:ascii="Tahoma" w:hAnsi="Tahoma" w:cs="Tahoma"/>
                      </w:rPr>
                    </w:pPr>
                    <w:r>
                      <w:rPr>
                        <w:rFonts w:ascii="Tahoma" w:hAnsi="Tahoma" w:cs="Tahoma"/>
                      </w:rPr>
                      <w:t>Prezydent Elbląga</w:t>
                    </w:r>
                  </w:p>
                  <w:p w:rsidR="00C66CCF" w:rsidRPr="00C66CCF" w:rsidRDefault="00A208B0" w:rsidP="00C66CCF">
                    <w:pPr>
                      <w:spacing w:after="120"/>
                      <w:rPr>
                        <w:rFonts w:ascii="Tahoma" w:hAnsi="Tahoma" w:cs="Tahoma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l-PL" w:bidi="ar-SA"/>
      </w:rPr>
      <w:drawing>
        <wp:anchor distT="0" distB="0" distL="0" distR="0" simplePos="0" relativeHeight="251661312" behindDoc="0" locked="0" layoutInCell="1" allowOverlap="1" wp14:anchorId="1F5063CD" wp14:editId="6A1173BB">
          <wp:simplePos x="0" y="0"/>
          <wp:positionH relativeFrom="page">
            <wp:posOffset>733425</wp:posOffset>
          </wp:positionH>
          <wp:positionV relativeFrom="page">
            <wp:posOffset>542925</wp:posOffset>
          </wp:positionV>
          <wp:extent cx="2609850" cy="1019175"/>
          <wp:effectExtent l="0" t="0" r="0" b="9525"/>
          <wp:wrapSquare wrapText="left"/>
          <wp:docPr id="6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0" cy="101917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E2BAB">
      <w:t xml:space="preserve">                                                                                                       </w:t>
    </w:r>
  </w:p>
  <w:p w:rsidR="00D81751" w:rsidRDefault="007B7DCC">
    <w:pPr>
      <w:pStyle w:val="Nagwek"/>
    </w:pPr>
  </w:p>
  <w:p w:rsidR="00D81751" w:rsidRDefault="007B7DCC">
    <w:pPr>
      <w:pStyle w:val="Nagwek"/>
    </w:pPr>
  </w:p>
  <w:p w:rsidR="00D81751" w:rsidRPr="005569EA" w:rsidRDefault="00DE2BAB" w:rsidP="00354855">
    <w:pPr>
      <w:pStyle w:val="Nagwek"/>
      <w:tabs>
        <w:tab w:val="clear" w:pos="4536"/>
        <w:tab w:val="clear" w:pos="9072"/>
        <w:tab w:val="left" w:pos="5895"/>
      </w:tabs>
      <w:rPr>
        <w:rFonts w:ascii="Tahoma" w:hAnsi="Tahoma" w:cs="Tahoma"/>
        <w:sz w:val="22"/>
        <w:szCs w:val="22"/>
      </w:rPr>
    </w:pPr>
    <w:r>
      <w:rPr>
        <w:sz w:val="22"/>
        <w:szCs w:val="22"/>
      </w:rPr>
      <w:tab/>
      <w:t xml:space="preserve">   </w:t>
    </w:r>
    <w:r w:rsidR="0042154A">
      <w:rPr>
        <w:sz w:val="22"/>
        <w:szCs w:val="22"/>
      </w:rPr>
      <w:t xml:space="preserve">        </w:t>
    </w:r>
    <w:r w:rsidR="008902F0">
      <w:rPr>
        <w:sz w:val="22"/>
        <w:szCs w:val="22"/>
      </w:rPr>
      <w:t xml:space="preserve">   </w:t>
    </w:r>
    <w:r w:rsidRPr="005569EA">
      <w:rPr>
        <w:rFonts w:ascii="Tahoma" w:hAnsi="Tahoma" w:cs="Tahoma"/>
        <w:sz w:val="22"/>
        <w:szCs w:val="22"/>
      </w:rPr>
      <w:t xml:space="preserve">Elbląg, </w:t>
    </w:r>
    <w:r w:rsidR="002E475D">
      <w:rPr>
        <w:rFonts w:ascii="Tahoma" w:hAnsi="Tahoma" w:cs="Tahoma"/>
        <w:sz w:val="22"/>
        <w:szCs w:val="22"/>
      </w:rPr>
      <w:t>01 lipca</w:t>
    </w:r>
    <w:r>
      <w:rPr>
        <w:rFonts w:ascii="Tahoma" w:hAnsi="Tahoma" w:cs="Tahoma"/>
        <w:sz w:val="22"/>
        <w:szCs w:val="22"/>
      </w:rPr>
      <w:t xml:space="preserve"> 201</w:t>
    </w:r>
    <w:r w:rsidR="00676364">
      <w:rPr>
        <w:rFonts w:ascii="Tahoma" w:hAnsi="Tahoma" w:cs="Tahoma"/>
        <w:sz w:val="22"/>
        <w:szCs w:val="22"/>
      </w:rPr>
      <w:t>5</w:t>
    </w:r>
    <w:r>
      <w:rPr>
        <w:rFonts w:ascii="Tahoma" w:hAnsi="Tahoma" w:cs="Tahoma"/>
        <w:sz w:val="22"/>
        <w:szCs w:val="22"/>
      </w:rPr>
      <w:t xml:space="preserve"> r. </w:t>
    </w:r>
    <w:r w:rsidRPr="005569EA">
      <w:rPr>
        <w:rFonts w:ascii="Tahoma" w:hAnsi="Tahoma" w:cs="Tahoma"/>
        <w:sz w:val="22"/>
        <w:szCs w:val="22"/>
      </w:rPr>
      <w:t>2014 r.</w:t>
    </w:r>
  </w:p>
  <w:p w:rsidR="00D81751" w:rsidRPr="00D81751" w:rsidRDefault="00DE2BAB">
    <w:pPr>
      <w:pStyle w:val="Nagwek"/>
      <w:rPr>
        <w:rFonts w:ascii="Tahoma" w:hAnsi="Tahoma" w:cs="Tahoma"/>
      </w:rPr>
    </w:pPr>
    <w:r w:rsidRPr="00D81751">
      <w:rPr>
        <w:rFonts w:ascii="Tahoma" w:hAnsi="Tahoma" w:cs="Tahoma"/>
      </w:rPr>
      <w:t xml:space="preserve">                                                                   </w:t>
    </w:r>
    <w:r>
      <w:rPr>
        <w:rFonts w:ascii="Tahoma" w:hAnsi="Tahoma" w:cs="Tahoma"/>
      </w:rPr>
      <w:t xml:space="preserve">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F513B"/>
    <w:multiLevelType w:val="hybridMultilevel"/>
    <w:tmpl w:val="D458C15C"/>
    <w:lvl w:ilvl="0" w:tplc="76B4539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7E3568"/>
    <w:multiLevelType w:val="hybridMultilevel"/>
    <w:tmpl w:val="E86E45A6"/>
    <w:lvl w:ilvl="0" w:tplc="08E82C4C">
      <w:start w:val="1"/>
      <w:numFmt w:val="lowerLetter"/>
      <w:lvlText w:val="%1)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DA35B57"/>
    <w:multiLevelType w:val="hybridMultilevel"/>
    <w:tmpl w:val="7298C540"/>
    <w:lvl w:ilvl="0" w:tplc="62A6EAA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F4C05C4"/>
    <w:multiLevelType w:val="hybridMultilevel"/>
    <w:tmpl w:val="35380820"/>
    <w:lvl w:ilvl="0" w:tplc="FB9C523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2BD95CA3"/>
    <w:multiLevelType w:val="hybridMultilevel"/>
    <w:tmpl w:val="49ACA9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EC46325"/>
    <w:multiLevelType w:val="hybridMultilevel"/>
    <w:tmpl w:val="CA3AA3A4"/>
    <w:lvl w:ilvl="0" w:tplc="4F5E5CC6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4E72D80"/>
    <w:multiLevelType w:val="hybridMultilevel"/>
    <w:tmpl w:val="8AE4C67C"/>
    <w:lvl w:ilvl="0" w:tplc="62A6EA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9D4CED"/>
    <w:multiLevelType w:val="hybridMultilevel"/>
    <w:tmpl w:val="52D675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8F4E56"/>
    <w:multiLevelType w:val="hybridMultilevel"/>
    <w:tmpl w:val="2C76FEE8"/>
    <w:lvl w:ilvl="0" w:tplc="CD12B2E0">
      <w:start w:val="1"/>
      <w:numFmt w:val="decimal"/>
      <w:lvlText w:val="%1."/>
      <w:lvlJc w:val="left"/>
      <w:pPr>
        <w:ind w:left="360" w:hanging="360"/>
      </w:pPr>
      <w:rPr>
        <w:rFonts w:ascii="Tahoma" w:hAnsi="Tahoma" w:cs="Tahoma"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FAE3297"/>
    <w:multiLevelType w:val="hybridMultilevel"/>
    <w:tmpl w:val="7DF0DDC4"/>
    <w:lvl w:ilvl="0" w:tplc="3F1CA5B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FB666EE"/>
    <w:multiLevelType w:val="hybridMultilevel"/>
    <w:tmpl w:val="23B8AC76"/>
    <w:lvl w:ilvl="0" w:tplc="AB84670C">
      <w:start w:val="1"/>
      <w:numFmt w:val="decimal"/>
      <w:lvlText w:val="%1."/>
      <w:lvlJc w:val="left"/>
      <w:pPr>
        <w:ind w:left="360" w:hanging="360"/>
      </w:pPr>
      <w:rPr>
        <w:rFonts w:ascii="Tahoma" w:hAnsi="Tahoma" w:cs="Tahoma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7C35289"/>
    <w:multiLevelType w:val="hybridMultilevel"/>
    <w:tmpl w:val="87D0A3EA"/>
    <w:lvl w:ilvl="0" w:tplc="775A5894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C632FEA"/>
    <w:multiLevelType w:val="hybridMultilevel"/>
    <w:tmpl w:val="DA6E56AC"/>
    <w:lvl w:ilvl="0" w:tplc="383CE902">
      <w:start w:val="4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7E4653"/>
    <w:multiLevelType w:val="hybridMultilevel"/>
    <w:tmpl w:val="281E5478"/>
    <w:lvl w:ilvl="0" w:tplc="491401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B41A9D"/>
    <w:multiLevelType w:val="hybridMultilevel"/>
    <w:tmpl w:val="8EBE79D4"/>
    <w:lvl w:ilvl="0" w:tplc="3BD4B48C">
      <w:start w:val="2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8954A5"/>
    <w:multiLevelType w:val="hybridMultilevel"/>
    <w:tmpl w:val="7C309A1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C487D01"/>
    <w:multiLevelType w:val="hybridMultilevel"/>
    <w:tmpl w:val="D68C7200"/>
    <w:lvl w:ilvl="0" w:tplc="ECBCA62A">
      <w:start w:val="3"/>
      <w:numFmt w:val="decimal"/>
      <w:lvlText w:val="%1."/>
      <w:lvlJc w:val="left"/>
      <w:pPr>
        <w:ind w:left="28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583E97"/>
    <w:multiLevelType w:val="hybridMultilevel"/>
    <w:tmpl w:val="4B9866A8"/>
    <w:lvl w:ilvl="0" w:tplc="A61C032E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6051426E"/>
    <w:multiLevelType w:val="hybridMultilevel"/>
    <w:tmpl w:val="5066E4CA"/>
    <w:lvl w:ilvl="0" w:tplc="04150013">
      <w:start w:val="1"/>
      <w:numFmt w:val="upperRoman"/>
      <w:lvlText w:val="%1."/>
      <w:lvlJc w:val="right"/>
      <w:pPr>
        <w:ind w:left="793" w:hanging="360"/>
      </w:pPr>
    </w:lvl>
    <w:lvl w:ilvl="1" w:tplc="04150019" w:tentative="1">
      <w:start w:val="1"/>
      <w:numFmt w:val="lowerLetter"/>
      <w:lvlText w:val="%2."/>
      <w:lvlJc w:val="left"/>
      <w:pPr>
        <w:ind w:left="1513" w:hanging="360"/>
      </w:pPr>
    </w:lvl>
    <w:lvl w:ilvl="2" w:tplc="0415001B" w:tentative="1">
      <w:start w:val="1"/>
      <w:numFmt w:val="lowerRoman"/>
      <w:lvlText w:val="%3."/>
      <w:lvlJc w:val="right"/>
      <w:pPr>
        <w:ind w:left="2233" w:hanging="180"/>
      </w:pPr>
    </w:lvl>
    <w:lvl w:ilvl="3" w:tplc="0415000F" w:tentative="1">
      <w:start w:val="1"/>
      <w:numFmt w:val="decimal"/>
      <w:lvlText w:val="%4."/>
      <w:lvlJc w:val="left"/>
      <w:pPr>
        <w:ind w:left="2953" w:hanging="360"/>
      </w:pPr>
    </w:lvl>
    <w:lvl w:ilvl="4" w:tplc="04150019" w:tentative="1">
      <w:start w:val="1"/>
      <w:numFmt w:val="lowerLetter"/>
      <w:lvlText w:val="%5."/>
      <w:lvlJc w:val="left"/>
      <w:pPr>
        <w:ind w:left="3673" w:hanging="360"/>
      </w:pPr>
    </w:lvl>
    <w:lvl w:ilvl="5" w:tplc="0415001B" w:tentative="1">
      <w:start w:val="1"/>
      <w:numFmt w:val="lowerRoman"/>
      <w:lvlText w:val="%6."/>
      <w:lvlJc w:val="right"/>
      <w:pPr>
        <w:ind w:left="4393" w:hanging="180"/>
      </w:pPr>
    </w:lvl>
    <w:lvl w:ilvl="6" w:tplc="0415000F" w:tentative="1">
      <w:start w:val="1"/>
      <w:numFmt w:val="decimal"/>
      <w:lvlText w:val="%7."/>
      <w:lvlJc w:val="left"/>
      <w:pPr>
        <w:ind w:left="5113" w:hanging="360"/>
      </w:pPr>
    </w:lvl>
    <w:lvl w:ilvl="7" w:tplc="04150019" w:tentative="1">
      <w:start w:val="1"/>
      <w:numFmt w:val="lowerLetter"/>
      <w:lvlText w:val="%8."/>
      <w:lvlJc w:val="left"/>
      <w:pPr>
        <w:ind w:left="5833" w:hanging="360"/>
      </w:pPr>
    </w:lvl>
    <w:lvl w:ilvl="8" w:tplc="0415001B" w:tentative="1">
      <w:start w:val="1"/>
      <w:numFmt w:val="lowerRoman"/>
      <w:lvlText w:val="%9."/>
      <w:lvlJc w:val="right"/>
      <w:pPr>
        <w:ind w:left="6553" w:hanging="180"/>
      </w:pPr>
    </w:lvl>
  </w:abstractNum>
  <w:abstractNum w:abstractNumId="19">
    <w:nsid w:val="64945E38"/>
    <w:multiLevelType w:val="hybridMultilevel"/>
    <w:tmpl w:val="11C2B8C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3B8A8640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2" w:tplc="4582ED34">
      <w:start w:val="1"/>
      <w:numFmt w:val="decimal"/>
      <w:lvlText w:val="%3)"/>
      <w:lvlJc w:val="left"/>
      <w:pPr>
        <w:tabs>
          <w:tab w:val="num" w:pos="397"/>
        </w:tabs>
        <w:ind w:left="72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674D4309"/>
    <w:multiLevelType w:val="hybridMultilevel"/>
    <w:tmpl w:val="61FA15E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80E3B06"/>
    <w:multiLevelType w:val="hybridMultilevel"/>
    <w:tmpl w:val="E12E3FD0"/>
    <w:lvl w:ilvl="0" w:tplc="3B2098D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6ABC6B9E"/>
    <w:multiLevelType w:val="hybridMultilevel"/>
    <w:tmpl w:val="8F58B742"/>
    <w:lvl w:ilvl="0" w:tplc="0ABE9D2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7191192A"/>
    <w:multiLevelType w:val="hybridMultilevel"/>
    <w:tmpl w:val="B9E4FE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3751244"/>
    <w:multiLevelType w:val="hybridMultilevel"/>
    <w:tmpl w:val="D9A2D6CE"/>
    <w:lvl w:ilvl="0" w:tplc="4C689EE2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500C70"/>
    <w:multiLevelType w:val="hybridMultilevel"/>
    <w:tmpl w:val="3386E57A"/>
    <w:lvl w:ilvl="0" w:tplc="0415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1696F6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2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3"/>
  </w:num>
  <w:num w:numId="7">
    <w:abstractNumId w:val="20"/>
  </w:num>
  <w:num w:numId="8">
    <w:abstractNumId w:val="7"/>
  </w:num>
  <w:num w:numId="9">
    <w:abstractNumId w:val="0"/>
  </w:num>
  <w:num w:numId="10">
    <w:abstractNumId w:val="6"/>
  </w:num>
  <w:num w:numId="11">
    <w:abstractNumId w:val="15"/>
  </w:num>
  <w:num w:numId="12">
    <w:abstractNumId w:val="19"/>
  </w:num>
  <w:num w:numId="13">
    <w:abstractNumId w:val="25"/>
  </w:num>
  <w:num w:numId="14">
    <w:abstractNumId w:val="24"/>
  </w:num>
  <w:num w:numId="15">
    <w:abstractNumId w:val="21"/>
  </w:num>
  <w:num w:numId="16">
    <w:abstractNumId w:val="14"/>
  </w:num>
  <w:num w:numId="17">
    <w:abstractNumId w:val="1"/>
  </w:num>
  <w:num w:numId="18">
    <w:abstractNumId w:val="11"/>
  </w:num>
  <w:num w:numId="19">
    <w:abstractNumId w:val="16"/>
  </w:num>
  <w:num w:numId="20">
    <w:abstractNumId w:val="12"/>
  </w:num>
  <w:num w:numId="21">
    <w:abstractNumId w:val="17"/>
  </w:num>
  <w:num w:numId="22">
    <w:abstractNumId w:val="8"/>
  </w:num>
  <w:num w:numId="23">
    <w:abstractNumId w:val="9"/>
  </w:num>
  <w:num w:numId="24">
    <w:abstractNumId w:val="4"/>
  </w:num>
  <w:num w:numId="25">
    <w:abstractNumId w:val="10"/>
  </w:num>
  <w:num w:numId="26">
    <w:abstractNumId w:val="23"/>
  </w:num>
  <w:num w:numId="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468"/>
    <w:rsid w:val="00014A79"/>
    <w:rsid w:val="00022989"/>
    <w:rsid w:val="00032672"/>
    <w:rsid w:val="00047681"/>
    <w:rsid w:val="000577C6"/>
    <w:rsid w:val="00072F65"/>
    <w:rsid w:val="00081209"/>
    <w:rsid w:val="0008582E"/>
    <w:rsid w:val="0008736E"/>
    <w:rsid w:val="000947A3"/>
    <w:rsid w:val="000A131B"/>
    <w:rsid w:val="000D2040"/>
    <w:rsid w:val="000E54DD"/>
    <w:rsid w:val="001013CD"/>
    <w:rsid w:val="001026CB"/>
    <w:rsid w:val="00120269"/>
    <w:rsid w:val="00125074"/>
    <w:rsid w:val="0013763C"/>
    <w:rsid w:val="00152290"/>
    <w:rsid w:val="001659D9"/>
    <w:rsid w:val="0016672C"/>
    <w:rsid w:val="00175086"/>
    <w:rsid w:val="001804A8"/>
    <w:rsid w:val="001911C0"/>
    <w:rsid w:val="00192C83"/>
    <w:rsid w:val="0019654A"/>
    <w:rsid w:val="001A5F7C"/>
    <w:rsid w:val="001B7791"/>
    <w:rsid w:val="001C7672"/>
    <w:rsid w:val="001D7460"/>
    <w:rsid w:val="001E2F4B"/>
    <w:rsid w:val="001F47AD"/>
    <w:rsid w:val="00200BC1"/>
    <w:rsid w:val="002063BE"/>
    <w:rsid w:val="00210156"/>
    <w:rsid w:val="00211DEC"/>
    <w:rsid w:val="002131EF"/>
    <w:rsid w:val="00230ADC"/>
    <w:rsid w:val="00243A48"/>
    <w:rsid w:val="002623F0"/>
    <w:rsid w:val="0027293A"/>
    <w:rsid w:val="00282888"/>
    <w:rsid w:val="002862CA"/>
    <w:rsid w:val="002955DC"/>
    <w:rsid w:val="00295CCE"/>
    <w:rsid w:val="002C6916"/>
    <w:rsid w:val="002D23D4"/>
    <w:rsid w:val="002E475D"/>
    <w:rsid w:val="00312997"/>
    <w:rsid w:val="00314D4D"/>
    <w:rsid w:val="00320988"/>
    <w:rsid w:val="0032634E"/>
    <w:rsid w:val="00331438"/>
    <w:rsid w:val="0034634E"/>
    <w:rsid w:val="00346B49"/>
    <w:rsid w:val="00351A95"/>
    <w:rsid w:val="003603D2"/>
    <w:rsid w:val="00382673"/>
    <w:rsid w:val="003D4B09"/>
    <w:rsid w:val="003F7DE0"/>
    <w:rsid w:val="00405BF7"/>
    <w:rsid w:val="00415F6B"/>
    <w:rsid w:val="0042154A"/>
    <w:rsid w:val="00421969"/>
    <w:rsid w:val="004309EB"/>
    <w:rsid w:val="00431B76"/>
    <w:rsid w:val="00435956"/>
    <w:rsid w:val="0047355C"/>
    <w:rsid w:val="004771CE"/>
    <w:rsid w:val="004812C0"/>
    <w:rsid w:val="00485B8B"/>
    <w:rsid w:val="004A12B5"/>
    <w:rsid w:val="004A2C9D"/>
    <w:rsid w:val="004C0D6E"/>
    <w:rsid w:val="004D27EC"/>
    <w:rsid w:val="004E2508"/>
    <w:rsid w:val="004E2544"/>
    <w:rsid w:val="00504546"/>
    <w:rsid w:val="00507052"/>
    <w:rsid w:val="005307C2"/>
    <w:rsid w:val="00530D18"/>
    <w:rsid w:val="00545E42"/>
    <w:rsid w:val="00563C0C"/>
    <w:rsid w:val="0056475F"/>
    <w:rsid w:val="00567C92"/>
    <w:rsid w:val="00572259"/>
    <w:rsid w:val="00574468"/>
    <w:rsid w:val="005748D2"/>
    <w:rsid w:val="00576140"/>
    <w:rsid w:val="005769BB"/>
    <w:rsid w:val="00576D0C"/>
    <w:rsid w:val="005923D1"/>
    <w:rsid w:val="005A18E9"/>
    <w:rsid w:val="005A36B2"/>
    <w:rsid w:val="005B2DB1"/>
    <w:rsid w:val="005C5EF0"/>
    <w:rsid w:val="005C7FA4"/>
    <w:rsid w:val="005E0EE4"/>
    <w:rsid w:val="005F06CB"/>
    <w:rsid w:val="005F273B"/>
    <w:rsid w:val="005F5E88"/>
    <w:rsid w:val="00601B9F"/>
    <w:rsid w:val="006064E9"/>
    <w:rsid w:val="00612449"/>
    <w:rsid w:val="00630434"/>
    <w:rsid w:val="0063721F"/>
    <w:rsid w:val="00643E4C"/>
    <w:rsid w:val="006461DC"/>
    <w:rsid w:val="00656387"/>
    <w:rsid w:val="0066422F"/>
    <w:rsid w:val="00676364"/>
    <w:rsid w:val="00685E79"/>
    <w:rsid w:val="00697551"/>
    <w:rsid w:val="006A5AF2"/>
    <w:rsid w:val="006B0146"/>
    <w:rsid w:val="006B21CC"/>
    <w:rsid w:val="006B6C7D"/>
    <w:rsid w:val="006C29A2"/>
    <w:rsid w:val="006D1C74"/>
    <w:rsid w:val="006D7EBD"/>
    <w:rsid w:val="006E0350"/>
    <w:rsid w:val="006F7DE6"/>
    <w:rsid w:val="007008C5"/>
    <w:rsid w:val="00736898"/>
    <w:rsid w:val="00737578"/>
    <w:rsid w:val="007423E9"/>
    <w:rsid w:val="00742BDD"/>
    <w:rsid w:val="007540D0"/>
    <w:rsid w:val="00786917"/>
    <w:rsid w:val="0079080A"/>
    <w:rsid w:val="0079413F"/>
    <w:rsid w:val="00795CDC"/>
    <w:rsid w:val="007A02FF"/>
    <w:rsid w:val="007A5D68"/>
    <w:rsid w:val="007B28ED"/>
    <w:rsid w:val="007B49D3"/>
    <w:rsid w:val="007B7DCC"/>
    <w:rsid w:val="007C12D5"/>
    <w:rsid w:val="007C3490"/>
    <w:rsid w:val="007D104C"/>
    <w:rsid w:val="007E3B97"/>
    <w:rsid w:val="007E4251"/>
    <w:rsid w:val="0080004D"/>
    <w:rsid w:val="00802203"/>
    <w:rsid w:val="00803238"/>
    <w:rsid w:val="008042FA"/>
    <w:rsid w:val="008052A3"/>
    <w:rsid w:val="0081304E"/>
    <w:rsid w:val="008518A3"/>
    <w:rsid w:val="008525DB"/>
    <w:rsid w:val="00856B16"/>
    <w:rsid w:val="00876E3D"/>
    <w:rsid w:val="008847B3"/>
    <w:rsid w:val="008902F0"/>
    <w:rsid w:val="0089088A"/>
    <w:rsid w:val="00893B71"/>
    <w:rsid w:val="008B1123"/>
    <w:rsid w:val="008B292F"/>
    <w:rsid w:val="008C0DBE"/>
    <w:rsid w:val="008E6F8C"/>
    <w:rsid w:val="008F45FD"/>
    <w:rsid w:val="008F7924"/>
    <w:rsid w:val="009019A3"/>
    <w:rsid w:val="00915E04"/>
    <w:rsid w:val="0091641F"/>
    <w:rsid w:val="009576A5"/>
    <w:rsid w:val="009740A5"/>
    <w:rsid w:val="0097521F"/>
    <w:rsid w:val="009956C1"/>
    <w:rsid w:val="009A1B79"/>
    <w:rsid w:val="009C58C9"/>
    <w:rsid w:val="009D093F"/>
    <w:rsid w:val="009D315D"/>
    <w:rsid w:val="009D4B9C"/>
    <w:rsid w:val="009E64DD"/>
    <w:rsid w:val="00A03726"/>
    <w:rsid w:val="00A04E78"/>
    <w:rsid w:val="00A04FFD"/>
    <w:rsid w:val="00A171EB"/>
    <w:rsid w:val="00A208B0"/>
    <w:rsid w:val="00A27348"/>
    <w:rsid w:val="00A35488"/>
    <w:rsid w:val="00A35761"/>
    <w:rsid w:val="00A35BE3"/>
    <w:rsid w:val="00A46128"/>
    <w:rsid w:val="00A6360A"/>
    <w:rsid w:val="00A66199"/>
    <w:rsid w:val="00A71404"/>
    <w:rsid w:val="00A83557"/>
    <w:rsid w:val="00A856BA"/>
    <w:rsid w:val="00A8591D"/>
    <w:rsid w:val="00A90117"/>
    <w:rsid w:val="00A94CA2"/>
    <w:rsid w:val="00AB5C6C"/>
    <w:rsid w:val="00AB62C4"/>
    <w:rsid w:val="00AB730F"/>
    <w:rsid w:val="00AC10C5"/>
    <w:rsid w:val="00AD3295"/>
    <w:rsid w:val="00AE6A3B"/>
    <w:rsid w:val="00AF045C"/>
    <w:rsid w:val="00B02115"/>
    <w:rsid w:val="00B0229E"/>
    <w:rsid w:val="00B10666"/>
    <w:rsid w:val="00B17029"/>
    <w:rsid w:val="00B21261"/>
    <w:rsid w:val="00B3161D"/>
    <w:rsid w:val="00B35E3F"/>
    <w:rsid w:val="00B4556A"/>
    <w:rsid w:val="00B51013"/>
    <w:rsid w:val="00B54948"/>
    <w:rsid w:val="00B6505E"/>
    <w:rsid w:val="00B66940"/>
    <w:rsid w:val="00B850A6"/>
    <w:rsid w:val="00B9139D"/>
    <w:rsid w:val="00BA09CD"/>
    <w:rsid w:val="00BA0F6D"/>
    <w:rsid w:val="00BA6985"/>
    <w:rsid w:val="00BB3D41"/>
    <w:rsid w:val="00BB5768"/>
    <w:rsid w:val="00C16458"/>
    <w:rsid w:val="00C25572"/>
    <w:rsid w:val="00C272BF"/>
    <w:rsid w:val="00C429C0"/>
    <w:rsid w:val="00C50DCA"/>
    <w:rsid w:val="00C83AC6"/>
    <w:rsid w:val="00C872F8"/>
    <w:rsid w:val="00CA03FB"/>
    <w:rsid w:val="00CA4C8D"/>
    <w:rsid w:val="00CA531D"/>
    <w:rsid w:val="00CA59D2"/>
    <w:rsid w:val="00CA69C7"/>
    <w:rsid w:val="00CF014E"/>
    <w:rsid w:val="00D0081E"/>
    <w:rsid w:val="00D06755"/>
    <w:rsid w:val="00D11FD7"/>
    <w:rsid w:val="00D2493C"/>
    <w:rsid w:val="00D360BD"/>
    <w:rsid w:val="00D43466"/>
    <w:rsid w:val="00D46161"/>
    <w:rsid w:val="00D46CD3"/>
    <w:rsid w:val="00D50F8F"/>
    <w:rsid w:val="00D602AD"/>
    <w:rsid w:val="00D64A81"/>
    <w:rsid w:val="00D72EAF"/>
    <w:rsid w:val="00D80A35"/>
    <w:rsid w:val="00D8601C"/>
    <w:rsid w:val="00DA485F"/>
    <w:rsid w:val="00DB199B"/>
    <w:rsid w:val="00DB1CAA"/>
    <w:rsid w:val="00DB1FA2"/>
    <w:rsid w:val="00DD0CA7"/>
    <w:rsid w:val="00DD2FB7"/>
    <w:rsid w:val="00DD7B83"/>
    <w:rsid w:val="00DD7E28"/>
    <w:rsid w:val="00DE2BAB"/>
    <w:rsid w:val="00DE41FE"/>
    <w:rsid w:val="00E01677"/>
    <w:rsid w:val="00E04642"/>
    <w:rsid w:val="00E1034B"/>
    <w:rsid w:val="00E161EB"/>
    <w:rsid w:val="00E321C1"/>
    <w:rsid w:val="00E358A9"/>
    <w:rsid w:val="00E46D34"/>
    <w:rsid w:val="00E60A19"/>
    <w:rsid w:val="00E80807"/>
    <w:rsid w:val="00E835D8"/>
    <w:rsid w:val="00E90847"/>
    <w:rsid w:val="00E96B8C"/>
    <w:rsid w:val="00EB07D0"/>
    <w:rsid w:val="00EB1DD8"/>
    <w:rsid w:val="00EC5D9C"/>
    <w:rsid w:val="00ED4999"/>
    <w:rsid w:val="00EF10E5"/>
    <w:rsid w:val="00F41483"/>
    <w:rsid w:val="00F44275"/>
    <w:rsid w:val="00F46CC9"/>
    <w:rsid w:val="00F50C00"/>
    <w:rsid w:val="00F57FBD"/>
    <w:rsid w:val="00F901E0"/>
    <w:rsid w:val="00F95C28"/>
    <w:rsid w:val="00FA0B2A"/>
    <w:rsid w:val="00FB47ED"/>
    <w:rsid w:val="00FD26E3"/>
    <w:rsid w:val="00FD6FBA"/>
    <w:rsid w:val="00FE35F9"/>
    <w:rsid w:val="00FE7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4468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744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4468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5744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4468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Akapitzlist">
    <w:name w:val="List Paragraph"/>
    <w:basedOn w:val="Normalny"/>
    <w:uiPriority w:val="99"/>
    <w:qFormat/>
    <w:rsid w:val="00574468"/>
    <w:pPr>
      <w:widowControl/>
      <w:suppressAutoHyphens w:val="0"/>
      <w:spacing w:before="22" w:line="360" w:lineRule="auto"/>
      <w:ind w:left="720"/>
      <w:jc w:val="both"/>
    </w:pPr>
    <w:rPr>
      <w:rFonts w:ascii="Calibri" w:eastAsia="Times New Roman" w:hAnsi="Calibri" w:cs="Calibri"/>
      <w:kern w:val="0"/>
      <w:lang w:eastAsia="en-US" w:bidi="ar-SA"/>
    </w:rPr>
  </w:style>
  <w:style w:type="paragraph" w:customStyle="1" w:styleId="Style6">
    <w:name w:val="Style6"/>
    <w:basedOn w:val="Normalny"/>
    <w:uiPriority w:val="99"/>
    <w:rsid w:val="00574468"/>
    <w:pPr>
      <w:suppressAutoHyphens w:val="0"/>
      <w:autoSpaceDE w:val="0"/>
      <w:autoSpaceDN w:val="0"/>
      <w:adjustRightInd w:val="0"/>
      <w:jc w:val="both"/>
    </w:pPr>
    <w:rPr>
      <w:rFonts w:ascii="Arial" w:eastAsia="Times New Roman" w:hAnsi="Arial" w:cs="Arial"/>
      <w:kern w:val="0"/>
      <w:lang w:val="en-US" w:eastAsia="pl-PL" w:bidi="en-US"/>
    </w:rPr>
  </w:style>
  <w:style w:type="character" w:customStyle="1" w:styleId="FontStyle36">
    <w:name w:val="Font Style36"/>
    <w:uiPriority w:val="99"/>
    <w:rsid w:val="00574468"/>
    <w:rPr>
      <w:rFonts w:ascii="Arial" w:hAnsi="Arial" w:cs="Arial" w:hint="default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8582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8582E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8582E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8582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8582E"/>
    <w:rPr>
      <w:rFonts w:ascii="Times New Roman" w:eastAsia="SimSun" w:hAnsi="Times New Roman" w:cs="Mangal"/>
      <w:b/>
      <w:bCs/>
      <w:kern w:val="1"/>
      <w:sz w:val="20"/>
      <w:szCs w:val="18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582E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582E"/>
    <w:rPr>
      <w:rFonts w:ascii="Tahoma" w:eastAsia="SimSun" w:hAnsi="Tahoma" w:cs="Mangal"/>
      <w:kern w:val="1"/>
      <w:sz w:val="16"/>
      <w:szCs w:val="1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4468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744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4468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5744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4468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Akapitzlist">
    <w:name w:val="List Paragraph"/>
    <w:basedOn w:val="Normalny"/>
    <w:uiPriority w:val="99"/>
    <w:qFormat/>
    <w:rsid w:val="00574468"/>
    <w:pPr>
      <w:widowControl/>
      <w:suppressAutoHyphens w:val="0"/>
      <w:spacing w:before="22" w:line="360" w:lineRule="auto"/>
      <w:ind w:left="720"/>
      <w:jc w:val="both"/>
    </w:pPr>
    <w:rPr>
      <w:rFonts w:ascii="Calibri" w:eastAsia="Times New Roman" w:hAnsi="Calibri" w:cs="Calibri"/>
      <w:kern w:val="0"/>
      <w:lang w:eastAsia="en-US" w:bidi="ar-SA"/>
    </w:rPr>
  </w:style>
  <w:style w:type="paragraph" w:customStyle="1" w:styleId="Style6">
    <w:name w:val="Style6"/>
    <w:basedOn w:val="Normalny"/>
    <w:uiPriority w:val="99"/>
    <w:rsid w:val="00574468"/>
    <w:pPr>
      <w:suppressAutoHyphens w:val="0"/>
      <w:autoSpaceDE w:val="0"/>
      <w:autoSpaceDN w:val="0"/>
      <w:adjustRightInd w:val="0"/>
      <w:jc w:val="both"/>
    </w:pPr>
    <w:rPr>
      <w:rFonts w:ascii="Arial" w:eastAsia="Times New Roman" w:hAnsi="Arial" w:cs="Arial"/>
      <w:kern w:val="0"/>
      <w:lang w:val="en-US" w:eastAsia="pl-PL" w:bidi="en-US"/>
    </w:rPr>
  </w:style>
  <w:style w:type="character" w:customStyle="1" w:styleId="FontStyle36">
    <w:name w:val="Font Style36"/>
    <w:uiPriority w:val="99"/>
    <w:rsid w:val="00574468"/>
    <w:rPr>
      <w:rFonts w:ascii="Arial" w:hAnsi="Arial" w:cs="Arial" w:hint="default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8582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8582E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8582E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8582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8582E"/>
    <w:rPr>
      <w:rFonts w:ascii="Times New Roman" w:eastAsia="SimSun" w:hAnsi="Times New Roman" w:cs="Mangal"/>
      <w:b/>
      <w:bCs/>
      <w:kern w:val="1"/>
      <w:sz w:val="20"/>
      <w:szCs w:val="18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582E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582E"/>
    <w:rPr>
      <w:rFonts w:ascii="Tahoma" w:eastAsia="SimSun" w:hAnsi="Tahoma" w:cs="Mangal"/>
      <w:kern w:val="1"/>
      <w:sz w:val="16"/>
      <w:szCs w:val="1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49F1E0-275D-4BD5-9174-636E05B0E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702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Cholewińska</dc:creator>
  <cp:lastModifiedBy>Anna Kordek</cp:lastModifiedBy>
  <cp:revision>2</cp:revision>
  <cp:lastPrinted>2015-07-01T08:10:00Z</cp:lastPrinted>
  <dcterms:created xsi:type="dcterms:W3CDTF">2015-09-22T06:02:00Z</dcterms:created>
  <dcterms:modified xsi:type="dcterms:W3CDTF">2015-09-22T06:02:00Z</dcterms:modified>
</cp:coreProperties>
</file>