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6F4" w:rsidRPr="00DC59D2" w:rsidRDefault="00F436F4" w:rsidP="00F436F4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Elbląg, dnia </w:t>
      </w:r>
      <w:r w:rsidR="000C4F98">
        <w:rPr>
          <w:rFonts w:ascii="Times New Roman" w:eastAsia="Times New Roman" w:hAnsi="Times New Roman"/>
          <w:lang w:eastAsia="pl-PL"/>
        </w:rPr>
        <w:t>16</w:t>
      </w:r>
      <w:r w:rsidR="00E4797E">
        <w:rPr>
          <w:rFonts w:ascii="Times New Roman" w:eastAsia="Times New Roman" w:hAnsi="Times New Roman"/>
          <w:lang w:eastAsia="pl-PL"/>
        </w:rPr>
        <w:t>.01.</w:t>
      </w:r>
      <w:r w:rsidR="00E4797E" w:rsidRPr="00E4797E">
        <w:rPr>
          <w:rFonts w:ascii="Times New Roman" w:eastAsia="Times New Roman" w:hAnsi="Times New Roman"/>
          <w:lang w:eastAsia="pl-PL"/>
        </w:rPr>
        <w:t>2015</w:t>
      </w:r>
      <w:r w:rsidRPr="00E4797E">
        <w:rPr>
          <w:rFonts w:ascii="Times New Roman" w:eastAsia="Times New Roman" w:hAnsi="Times New Roman"/>
          <w:lang w:eastAsia="pl-PL"/>
        </w:rPr>
        <w:t xml:space="preserve"> r.</w:t>
      </w:r>
    </w:p>
    <w:p w:rsidR="00F436F4" w:rsidRPr="00DC59D2" w:rsidRDefault="00F436F4" w:rsidP="00F436F4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>IGR-II.7840.9.</w:t>
      </w:r>
      <w:r w:rsidR="00340C7E" w:rsidRPr="00DC59D2">
        <w:rPr>
          <w:rFonts w:ascii="Times New Roman" w:eastAsia="Times New Roman" w:hAnsi="Times New Roman"/>
          <w:lang w:eastAsia="pl-PL"/>
        </w:rPr>
        <w:t>6</w:t>
      </w:r>
      <w:r w:rsidRPr="00DC59D2">
        <w:rPr>
          <w:rFonts w:ascii="Times New Roman" w:eastAsia="Times New Roman" w:hAnsi="Times New Roman"/>
          <w:lang w:eastAsia="pl-PL"/>
        </w:rPr>
        <w:t>.2014</w:t>
      </w:r>
    </w:p>
    <w:p w:rsidR="00F436F4" w:rsidRPr="00DC59D2" w:rsidRDefault="00F436F4" w:rsidP="00F436F4">
      <w:pPr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DC59D2">
        <w:rPr>
          <w:rFonts w:ascii="Times New Roman" w:eastAsia="Times New Roman" w:hAnsi="Times New Roman"/>
          <w:b/>
          <w:lang w:eastAsia="pl-PL"/>
        </w:rPr>
        <w:t>OBWIESZCZENIE</w:t>
      </w:r>
    </w:p>
    <w:p w:rsidR="00F436F4" w:rsidRPr="00DC59D2" w:rsidRDefault="00F436F4" w:rsidP="00F436F4">
      <w:pPr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             Zgodnie z art. 10 ust. 1 i 6 ustawy o szczególnych zasadach przygotowania do realizacji inwestycji w zakresie budowli przeciwpowodziowych z dnia 8 lipca 2010 r. (Dz. U. z 2010 r. Nr 143, poz. 963 z</w:t>
      </w:r>
      <w:r w:rsidR="00340C7E" w:rsidRPr="00DC59D2">
        <w:rPr>
          <w:rFonts w:ascii="Times New Roman" w:eastAsia="Times New Roman" w:hAnsi="Times New Roman"/>
          <w:lang w:eastAsia="pl-PL"/>
        </w:rPr>
        <w:t>e</w:t>
      </w:r>
      <w:r w:rsidRPr="00DC59D2">
        <w:rPr>
          <w:rFonts w:ascii="Times New Roman" w:eastAsia="Times New Roman" w:hAnsi="Times New Roman"/>
          <w:lang w:eastAsia="pl-PL"/>
        </w:rPr>
        <w:t xml:space="preserve"> zm.) w związku z art. 61 § 4 ustawy z dnia 14 czerwca 1960 r. – Kodeks postępowania administracyjnego ( Dz. U. z 2013 r., poz. 267 ze zm.) Wojewoda Warmińsko-Mazurski podaje do publicznej wiadomości, że na wniosek z dnia </w:t>
      </w:r>
      <w:r w:rsidR="00340C7E" w:rsidRPr="00DC59D2">
        <w:rPr>
          <w:rFonts w:ascii="Times New Roman" w:eastAsia="Times New Roman" w:hAnsi="Times New Roman"/>
          <w:lang w:eastAsia="pl-PL"/>
        </w:rPr>
        <w:t>06</w:t>
      </w:r>
      <w:r w:rsidRPr="00DC59D2">
        <w:rPr>
          <w:rFonts w:ascii="Times New Roman" w:eastAsia="Times New Roman" w:hAnsi="Times New Roman"/>
          <w:lang w:eastAsia="pl-PL"/>
        </w:rPr>
        <w:t>.</w:t>
      </w:r>
      <w:r w:rsidR="00340C7E" w:rsidRPr="00DC59D2">
        <w:rPr>
          <w:rFonts w:ascii="Times New Roman" w:eastAsia="Times New Roman" w:hAnsi="Times New Roman"/>
          <w:lang w:eastAsia="pl-PL"/>
        </w:rPr>
        <w:t>1</w:t>
      </w:r>
      <w:r w:rsidRPr="00DC59D2">
        <w:rPr>
          <w:rFonts w:ascii="Times New Roman" w:eastAsia="Times New Roman" w:hAnsi="Times New Roman"/>
          <w:lang w:eastAsia="pl-PL"/>
        </w:rPr>
        <w:t>0.</w:t>
      </w:r>
      <w:r w:rsidRPr="00DC59D2">
        <w:rPr>
          <w:rFonts w:ascii="Times New Roman" w:eastAsia="Lucida Sans Unicode" w:hAnsi="Times New Roman"/>
          <w:kern w:val="2"/>
        </w:rPr>
        <w:t xml:space="preserve">2014 r. Pana </w:t>
      </w:r>
      <w:r w:rsidR="00340C7E" w:rsidRPr="00DC59D2">
        <w:rPr>
          <w:rFonts w:ascii="Times New Roman" w:eastAsia="Lucida Sans Unicode" w:hAnsi="Times New Roman"/>
          <w:kern w:val="2"/>
        </w:rPr>
        <w:t xml:space="preserve">Sławomira Niemiałkowskiego – Biuro Projektów i Doradztwa Technicznego „Hydroprojekt w Gdańsku” Spółka z o.o. </w:t>
      </w:r>
      <w:r w:rsidRPr="00DC59D2">
        <w:rPr>
          <w:rFonts w:ascii="Times New Roman" w:eastAsia="Lucida Sans Unicode" w:hAnsi="Times New Roman"/>
          <w:kern w:val="2"/>
        </w:rPr>
        <w:t xml:space="preserve">działającego z pełnomocnictwa Żuławskiego Zarządu Melioracji i Urządzeń Wodnych w Elblągu, ul. Junaków 3, 82-300 Elbląg, </w:t>
      </w:r>
      <w:r w:rsidRPr="00DC59D2">
        <w:rPr>
          <w:rFonts w:ascii="Times New Roman" w:eastAsia="Times New Roman" w:hAnsi="Times New Roman"/>
          <w:lang w:eastAsia="pl-PL"/>
        </w:rPr>
        <w:t xml:space="preserve">Wojewoda Warmińsko – Mazurski wydał decyzję Nr </w:t>
      </w:r>
      <w:r w:rsidR="00263B0B">
        <w:rPr>
          <w:rFonts w:ascii="Times New Roman" w:eastAsia="Times New Roman" w:hAnsi="Times New Roman"/>
          <w:lang w:eastAsia="pl-PL"/>
        </w:rPr>
        <w:t>El/002/15</w:t>
      </w:r>
      <w:r w:rsidRPr="00DC59D2">
        <w:rPr>
          <w:rFonts w:ascii="Times New Roman" w:eastAsia="Times New Roman" w:hAnsi="Times New Roman"/>
          <w:b/>
          <w:lang w:eastAsia="pl-PL"/>
        </w:rPr>
        <w:t xml:space="preserve"> </w:t>
      </w:r>
      <w:r w:rsidRPr="00263B0B">
        <w:rPr>
          <w:rFonts w:ascii="Times New Roman" w:eastAsia="Times New Roman" w:hAnsi="Times New Roman"/>
          <w:lang w:eastAsia="pl-PL"/>
        </w:rPr>
        <w:t xml:space="preserve">z dnia </w:t>
      </w:r>
      <w:r w:rsidR="0008135B">
        <w:rPr>
          <w:rFonts w:ascii="Times New Roman" w:eastAsia="Times New Roman" w:hAnsi="Times New Roman"/>
          <w:lang w:eastAsia="pl-PL"/>
        </w:rPr>
        <w:t>16</w:t>
      </w:r>
      <w:bookmarkStart w:id="0" w:name="_GoBack"/>
      <w:bookmarkEnd w:id="0"/>
      <w:r w:rsidRPr="00263B0B">
        <w:rPr>
          <w:rFonts w:ascii="Times New Roman" w:eastAsia="Times New Roman" w:hAnsi="Times New Roman"/>
          <w:lang w:eastAsia="pl-PL"/>
        </w:rPr>
        <w:t xml:space="preserve"> </w:t>
      </w:r>
      <w:r w:rsidR="00263B0B">
        <w:rPr>
          <w:rFonts w:ascii="Times New Roman" w:eastAsia="Times New Roman" w:hAnsi="Times New Roman"/>
          <w:lang w:eastAsia="pl-PL"/>
        </w:rPr>
        <w:t>stycznia</w:t>
      </w:r>
      <w:r w:rsidRPr="00DC59D2">
        <w:rPr>
          <w:rFonts w:ascii="Times New Roman" w:eastAsia="Times New Roman" w:hAnsi="Times New Roman"/>
          <w:b/>
          <w:lang w:eastAsia="pl-PL"/>
        </w:rPr>
        <w:t xml:space="preserve"> </w:t>
      </w:r>
      <w:r w:rsidRPr="00263B0B">
        <w:rPr>
          <w:rFonts w:ascii="Times New Roman" w:eastAsia="Times New Roman" w:hAnsi="Times New Roman"/>
          <w:lang w:eastAsia="pl-PL"/>
        </w:rPr>
        <w:t>201</w:t>
      </w:r>
      <w:r w:rsidR="00263B0B">
        <w:rPr>
          <w:rFonts w:ascii="Times New Roman" w:eastAsia="Times New Roman" w:hAnsi="Times New Roman"/>
          <w:lang w:eastAsia="pl-PL"/>
        </w:rPr>
        <w:t>5</w:t>
      </w:r>
      <w:r w:rsidRPr="00DC59D2">
        <w:rPr>
          <w:rFonts w:ascii="Times New Roman" w:eastAsia="Times New Roman" w:hAnsi="Times New Roman"/>
          <w:lang w:eastAsia="pl-PL"/>
        </w:rPr>
        <w:t xml:space="preserve"> r. o zezwoleniu na realizację inwestycji przeciwpowodziowej:</w:t>
      </w:r>
    </w:p>
    <w:p w:rsidR="00902D8C" w:rsidRPr="00DC59D2" w:rsidRDefault="00902D8C" w:rsidP="00DC59D2">
      <w:pPr>
        <w:spacing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C59D2">
        <w:rPr>
          <w:rFonts w:ascii="Times New Roman" w:eastAsia="Times New Roman" w:hAnsi="Times New Roman"/>
          <w:b/>
          <w:lang w:eastAsia="pl-PL"/>
        </w:rPr>
        <w:t>Regulacja Srebrnego Potoku z budową zbiornika retencyjnego km 0+000 – 1+052</w:t>
      </w:r>
    </w:p>
    <w:p w:rsidR="00902D8C" w:rsidRPr="00DC59D2" w:rsidRDefault="00902D8C" w:rsidP="00902D8C">
      <w:pPr>
        <w:spacing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>w ramach zadania „</w:t>
      </w:r>
      <w:r w:rsidRPr="00DC59D2">
        <w:rPr>
          <w:rFonts w:ascii="Times New Roman" w:eastAsia="Times New Roman" w:hAnsi="Times New Roman"/>
          <w:b/>
          <w:lang w:eastAsia="pl-PL"/>
        </w:rPr>
        <w:t>Regulacja Srebrnego Potoku km 0+000 – 12+167”</w:t>
      </w:r>
      <w:r w:rsidRPr="00DC59D2">
        <w:rPr>
          <w:rFonts w:ascii="Times New Roman" w:eastAsia="Times New Roman" w:hAnsi="Times New Roman"/>
          <w:lang w:eastAsia="pl-PL"/>
        </w:rPr>
        <w:t>,</w:t>
      </w:r>
      <w:r w:rsidRPr="00DC59D2">
        <w:rPr>
          <w:rFonts w:ascii="Times New Roman" w:eastAsia="Times New Roman" w:hAnsi="Times New Roman"/>
          <w:b/>
          <w:lang w:eastAsia="pl-PL"/>
        </w:rPr>
        <w:t xml:space="preserve"> </w:t>
      </w:r>
      <w:r w:rsidRPr="00DC59D2">
        <w:rPr>
          <w:rFonts w:ascii="Times New Roman" w:eastAsia="Times New Roman" w:hAnsi="Times New Roman"/>
          <w:lang w:eastAsia="pl-PL"/>
        </w:rPr>
        <w:t>Miasto Elbląg.</w:t>
      </w:r>
    </w:p>
    <w:p w:rsidR="00902D8C" w:rsidRPr="00DC59D2" w:rsidRDefault="00902D8C" w:rsidP="00902D8C">
      <w:pPr>
        <w:widowControl w:val="0"/>
        <w:suppressAutoHyphens/>
        <w:spacing w:after="120" w:line="240" w:lineRule="auto"/>
        <w:jc w:val="both"/>
        <w:rPr>
          <w:rFonts w:ascii="Times New Roman" w:eastAsia="Lucida Sans Unicode" w:hAnsi="Times New Roman"/>
          <w:b/>
          <w:i/>
          <w:kern w:val="1"/>
        </w:rPr>
      </w:pPr>
      <w:r w:rsidRPr="00DC59D2">
        <w:rPr>
          <w:rFonts w:ascii="Times New Roman" w:eastAsia="Lucida Sans Unicode" w:hAnsi="Times New Roman"/>
          <w:b/>
          <w:i/>
          <w:kern w:val="1"/>
        </w:rPr>
        <w:t>Inwestycja realizowana będzie na działkach, w liniach rozgraniczających teren:</w:t>
      </w:r>
    </w:p>
    <w:p w:rsidR="00902D8C" w:rsidRPr="00DC59D2" w:rsidRDefault="00902D8C" w:rsidP="00902D8C">
      <w:pPr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>obręb Nr 0009 Miasto Elbląg – działki nr: 185/3 (powstała z podziału 185/2), 242/1 (powstała z podziału 242), 244/7 (powstała z podziału 244/6), 185/5 (powstała z podziału 185/1), 187/4</w:t>
      </w:r>
      <w:r w:rsidR="00E4797E">
        <w:rPr>
          <w:rFonts w:ascii="Times New Roman" w:eastAsia="Times New Roman" w:hAnsi="Times New Roman"/>
          <w:lang w:eastAsia="pl-PL"/>
        </w:rPr>
        <w:t>, 187/5</w:t>
      </w:r>
      <w:r w:rsidRPr="00DC59D2">
        <w:rPr>
          <w:rFonts w:ascii="Times New Roman" w:eastAsia="Times New Roman" w:hAnsi="Times New Roman"/>
          <w:lang w:eastAsia="pl-PL"/>
        </w:rPr>
        <w:t xml:space="preserve"> i 187/7 (powstałe z podziału 187/2), 189, 241, 244/4.</w:t>
      </w:r>
    </w:p>
    <w:p w:rsidR="00F436F4" w:rsidRPr="00DC59D2" w:rsidRDefault="00F436F4" w:rsidP="00F436F4">
      <w:pPr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             W związku z powyższym informuję, że z treścią decyzji można zapoznać się w Wydziale Infrastruktury, Geodezji i Rolnictwa Warmińsko-Mazurskiego Urzędu Wojewódzkiego w Olsztynie – Delegatura w Elblągu, ul. Wojska Polskiego 1, w pokoju nr 144 w godzinach pracy urzędu (poniedziałek - piątek 7</w:t>
      </w:r>
      <w:r w:rsidRPr="00DC59D2">
        <w:rPr>
          <w:rFonts w:ascii="Times New Roman" w:eastAsia="Times New Roman" w:hAnsi="Times New Roman"/>
          <w:u w:val="single"/>
          <w:vertAlign w:val="superscript"/>
          <w:lang w:eastAsia="pl-PL"/>
        </w:rPr>
        <w:t>30</w:t>
      </w:r>
      <w:r w:rsidRPr="00DC59D2">
        <w:rPr>
          <w:rFonts w:ascii="Times New Roman" w:eastAsia="Times New Roman" w:hAnsi="Times New Roman"/>
          <w:lang w:eastAsia="pl-PL"/>
        </w:rPr>
        <w:t xml:space="preserve"> - 15</w:t>
      </w:r>
      <w:r w:rsidRPr="00DC59D2">
        <w:rPr>
          <w:rFonts w:ascii="Times New Roman" w:eastAsia="Times New Roman" w:hAnsi="Times New Roman"/>
          <w:u w:val="single"/>
          <w:vertAlign w:val="superscript"/>
          <w:lang w:eastAsia="pl-PL"/>
        </w:rPr>
        <w:t>30</w:t>
      </w:r>
      <w:r w:rsidRPr="00DC59D2">
        <w:rPr>
          <w:rFonts w:ascii="Times New Roman" w:eastAsia="Times New Roman" w:hAnsi="Times New Roman"/>
          <w:lang w:eastAsia="pl-PL"/>
        </w:rPr>
        <w:t xml:space="preserve">). Od decyzji służy stronom odwołanie do Ministra Infrastruktury i Rozwoju, za pośrednictwem Wojewody Warmińsko-Mazurskiego w terminie </w:t>
      </w:r>
      <w:r w:rsidR="00DC59D2" w:rsidRPr="00DC59D2">
        <w:rPr>
          <w:rFonts w:ascii="Times New Roman" w:eastAsia="Times New Roman" w:hAnsi="Times New Roman"/>
          <w:lang w:eastAsia="pl-PL"/>
        </w:rPr>
        <w:t>w terminie 14 dni, licząc od upływu 14 dni od daty podania niniejszego obwieszczenia do publicznej wiadomości</w:t>
      </w:r>
      <w:r w:rsidRPr="00DC59D2">
        <w:rPr>
          <w:rFonts w:ascii="Times New Roman" w:eastAsia="Times New Roman" w:hAnsi="Times New Roman"/>
          <w:lang w:eastAsia="pl-PL"/>
        </w:rPr>
        <w:t>.</w:t>
      </w:r>
    </w:p>
    <w:p w:rsidR="00F436F4" w:rsidRPr="00DC59D2" w:rsidRDefault="00F436F4" w:rsidP="00F436F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Zgodnie z art. 21 ust. 7 ww. ustawy dotychczasowy właściciel nieruchomości objętej decyzją o zezwoleniu na realizację inwestycji w przypadku gdy wyda tę nieruchomość niezwłocznie, lecz nie później niż w terminie 30 dni od dnia, w którym decyzja o pozwoleniu na realizację inwestycji stała się ostateczna, </w:t>
      </w:r>
      <w:r w:rsidRPr="00DC59D2">
        <w:rPr>
          <w:rFonts w:ascii="Times New Roman" w:eastAsia="Times New Roman" w:hAnsi="Times New Roman"/>
          <w:b/>
          <w:u w:val="single"/>
          <w:lang w:eastAsia="pl-PL"/>
        </w:rPr>
        <w:t>wysokość odszkodowania powiększa się o kwotę równą 5% wartości nieruchomości.</w:t>
      </w:r>
      <w:r w:rsidRPr="00DC59D2">
        <w:rPr>
          <w:rFonts w:ascii="Times New Roman" w:eastAsia="Times New Roman" w:hAnsi="Times New Roman"/>
          <w:b/>
          <w:lang w:eastAsia="pl-PL"/>
        </w:rPr>
        <w:t xml:space="preserve"> </w:t>
      </w:r>
      <w:r w:rsidRPr="00DC59D2">
        <w:rPr>
          <w:rFonts w:ascii="Times New Roman" w:eastAsia="Times New Roman" w:hAnsi="Times New Roman"/>
          <w:lang w:eastAsia="pl-PL"/>
        </w:rPr>
        <w:t>W celu wydania nieruchomości należy zgłosić się do Żuławskiego Zarządu Melioracji i Urządzeń Wodnych w Elblągu, ul. Junaków 3, tel. (55) 232 57 25, gdzie zostanie w tej sprawie podpisany „Protokół wydania nieruchomości”. Pod wskazany adres należy zgłosić się z niniejszym zawiadomieniem.</w:t>
      </w:r>
    </w:p>
    <w:p w:rsidR="00F436F4" w:rsidRPr="00DC59D2" w:rsidRDefault="00F436F4" w:rsidP="00F436F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>Odszkodowanie z tytułu przeniesienia na rzecz Skarbu Państwa nieruchomości, o których mowa w art. 9 pkt 5 lit. a, przysługuje dotychczasowemu właścicielowi nieruchomości w wysokości uzgodnionej między inwestorem, a dotychczasowym właścicielem od Skarbu Państwa. Uzgodnienie dokonuje się w formie pisemnej pod rygorem nieważności.</w:t>
      </w:r>
    </w:p>
    <w:p w:rsidR="00F436F4" w:rsidRPr="00DC59D2" w:rsidRDefault="00F436F4" w:rsidP="00F436F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Jeżeli w terminie 2 miesięcy od dnia, w którym decyzja o pozwoleniu na realizację inwestycji stała się ostateczna, nie dojdzie do uzgodnienia, wysokość odszkodowania ustala wojewoda w drodze decyzji.      </w:t>
      </w:r>
    </w:p>
    <w:p w:rsidR="00F436F4" w:rsidRPr="00DC59D2" w:rsidRDefault="00F436F4" w:rsidP="00F436F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C59D2">
        <w:rPr>
          <w:rFonts w:ascii="Times New Roman" w:eastAsia="Times New Roman" w:hAnsi="Times New Roman"/>
          <w:lang w:eastAsia="pl-PL"/>
        </w:rPr>
        <w:t xml:space="preserve">Decyzję ustalającą wysokość odszkodowania wojewoda wydaje w terminie 30 dni od dnia, w którym upłynął termin, o którym mowa wyżej. </w:t>
      </w:r>
    </w:p>
    <w:p w:rsidR="00E65F35" w:rsidRPr="00DC59D2" w:rsidRDefault="00E65F35">
      <w:pPr>
        <w:rPr>
          <w:sz w:val="24"/>
          <w:szCs w:val="24"/>
        </w:rPr>
      </w:pPr>
    </w:p>
    <w:sectPr w:rsidR="00E65F35" w:rsidRPr="00DC59D2" w:rsidSect="00340C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wis721 Lt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F15AE"/>
    <w:multiLevelType w:val="hybridMultilevel"/>
    <w:tmpl w:val="BF747C96"/>
    <w:lvl w:ilvl="0" w:tplc="BDF88508">
      <w:start w:val="1"/>
      <w:numFmt w:val="bullet"/>
      <w:lvlText w:val="-"/>
      <w:lvlJc w:val="left"/>
      <w:pPr>
        <w:ind w:left="644" w:hanging="360"/>
      </w:pPr>
      <w:rPr>
        <w:rFonts w:ascii="Swis721 LtEx BT" w:hAnsi="Swis721 LtEx BT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6F4"/>
    <w:rsid w:val="0008135B"/>
    <w:rsid w:val="000C4F98"/>
    <w:rsid w:val="00263B0B"/>
    <w:rsid w:val="00340C7E"/>
    <w:rsid w:val="00902D8C"/>
    <w:rsid w:val="00DC59D2"/>
    <w:rsid w:val="00E4797E"/>
    <w:rsid w:val="00E65F35"/>
    <w:rsid w:val="00F4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8A9E8-BCBA-45FD-ADF9-71BDDBF6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36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9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Puchalska</dc:creator>
  <cp:keywords/>
  <dc:description/>
  <cp:lastModifiedBy>Barbara Puchalska</cp:lastModifiedBy>
  <cp:revision>10</cp:revision>
  <dcterms:created xsi:type="dcterms:W3CDTF">2014-12-09T13:20:00Z</dcterms:created>
  <dcterms:modified xsi:type="dcterms:W3CDTF">2015-01-20T07:59:00Z</dcterms:modified>
</cp:coreProperties>
</file>