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9DA" w:rsidRPr="00A769DA" w:rsidRDefault="00A769DA" w:rsidP="00A769DA">
      <w:pPr>
        <w:pStyle w:val="Tytu"/>
        <w:pBdr>
          <w:top w:val="threeDEmboss" w:sz="36" w:space="1" w:color="auto"/>
          <w:left w:val="threeDEmboss" w:sz="36" w:space="1" w:color="auto"/>
          <w:bottom w:val="threeDEmboss" w:sz="36" w:space="1" w:color="auto"/>
          <w:right w:val="threeDEmboss" w:sz="36" w:space="1" w:color="auto"/>
        </w:pBdr>
        <w:rPr>
          <w:rFonts w:ascii="Tahoma" w:hAnsi="Tahoma" w:cs="Tahoma"/>
          <w:w w:val="150"/>
          <w:sz w:val="48"/>
          <w:szCs w:val="32"/>
        </w:rPr>
      </w:pPr>
      <w:r w:rsidRPr="00A769DA">
        <w:rPr>
          <w:rFonts w:ascii="Tahoma" w:hAnsi="Tahoma" w:cs="Tahoma"/>
          <w:w w:val="150"/>
          <w:sz w:val="48"/>
          <w:szCs w:val="32"/>
        </w:rPr>
        <w:t>RAPORT ODDZIAŁYWANIA</w:t>
      </w:r>
    </w:p>
    <w:p w:rsidR="00A769DA" w:rsidRPr="00A769DA" w:rsidRDefault="00A769DA" w:rsidP="00A769DA">
      <w:pPr>
        <w:pStyle w:val="Tytu"/>
        <w:pBdr>
          <w:top w:val="threeDEmboss" w:sz="36" w:space="1" w:color="auto"/>
          <w:left w:val="threeDEmboss" w:sz="36" w:space="1" w:color="auto"/>
          <w:bottom w:val="threeDEmboss" w:sz="36" w:space="1" w:color="auto"/>
          <w:right w:val="threeDEmboss" w:sz="36" w:space="1" w:color="auto"/>
        </w:pBdr>
        <w:rPr>
          <w:rFonts w:ascii="Tahoma" w:hAnsi="Tahoma" w:cs="Tahoma"/>
          <w:w w:val="150"/>
          <w:sz w:val="32"/>
          <w:szCs w:val="32"/>
        </w:rPr>
      </w:pPr>
      <w:r w:rsidRPr="00A769DA">
        <w:rPr>
          <w:rFonts w:ascii="Tahoma" w:hAnsi="Tahoma" w:cs="Tahoma"/>
          <w:w w:val="150"/>
          <w:sz w:val="32"/>
          <w:szCs w:val="32"/>
        </w:rPr>
        <w:t>NA ŚRODOWISKO</w:t>
      </w:r>
    </w:p>
    <w:p w:rsidR="00A769DA" w:rsidRPr="00A769DA" w:rsidRDefault="00A769DA" w:rsidP="00A769DA">
      <w:pPr>
        <w:pStyle w:val="Tytu"/>
        <w:pBdr>
          <w:top w:val="threeDEmboss" w:sz="36" w:space="1" w:color="auto"/>
          <w:left w:val="threeDEmboss" w:sz="36" w:space="1" w:color="auto"/>
          <w:bottom w:val="threeDEmboss" w:sz="36" w:space="1" w:color="auto"/>
          <w:right w:val="threeDEmboss" w:sz="36" w:space="1" w:color="auto"/>
        </w:pBdr>
        <w:rPr>
          <w:rFonts w:ascii="Tahoma" w:hAnsi="Tahoma" w:cs="Tahoma"/>
          <w:w w:val="150"/>
          <w:sz w:val="32"/>
          <w:szCs w:val="32"/>
        </w:rPr>
      </w:pPr>
      <w:r w:rsidRPr="00A769DA">
        <w:rPr>
          <w:rFonts w:ascii="Tahoma" w:hAnsi="Tahoma" w:cs="Tahoma"/>
          <w:w w:val="150"/>
          <w:sz w:val="32"/>
          <w:szCs w:val="32"/>
        </w:rPr>
        <w:t xml:space="preserve">PLANOWANEGO PRZEDSIĘWZIĘCIA </w:t>
      </w:r>
    </w:p>
    <w:p w:rsidR="00A769DA" w:rsidRPr="00A769DA" w:rsidRDefault="00A769DA" w:rsidP="00A769DA">
      <w:pPr>
        <w:pStyle w:val="Tytu"/>
        <w:pBdr>
          <w:top w:val="threeDEmboss" w:sz="36" w:space="1" w:color="auto"/>
          <w:left w:val="threeDEmboss" w:sz="36" w:space="1" w:color="auto"/>
          <w:bottom w:val="threeDEmboss" w:sz="36" w:space="1" w:color="auto"/>
          <w:right w:val="threeDEmboss" w:sz="36" w:space="1" w:color="auto"/>
        </w:pBdr>
        <w:rPr>
          <w:rFonts w:ascii="Tahoma" w:hAnsi="Tahoma" w:cs="Tahoma"/>
          <w:w w:val="150"/>
          <w:sz w:val="16"/>
          <w:szCs w:val="16"/>
        </w:rPr>
      </w:pPr>
    </w:p>
    <w:p w:rsidR="004216B7" w:rsidRPr="00A769DA" w:rsidRDefault="004216B7" w:rsidP="00846828">
      <w:pPr>
        <w:pStyle w:val="Tytu"/>
        <w:pBdr>
          <w:top w:val="threeDEmboss" w:sz="36" w:space="1" w:color="auto"/>
          <w:left w:val="threeDEmboss" w:sz="36" w:space="1" w:color="auto"/>
          <w:bottom w:val="threeDEmboss" w:sz="36" w:space="1" w:color="auto"/>
          <w:right w:val="threeDEmboss" w:sz="36" w:space="1" w:color="auto"/>
        </w:pBdr>
        <w:rPr>
          <w:rFonts w:ascii="Tahoma" w:hAnsi="Tahoma" w:cs="Tahoma"/>
          <w:w w:val="150"/>
          <w:sz w:val="32"/>
          <w:szCs w:val="32"/>
        </w:rPr>
      </w:pPr>
      <w:r>
        <w:rPr>
          <w:rFonts w:ascii="Tahoma" w:hAnsi="Tahoma" w:cs="Tahoma"/>
          <w:w w:val="150"/>
          <w:sz w:val="32"/>
          <w:szCs w:val="32"/>
        </w:rPr>
        <w:t xml:space="preserve">Rozszerzenie działalności </w:t>
      </w:r>
      <w:r w:rsidR="003C1B7E">
        <w:rPr>
          <w:rFonts w:ascii="Tahoma" w:hAnsi="Tahoma" w:cs="Tahoma"/>
          <w:w w:val="150"/>
          <w:sz w:val="32"/>
          <w:szCs w:val="32"/>
        </w:rPr>
        <w:t>przetwarzania</w:t>
      </w:r>
      <w:r>
        <w:rPr>
          <w:rFonts w:ascii="Tahoma" w:hAnsi="Tahoma" w:cs="Tahoma"/>
          <w:w w:val="150"/>
          <w:sz w:val="32"/>
          <w:szCs w:val="32"/>
        </w:rPr>
        <w:t xml:space="preserve"> i zbierani</w:t>
      </w:r>
      <w:r w:rsidR="003C1B7E">
        <w:rPr>
          <w:rFonts w:ascii="Tahoma" w:hAnsi="Tahoma" w:cs="Tahoma"/>
          <w:w w:val="150"/>
          <w:sz w:val="32"/>
          <w:szCs w:val="32"/>
        </w:rPr>
        <w:t>a</w:t>
      </w:r>
      <w:r>
        <w:rPr>
          <w:rFonts w:ascii="Tahoma" w:hAnsi="Tahoma" w:cs="Tahoma"/>
          <w:w w:val="150"/>
          <w:sz w:val="32"/>
          <w:szCs w:val="32"/>
        </w:rPr>
        <w:t xml:space="preserve"> odpadów na terenie działki nr 575/2 </w:t>
      </w:r>
      <w:r w:rsidR="00846828">
        <w:rPr>
          <w:rFonts w:ascii="Tahoma" w:hAnsi="Tahoma" w:cs="Tahoma"/>
          <w:w w:val="150"/>
          <w:sz w:val="32"/>
          <w:szCs w:val="32"/>
        </w:rPr>
        <w:t>przy ul. Warszawskiej 125B w Elblągu</w:t>
      </w:r>
    </w:p>
    <w:p w:rsidR="00A769DA" w:rsidRPr="00A769DA" w:rsidRDefault="00A769DA" w:rsidP="00A769DA">
      <w:pPr>
        <w:pStyle w:val="Tytu"/>
        <w:pBdr>
          <w:top w:val="threeDEmboss" w:sz="36" w:space="1" w:color="auto"/>
          <w:left w:val="threeDEmboss" w:sz="36" w:space="1" w:color="auto"/>
          <w:bottom w:val="threeDEmboss" w:sz="36" w:space="1" w:color="auto"/>
          <w:right w:val="threeDEmboss" w:sz="36" w:space="1" w:color="auto"/>
        </w:pBdr>
        <w:rPr>
          <w:rFonts w:ascii="Tahoma" w:hAnsi="Tahoma" w:cs="Tahoma"/>
          <w:w w:val="150"/>
          <w:sz w:val="24"/>
          <w:szCs w:val="32"/>
        </w:rPr>
      </w:pPr>
      <w:r w:rsidRPr="00A769DA">
        <w:rPr>
          <w:rFonts w:ascii="Tahoma" w:hAnsi="Tahoma" w:cs="Tahoma"/>
          <w:w w:val="150"/>
          <w:sz w:val="32"/>
          <w:szCs w:val="32"/>
        </w:rPr>
        <w:t xml:space="preserve"> </w:t>
      </w:r>
    </w:p>
    <w:p w:rsidR="00A769DA" w:rsidRPr="00A769DA" w:rsidRDefault="00A769DA" w:rsidP="00A769DA">
      <w:pPr>
        <w:pStyle w:val="Tytu"/>
        <w:pBdr>
          <w:top w:val="threeDEmboss" w:sz="36" w:space="1" w:color="auto"/>
          <w:left w:val="threeDEmboss" w:sz="36" w:space="1" w:color="auto"/>
          <w:bottom w:val="threeDEmboss" w:sz="36" w:space="1" w:color="auto"/>
          <w:right w:val="threeDEmboss" w:sz="36" w:space="1" w:color="auto"/>
        </w:pBdr>
        <w:jc w:val="left"/>
        <w:rPr>
          <w:rFonts w:ascii="Tahoma" w:hAnsi="Tahoma" w:cs="Tahoma"/>
          <w:w w:val="150"/>
          <w:sz w:val="24"/>
          <w:szCs w:val="20"/>
        </w:rPr>
      </w:pPr>
      <w:r w:rsidRPr="00A769DA">
        <w:rPr>
          <w:rFonts w:ascii="Tahoma" w:hAnsi="Tahoma" w:cs="Tahoma"/>
          <w:w w:val="150"/>
          <w:sz w:val="24"/>
          <w:szCs w:val="20"/>
        </w:rPr>
        <w:t xml:space="preserve">INWESTOR: </w:t>
      </w:r>
      <w:r>
        <w:rPr>
          <w:rFonts w:ascii="Tahoma" w:hAnsi="Tahoma" w:cs="Tahoma"/>
          <w:w w:val="150"/>
          <w:sz w:val="24"/>
          <w:szCs w:val="20"/>
        </w:rPr>
        <w:t>FIRMA WIELOBRANŻOWA „PAMA”</w:t>
      </w:r>
    </w:p>
    <w:p w:rsidR="00A769DA" w:rsidRPr="00A769DA" w:rsidRDefault="00A769DA" w:rsidP="00A769DA">
      <w:pPr>
        <w:pStyle w:val="Tytu"/>
        <w:pBdr>
          <w:top w:val="threeDEmboss" w:sz="36" w:space="1" w:color="auto"/>
          <w:left w:val="threeDEmboss" w:sz="36" w:space="1" w:color="auto"/>
          <w:bottom w:val="threeDEmboss" w:sz="36" w:space="1" w:color="auto"/>
          <w:right w:val="threeDEmboss" w:sz="36" w:space="1" w:color="auto"/>
        </w:pBdr>
        <w:jc w:val="left"/>
        <w:rPr>
          <w:rFonts w:ascii="Tahoma" w:hAnsi="Tahoma" w:cs="Tahoma"/>
          <w:w w:val="150"/>
          <w:sz w:val="24"/>
          <w:szCs w:val="20"/>
        </w:rPr>
      </w:pPr>
      <w:r w:rsidRPr="00A769DA">
        <w:rPr>
          <w:rFonts w:ascii="Tahoma" w:hAnsi="Tahoma" w:cs="Tahoma"/>
          <w:w w:val="150"/>
          <w:sz w:val="24"/>
          <w:szCs w:val="20"/>
        </w:rPr>
        <w:t xml:space="preserve">                  </w:t>
      </w:r>
      <w:r>
        <w:rPr>
          <w:rFonts w:ascii="Tahoma" w:hAnsi="Tahoma" w:cs="Tahoma"/>
          <w:w w:val="150"/>
          <w:sz w:val="24"/>
          <w:szCs w:val="20"/>
        </w:rPr>
        <w:t>MIROSŁAW SIENKIEWICZ</w:t>
      </w:r>
    </w:p>
    <w:p w:rsidR="00A769DA" w:rsidRPr="00A769DA" w:rsidRDefault="00A769DA" w:rsidP="00A769DA">
      <w:pPr>
        <w:pStyle w:val="Tytu"/>
        <w:pBdr>
          <w:top w:val="threeDEmboss" w:sz="36" w:space="1" w:color="auto"/>
          <w:left w:val="threeDEmboss" w:sz="36" w:space="1" w:color="auto"/>
          <w:bottom w:val="threeDEmboss" w:sz="36" w:space="1" w:color="auto"/>
          <w:right w:val="threeDEmboss" w:sz="36" w:space="1" w:color="auto"/>
        </w:pBdr>
        <w:jc w:val="left"/>
        <w:rPr>
          <w:rFonts w:ascii="Tahoma" w:hAnsi="Tahoma" w:cs="Tahoma"/>
          <w:w w:val="150"/>
          <w:sz w:val="24"/>
          <w:szCs w:val="20"/>
        </w:rPr>
      </w:pPr>
      <w:r w:rsidRPr="00A769DA">
        <w:rPr>
          <w:rFonts w:ascii="Tahoma" w:hAnsi="Tahoma" w:cs="Tahoma"/>
          <w:w w:val="150"/>
          <w:sz w:val="24"/>
          <w:szCs w:val="20"/>
        </w:rPr>
        <w:t xml:space="preserve">                  </w:t>
      </w:r>
      <w:r>
        <w:rPr>
          <w:rFonts w:ascii="Tahoma" w:hAnsi="Tahoma" w:cs="Tahoma"/>
          <w:w w:val="150"/>
          <w:sz w:val="24"/>
          <w:szCs w:val="20"/>
        </w:rPr>
        <w:t>82-300 ELBLĄG; UL. WARSZAWSKA 12</w:t>
      </w:r>
      <w:r w:rsidR="00846828">
        <w:rPr>
          <w:rFonts w:ascii="Tahoma" w:hAnsi="Tahoma" w:cs="Tahoma"/>
          <w:w w:val="150"/>
          <w:sz w:val="24"/>
          <w:szCs w:val="20"/>
        </w:rPr>
        <w:t>5B</w:t>
      </w:r>
    </w:p>
    <w:p w:rsidR="00A769DA" w:rsidRPr="00A769DA" w:rsidRDefault="00A769DA" w:rsidP="00A769DA">
      <w:pPr>
        <w:spacing w:line="276" w:lineRule="auto"/>
        <w:jc w:val="both"/>
        <w:rPr>
          <w:rFonts w:ascii="Tahoma" w:hAnsi="Tahoma" w:cs="Tahoma"/>
        </w:rPr>
      </w:pPr>
    </w:p>
    <w:p w:rsidR="00A769DA" w:rsidRPr="00A769DA" w:rsidRDefault="00A769DA" w:rsidP="00A769DA">
      <w:pPr>
        <w:spacing w:line="276" w:lineRule="auto"/>
        <w:jc w:val="both"/>
        <w:rPr>
          <w:rFonts w:ascii="Tahoma" w:hAnsi="Tahoma" w:cs="Tahoma"/>
        </w:rPr>
      </w:pPr>
    </w:p>
    <w:p w:rsidR="00A769DA" w:rsidRPr="00A769DA" w:rsidRDefault="00A769DA" w:rsidP="00A769DA">
      <w:pPr>
        <w:spacing w:line="276" w:lineRule="auto"/>
        <w:jc w:val="both"/>
        <w:rPr>
          <w:rFonts w:ascii="Tahoma" w:hAnsi="Tahoma" w:cs="Tahoma"/>
        </w:rPr>
      </w:pPr>
    </w:p>
    <w:p w:rsidR="00A769DA" w:rsidRPr="00A769DA" w:rsidRDefault="00A769DA" w:rsidP="00A769DA">
      <w:pPr>
        <w:spacing w:line="276" w:lineRule="auto"/>
        <w:jc w:val="both"/>
        <w:rPr>
          <w:rFonts w:ascii="Tahoma" w:hAnsi="Tahoma" w:cs="Tahoma"/>
        </w:rPr>
      </w:pPr>
    </w:p>
    <w:p w:rsidR="00A769DA" w:rsidRDefault="00A769DA" w:rsidP="00A769DA">
      <w:pPr>
        <w:spacing w:line="276" w:lineRule="auto"/>
        <w:jc w:val="both"/>
        <w:rPr>
          <w:rFonts w:ascii="Tahoma" w:hAnsi="Tahoma" w:cs="Tahoma"/>
        </w:rPr>
      </w:pPr>
    </w:p>
    <w:p w:rsidR="00403D4B" w:rsidRDefault="00403D4B" w:rsidP="00A769DA">
      <w:pPr>
        <w:spacing w:line="276" w:lineRule="auto"/>
        <w:jc w:val="both"/>
        <w:rPr>
          <w:rFonts w:ascii="Tahoma" w:hAnsi="Tahoma" w:cs="Tahoma"/>
        </w:rPr>
      </w:pPr>
    </w:p>
    <w:p w:rsidR="00403D4B" w:rsidRPr="00A769DA" w:rsidRDefault="00403D4B" w:rsidP="00A769DA">
      <w:pPr>
        <w:spacing w:line="276" w:lineRule="auto"/>
        <w:jc w:val="both"/>
        <w:rPr>
          <w:rFonts w:ascii="Tahoma" w:hAnsi="Tahoma" w:cs="Tahoma"/>
        </w:rPr>
      </w:pPr>
    </w:p>
    <w:p w:rsidR="00A769DA" w:rsidRPr="00A769DA" w:rsidRDefault="00A769DA" w:rsidP="00A769DA">
      <w:pPr>
        <w:spacing w:line="276" w:lineRule="auto"/>
        <w:jc w:val="both"/>
        <w:rPr>
          <w:rFonts w:ascii="Tahoma" w:hAnsi="Tahoma" w:cs="Tahoma"/>
          <w:b/>
          <w:u w:val="single"/>
        </w:rPr>
      </w:pPr>
      <w:r w:rsidRPr="00A769DA">
        <w:rPr>
          <w:rFonts w:ascii="Tahoma" w:hAnsi="Tahoma" w:cs="Tahoma"/>
          <w:b/>
          <w:u w:val="single"/>
        </w:rPr>
        <w:t>1. PRZEDMIOT OPRACOWANIA</w:t>
      </w:r>
    </w:p>
    <w:p w:rsidR="00A769DA" w:rsidRDefault="00A769DA" w:rsidP="00A769DA">
      <w:pPr>
        <w:spacing w:line="276" w:lineRule="auto"/>
        <w:jc w:val="both"/>
        <w:rPr>
          <w:rFonts w:ascii="Tahoma" w:hAnsi="Tahoma" w:cs="Tahoma"/>
        </w:rPr>
      </w:pPr>
    </w:p>
    <w:p w:rsidR="004216B7" w:rsidRPr="00403D4B" w:rsidRDefault="004216B7" w:rsidP="00A769DA">
      <w:pPr>
        <w:spacing w:line="276" w:lineRule="auto"/>
        <w:jc w:val="both"/>
        <w:rPr>
          <w:rFonts w:ascii="Tahoma" w:hAnsi="Tahoma" w:cs="Tahoma"/>
        </w:rPr>
      </w:pPr>
      <w:r w:rsidRPr="00403D4B">
        <w:rPr>
          <w:rFonts w:ascii="Tahoma" w:hAnsi="Tahoma" w:cs="Tahoma"/>
        </w:rPr>
        <w:t>Inwestor Firma Wielobranżowa PAMA z siedzibą w Elblągu przy ul. Warszawskiej 12</w:t>
      </w:r>
      <w:r w:rsidR="00846828" w:rsidRPr="00403D4B">
        <w:rPr>
          <w:rFonts w:ascii="Tahoma" w:hAnsi="Tahoma" w:cs="Tahoma"/>
        </w:rPr>
        <w:t>5B</w:t>
      </w:r>
      <w:r w:rsidRPr="00403D4B">
        <w:rPr>
          <w:rFonts w:ascii="Tahoma" w:hAnsi="Tahoma" w:cs="Tahoma"/>
        </w:rPr>
        <w:t xml:space="preserve"> na terenie działki nr 575/2 </w:t>
      </w:r>
      <w:r w:rsidR="00846828" w:rsidRPr="00403D4B">
        <w:rPr>
          <w:rFonts w:ascii="Tahoma" w:hAnsi="Tahoma" w:cs="Tahoma"/>
        </w:rPr>
        <w:t>położonej w jednostce ewidencyjnej 286101_1 M. Elbl</w:t>
      </w:r>
      <w:r w:rsidR="009A5C5C" w:rsidRPr="00403D4B">
        <w:rPr>
          <w:rFonts w:ascii="Tahoma" w:hAnsi="Tahoma" w:cs="Tahoma"/>
        </w:rPr>
        <w:t>ą</w:t>
      </w:r>
      <w:r w:rsidR="00846828" w:rsidRPr="00403D4B">
        <w:rPr>
          <w:rFonts w:ascii="Tahoma" w:hAnsi="Tahoma" w:cs="Tahoma"/>
        </w:rPr>
        <w:t>g, obręb nr 0014,14</w:t>
      </w:r>
      <w:r w:rsidR="003458ED" w:rsidRPr="00403D4B">
        <w:rPr>
          <w:rFonts w:ascii="Tahoma" w:hAnsi="Tahoma" w:cs="Tahoma"/>
        </w:rPr>
        <w:t>, której jest wieczystym użytkownikiem,</w:t>
      </w:r>
      <w:r w:rsidR="00846828" w:rsidRPr="00403D4B">
        <w:rPr>
          <w:rFonts w:ascii="Tahoma" w:hAnsi="Tahoma" w:cs="Tahoma"/>
        </w:rPr>
        <w:t xml:space="preserve"> prowadzi działalność </w:t>
      </w:r>
      <w:r w:rsidR="009A5C5C" w:rsidRPr="00403D4B">
        <w:rPr>
          <w:rFonts w:ascii="Tahoma" w:hAnsi="Tahoma" w:cs="Tahoma"/>
        </w:rPr>
        <w:t>polegającą na skupie złomu stalowego i metali kolorowych oraz demontażu pojazdów wycofanych z eksploatacji.</w:t>
      </w:r>
    </w:p>
    <w:p w:rsidR="00D3289F" w:rsidRPr="00403D4B" w:rsidRDefault="005811E7" w:rsidP="005811E7">
      <w:pPr>
        <w:spacing w:line="276" w:lineRule="auto"/>
        <w:jc w:val="both"/>
        <w:rPr>
          <w:rFonts w:ascii="Tahoma" w:hAnsi="Tahoma" w:cs="Tahoma"/>
        </w:rPr>
      </w:pPr>
      <w:r w:rsidRPr="00403D4B">
        <w:rPr>
          <w:rFonts w:ascii="Tahoma" w:hAnsi="Tahoma" w:cs="Tahoma"/>
        </w:rPr>
        <w:t xml:space="preserve">Niniejszy raport o oddziaływaniu przedsięwzięcia na środowisko sporządzony został w związku z planowanym rozszerzeniem działalności o zbieranie zużytego sprzętu elektrycznego i elektronicznego oraz zbieranie i </w:t>
      </w:r>
      <w:r w:rsidR="003C1B7E" w:rsidRPr="00403D4B">
        <w:rPr>
          <w:rFonts w:ascii="Tahoma" w:hAnsi="Tahoma" w:cs="Tahoma"/>
        </w:rPr>
        <w:t>przetwarzanie</w:t>
      </w:r>
      <w:r w:rsidRPr="00403D4B">
        <w:rPr>
          <w:rFonts w:ascii="Tahoma" w:hAnsi="Tahoma" w:cs="Tahoma"/>
        </w:rPr>
        <w:t xml:space="preserve"> kabli elektrycznych oraz opakowań metalowych </w:t>
      </w:r>
      <w:r w:rsidR="00A9227C" w:rsidRPr="00403D4B">
        <w:rPr>
          <w:rFonts w:ascii="Tahoma" w:hAnsi="Tahoma" w:cs="Tahoma"/>
        </w:rPr>
        <w:t>do</w:t>
      </w:r>
      <w:r w:rsidR="009A5C1A">
        <w:rPr>
          <w:rFonts w:ascii="Tahoma" w:hAnsi="Tahoma" w:cs="Tahoma"/>
        </w:rPr>
        <w:t xml:space="preserve"> produktów spożywczych i przemysłowych</w:t>
      </w:r>
      <w:r w:rsidRPr="00403D4B">
        <w:rPr>
          <w:rFonts w:ascii="Tahoma" w:hAnsi="Tahoma" w:cs="Tahoma"/>
        </w:rPr>
        <w:t>.</w:t>
      </w:r>
      <w:r w:rsidR="00D3289F" w:rsidRPr="00403D4B">
        <w:rPr>
          <w:rFonts w:ascii="Tahoma" w:hAnsi="Tahoma" w:cs="Tahoma"/>
        </w:rPr>
        <w:t xml:space="preserve"> Planowane zamierzenie będzie kontynuacją działalności prowadzonej w opisywanym miejscu od </w:t>
      </w:r>
      <w:r w:rsidR="009A5C1A">
        <w:rPr>
          <w:rFonts w:ascii="Tahoma" w:hAnsi="Tahoma" w:cs="Tahoma"/>
        </w:rPr>
        <w:t xml:space="preserve">19 </w:t>
      </w:r>
      <w:r w:rsidR="00D3289F" w:rsidRPr="00403D4B">
        <w:rPr>
          <w:rFonts w:ascii="Tahoma" w:hAnsi="Tahoma" w:cs="Tahoma"/>
        </w:rPr>
        <w:t xml:space="preserve">lat, nie będzie więc lokalizacją nowej działalności związanej z gospodarką surowcami wtórnymi. </w:t>
      </w:r>
    </w:p>
    <w:p w:rsidR="004216B7" w:rsidRPr="00403D4B" w:rsidRDefault="00D3289F" w:rsidP="005811E7">
      <w:pPr>
        <w:spacing w:line="276" w:lineRule="auto"/>
        <w:jc w:val="both"/>
        <w:rPr>
          <w:rFonts w:ascii="Tahoma" w:hAnsi="Tahoma" w:cs="Tahoma"/>
        </w:rPr>
      </w:pPr>
      <w:r w:rsidRPr="00403D4B">
        <w:rPr>
          <w:rFonts w:ascii="Tahoma" w:hAnsi="Tahoma" w:cs="Tahoma"/>
        </w:rPr>
        <w:t>O</w:t>
      </w:r>
      <w:r w:rsidR="005C1462" w:rsidRPr="00403D4B">
        <w:rPr>
          <w:rFonts w:ascii="Tahoma" w:hAnsi="Tahoma" w:cs="Tahoma"/>
        </w:rPr>
        <w:t>p</w:t>
      </w:r>
      <w:r w:rsidRPr="00403D4B">
        <w:rPr>
          <w:rFonts w:ascii="Tahoma" w:hAnsi="Tahoma" w:cs="Tahoma"/>
        </w:rPr>
        <w:t xml:space="preserve">isywane rozwinięcie prowadzonej działalności nie będzie też związane z </w:t>
      </w:r>
      <w:r w:rsidR="005C1462" w:rsidRPr="00403D4B">
        <w:rPr>
          <w:rFonts w:ascii="Tahoma" w:hAnsi="Tahoma" w:cs="Tahoma"/>
        </w:rPr>
        <w:t>jakąkolwiek rozbudową czy przebudową istniejących obiektów</w:t>
      </w:r>
      <w:r w:rsidR="00403D4B" w:rsidRPr="00403D4B">
        <w:rPr>
          <w:rFonts w:ascii="Tahoma" w:hAnsi="Tahoma" w:cs="Tahoma"/>
        </w:rPr>
        <w:t>.</w:t>
      </w:r>
    </w:p>
    <w:p w:rsidR="00407D06" w:rsidRPr="00403D4B" w:rsidRDefault="00A769DA" w:rsidP="00A769DA">
      <w:pPr>
        <w:spacing w:line="276" w:lineRule="auto"/>
        <w:jc w:val="both"/>
        <w:rPr>
          <w:rFonts w:ascii="Tahoma" w:hAnsi="Tahoma" w:cs="Tahoma"/>
        </w:rPr>
      </w:pPr>
      <w:r w:rsidRPr="00403D4B">
        <w:rPr>
          <w:rFonts w:ascii="Tahoma" w:hAnsi="Tahoma" w:cs="Tahoma"/>
        </w:rPr>
        <w:t>Zgodnie z Rozporządzeni</w:t>
      </w:r>
      <w:r w:rsidR="00A9227C" w:rsidRPr="00403D4B">
        <w:rPr>
          <w:rFonts w:ascii="Tahoma" w:hAnsi="Tahoma" w:cs="Tahoma"/>
        </w:rPr>
        <w:t>em</w:t>
      </w:r>
      <w:r w:rsidRPr="00403D4B">
        <w:rPr>
          <w:rFonts w:ascii="Tahoma" w:hAnsi="Tahoma" w:cs="Tahoma"/>
        </w:rPr>
        <w:t xml:space="preserve"> Rady Ministrów z dnia 9. listopada 2010r. w sprawie przedsięwzięć mogących znacząco oddziaływać na środowisko (</w:t>
      </w:r>
      <w:proofErr w:type="spellStart"/>
      <w:r w:rsidRPr="00403D4B">
        <w:rPr>
          <w:rFonts w:ascii="Tahoma" w:hAnsi="Tahoma" w:cs="Tahoma"/>
        </w:rPr>
        <w:t>Dz.U</w:t>
      </w:r>
      <w:proofErr w:type="spellEnd"/>
      <w:r w:rsidRPr="00403D4B">
        <w:rPr>
          <w:rFonts w:ascii="Tahoma" w:hAnsi="Tahoma" w:cs="Tahoma"/>
        </w:rPr>
        <w:t xml:space="preserve">. Nr 213/2010 poz. 1397) </w:t>
      </w:r>
      <w:r w:rsidR="00A9227C" w:rsidRPr="00403D4B">
        <w:rPr>
          <w:rFonts w:ascii="Tahoma" w:hAnsi="Tahoma" w:cs="Tahoma"/>
        </w:rPr>
        <w:t>funkcjonujące instalacje</w:t>
      </w:r>
      <w:r w:rsidRPr="00403D4B">
        <w:rPr>
          <w:rFonts w:ascii="Tahoma" w:hAnsi="Tahoma" w:cs="Tahoma"/>
        </w:rPr>
        <w:t xml:space="preserve"> należą do przedsięwzięć mogących zawsze znacząco oddziaływać na środowisko i dla którego sporządzenie raportu oddziaływania na środowisko jest wymagane</w:t>
      </w:r>
      <w:r w:rsidR="00407D06" w:rsidRPr="00403D4B">
        <w:rPr>
          <w:rFonts w:ascii="Tahoma" w:hAnsi="Tahoma" w:cs="Tahoma"/>
        </w:rPr>
        <w:t>:</w:t>
      </w:r>
    </w:p>
    <w:p w:rsidR="00407D06" w:rsidRPr="00407D06" w:rsidRDefault="00A769DA" w:rsidP="00FB7302">
      <w:pPr>
        <w:pStyle w:val="Akapitzlist"/>
        <w:numPr>
          <w:ilvl w:val="0"/>
          <w:numId w:val="4"/>
        </w:numPr>
        <w:spacing w:line="276" w:lineRule="auto"/>
        <w:jc w:val="both"/>
        <w:rPr>
          <w:rFonts w:ascii="Tahoma" w:hAnsi="Tahoma" w:cs="Tahoma"/>
        </w:rPr>
      </w:pPr>
      <w:r w:rsidRPr="00407D06">
        <w:rPr>
          <w:rFonts w:ascii="Tahoma" w:hAnsi="Tahoma" w:cs="Tahoma"/>
        </w:rPr>
        <w:t>§ 2 ust 1 pkt 42 – …stacje demontażu w rozumieniu ustawy z dnia 20 stycznia 2005r. o recyklingu pojazdów wycofanych z eksploatacji (</w:t>
      </w:r>
      <w:proofErr w:type="spellStart"/>
      <w:r w:rsidRPr="00407D06">
        <w:rPr>
          <w:rFonts w:ascii="Tahoma" w:hAnsi="Tahoma" w:cs="Tahoma"/>
        </w:rPr>
        <w:t>Dz.U.Nr</w:t>
      </w:r>
      <w:proofErr w:type="spellEnd"/>
      <w:r w:rsidRPr="00407D06">
        <w:rPr>
          <w:rFonts w:ascii="Tahoma" w:hAnsi="Tahoma" w:cs="Tahoma"/>
        </w:rPr>
        <w:t xml:space="preserve"> 25/2005 poz. 202 z </w:t>
      </w:r>
      <w:proofErr w:type="spellStart"/>
      <w:r w:rsidRPr="00407D06">
        <w:rPr>
          <w:rFonts w:ascii="Tahoma" w:hAnsi="Tahoma" w:cs="Tahoma"/>
        </w:rPr>
        <w:t>późn</w:t>
      </w:r>
      <w:proofErr w:type="spellEnd"/>
      <w:r w:rsidRPr="00407D06">
        <w:rPr>
          <w:rFonts w:ascii="Tahoma" w:hAnsi="Tahoma" w:cs="Tahoma"/>
        </w:rPr>
        <w:t xml:space="preserve">. zm.). </w:t>
      </w:r>
    </w:p>
    <w:p w:rsidR="00A769DA" w:rsidRPr="00407D06" w:rsidRDefault="00F36346" w:rsidP="00FB7302">
      <w:pPr>
        <w:pStyle w:val="Akapitzlist"/>
        <w:numPr>
          <w:ilvl w:val="0"/>
          <w:numId w:val="4"/>
        </w:numPr>
        <w:spacing w:line="276" w:lineRule="auto"/>
        <w:jc w:val="both"/>
        <w:rPr>
          <w:rFonts w:ascii="Tahoma" w:hAnsi="Tahoma" w:cs="Tahoma"/>
        </w:rPr>
      </w:pPr>
      <w:r w:rsidRPr="00407D06">
        <w:rPr>
          <w:rFonts w:ascii="Tahoma" w:hAnsi="Tahoma" w:cs="Tahoma"/>
        </w:rPr>
        <w:t xml:space="preserve">§ </w:t>
      </w:r>
      <w:r>
        <w:rPr>
          <w:rFonts w:ascii="Tahoma" w:hAnsi="Tahoma" w:cs="Tahoma"/>
        </w:rPr>
        <w:t>3</w:t>
      </w:r>
      <w:r w:rsidRPr="00407D06">
        <w:rPr>
          <w:rFonts w:ascii="Tahoma" w:hAnsi="Tahoma" w:cs="Tahoma"/>
        </w:rPr>
        <w:t xml:space="preserve"> ust 1 pkt </w:t>
      </w:r>
      <w:r>
        <w:rPr>
          <w:rFonts w:ascii="Tahoma" w:hAnsi="Tahoma" w:cs="Tahoma"/>
        </w:rPr>
        <w:t>81 – punkty do zbierania lub przeładunku odpadów, w tym złomu.</w:t>
      </w:r>
    </w:p>
    <w:p w:rsidR="00F36346" w:rsidRDefault="00F36346" w:rsidP="00A769DA">
      <w:pPr>
        <w:spacing w:line="276" w:lineRule="auto"/>
        <w:jc w:val="both"/>
        <w:rPr>
          <w:rFonts w:ascii="Tahoma" w:hAnsi="Tahoma" w:cs="Tahoma"/>
        </w:rPr>
      </w:pPr>
      <w:r w:rsidRPr="00A769DA">
        <w:rPr>
          <w:rFonts w:ascii="Tahoma" w:hAnsi="Tahoma" w:cs="Tahoma"/>
        </w:rPr>
        <w:lastRenderedPageBreak/>
        <w:t>Rozporządzeni</w:t>
      </w:r>
      <w:r>
        <w:rPr>
          <w:rFonts w:ascii="Tahoma" w:hAnsi="Tahoma" w:cs="Tahoma"/>
        </w:rPr>
        <w:t>e</w:t>
      </w:r>
      <w:r w:rsidRPr="00A769DA">
        <w:rPr>
          <w:rFonts w:ascii="Tahoma" w:hAnsi="Tahoma" w:cs="Tahoma"/>
        </w:rPr>
        <w:t xml:space="preserve"> Rady Ministrów z dnia </w:t>
      </w:r>
      <w:r>
        <w:rPr>
          <w:rFonts w:ascii="Tahoma" w:hAnsi="Tahoma" w:cs="Tahoma"/>
        </w:rPr>
        <w:t>17 lipca 2013r. zmieniające rozporządzenie</w:t>
      </w:r>
      <w:r w:rsidRPr="00A769DA">
        <w:rPr>
          <w:rFonts w:ascii="Tahoma" w:hAnsi="Tahoma" w:cs="Tahoma"/>
        </w:rPr>
        <w:t xml:space="preserve"> w sprawie przedsięwzięć mogących znacząco oddziaływać na środowisko (</w:t>
      </w:r>
      <w:proofErr w:type="spellStart"/>
      <w:r w:rsidRPr="00A769DA">
        <w:rPr>
          <w:rFonts w:ascii="Tahoma" w:hAnsi="Tahoma" w:cs="Tahoma"/>
        </w:rPr>
        <w:t>Dz.U</w:t>
      </w:r>
      <w:proofErr w:type="spellEnd"/>
      <w:r w:rsidRPr="00A769DA">
        <w:rPr>
          <w:rFonts w:ascii="Tahoma" w:hAnsi="Tahoma" w:cs="Tahoma"/>
        </w:rPr>
        <w:t xml:space="preserve">. </w:t>
      </w:r>
      <w:r>
        <w:rPr>
          <w:rFonts w:ascii="Tahoma" w:hAnsi="Tahoma" w:cs="Tahoma"/>
        </w:rPr>
        <w:t xml:space="preserve">2013 </w:t>
      </w:r>
      <w:proofErr w:type="spellStart"/>
      <w:r>
        <w:rPr>
          <w:rFonts w:ascii="Tahoma" w:hAnsi="Tahoma" w:cs="Tahoma"/>
        </w:rPr>
        <w:t>poz</w:t>
      </w:r>
      <w:proofErr w:type="spellEnd"/>
      <w:r>
        <w:rPr>
          <w:rFonts w:ascii="Tahoma" w:hAnsi="Tahoma" w:cs="Tahoma"/>
        </w:rPr>
        <w:t xml:space="preserve"> 817) zmienia w/w zapis w </w:t>
      </w:r>
      <w:r w:rsidRPr="00407D06">
        <w:rPr>
          <w:rFonts w:ascii="Tahoma" w:hAnsi="Tahoma" w:cs="Tahoma"/>
        </w:rPr>
        <w:t xml:space="preserve">§ </w:t>
      </w:r>
      <w:r>
        <w:rPr>
          <w:rFonts w:ascii="Tahoma" w:hAnsi="Tahoma" w:cs="Tahoma"/>
        </w:rPr>
        <w:t>3</w:t>
      </w:r>
      <w:r w:rsidRPr="00407D06">
        <w:rPr>
          <w:rFonts w:ascii="Tahoma" w:hAnsi="Tahoma" w:cs="Tahoma"/>
        </w:rPr>
        <w:t xml:space="preserve"> ust 1 pkt </w:t>
      </w:r>
      <w:r>
        <w:rPr>
          <w:rFonts w:ascii="Tahoma" w:hAnsi="Tahoma" w:cs="Tahoma"/>
        </w:rPr>
        <w:t>81 ograniczając go wyłącznie do zbierania lub przeładunku złomu.</w:t>
      </w:r>
    </w:p>
    <w:p w:rsidR="00CD5114" w:rsidRDefault="00CD5114" w:rsidP="00A769DA">
      <w:pPr>
        <w:spacing w:line="276" w:lineRule="auto"/>
        <w:jc w:val="both"/>
        <w:rPr>
          <w:rFonts w:ascii="Tahoma" w:hAnsi="Tahoma" w:cs="Tahoma"/>
        </w:rPr>
      </w:pPr>
    </w:p>
    <w:p w:rsidR="00F36346" w:rsidRDefault="007D56F8" w:rsidP="00A769DA">
      <w:pPr>
        <w:spacing w:line="276" w:lineRule="auto"/>
        <w:jc w:val="both"/>
        <w:rPr>
          <w:rFonts w:ascii="Tahoma" w:hAnsi="Tahoma" w:cs="Tahoma"/>
        </w:rPr>
      </w:pPr>
      <w:r>
        <w:rPr>
          <w:rFonts w:ascii="Tahoma" w:hAnsi="Tahoma" w:cs="Tahoma"/>
        </w:rPr>
        <w:t xml:space="preserve">Planowane rozwinięcie prowadzonej działalności nie zmieni powyższej klasyfikacji. </w:t>
      </w:r>
    </w:p>
    <w:p w:rsidR="007D56F8" w:rsidRDefault="007D56F8" w:rsidP="00A769DA">
      <w:pPr>
        <w:spacing w:line="276" w:lineRule="auto"/>
        <w:jc w:val="both"/>
        <w:rPr>
          <w:rFonts w:ascii="Tahoma" w:hAnsi="Tahoma" w:cs="Tahoma"/>
        </w:rPr>
      </w:pPr>
      <w:r>
        <w:rPr>
          <w:rFonts w:ascii="Tahoma" w:hAnsi="Tahoma" w:cs="Tahoma"/>
        </w:rPr>
        <w:t>W zakresie odpadów zu</w:t>
      </w:r>
      <w:r w:rsidR="00CD5114">
        <w:rPr>
          <w:rFonts w:ascii="Tahoma" w:hAnsi="Tahoma" w:cs="Tahoma"/>
        </w:rPr>
        <w:t>ż</w:t>
      </w:r>
      <w:r>
        <w:rPr>
          <w:rFonts w:ascii="Tahoma" w:hAnsi="Tahoma" w:cs="Tahoma"/>
        </w:rPr>
        <w:t>ytego sprzętu elektrycznego i elektronicznego będziemy mieli do czynienia jedynie ze zbieraniem</w:t>
      </w:r>
      <w:r w:rsidR="00CD5114">
        <w:rPr>
          <w:rFonts w:ascii="Tahoma" w:hAnsi="Tahoma" w:cs="Tahoma"/>
        </w:rPr>
        <w:t xml:space="preserve"> odpadów* i tymczasowym magazynowaniem odpadów przez prowadzącego zbieranie odpadów.</w:t>
      </w:r>
    </w:p>
    <w:p w:rsidR="00867E65" w:rsidRDefault="00CD5114" w:rsidP="00A769DA">
      <w:pPr>
        <w:spacing w:line="276" w:lineRule="auto"/>
        <w:jc w:val="both"/>
        <w:rPr>
          <w:rFonts w:ascii="Tahoma" w:hAnsi="Tahoma" w:cs="Tahoma"/>
        </w:rPr>
      </w:pPr>
      <w:r>
        <w:rPr>
          <w:rFonts w:ascii="Tahoma" w:hAnsi="Tahoma" w:cs="Tahoma"/>
        </w:rPr>
        <w:t>Natomiast w przypadku prowadzenia zbierania i odzysku</w:t>
      </w:r>
      <w:r w:rsidR="00867E65">
        <w:rPr>
          <w:rFonts w:ascii="Tahoma" w:hAnsi="Tahoma" w:cs="Tahoma"/>
        </w:rPr>
        <w:t xml:space="preserve"> złomu metali nieżelaznych do którego zaliczyć należy zarówno kable elektryczne</w:t>
      </w:r>
      <w:r w:rsidR="009A5C1A">
        <w:rPr>
          <w:rFonts w:ascii="Tahoma" w:hAnsi="Tahoma" w:cs="Tahoma"/>
        </w:rPr>
        <w:t xml:space="preserve"> oraz złomu stalowego w postaci</w:t>
      </w:r>
      <w:r w:rsidR="00867E65">
        <w:rPr>
          <w:rFonts w:ascii="Tahoma" w:hAnsi="Tahoma" w:cs="Tahoma"/>
        </w:rPr>
        <w:t xml:space="preserve"> </w:t>
      </w:r>
      <w:r w:rsidR="009A5C1A">
        <w:rPr>
          <w:rFonts w:ascii="Tahoma" w:hAnsi="Tahoma" w:cs="Tahoma"/>
        </w:rPr>
        <w:t>opakowań</w:t>
      </w:r>
      <w:r w:rsidR="00867E65">
        <w:rPr>
          <w:rFonts w:ascii="Tahoma" w:hAnsi="Tahoma" w:cs="Tahoma"/>
        </w:rPr>
        <w:t xml:space="preserve"> </w:t>
      </w:r>
      <w:r w:rsidR="009A5C1A">
        <w:rPr>
          <w:rFonts w:ascii="Tahoma" w:hAnsi="Tahoma" w:cs="Tahoma"/>
        </w:rPr>
        <w:t xml:space="preserve">metalowych </w:t>
      </w:r>
      <w:r w:rsidR="00867E65">
        <w:rPr>
          <w:rFonts w:ascii="Tahoma" w:hAnsi="Tahoma" w:cs="Tahoma"/>
        </w:rPr>
        <w:t>będziemy mieli do czynienia z procesami zbierania odpadów, przetwarzania odpadów i magazynowania odpadów przez prowadzącego przetwarzanie odpadów.</w:t>
      </w:r>
    </w:p>
    <w:p w:rsidR="00867E65" w:rsidRDefault="006811D0" w:rsidP="00A769DA">
      <w:pPr>
        <w:spacing w:line="276" w:lineRule="auto"/>
        <w:jc w:val="both"/>
        <w:rPr>
          <w:rFonts w:ascii="Tahoma" w:hAnsi="Tahoma" w:cs="Tahoma"/>
        </w:rPr>
      </w:pPr>
      <w:r>
        <w:rPr>
          <w:rFonts w:ascii="Tahoma" w:hAnsi="Tahoma" w:cs="Tahoma"/>
        </w:rPr>
        <w:t>Dla nowych rodzajów odpadów</w:t>
      </w:r>
      <w:r w:rsidR="0001360E">
        <w:rPr>
          <w:rFonts w:ascii="Tahoma" w:hAnsi="Tahoma" w:cs="Tahoma"/>
        </w:rPr>
        <w:t>,</w:t>
      </w:r>
      <w:r>
        <w:rPr>
          <w:rFonts w:ascii="Tahoma" w:hAnsi="Tahoma" w:cs="Tahoma"/>
        </w:rPr>
        <w:t xml:space="preserve"> które będą zbierane i magazynowane oraz w części poddawane odzyskowi, Wnioskodawca jest jednocześnie ich wytwórcą.</w:t>
      </w:r>
    </w:p>
    <w:p w:rsidR="006811D0" w:rsidRDefault="006811D0" w:rsidP="00A769DA">
      <w:pPr>
        <w:spacing w:line="276" w:lineRule="auto"/>
        <w:jc w:val="both"/>
        <w:rPr>
          <w:rFonts w:ascii="Tahoma" w:hAnsi="Tahoma" w:cs="Tahoma"/>
        </w:rPr>
      </w:pPr>
    </w:p>
    <w:p w:rsidR="00867E65" w:rsidRDefault="006811D0" w:rsidP="00F8030B">
      <w:pPr>
        <w:spacing w:line="276" w:lineRule="auto"/>
        <w:jc w:val="both"/>
        <w:rPr>
          <w:rFonts w:ascii="Tahoma" w:hAnsi="Tahoma" w:cs="Tahoma"/>
          <w:i/>
        </w:rPr>
      </w:pPr>
      <w:r w:rsidRPr="006811D0">
        <w:rPr>
          <w:rFonts w:ascii="Tahoma" w:hAnsi="Tahoma" w:cs="Tahoma"/>
          <w:i/>
        </w:rPr>
        <w:t xml:space="preserve">* ilekroć w opracowaniu jest mowa </w:t>
      </w:r>
      <w:r>
        <w:rPr>
          <w:rFonts w:ascii="Tahoma" w:hAnsi="Tahoma" w:cs="Tahoma"/>
          <w:i/>
        </w:rPr>
        <w:t>o</w:t>
      </w:r>
      <w:r w:rsidR="00F8030B">
        <w:rPr>
          <w:rFonts w:ascii="Tahoma" w:hAnsi="Tahoma" w:cs="Tahoma"/>
          <w:i/>
        </w:rPr>
        <w:t xml:space="preserve"> </w:t>
      </w:r>
      <w:r w:rsidR="00F8030B" w:rsidRPr="00F8030B">
        <w:rPr>
          <w:rFonts w:ascii="Tahoma" w:hAnsi="Tahoma" w:cs="Tahoma"/>
          <w:i/>
        </w:rPr>
        <w:t>(zgodnie z ustawą z dnia 14 grudnia 2012r. o odpadach)</w:t>
      </w:r>
      <w:r>
        <w:rPr>
          <w:rFonts w:ascii="Tahoma" w:hAnsi="Tahoma" w:cs="Tahoma"/>
          <w:i/>
        </w:rPr>
        <w:t>:</w:t>
      </w:r>
    </w:p>
    <w:p w:rsidR="006811D0" w:rsidRDefault="006811D0" w:rsidP="00F8030B">
      <w:pPr>
        <w:spacing w:line="276" w:lineRule="auto"/>
        <w:jc w:val="both"/>
        <w:rPr>
          <w:rFonts w:ascii="Tahoma" w:hAnsi="Tahoma" w:cs="Tahoma"/>
          <w:i/>
        </w:rPr>
      </w:pPr>
      <w:r w:rsidRPr="00F8030B">
        <w:rPr>
          <w:rFonts w:ascii="Tahoma" w:hAnsi="Tahoma" w:cs="Tahoma"/>
          <w:i/>
          <w:u w:val="single"/>
        </w:rPr>
        <w:t>przetwarzaniu</w:t>
      </w:r>
      <w:r>
        <w:rPr>
          <w:rFonts w:ascii="Tahoma" w:hAnsi="Tahoma" w:cs="Tahoma"/>
          <w:i/>
        </w:rPr>
        <w:t xml:space="preserve"> – rozumie się przez to procesy odzysku lub unieszkodliwiania, w tym przygotowanie poprzedzające odzysk lub unieszkodliwianie.</w:t>
      </w:r>
    </w:p>
    <w:p w:rsidR="006811D0" w:rsidRPr="006811D0" w:rsidRDefault="00F8030B" w:rsidP="00F8030B">
      <w:pPr>
        <w:spacing w:line="276" w:lineRule="auto"/>
        <w:jc w:val="both"/>
        <w:rPr>
          <w:rFonts w:ascii="Tahoma" w:hAnsi="Tahoma" w:cs="Tahoma"/>
          <w:i/>
        </w:rPr>
      </w:pPr>
      <w:r w:rsidRPr="00F8030B">
        <w:rPr>
          <w:rFonts w:ascii="Tahoma" w:hAnsi="Tahoma" w:cs="Tahoma"/>
          <w:i/>
          <w:u w:val="single"/>
        </w:rPr>
        <w:t>z</w:t>
      </w:r>
      <w:r w:rsidR="006811D0" w:rsidRPr="00F8030B">
        <w:rPr>
          <w:rFonts w:ascii="Tahoma" w:hAnsi="Tahoma" w:cs="Tahoma"/>
          <w:i/>
          <w:u w:val="single"/>
        </w:rPr>
        <w:t>bierani</w:t>
      </w:r>
      <w:r w:rsidRPr="00F8030B">
        <w:rPr>
          <w:rFonts w:ascii="Tahoma" w:hAnsi="Tahoma" w:cs="Tahoma"/>
          <w:i/>
          <w:u w:val="single"/>
        </w:rPr>
        <w:t>u</w:t>
      </w:r>
      <w:r w:rsidR="006811D0" w:rsidRPr="006811D0">
        <w:rPr>
          <w:rFonts w:ascii="Tahoma" w:hAnsi="Tahoma" w:cs="Tahoma"/>
          <w:i/>
        </w:rPr>
        <w:t xml:space="preserve"> - rozumie się przez to gromadzenie odpadów przed ich transportem do miejsc przetwarzania, w tym wstępne sortowanie nieprowadzące do zasadniczej zmiany charakteru i składu odpadów i niepowodujące zmiany klasyfikacji odpadów oraz tymczasowe magazynowanie odpadów, o którym mowa w pkt 5 lit. b.</w:t>
      </w:r>
    </w:p>
    <w:p w:rsidR="00F8030B" w:rsidRPr="00F8030B" w:rsidRDefault="00F8030B" w:rsidP="00F8030B">
      <w:pPr>
        <w:spacing w:line="276" w:lineRule="auto"/>
        <w:jc w:val="both"/>
        <w:rPr>
          <w:rFonts w:ascii="Tahoma" w:hAnsi="Tahoma" w:cs="Tahoma"/>
          <w:i/>
        </w:rPr>
      </w:pPr>
      <w:r w:rsidRPr="00F8030B">
        <w:rPr>
          <w:rFonts w:ascii="Tahoma" w:hAnsi="Tahoma" w:cs="Tahoma"/>
          <w:i/>
          <w:u w:val="single"/>
        </w:rPr>
        <w:t>magazynowaniu odpadów</w:t>
      </w:r>
      <w:r w:rsidRPr="00F8030B">
        <w:rPr>
          <w:rFonts w:ascii="Tahoma" w:hAnsi="Tahoma" w:cs="Tahoma"/>
          <w:i/>
        </w:rPr>
        <w:t xml:space="preserve"> - rozumie się przez to czasowe przechowywanie odpadów obejmujące:</w:t>
      </w:r>
    </w:p>
    <w:p w:rsidR="00F8030B" w:rsidRPr="00F8030B" w:rsidRDefault="00F8030B" w:rsidP="00F8030B">
      <w:pPr>
        <w:spacing w:line="276" w:lineRule="auto"/>
        <w:jc w:val="both"/>
        <w:rPr>
          <w:rFonts w:ascii="Tahoma" w:hAnsi="Tahoma" w:cs="Tahoma"/>
          <w:i/>
        </w:rPr>
      </w:pPr>
      <w:r w:rsidRPr="00F8030B">
        <w:rPr>
          <w:rFonts w:ascii="Tahoma" w:hAnsi="Tahoma" w:cs="Tahoma"/>
          <w:i/>
        </w:rPr>
        <w:t>a) wstępne magazynowanie odpadów przez ich wytwórcę,</w:t>
      </w:r>
    </w:p>
    <w:p w:rsidR="00F8030B" w:rsidRPr="00F8030B" w:rsidRDefault="00F8030B" w:rsidP="00F8030B">
      <w:pPr>
        <w:spacing w:line="276" w:lineRule="auto"/>
        <w:jc w:val="both"/>
        <w:rPr>
          <w:rFonts w:ascii="Tahoma" w:hAnsi="Tahoma" w:cs="Tahoma"/>
          <w:i/>
        </w:rPr>
      </w:pPr>
      <w:r w:rsidRPr="00F8030B">
        <w:rPr>
          <w:rFonts w:ascii="Tahoma" w:hAnsi="Tahoma" w:cs="Tahoma"/>
          <w:i/>
        </w:rPr>
        <w:t>b) tymczasowe magazynowanie odpadów przez prowadzącego zbieranie odpadów,</w:t>
      </w:r>
    </w:p>
    <w:p w:rsidR="00F8030B" w:rsidRPr="00F8030B" w:rsidRDefault="00F8030B" w:rsidP="00F8030B">
      <w:pPr>
        <w:spacing w:line="276" w:lineRule="auto"/>
        <w:jc w:val="both"/>
        <w:rPr>
          <w:rFonts w:ascii="Tahoma" w:hAnsi="Tahoma" w:cs="Tahoma"/>
          <w:i/>
        </w:rPr>
      </w:pPr>
      <w:r w:rsidRPr="00F8030B">
        <w:rPr>
          <w:rFonts w:ascii="Tahoma" w:hAnsi="Tahoma" w:cs="Tahoma"/>
          <w:i/>
          <w:snapToGrid w:val="0"/>
        </w:rPr>
        <w:t>c) magazynowanie odpadów przez prowadzącego przetwarzanie odpadów;</w:t>
      </w:r>
    </w:p>
    <w:p w:rsidR="00F8030B" w:rsidRDefault="00F8030B" w:rsidP="00F8030B">
      <w:pPr>
        <w:spacing w:line="276" w:lineRule="auto"/>
        <w:jc w:val="both"/>
        <w:rPr>
          <w:rFonts w:ascii="Tahoma" w:hAnsi="Tahoma" w:cs="Tahoma"/>
          <w:i/>
        </w:rPr>
      </w:pPr>
      <w:r w:rsidRPr="00F8030B">
        <w:rPr>
          <w:rFonts w:ascii="Tahoma" w:hAnsi="Tahoma" w:cs="Tahoma"/>
          <w:i/>
          <w:u w:val="single"/>
        </w:rPr>
        <w:t>wytwórcy odpadów</w:t>
      </w:r>
      <w:r w:rsidRPr="00F8030B">
        <w:rPr>
          <w:rFonts w:ascii="Tahoma" w:hAnsi="Tahoma" w:cs="Tahoma"/>
          <w:i/>
        </w:rPr>
        <w:t xml:space="preserve"> - rozumie się przez to każdego, którego działalność lub bytowanie powoduje powstanie odpadów (pierwotnych wytwórców), oraz każdego kto przeprowadza wstępną obr</w:t>
      </w:r>
      <w:r w:rsidR="0001360E">
        <w:rPr>
          <w:rFonts w:ascii="Tahoma" w:hAnsi="Tahoma" w:cs="Tahoma"/>
          <w:i/>
        </w:rPr>
        <w:t>ó</w:t>
      </w:r>
      <w:r w:rsidRPr="00F8030B">
        <w:rPr>
          <w:rFonts w:ascii="Tahoma" w:hAnsi="Tahoma" w:cs="Tahoma"/>
          <w:i/>
        </w:rPr>
        <w:t>bkę, mieszanie lub inne działania powoduj</w:t>
      </w:r>
      <w:r w:rsidR="0001360E">
        <w:rPr>
          <w:rFonts w:ascii="Tahoma" w:hAnsi="Tahoma" w:cs="Tahoma"/>
          <w:i/>
        </w:rPr>
        <w:t>ą</w:t>
      </w:r>
      <w:r w:rsidRPr="00F8030B">
        <w:rPr>
          <w:rFonts w:ascii="Tahoma" w:hAnsi="Tahoma" w:cs="Tahoma"/>
          <w:i/>
        </w:rPr>
        <w:t>ce zmianę odpadów; wytwórcą odpadów powstających w wyniku świadczenia usług w zakresie budowy, rozbiórki, remontu obiektów, czyszczenia zbiorników lub urządzeń oraz sprzątania, konserwacji i napraw jest podmiot, który świadczy usługę, chyba że umowa o świadczeniu usług stanowi inaczej</w:t>
      </w:r>
      <w:r w:rsidR="0001360E">
        <w:rPr>
          <w:rFonts w:ascii="Tahoma" w:hAnsi="Tahoma" w:cs="Tahoma"/>
          <w:i/>
        </w:rPr>
        <w:t>.</w:t>
      </w:r>
    </w:p>
    <w:p w:rsidR="00867E65" w:rsidRPr="009A5C1A" w:rsidRDefault="0001360E" w:rsidP="00A769DA">
      <w:pPr>
        <w:spacing w:line="276" w:lineRule="auto"/>
        <w:jc w:val="both"/>
        <w:rPr>
          <w:rFonts w:ascii="Tahoma" w:hAnsi="Tahoma" w:cs="Tahoma"/>
          <w:i/>
        </w:rPr>
      </w:pPr>
      <w:r w:rsidRPr="0001360E">
        <w:rPr>
          <w:rFonts w:ascii="Tahoma" w:hAnsi="Tahoma" w:cs="Tahoma"/>
          <w:i/>
          <w:u w:val="single"/>
        </w:rPr>
        <w:t>odzysku</w:t>
      </w:r>
      <w:r w:rsidRPr="0001360E">
        <w:rPr>
          <w:rFonts w:ascii="Tahoma" w:hAnsi="Tahoma" w:cs="Tahoma"/>
          <w:i/>
        </w:rPr>
        <w:t xml:space="preserve"> - rozumie się przez to jakikolwiek proces, którego głównym wynikiem jest to, aby odpady służyły użytecznemu zastosowaniu przez zastąpienie innych materiałów, które w przeciwnym przypadku zostałyby użyte do spełnienia danej funkcji, lub w wyniku którego odpady są przygotowywane do spełnienia takiej funkcji w danym zakładzie lub ogólnie w gospodarce</w:t>
      </w:r>
      <w:r w:rsidR="009A5C1A">
        <w:rPr>
          <w:rFonts w:ascii="Tahoma" w:hAnsi="Tahoma" w:cs="Tahoma"/>
          <w:i/>
        </w:rPr>
        <w:t>.</w:t>
      </w:r>
    </w:p>
    <w:p w:rsidR="00A769DA" w:rsidRPr="00A769DA" w:rsidRDefault="00A769DA" w:rsidP="00A769DA">
      <w:pPr>
        <w:spacing w:line="276" w:lineRule="auto"/>
        <w:jc w:val="both"/>
        <w:rPr>
          <w:rFonts w:ascii="Tahoma" w:hAnsi="Tahoma" w:cs="Tahoma"/>
        </w:rPr>
      </w:pPr>
      <w:r w:rsidRPr="00A769DA">
        <w:rPr>
          <w:rFonts w:ascii="Tahoma" w:hAnsi="Tahoma" w:cs="Tahoma"/>
        </w:rPr>
        <w:t>Zakres opracowania obejmuje charakterystykę środowiska przyrodniczego, rodzaj i wielkość działalności po planowan</w:t>
      </w:r>
      <w:r w:rsidR="0001360E">
        <w:rPr>
          <w:rFonts w:ascii="Tahoma" w:hAnsi="Tahoma" w:cs="Tahoma"/>
        </w:rPr>
        <w:t>ym rozwinięciu prowadzonej działalności</w:t>
      </w:r>
      <w:r w:rsidRPr="00A769DA">
        <w:rPr>
          <w:rFonts w:ascii="Tahoma" w:hAnsi="Tahoma" w:cs="Tahoma"/>
        </w:rPr>
        <w:t xml:space="preserve">, opis miejsca lokalizacji i istniejących przemian środowiska, powierzchni zajmowanego terenu, przewidywanych </w:t>
      </w:r>
      <w:r w:rsidRPr="00A769DA">
        <w:rPr>
          <w:rFonts w:ascii="Tahoma" w:hAnsi="Tahoma" w:cs="Tahoma"/>
        </w:rPr>
        <w:lastRenderedPageBreak/>
        <w:t xml:space="preserve">ilościach wykorzystywanych surowców, rodzajach i przewidywanej ilości zanieczyszczeń wprowadzanych do środowiska, przewidywane oddziaływanie na poszczególne elementy środowiska związane z funkcjonowaniem obiektów po realizacji (zakres określony Art. 66 ustawy z dn. 3.10.2008r. o udostępnieniu informacji o środowisku i jego ochronie, udziale społeczeństwa w ochronie środowiska oraz w ocenach oddziaływania na środowisko). </w:t>
      </w:r>
    </w:p>
    <w:p w:rsidR="00A769DA" w:rsidRPr="00A769DA" w:rsidRDefault="00A769DA" w:rsidP="00A769DA">
      <w:pPr>
        <w:spacing w:line="276" w:lineRule="auto"/>
        <w:jc w:val="both"/>
        <w:rPr>
          <w:rFonts w:ascii="Tahoma" w:hAnsi="Tahoma" w:cs="Tahoma"/>
        </w:rPr>
      </w:pPr>
      <w:r w:rsidRPr="00A769DA">
        <w:rPr>
          <w:rFonts w:ascii="Tahoma" w:hAnsi="Tahoma" w:cs="Tahoma"/>
        </w:rPr>
        <w:t xml:space="preserve">Wszystkie te oddziaływania zostaną rozpatrzone w powiązaniu ze stanem istniejącym w kontekście m.in.: </w:t>
      </w:r>
      <w:r w:rsidR="00892AB8">
        <w:rPr>
          <w:rFonts w:ascii="Tahoma" w:hAnsi="Tahoma" w:cs="Tahoma"/>
        </w:rPr>
        <w:t xml:space="preserve">prowadzonej aktualnie działalności, </w:t>
      </w:r>
      <w:r w:rsidRPr="00A769DA">
        <w:rPr>
          <w:rFonts w:ascii="Tahoma" w:hAnsi="Tahoma" w:cs="Tahoma"/>
        </w:rPr>
        <w:t xml:space="preserve">rodzaju najbliższej zabudowy, funkcji zabudowy i zagospodarowania terenu, warunków i wymagań kształtowania ładu przestrzennego, ustaleń dotyczących ochrony dziedzictwa kulturowego i zabytków oraz dóbr kultury współczesnej czy ustaleń dotyczących ochrony osób trzecich itp. </w:t>
      </w:r>
    </w:p>
    <w:p w:rsidR="00A769DA" w:rsidRPr="00A769DA" w:rsidRDefault="00A769DA" w:rsidP="00A769DA">
      <w:pPr>
        <w:spacing w:line="276" w:lineRule="auto"/>
        <w:jc w:val="both"/>
        <w:rPr>
          <w:rFonts w:ascii="Tahoma" w:hAnsi="Tahoma" w:cs="Tahoma"/>
        </w:rPr>
      </w:pPr>
      <w:r w:rsidRPr="00A769DA">
        <w:rPr>
          <w:rFonts w:ascii="Tahoma" w:hAnsi="Tahoma" w:cs="Tahoma"/>
        </w:rPr>
        <w:t>Na etapie projektowania przyszłej inwestycji, niektóre rozwiązania są określone przez inwestora i osoby z nim współpracujące - jedynie sygnalnie - bez uszczegółowienia. W opracowaniu zostaną więc uwzględnione wszystkie udostępnione założenia, a w miejscu - gdzie na obecnym etapie - jest ich brak będą zasugerowane rozwiązania korzystne ekologicznie i dopuszczalne w praktyce, oraz zgodne z wymogami obowiązujących w tym zakresie przepisów.</w:t>
      </w:r>
    </w:p>
    <w:p w:rsidR="00A769DA" w:rsidRPr="00A769DA" w:rsidRDefault="00A769DA" w:rsidP="00A769DA">
      <w:pPr>
        <w:spacing w:line="276" w:lineRule="auto"/>
        <w:jc w:val="both"/>
        <w:rPr>
          <w:rFonts w:ascii="Tahoma" w:hAnsi="Tahoma" w:cs="Tahoma"/>
        </w:rPr>
      </w:pPr>
    </w:p>
    <w:p w:rsidR="00A769DA" w:rsidRPr="00A769DA" w:rsidRDefault="00A769DA" w:rsidP="00A769DA">
      <w:pPr>
        <w:autoSpaceDE w:val="0"/>
        <w:autoSpaceDN w:val="0"/>
        <w:adjustRightInd w:val="0"/>
        <w:spacing w:line="276" w:lineRule="auto"/>
        <w:jc w:val="both"/>
        <w:rPr>
          <w:rFonts w:ascii="Tahoma" w:eastAsia="TimesNewRoman" w:hAnsi="Tahoma" w:cs="Tahoma"/>
          <w:lang w:eastAsia="en-US"/>
        </w:rPr>
      </w:pPr>
      <w:r w:rsidRPr="00A769DA">
        <w:rPr>
          <w:rFonts w:ascii="Tahoma" w:eastAsia="TimesNewRoman" w:hAnsi="Tahoma" w:cs="Tahoma"/>
          <w:lang w:eastAsia="en-US"/>
        </w:rPr>
        <w:t>Celem niniejszego raportu jest określenie oddziaływania planowanego przedsięwzięcia na poszczególne elementy środowiska przy przyjętych przez inwestora rozwiązaniach budowlanych, technologicznych i lokalizacyjnych.</w:t>
      </w:r>
    </w:p>
    <w:p w:rsidR="00A769DA" w:rsidRDefault="00A769DA" w:rsidP="00A769DA">
      <w:pPr>
        <w:autoSpaceDE w:val="0"/>
        <w:autoSpaceDN w:val="0"/>
        <w:adjustRightInd w:val="0"/>
        <w:spacing w:line="276" w:lineRule="auto"/>
        <w:jc w:val="both"/>
        <w:rPr>
          <w:rFonts w:ascii="Tahoma" w:eastAsia="TimesNewRoman" w:hAnsi="Tahoma" w:cs="Tahoma"/>
          <w:lang w:eastAsia="en-US"/>
        </w:rPr>
      </w:pPr>
      <w:r w:rsidRPr="00A769DA">
        <w:rPr>
          <w:rFonts w:ascii="Tahoma" w:eastAsia="TimesNewRoman" w:hAnsi="Tahoma" w:cs="Tahoma"/>
          <w:lang w:eastAsia="en-US"/>
        </w:rPr>
        <w:t xml:space="preserve">W </w:t>
      </w:r>
      <w:r w:rsidR="00892AB8">
        <w:rPr>
          <w:rFonts w:ascii="Tahoma" w:eastAsia="TimesNewRoman" w:hAnsi="Tahoma" w:cs="Tahoma"/>
          <w:lang w:eastAsia="en-US"/>
        </w:rPr>
        <w:t>pierwszym rzędzie, ze względu na rodzaj prowadzonej i planowanej działalności, oraz lokalizację przedsięwzięcia i uwarunkowania środowiskowe dla najbliższych obszarów</w:t>
      </w:r>
      <w:r w:rsidR="00A64F2F">
        <w:rPr>
          <w:rFonts w:ascii="Tahoma" w:eastAsia="TimesNewRoman" w:hAnsi="Tahoma" w:cs="Tahoma"/>
          <w:lang w:eastAsia="en-US"/>
        </w:rPr>
        <w:t>,</w:t>
      </w:r>
      <w:r w:rsidR="00892AB8">
        <w:rPr>
          <w:rFonts w:ascii="Tahoma" w:eastAsia="TimesNewRoman" w:hAnsi="Tahoma" w:cs="Tahoma"/>
          <w:lang w:eastAsia="en-US"/>
        </w:rPr>
        <w:t xml:space="preserve"> w opracowaniu</w:t>
      </w:r>
      <w:r w:rsidRPr="00A769DA">
        <w:rPr>
          <w:rFonts w:ascii="Tahoma" w:eastAsia="TimesNewRoman" w:hAnsi="Tahoma" w:cs="Tahoma"/>
          <w:lang w:eastAsia="en-US"/>
        </w:rPr>
        <w:t xml:space="preserve"> </w:t>
      </w:r>
      <w:r w:rsidR="00A64F2F">
        <w:rPr>
          <w:rFonts w:ascii="Tahoma" w:eastAsia="TimesNewRoman" w:hAnsi="Tahoma" w:cs="Tahoma"/>
          <w:lang w:eastAsia="en-US"/>
        </w:rPr>
        <w:t xml:space="preserve">ze szczególną uwagą </w:t>
      </w:r>
      <w:r w:rsidRPr="00A769DA">
        <w:rPr>
          <w:rFonts w:ascii="Tahoma" w:eastAsia="TimesNewRoman" w:hAnsi="Tahoma" w:cs="Tahoma"/>
          <w:lang w:eastAsia="en-US"/>
        </w:rPr>
        <w:t>określono sposób korzystania ze środowiska</w:t>
      </w:r>
      <w:r w:rsidR="00892AB8">
        <w:rPr>
          <w:rFonts w:ascii="Tahoma" w:eastAsia="TimesNewRoman" w:hAnsi="Tahoma" w:cs="Tahoma"/>
          <w:lang w:eastAsia="en-US"/>
        </w:rPr>
        <w:t xml:space="preserve"> i</w:t>
      </w:r>
      <w:r w:rsidRPr="00A769DA">
        <w:rPr>
          <w:rFonts w:ascii="Tahoma" w:eastAsia="TimesNewRoman" w:hAnsi="Tahoma" w:cs="Tahoma"/>
          <w:lang w:eastAsia="en-US"/>
        </w:rPr>
        <w:t xml:space="preserve"> dokonano analizy potrzeby wprowadzenia ewentualnych koniecznych dodatkowych środków łagodzenia potencjalnych oddziaływań ponad przewidywane koncepcją na:</w:t>
      </w:r>
    </w:p>
    <w:p w:rsidR="00694A77" w:rsidRPr="00A769DA" w:rsidRDefault="00694A77" w:rsidP="00A769DA">
      <w:pPr>
        <w:autoSpaceDE w:val="0"/>
        <w:autoSpaceDN w:val="0"/>
        <w:adjustRightInd w:val="0"/>
        <w:spacing w:line="276" w:lineRule="auto"/>
        <w:jc w:val="both"/>
        <w:rPr>
          <w:rFonts w:ascii="Tahoma" w:eastAsia="TimesNewRoman" w:hAnsi="Tahoma" w:cs="Tahoma"/>
          <w:lang w:eastAsia="en-US"/>
        </w:rPr>
      </w:pPr>
    </w:p>
    <w:p w:rsidR="00A769DA" w:rsidRPr="00A769DA" w:rsidRDefault="00A769DA" w:rsidP="00FB7302">
      <w:pPr>
        <w:pStyle w:val="Akapitzlist"/>
        <w:numPr>
          <w:ilvl w:val="0"/>
          <w:numId w:val="5"/>
        </w:numPr>
        <w:autoSpaceDE w:val="0"/>
        <w:autoSpaceDN w:val="0"/>
        <w:adjustRightInd w:val="0"/>
        <w:spacing w:line="276" w:lineRule="auto"/>
        <w:jc w:val="both"/>
        <w:rPr>
          <w:rFonts w:ascii="Tahoma" w:eastAsia="TimesNewRoman" w:hAnsi="Tahoma" w:cs="Tahoma"/>
          <w:lang w:eastAsia="en-US"/>
        </w:rPr>
      </w:pPr>
      <w:r w:rsidRPr="00A769DA">
        <w:rPr>
          <w:rFonts w:ascii="Tahoma" w:eastAsia="TimesNewRoman" w:hAnsi="Tahoma" w:cs="Tahoma"/>
          <w:lang w:eastAsia="en-US"/>
        </w:rPr>
        <w:t>środowisko gruntowo-wodne</w:t>
      </w:r>
    </w:p>
    <w:p w:rsidR="00A769DA" w:rsidRDefault="00A769DA" w:rsidP="00FB7302">
      <w:pPr>
        <w:pStyle w:val="Akapitzlist"/>
        <w:numPr>
          <w:ilvl w:val="0"/>
          <w:numId w:val="5"/>
        </w:numPr>
        <w:autoSpaceDE w:val="0"/>
        <w:autoSpaceDN w:val="0"/>
        <w:adjustRightInd w:val="0"/>
        <w:spacing w:line="276" w:lineRule="auto"/>
        <w:jc w:val="both"/>
        <w:rPr>
          <w:rFonts w:ascii="Tahoma" w:eastAsia="TimesNewRoman" w:hAnsi="Tahoma" w:cs="Tahoma"/>
          <w:lang w:eastAsia="en-US"/>
        </w:rPr>
      </w:pPr>
      <w:r w:rsidRPr="00A769DA">
        <w:rPr>
          <w:rFonts w:ascii="Tahoma" w:eastAsia="TimesNewRoman" w:hAnsi="Tahoma" w:cs="Tahoma"/>
          <w:lang w:eastAsia="en-US"/>
        </w:rPr>
        <w:t>wody powierzchniowe</w:t>
      </w:r>
    </w:p>
    <w:p w:rsidR="00694A77" w:rsidRDefault="00694A77" w:rsidP="00A64F2F">
      <w:pPr>
        <w:autoSpaceDE w:val="0"/>
        <w:autoSpaceDN w:val="0"/>
        <w:adjustRightInd w:val="0"/>
        <w:spacing w:line="276" w:lineRule="auto"/>
        <w:jc w:val="both"/>
        <w:rPr>
          <w:rFonts w:ascii="Tahoma" w:eastAsia="TimesNewRoman" w:hAnsi="Tahoma" w:cs="Tahoma"/>
          <w:lang w:eastAsia="en-US"/>
        </w:rPr>
      </w:pPr>
    </w:p>
    <w:p w:rsidR="00A64F2F" w:rsidRDefault="00A64F2F" w:rsidP="00A64F2F">
      <w:pPr>
        <w:autoSpaceDE w:val="0"/>
        <w:autoSpaceDN w:val="0"/>
        <w:adjustRightInd w:val="0"/>
        <w:spacing w:line="276" w:lineRule="auto"/>
        <w:jc w:val="both"/>
        <w:rPr>
          <w:rFonts w:ascii="Tahoma" w:eastAsia="TimesNewRoman" w:hAnsi="Tahoma" w:cs="Tahoma"/>
          <w:lang w:eastAsia="en-US"/>
        </w:rPr>
      </w:pPr>
      <w:r>
        <w:rPr>
          <w:rFonts w:ascii="Tahoma" w:eastAsia="TimesNewRoman" w:hAnsi="Tahoma" w:cs="Tahoma"/>
          <w:lang w:eastAsia="en-US"/>
        </w:rPr>
        <w:t>Natomiast w kontekście prowadzonej aktualnie działalności i jej oddziaływania na poszczególne komponenty środowiska, w drugiej kolejności przeprowadzono analizę oddziaływania na:</w:t>
      </w:r>
    </w:p>
    <w:p w:rsidR="00694A77" w:rsidRPr="00A64F2F" w:rsidRDefault="00694A77" w:rsidP="00A64F2F">
      <w:pPr>
        <w:autoSpaceDE w:val="0"/>
        <w:autoSpaceDN w:val="0"/>
        <w:adjustRightInd w:val="0"/>
        <w:spacing w:line="276" w:lineRule="auto"/>
        <w:jc w:val="both"/>
        <w:rPr>
          <w:rFonts w:ascii="Tahoma" w:eastAsia="TimesNewRoman" w:hAnsi="Tahoma" w:cs="Tahoma"/>
          <w:lang w:eastAsia="en-US"/>
        </w:rPr>
      </w:pPr>
    </w:p>
    <w:p w:rsidR="00A769DA" w:rsidRPr="00A769DA" w:rsidRDefault="00A769DA" w:rsidP="00FB7302">
      <w:pPr>
        <w:pStyle w:val="Akapitzlist"/>
        <w:numPr>
          <w:ilvl w:val="0"/>
          <w:numId w:val="6"/>
        </w:numPr>
        <w:autoSpaceDE w:val="0"/>
        <w:autoSpaceDN w:val="0"/>
        <w:adjustRightInd w:val="0"/>
        <w:spacing w:line="276" w:lineRule="auto"/>
        <w:jc w:val="both"/>
        <w:rPr>
          <w:rFonts w:ascii="Tahoma" w:eastAsia="TimesNewRoman" w:hAnsi="Tahoma" w:cs="Tahoma"/>
          <w:lang w:eastAsia="en-US"/>
        </w:rPr>
      </w:pPr>
      <w:r w:rsidRPr="00A769DA">
        <w:rPr>
          <w:rFonts w:ascii="Tahoma" w:eastAsia="TimesNewRoman" w:hAnsi="Tahoma" w:cs="Tahoma"/>
          <w:lang w:eastAsia="en-US"/>
        </w:rPr>
        <w:t>powietrze atmosferyczne</w:t>
      </w:r>
    </w:p>
    <w:p w:rsidR="00A769DA" w:rsidRPr="00A769DA" w:rsidRDefault="00A769DA" w:rsidP="00FB7302">
      <w:pPr>
        <w:pStyle w:val="Akapitzlist"/>
        <w:numPr>
          <w:ilvl w:val="0"/>
          <w:numId w:val="6"/>
        </w:numPr>
        <w:autoSpaceDE w:val="0"/>
        <w:autoSpaceDN w:val="0"/>
        <w:adjustRightInd w:val="0"/>
        <w:spacing w:line="276" w:lineRule="auto"/>
        <w:jc w:val="both"/>
        <w:rPr>
          <w:rFonts w:ascii="Tahoma" w:eastAsia="TimesNewRoman" w:hAnsi="Tahoma" w:cs="Tahoma"/>
          <w:lang w:eastAsia="en-US"/>
        </w:rPr>
      </w:pPr>
      <w:r w:rsidRPr="00A769DA">
        <w:rPr>
          <w:rFonts w:ascii="Tahoma" w:eastAsia="TimesNewRoman" w:hAnsi="Tahoma" w:cs="Tahoma"/>
          <w:lang w:eastAsia="en-US"/>
        </w:rPr>
        <w:t>klimat akustyczny</w:t>
      </w:r>
    </w:p>
    <w:p w:rsidR="00A769DA" w:rsidRPr="00A769DA" w:rsidRDefault="00A769DA" w:rsidP="00FB7302">
      <w:pPr>
        <w:pStyle w:val="Akapitzlist"/>
        <w:numPr>
          <w:ilvl w:val="0"/>
          <w:numId w:val="6"/>
        </w:numPr>
        <w:autoSpaceDE w:val="0"/>
        <w:autoSpaceDN w:val="0"/>
        <w:adjustRightInd w:val="0"/>
        <w:spacing w:line="276" w:lineRule="auto"/>
        <w:jc w:val="both"/>
        <w:rPr>
          <w:rFonts w:ascii="Tahoma" w:eastAsia="TimesNewRoman" w:hAnsi="Tahoma" w:cs="Tahoma"/>
          <w:lang w:eastAsia="en-US"/>
        </w:rPr>
      </w:pPr>
      <w:r w:rsidRPr="00A769DA">
        <w:rPr>
          <w:rFonts w:ascii="Tahoma" w:eastAsia="TimesNewRoman" w:hAnsi="Tahoma" w:cs="Tahoma"/>
          <w:lang w:eastAsia="en-US"/>
        </w:rPr>
        <w:t>gleby</w:t>
      </w:r>
    </w:p>
    <w:p w:rsidR="00A769DA" w:rsidRPr="00A769DA" w:rsidRDefault="00A769DA" w:rsidP="00FB7302">
      <w:pPr>
        <w:pStyle w:val="Akapitzlist"/>
        <w:numPr>
          <w:ilvl w:val="0"/>
          <w:numId w:val="6"/>
        </w:numPr>
        <w:autoSpaceDE w:val="0"/>
        <w:autoSpaceDN w:val="0"/>
        <w:adjustRightInd w:val="0"/>
        <w:spacing w:line="276" w:lineRule="auto"/>
        <w:jc w:val="both"/>
        <w:rPr>
          <w:rFonts w:ascii="Tahoma" w:eastAsia="TimesNewRoman" w:hAnsi="Tahoma" w:cs="Tahoma"/>
          <w:lang w:eastAsia="en-US"/>
        </w:rPr>
      </w:pPr>
      <w:r w:rsidRPr="00A769DA">
        <w:rPr>
          <w:rFonts w:ascii="Tahoma" w:eastAsia="TimesNewRoman" w:hAnsi="Tahoma" w:cs="Tahoma"/>
          <w:lang w:eastAsia="en-US"/>
        </w:rPr>
        <w:t>krajobraz</w:t>
      </w:r>
    </w:p>
    <w:p w:rsidR="00A769DA" w:rsidRPr="00A769DA" w:rsidRDefault="00A769DA" w:rsidP="00FB7302">
      <w:pPr>
        <w:pStyle w:val="Akapitzlist"/>
        <w:numPr>
          <w:ilvl w:val="0"/>
          <w:numId w:val="6"/>
        </w:numPr>
        <w:autoSpaceDE w:val="0"/>
        <w:autoSpaceDN w:val="0"/>
        <w:adjustRightInd w:val="0"/>
        <w:spacing w:line="276" w:lineRule="auto"/>
        <w:jc w:val="both"/>
        <w:rPr>
          <w:rFonts w:ascii="Tahoma" w:eastAsia="TimesNewRoman" w:hAnsi="Tahoma" w:cs="Tahoma"/>
          <w:lang w:eastAsia="en-US"/>
        </w:rPr>
      </w:pPr>
      <w:r w:rsidRPr="00A769DA">
        <w:rPr>
          <w:rFonts w:ascii="Tahoma" w:eastAsia="TimesNewRoman" w:hAnsi="Tahoma" w:cs="Tahoma"/>
          <w:lang w:eastAsia="en-US"/>
        </w:rPr>
        <w:t>faunę i florę</w:t>
      </w:r>
    </w:p>
    <w:p w:rsidR="00A769DA" w:rsidRPr="00A769DA" w:rsidRDefault="00A769DA" w:rsidP="00FB7302">
      <w:pPr>
        <w:pStyle w:val="Akapitzlist"/>
        <w:numPr>
          <w:ilvl w:val="0"/>
          <w:numId w:val="6"/>
        </w:numPr>
        <w:autoSpaceDE w:val="0"/>
        <w:autoSpaceDN w:val="0"/>
        <w:adjustRightInd w:val="0"/>
        <w:spacing w:line="276" w:lineRule="auto"/>
        <w:jc w:val="both"/>
        <w:rPr>
          <w:rFonts w:ascii="Tahoma" w:eastAsia="TimesNewRoman" w:hAnsi="Tahoma" w:cs="Tahoma"/>
          <w:lang w:eastAsia="en-US"/>
        </w:rPr>
      </w:pPr>
      <w:r w:rsidRPr="00A769DA">
        <w:rPr>
          <w:rFonts w:ascii="Tahoma" w:eastAsia="TimesNewRoman" w:hAnsi="Tahoma" w:cs="Tahoma"/>
          <w:lang w:eastAsia="en-US"/>
        </w:rPr>
        <w:t>dobra materialne i dobra kultury</w:t>
      </w:r>
    </w:p>
    <w:p w:rsidR="00A769DA" w:rsidRPr="00A769DA" w:rsidRDefault="00A769DA" w:rsidP="00FB7302">
      <w:pPr>
        <w:pStyle w:val="Akapitzlist"/>
        <w:numPr>
          <w:ilvl w:val="0"/>
          <w:numId w:val="6"/>
        </w:numPr>
        <w:autoSpaceDE w:val="0"/>
        <w:autoSpaceDN w:val="0"/>
        <w:adjustRightInd w:val="0"/>
        <w:spacing w:line="276" w:lineRule="auto"/>
        <w:jc w:val="both"/>
        <w:rPr>
          <w:rFonts w:ascii="Tahoma" w:eastAsia="TimesNewRoman" w:hAnsi="Tahoma" w:cs="Tahoma"/>
          <w:lang w:eastAsia="en-US"/>
        </w:rPr>
      </w:pPr>
      <w:r w:rsidRPr="00A769DA">
        <w:rPr>
          <w:rFonts w:ascii="Tahoma" w:eastAsia="TimesNewRoman" w:hAnsi="Tahoma" w:cs="Tahoma"/>
          <w:lang w:eastAsia="en-US"/>
        </w:rPr>
        <w:t>ludzi</w:t>
      </w:r>
    </w:p>
    <w:p w:rsidR="00A64F2F" w:rsidRDefault="00A64F2F" w:rsidP="00A769DA">
      <w:pPr>
        <w:autoSpaceDE w:val="0"/>
        <w:autoSpaceDN w:val="0"/>
        <w:adjustRightInd w:val="0"/>
        <w:spacing w:line="276" w:lineRule="auto"/>
        <w:jc w:val="both"/>
        <w:rPr>
          <w:rFonts w:ascii="Tahoma" w:eastAsia="TimesNewRoman" w:hAnsi="Tahoma" w:cs="Tahoma"/>
          <w:lang w:eastAsia="en-US"/>
        </w:rPr>
      </w:pPr>
      <w:r>
        <w:rPr>
          <w:rFonts w:ascii="Tahoma" w:eastAsia="TimesNewRoman" w:hAnsi="Tahoma" w:cs="Tahoma"/>
          <w:lang w:eastAsia="en-US"/>
        </w:rPr>
        <w:t>gdyż w zakresie powyższych komponentów środowiska, planowane zmiany pozostaną niezauważalne l</w:t>
      </w:r>
      <w:r w:rsidR="00131B35">
        <w:rPr>
          <w:rFonts w:ascii="Tahoma" w:eastAsia="TimesNewRoman" w:hAnsi="Tahoma" w:cs="Tahoma"/>
          <w:lang w:eastAsia="en-US"/>
        </w:rPr>
        <w:t>u</w:t>
      </w:r>
      <w:r>
        <w:rPr>
          <w:rFonts w:ascii="Tahoma" w:eastAsia="TimesNewRoman" w:hAnsi="Tahoma" w:cs="Tahoma"/>
          <w:lang w:eastAsia="en-US"/>
        </w:rPr>
        <w:t>b ich wpływ będzie nieznaczny.</w:t>
      </w:r>
    </w:p>
    <w:p w:rsidR="00A769DA" w:rsidRPr="00A769DA" w:rsidRDefault="00A769DA" w:rsidP="00131B35">
      <w:pPr>
        <w:autoSpaceDE w:val="0"/>
        <w:autoSpaceDN w:val="0"/>
        <w:adjustRightInd w:val="0"/>
        <w:spacing w:line="276" w:lineRule="auto"/>
        <w:jc w:val="both"/>
        <w:rPr>
          <w:rFonts w:ascii="Tahoma" w:hAnsi="Tahoma" w:cs="Tahoma"/>
        </w:rPr>
      </w:pPr>
      <w:r w:rsidRPr="00A769DA">
        <w:rPr>
          <w:rFonts w:ascii="Tahoma" w:eastAsia="TimesNewRoman" w:hAnsi="Tahoma" w:cs="Tahoma"/>
          <w:lang w:eastAsia="en-US"/>
        </w:rPr>
        <w:lastRenderedPageBreak/>
        <w:t>Oceny dokonano dla etapu realizacji, eksploatacji i ewentualnej likwidacji. Zagadnienia powyższe przedstawiono w formie opisowej i graficznej</w:t>
      </w:r>
      <w:r w:rsidRPr="00A769DA">
        <w:rPr>
          <w:rFonts w:ascii="Tahoma" w:hAnsi="Tahoma" w:cs="Tahoma"/>
        </w:rPr>
        <w:t>, a wszystkie dane techniczne i technologiczne zawarte w opracowaniu są wielkościami docelowymi, potwierdzonymi przez Inwestora</w:t>
      </w:r>
      <w:r w:rsidR="00131B35">
        <w:rPr>
          <w:rFonts w:ascii="Tahoma" w:hAnsi="Tahoma" w:cs="Tahoma"/>
        </w:rPr>
        <w:t>.</w:t>
      </w:r>
    </w:p>
    <w:p w:rsidR="00A769DA" w:rsidRPr="00A769DA" w:rsidRDefault="00A769DA" w:rsidP="00A769DA">
      <w:pPr>
        <w:autoSpaceDE w:val="0"/>
        <w:autoSpaceDN w:val="0"/>
        <w:adjustRightInd w:val="0"/>
        <w:spacing w:line="276" w:lineRule="auto"/>
        <w:jc w:val="both"/>
        <w:rPr>
          <w:rFonts w:ascii="Tahoma" w:eastAsia="TimesNewRoman" w:hAnsi="Tahoma" w:cs="Tahoma"/>
          <w:lang w:eastAsia="en-US"/>
        </w:rPr>
      </w:pPr>
    </w:p>
    <w:p w:rsidR="00A769DA" w:rsidRPr="00A769DA" w:rsidRDefault="00A769DA" w:rsidP="00A769DA">
      <w:pPr>
        <w:autoSpaceDE w:val="0"/>
        <w:autoSpaceDN w:val="0"/>
        <w:adjustRightInd w:val="0"/>
        <w:spacing w:line="276" w:lineRule="auto"/>
        <w:jc w:val="both"/>
        <w:rPr>
          <w:rFonts w:ascii="Tahoma" w:eastAsia="TimesNewRoman" w:hAnsi="Tahoma" w:cs="Tahoma"/>
          <w:lang w:eastAsia="en-US"/>
        </w:rPr>
      </w:pPr>
    </w:p>
    <w:p w:rsidR="00A769DA" w:rsidRPr="00A769DA" w:rsidRDefault="00A769DA" w:rsidP="00A769DA">
      <w:pPr>
        <w:autoSpaceDE w:val="0"/>
        <w:autoSpaceDN w:val="0"/>
        <w:adjustRightInd w:val="0"/>
        <w:spacing w:line="276" w:lineRule="auto"/>
        <w:jc w:val="both"/>
        <w:rPr>
          <w:rFonts w:ascii="Tahoma" w:eastAsia="TimesNewRoman" w:hAnsi="Tahoma" w:cs="Tahoma"/>
          <w:lang w:eastAsia="en-US"/>
        </w:rPr>
      </w:pPr>
    </w:p>
    <w:p w:rsidR="00A769DA" w:rsidRPr="00A769DA" w:rsidRDefault="00A769DA" w:rsidP="00A769DA">
      <w:pPr>
        <w:spacing w:line="276" w:lineRule="auto"/>
        <w:jc w:val="both"/>
        <w:rPr>
          <w:rFonts w:ascii="Tahoma" w:hAnsi="Tahoma" w:cs="Tahoma"/>
        </w:rPr>
      </w:pPr>
    </w:p>
    <w:p w:rsidR="00A769DA" w:rsidRDefault="00A769DA"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694A77" w:rsidRDefault="00694A77" w:rsidP="00A769DA">
      <w:pPr>
        <w:spacing w:line="276" w:lineRule="auto"/>
        <w:jc w:val="both"/>
        <w:rPr>
          <w:rFonts w:ascii="Tahoma" w:hAnsi="Tahoma" w:cs="Tahoma"/>
        </w:rPr>
      </w:pPr>
    </w:p>
    <w:p w:rsidR="003F7464" w:rsidRPr="003F7464" w:rsidRDefault="003F7464" w:rsidP="003F7464">
      <w:pPr>
        <w:spacing w:line="276" w:lineRule="auto"/>
        <w:jc w:val="both"/>
        <w:rPr>
          <w:rFonts w:ascii="Tahoma" w:hAnsi="Tahoma" w:cs="Tahoma"/>
          <w:b/>
        </w:rPr>
      </w:pPr>
      <w:r w:rsidRPr="003F7464">
        <w:rPr>
          <w:rFonts w:ascii="Tahoma" w:hAnsi="Tahoma" w:cs="Tahoma"/>
          <w:b/>
          <w:u w:val="single"/>
        </w:rPr>
        <w:lastRenderedPageBreak/>
        <w:t>2.PODSTAWA PRAWNA, UWARUNKOWANIA PRAWNO ADMINISTRACYJNE I WYKORZYSTANE MATERIAŁY</w:t>
      </w:r>
    </w:p>
    <w:p w:rsidR="003F7464" w:rsidRPr="003F7464" w:rsidRDefault="003F7464" w:rsidP="003F7464">
      <w:pPr>
        <w:spacing w:line="276" w:lineRule="auto"/>
        <w:rPr>
          <w:rFonts w:ascii="Tahoma" w:hAnsi="Tahoma" w:cs="Tahoma"/>
        </w:rPr>
      </w:pPr>
    </w:p>
    <w:p w:rsidR="003F7464" w:rsidRPr="003F7464" w:rsidRDefault="003F7464" w:rsidP="003F7464">
      <w:pPr>
        <w:spacing w:line="276" w:lineRule="auto"/>
        <w:jc w:val="both"/>
        <w:rPr>
          <w:rFonts w:ascii="Tahoma" w:hAnsi="Tahoma" w:cs="Tahoma"/>
        </w:rPr>
      </w:pPr>
      <w:r w:rsidRPr="003F7464">
        <w:rPr>
          <w:rFonts w:ascii="Tahoma" w:hAnsi="Tahoma" w:cs="Tahoma"/>
        </w:rPr>
        <w:t>Niniejszy raport został opracowany przez Biuro Usługowo Handlowe ATMO s.c. z siedzibą w Olsztynie przy ul. Brzozowej 28 na zlecenie Inwestora którym jest Firma Wielobranżowa „PAMA” z siedzibą przy ul. Warszawskiej 125B; 82-300 Elbląg.</w:t>
      </w:r>
    </w:p>
    <w:p w:rsidR="003F7464" w:rsidRPr="003F7464" w:rsidRDefault="003F7464" w:rsidP="003F7464">
      <w:pPr>
        <w:spacing w:line="276" w:lineRule="auto"/>
        <w:jc w:val="both"/>
        <w:rPr>
          <w:rFonts w:ascii="Tahoma" w:hAnsi="Tahoma" w:cs="Tahoma"/>
        </w:rPr>
      </w:pPr>
    </w:p>
    <w:p w:rsidR="003F7464" w:rsidRPr="003F7464" w:rsidRDefault="003F7464" w:rsidP="003F7464">
      <w:pPr>
        <w:spacing w:line="276" w:lineRule="auto"/>
        <w:jc w:val="both"/>
        <w:rPr>
          <w:rFonts w:ascii="Tahoma" w:hAnsi="Tahoma" w:cs="Tahoma"/>
        </w:rPr>
      </w:pPr>
      <w:r w:rsidRPr="003F7464">
        <w:rPr>
          <w:rFonts w:ascii="Tahoma" w:hAnsi="Tahoma" w:cs="Tahoma"/>
        </w:rPr>
        <w:t>Opracowanie niniejsze wykonano na podstawie:</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zapisów ustawy z dnia 27 lipca 2001r. o wprowadzeniu ustawy - Prawo ochrony środowiska, ustawy o odpadach oraz zmianie niektórych ustaw opublikowanej w Dz. U. Nr 100 z dnia 18 września 2001r. poz. 1085</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 xml:space="preserve">zapisów ustawy - Prawo ochrony środowiska - z dnia 27 kwietnia 2001r. opublikowanej w </w:t>
      </w:r>
      <w:proofErr w:type="spellStart"/>
      <w:r w:rsidRPr="003F7464">
        <w:rPr>
          <w:rFonts w:ascii="Tahoma" w:hAnsi="Tahoma" w:cs="Tahoma"/>
        </w:rPr>
        <w:t>Dz.U</w:t>
      </w:r>
      <w:proofErr w:type="spellEnd"/>
      <w:r w:rsidRPr="003F7464">
        <w:rPr>
          <w:rFonts w:ascii="Tahoma" w:hAnsi="Tahoma" w:cs="Tahoma"/>
        </w:rPr>
        <w:t xml:space="preserve">. Nr 62 z dnia 20 czerwca 2001r. poz. 627 z późniejszymi zmianami - tekst jednolity Dz. U. 2013 poz. 1232 </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 xml:space="preserve">zapisów ustawy z dn. 16.04.2004r. o ochronie przyrody – </w:t>
      </w:r>
      <w:proofErr w:type="spellStart"/>
      <w:r w:rsidRPr="003F7464">
        <w:rPr>
          <w:rFonts w:ascii="Tahoma" w:hAnsi="Tahoma" w:cs="Tahoma"/>
        </w:rPr>
        <w:t>Dz.U</w:t>
      </w:r>
      <w:proofErr w:type="spellEnd"/>
      <w:r w:rsidRPr="003F7464">
        <w:rPr>
          <w:rFonts w:ascii="Tahoma" w:hAnsi="Tahoma" w:cs="Tahoma"/>
        </w:rPr>
        <w:t xml:space="preserve">. Nr 92/2004 poz. 880 ze zm. (tekst jednolity </w:t>
      </w:r>
      <w:proofErr w:type="spellStart"/>
      <w:r w:rsidRPr="003F7464">
        <w:rPr>
          <w:rFonts w:ascii="Tahoma" w:hAnsi="Tahoma" w:cs="Tahoma"/>
        </w:rPr>
        <w:t>Dz.U</w:t>
      </w:r>
      <w:proofErr w:type="spellEnd"/>
      <w:r w:rsidRPr="003F7464">
        <w:rPr>
          <w:rFonts w:ascii="Tahoma" w:hAnsi="Tahoma" w:cs="Tahoma"/>
        </w:rPr>
        <w:t>. Nr 151/2009 poz. 1220 ze zm.)</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 xml:space="preserve">Rozporządzenia Ministra Środowiska z dn. 21.07.2004r. w sprawie obszarów specjalnej ochrony ptaków Natura 2000 – </w:t>
      </w:r>
      <w:proofErr w:type="spellStart"/>
      <w:r w:rsidRPr="003F7464">
        <w:rPr>
          <w:rFonts w:ascii="Tahoma" w:hAnsi="Tahoma" w:cs="Tahoma"/>
        </w:rPr>
        <w:t>Dz.U</w:t>
      </w:r>
      <w:proofErr w:type="spellEnd"/>
      <w:r w:rsidRPr="003F7464">
        <w:rPr>
          <w:rFonts w:ascii="Tahoma" w:hAnsi="Tahoma" w:cs="Tahoma"/>
        </w:rPr>
        <w:t>. Nr 229/2004 poz. 2313</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 xml:space="preserve">Rozporządzenia Ministra Środowiska z dn. 27.10.2008r. zmieniające rozporządzenie w sprawie obszarów specjalnej ochrony ptaków Natura 2000 – </w:t>
      </w:r>
      <w:proofErr w:type="spellStart"/>
      <w:r w:rsidRPr="003F7464">
        <w:rPr>
          <w:rFonts w:ascii="Tahoma" w:hAnsi="Tahoma" w:cs="Tahoma"/>
        </w:rPr>
        <w:t>Dz.U</w:t>
      </w:r>
      <w:proofErr w:type="spellEnd"/>
      <w:r w:rsidRPr="003F7464">
        <w:rPr>
          <w:rFonts w:ascii="Tahoma" w:hAnsi="Tahoma" w:cs="Tahoma"/>
        </w:rPr>
        <w:t>. Nr 198/2008 poz. 1226</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 xml:space="preserve">Rozporządzenia Ministra Gospodarki w sprawie rodzaju i ilości substancji niebezpiecznych których znajdowanie się w zakładzie decyduje o zaliczeniu go do zakładu o zwiększonym ryzyku albo zakładu o dużym ryzyku wystąpienia poważnej awarii przemysłowej – </w:t>
      </w:r>
      <w:proofErr w:type="spellStart"/>
      <w:r w:rsidRPr="003F7464">
        <w:rPr>
          <w:rFonts w:ascii="Tahoma" w:hAnsi="Tahoma" w:cs="Tahoma"/>
        </w:rPr>
        <w:t>Dz.U</w:t>
      </w:r>
      <w:proofErr w:type="spellEnd"/>
      <w:r w:rsidRPr="003F7464">
        <w:rPr>
          <w:rFonts w:ascii="Tahoma" w:hAnsi="Tahoma" w:cs="Tahoma"/>
        </w:rPr>
        <w:t xml:space="preserve">. Nr 58/2002 poz. 535 ze zmianami </w:t>
      </w:r>
      <w:proofErr w:type="spellStart"/>
      <w:r w:rsidRPr="003F7464">
        <w:rPr>
          <w:rFonts w:ascii="Tahoma" w:hAnsi="Tahoma" w:cs="Tahoma"/>
        </w:rPr>
        <w:t>Dz.U</w:t>
      </w:r>
      <w:proofErr w:type="spellEnd"/>
      <w:r w:rsidRPr="003F7464">
        <w:rPr>
          <w:rFonts w:ascii="Tahoma" w:hAnsi="Tahoma" w:cs="Tahoma"/>
        </w:rPr>
        <w:t>. Nr 30/2006 poz. 208.</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 xml:space="preserve">Rozporządzenia Ministra Środowiska z dnia 22 kwietnia 2011r. w sprawie standardów emisyjnych z instalacji - </w:t>
      </w:r>
      <w:proofErr w:type="spellStart"/>
      <w:r w:rsidRPr="003F7464">
        <w:rPr>
          <w:rFonts w:ascii="Tahoma" w:hAnsi="Tahoma" w:cs="Tahoma"/>
        </w:rPr>
        <w:t>Dz.U</w:t>
      </w:r>
      <w:proofErr w:type="spellEnd"/>
      <w:r w:rsidRPr="003F7464">
        <w:rPr>
          <w:rFonts w:ascii="Tahoma" w:hAnsi="Tahoma" w:cs="Tahoma"/>
        </w:rPr>
        <w:t>. Nr 95/2011 poz. 558</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 xml:space="preserve">zapisów z rozporządzenia Ministra Środowiska z dnia 26 stycznia 2010r., w sprawie wartości odniesienia niektórych substancji w powietrzu wraz z programem komputerowym realizującym obliczenia wg algorytmu zapisanego w załączniku do tego rozporządzenia; - </w:t>
      </w:r>
      <w:proofErr w:type="spellStart"/>
      <w:r w:rsidRPr="003F7464">
        <w:rPr>
          <w:rFonts w:ascii="Tahoma" w:hAnsi="Tahoma" w:cs="Tahoma"/>
        </w:rPr>
        <w:t>Dz.U</w:t>
      </w:r>
      <w:proofErr w:type="spellEnd"/>
      <w:r w:rsidRPr="003F7464">
        <w:rPr>
          <w:rFonts w:ascii="Tahoma" w:hAnsi="Tahoma" w:cs="Tahoma"/>
        </w:rPr>
        <w:t xml:space="preserve">. Nr 16/2010 </w:t>
      </w:r>
      <w:proofErr w:type="spellStart"/>
      <w:r w:rsidRPr="003F7464">
        <w:rPr>
          <w:rFonts w:ascii="Tahoma" w:hAnsi="Tahoma" w:cs="Tahoma"/>
        </w:rPr>
        <w:t>poz</w:t>
      </w:r>
      <w:proofErr w:type="spellEnd"/>
      <w:r w:rsidRPr="003F7464">
        <w:rPr>
          <w:rFonts w:ascii="Tahoma" w:hAnsi="Tahoma" w:cs="Tahoma"/>
        </w:rPr>
        <w:t xml:space="preserve"> 87.</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 xml:space="preserve">zapisów Rozporządzenia Ministra Środowiska z </w:t>
      </w:r>
      <w:proofErr w:type="spellStart"/>
      <w:r w:rsidRPr="003F7464">
        <w:rPr>
          <w:rFonts w:ascii="Tahoma" w:hAnsi="Tahoma" w:cs="Tahoma"/>
        </w:rPr>
        <w:t>dn</w:t>
      </w:r>
      <w:proofErr w:type="spellEnd"/>
      <w:r w:rsidRPr="003F7464">
        <w:rPr>
          <w:rFonts w:ascii="Tahoma" w:hAnsi="Tahoma" w:cs="Tahoma"/>
        </w:rPr>
        <w:t xml:space="preserve"> 18.09.2012r. w sprawie poziomów niektórych substancji w powietrzu </w:t>
      </w:r>
      <w:proofErr w:type="spellStart"/>
      <w:r w:rsidRPr="003F7464">
        <w:rPr>
          <w:rFonts w:ascii="Tahoma" w:hAnsi="Tahoma" w:cs="Tahoma"/>
        </w:rPr>
        <w:t>Dz.U</w:t>
      </w:r>
      <w:proofErr w:type="spellEnd"/>
      <w:r w:rsidRPr="003F7464">
        <w:rPr>
          <w:rFonts w:ascii="Tahoma" w:hAnsi="Tahoma" w:cs="Tahoma"/>
        </w:rPr>
        <w:t>. 2012 poz. 1031</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 xml:space="preserve">zapisów ustawy z dn. 17 lipca 2009r. o systemie zarządzania emisjami gazów cieplarnianych i innych substancji – </w:t>
      </w:r>
      <w:proofErr w:type="spellStart"/>
      <w:r w:rsidRPr="003F7464">
        <w:rPr>
          <w:rFonts w:ascii="Tahoma" w:hAnsi="Tahoma" w:cs="Tahoma"/>
        </w:rPr>
        <w:t>Dz.U</w:t>
      </w:r>
      <w:proofErr w:type="spellEnd"/>
      <w:r w:rsidRPr="003F7464">
        <w:rPr>
          <w:rFonts w:ascii="Tahoma" w:hAnsi="Tahoma" w:cs="Tahoma"/>
        </w:rPr>
        <w:t>. Nr 130/2009 poz. 1070.</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zapisów Rozporządzenia Rady Ministrów z dn. 9 listopada 2010r. w sprawie przedsięwzięć mogących znacząco oddziaływać na środowisko (</w:t>
      </w:r>
      <w:proofErr w:type="spellStart"/>
      <w:r w:rsidRPr="003F7464">
        <w:rPr>
          <w:rFonts w:ascii="Tahoma" w:hAnsi="Tahoma" w:cs="Tahoma"/>
        </w:rPr>
        <w:t>Dz.U</w:t>
      </w:r>
      <w:proofErr w:type="spellEnd"/>
      <w:r w:rsidRPr="003F7464">
        <w:rPr>
          <w:rFonts w:ascii="Tahoma" w:hAnsi="Tahoma" w:cs="Tahoma"/>
        </w:rPr>
        <w:t>. Nr 213/2010 poz. 1397)</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zapisów Rozporządzenia Rady Ministrów z dn. 25 czerwca 2013r. zmieniające rozporządzenie w sprawie przedsięwzięć mogących znacząco oddziaływać na środowisko (</w:t>
      </w:r>
      <w:proofErr w:type="spellStart"/>
      <w:r w:rsidRPr="003F7464">
        <w:rPr>
          <w:rFonts w:ascii="Tahoma" w:hAnsi="Tahoma" w:cs="Tahoma"/>
        </w:rPr>
        <w:t>Dz.U</w:t>
      </w:r>
      <w:proofErr w:type="spellEnd"/>
      <w:r w:rsidRPr="003F7464">
        <w:rPr>
          <w:rFonts w:ascii="Tahoma" w:hAnsi="Tahoma" w:cs="Tahoma"/>
        </w:rPr>
        <w:t>. 2013r poz. 817)</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lastRenderedPageBreak/>
        <w:t xml:space="preserve">zapisów ustawy z dn. 3 października 2008r. o udostępnianiu informacji o środowisku i jego ochronie, udziale społeczeństwa w ochronie środowiska oraz o ocenach oddziaływania na środowisko - tekst jednolity </w:t>
      </w:r>
      <w:proofErr w:type="spellStart"/>
      <w:r w:rsidRPr="003F7464">
        <w:rPr>
          <w:rFonts w:ascii="Tahoma" w:hAnsi="Tahoma" w:cs="Tahoma"/>
        </w:rPr>
        <w:t>Dz.U</w:t>
      </w:r>
      <w:proofErr w:type="spellEnd"/>
      <w:r w:rsidRPr="003F7464">
        <w:rPr>
          <w:rFonts w:ascii="Tahoma" w:hAnsi="Tahoma" w:cs="Tahoma"/>
        </w:rPr>
        <w:t>. 2013 poz. 1235.</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zapisów Rozporządzenia Ministra Środowiska z dn. 4 listopada 2008r. w sprawie wymagań w zakresie prowadzenia pomiarów wielkości emisji oraz pomiarów ilości pobieranej wody (</w:t>
      </w:r>
      <w:proofErr w:type="spellStart"/>
      <w:r w:rsidRPr="003F7464">
        <w:rPr>
          <w:rFonts w:ascii="Tahoma" w:hAnsi="Tahoma" w:cs="Tahoma"/>
        </w:rPr>
        <w:t>Dz.U</w:t>
      </w:r>
      <w:proofErr w:type="spellEnd"/>
      <w:r w:rsidRPr="003F7464">
        <w:rPr>
          <w:rFonts w:ascii="Tahoma" w:hAnsi="Tahoma" w:cs="Tahoma"/>
        </w:rPr>
        <w:t>. Nr 206/2008 poz. 1291)</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zapisów Rozporządzenia MŚ z dn. 2.07.2010r. w sprawie przypadków w których wprowadzanie gazów lub pyłów do powietrza z instalacji nie wymaga pozwolenia (</w:t>
      </w:r>
      <w:proofErr w:type="spellStart"/>
      <w:r w:rsidRPr="003F7464">
        <w:rPr>
          <w:rFonts w:ascii="Tahoma" w:hAnsi="Tahoma" w:cs="Tahoma"/>
        </w:rPr>
        <w:t>Dz.U</w:t>
      </w:r>
      <w:proofErr w:type="spellEnd"/>
      <w:r w:rsidRPr="003F7464">
        <w:rPr>
          <w:rFonts w:ascii="Tahoma" w:hAnsi="Tahoma" w:cs="Tahoma"/>
        </w:rPr>
        <w:t>. Nr 130/2010 poz. 881)</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zapisów Rozporządzenia MŚ z dn. 2.07.2010r. w sprawie rodzajów instalacji z których eksploatacja wymaga zgłoszenia (</w:t>
      </w:r>
      <w:proofErr w:type="spellStart"/>
      <w:r w:rsidRPr="003F7464">
        <w:rPr>
          <w:rFonts w:ascii="Tahoma" w:hAnsi="Tahoma" w:cs="Tahoma"/>
        </w:rPr>
        <w:t>Dz.U</w:t>
      </w:r>
      <w:proofErr w:type="spellEnd"/>
      <w:r w:rsidRPr="003F7464">
        <w:rPr>
          <w:rFonts w:ascii="Tahoma" w:hAnsi="Tahoma" w:cs="Tahoma"/>
        </w:rPr>
        <w:t>. Nr 130/2010 poz. 880)</w:t>
      </w:r>
    </w:p>
    <w:p w:rsidR="003F7464" w:rsidRPr="003F7464" w:rsidRDefault="003F7464" w:rsidP="00FB7302">
      <w:pPr>
        <w:pStyle w:val="Listapunktowana2"/>
        <w:numPr>
          <w:ilvl w:val="0"/>
          <w:numId w:val="3"/>
        </w:numPr>
        <w:spacing w:line="276" w:lineRule="auto"/>
        <w:jc w:val="both"/>
        <w:rPr>
          <w:rFonts w:ascii="Tahoma" w:hAnsi="Tahoma" w:cs="Tahoma"/>
        </w:rPr>
      </w:pPr>
      <w:r w:rsidRPr="003F7464">
        <w:rPr>
          <w:rFonts w:ascii="Tahoma" w:hAnsi="Tahoma" w:cs="Tahoma"/>
        </w:rPr>
        <w:t>zapisów ustawy z dn. 14 grudnia 2012r. o odpadach (</w:t>
      </w:r>
      <w:proofErr w:type="spellStart"/>
      <w:r w:rsidRPr="003F7464">
        <w:rPr>
          <w:rFonts w:ascii="Tahoma" w:hAnsi="Tahoma" w:cs="Tahoma"/>
        </w:rPr>
        <w:t>Dz.U</w:t>
      </w:r>
      <w:proofErr w:type="spellEnd"/>
      <w:r w:rsidRPr="003F7464">
        <w:rPr>
          <w:rFonts w:ascii="Tahoma" w:hAnsi="Tahoma" w:cs="Tahoma"/>
        </w:rPr>
        <w:t xml:space="preserve"> 2013 poz. 21)</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 xml:space="preserve">zapisów Rozporządzenia Ministra Środowiska z dn. 27 września 2001r. w sprawie katalogu odpadów </w:t>
      </w:r>
      <w:proofErr w:type="spellStart"/>
      <w:r w:rsidRPr="003F7464">
        <w:rPr>
          <w:rFonts w:ascii="Tahoma" w:hAnsi="Tahoma" w:cs="Tahoma"/>
        </w:rPr>
        <w:t>Dz.U</w:t>
      </w:r>
      <w:proofErr w:type="spellEnd"/>
      <w:r w:rsidRPr="003F7464">
        <w:rPr>
          <w:rFonts w:ascii="Tahoma" w:hAnsi="Tahoma" w:cs="Tahoma"/>
        </w:rPr>
        <w:t>. Nr 112/2001r.</w:t>
      </w:r>
    </w:p>
    <w:p w:rsidR="003F7464" w:rsidRPr="003F7464" w:rsidRDefault="003F7464" w:rsidP="00FB7302">
      <w:pPr>
        <w:pStyle w:val="Akapitzlist"/>
        <w:numPr>
          <w:ilvl w:val="0"/>
          <w:numId w:val="3"/>
        </w:numPr>
        <w:spacing w:line="276" w:lineRule="auto"/>
        <w:jc w:val="both"/>
        <w:rPr>
          <w:rFonts w:ascii="Tahoma" w:hAnsi="Tahoma" w:cs="Tahoma"/>
        </w:rPr>
      </w:pPr>
      <w:r w:rsidRPr="003F7464">
        <w:rPr>
          <w:rFonts w:ascii="Tahoma" w:hAnsi="Tahoma" w:cs="Tahoma"/>
        </w:rPr>
        <w:t>zapisów Rozporządzenia Ministra Środowiska z dnia 21 kwietnia 2006 roku w sprawie listy rodzajów odpadów, które posiadacz odpadów może przekazywać osobom fizycznym lub jednostkom organizacyjnym, nie będącym przedsiębiorcami, oraz dopuszczalnych metod ich odzysku</w:t>
      </w:r>
      <w:r w:rsidRPr="003F7464">
        <w:rPr>
          <w:rFonts w:ascii="Tahoma" w:hAnsi="Tahoma" w:cs="Tahoma"/>
          <w:i/>
        </w:rPr>
        <w:t xml:space="preserve"> </w:t>
      </w:r>
      <w:r w:rsidRPr="003F7464">
        <w:rPr>
          <w:rFonts w:ascii="Tahoma" w:hAnsi="Tahoma" w:cs="Tahoma"/>
        </w:rPr>
        <w:t>(</w:t>
      </w:r>
      <w:proofErr w:type="spellStart"/>
      <w:r w:rsidRPr="003F7464">
        <w:rPr>
          <w:rFonts w:ascii="Tahoma" w:hAnsi="Tahoma" w:cs="Tahoma"/>
        </w:rPr>
        <w:t>Dz.U</w:t>
      </w:r>
      <w:proofErr w:type="spellEnd"/>
      <w:r w:rsidRPr="003F7464">
        <w:rPr>
          <w:rFonts w:ascii="Tahoma" w:hAnsi="Tahoma" w:cs="Tahoma"/>
        </w:rPr>
        <w:t>. nr 75, poz. 527 z późniejszymi zmianami).</w:t>
      </w:r>
    </w:p>
    <w:p w:rsidR="003F7464" w:rsidRPr="003F7464" w:rsidRDefault="003F7464" w:rsidP="00FB7302">
      <w:pPr>
        <w:pStyle w:val="Akapitzlist"/>
        <w:numPr>
          <w:ilvl w:val="0"/>
          <w:numId w:val="3"/>
        </w:numPr>
        <w:spacing w:line="276" w:lineRule="auto"/>
        <w:jc w:val="both"/>
        <w:rPr>
          <w:rFonts w:ascii="Tahoma" w:hAnsi="Tahoma" w:cs="Tahoma"/>
        </w:rPr>
      </w:pPr>
      <w:r w:rsidRPr="003F7464">
        <w:rPr>
          <w:rFonts w:ascii="Tahoma" w:hAnsi="Tahoma" w:cs="Tahoma"/>
        </w:rPr>
        <w:t>zapisów Rozporządzenia Ministra Środowiska z dn. 28.12.2010r. w sprawie wzorów dokumentów stosowanych na potrzeby ewidencji odpadów (</w:t>
      </w:r>
      <w:proofErr w:type="spellStart"/>
      <w:r w:rsidRPr="003F7464">
        <w:rPr>
          <w:rFonts w:ascii="Tahoma" w:hAnsi="Tahoma" w:cs="Tahoma"/>
        </w:rPr>
        <w:t>Dz.U</w:t>
      </w:r>
      <w:proofErr w:type="spellEnd"/>
      <w:r w:rsidRPr="003F7464">
        <w:rPr>
          <w:rFonts w:ascii="Tahoma" w:hAnsi="Tahoma" w:cs="Tahoma"/>
        </w:rPr>
        <w:t>. Nr 249/2010 poz. 1673).</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zapisów Rozporządzenia Ministra Środowiska z dn. 14 czerwca 2007r. w sprawie dopuszczalnych poziomów hałasu w środowisku (</w:t>
      </w:r>
      <w:proofErr w:type="spellStart"/>
      <w:r w:rsidRPr="003F7464">
        <w:rPr>
          <w:rFonts w:ascii="Tahoma" w:hAnsi="Tahoma" w:cs="Tahoma"/>
        </w:rPr>
        <w:t>Dz.U</w:t>
      </w:r>
      <w:proofErr w:type="spellEnd"/>
      <w:r w:rsidRPr="003F7464">
        <w:rPr>
          <w:rFonts w:ascii="Tahoma" w:hAnsi="Tahoma" w:cs="Tahoma"/>
        </w:rPr>
        <w:t>. Nr 120/2007r. poz. 826).</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zapisów Rozporządzenia Ministra Środowiska z dn. 8 października 2012r. zmieniające rozporządzenie w sprawie dopuszczalnych poziomów hałasu w środowisku (</w:t>
      </w:r>
      <w:proofErr w:type="spellStart"/>
      <w:r w:rsidRPr="003F7464">
        <w:rPr>
          <w:rFonts w:ascii="Tahoma" w:hAnsi="Tahoma" w:cs="Tahoma"/>
        </w:rPr>
        <w:t>Dz.U</w:t>
      </w:r>
      <w:proofErr w:type="spellEnd"/>
      <w:r w:rsidRPr="003F7464">
        <w:rPr>
          <w:rFonts w:ascii="Tahoma" w:hAnsi="Tahoma" w:cs="Tahoma"/>
        </w:rPr>
        <w:t>. 2012 poz. 1109).</w:t>
      </w:r>
    </w:p>
    <w:p w:rsidR="003F7464" w:rsidRPr="003F7464" w:rsidRDefault="003F7464" w:rsidP="00FB7302">
      <w:pPr>
        <w:pStyle w:val="Akapitzlist"/>
        <w:numPr>
          <w:ilvl w:val="0"/>
          <w:numId w:val="3"/>
        </w:numPr>
        <w:autoSpaceDE w:val="0"/>
        <w:autoSpaceDN w:val="0"/>
        <w:adjustRightInd w:val="0"/>
        <w:spacing w:line="276" w:lineRule="auto"/>
        <w:jc w:val="both"/>
        <w:rPr>
          <w:rFonts w:ascii="Tahoma" w:eastAsia="Calibri" w:hAnsi="Tahoma" w:cs="Tahoma"/>
          <w:lang w:eastAsia="en-US"/>
        </w:rPr>
      </w:pPr>
      <w:r w:rsidRPr="003F7464">
        <w:rPr>
          <w:rFonts w:ascii="Tahoma" w:eastAsia="Calibri" w:hAnsi="Tahoma" w:cs="Tahoma"/>
          <w:lang w:eastAsia="en-US"/>
        </w:rPr>
        <w:t xml:space="preserve">zapisów Ustawy z dnia 18 lipca 2001 r. Prawo Wodne (Dz. U. nr 115 poz. 1229 z </w:t>
      </w:r>
      <w:proofErr w:type="spellStart"/>
      <w:r w:rsidRPr="003F7464">
        <w:rPr>
          <w:rFonts w:ascii="Tahoma" w:eastAsia="Calibri" w:hAnsi="Tahoma" w:cs="Tahoma"/>
          <w:lang w:eastAsia="en-US"/>
        </w:rPr>
        <w:t>późn</w:t>
      </w:r>
      <w:proofErr w:type="spellEnd"/>
      <w:r w:rsidRPr="003F7464">
        <w:rPr>
          <w:rFonts w:ascii="Tahoma" w:eastAsia="Calibri" w:hAnsi="Tahoma" w:cs="Tahoma"/>
          <w:lang w:eastAsia="en-US"/>
        </w:rPr>
        <w:t>. zm.)</w:t>
      </w:r>
    </w:p>
    <w:p w:rsidR="003F7464" w:rsidRPr="003F7464" w:rsidRDefault="003F7464" w:rsidP="00FB7302">
      <w:pPr>
        <w:pStyle w:val="Akapitzlist"/>
        <w:numPr>
          <w:ilvl w:val="0"/>
          <w:numId w:val="3"/>
        </w:numPr>
        <w:autoSpaceDE w:val="0"/>
        <w:autoSpaceDN w:val="0"/>
        <w:adjustRightInd w:val="0"/>
        <w:spacing w:line="276" w:lineRule="auto"/>
        <w:jc w:val="both"/>
        <w:rPr>
          <w:rFonts w:ascii="Tahoma" w:eastAsia="Calibri" w:hAnsi="Tahoma" w:cs="Tahoma"/>
          <w:lang w:eastAsia="en-US"/>
        </w:rPr>
      </w:pPr>
      <w:r w:rsidRPr="003F7464">
        <w:rPr>
          <w:rFonts w:ascii="Tahoma" w:eastAsia="Calibri" w:hAnsi="Tahoma" w:cs="Tahoma"/>
          <w:lang w:eastAsia="en-US"/>
        </w:rPr>
        <w:t>zapisów Ustawy z dn. 5.01.2011r, o zmianie ustawy Prawo wodne oraz niektórych innych ustaw (</w:t>
      </w:r>
      <w:proofErr w:type="spellStart"/>
      <w:r w:rsidRPr="003F7464">
        <w:rPr>
          <w:rFonts w:ascii="Tahoma" w:eastAsia="Calibri" w:hAnsi="Tahoma" w:cs="Tahoma"/>
          <w:lang w:eastAsia="en-US"/>
        </w:rPr>
        <w:t>Dz.U</w:t>
      </w:r>
      <w:proofErr w:type="spellEnd"/>
      <w:r w:rsidRPr="003F7464">
        <w:rPr>
          <w:rFonts w:ascii="Tahoma" w:eastAsia="Calibri" w:hAnsi="Tahoma" w:cs="Tahoma"/>
          <w:lang w:eastAsia="en-US"/>
        </w:rPr>
        <w:t>. Nr 32/2011 poz. 159)</w:t>
      </w:r>
    </w:p>
    <w:p w:rsidR="003F7464" w:rsidRPr="003F7464" w:rsidRDefault="003F7464" w:rsidP="00FB7302">
      <w:pPr>
        <w:pStyle w:val="Akapitzlist"/>
        <w:numPr>
          <w:ilvl w:val="0"/>
          <w:numId w:val="3"/>
        </w:numPr>
        <w:autoSpaceDE w:val="0"/>
        <w:autoSpaceDN w:val="0"/>
        <w:adjustRightInd w:val="0"/>
        <w:spacing w:line="276" w:lineRule="auto"/>
        <w:jc w:val="both"/>
        <w:rPr>
          <w:rFonts w:ascii="Tahoma" w:eastAsia="Calibri" w:hAnsi="Tahoma" w:cs="Tahoma"/>
          <w:lang w:eastAsia="en-US"/>
        </w:rPr>
      </w:pPr>
      <w:r w:rsidRPr="003F7464">
        <w:rPr>
          <w:rFonts w:ascii="Tahoma" w:eastAsia="Calibri" w:hAnsi="Tahoma" w:cs="Tahoma"/>
          <w:lang w:eastAsia="en-US"/>
        </w:rPr>
        <w:t>zapisów rozporządzenie Ministra Środowiska z dnia 24 lipca 2006 r. w sprawie warunków, jakie należy spełnić przy wprowadzani ścieków do wód lub do ziemi, oraz w sprawie substancji szczególnie szkodliwych dla środowiska wodnego (Dz. U. nr 137 poz. 984)</w:t>
      </w:r>
    </w:p>
    <w:p w:rsidR="003F7464" w:rsidRPr="003F7464" w:rsidRDefault="003F7464" w:rsidP="00FB7302">
      <w:pPr>
        <w:pStyle w:val="Akapitzlist"/>
        <w:numPr>
          <w:ilvl w:val="0"/>
          <w:numId w:val="3"/>
        </w:numPr>
        <w:autoSpaceDE w:val="0"/>
        <w:autoSpaceDN w:val="0"/>
        <w:adjustRightInd w:val="0"/>
        <w:spacing w:line="276" w:lineRule="auto"/>
        <w:jc w:val="both"/>
        <w:rPr>
          <w:rFonts w:ascii="Tahoma" w:hAnsi="Tahoma" w:cs="Tahoma"/>
        </w:rPr>
      </w:pPr>
      <w:r w:rsidRPr="003F7464">
        <w:rPr>
          <w:rFonts w:ascii="Tahoma" w:hAnsi="Tahoma" w:cs="Tahoma"/>
          <w:lang w:eastAsia="en-US"/>
        </w:rPr>
        <w:t>zapisów Ustawy z dnia 27 marca 2003 r. o planowaniu i zagospodarowaniu przestrzennym (</w:t>
      </w:r>
      <w:proofErr w:type="spellStart"/>
      <w:r w:rsidRPr="003F7464">
        <w:rPr>
          <w:rFonts w:ascii="Tahoma" w:hAnsi="Tahoma" w:cs="Tahoma"/>
          <w:lang w:eastAsia="en-US"/>
        </w:rPr>
        <w:t>Dz.U</w:t>
      </w:r>
      <w:proofErr w:type="spellEnd"/>
      <w:r w:rsidRPr="003F7464">
        <w:rPr>
          <w:rFonts w:ascii="Tahoma" w:hAnsi="Tahoma" w:cs="Tahoma"/>
          <w:lang w:eastAsia="en-US"/>
        </w:rPr>
        <w:t xml:space="preserve">. Nr 80, poz. 717, z </w:t>
      </w:r>
      <w:proofErr w:type="spellStart"/>
      <w:r w:rsidRPr="003F7464">
        <w:rPr>
          <w:rFonts w:ascii="Tahoma" w:hAnsi="Tahoma" w:cs="Tahoma"/>
          <w:lang w:eastAsia="en-US"/>
        </w:rPr>
        <w:t>późn</w:t>
      </w:r>
      <w:proofErr w:type="spellEnd"/>
      <w:r w:rsidRPr="003F7464">
        <w:rPr>
          <w:rFonts w:ascii="Tahoma" w:hAnsi="Tahoma" w:cs="Tahoma"/>
          <w:lang w:eastAsia="en-US"/>
        </w:rPr>
        <w:t>. zm.),</w:t>
      </w:r>
    </w:p>
    <w:p w:rsidR="003F7464" w:rsidRPr="003F7464" w:rsidRDefault="003F7464" w:rsidP="00FB7302">
      <w:pPr>
        <w:pStyle w:val="Akapitzlist"/>
        <w:numPr>
          <w:ilvl w:val="0"/>
          <w:numId w:val="3"/>
        </w:numPr>
        <w:autoSpaceDE w:val="0"/>
        <w:autoSpaceDN w:val="0"/>
        <w:adjustRightInd w:val="0"/>
        <w:spacing w:line="276" w:lineRule="auto"/>
        <w:jc w:val="both"/>
        <w:rPr>
          <w:rFonts w:ascii="Tahoma" w:hAnsi="Tahoma" w:cs="Tahoma"/>
        </w:rPr>
      </w:pPr>
      <w:r w:rsidRPr="003F7464">
        <w:rPr>
          <w:rFonts w:ascii="Tahoma" w:hAnsi="Tahoma" w:cs="Tahoma"/>
          <w:lang w:eastAsia="en-US"/>
        </w:rPr>
        <w:t>zapisów Ustawy z dnia 13 kwietnia 2007 r. o zapobieganiu szkodom w środowisku i ich naprawie (</w:t>
      </w:r>
      <w:proofErr w:type="spellStart"/>
      <w:r w:rsidRPr="003F7464">
        <w:rPr>
          <w:rFonts w:ascii="Tahoma" w:hAnsi="Tahoma" w:cs="Tahoma"/>
          <w:lang w:eastAsia="en-US"/>
        </w:rPr>
        <w:t>Dz.U</w:t>
      </w:r>
      <w:proofErr w:type="spellEnd"/>
      <w:r w:rsidRPr="003F7464">
        <w:rPr>
          <w:rFonts w:ascii="Tahoma" w:hAnsi="Tahoma" w:cs="Tahoma"/>
          <w:lang w:eastAsia="en-US"/>
        </w:rPr>
        <w:t>. Nr 75, poz.4930),</w:t>
      </w:r>
    </w:p>
    <w:p w:rsidR="003F7464" w:rsidRPr="003F7464" w:rsidRDefault="003F7464" w:rsidP="00FB7302">
      <w:pPr>
        <w:pStyle w:val="wasny"/>
        <w:numPr>
          <w:ilvl w:val="0"/>
          <w:numId w:val="3"/>
        </w:numPr>
        <w:spacing w:after="0" w:line="276" w:lineRule="auto"/>
        <w:jc w:val="both"/>
        <w:rPr>
          <w:rFonts w:ascii="Tahoma" w:hAnsi="Tahoma" w:cs="Tahoma"/>
        </w:rPr>
      </w:pPr>
      <w:r w:rsidRPr="003F7464">
        <w:rPr>
          <w:rFonts w:ascii="Tahoma" w:hAnsi="Tahoma" w:cs="Tahoma"/>
        </w:rPr>
        <w:t>szczegółowych informacji technicznych i technologicznych przekazanych przez Inwestora</w:t>
      </w:r>
    </w:p>
    <w:p w:rsidR="003F7464" w:rsidRPr="003F7464" w:rsidRDefault="003F7464" w:rsidP="003F7464">
      <w:pPr>
        <w:pStyle w:val="wasny"/>
        <w:spacing w:line="276" w:lineRule="auto"/>
        <w:jc w:val="both"/>
        <w:rPr>
          <w:rFonts w:ascii="Tahoma" w:hAnsi="Tahoma" w:cs="Tahoma"/>
        </w:rPr>
      </w:pPr>
      <w:r w:rsidRPr="003F7464">
        <w:rPr>
          <w:rFonts w:ascii="Tahoma" w:hAnsi="Tahoma" w:cs="Tahoma"/>
        </w:rPr>
        <w:t>informacji zawartych w dokumentacjach i wydawnictwach:</w:t>
      </w:r>
    </w:p>
    <w:p w:rsidR="003F7464" w:rsidRPr="003F7464" w:rsidRDefault="003F7464" w:rsidP="00FB7302">
      <w:pPr>
        <w:numPr>
          <w:ilvl w:val="0"/>
          <w:numId w:val="7"/>
        </w:numPr>
        <w:spacing w:line="276" w:lineRule="auto"/>
        <w:jc w:val="both"/>
        <w:rPr>
          <w:rFonts w:ascii="Tahoma" w:hAnsi="Tahoma" w:cs="Tahoma"/>
        </w:rPr>
      </w:pPr>
      <w:r w:rsidRPr="003F7464">
        <w:rPr>
          <w:rFonts w:ascii="Tahoma" w:hAnsi="Tahoma" w:cs="Tahoma"/>
        </w:rPr>
        <w:t xml:space="preserve">Wydawnictwo </w:t>
      </w:r>
      <w:proofErr w:type="spellStart"/>
      <w:r w:rsidRPr="003F7464">
        <w:rPr>
          <w:rFonts w:ascii="Tahoma" w:hAnsi="Tahoma" w:cs="Tahoma"/>
        </w:rPr>
        <w:t>Ekoinżynieria</w:t>
      </w:r>
      <w:proofErr w:type="spellEnd"/>
      <w:r w:rsidRPr="003F7464">
        <w:rPr>
          <w:rFonts w:ascii="Tahoma" w:hAnsi="Tahoma" w:cs="Tahoma"/>
        </w:rPr>
        <w:t xml:space="preserve"> „Gospodarka odpadami” przedruk publikacji Lublin 1998r.</w:t>
      </w:r>
    </w:p>
    <w:p w:rsidR="003F7464" w:rsidRPr="003F7464" w:rsidRDefault="003F7464" w:rsidP="00FB7302">
      <w:pPr>
        <w:numPr>
          <w:ilvl w:val="0"/>
          <w:numId w:val="7"/>
        </w:numPr>
        <w:spacing w:line="276" w:lineRule="auto"/>
        <w:jc w:val="both"/>
        <w:rPr>
          <w:rFonts w:ascii="Tahoma" w:hAnsi="Tahoma" w:cs="Tahoma"/>
        </w:rPr>
      </w:pPr>
      <w:r w:rsidRPr="003F7464">
        <w:rPr>
          <w:rFonts w:ascii="Tahoma" w:hAnsi="Tahoma" w:cs="Tahoma"/>
        </w:rPr>
        <w:lastRenderedPageBreak/>
        <w:t xml:space="preserve">Poradnik gospodarowania odpadami - Wyd. </w:t>
      </w:r>
      <w:proofErr w:type="spellStart"/>
      <w:r w:rsidRPr="003F7464">
        <w:rPr>
          <w:rFonts w:ascii="Tahoma" w:hAnsi="Tahoma" w:cs="Tahoma"/>
        </w:rPr>
        <w:t>Verlag</w:t>
      </w:r>
      <w:proofErr w:type="spellEnd"/>
      <w:r w:rsidRPr="003F7464">
        <w:rPr>
          <w:rFonts w:ascii="Tahoma" w:hAnsi="Tahoma" w:cs="Tahoma"/>
        </w:rPr>
        <w:t xml:space="preserve"> </w:t>
      </w:r>
      <w:proofErr w:type="spellStart"/>
      <w:r w:rsidRPr="003F7464">
        <w:rPr>
          <w:rFonts w:ascii="Tahoma" w:hAnsi="Tahoma" w:cs="Tahoma"/>
        </w:rPr>
        <w:t>Dashofer</w:t>
      </w:r>
      <w:proofErr w:type="spellEnd"/>
      <w:r w:rsidRPr="003F7464">
        <w:rPr>
          <w:rFonts w:ascii="Tahoma" w:hAnsi="Tahoma" w:cs="Tahoma"/>
        </w:rPr>
        <w:t xml:space="preserve"> 1998r.(aktualizacja na bieżąco)</w:t>
      </w:r>
    </w:p>
    <w:p w:rsidR="003F7464" w:rsidRPr="003F7464" w:rsidRDefault="003F7464" w:rsidP="00FB7302">
      <w:pPr>
        <w:numPr>
          <w:ilvl w:val="0"/>
          <w:numId w:val="7"/>
        </w:numPr>
        <w:spacing w:line="276" w:lineRule="auto"/>
        <w:jc w:val="both"/>
        <w:rPr>
          <w:rFonts w:ascii="Tahoma" w:hAnsi="Tahoma" w:cs="Tahoma"/>
        </w:rPr>
      </w:pPr>
      <w:proofErr w:type="spellStart"/>
      <w:r w:rsidRPr="003F7464">
        <w:rPr>
          <w:rFonts w:ascii="Tahoma" w:hAnsi="Tahoma" w:cs="Tahoma"/>
        </w:rPr>
        <w:t>J.Kucowski,D.Laudyn,M.Przekwas</w:t>
      </w:r>
      <w:proofErr w:type="spellEnd"/>
      <w:r w:rsidRPr="003F7464">
        <w:rPr>
          <w:rFonts w:ascii="Tahoma" w:hAnsi="Tahoma" w:cs="Tahoma"/>
        </w:rPr>
        <w:t xml:space="preserve"> „Energetyka a ochrona środowiska” Wyd. NT 1997r.</w:t>
      </w:r>
    </w:p>
    <w:p w:rsidR="003F7464" w:rsidRPr="003F7464" w:rsidRDefault="003F7464" w:rsidP="00FB7302">
      <w:pPr>
        <w:pStyle w:val="wasny"/>
        <w:numPr>
          <w:ilvl w:val="0"/>
          <w:numId w:val="7"/>
        </w:numPr>
        <w:spacing w:after="0" w:line="276" w:lineRule="auto"/>
        <w:jc w:val="both"/>
        <w:rPr>
          <w:rFonts w:ascii="Tahoma" w:hAnsi="Tahoma" w:cs="Tahoma"/>
        </w:rPr>
      </w:pPr>
      <w:r w:rsidRPr="003F7464">
        <w:rPr>
          <w:rFonts w:ascii="Tahoma" w:hAnsi="Tahoma" w:cs="Tahoma"/>
        </w:rPr>
        <w:t>Jan W. Rutkowski "Źródła zanieczyszczeń powietrza atmosferycznego", wyd. Politechniki Wrocławskiej 1991 r.,</w:t>
      </w:r>
    </w:p>
    <w:p w:rsidR="003F7464" w:rsidRPr="003F7464" w:rsidRDefault="003F7464" w:rsidP="00FB7302">
      <w:pPr>
        <w:pStyle w:val="wasny"/>
        <w:numPr>
          <w:ilvl w:val="0"/>
          <w:numId w:val="7"/>
        </w:numPr>
        <w:spacing w:after="0" w:line="276" w:lineRule="auto"/>
        <w:jc w:val="both"/>
        <w:rPr>
          <w:rFonts w:ascii="Tahoma" w:hAnsi="Tahoma" w:cs="Tahoma"/>
        </w:rPr>
      </w:pPr>
      <w:r w:rsidRPr="003F7464">
        <w:rPr>
          <w:rFonts w:ascii="Tahoma" w:hAnsi="Tahoma" w:cs="Tahoma"/>
        </w:rPr>
        <w:t xml:space="preserve">informacji zawartych w książce pt "Czysta technologia” autorstwa Allana Johanssona wydanej przez "WN-T" w 1997 r. </w:t>
      </w:r>
    </w:p>
    <w:p w:rsidR="003F7464" w:rsidRPr="003F7464" w:rsidRDefault="003F7464" w:rsidP="00FB7302">
      <w:pPr>
        <w:pStyle w:val="wasny"/>
        <w:numPr>
          <w:ilvl w:val="0"/>
          <w:numId w:val="7"/>
        </w:numPr>
        <w:spacing w:after="0" w:line="276" w:lineRule="auto"/>
        <w:jc w:val="both"/>
        <w:rPr>
          <w:rFonts w:ascii="Tahoma" w:hAnsi="Tahoma" w:cs="Tahoma"/>
        </w:rPr>
      </w:pPr>
      <w:r w:rsidRPr="003F7464">
        <w:rPr>
          <w:rFonts w:ascii="Tahoma" w:hAnsi="Tahoma" w:cs="Tahoma"/>
        </w:rPr>
        <w:t>„Zanieczyszczenie atmosfery” – źródła oraz metodyka szacowania wielkości emisji zanieczyszczeń Wyd. Centrum Informatyki Energetyki W-</w:t>
      </w:r>
      <w:proofErr w:type="spellStart"/>
      <w:r w:rsidRPr="003F7464">
        <w:rPr>
          <w:rFonts w:ascii="Tahoma" w:hAnsi="Tahoma" w:cs="Tahoma"/>
        </w:rPr>
        <w:t>wa</w:t>
      </w:r>
      <w:proofErr w:type="spellEnd"/>
      <w:r w:rsidRPr="003F7464">
        <w:rPr>
          <w:rFonts w:ascii="Tahoma" w:hAnsi="Tahoma" w:cs="Tahoma"/>
        </w:rPr>
        <w:t xml:space="preserve"> 1997r.</w:t>
      </w:r>
    </w:p>
    <w:p w:rsidR="003F7464" w:rsidRPr="003F7464" w:rsidRDefault="003F7464" w:rsidP="00FB7302">
      <w:pPr>
        <w:pStyle w:val="wasny"/>
        <w:numPr>
          <w:ilvl w:val="0"/>
          <w:numId w:val="7"/>
        </w:numPr>
        <w:spacing w:after="0" w:line="276" w:lineRule="auto"/>
        <w:jc w:val="both"/>
        <w:rPr>
          <w:rFonts w:ascii="Tahoma" w:hAnsi="Tahoma" w:cs="Tahoma"/>
        </w:rPr>
      </w:pPr>
      <w:r w:rsidRPr="003F7464">
        <w:rPr>
          <w:rFonts w:ascii="Tahoma" w:hAnsi="Tahoma" w:cs="Tahoma"/>
        </w:rPr>
        <w:t>Juda, Chruściel – „Ochrona powietrza atmosferycznego” Wyd. Naukowo-Techniczne W-</w:t>
      </w:r>
      <w:proofErr w:type="spellStart"/>
      <w:r w:rsidRPr="003F7464">
        <w:rPr>
          <w:rFonts w:ascii="Tahoma" w:hAnsi="Tahoma" w:cs="Tahoma"/>
        </w:rPr>
        <w:t>wa</w:t>
      </w:r>
      <w:proofErr w:type="spellEnd"/>
      <w:r w:rsidRPr="003F7464">
        <w:rPr>
          <w:rFonts w:ascii="Tahoma" w:hAnsi="Tahoma" w:cs="Tahoma"/>
        </w:rPr>
        <w:t xml:space="preserve"> 1974</w:t>
      </w:r>
    </w:p>
    <w:p w:rsidR="003F7464" w:rsidRPr="003F7464" w:rsidRDefault="003F7464" w:rsidP="00FB7302">
      <w:pPr>
        <w:pStyle w:val="wasny"/>
        <w:numPr>
          <w:ilvl w:val="0"/>
          <w:numId w:val="7"/>
        </w:numPr>
        <w:spacing w:after="0" w:line="276" w:lineRule="auto"/>
        <w:jc w:val="both"/>
        <w:rPr>
          <w:rFonts w:ascii="Tahoma" w:hAnsi="Tahoma" w:cs="Tahoma"/>
        </w:rPr>
      </w:pPr>
      <w:r w:rsidRPr="003F7464">
        <w:rPr>
          <w:rFonts w:ascii="Tahoma" w:hAnsi="Tahoma" w:cs="Tahoma"/>
        </w:rPr>
        <w:t>Wskazówki dla wojewódzkich inwentaryzacji emisji na potrzeby ocen bieżących programów ochrony powietrza opracowane przez Krajowe Centrum Inwentaryzacji Emisji w Instytucie Ochrony Środowiska ATMOTERM S.A. – W-</w:t>
      </w:r>
      <w:proofErr w:type="spellStart"/>
      <w:r w:rsidRPr="003F7464">
        <w:rPr>
          <w:rFonts w:ascii="Tahoma" w:hAnsi="Tahoma" w:cs="Tahoma"/>
        </w:rPr>
        <w:t>wa</w:t>
      </w:r>
      <w:proofErr w:type="spellEnd"/>
      <w:r w:rsidRPr="003F7464">
        <w:rPr>
          <w:rFonts w:ascii="Tahoma" w:hAnsi="Tahoma" w:cs="Tahoma"/>
        </w:rPr>
        <w:t xml:space="preserve"> 2003r.</w:t>
      </w:r>
    </w:p>
    <w:p w:rsidR="003F7464" w:rsidRPr="003F7464" w:rsidRDefault="003F7464" w:rsidP="00FB7302">
      <w:pPr>
        <w:pStyle w:val="Akapitzlist"/>
        <w:numPr>
          <w:ilvl w:val="0"/>
          <w:numId w:val="7"/>
        </w:numPr>
        <w:spacing w:line="276" w:lineRule="auto"/>
        <w:jc w:val="both"/>
        <w:rPr>
          <w:rFonts w:ascii="Tahoma" w:hAnsi="Tahoma" w:cs="Tahoma"/>
        </w:rPr>
      </w:pPr>
      <w:r w:rsidRPr="003F7464">
        <w:rPr>
          <w:rFonts w:ascii="Tahoma" w:hAnsi="Tahoma" w:cs="Tahoma"/>
        </w:rPr>
        <w:t>INSTYTUT TECHNIKI BUDOWLANEJ 308 i 338 metody określania uciążliwości i zasięgu hałasów przemysłowych wraz z programem komputerowym.</w:t>
      </w:r>
    </w:p>
    <w:p w:rsidR="003F7464" w:rsidRPr="003F7464" w:rsidRDefault="003F7464" w:rsidP="00FB7302">
      <w:pPr>
        <w:pStyle w:val="Akapitzlist"/>
        <w:numPr>
          <w:ilvl w:val="0"/>
          <w:numId w:val="7"/>
        </w:numPr>
        <w:spacing w:line="276" w:lineRule="auto"/>
        <w:jc w:val="both"/>
        <w:rPr>
          <w:rFonts w:ascii="Tahoma" w:hAnsi="Tahoma" w:cs="Tahoma"/>
        </w:rPr>
      </w:pPr>
      <w:r w:rsidRPr="003F7464">
        <w:rPr>
          <w:rFonts w:ascii="Tahoma" w:hAnsi="Tahoma" w:cs="Tahoma"/>
        </w:rPr>
        <w:t>Kucharski z zespołem, "Metody pomiarów hałasu zewnętrznego w środowisku" Biblioteka Monitoringu Środowiska, Warszawa 1996 r. Zalecane w stosowaniu -zarządzenie Nr 79 Głównego Inspektora Ochrony Środowiska z dnia 22 grudnia 1992 r. w sprawie wdrożenia w wojewódzkich inspektoratach ochrony środowiska systemu kontrolowania i ewidencji obiektów emitujących hałasu.</w:t>
      </w:r>
    </w:p>
    <w:p w:rsidR="003F7464" w:rsidRPr="003F7464" w:rsidRDefault="003F7464" w:rsidP="00FB7302">
      <w:pPr>
        <w:pStyle w:val="Akapitzlist"/>
        <w:numPr>
          <w:ilvl w:val="0"/>
          <w:numId w:val="7"/>
        </w:numPr>
        <w:spacing w:line="276" w:lineRule="auto"/>
        <w:jc w:val="both"/>
        <w:rPr>
          <w:rFonts w:ascii="Tahoma" w:hAnsi="Tahoma" w:cs="Tahoma"/>
        </w:rPr>
      </w:pPr>
      <w:r w:rsidRPr="003F7464">
        <w:rPr>
          <w:rFonts w:ascii="Tahoma" w:hAnsi="Tahoma" w:cs="Tahoma"/>
        </w:rPr>
        <w:t>Polska Norma PN-EN ISO 3746 - Metody określania mocy akustycznej hałasu maszyn.</w:t>
      </w:r>
    </w:p>
    <w:p w:rsidR="003F7464" w:rsidRPr="003F7464" w:rsidRDefault="003F7464" w:rsidP="00FB7302">
      <w:pPr>
        <w:pStyle w:val="Akapitzlist"/>
        <w:numPr>
          <w:ilvl w:val="0"/>
          <w:numId w:val="7"/>
        </w:numPr>
        <w:spacing w:line="276" w:lineRule="auto"/>
        <w:jc w:val="both"/>
        <w:rPr>
          <w:rFonts w:ascii="Tahoma" w:hAnsi="Tahoma" w:cs="Tahoma"/>
        </w:rPr>
      </w:pPr>
      <w:r w:rsidRPr="003F7464">
        <w:rPr>
          <w:rFonts w:ascii="Tahoma" w:hAnsi="Tahoma" w:cs="Tahoma"/>
        </w:rPr>
        <w:t>Polska Norma PN-EN ISO - 9614 -1. Akustyka. Wyznaczenie poziomu mocy źródeł hałasu na podstawie pomiarów natężenia dźwięku</w:t>
      </w:r>
    </w:p>
    <w:p w:rsidR="003F7464" w:rsidRPr="003F7464" w:rsidRDefault="003F7464" w:rsidP="00FB7302">
      <w:pPr>
        <w:pStyle w:val="Akapitzlist"/>
        <w:numPr>
          <w:ilvl w:val="0"/>
          <w:numId w:val="7"/>
        </w:numPr>
        <w:spacing w:line="276" w:lineRule="auto"/>
        <w:jc w:val="both"/>
        <w:rPr>
          <w:rFonts w:ascii="Tahoma" w:hAnsi="Tahoma" w:cs="Tahoma"/>
        </w:rPr>
      </w:pPr>
      <w:r w:rsidRPr="003F7464">
        <w:rPr>
          <w:rFonts w:ascii="Tahoma" w:hAnsi="Tahoma" w:cs="Tahoma"/>
        </w:rPr>
        <w:t>Polska Norma PN-ISO 9613 - 2. Akustyka. Tłumienie dźwięku podczas propagacji w przestrzeni otwartej - Ogólna metoda obliczeniowa.</w:t>
      </w:r>
    </w:p>
    <w:p w:rsidR="003F7464" w:rsidRPr="003F7464" w:rsidRDefault="003F7464" w:rsidP="00FB7302">
      <w:pPr>
        <w:pStyle w:val="Akapitzlist"/>
        <w:numPr>
          <w:ilvl w:val="0"/>
          <w:numId w:val="7"/>
        </w:numPr>
        <w:spacing w:line="276" w:lineRule="auto"/>
        <w:jc w:val="both"/>
        <w:rPr>
          <w:rFonts w:ascii="Tahoma" w:hAnsi="Tahoma" w:cs="Tahoma"/>
        </w:rPr>
      </w:pPr>
      <w:r w:rsidRPr="003F7464">
        <w:rPr>
          <w:rFonts w:ascii="Tahoma" w:hAnsi="Tahoma" w:cs="Tahoma"/>
        </w:rPr>
        <w:t>Polska Norma PN- N - 01341. Hałas środowiskowy. Metody pomiaru i oceny hałasu przemysłowego.</w:t>
      </w:r>
    </w:p>
    <w:p w:rsidR="003F7464" w:rsidRPr="003F7464" w:rsidRDefault="003F7464" w:rsidP="00FB7302">
      <w:pPr>
        <w:pStyle w:val="Akapitzlist"/>
        <w:numPr>
          <w:ilvl w:val="0"/>
          <w:numId w:val="7"/>
        </w:numPr>
        <w:spacing w:line="276" w:lineRule="auto"/>
        <w:jc w:val="both"/>
        <w:rPr>
          <w:rFonts w:ascii="Tahoma" w:hAnsi="Tahoma" w:cs="Tahoma"/>
        </w:rPr>
      </w:pPr>
      <w:r w:rsidRPr="003F7464">
        <w:rPr>
          <w:rFonts w:ascii="Tahoma" w:hAnsi="Tahoma" w:cs="Tahoma"/>
        </w:rPr>
        <w:t>Polska Norma PN-ISO  1996-1. Opis i pomiary hałasu środowiskowego. Podstawowe wielkości i procedury.</w:t>
      </w:r>
    </w:p>
    <w:p w:rsidR="003F7464" w:rsidRPr="003F7464" w:rsidRDefault="003F7464" w:rsidP="00FB7302">
      <w:pPr>
        <w:pStyle w:val="Akapitzlist"/>
        <w:numPr>
          <w:ilvl w:val="0"/>
          <w:numId w:val="7"/>
        </w:numPr>
        <w:spacing w:line="276" w:lineRule="auto"/>
        <w:jc w:val="both"/>
        <w:rPr>
          <w:rFonts w:ascii="Tahoma" w:hAnsi="Tahoma" w:cs="Tahoma"/>
        </w:rPr>
      </w:pPr>
      <w:r w:rsidRPr="003F7464">
        <w:rPr>
          <w:rFonts w:ascii="Tahoma" w:hAnsi="Tahoma" w:cs="Tahoma"/>
        </w:rPr>
        <w:t xml:space="preserve">Mapa hydrogeologiczna Polski w skali 1:50000 wydana przez Państwowy Instytut Hydrogeologiczny arkusz </w:t>
      </w:r>
      <w:r>
        <w:rPr>
          <w:rFonts w:ascii="Tahoma" w:hAnsi="Tahoma" w:cs="Tahoma"/>
        </w:rPr>
        <w:t>Elbląg Południe</w:t>
      </w:r>
      <w:r w:rsidRPr="003F7464">
        <w:rPr>
          <w:rFonts w:ascii="Tahoma" w:hAnsi="Tahoma" w:cs="Tahoma"/>
        </w:rPr>
        <w:t xml:space="preserve"> (00</w:t>
      </w:r>
      <w:r>
        <w:rPr>
          <w:rFonts w:ascii="Tahoma" w:hAnsi="Tahoma" w:cs="Tahoma"/>
        </w:rPr>
        <w:t>94</w:t>
      </w:r>
      <w:r w:rsidRPr="003F7464">
        <w:rPr>
          <w:rFonts w:ascii="Tahoma" w:hAnsi="Tahoma" w:cs="Tahoma"/>
        </w:rPr>
        <w:t xml:space="preserve">). </w:t>
      </w:r>
    </w:p>
    <w:p w:rsidR="003F7464" w:rsidRPr="003F7464" w:rsidRDefault="003F7464" w:rsidP="00FB7302">
      <w:pPr>
        <w:numPr>
          <w:ilvl w:val="0"/>
          <w:numId w:val="7"/>
        </w:numPr>
        <w:spacing w:line="276" w:lineRule="auto"/>
        <w:jc w:val="both"/>
        <w:rPr>
          <w:rFonts w:ascii="Tahoma" w:hAnsi="Tahoma" w:cs="Tahoma"/>
        </w:rPr>
      </w:pPr>
      <w:r w:rsidRPr="003F7464">
        <w:rPr>
          <w:rFonts w:ascii="Tahoma" w:hAnsi="Tahoma" w:cs="Tahoma"/>
        </w:rPr>
        <w:t>Materiałów archiwalnych BUH ATMO s.c. w Olsztynie dotyczących analizowanego procesu technologicznego.</w:t>
      </w:r>
    </w:p>
    <w:p w:rsidR="003F7464" w:rsidRPr="003F7464" w:rsidRDefault="003F7464" w:rsidP="003F7464">
      <w:pPr>
        <w:pStyle w:val="wasny"/>
        <w:spacing w:line="276" w:lineRule="auto"/>
        <w:ind w:left="360"/>
        <w:jc w:val="both"/>
        <w:rPr>
          <w:rFonts w:ascii="Tahoma" w:hAnsi="Tahoma" w:cs="Tahoma"/>
        </w:rPr>
      </w:pPr>
      <w:r w:rsidRPr="003F7464">
        <w:rPr>
          <w:rFonts w:ascii="Tahoma" w:hAnsi="Tahoma" w:cs="Tahoma"/>
        </w:rPr>
        <w:t>oraz ustaleń dokonanych w czasie wizji lokalnej na terenie planowanego przedsięwzięcia.</w:t>
      </w:r>
    </w:p>
    <w:p w:rsidR="003F7464" w:rsidRPr="003F7464" w:rsidRDefault="003F7464" w:rsidP="003F7464">
      <w:pPr>
        <w:spacing w:line="276" w:lineRule="auto"/>
        <w:jc w:val="both"/>
        <w:rPr>
          <w:rFonts w:ascii="Tahoma" w:hAnsi="Tahoma" w:cs="Tahoma"/>
        </w:rPr>
      </w:pPr>
    </w:p>
    <w:p w:rsidR="003F7464" w:rsidRPr="003F7464" w:rsidRDefault="003F7464" w:rsidP="003F7464">
      <w:pPr>
        <w:spacing w:line="276" w:lineRule="auto"/>
        <w:jc w:val="both"/>
        <w:rPr>
          <w:rFonts w:ascii="Tahoma" w:hAnsi="Tahoma" w:cs="Tahoma"/>
        </w:rPr>
      </w:pPr>
    </w:p>
    <w:p w:rsidR="003F7464" w:rsidRPr="003F7464" w:rsidRDefault="003F7464" w:rsidP="003F7464">
      <w:pPr>
        <w:spacing w:line="276" w:lineRule="auto"/>
        <w:jc w:val="both"/>
        <w:rPr>
          <w:rFonts w:ascii="Tahoma" w:hAnsi="Tahoma" w:cs="Tahoma"/>
        </w:rPr>
      </w:pPr>
    </w:p>
    <w:p w:rsidR="003F7464" w:rsidRPr="003F7464" w:rsidRDefault="003F7464" w:rsidP="003F7464">
      <w:pPr>
        <w:spacing w:line="276" w:lineRule="auto"/>
        <w:jc w:val="both"/>
        <w:rPr>
          <w:rFonts w:ascii="Tahoma" w:hAnsi="Tahoma" w:cs="Tahoma"/>
        </w:rPr>
      </w:pPr>
    </w:p>
    <w:p w:rsidR="003F7464" w:rsidRPr="003F7464" w:rsidRDefault="003F7464" w:rsidP="003F7464">
      <w:pPr>
        <w:spacing w:line="276" w:lineRule="auto"/>
        <w:jc w:val="both"/>
        <w:rPr>
          <w:rFonts w:ascii="Tahoma" w:hAnsi="Tahoma" w:cs="Tahoma"/>
        </w:rPr>
      </w:pPr>
    </w:p>
    <w:p w:rsidR="003F7464" w:rsidRPr="00A52922" w:rsidRDefault="003F7464" w:rsidP="00A52922">
      <w:pPr>
        <w:spacing w:line="276" w:lineRule="auto"/>
        <w:jc w:val="both"/>
        <w:rPr>
          <w:rFonts w:ascii="Tahoma" w:hAnsi="Tahoma" w:cs="Tahoma"/>
          <w:b/>
          <w:szCs w:val="28"/>
          <w:u w:val="single"/>
        </w:rPr>
      </w:pPr>
      <w:r w:rsidRPr="00A52922">
        <w:rPr>
          <w:rFonts w:ascii="Tahoma" w:hAnsi="Tahoma" w:cs="Tahoma"/>
          <w:b/>
          <w:szCs w:val="28"/>
          <w:u w:val="single"/>
        </w:rPr>
        <w:lastRenderedPageBreak/>
        <w:t>3. MIEJSCE PROWADZONEJ DZIAŁALNOŚCI I PROJEKTOWANEGO PRZEDSIĘWZIĘCIA</w:t>
      </w:r>
    </w:p>
    <w:p w:rsidR="003F7464" w:rsidRPr="00A52922" w:rsidRDefault="003F7464" w:rsidP="00A52922">
      <w:pPr>
        <w:spacing w:line="276" w:lineRule="auto"/>
        <w:jc w:val="both"/>
        <w:rPr>
          <w:rFonts w:ascii="Tahoma" w:hAnsi="Tahoma" w:cs="Tahoma"/>
          <w:szCs w:val="26"/>
        </w:rPr>
      </w:pPr>
    </w:p>
    <w:p w:rsidR="003F7464" w:rsidRPr="00A52922" w:rsidRDefault="003F7464" w:rsidP="00A52922">
      <w:pPr>
        <w:spacing w:line="276" w:lineRule="auto"/>
        <w:jc w:val="both"/>
        <w:rPr>
          <w:rFonts w:ascii="Tahoma" w:hAnsi="Tahoma" w:cs="Tahoma"/>
          <w:b/>
          <w:szCs w:val="26"/>
        </w:rPr>
      </w:pPr>
      <w:r w:rsidRPr="00A52922">
        <w:rPr>
          <w:rFonts w:ascii="Tahoma" w:hAnsi="Tahoma" w:cs="Tahoma"/>
          <w:b/>
          <w:szCs w:val="26"/>
        </w:rPr>
        <w:t>3.1 charakterystyka otoczenia</w:t>
      </w:r>
    </w:p>
    <w:p w:rsidR="00A52922" w:rsidRPr="00A52922" w:rsidRDefault="00A52922" w:rsidP="00A52922">
      <w:pPr>
        <w:spacing w:line="276" w:lineRule="auto"/>
        <w:jc w:val="both"/>
        <w:rPr>
          <w:rFonts w:ascii="Tahoma" w:hAnsi="Tahoma" w:cs="Tahoma"/>
        </w:rPr>
      </w:pPr>
    </w:p>
    <w:p w:rsidR="00A52922" w:rsidRDefault="00A52922" w:rsidP="00A52922">
      <w:pPr>
        <w:spacing w:line="276" w:lineRule="auto"/>
        <w:jc w:val="both"/>
        <w:rPr>
          <w:rFonts w:ascii="Tahoma" w:hAnsi="Tahoma" w:cs="Tahoma"/>
        </w:rPr>
      </w:pPr>
      <w:r w:rsidRPr="00A52922">
        <w:rPr>
          <w:rFonts w:ascii="Tahoma" w:hAnsi="Tahoma" w:cs="Tahoma"/>
        </w:rPr>
        <w:t>Charakterystyką objęto obszar tzw. Elbląg Południe który wyznaczają współrzędne geograficzne: λ=19°15'-19°30' E, φ=54°00'- 54°10' N. Miasto Elbląg położone jest na północnej granicy analizowanego obszaru.</w:t>
      </w:r>
    </w:p>
    <w:p w:rsidR="00A52922" w:rsidRDefault="00EA3132" w:rsidP="00A52922">
      <w:pPr>
        <w:spacing w:line="276" w:lineRule="auto"/>
        <w:jc w:val="both"/>
        <w:rPr>
          <w:rFonts w:ascii="Tahoma" w:hAnsi="Tahoma" w:cs="Tahoma"/>
        </w:rPr>
      </w:pPr>
      <w:r>
        <w:rPr>
          <w:noProof/>
        </w:rPr>
        <w:drawing>
          <wp:anchor distT="0" distB="0" distL="114300" distR="114300" simplePos="0" relativeHeight="251660288" behindDoc="0" locked="0" layoutInCell="1" allowOverlap="1">
            <wp:simplePos x="0" y="0"/>
            <wp:positionH relativeFrom="margin">
              <wp:align>left</wp:align>
            </wp:positionH>
            <wp:positionV relativeFrom="margin">
              <wp:posOffset>1755140</wp:posOffset>
            </wp:positionV>
            <wp:extent cx="1405890" cy="1635760"/>
            <wp:effectExtent l="38100" t="19050" r="22860" b="21590"/>
            <wp:wrapSquare wrapText="bothSides"/>
            <wp:docPr id="10" name="Obraz 10" descr="C:\Documents and Settings\Administrator\Ustawienia lokalne\Temporary Internet Files\Content.Word\CCI2014061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istrator\Ustawienia lokalne\Temporary Internet Files\Content.Word\CCI20140614.bmp"/>
                    <pic:cNvPicPr>
                      <a:picLocks noChangeAspect="1" noChangeArrowheads="1"/>
                    </pic:cNvPicPr>
                  </pic:nvPicPr>
                  <pic:blipFill>
                    <a:blip r:embed="rId9" cstate="print"/>
                    <a:srcRect/>
                    <a:stretch>
                      <a:fillRect/>
                    </a:stretch>
                  </pic:blipFill>
                  <pic:spPr bwMode="auto">
                    <a:xfrm>
                      <a:off x="0" y="0"/>
                      <a:ext cx="1405890" cy="1635760"/>
                    </a:xfrm>
                    <a:prstGeom prst="rect">
                      <a:avLst/>
                    </a:prstGeom>
                    <a:noFill/>
                    <a:ln w="9525">
                      <a:solidFill>
                        <a:schemeClr val="tx1"/>
                      </a:solidFill>
                      <a:miter lim="800000"/>
                      <a:headEnd/>
                      <a:tailEnd/>
                    </a:ln>
                  </pic:spPr>
                </pic:pic>
              </a:graphicData>
            </a:graphic>
          </wp:anchor>
        </w:drawing>
      </w:r>
      <w:r w:rsidR="00A52922">
        <w:rPr>
          <w:rFonts w:ascii="Tahoma" w:hAnsi="Tahoma" w:cs="Tahoma"/>
        </w:rPr>
        <w:t>Analizowany obszar</w:t>
      </w:r>
      <w:r w:rsidR="00A52922" w:rsidRPr="00A52922">
        <w:rPr>
          <w:rFonts w:ascii="Tahoma" w:hAnsi="Tahoma" w:cs="Tahoma"/>
        </w:rPr>
        <w:t xml:space="preserve"> znajduje się w województwie </w:t>
      </w:r>
      <w:r w:rsidR="00A52922">
        <w:rPr>
          <w:rFonts w:ascii="Tahoma" w:hAnsi="Tahoma" w:cs="Tahoma"/>
        </w:rPr>
        <w:t>warmińsko mazurskim</w:t>
      </w:r>
      <w:r w:rsidR="00A52922" w:rsidRPr="00A52922">
        <w:rPr>
          <w:rFonts w:ascii="Tahoma" w:hAnsi="Tahoma" w:cs="Tahoma"/>
        </w:rPr>
        <w:t>. Obejmuje swym zasięgiem południową część miasta Elbląg i znaczną część gmin: Markusy, Gronowo Elbląskie oraz niewielkie fragmenty gmin: Stare Pole, Rychliki i Dzierzgoń</w:t>
      </w:r>
      <w:r w:rsidR="00C14B95">
        <w:rPr>
          <w:rFonts w:ascii="Tahoma" w:hAnsi="Tahoma" w:cs="Tahoma"/>
        </w:rPr>
        <w:t xml:space="preserve"> (schemat obok)</w:t>
      </w:r>
      <w:r w:rsidR="00A52922" w:rsidRPr="00A52922">
        <w:rPr>
          <w:rFonts w:ascii="Tahoma" w:hAnsi="Tahoma" w:cs="Tahoma"/>
        </w:rPr>
        <w:t>.</w:t>
      </w:r>
    </w:p>
    <w:p w:rsidR="00EA3132" w:rsidRPr="00A52922" w:rsidRDefault="00EA3132" w:rsidP="00A52922">
      <w:pPr>
        <w:spacing w:line="276" w:lineRule="auto"/>
        <w:jc w:val="both"/>
        <w:rPr>
          <w:rFonts w:ascii="Tahoma" w:hAnsi="Tahoma" w:cs="Tahoma"/>
        </w:rPr>
      </w:pPr>
    </w:p>
    <w:p w:rsidR="00A52922" w:rsidRPr="00A52922" w:rsidRDefault="00A52922" w:rsidP="00A52922">
      <w:pPr>
        <w:spacing w:line="276" w:lineRule="auto"/>
        <w:jc w:val="both"/>
        <w:rPr>
          <w:rFonts w:ascii="Tahoma" w:hAnsi="Tahoma" w:cs="Tahoma"/>
        </w:rPr>
      </w:pPr>
      <w:r w:rsidRPr="00A52922">
        <w:rPr>
          <w:rFonts w:ascii="Tahoma" w:hAnsi="Tahoma" w:cs="Tahoma"/>
        </w:rPr>
        <w:t xml:space="preserve">Według </w:t>
      </w:r>
      <w:r>
        <w:rPr>
          <w:rFonts w:ascii="Tahoma" w:hAnsi="Tahoma" w:cs="Tahoma"/>
        </w:rPr>
        <w:t>fi</w:t>
      </w:r>
      <w:r w:rsidRPr="00A52922">
        <w:rPr>
          <w:rFonts w:ascii="Tahoma" w:hAnsi="Tahoma" w:cs="Tahoma"/>
        </w:rPr>
        <w:t>zycznogeograf</w:t>
      </w:r>
      <w:r w:rsidR="00F4242D">
        <w:rPr>
          <w:rFonts w:ascii="Tahoma" w:hAnsi="Tahoma" w:cs="Tahoma"/>
        </w:rPr>
        <w:t>iczn</w:t>
      </w:r>
      <w:r w:rsidRPr="00A52922">
        <w:rPr>
          <w:rFonts w:ascii="Tahoma" w:hAnsi="Tahoma" w:cs="Tahoma"/>
        </w:rPr>
        <w:t xml:space="preserve">ego podziału </w:t>
      </w:r>
      <w:proofErr w:type="spellStart"/>
      <w:r w:rsidRPr="00A52922">
        <w:rPr>
          <w:rFonts w:ascii="Tahoma" w:hAnsi="Tahoma" w:cs="Tahoma"/>
        </w:rPr>
        <w:t>J.Kondrackiego</w:t>
      </w:r>
      <w:proofErr w:type="spellEnd"/>
      <w:r w:rsidRPr="00A52922">
        <w:rPr>
          <w:rFonts w:ascii="Tahoma" w:hAnsi="Tahoma" w:cs="Tahoma"/>
        </w:rPr>
        <w:t xml:space="preserve">, obszar arkusza położony jest na terenie trzech </w:t>
      </w:r>
      <w:proofErr w:type="spellStart"/>
      <w:r w:rsidRPr="00A52922">
        <w:rPr>
          <w:rFonts w:ascii="Tahoma" w:hAnsi="Tahoma" w:cs="Tahoma"/>
        </w:rPr>
        <w:t>mezoregionów</w:t>
      </w:r>
      <w:proofErr w:type="spellEnd"/>
      <w:r w:rsidRPr="00A52922">
        <w:rPr>
          <w:rFonts w:ascii="Tahoma" w:hAnsi="Tahoma" w:cs="Tahoma"/>
        </w:rPr>
        <w:t>: Żuław Wiślanych, Wzniesień Elblą</w:t>
      </w:r>
      <w:r w:rsidR="00F4242D">
        <w:rPr>
          <w:rFonts w:ascii="Tahoma" w:hAnsi="Tahoma" w:cs="Tahoma"/>
        </w:rPr>
        <w:t>skich</w:t>
      </w:r>
      <w:r w:rsidRPr="00A52922">
        <w:rPr>
          <w:rFonts w:ascii="Tahoma" w:hAnsi="Tahoma" w:cs="Tahoma"/>
        </w:rPr>
        <w:t xml:space="preserve"> i Pojezierza Iławskiego. Zdecydowana większość obszaru położona jest we wschodniej części Żuław Wiślanych (w obrębie Żuław Elblą</w:t>
      </w:r>
      <w:r w:rsidR="00F4242D">
        <w:rPr>
          <w:rFonts w:ascii="Tahoma" w:hAnsi="Tahoma" w:cs="Tahoma"/>
        </w:rPr>
        <w:t>skich</w:t>
      </w:r>
      <w:r w:rsidRPr="00A52922">
        <w:rPr>
          <w:rFonts w:ascii="Tahoma" w:hAnsi="Tahoma" w:cs="Tahoma"/>
        </w:rPr>
        <w:t>), które graniczą, od wschodu ze Wzniesieniami Elbląskimi, od południa z Pojezierzem Iławskim. Obszar arkusza leży więc w obrębie rejonów odmiennych pod względem hipsometrycznym.</w:t>
      </w:r>
    </w:p>
    <w:p w:rsidR="00A52922" w:rsidRPr="00A52922" w:rsidRDefault="00A52922" w:rsidP="00A52922">
      <w:pPr>
        <w:spacing w:line="276" w:lineRule="auto"/>
        <w:jc w:val="both"/>
        <w:rPr>
          <w:rFonts w:ascii="Tahoma" w:hAnsi="Tahoma" w:cs="Tahoma"/>
        </w:rPr>
      </w:pPr>
    </w:p>
    <w:p w:rsidR="00A52922" w:rsidRPr="00A52922" w:rsidRDefault="009A5C1A" w:rsidP="00A52922">
      <w:pPr>
        <w:spacing w:line="276" w:lineRule="auto"/>
        <w:jc w:val="both"/>
        <w:rPr>
          <w:rFonts w:ascii="Tahoma" w:hAnsi="Tahoma" w:cs="Tahoma"/>
        </w:rPr>
      </w:pPr>
      <w:r>
        <w:rPr>
          <w:noProof/>
        </w:rPr>
        <w:pict>
          <v:oval id="_x0000_s1027" style="position:absolute;left:0;text-align:left;margin-left:2.95pt;margin-top:290.9pt;width:12.9pt;height:12.9pt;z-index:251659264" fillcolor="white [3201]" strokecolor="#4bacc6 [3208]" strokeweight="5pt">
            <v:stroke linestyle="thickThin"/>
            <v:shadow color="#868686"/>
          </v:oval>
        </w:pict>
      </w:r>
      <w:r>
        <w:rPr>
          <w:noProof/>
        </w:rPr>
        <w:pict>
          <v:oval id="_x0000_s1026" style="position:absolute;left:0;text-align:left;margin-left:393.95pt;margin-top:137.25pt;width:11.8pt;height:11.25pt;z-index:251658240" fillcolor="white [3201]" strokecolor="#4bacc6 [3208]" strokeweight="5pt">
            <v:stroke linestyle="thickThin"/>
            <v:shadow color="#868686"/>
          </v:oval>
        </w:pict>
      </w:r>
      <w:r w:rsidR="00D44977">
        <w:rPr>
          <w:noProof/>
        </w:rPr>
        <w:drawing>
          <wp:inline distT="0" distB="0" distL="0" distR="0">
            <wp:extent cx="6228080" cy="3671162"/>
            <wp:effectExtent l="19050" t="0" r="1270" b="0"/>
            <wp:docPr id="1" name="Obraz 1" descr="C:\Documents and Settings\Administrator\Ustawienia lokalne\Temporary Internet Files\Content.Word\Nowy obraz (1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Ustawienia lokalne\Temporary Internet Files\Content.Word\Nowy obraz (11).bmp"/>
                    <pic:cNvPicPr>
                      <a:picLocks noChangeAspect="1" noChangeArrowheads="1"/>
                    </pic:cNvPicPr>
                  </pic:nvPicPr>
                  <pic:blipFill>
                    <a:blip r:embed="rId10" cstate="print"/>
                    <a:srcRect/>
                    <a:stretch>
                      <a:fillRect/>
                    </a:stretch>
                  </pic:blipFill>
                  <pic:spPr bwMode="auto">
                    <a:xfrm>
                      <a:off x="0" y="0"/>
                      <a:ext cx="6228080" cy="3671162"/>
                    </a:xfrm>
                    <a:prstGeom prst="rect">
                      <a:avLst/>
                    </a:prstGeom>
                    <a:noFill/>
                    <a:ln w="9525">
                      <a:noFill/>
                      <a:miter lim="800000"/>
                      <a:headEnd/>
                      <a:tailEnd/>
                    </a:ln>
                  </pic:spPr>
                </pic:pic>
              </a:graphicData>
            </a:graphic>
          </wp:inline>
        </w:drawing>
      </w:r>
    </w:p>
    <w:p w:rsidR="00A52922" w:rsidRPr="00A52922" w:rsidRDefault="00D44977" w:rsidP="00A52922">
      <w:pPr>
        <w:spacing w:line="276" w:lineRule="auto"/>
        <w:jc w:val="both"/>
        <w:rPr>
          <w:rFonts w:ascii="Tahoma" w:hAnsi="Tahoma" w:cs="Tahoma"/>
        </w:rPr>
      </w:pPr>
      <w:r>
        <w:rPr>
          <w:rFonts w:ascii="Tahoma" w:hAnsi="Tahoma" w:cs="Tahoma"/>
        </w:rPr>
        <w:t xml:space="preserve">      lokalizacja przedsięwzięcia</w:t>
      </w:r>
    </w:p>
    <w:p w:rsidR="00A52922" w:rsidRPr="00D44977" w:rsidRDefault="00A52922" w:rsidP="00D44977">
      <w:pPr>
        <w:spacing w:line="276" w:lineRule="auto"/>
        <w:jc w:val="both"/>
        <w:rPr>
          <w:rFonts w:ascii="Tahoma" w:hAnsi="Tahoma" w:cs="Tahoma"/>
        </w:rPr>
      </w:pPr>
    </w:p>
    <w:p w:rsidR="00D44977" w:rsidRPr="00D44977" w:rsidRDefault="00D44977" w:rsidP="00D44977">
      <w:pPr>
        <w:spacing w:line="276" w:lineRule="auto"/>
        <w:jc w:val="both"/>
        <w:rPr>
          <w:rFonts w:ascii="Tahoma" w:hAnsi="Tahoma" w:cs="Tahoma"/>
        </w:rPr>
      </w:pPr>
      <w:r w:rsidRPr="00D44977">
        <w:rPr>
          <w:rFonts w:ascii="Tahoma" w:hAnsi="Tahoma" w:cs="Tahoma"/>
        </w:rPr>
        <w:t>Żuławy Wiślane stanowią n</w:t>
      </w:r>
      <w:r>
        <w:rPr>
          <w:rFonts w:ascii="Tahoma" w:hAnsi="Tahoma" w:cs="Tahoma"/>
        </w:rPr>
        <w:t>a</w:t>
      </w:r>
      <w:r w:rsidRPr="00D44977">
        <w:rPr>
          <w:rFonts w:ascii="Tahoma" w:hAnsi="Tahoma" w:cs="Tahoma"/>
        </w:rPr>
        <w:t xml:space="preserve">jniżej położoną część obszaru. Aluwialna, prawie płaska powierzchnia wznosi się zaledwie kilka metrów nad poziom morza i generalnie jest </w:t>
      </w:r>
      <w:r w:rsidRPr="00D44977">
        <w:rPr>
          <w:rFonts w:ascii="Tahoma" w:hAnsi="Tahoma" w:cs="Tahoma"/>
        </w:rPr>
        <w:lastRenderedPageBreak/>
        <w:t>nachylona z południa na północny-wschód. Na znacznym obszarze powierzchnia terenu znajduje się w depresji, dochodzącej w rejonie jeziora Dru</w:t>
      </w:r>
      <w:r w:rsidR="00EA3132">
        <w:rPr>
          <w:rFonts w:ascii="Tahoma" w:hAnsi="Tahoma" w:cs="Tahoma"/>
        </w:rPr>
        <w:t>zn</w:t>
      </w:r>
      <w:r w:rsidRPr="00D44977">
        <w:rPr>
          <w:rFonts w:ascii="Tahoma" w:hAnsi="Tahoma" w:cs="Tahoma"/>
        </w:rPr>
        <w:t>o do rzędnych 1</w:t>
      </w:r>
      <w:r w:rsidR="00EA3132">
        <w:rPr>
          <w:rFonts w:ascii="Tahoma" w:hAnsi="Tahoma" w:cs="Tahoma"/>
        </w:rPr>
        <w:t>,</w:t>
      </w:r>
      <w:r w:rsidRPr="00D44977">
        <w:rPr>
          <w:rFonts w:ascii="Tahoma" w:hAnsi="Tahoma" w:cs="Tahoma"/>
        </w:rPr>
        <w:t xml:space="preserve">8 m p.p.m. W rejonie Jegłownika (północno-zachodnia część </w:t>
      </w:r>
      <w:r w:rsidR="00EA3132">
        <w:rPr>
          <w:rFonts w:ascii="Tahoma" w:hAnsi="Tahoma" w:cs="Tahoma"/>
        </w:rPr>
        <w:t>analizowanego obszaru</w:t>
      </w:r>
      <w:r w:rsidRPr="00D44977">
        <w:rPr>
          <w:rFonts w:ascii="Tahoma" w:hAnsi="Tahoma" w:cs="Tahoma"/>
        </w:rPr>
        <w:t>)</w:t>
      </w:r>
      <w:r w:rsidR="00C14B95">
        <w:rPr>
          <w:rFonts w:ascii="Tahoma" w:hAnsi="Tahoma" w:cs="Tahoma"/>
        </w:rPr>
        <w:t>,</w:t>
      </w:r>
      <w:r w:rsidRPr="00D44977">
        <w:rPr>
          <w:rFonts w:ascii="Tahoma" w:hAnsi="Tahoma" w:cs="Tahoma"/>
        </w:rPr>
        <w:t xml:space="preserve"> ponad aluwialną powierzchnię, na wysokość 11</w:t>
      </w:r>
      <w:r w:rsidR="00C14B95">
        <w:rPr>
          <w:rFonts w:ascii="Tahoma" w:hAnsi="Tahoma" w:cs="Tahoma"/>
        </w:rPr>
        <w:t>,</w:t>
      </w:r>
      <w:r w:rsidRPr="00D44977">
        <w:rPr>
          <w:rFonts w:ascii="Tahoma" w:hAnsi="Tahoma" w:cs="Tahoma"/>
        </w:rPr>
        <w:t xml:space="preserve">0 metrów wznosi się pagórek, zbudowany z utworów glacjalnych. Płaską powierzchnię delty urozmaicają </w:t>
      </w:r>
      <w:r w:rsidR="00C14B95">
        <w:rPr>
          <w:rFonts w:ascii="Tahoma" w:hAnsi="Tahoma" w:cs="Tahoma"/>
        </w:rPr>
        <w:t>też wały</w:t>
      </w:r>
      <w:r w:rsidRPr="00D44977">
        <w:rPr>
          <w:rFonts w:ascii="Tahoma" w:hAnsi="Tahoma" w:cs="Tahoma"/>
        </w:rPr>
        <w:t xml:space="preserve"> przeciwpowodziowe otaczaj</w:t>
      </w:r>
      <w:r w:rsidR="00C14B95">
        <w:rPr>
          <w:rFonts w:ascii="Tahoma" w:hAnsi="Tahoma" w:cs="Tahoma"/>
        </w:rPr>
        <w:t>ące</w:t>
      </w:r>
      <w:r w:rsidRPr="00D44977">
        <w:rPr>
          <w:rFonts w:ascii="Tahoma" w:hAnsi="Tahoma" w:cs="Tahoma"/>
        </w:rPr>
        <w:t xml:space="preserve"> jezioro</w:t>
      </w:r>
      <w:r w:rsidR="00C14B95">
        <w:rPr>
          <w:rFonts w:ascii="Tahoma" w:hAnsi="Tahoma" w:cs="Tahoma"/>
        </w:rPr>
        <w:t>,</w:t>
      </w:r>
      <w:r w:rsidRPr="00D44977">
        <w:rPr>
          <w:rFonts w:ascii="Tahoma" w:hAnsi="Tahoma" w:cs="Tahoma"/>
        </w:rPr>
        <w:t xml:space="preserve"> Nogat i liczne kanały. Z monotonną równiną Żuław kontrastują wysoczyzny Pojezierza Iławskiego i Wzniesienia Elbląskiego, z charakterystyczną rzeźbą </w:t>
      </w:r>
      <w:proofErr w:type="spellStart"/>
      <w:r w:rsidRPr="00D44977">
        <w:rPr>
          <w:rFonts w:ascii="Tahoma" w:hAnsi="Tahoma" w:cs="Tahoma"/>
        </w:rPr>
        <w:t>młodoglacjainą</w:t>
      </w:r>
      <w:proofErr w:type="spellEnd"/>
      <w:r w:rsidR="00C14B95">
        <w:rPr>
          <w:rFonts w:ascii="Tahoma" w:hAnsi="Tahoma" w:cs="Tahoma"/>
        </w:rPr>
        <w:t>.</w:t>
      </w:r>
    </w:p>
    <w:p w:rsidR="00D44977" w:rsidRPr="00D44977" w:rsidRDefault="00D44977" w:rsidP="00D44977">
      <w:pPr>
        <w:spacing w:line="276" w:lineRule="auto"/>
        <w:jc w:val="both"/>
        <w:rPr>
          <w:rFonts w:ascii="Tahoma" w:hAnsi="Tahoma" w:cs="Tahoma"/>
        </w:rPr>
      </w:pPr>
      <w:r w:rsidRPr="00D44977">
        <w:rPr>
          <w:rFonts w:ascii="Tahoma" w:hAnsi="Tahoma" w:cs="Tahoma"/>
        </w:rPr>
        <w:t xml:space="preserve">Sfalowana powierzchnia Pojezierza Iławskiego, wznosi się w obrębie </w:t>
      </w:r>
      <w:r w:rsidR="00C14B95">
        <w:rPr>
          <w:rFonts w:ascii="Tahoma" w:hAnsi="Tahoma" w:cs="Tahoma"/>
        </w:rPr>
        <w:t>obszaru</w:t>
      </w:r>
      <w:r w:rsidRPr="00D44977">
        <w:rPr>
          <w:rFonts w:ascii="Tahoma" w:hAnsi="Tahoma" w:cs="Tahoma"/>
        </w:rPr>
        <w:t xml:space="preserve"> na wysokość 42 m n.p.m., a Wzniesień Elbląskich do 155 m n.p.m. Krawędzie wysoczyzn, od stro</w:t>
      </w:r>
      <w:r w:rsidR="00C14B95">
        <w:rPr>
          <w:rFonts w:ascii="Tahoma" w:hAnsi="Tahoma" w:cs="Tahoma"/>
        </w:rPr>
        <w:t>ny</w:t>
      </w:r>
      <w:r w:rsidRPr="00D44977">
        <w:rPr>
          <w:rFonts w:ascii="Tahoma" w:hAnsi="Tahoma" w:cs="Tahoma"/>
        </w:rPr>
        <w:t xml:space="preserve"> Żuław położone są na wysokości od 10 do 20 m n.p.m. i porozcinane są licznymi dolinami.</w:t>
      </w:r>
    </w:p>
    <w:p w:rsidR="00D44977" w:rsidRPr="00D44977" w:rsidRDefault="00D44977" w:rsidP="00D44977">
      <w:pPr>
        <w:spacing w:line="276" w:lineRule="auto"/>
        <w:jc w:val="both"/>
        <w:rPr>
          <w:rFonts w:ascii="Tahoma" w:hAnsi="Tahoma" w:cs="Tahoma"/>
        </w:rPr>
      </w:pPr>
      <w:r w:rsidRPr="00D44977">
        <w:rPr>
          <w:rFonts w:ascii="Tahoma" w:hAnsi="Tahoma" w:cs="Tahoma"/>
        </w:rPr>
        <w:t>Wykształcenie litologiczne utworów powierzchniowych oraz płytko występujące zwierciadło wody gruntowej stwarzają niekorzystne warunki dla infiltracji wód opadowych na Żuławach. Również na wysoczyznach niekorzystne są warunki zasilania systemu wodonośnego. Infiltrację utrudnia tu nadkład glin zwałowych oraz ukształtowanie powierzchni terenu ułatwiające spływ powierzchniowy.</w:t>
      </w:r>
    </w:p>
    <w:p w:rsidR="00D44977" w:rsidRPr="00D44977" w:rsidRDefault="00D44977" w:rsidP="00D44977">
      <w:pPr>
        <w:spacing w:line="276" w:lineRule="auto"/>
        <w:jc w:val="both"/>
        <w:rPr>
          <w:rFonts w:ascii="Tahoma" w:hAnsi="Tahoma" w:cs="Tahoma"/>
        </w:rPr>
      </w:pPr>
      <w:r w:rsidRPr="00D44977">
        <w:rPr>
          <w:rFonts w:ascii="Tahoma" w:hAnsi="Tahoma" w:cs="Tahoma"/>
        </w:rPr>
        <w:t>Wody z całego obszaru odprowadzane są bezpośrednio do Zalewu Wiślanego. Część żuławska odwadniana jest mechanicznie</w:t>
      </w:r>
      <w:r w:rsidR="00C14B95">
        <w:rPr>
          <w:rFonts w:ascii="Tahoma" w:hAnsi="Tahoma" w:cs="Tahoma"/>
        </w:rPr>
        <w:t>,</w:t>
      </w:r>
      <w:r w:rsidRPr="00D44977">
        <w:rPr>
          <w:rFonts w:ascii="Tahoma" w:hAnsi="Tahoma" w:cs="Tahoma"/>
        </w:rPr>
        <w:t xml:space="preserve"> a aktualny stan hydrograficzny utrzymywany jest dzięki polderowemu systemowi wodno-melioracyjnemu.</w:t>
      </w:r>
    </w:p>
    <w:p w:rsidR="00C14B95" w:rsidRPr="00C14B95" w:rsidRDefault="00C14B95" w:rsidP="00C14B95">
      <w:pPr>
        <w:spacing w:line="276" w:lineRule="auto"/>
        <w:jc w:val="both"/>
        <w:rPr>
          <w:rFonts w:ascii="Tahoma" w:hAnsi="Tahoma" w:cs="Tahoma"/>
        </w:rPr>
      </w:pPr>
      <w:r w:rsidRPr="00C14B95">
        <w:rPr>
          <w:rFonts w:ascii="Tahoma" w:hAnsi="Tahoma" w:cs="Tahoma"/>
        </w:rPr>
        <w:t xml:space="preserve">Obszar arkusza znajduje się w obrębie syneklizy </w:t>
      </w:r>
      <w:proofErr w:type="spellStart"/>
      <w:r w:rsidRPr="00C14B95">
        <w:rPr>
          <w:rFonts w:ascii="Tahoma" w:hAnsi="Tahoma" w:cs="Tahoma"/>
        </w:rPr>
        <w:t>perybałtyckiej</w:t>
      </w:r>
      <w:proofErr w:type="spellEnd"/>
      <w:r w:rsidRPr="00C14B95">
        <w:rPr>
          <w:rFonts w:ascii="Tahoma" w:hAnsi="Tahoma" w:cs="Tahoma"/>
        </w:rPr>
        <w:t xml:space="preserve"> stanowiącej część platformy wschodnioeuropejskiej. Obszar ten pokryty jest kompleksem skał:</w:t>
      </w:r>
    </w:p>
    <w:p w:rsidR="00C14B95" w:rsidRPr="005B4C2E" w:rsidRDefault="00C14B95" w:rsidP="00FB7302">
      <w:pPr>
        <w:pStyle w:val="Akapitzlist"/>
        <w:numPr>
          <w:ilvl w:val="0"/>
          <w:numId w:val="8"/>
        </w:numPr>
        <w:spacing w:line="276" w:lineRule="auto"/>
        <w:jc w:val="both"/>
        <w:rPr>
          <w:rFonts w:ascii="Tahoma" w:hAnsi="Tahoma" w:cs="Tahoma"/>
        </w:rPr>
      </w:pPr>
      <w:r w:rsidRPr="005B4C2E">
        <w:rPr>
          <w:rFonts w:ascii="Tahoma" w:hAnsi="Tahoma" w:cs="Tahoma"/>
        </w:rPr>
        <w:t>paleozoicznych, reprezentowanych przez utwory kambru, ordowiku i syluru,</w:t>
      </w:r>
    </w:p>
    <w:p w:rsidR="00C14B95" w:rsidRPr="005B4C2E" w:rsidRDefault="00C14B95" w:rsidP="00FB7302">
      <w:pPr>
        <w:pStyle w:val="Akapitzlist"/>
        <w:numPr>
          <w:ilvl w:val="0"/>
          <w:numId w:val="8"/>
        </w:numPr>
        <w:spacing w:line="276" w:lineRule="auto"/>
        <w:jc w:val="both"/>
        <w:rPr>
          <w:rFonts w:ascii="Tahoma" w:hAnsi="Tahoma" w:cs="Tahoma"/>
        </w:rPr>
      </w:pPr>
      <w:proofErr w:type="spellStart"/>
      <w:r w:rsidRPr="005B4C2E">
        <w:rPr>
          <w:rFonts w:ascii="Tahoma" w:hAnsi="Tahoma" w:cs="Tahoma"/>
        </w:rPr>
        <w:t>permo</w:t>
      </w:r>
      <w:proofErr w:type="spellEnd"/>
      <w:r w:rsidRPr="005B4C2E">
        <w:rPr>
          <w:rFonts w:ascii="Tahoma" w:hAnsi="Tahoma" w:cs="Tahoma"/>
        </w:rPr>
        <w:t>-mezozoicznych, reprezentowanych przez osady permu, jury i kredy.</w:t>
      </w:r>
    </w:p>
    <w:p w:rsidR="00C14B95" w:rsidRPr="00C14B95" w:rsidRDefault="00C14B95" w:rsidP="00C14B95">
      <w:pPr>
        <w:spacing w:line="276" w:lineRule="auto"/>
        <w:jc w:val="both"/>
        <w:rPr>
          <w:rFonts w:ascii="Tahoma" w:hAnsi="Tahoma" w:cs="Tahoma"/>
        </w:rPr>
      </w:pPr>
      <w:r w:rsidRPr="00C14B95">
        <w:rPr>
          <w:rFonts w:ascii="Tahoma" w:hAnsi="Tahoma" w:cs="Tahoma"/>
        </w:rPr>
        <w:t>Osady kredowe przykryte są stosunkowo małej mią</w:t>
      </w:r>
      <w:r w:rsidR="005B4C2E">
        <w:rPr>
          <w:rFonts w:ascii="Tahoma" w:hAnsi="Tahoma" w:cs="Tahoma"/>
        </w:rPr>
        <w:t>ż</w:t>
      </w:r>
      <w:r w:rsidRPr="00C14B95">
        <w:rPr>
          <w:rFonts w:ascii="Tahoma" w:hAnsi="Tahoma" w:cs="Tahoma"/>
        </w:rPr>
        <w:t>szości utworami kenozoicznymi.</w:t>
      </w:r>
    </w:p>
    <w:p w:rsidR="00C14B95" w:rsidRPr="00C14B95" w:rsidRDefault="00C14B95" w:rsidP="00C14B95">
      <w:pPr>
        <w:spacing w:line="276" w:lineRule="auto"/>
        <w:jc w:val="both"/>
        <w:rPr>
          <w:rFonts w:ascii="Tahoma" w:hAnsi="Tahoma" w:cs="Tahoma"/>
        </w:rPr>
      </w:pPr>
      <w:r w:rsidRPr="00C14B95">
        <w:rPr>
          <w:rFonts w:ascii="Tahoma" w:hAnsi="Tahoma" w:cs="Tahoma"/>
        </w:rPr>
        <w:t xml:space="preserve">W regionalizacji hydrogeologicznej wg Atlasu Hydrogeologicznego Polski zachodnia część </w:t>
      </w:r>
      <w:r w:rsidR="005B4C2E">
        <w:rPr>
          <w:rFonts w:ascii="Tahoma" w:hAnsi="Tahoma" w:cs="Tahoma"/>
        </w:rPr>
        <w:t xml:space="preserve">analizowanego </w:t>
      </w:r>
      <w:r w:rsidRPr="00C14B95">
        <w:rPr>
          <w:rFonts w:ascii="Tahoma" w:hAnsi="Tahoma" w:cs="Tahoma"/>
        </w:rPr>
        <w:t>obszaru</w:t>
      </w:r>
      <w:r w:rsidR="005B4C2E">
        <w:rPr>
          <w:rFonts w:ascii="Tahoma" w:hAnsi="Tahoma" w:cs="Tahoma"/>
        </w:rPr>
        <w:t xml:space="preserve"> (schemat powyżej)</w:t>
      </w:r>
      <w:r w:rsidRPr="00C14B95">
        <w:rPr>
          <w:rFonts w:ascii="Tahoma" w:hAnsi="Tahoma" w:cs="Tahoma"/>
        </w:rPr>
        <w:t xml:space="preserve"> znajduje się w regionie IV - gdańskim, wschodnia - w regionie III mazurskim. Średni moduł zasobów odnawialnych wg Atlasu... wynosi 100 m</w:t>
      </w:r>
      <w:r w:rsidR="005B4C2E">
        <w:rPr>
          <w:rFonts w:ascii="Tahoma" w:hAnsi="Tahoma" w:cs="Tahoma"/>
          <w:vertAlign w:val="superscript"/>
        </w:rPr>
        <w:t>3</w:t>
      </w:r>
      <w:r w:rsidR="005B4C2E">
        <w:rPr>
          <w:rFonts w:ascii="Tahoma" w:hAnsi="Tahoma" w:cs="Tahoma"/>
        </w:rPr>
        <w:t>/</w:t>
      </w:r>
      <w:r w:rsidRPr="00C14B95">
        <w:rPr>
          <w:rFonts w:ascii="Tahoma" w:hAnsi="Tahoma" w:cs="Tahoma"/>
        </w:rPr>
        <w:t>24h/km</w:t>
      </w:r>
      <w:r w:rsidR="005B4C2E">
        <w:rPr>
          <w:rFonts w:ascii="Tahoma" w:hAnsi="Tahoma" w:cs="Tahoma"/>
          <w:vertAlign w:val="superscript"/>
        </w:rPr>
        <w:t>2</w:t>
      </w:r>
      <w:r w:rsidRPr="00C14B95">
        <w:rPr>
          <w:rFonts w:ascii="Tahoma" w:hAnsi="Tahoma" w:cs="Tahoma"/>
        </w:rPr>
        <w:t>.</w:t>
      </w:r>
    </w:p>
    <w:p w:rsidR="00C14B95" w:rsidRPr="00C14B95" w:rsidRDefault="005B4C2E" w:rsidP="00C14B95">
      <w:pPr>
        <w:spacing w:line="276" w:lineRule="auto"/>
        <w:jc w:val="both"/>
        <w:rPr>
          <w:rFonts w:ascii="Tahoma" w:hAnsi="Tahoma" w:cs="Tahoma"/>
        </w:rPr>
      </w:pPr>
      <w:r>
        <w:rPr>
          <w:rFonts w:ascii="Tahoma" w:hAnsi="Tahoma" w:cs="Tahoma"/>
        </w:rPr>
        <w:t>Obszar</w:t>
      </w:r>
      <w:r w:rsidR="00C14B95" w:rsidRPr="00C14B95">
        <w:rPr>
          <w:rFonts w:ascii="Tahoma" w:hAnsi="Tahoma" w:cs="Tahoma"/>
        </w:rPr>
        <w:t xml:space="preserve"> Elbląg Południe obejmuje </w:t>
      </w:r>
      <w:r>
        <w:rPr>
          <w:rFonts w:ascii="Tahoma" w:hAnsi="Tahoma" w:cs="Tahoma"/>
        </w:rPr>
        <w:t>tereny</w:t>
      </w:r>
      <w:r w:rsidR="00C14B95" w:rsidRPr="00C14B95">
        <w:rPr>
          <w:rFonts w:ascii="Tahoma" w:hAnsi="Tahoma" w:cs="Tahoma"/>
        </w:rPr>
        <w:t xml:space="preserve"> o charakterze rolniczym. Tylko na północno-wschodnim skraju obszaru znajdują się przemysłowe dzielnice Elbląga. Tu też jest skoncentrowany przemysł metalowy, przetwórstwo spożywcze i zakłady usługowe. Na pozostałym obszarze znajdują się osady wiejskie związane z produkcją rolniczą i drobnym przetwórstwem spożywczym.</w:t>
      </w:r>
    </w:p>
    <w:p w:rsidR="00A769DA" w:rsidRPr="005B4C2E" w:rsidRDefault="005B4C2E" w:rsidP="005B4C2E">
      <w:pPr>
        <w:spacing w:line="276" w:lineRule="auto"/>
        <w:jc w:val="both"/>
        <w:rPr>
          <w:rFonts w:ascii="Tahoma" w:hAnsi="Tahoma" w:cs="Tahoma"/>
        </w:rPr>
      </w:pPr>
      <w:r w:rsidRPr="005B4C2E">
        <w:rPr>
          <w:rFonts w:ascii="Tahoma" w:eastAsia="TimesNewRomanPSMT" w:hAnsi="Tahoma" w:cs="Tahoma"/>
        </w:rPr>
        <w:t>Na północny wschód od jeziora Druzno, u podstawy Wysoczyzny Elbląskiej przebiegają dwa ciągi komunikacyjne: linia kolejowa oraz droga szybkiego ruchu E 7 z Gdańska do Warszawy.</w:t>
      </w:r>
    </w:p>
    <w:p w:rsidR="00A769DA" w:rsidRPr="00840234" w:rsidRDefault="00A769DA" w:rsidP="00D44977">
      <w:pPr>
        <w:spacing w:line="276" w:lineRule="auto"/>
        <w:jc w:val="both"/>
        <w:rPr>
          <w:rFonts w:ascii="Tahoma" w:hAnsi="Tahoma" w:cs="Tahoma"/>
          <w:sz w:val="22"/>
        </w:rPr>
      </w:pPr>
    </w:p>
    <w:p w:rsidR="00A769DA" w:rsidRPr="009B1B49" w:rsidRDefault="009B1B49" w:rsidP="00D44977">
      <w:pPr>
        <w:spacing w:line="276" w:lineRule="auto"/>
        <w:jc w:val="both"/>
        <w:rPr>
          <w:rFonts w:ascii="Tahoma" w:hAnsi="Tahoma" w:cs="Tahoma"/>
          <w:b/>
        </w:rPr>
      </w:pPr>
      <w:r w:rsidRPr="009B1B49">
        <w:rPr>
          <w:rFonts w:ascii="Tahoma" w:hAnsi="Tahoma" w:cs="Tahoma"/>
          <w:b/>
        </w:rPr>
        <w:t>3.2 lokalizacja</w:t>
      </w:r>
    </w:p>
    <w:p w:rsidR="00A769DA" w:rsidRPr="00840234" w:rsidRDefault="00A769DA" w:rsidP="00A52922">
      <w:pPr>
        <w:spacing w:line="276" w:lineRule="auto"/>
        <w:jc w:val="both"/>
        <w:rPr>
          <w:rFonts w:ascii="Tahoma" w:hAnsi="Tahoma" w:cs="Tahoma"/>
          <w:sz w:val="22"/>
        </w:rPr>
      </w:pPr>
    </w:p>
    <w:p w:rsidR="00A769DA" w:rsidRDefault="008468F3" w:rsidP="00A52922">
      <w:pPr>
        <w:spacing w:line="276" w:lineRule="auto"/>
        <w:jc w:val="both"/>
        <w:rPr>
          <w:rFonts w:ascii="Tahoma" w:hAnsi="Tahoma" w:cs="Tahoma"/>
        </w:rPr>
      </w:pPr>
      <w:r>
        <w:rPr>
          <w:rFonts w:ascii="Tahoma" w:hAnsi="Tahoma" w:cs="Tahoma"/>
        </w:rPr>
        <w:t>Działka o numerze 575/2 o powierzchni 0,5569ha położona jest w południowo zachodniej części Elbląga z dala od jego centrum ze zwartą zabudową mieszkaniową. Zgodnie z aktem notarialnym (Repetytorium A nr 3530/2003r) użytkownikiem wieczystym jest właściciel Firmy Wielobranżowej PAMA.</w:t>
      </w:r>
    </w:p>
    <w:p w:rsidR="00F60F42" w:rsidRDefault="008468F3" w:rsidP="00A52922">
      <w:pPr>
        <w:spacing w:line="276" w:lineRule="auto"/>
        <w:jc w:val="both"/>
        <w:rPr>
          <w:rFonts w:ascii="Tahoma" w:hAnsi="Tahoma" w:cs="Tahoma"/>
        </w:rPr>
      </w:pPr>
      <w:r>
        <w:rPr>
          <w:rFonts w:ascii="Tahoma" w:hAnsi="Tahoma" w:cs="Tahoma"/>
        </w:rPr>
        <w:t>Teren prowadzonej obecnie działalności</w:t>
      </w:r>
      <w:r w:rsidR="00F60F42">
        <w:rPr>
          <w:rFonts w:ascii="Tahoma" w:hAnsi="Tahoma" w:cs="Tahoma"/>
        </w:rPr>
        <w:t>,</w:t>
      </w:r>
      <w:r>
        <w:rPr>
          <w:rFonts w:ascii="Tahoma" w:hAnsi="Tahoma" w:cs="Tahoma"/>
        </w:rPr>
        <w:t xml:space="preserve"> którą jest demontaż samochodów wycofanych z eksploatacji oraz skup złomu stalowego</w:t>
      </w:r>
      <w:r w:rsidR="00F60F42">
        <w:rPr>
          <w:rFonts w:ascii="Tahoma" w:hAnsi="Tahoma" w:cs="Tahoma"/>
        </w:rPr>
        <w:t xml:space="preserve">, położony jest w Elblągu przy ul. Warszawskiej, </w:t>
      </w:r>
      <w:r w:rsidR="00F60F42">
        <w:rPr>
          <w:rFonts w:ascii="Tahoma" w:hAnsi="Tahoma" w:cs="Tahoma"/>
        </w:rPr>
        <w:lastRenderedPageBreak/>
        <w:t xml:space="preserve">która stanowi jego zachodnią granicę. Od w/w ulicy miejsce prowadzonej działalności oddzielone jest terenem i obiektami o charakterze usługowo przemysłowym z przejazdami umożliwiającymi komunikację z </w:t>
      </w:r>
      <w:r w:rsidR="00EA00DC">
        <w:rPr>
          <w:rFonts w:ascii="Tahoma" w:hAnsi="Tahoma" w:cs="Tahoma"/>
        </w:rPr>
        <w:t>ciągiem ul. Warszawskiej</w:t>
      </w:r>
      <w:r w:rsidR="00F60F42">
        <w:rPr>
          <w:rFonts w:ascii="Tahoma" w:hAnsi="Tahoma" w:cs="Tahoma"/>
        </w:rPr>
        <w:t xml:space="preserve">. </w:t>
      </w:r>
    </w:p>
    <w:p w:rsidR="00EA00DC" w:rsidRPr="005B4C2E" w:rsidRDefault="00F60F42" w:rsidP="00EA00DC">
      <w:pPr>
        <w:spacing w:line="276" w:lineRule="auto"/>
        <w:jc w:val="both"/>
        <w:rPr>
          <w:rFonts w:ascii="Tahoma" w:hAnsi="Tahoma" w:cs="Tahoma"/>
        </w:rPr>
      </w:pPr>
      <w:r>
        <w:rPr>
          <w:rFonts w:ascii="Tahoma" w:hAnsi="Tahoma" w:cs="Tahoma"/>
        </w:rPr>
        <w:t xml:space="preserve">Od strony wschodniej teren Wnioskodawcy przylega bezpośrednio do koryta rzeki Elbląg, a południową granicę otaczających terenów o funkcjach usługowych i </w:t>
      </w:r>
      <w:r w:rsidR="00EA00DC">
        <w:rPr>
          <w:rFonts w:ascii="Tahoma" w:hAnsi="Tahoma" w:cs="Tahoma"/>
        </w:rPr>
        <w:t xml:space="preserve">przemysłowych stanowi </w:t>
      </w:r>
      <w:r w:rsidR="00EA00DC" w:rsidRPr="005B4C2E">
        <w:rPr>
          <w:rFonts w:ascii="Tahoma" w:eastAsia="TimesNewRomanPSMT" w:hAnsi="Tahoma" w:cs="Tahoma"/>
        </w:rPr>
        <w:t>droga szybkiego ruchu E 7 z Gdańska do Warszawy.</w:t>
      </w:r>
    </w:p>
    <w:p w:rsidR="00A769DA" w:rsidRPr="00A52922" w:rsidRDefault="00EA00DC" w:rsidP="00A52922">
      <w:pPr>
        <w:spacing w:line="276" w:lineRule="auto"/>
        <w:jc w:val="both"/>
        <w:rPr>
          <w:rFonts w:ascii="Tahoma" w:hAnsi="Tahoma" w:cs="Tahoma"/>
        </w:rPr>
      </w:pPr>
      <w:r>
        <w:rPr>
          <w:rFonts w:ascii="Tahoma" w:hAnsi="Tahoma" w:cs="Tahoma"/>
        </w:rPr>
        <w:t>P</w:t>
      </w:r>
      <w:r w:rsidR="00C23EF7">
        <w:rPr>
          <w:rFonts w:ascii="Tahoma" w:hAnsi="Tahoma" w:cs="Tahoma"/>
        </w:rPr>
        <w:t>o</w:t>
      </w:r>
      <w:r>
        <w:rPr>
          <w:rFonts w:ascii="Tahoma" w:hAnsi="Tahoma" w:cs="Tahoma"/>
        </w:rPr>
        <w:t xml:space="preserve"> stronie północnej od granicy terenów</w:t>
      </w:r>
      <w:r w:rsidR="00624448">
        <w:rPr>
          <w:rFonts w:ascii="Tahoma" w:hAnsi="Tahoma" w:cs="Tahoma"/>
        </w:rPr>
        <w:t xml:space="preserve"> usługowo przemysłowych pośród których zlokalizowana jest analizowana Firma, na przestrzeni ok. 350m</w:t>
      </w:r>
      <w:r w:rsidR="00C23EF7">
        <w:rPr>
          <w:rFonts w:ascii="Tahoma" w:hAnsi="Tahoma" w:cs="Tahoma"/>
        </w:rPr>
        <w:t>,</w:t>
      </w:r>
      <w:r w:rsidR="00624448">
        <w:rPr>
          <w:rFonts w:ascii="Tahoma" w:hAnsi="Tahoma" w:cs="Tahoma"/>
        </w:rPr>
        <w:t xml:space="preserve"> do zbliżenia ciągu ul. Warszawskiej z korytem rzeki Elbląg</w:t>
      </w:r>
      <w:r w:rsidR="00C23EF7">
        <w:rPr>
          <w:rFonts w:ascii="Tahoma" w:hAnsi="Tahoma" w:cs="Tahoma"/>
        </w:rPr>
        <w:t>,</w:t>
      </w:r>
      <w:r w:rsidR="00624448">
        <w:rPr>
          <w:rFonts w:ascii="Tahoma" w:hAnsi="Tahoma" w:cs="Tahoma"/>
        </w:rPr>
        <w:t xml:space="preserve"> rozciągają się tereny o zabudowie usługowej. </w:t>
      </w:r>
    </w:p>
    <w:p w:rsidR="00C23EF7" w:rsidRDefault="00624448" w:rsidP="00A52922">
      <w:pPr>
        <w:spacing w:line="276" w:lineRule="auto"/>
        <w:jc w:val="both"/>
        <w:rPr>
          <w:rFonts w:ascii="Tahoma" w:hAnsi="Tahoma" w:cs="Tahoma"/>
        </w:rPr>
      </w:pPr>
      <w:r>
        <w:rPr>
          <w:rFonts w:ascii="Tahoma" w:hAnsi="Tahoma" w:cs="Tahoma"/>
        </w:rPr>
        <w:t>W bezpośrednim sąsiedztwie opisanych terenów, w granicach ewentualnego oddziaływania prowadzon</w:t>
      </w:r>
      <w:r w:rsidR="00C23EF7">
        <w:rPr>
          <w:rFonts w:ascii="Tahoma" w:hAnsi="Tahoma" w:cs="Tahoma"/>
        </w:rPr>
        <w:t>ej działalności</w:t>
      </w:r>
      <w:r>
        <w:rPr>
          <w:rFonts w:ascii="Tahoma" w:hAnsi="Tahoma" w:cs="Tahoma"/>
        </w:rPr>
        <w:t xml:space="preserve"> na poszczególne komponenty środowiska</w:t>
      </w:r>
      <w:r w:rsidR="00C23EF7">
        <w:rPr>
          <w:rFonts w:ascii="Tahoma" w:hAnsi="Tahoma" w:cs="Tahoma"/>
        </w:rPr>
        <w:t>,</w:t>
      </w:r>
      <w:r>
        <w:rPr>
          <w:rFonts w:ascii="Tahoma" w:hAnsi="Tahoma" w:cs="Tahoma"/>
        </w:rPr>
        <w:t xml:space="preserve"> brak jest zabudowy mieszkaniowej</w:t>
      </w:r>
      <w:r w:rsidR="00C23EF7">
        <w:rPr>
          <w:rFonts w:ascii="Tahoma" w:hAnsi="Tahoma" w:cs="Tahoma"/>
        </w:rPr>
        <w:t xml:space="preserve"> oraz miejsc stałego przebywania mieszkańców, dla których opisywane procesy technologiczne byłyby uciążliwe i stanowiły</w:t>
      </w:r>
      <w:r>
        <w:rPr>
          <w:rFonts w:ascii="Tahoma" w:hAnsi="Tahoma" w:cs="Tahoma"/>
        </w:rPr>
        <w:t xml:space="preserve"> </w:t>
      </w:r>
      <w:r w:rsidR="00C23EF7">
        <w:rPr>
          <w:rFonts w:ascii="Tahoma" w:hAnsi="Tahoma" w:cs="Tahoma"/>
        </w:rPr>
        <w:t>dokuczliwości przekraczające obowiązujące standardy.</w:t>
      </w:r>
    </w:p>
    <w:p w:rsidR="00C23EF7" w:rsidRDefault="009D0095" w:rsidP="00A52922">
      <w:pPr>
        <w:spacing w:line="276" w:lineRule="auto"/>
        <w:jc w:val="both"/>
        <w:rPr>
          <w:rFonts w:ascii="Tahoma" w:hAnsi="Tahoma" w:cs="Tahoma"/>
        </w:rPr>
      </w:pPr>
      <w:r>
        <w:rPr>
          <w:rFonts w:ascii="Tahoma" w:hAnsi="Tahoma" w:cs="Tahoma"/>
        </w:rPr>
        <w:t xml:space="preserve">Lokalizację miejsca prowadzonej działalności przez Firmę Wielobranżową PAMA ora planowanego przedsięwzięcia przedstawiono na </w:t>
      </w:r>
      <w:proofErr w:type="spellStart"/>
      <w:r>
        <w:rPr>
          <w:rFonts w:ascii="Tahoma" w:hAnsi="Tahoma" w:cs="Tahoma"/>
        </w:rPr>
        <w:t>ortofotomapie</w:t>
      </w:r>
      <w:proofErr w:type="spellEnd"/>
      <w:r>
        <w:rPr>
          <w:rFonts w:ascii="Tahoma" w:hAnsi="Tahoma" w:cs="Tahoma"/>
        </w:rPr>
        <w:t xml:space="preserve"> na następnej stronie.</w:t>
      </w:r>
    </w:p>
    <w:p w:rsidR="00A769DA" w:rsidRPr="00A769DA" w:rsidRDefault="00A769DA" w:rsidP="00A769DA">
      <w:pPr>
        <w:spacing w:line="276" w:lineRule="auto"/>
        <w:jc w:val="both"/>
        <w:rPr>
          <w:rFonts w:ascii="Tahoma" w:hAnsi="Tahoma" w:cs="Tahoma"/>
        </w:rPr>
      </w:pPr>
    </w:p>
    <w:p w:rsidR="009D0095" w:rsidRPr="009D0095" w:rsidRDefault="009D0095" w:rsidP="009D0095">
      <w:pPr>
        <w:spacing w:line="276" w:lineRule="auto"/>
        <w:jc w:val="both"/>
        <w:rPr>
          <w:rFonts w:ascii="Tahoma" w:hAnsi="Tahoma" w:cs="Tahoma"/>
          <w:b/>
        </w:rPr>
      </w:pPr>
      <w:r w:rsidRPr="009D0095">
        <w:rPr>
          <w:rFonts w:ascii="Tahoma" w:hAnsi="Tahoma" w:cs="Tahoma"/>
          <w:b/>
        </w:rPr>
        <w:t xml:space="preserve">3.2.1 lokalizacja w świetle miejscowego planu zagospodarowania </w:t>
      </w:r>
    </w:p>
    <w:p w:rsidR="00A769DA" w:rsidRPr="00A769DA" w:rsidRDefault="00A769DA" w:rsidP="00A769DA">
      <w:pPr>
        <w:spacing w:line="276" w:lineRule="auto"/>
        <w:jc w:val="both"/>
        <w:rPr>
          <w:rFonts w:ascii="Tahoma" w:hAnsi="Tahoma" w:cs="Tahoma"/>
        </w:rPr>
      </w:pPr>
    </w:p>
    <w:p w:rsidR="00A769DA" w:rsidRPr="00A769DA" w:rsidRDefault="00694A77" w:rsidP="00A769DA">
      <w:pPr>
        <w:spacing w:line="276" w:lineRule="auto"/>
        <w:jc w:val="both"/>
        <w:rPr>
          <w:rFonts w:ascii="Tahoma" w:hAnsi="Tahoma" w:cs="Tahoma"/>
        </w:rPr>
      </w:pPr>
      <w:r>
        <w:rPr>
          <w:rFonts w:ascii="Tahoma" w:hAnsi="Tahoma" w:cs="Tahoma"/>
        </w:rPr>
        <w:t>Zgodnie z ustaleniami obowiązującego miejscowego planu zagospodarowania przestrzennego obszaru położonego na południe od ulicy Żuławskiej w Elblągu uchwalonego uchwałą nr VI/74/2007 Rady Miejskiej w Elblągu z dn. 19.04.2007r. opublikowanego w Dzienniku Urzędowym Woj. Warmińsko Mazurskiego nr 83 poz. 1281 z dn. 11.06.2007r. działka nr 575/2 obr</w:t>
      </w:r>
      <w:r w:rsidR="00421EC3">
        <w:rPr>
          <w:rFonts w:ascii="Tahoma" w:hAnsi="Tahoma" w:cs="Tahoma"/>
        </w:rPr>
        <w:t>ę</w:t>
      </w:r>
      <w:r>
        <w:rPr>
          <w:rFonts w:ascii="Tahoma" w:hAnsi="Tahoma" w:cs="Tahoma"/>
        </w:rPr>
        <w:t>b 14 przy ul. Warszawskiej 125 B w Elbl</w:t>
      </w:r>
      <w:r w:rsidR="007853DE">
        <w:rPr>
          <w:rFonts w:ascii="Tahoma" w:hAnsi="Tahoma" w:cs="Tahoma"/>
        </w:rPr>
        <w:t>ą</w:t>
      </w:r>
      <w:r>
        <w:rPr>
          <w:rFonts w:ascii="Tahoma" w:hAnsi="Tahoma" w:cs="Tahoma"/>
        </w:rPr>
        <w:t xml:space="preserve">gu zlokalizowana jest na terenie funkcji usługowych i przemysłowych, oznaczonym na rysunku planu symbolem </w:t>
      </w:r>
      <w:r w:rsidRPr="007853DE">
        <w:rPr>
          <w:rFonts w:ascii="Tahoma" w:hAnsi="Tahoma" w:cs="Tahoma"/>
          <w:b/>
        </w:rPr>
        <w:t>08.PU/ZZ</w:t>
      </w:r>
      <w:r w:rsidR="00CC518E">
        <w:rPr>
          <w:rFonts w:ascii="Tahoma" w:hAnsi="Tahoma" w:cs="Tahoma"/>
        </w:rPr>
        <w:t xml:space="preserve"> oraz na terenie komunikacji – ulica dojazdowa, oznaczonym symbolem KD.D.14 (wyrys z w/w planu na następnych stronach).</w:t>
      </w:r>
    </w:p>
    <w:p w:rsidR="005B5BB3" w:rsidRPr="005B5BB3" w:rsidRDefault="005B5BB3" w:rsidP="00A769DA">
      <w:pPr>
        <w:spacing w:line="276" w:lineRule="auto"/>
        <w:jc w:val="both"/>
        <w:rPr>
          <w:rFonts w:ascii="Tahoma" w:hAnsi="Tahoma" w:cs="Tahoma"/>
          <w:sz w:val="20"/>
        </w:rPr>
      </w:pPr>
    </w:p>
    <w:p w:rsidR="005B5BB3" w:rsidRPr="00840234" w:rsidRDefault="005B5BB3" w:rsidP="00A769DA">
      <w:pPr>
        <w:spacing w:line="276" w:lineRule="auto"/>
        <w:jc w:val="both"/>
        <w:rPr>
          <w:rFonts w:ascii="Tahoma" w:hAnsi="Tahoma" w:cs="Tahoma"/>
          <w:b/>
        </w:rPr>
      </w:pPr>
      <w:r w:rsidRPr="00840234">
        <w:rPr>
          <w:rFonts w:ascii="Tahoma" w:hAnsi="Tahoma" w:cs="Tahoma"/>
          <w:b/>
        </w:rPr>
        <w:t>3.2.1.1</w:t>
      </w:r>
      <w:r w:rsidR="00840234" w:rsidRPr="00840234">
        <w:rPr>
          <w:rFonts w:ascii="Tahoma" w:hAnsi="Tahoma" w:cs="Tahoma"/>
          <w:b/>
        </w:rPr>
        <w:t xml:space="preserve"> szczegółowe ustalenia planu</w:t>
      </w:r>
    </w:p>
    <w:p w:rsidR="005B5BB3" w:rsidRPr="005B5BB3" w:rsidRDefault="005B5BB3" w:rsidP="00A769DA">
      <w:pPr>
        <w:spacing w:line="276" w:lineRule="auto"/>
        <w:jc w:val="both"/>
        <w:rPr>
          <w:rFonts w:ascii="Tahoma" w:hAnsi="Tahoma" w:cs="Tahoma"/>
          <w:sz w:val="20"/>
        </w:rPr>
      </w:pPr>
    </w:p>
    <w:p w:rsidR="007853DE" w:rsidRDefault="007853DE" w:rsidP="007853DE">
      <w:pPr>
        <w:spacing w:line="276" w:lineRule="auto"/>
        <w:jc w:val="both"/>
        <w:rPr>
          <w:rFonts w:ascii="Tahoma" w:eastAsiaTheme="minorHAnsi" w:hAnsi="Tahoma" w:cs="Tahoma"/>
        </w:rPr>
      </w:pPr>
      <w:r>
        <w:rPr>
          <w:rFonts w:ascii="Tahoma" w:eastAsiaTheme="minorHAnsi" w:hAnsi="Tahoma" w:cs="Tahoma"/>
        </w:rPr>
        <w:t>Zgodnie z zapisami w/w planu, dla terenów oznaczonych</w:t>
      </w:r>
      <w:r w:rsidRPr="007853DE">
        <w:rPr>
          <w:rFonts w:ascii="Tahoma" w:eastAsiaTheme="minorHAnsi" w:hAnsi="Tahoma" w:cs="Tahoma"/>
        </w:rPr>
        <w:t xml:space="preserve"> </w:t>
      </w:r>
      <w:r w:rsidRPr="007853DE">
        <w:rPr>
          <w:rFonts w:ascii="Tahoma" w:eastAsiaTheme="minorHAnsi" w:hAnsi="Tahoma" w:cs="Tahoma"/>
          <w:b/>
        </w:rPr>
        <w:t>08.PU/ZZ</w:t>
      </w:r>
      <w:r w:rsidRPr="007853DE">
        <w:rPr>
          <w:rFonts w:ascii="Tahoma" w:eastAsiaTheme="minorHAnsi" w:hAnsi="Tahoma" w:cs="Tahoma"/>
        </w:rPr>
        <w:t xml:space="preserve"> o powierzchni 6,30 ha</w:t>
      </w:r>
      <w:r>
        <w:rPr>
          <w:rFonts w:ascii="Tahoma" w:eastAsiaTheme="minorHAnsi" w:hAnsi="Tahoma" w:cs="Tahoma"/>
        </w:rPr>
        <w:t xml:space="preserve"> obowiązują następujące, szczegółowe, ustalenia:</w:t>
      </w:r>
    </w:p>
    <w:p w:rsidR="00840234" w:rsidRPr="007853DE" w:rsidRDefault="00840234" w:rsidP="007853DE">
      <w:pPr>
        <w:spacing w:line="276" w:lineRule="auto"/>
        <w:jc w:val="both"/>
        <w:rPr>
          <w:rFonts w:ascii="Tahoma" w:eastAsiaTheme="minorHAnsi" w:hAnsi="Tahoma" w:cs="Tahoma"/>
        </w:rPr>
      </w:pPr>
    </w:p>
    <w:p w:rsidR="007853DE" w:rsidRPr="007853DE" w:rsidRDefault="007853DE" w:rsidP="007853DE">
      <w:pPr>
        <w:spacing w:line="276" w:lineRule="auto"/>
        <w:jc w:val="both"/>
        <w:rPr>
          <w:rFonts w:ascii="Tahoma" w:eastAsiaTheme="minorHAnsi" w:hAnsi="Tahoma" w:cs="Tahoma"/>
        </w:rPr>
      </w:pPr>
      <w:r w:rsidRPr="006D109B">
        <w:rPr>
          <w:rFonts w:ascii="Tahoma" w:eastAsiaTheme="minorHAnsi" w:hAnsi="Tahoma" w:cs="Tahoma"/>
          <w:b/>
        </w:rPr>
        <w:t>1.</w:t>
      </w:r>
      <w:r w:rsidRPr="007853DE">
        <w:rPr>
          <w:rFonts w:ascii="Tahoma" w:eastAsiaTheme="minorHAnsi" w:hAnsi="Tahoma" w:cs="Tahoma"/>
        </w:rPr>
        <w:t xml:space="preserve"> </w:t>
      </w:r>
      <w:r w:rsidRPr="006D109B">
        <w:rPr>
          <w:rFonts w:ascii="Tahoma" w:eastAsiaTheme="minorHAnsi" w:hAnsi="Tahoma" w:cs="Tahoma"/>
        </w:rPr>
        <w:t>Przeznaczenie terenu</w:t>
      </w:r>
      <w:r w:rsidRPr="007853DE">
        <w:rPr>
          <w:rFonts w:ascii="Tahoma" w:eastAsiaTheme="minorHAnsi" w:hAnsi="Tahoma" w:cs="Tahoma"/>
        </w:rPr>
        <w:t>: tereny funkcji usługowych i przemysłowych,</w:t>
      </w:r>
    </w:p>
    <w:p w:rsidR="007853DE" w:rsidRPr="007853DE" w:rsidRDefault="007853DE" w:rsidP="007853DE">
      <w:pPr>
        <w:spacing w:line="276" w:lineRule="auto"/>
        <w:jc w:val="both"/>
        <w:rPr>
          <w:rFonts w:ascii="Tahoma" w:eastAsiaTheme="minorHAnsi" w:hAnsi="Tahoma" w:cs="Tahoma"/>
        </w:rPr>
      </w:pPr>
      <w:r w:rsidRPr="007853DE">
        <w:rPr>
          <w:rFonts w:ascii="Tahoma" w:eastAsiaTheme="minorHAnsi" w:hAnsi="Tahoma" w:cs="Tahoma"/>
        </w:rPr>
        <w:t>1) teren przeznaczony jest dla lokalizacji funkcji komercyjnych;</w:t>
      </w:r>
    </w:p>
    <w:p w:rsidR="007853DE" w:rsidRPr="007853DE" w:rsidRDefault="007853DE" w:rsidP="007853DE">
      <w:pPr>
        <w:spacing w:line="276" w:lineRule="auto"/>
        <w:jc w:val="both"/>
        <w:rPr>
          <w:rFonts w:ascii="Tahoma" w:eastAsiaTheme="minorHAnsi" w:hAnsi="Tahoma" w:cs="Tahoma"/>
        </w:rPr>
      </w:pPr>
      <w:r w:rsidRPr="007853DE">
        <w:rPr>
          <w:rFonts w:ascii="Tahoma" w:eastAsiaTheme="minorHAnsi" w:hAnsi="Tahoma" w:cs="Tahoma"/>
        </w:rPr>
        <w:t>2) dla funkcji usługowych ustala się:</w:t>
      </w:r>
    </w:p>
    <w:p w:rsidR="007853DE" w:rsidRPr="007853DE" w:rsidRDefault="007853DE" w:rsidP="007853DE">
      <w:pPr>
        <w:spacing w:line="276" w:lineRule="auto"/>
        <w:ind w:left="426"/>
        <w:jc w:val="both"/>
        <w:rPr>
          <w:rFonts w:ascii="Tahoma" w:eastAsiaTheme="minorHAnsi" w:hAnsi="Tahoma" w:cs="Tahoma"/>
        </w:rPr>
      </w:pPr>
      <w:r w:rsidRPr="007853DE">
        <w:rPr>
          <w:rFonts w:ascii="Tahoma" w:eastAsiaTheme="minorHAnsi" w:hAnsi="Tahoma" w:cs="Tahoma"/>
        </w:rPr>
        <w:t>a) wyklucza się lokalizację usług publicznych za wyjątkiem administracji publicznej,</w:t>
      </w:r>
    </w:p>
    <w:p w:rsidR="007853DE" w:rsidRPr="007853DE" w:rsidRDefault="007853DE" w:rsidP="007853DE">
      <w:pPr>
        <w:spacing w:line="276" w:lineRule="auto"/>
        <w:ind w:left="426"/>
        <w:jc w:val="both"/>
        <w:rPr>
          <w:rFonts w:ascii="Tahoma" w:eastAsiaTheme="minorHAnsi" w:hAnsi="Tahoma" w:cs="Tahoma"/>
        </w:rPr>
      </w:pPr>
      <w:r w:rsidRPr="007853DE">
        <w:rPr>
          <w:rFonts w:ascii="Tahoma" w:eastAsiaTheme="minorHAnsi" w:hAnsi="Tahoma" w:cs="Tahoma"/>
        </w:rPr>
        <w:t>b) wyklucza się lokalizację wielkopowierzchniowych obiektów handlowych;</w:t>
      </w:r>
    </w:p>
    <w:p w:rsidR="007853DE" w:rsidRPr="007853DE" w:rsidRDefault="007853DE" w:rsidP="007853DE">
      <w:pPr>
        <w:spacing w:line="276" w:lineRule="auto"/>
        <w:jc w:val="both"/>
        <w:rPr>
          <w:rFonts w:ascii="Tahoma" w:eastAsiaTheme="minorHAnsi" w:hAnsi="Tahoma" w:cs="Tahoma"/>
        </w:rPr>
      </w:pPr>
      <w:r w:rsidRPr="007853DE">
        <w:rPr>
          <w:rFonts w:ascii="Tahoma" w:eastAsiaTheme="minorHAnsi" w:hAnsi="Tahoma" w:cs="Tahoma"/>
        </w:rPr>
        <w:t>3) dla funkcji przemysłowych ustala się:</w:t>
      </w:r>
    </w:p>
    <w:p w:rsidR="009D0095" w:rsidRDefault="007853DE" w:rsidP="005B5BB3">
      <w:pPr>
        <w:spacing w:line="276" w:lineRule="auto"/>
        <w:ind w:left="426"/>
        <w:jc w:val="both"/>
        <w:rPr>
          <w:rFonts w:ascii="Tahoma" w:hAnsi="Tahoma" w:cs="Tahoma"/>
        </w:rPr>
      </w:pPr>
      <w:r w:rsidRPr="007853DE">
        <w:rPr>
          <w:rFonts w:ascii="Tahoma" w:eastAsiaTheme="minorHAnsi" w:hAnsi="Tahoma" w:cs="Tahoma"/>
        </w:rPr>
        <w:t>a) na terenie 08.PU/ZZ dopuszcza się spośród funkcji przemysłowych zdefiniowanych w</w:t>
      </w:r>
      <w:r>
        <w:rPr>
          <w:rFonts w:ascii="Tahoma" w:eastAsiaTheme="minorHAnsi" w:hAnsi="Tahoma" w:cs="Tahoma"/>
        </w:rPr>
        <w:t xml:space="preserve"> </w:t>
      </w:r>
      <w:r w:rsidRPr="007853DE">
        <w:rPr>
          <w:rFonts w:ascii="Tahoma" w:eastAsiaTheme="minorHAnsi" w:hAnsi="Tahoma" w:cs="Tahoma"/>
        </w:rPr>
        <w:t>planie następujące rodzaje działalności: centra technologiczne, centra logistyczne, bazy</w:t>
      </w:r>
      <w:r>
        <w:rPr>
          <w:rFonts w:ascii="Tahoma" w:eastAsiaTheme="minorHAnsi" w:hAnsi="Tahoma" w:cs="Tahoma"/>
        </w:rPr>
        <w:t xml:space="preserve"> </w:t>
      </w:r>
      <w:r w:rsidRPr="007853DE">
        <w:rPr>
          <w:rFonts w:ascii="Tahoma" w:eastAsiaTheme="minorHAnsi" w:hAnsi="Tahoma" w:cs="Tahoma"/>
        </w:rPr>
        <w:t>transportowe, składy, magazyny i inną działalność komercyjną na zbli</w:t>
      </w:r>
      <w:r>
        <w:rPr>
          <w:rFonts w:ascii="Tahoma" w:eastAsiaTheme="minorHAnsi" w:hAnsi="Tahoma" w:cs="Tahoma"/>
        </w:rPr>
        <w:t>ż</w:t>
      </w:r>
      <w:r w:rsidRPr="007853DE">
        <w:rPr>
          <w:rFonts w:ascii="Tahoma" w:eastAsiaTheme="minorHAnsi" w:hAnsi="Tahoma" w:cs="Tahoma"/>
        </w:rPr>
        <w:t>onej zasadzie do</w:t>
      </w:r>
      <w:r>
        <w:rPr>
          <w:rFonts w:ascii="Tahoma" w:eastAsiaTheme="minorHAnsi" w:hAnsi="Tahoma" w:cs="Tahoma"/>
        </w:rPr>
        <w:t xml:space="preserve"> </w:t>
      </w:r>
      <w:r w:rsidRPr="007853DE">
        <w:rPr>
          <w:rFonts w:ascii="Tahoma" w:eastAsiaTheme="minorHAnsi" w:hAnsi="Tahoma" w:cs="Tahoma"/>
        </w:rPr>
        <w:t>wymienionych powy</w:t>
      </w:r>
      <w:r>
        <w:rPr>
          <w:rFonts w:ascii="Tahoma" w:eastAsiaTheme="minorHAnsi" w:hAnsi="Tahoma" w:cs="Tahoma"/>
        </w:rPr>
        <w:t>ż</w:t>
      </w:r>
      <w:r w:rsidRPr="007853DE">
        <w:rPr>
          <w:rFonts w:ascii="Tahoma" w:eastAsiaTheme="minorHAnsi" w:hAnsi="Tahoma" w:cs="Tahoma"/>
        </w:rPr>
        <w:t>ej.</w:t>
      </w:r>
      <w:r w:rsidR="005B5BB3">
        <w:rPr>
          <w:rFonts w:ascii="Tahoma" w:hAnsi="Tahoma" w:cs="Tahoma"/>
        </w:rPr>
        <w:t xml:space="preserve"> </w:t>
      </w:r>
    </w:p>
    <w:p w:rsidR="009D0095" w:rsidRDefault="009D0095" w:rsidP="00A769DA">
      <w:pPr>
        <w:spacing w:line="276" w:lineRule="auto"/>
        <w:jc w:val="both"/>
        <w:rPr>
          <w:rFonts w:ascii="Tahoma" w:hAnsi="Tahoma" w:cs="Tahoma"/>
        </w:rPr>
        <w:sectPr w:rsidR="009D0095" w:rsidSect="001552C0">
          <w:headerReference w:type="default" r:id="rId11"/>
          <w:footerReference w:type="default" r:id="rId12"/>
          <w:pgSz w:w="11906" w:h="16838"/>
          <w:pgMar w:top="1134" w:right="964" w:bottom="1134" w:left="1134" w:header="709" w:footer="709" w:gutter="0"/>
          <w:cols w:space="708"/>
          <w:docGrid w:linePitch="360"/>
        </w:sectPr>
      </w:pPr>
    </w:p>
    <w:p w:rsidR="009D0095" w:rsidRDefault="009D0095" w:rsidP="00A769DA">
      <w:pPr>
        <w:spacing w:line="276" w:lineRule="auto"/>
        <w:jc w:val="both"/>
        <w:rPr>
          <w:rFonts w:ascii="Tahoma" w:hAnsi="Tahoma" w:cs="Tahoma"/>
        </w:rPr>
      </w:pPr>
    </w:p>
    <w:p w:rsidR="009D0095" w:rsidRDefault="009A5C1A" w:rsidP="00A769DA">
      <w:pPr>
        <w:spacing w:line="276" w:lineRule="auto"/>
        <w:jc w:val="both"/>
        <w:rPr>
          <w:rFonts w:ascii="Tahoma" w:hAnsi="Tahoma" w:cs="Tahoma"/>
        </w:rPr>
      </w:pPr>
      <w:r>
        <w:rPr>
          <w:noProof/>
        </w:rPr>
        <w:pict>
          <v:shapetype id="_x0000_t32" coordsize="21600,21600" o:spt="32" o:oned="t" path="m,l21600,21600e" filled="f">
            <v:path arrowok="t" fillok="f" o:connecttype="none"/>
            <o:lock v:ext="edit" shapetype="t"/>
          </v:shapetype>
          <v:shape id="_x0000_s1029" type="#_x0000_t32" style="position:absolute;left:0;text-align:left;margin-left:387.65pt;margin-top:198.55pt;width:194.5pt;height:29pt;flip:x y;z-index:251662336" o:connectortype="straight" strokecolor="#f79646 [3209]" strokeweight="5pt">
            <v:stroke endarrow="block"/>
            <v:shadow color="#868686"/>
          </v:shape>
        </w:pict>
      </w:r>
      <w:r>
        <w:rPr>
          <w:noProof/>
        </w:rPr>
        <w:pict>
          <v:shapetype id="_x0000_t202" coordsize="21600,21600" o:spt="202" path="m,l,21600r21600,l21600,xe">
            <v:stroke joinstyle="miter"/>
            <v:path gradientshapeok="t" o:connecttype="rect"/>
          </v:shapetype>
          <v:shape id="_x0000_s1028" type="#_x0000_t202" style="position:absolute;left:0;text-align:left;margin-left:585.35pt;margin-top:198.55pt;width:154.25pt;height:56.95pt;z-index:251661312">
            <v:textbox>
              <w:txbxContent>
                <w:p w:rsidR="009A5C1A" w:rsidRPr="00421EC3" w:rsidRDefault="009A5C1A" w:rsidP="00421EC3">
                  <w:pPr>
                    <w:jc w:val="center"/>
                    <w:rPr>
                      <w:b/>
                      <w:sz w:val="22"/>
                    </w:rPr>
                  </w:pPr>
                  <w:r w:rsidRPr="00421EC3">
                    <w:rPr>
                      <w:b/>
                      <w:sz w:val="22"/>
                    </w:rPr>
                    <w:t>MIEJSCE PROWADZONEJ DZIAŁALNOŚCI I PLANOWANEGO PRZEDSIĘWZIĘCIA</w:t>
                  </w:r>
                </w:p>
              </w:txbxContent>
            </v:textbox>
          </v:shape>
        </w:pict>
      </w:r>
      <w:r w:rsidR="009D0095">
        <w:rPr>
          <w:noProof/>
        </w:rPr>
        <w:drawing>
          <wp:inline distT="0" distB="0" distL="0" distR="0">
            <wp:extent cx="9251950" cy="5446750"/>
            <wp:effectExtent l="19050" t="0" r="6350" b="0"/>
            <wp:docPr id="13" name="Obraz 13" descr="C:\Documents and Settings\Administrator\Ustawienia lokalne\Temporary Internet Files\Content.Word\Nowy obraz (1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dministrator\Ustawienia lokalne\Temporary Internet Files\Content.Word\Nowy obraz (12).bmp"/>
                    <pic:cNvPicPr>
                      <a:picLocks noChangeAspect="1" noChangeArrowheads="1"/>
                    </pic:cNvPicPr>
                  </pic:nvPicPr>
                  <pic:blipFill>
                    <a:blip r:embed="rId13" cstate="print"/>
                    <a:srcRect/>
                    <a:stretch>
                      <a:fillRect/>
                    </a:stretch>
                  </pic:blipFill>
                  <pic:spPr bwMode="auto">
                    <a:xfrm>
                      <a:off x="0" y="0"/>
                      <a:ext cx="9251950" cy="5446750"/>
                    </a:xfrm>
                    <a:prstGeom prst="rect">
                      <a:avLst/>
                    </a:prstGeom>
                    <a:noFill/>
                    <a:ln w="9525">
                      <a:noFill/>
                      <a:miter lim="800000"/>
                      <a:headEnd/>
                      <a:tailEnd/>
                    </a:ln>
                  </pic:spPr>
                </pic:pic>
              </a:graphicData>
            </a:graphic>
          </wp:inline>
        </w:drawing>
      </w:r>
    </w:p>
    <w:p w:rsidR="009D0095" w:rsidRDefault="009D0095" w:rsidP="00A769DA">
      <w:pPr>
        <w:spacing w:line="276" w:lineRule="auto"/>
        <w:jc w:val="both"/>
        <w:rPr>
          <w:rFonts w:ascii="Tahoma" w:hAnsi="Tahoma" w:cs="Tahoma"/>
        </w:rPr>
      </w:pPr>
    </w:p>
    <w:p w:rsidR="009D0095" w:rsidRDefault="009D0095" w:rsidP="00A769DA">
      <w:pPr>
        <w:spacing w:line="276" w:lineRule="auto"/>
        <w:jc w:val="both"/>
        <w:rPr>
          <w:rFonts w:ascii="Tahoma" w:hAnsi="Tahoma" w:cs="Tahoma"/>
        </w:rPr>
      </w:pPr>
    </w:p>
    <w:p w:rsidR="003E4306" w:rsidRDefault="003E4306" w:rsidP="00A769DA">
      <w:pPr>
        <w:spacing w:line="276" w:lineRule="auto"/>
        <w:jc w:val="both"/>
        <w:rPr>
          <w:rFonts w:ascii="Tahoma" w:hAnsi="Tahoma" w:cs="Tahoma"/>
        </w:rPr>
        <w:sectPr w:rsidR="003E4306" w:rsidSect="009D0095">
          <w:pgSz w:w="16838" w:h="11906" w:orient="landscape"/>
          <w:pgMar w:top="1134" w:right="1134" w:bottom="964" w:left="1134" w:header="709" w:footer="709" w:gutter="0"/>
          <w:cols w:space="708"/>
          <w:docGrid w:linePitch="360"/>
        </w:sectPr>
      </w:pPr>
    </w:p>
    <w:p w:rsidR="003E4306" w:rsidRPr="007853DE" w:rsidRDefault="003E4306" w:rsidP="003E4306">
      <w:pPr>
        <w:spacing w:line="276" w:lineRule="auto"/>
        <w:ind w:left="426"/>
        <w:jc w:val="both"/>
        <w:rPr>
          <w:rFonts w:ascii="Tahoma" w:eastAsiaTheme="minorHAnsi" w:hAnsi="Tahoma" w:cs="Tahoma"/>
        </w:rPr>
      </w:pPr>
      <w:r w:rsidRPr="007853DE">
        <w:rPr>
          <w:rFonts w:ascii="Tahoma" w:eastAsiaTheme="minorHAnsi" w:hAnsi="Tahoma" w:cs="Tahoma"/>
        </w:rPr>
        <w:lastRenderedPageBreak/>
        <w:t>b) wyklucza się lokalizację działalności związanych ze zbiórką i przetwarzaniem surowców</w:t>
      </w:r>
      <w:r>
        <w:rPr>
          <w:rFonts w:ascii="Tahoma" w:eastAsiaTheme="minorHAnsi" w:hAnsi="Tahoma" w:cs="Tahoma"/>
        </w:rPr>
        <w:t xml:space="preserve"> </w:t>
      </w:r>
      <w:r w:rsidRPr="007853DE">
        <w:rPr>
          <w:rFonts w:ascii="Tahoma" w:eastAsiaTheme="minorHAnsi" w:hAnsi="Tahoma" w:cs="Tahoma"/>
        </w:rPr>
        <w:t>wtórnych i odpadów</w:t>
      </w:r>
      <w:r>
        <w:rPr>
          <w:rFonts w:ascii="Tahoma" w:eastAsiaTheme="minorHAnsi" w:hAnsi="Tahoma" w:cs="Tahoma"/>
        </w:rPr>
        <w:t xml:space="preserve"> </w:t>
      </w:r>
      <w:r w:rsidRPr="007853DE">
        <w:rPr>
          <w:rFonts w:ascii="Tahoma" w:eastAsiaTheme="minorHAnsi" w:hAnsi="Tahoma" w:cs="Tahoma"/>
          <w:i/>
        </w:rPr>
        <w:t>(planowane przedsięwzięcie będzie jedynie rozszerzeniem prowadzonej działalności)</w:t>
      </w:r>
      <w:r w:rsidRPr="007853DE">
        <w:rPr>
          <w:rFonts w:ascii="Tahoma" w:eastAsiaTheme="minorHAnsi" w:hAnsi="Tahoma" w:cs="Tahoma"/>
        </w:rPr>
        <w:t>.</w:t>
      </w:r>
    </w:p>
    <w:p w:rsidR="003E4306" w:rsidRPr="007853DE" w:rsidRDefault="003E4306" w:rsidP="003E4306">
      <w:pPr>
        <w:spacing w:line="276" w:lineRule="auto"/>
        <w:jc w:val="both"/>
        <w:rPr>
          <w:rFonts w:ascii="Tahoma" w:eastAsiaTheme="minorHAnsi" w:hAnsi="Tahoma" w:cs="Tahoma"/>
        </w:rPr>
      </w:pPr>
      <w:r w:rsidRPr="007853DE">
        <w:rPr>
          <w:rFonts w:ascii="Tahoma" w:eastAsiaTheme="minorHAnsi" w:hAnsi="Tahoma" w:cs="Tahoma"/>
        </w:rPr>
        <w:t>4) wyklucza się lokalizację działalności wymagających składowania materiałów w stanie</w:t>
      </w:r>
      <w:r>
        <w:rPr>
          <w:rFonts w:ascii="Tahoma" w:eastAsiaTheme="minorHAnsi" w:hAnsi="Tahoma" w:cs="Tahoma"/>
        </w:rPr>
        <w:t xml:space="preserve"> </w:t>
      </w:r>
      <w:r w:rsidRPr="007853DE">
        <w:rPr>
          <w:rFonts w:ascii="Tahoma" w:eastAsiaTheme="minorHAnsi" w:hAnsi="Tahoma" w:cs="Tahoma"/>
        </w:rPr>
        <w:t>sypkim;</w:t>
      </w:r>
    </w:p>
    <w:p w:rsidR="003E4306" w:rsidRPr="007853DE" w:rsidRDefault="003E4306" w:rsidP="003E4306">
      <w:pPr>
        <w:spacing w:line="276" w:lineRule="auto"/>
        <w:jc w:val="both"/>
        <w:rPr>
          <w:rFonts w:ascii="Tahoma" w:eastAsiaTheme="minorHAnsi" w:hAnsi="Tahoma" w:cs="Tahoma"/>
        </w:rPr>
      </w:pPr>
      <w:r w:rsidRPr="007853DE">
        <w:rPr>
          <w:rFonts w:ascii="Tahoma" w:eastAsiaTheme="minorHAnsi" w:hAnsi="Tahoma" w:cs="Tahoma"/>
        </w:rPr>
        <w:t>5) dopuszcza się lokalizację wie</w:t>
      </w:r>
      <w:r>
        <w:rPr>
          <w:rFonts w:ascii="Tahoma" w:eastAsiaTheme="minorHAnsi" w:hAnsi="Tahoma" w:cs="Tahoma"/>
        </w:rPr>
        <w:t>ż</w:t>
      </w:r>
      <w:r w:rsidRPr="007853DE">
        <w:rPr>
          <w:rFonts w:ascii="Tahoma" w:eastAsiaTheme="minorHAnsi" w:hAnsi="Tahoma" w:cs="Tahoma"/>
        </w:rPr>
        <w:t xml:space="preserve"> telefonii komórkowej;</w:t>
      </w:r>
    </w:p>
    <w:p w:rsidR="003E4306" w:rsidRPr="007853DE" w:rsidRDefault="003E4306" w:rsidP="003E4306">
      <w:pPr>
        <w:spacing w:line="276" w:lineRule="auto"/>
        <w:jc w:val="both"/>
        <w:rPr>
          <w:rFonts w:ascii="Tahoma" w:eastAsiaTheme="minorHAnsi" w:hAnsi="Tahoma" w:cs="Tahoma"/>
        </w:rPr>
      </w:pPr>
      <w:r w:rsidRPr="007853DE">
        <w:rPr>
          <w:rFonts w:ascii="Tahoma" w:eastAsiaTheme="minorHAnsi" w:hAnsi="Tahoma" w:cs="Tahoma"/>
        </w:rPr>
        <w:t>6) dla funkcji mieszkaniowej ustala się:</w:t>
      </w:r>
    </w:p>
    <w:p w:rsidR="003E4306" w:rsidRPr="007853DE" w:rsidRDefault="003E4306" w:rsidP="003E4306">
      <w:pPr>
        <w:spacing w:line="276" w:lineRule="auto"/>
        <w:ind w:left="426"/>
        <w:jc w:val="both"/>
        <w:rPr>
          <w:rFonts w:ascii="Tahoma" w:eastAsiaTheme="minorHAnsi" w:hAnsi="Tahoma" w:cs="Tahoma"/>
        </w:rPr>
      </w:pPr>
      <w:r w:rsidRPr="007853DE">
        <w:rPr>
          <w:rFonts w:ascii="Tahoma" w:eastAsiaTheme="minorHAnsi" w:hAnsi="Tahoma" w:cs="Tahoma"/>
        </w:rPr>
        <w:t>a) wyklucza się rozbudowę, przebudowę, nadbudowę istniejącej zabudowy mieszkaniowej</w:t>
      </w:r>
    </w:p>
    <w:p w:rsidR="003E4306" w:rsidRPr="007853DE" w:rsidRDefault="003E4306" w:rsidP="003E4306">
      <w:pPr>
        <w:spacing w:line="276" w:lineRule="auto"/>
        <w:ind w:left="426"/>
        <w:jc w:val="both"/>
        <w:rPr>
          <w:rFonts w:ascii="Tahoma" w:eastAsiaTheme="minorHAnsi" w:hAnsi="Tahoma" w:cs="Tahoma"/>
        </w:rPr>
      </w:pPr>
      <w:r w:rsidRPr="007853DE">
        <w:rPr>
          <w:rFonts w:ascii="Tahoma" w:eastAsiaTheme="minorHAnsi" w:hAnsi="Tahoma" w:cs="Tahoma"/>
        </w:rPr>
        <w:t>zmierzającą do powiększenia powierzchni przeznaczonej na cele mieszkaniowe,</w:t>
      </w:r>
    </w:p>
    <w:p w:rsidR="003E4306" w:rsidRPr="007853DE" w:rsidRDefault="003E4306" w:rsidP="003E4306">
      <w:pPr>
        <w:spacing w:line="276" w:lineRule="auto"/>
        <w:ind w:left="426"/>
        <w:jc w:val="both"/>
        <w:rPr>
          <w:rFonts w:ascii="Tahoma" w:eastAsiaTheme="minorHAnsi" w:hAnsi="Tahoma" w:cs="Tahoma"/>
        </w:rPr>
      </w:pPr>
      <w:r w:rsidRPr="007853DE">
        <w:rPr>
          <w:rFonts w:ascii="Tahoma" w:eastAsiaTheme="minorHAnsi" w:hAnsi="Tahoma" w:cs="Tahoma"/>
        </w:rPr>
        <w:t>b) wyklucza się lokalizację nowych obiektów i lokali przeznaczonych na cele mieszkaniowe;</w:t>
      </w:r>
    </w:p>
    <w:p w:rsidR="003E4306" w:rsidRPr="007853DE" w:rsidRDefault="003E4306" w:rsidP="003E4306">
      <w:pPr>
        <w:spacing w:line="276" w:lineRule="auto"/>
        <w:jc w:val="both"/>
        <w:rPr>
          <w:rFonts w:ascii="Tahoma" w:eastAsiaTheme="minorHAnsi" w:hAnsi="Tahoma" w:cs="Tahoma"/>
        </w:rPr>
      </w:pPr>
      <w:r w:rsidRPr="006D109B">
        <w:rPr>
          <w:rFonts w:ascii="Tahoma" w:eastAsiaTheme="minorHAnsi" w:hAnsi="Tahoma" w:cs="Tahoma"/>
          <w:b/>
        </w:rPr>
        <w:t>2.</w:t>
      </w:r>
      <w:r w:rsidRPr="007853DE">
        <w:rPr>
          <w:rFonts w:ascii="Tahoma" w:eastAsiaTheme="minorHAnsi" w:hAnsi="Tahoma" w:cs="Tahoma"/>
        </w:rPr>
        <w:t xml:space="preserve"> </w:t>
      </w:r>
      <w:r w:rsidRPr="006D109B">
        <w:rPr>
          <w:rFonts w:ascii="Tahoma" w:eastAsiaTheme="minorHAnsi" w:hAnsi="Tahoma" w:cs="Tahoma"/>
        </w:rPr>
        <w:t>Zasady ochrony i kształtowania ładu przestrzennego</w:t>
      </w:r>
      <w:r w:rsidRPr="007853DE">
        <w:rPr>
          <w:rFonts w:ascii="Tahoma" w:eastAsiaTheme="minorHAnsi" w:hAnsi="Tahoma" w:cs="Tahoma"/>
        </w:rPr>
        <w:t>: zasady lokalizacji reklam:</w:t>
      </w:r>
    </w:p>
    <w:p w:rsidR="003E4306" w:rsidRPr="007853DE" w:rsidRDefault="003E4306" w:rsidP="003E4306">
      <w:pPr>
        <w:spacing w:line="276" w:lineRule="auto"/>
        <w:jc w:val="both"/>
        <w:rPr>
          <w:rFonts w:ascii="Tahoma" w:eastAsiaTheme="minorHAnsi" w:hAnsi="Tahoma" w:cs="Tahoma"/>
        </w:rPr>
      </w:pPr>
      <w:r w:rsidRPr="007853DE">
        <w:rPr>
          <w:rFonts w:ascii="Tahoma" w:eastAsiaTheme="minorHAnsi" w:hAnsi="Tahoma" w:cs="Tahoma"/>
        </w:rPr>
        <w:t>dopuszcza się reklamy wbudowane oraz wolnostojące z zachowaniem oznaczonych na</w:t>
      </w:r>
      <w:r>
        <w:rPr>
          <w:rFonts w:ascii="Tahoma" w:eastAsiaTheme="minorHAnsi" w:hAnsi="Tahoma" w:cs="Tahoma"/>
        </w:rPr>
        <w:t xml:space="preserve"> </w:t>
      </w:r>
      <w:r w:rsidRPr="007853DE">
        <w:rPr>
          <w:rFonts w:ascii="Tahoma" w:eastAsiaTheme="minorHAnsi" w:hAnsi="Tahoma" w:cs="Tahoma"/>
        </w:rPr>
        <w:t>rysunku planu linii zabudowy i spełniających następujące wymogi: wysokość obiektu do 4m, maksymalnie jeden nośnik na działce.</w:t>
      </w:r>
    </w:p>
    <w:p w:rsidR="003E4306" w:rsidRPr="007853DE" w:rsidRDefault="003E4306" w:rsidP="003E4306">
      <w:pPr>
        <w:spacing w:line="276" w:lineRule="auto"/>
        <w:jc w:val="both"/>
        <w:rPr>
          <w:rFonts w:ascii="Tahoma" w:eastAsiaTheme="minorHAnsi" w:hAnsi="Tahoma" w:cs="Tahoma"/>
        </w:rPr>
      </w:pPr>
      <w:r w:rsidRPr="006D109B">
        <w:rPr>
          <w:rFonts w:ascii="Tahoma" w:eastAsiaTheme="minorHAnsi" w:hAnsi="Tahoma" w:cs="Tahoma"/>
          <w:b/>
        </w:rPr>
        <w:t>3.</w:t>
      </w:r>
      <w:r w:rsidRPr="007853DE">
        <w:rPr>
          <w:rFonts w:ascii="Tahoma" w:eastAsiaTheme="minorHAnsi" w:hAnsi="Tahoma" w:cs="Tahoma"/>
        </w:rPr>
        <w:t xml:space="preserve"> </w:t>
      </w:r>
      <w:r w:rsidRPr="006D109B">
        <w:rPr>
          <w:rFonts w:ascii="Tahoma" w:eastAsiaTheme="minorHAnsi" w:hAnsi="Tahoma" w:cs="Tahoma"/>
        </w:rPr>
        <w:t xml:space="preserve">Zasady ochrony </w:t>
      </w:r>
      <w:r w:rsidRPr="006D109B">
        <w:rPr>
          <w:rFonts w:ascii="Tahoma" w:eastAsia="Arial,Bold" w:hAnsi="Tahoma" w:cs="Tahoma"/>
        </w:rPr>
        <w:t>ś</w:t>
      </w:r>
      <w:r w:rsidRPr="006D109B">
        <w:rPr>
          <w:rFonts w:ascii="Tahoma" w:eastAsiaTheme="minorHAnsi" w:hAnsi="Tahoma" w:cs="Tahoma"/>
        </w:rPr>
        <w:t>rodowiska, przyrody i krajobrazu</w:t>
      </w:r>
      <w:r w:rsidRPr="007853DE">
        <w:rPr>
          <w:rFonts w:ascii="Tahoma" w:eastAsiaTheme="minorHAnsi" w:hAnsi="Tahoma" w:cs="Tahoma"/>
        </w:rPr>
        <w:t>:</w:t>
      </w:r>
    </w:p>
    <w:p w:rsidR="003E4306" w:rsidRPr="007853DE" w:rsidRDefault="003E4306" w:rsidP="003E4306">
      <w:pPr>
        <w:spacing w:line="276" w:lineRule="auto"/>
        <w:jc w:val="both"/>
        <w:rPr>
          <w:rFonts w:ascii="Tahoma" w:eastAsiaTheme="minorHAnsi" w:hAnsi="Tahoma" w:cs="Tahoma"/>
        </w:rPr>
      </w:pPr>
      <w:r w:rsidRPr="007853DE">
        <w:rPr>
          <w:rFonts w:ascii="Tahoma" w:eastAsiaTheme="minorHAnsi" w:hAnsi="Tahoma" w:cs="Tahoma"/>
        </w:rPr>
        <w:t>1) zasady kompozycji zieleni: ukształtowanie zieleni przydro</w:t>
      </w:r>
      <w:r>
        <w:rPr>
          <w:rFonts w:ascii="Tahoma" w:eastAsiaTheme="minorHAnsi" w:hAnsi="Tahoma" w:cs="Tahoma"/>
        </w:rPr>
        <w:t>ż</w:t>
      </w:r>
      <w:r w:rsidRPr="007853DE">
        <w:rPr>
          <w:rFonts w:ascii="Tahoma" w:eastAsiaTheme="minorHAnsi" w:hAnsi="Tahoma" w:cs="Tahoma"/>
        </w:rPr>
        <w:t>nej wzdłu</w:t>
      </w:r>
      <w:r>
        <w:rPr>
          <w:rFonts w:ascii="Tahoma" w:eastAsiaTheme="minorHAnsi" w:hAnsi="Tahoma" w:cs="Tahoma"/>
        </w:rPr>
        <w:t>ż</w:t>
      </w:r>
      <w:r w:rsidRPr="007853DE">
        <w:rPr>
          <w:rFonts w:ascii="Tahoma" w:eastAsiaTheme="minorHAnsi" w:hAnsi="Tahoma" w:cs="Tahoma"/>
        </w:rPr>
        <w:t xml:space="preserve"> linii rozgraniczających</w:t>
      </w:r>
      <w:r>
        <w:rPr>
          <w:rFonts w:ascii="Tahoma" w:eastAsiaTheme="minorHAnsi" w:hAnsi="Tahoma" w:cs="Tahoma"/>
        </w:rPr>
        <w:t xml:space="preserve"> </w:t>
      </w:r>
      <w:r w:rsidRPr="007853DE">
        <w:rPr>
          <w:rFonts w:ascii="Tahoma" w:eastAsiaTheme="minorHAnsi" w:hAnsi="Tahoma" w:cs="Tahoma"/>
        </w:rPr>
        <w:t>ulic otaczających teren 08.PU/ZZ zgodnie z rysunkiem planu.</w:t>
      </w:r>
    </w:p>
    <w:p w:rsidR="003E4306" w:rsidRPr="007853DE" w:rsidRDefault="003E4306" w:rsidP="003E4306">
      <w:pPr>
        <w:spacing w:line="276" w:lineRule="auto"/>
        <w:jc w:val="both"/>
        <w:rPr>
          <w:rFonts w:ascii="Tahoma" w:eastAsiaTheme="minorHAnsi" w:hAnsi="Tahoma" w:cs="Tahoma"/>
        </w:rPr>
      </w:pPr>
      <w:r w:rsidRPr="006D109B">
        <w:rPr>
          <w:rFonts w:ascii="Tahoma" w:eastAsiaTheme="minorHAnsi" w:hAnsi="Tahoma" w:cs="Tahoma"/>
          <w:b/>
        </w:rPr>
        <w:t>4.</w:t>
      </w:r>
      <w:r w:rsidRPr="007853DE">
        <w:rPr>
          <w:rFonts w:ascii="Tahoma" w:eastAsiaTheme="minorHAnsi" w:hAnsi="Tahoma" w:cs="Tahoma"/>
        </w:rPr>
        <w:t xml:space="preserve"> </w:t>
      </w:r>
      <w:r w:rsidRPr="006D109B">
        <w:rPr>
          <w:rFonts w:ascii="Tahoma" w:eastAsiaTheme="minorHAnsi" w:hAnsi="Tahoma" w:cs="Tahoma"/>
        </w:rPr>
        <w:t>Parametry i wska</w:t>
      </w:r>
      <w:r w:rsidRPr="006D109B">
        <w:rPr>
          <w:rFonts w:ascii="Tahoma" w:eastAsia="Arial,Bold" w:hAnsi="Tahoma" w:cs="Tahoma"/>
        </w:rPr>
        <w:t>ź</w:t>
      </w:r>
      <w:r w:rsidRPr="006D109B">
        <w:rPr>
          <w:rFonts w:ascii="Tahoma" w:eastAsiaTheme="minorHAnsi" w:hAnsi="Tahoma" w:cs="Tahoma"/>
        </w:rPr>
        <w:t>niki kształtowania zabudowy i zagospodarowania terenu</w:t>
      </w:r>
      <w:r w:rsidRPr="007853DE">
        <w:rPr>
          <w:rFonts w:ascii="Tahoma" w:eastAsiaTheme="minorHAnsi" w:hAnsi="Tahoma" w:cs="Tahoma"/>
        </w:rPr>
        <w:t>:</w:t>
      </w:r>
    </w:p>
    <w:p w:rsidR="003E4306" w:rsidRPr="007853DE" w:rsidRDefault="003E4306" w:rsidP="003E4306">
      <w:pPr>
        <w:spacing w:line="276" w:lineRule="auto"/>
        <w:jc w:val="both"/>
        <w:rPr>
          <w:rFonts w:ascii="Tahoma" w:hAnsi="Tahoma" w:cs="Tahoma"/>
        </w:rPr>
      </w:pPr>
      <w:r w:rsidRPr="007853DE">
        <w:rPr>
          <w:rFonts w:ascii="Tahoma" w:eastAsiaTheme="minorHAnsi" w:hAnsi="Tahoma" w:cs="Tahoma"/>
        </w:rPr>
        <w:t>1) ustala się nieprzekraczalne linie zabudowy, oznaczone na rysunku planu:</w:t>
      </w:r>
    </w:p>
    <w:p w:rsidR="003E4306" w:rsidRPr="003E4306" w:rsidRDefault="003E4306" w:rsidP="003E4306">
      <w:pPr>
        <w:autoSpaceDE w:val="0"/>
        <w:autoSpaceDN w:val="0"/>
        <w:adjustRightInd w:val="0"/>
        <w:spacing w:line="276" w:lineRule="auto"/>
        <w:ind w:left="426"/>
        <w:jc w:val="both"/>
        <w:rPr>
          <w:rFonts w:ascii="Tahoma" w:eastAsiaTheme="minorHAnsi" w:hAnsi="Tahoma" w:cs="Tahoma"/>
          <w:lang w:eastAsia="en-US"/>
        </w:rPr>
      </w:pPr>
      <w:r w:rsidRPr="003E4306">
        <w:rPr>
          <w:rFonts w:ascii="Tahoma" w:eastAsiaTheme="minorHAnsi" w:hAnsi="Tahoma" w:cs="Tahoma"/>
          <w:lang w:eastAsia="en-US"/>
        </w:rPr>
        <w:t>a) w odległości minimum 40m od jezdni drogi KD.S.01,</w:t>
      </w:r>
    </w:p>
    <w:p w:rsidR="003E4306" w:rsidRPr="003E4306" w:rsidRDefault="003E4306" w:rsidP="003E4306">
      <w:pPr>
        <w:autoSpaceDE w:val="0"/>
        <w:autoSpaceDN w:val="0"/>
        <w:adjustRightInd w:val="0"/>
        <w:spacing w:line="276" w:lineRule="auto"/>
        <w:ind w:left="426"/>
        <w:jc w:val="both"/>
        <w:rPr>
          <w:rFonts w:ascii="Tahoma" w:eastAsiaTheme="minorHAnsi" w:hAnsi="Tahoma" w:cs="Tahoma"/>
          <w:lang w:eastAsia="en-US"/>
        </w:rPr>
      </w:pPr>
      <w:r w:rsidRPr="003E4306">
        <w:rPr>
          <w:rFonts w:ascii="Tahoma" w:eastAsiaTheme="minorHAnsi" w:hAnsi="Tahoma" w:cs="Tahoma"/>
          <w:lang w:eastAsia="en-US"/>
        </w:rPr>
        <w:t>b) w odległości minimum 6m od linii rozgraniczającej ulicy Warszawskiej oznaczonej na</w:t>
      </w:r>
      <w:r>
        <w:rPr>
          <w:rFonts w:ascii="Tahoma" w:eastAsiaTheme="minorHAnsi" w:hAnsi="Tahoma" w:cs="Tahoma"/>
          <w:lang w:eastAsia="en-US"/>
        </w:rPr>
        <w:t xml:space="preserve"> </w:t>
      </w:r>
      <w:r w:rsidRPr="003E4306">
        <w:rPr>
          <w:rFonts w:ascii="Tahoma" w:eastAsiaTheme="minorHAnsi" w:hAnsi="Tahoma" w:cs="Tahoma"/>
          <w:lang w:eastAsia="en-US"/>
        </w:rPr>
        <w:t>rysunku planu jako ulica KD.Z.05</w:t>
      </w:r>
    </w:p>
    <w:p w:rsidR="003E4306" w:rsidRPr="003E4306" w:rsidRDefault="003E4306" w:rsidP="003E4306">
      <w:pPr>
        <w:autoSpaceDE w:val="0"/>
        <w:autoSpaceDN w:val="0"/>
        <w:adjustRightInd w:val="0"/>
        <w:spacing w:line="276" w:lineRule="auto"/>
        <w:ind w:left="426"/>
        <w:jc w:val="both"/>
        <w:rPr>
          <w:rFonts w:ascii="Tahoma" w:eastAsiaTheme="minorHAnsi" w:hAnsi="Tahoma" w:cs="Tahoma"/>
          <w:lang w:eastAsia="en-US"/>
        </w:rPr>
      </w:pPr>
      <w:r w:rsidRPr="003E4306">
        <w:rPr>
          <w:rFonts w:ascii="Tahoma" w:eastAsiaTheme="minorHAnsi" w:hAnsi="Tahoma" w:cs="Tahoma"/>
          <w:lang w:eastAsia="en-US"/>
        </w:rPr>
        <w:t>c) nieprzekraczalną linię zabudowy w odległości minimum 4m od linii rozgraniczającej ulicy</w:t>
      </w:r>
      <w:r>
        <w:rPr>
          <w:rFonts w:ascii="Tahoma" w:eastAsiaTheme="minorHAnsi" w:hAnsi="Tahoma" w:cs="Tahoma"/>
          <w:lang w:eastAsia="en-US"/>
        </w:rPr>
        <w:t xml:space="preserve"> </w:t>
      </w:r>
      <w:r w:rsidRPr="003E4306">
        <w:rPr>
          <w:rFonts w:ascii="Tahoma" w:eastAsiaTheme="minorHAnsi" w:hAnsi="Tahoma" w:cs="Tahoma"/>
          <w:lang w:eastAsia="en-US"/>
        </w:rPr>
        <w:t>KD.L.07,</w:t>
      </w:r>
    </w:p>
    <w:p w:rsidR="003E4306" w:rsidRPr="003E4306" w:rsidRDefault="003E4306" w:rsidP="003E4306">
      <w:pPr>
        <w:autoSpaceDE w:val="0"/>
        <w:autoSpaceDN w:val="0"/>
        <w:adjustRightInd w:val="0"/>
        <w:spacing w:line="276" w:lineRule="auto"/>
        <w:jc w:val="both"/>
        <w:rPr>
          <w:rFonts w:ascii="Tahoma" w:eastAsiaTheme="minorHAnsi" w:hAnsi="Tahoma" w:cs="Tahoma"/>
          <w:lang w:eastAsia="en-US"/>
        </w:rPr>
      </w:pPr>
      <w:r w:rsidRPr="003E4306">
        <w:rPr>
          <w:rFonts w:ascii="Tahoma" w:eastAsiaTheme="minorHAnsi" w:hAnsi="Tahoma" w:cs="Tahoma"/>
          <w:lang w:eastAsia="en-US"/>
        </w:rPr>
        <w:t>2) parametry zagospodarowania terenu:</w:t>
      </w:r>
    </w:p>
    <w:p w:rsidR="003E4306" w:rsidRPr="003E4306" w:rsidRDefault="003E4306" w:rsidP="003E4306">
      <w:pPr>
        <w:autoSpaceDE w:val="0"/>
        <w:autoSpaceDN w:val="0"/>
        <w:adjustRightInd w:val="0"/>
        <w:spacing w:line="276" w:lineRule="auto"/>
        <w:ind w:left="426"/>
        <w:jc w:val="both"/>
        <w:rPr>
          <w:rFonts w:ascii="Tahoma" w:eastAsiaTheme="minorHAnsi" w:hAnsi="Tahoma" w:cs="Tahoma"/>
          <w:lang w:eastAsia="en-US"/>
        </w:rPr>
      </w:pPr>
      <w:r w:rsidRPr="003E4306">
        <w:rPr>
          <w:rFonts w:ascii="Tahoma" w:eastAsiaTheme="minorHAnsi" w:hAnsi="Tahoma" w:cs="Tahoma"/>
          <w:lang w:eastAsia="en-US"/>
        </w:rPr>
        <w:t>a) wskaźnik powierzchni zabudowy w stosunku do powierzchni działki: dowolny,</w:t>
      </w:r>
    </w:p>
    <w:p w:rsidR="003E4306" w:rsidRPr="003E4306" w:rsidRDefault="003E4306" w:rsidP="003E4306">
      <w:pPr>
        <w:autoSpaceDE w:val="0"/>
        <w:autoSpaceDN w:val="0"/>
        <w:adjustRightInd w:val="0"/>
        <w:spacing w:line="276" w:lineRule="auto"/>
        <w:ind w:left="426"/>
        <w:jc w:val="both"/>
        <w:rPr>
          <w:rFonts w:ascii="Tahoma" w:eastAsiaTheme="minorHAnsi" w:hAnsi="Tahoma" w:cs="Tahoma"/>
          <w:lang w:eastAsia="en-US"/>
        </w:rPr>
      </w:pPr>
      <w:r w:rsidRPr="003E4306">
        <w:rPr>
          <w:rFonts w:ascii="Tahoma" w:eastAsiaTheme="minorHAnsi" w:hAnsi="Tahoma" w:cs="Tahoma"/>
          <w:lang w:eastAsia="en-US"/>
        </w:rPr>
        <w:t>b) udział powierzchni biologicznie czynnej: dowolny;</w:t>
      </w:r>
    </w:p>
    <w:p w:rsidR="003E4306" w:rsidRPr="003E4306" w:rsidRDefault="003E4306" w:rsidP="003E4306">
      <w:pPr>
        <w:autoSpaceDE w:val="0"/>
        <w:autoSpaceDN w:val="0"/>
        <w:adjustRightInd w:val="0"/>
        <w:spacing w:line="276" w:lineRule="auto"/>
        <w:jc w:val="both"/>
        <w:rPr>
          <w:rFonts w:ascii="Tahoma" w:eastAsiaTheme="minorHAnsi" w:hAnsi="Tahoma" w:cs="Tahoma"/>
          <w:lang w:eastAsia="en-US"/>
        </w:rPr>
      </w:pPr>
      <w:r w:rsidRPr="003E4306">
        <w:rPr>
          <w:rFonts w:ascii="Tahoma" w:eastAsiaTheme="minorHAnsi" w:hAnsi="Tahoma" w:cs="Tahoma"/>
          <w:lang w:eastAsia="en-US"/>
        </w:rPr>
        <w:t>3) parametry zabudowy:</w:t>
      </w:r>
    </w:p>
    <w:p w:rsidR="003E4306" w:rsidRPr="003E4306" w:rsidRDefault="003E4306" w:rsidP="00EC764A">
      <w:pPr>
        <w:autoSpaceDE w:val="0"/>
        <w:autoSpaceDN w:val="0"/>
        <w:adjustRightInd w:val="0"/>
        <w:spacing w:line="276" w:lineRule="auto"/>
        <w:ind w:left="426"/>
        <w:jc w:val="both"/>
        <w:rPr>
          <w:rFonts w:ascii="Tahoma" w:eastAsiaTheme="minorHAnsi" w:hAnsi="Tahoma" w:cs="Tahoma"/>
          <w:lang w:eastAsia="en-US"/>
        </w:rPr>
      </w:pPr>
      <w:r w:rsidRPr="003E4306">
        <w:rPr>
          <w:rFonts w:ascii="Tahoma" w:eastAsiaTheme="minorHAnsi" w:hAnsi="Tahoma" w:cs="Tahoma"/>
          <w:lang w:eastAsia="en-US"/>
        </w:rPr>
        <w:t>a) wysokość zabudowy: do 15m; ograniczenie nie dotyczy budowli technologicznych,</w:t>
      </w:r>
    </w:p>
    <w:p w:rsidR="003E4306" w:rsidRPr="003E4306" w:rsidRDefault="003E4306" w:rsidP="00EC764A">
      <w:pPr>
        <w:autoSpaceDE w:val="0"/>
        <w:autoSpaceDN w:val="0"/>
        <w:adjustRightInd w:val="0"/>
        <w:spacing w:line="276" w:lineRule="auto"/>
        <w:ind w:left="426"/>
        <w:jc w:val="both"/>
        <w:rPr>
          <w:rFonts w:ascii="Tahoma" w:eastAsiaTheme="minorHAnsi" w:hAnsi="Tahoma" w:cs="Tahoma"/>
          <w:lang w:eastAsia="en-US"/>
        </w:rPr>
      </w:pPr>
      <w:r w:rsidRPr="003E4306">
        <w:rPr>
          <w:rFonts w:ascii="Tahoma" w:eastAsiaTheme="minorHAnsi" w:hAnsi="Tahoma" w:cs="Tahoma"/>
          <w:lang w:eastAsia="en-US"/>
        </w:rPr>
        <w:t>b) kształt dachu dowolny, kolorystyka pokrycia dachu w tonacji naturalnej dachówki</w:t>
      </w:r>
      <w:r w:rsidR="00EC764A">
        <w:rPr>
          <w:rFonts w:ascii="Tahoma" w:eastAsiaTheme="minorHAnsi" w:hAnsi="Tahoma" w:cs="Tahoma"/>
          <w:lang w:eastAsia="en-US"/>
        </w:rPr>
        <w:t xml:space="preserve"> </w:t>
      </w:r>
      <w:r w:rsidRPr="003E4306">
        <w:rPr>
          <w:rFonts w:ascii="Tahoma" w:eastAsiaTheme="minorHAnsi" w:hAnsi="Tahoma" w:cs="Tahoma"/>
          <w:lang w:eastAsia="en-US"/>
        </w:rPr>
        <w:t>ceramicznej, czerni lub szarości;</w:t>
      </w:r>
    </w:p>
    <w:p w:rsidR="003E4306" w:rsidRPr="003E4306" w:rsidRDefault="003E4306" w:rsidP="003E4306">
      <w:pPr>
        <w:autoSpaceDE w:val="0"/>
        <w:autoSpaceDN w:val="0"/>
        <w:adjustRightInd w:val="0"/>
        <w:spacing w:line="276" w:lineRule="auto"/>
        <w:jc w:val="both"/>
        <w:rPr>
          <w:rFonts w:ascii="Tahoma" w:eastAsiaTheme="minorHAnsi" w:hAnsi="Tahoma" w:cs="Tahoma"/>
          <w:lang w:eastAsia="en-US"/>
        </w:rPr>
      </w:pPr>
      <w:r w:rsidRPr="003E4306">
        <w:rPr>
          <w:rFonts w:ascii="Tahoma" w:eastAsiaTheme="minorHAnsi" w:hAnsi="Tahoma" w:cs="Tahoma"/>
          <w:lang w:eastAsia="en-US"/>
        </w:rPr>
        <w:t>4) zasady podziału na działki:</w:t>
      </w:r>
    </w:p>
    <w:p w:rsidR="003E4306" w:rsidRPr="003E4306" w:rsidRDefault="003E4306" w:rsidP="00EC764A">
      <w:pPr>
        <w:autoSpaceDE w:val="0"/>
        <w:autoSpaceDN w:val="0"/>
        <w:adjustRightInd w:val="0"/>
        <w:spacing w:line="276" w:lineRule="auto"/>
        <w:ind w:left="426"/>
        <w:jc w:val="both"/>
        <w:rPr>
          <w:rFonts w:ascii="Tahoma" w:eastAsiaTheme="minorHAnsi" w:hAnsi="Tahoma" w:cs="Tahoma"/>
          <w:lang w:eastAsia="en-US"/>
        </w:rPr>
      </w:pPr>
      <w:r w:rsidRPr="003E4306">
        <w:rPr>
          <w:rFonts w:ascii="Tahoma" w:eastAsiaTheme="minorHAnsi" w:hAnsi="Tahoma" w:cs="Tahoma"/>
          <w:lang w:eastAsia="en-US"/>
        </w:rPr>
        <w:t>a) minimalna wielkość nowo wydzielanych działek budowlanych: 0,5 ha,</w:t>
      </w:r>
    </w:p>
    <w:p w:rsidR="003E4306" w:rsidRPr="003E4306" w:rsidRDefault="003E4306" w:rsidP="00EC764A">
      <w:pPr>
        <w:autoSpaceDE w:val="0"/>
        <w:autoSpaceDN w:val="0"/>
        <w:adjustRightInd w:val="0"/>
        <w:spacing w:line="276" w:lineRule="auto"/>
        <w:ind w:left="426"/>
        <w:jc w:val="both"/>
        <w:rPr>
          <w:rFonts w:ascii="Tahoma" w:eastAsiaTheme="minorHAnsi" w:hAnsi="Tahoma" w:cs="Tahoma"/>
          <w:lang w:eastAsia="en-US"/>
        </w:rPr>
      </w:pPr>
      <w:r w:rsidRPr="003E4306">
        <w:rPr>
          <w:rFonts w:ascii="Tahoma" w:eastAsiaTheme="minorHAnsi" w:hAnsi="Tahoma" w:cs="Tahoma"/>
          <w:lang w:eastAsia="en-US"/>
        </w:rPr>
        <w:t>b) pozostałe parametry działek dowolne.</w:t>
      </w:r>
    </w:p>
    <w:p w:rsidR="006D109B" w:rsidRDefault="003E4306" w:rsidP="003E4306">
      <w:pPr>
        <w:autoSpaceDE w:val="0"/>
        <w:autoSpaceDN w:val="0"/>
        <w:adjustRightInd w:val="0"/>
        <w:spacing w:line="276" w:lineRule="auto"/>
        <w:jc w:val="both"/>
        <w:rPr>
          <w:rFonts w:ascii="Tahoma" w:eastAsiaTheme="minorHAnsi" w:hAnsi="Tahoma" w:cs="Tahoma"/>
          <w:bCs/>
          <w:lang w:eastAsia="en-US"/>
        </w:rPr>
      </w:pPr>
      <w:r w:rsidRPr="006D109B">
        <w:rPr>
          <w:rFonts w:ascii="Tahoma" w:eastAsiaTheme="minorHAnsi" w:hAnsi="Tahoma" w:cs="Tahoma"/>
          <w:b/>
          <w:bCs/>
          <w:lang w:eastAsia="en-US"/>
        </w:rPr>
        <w:t>5.</w:t>
      </w:r>
      <w:r w:rsidRPr="003E4306">
        <w:rPr>
          <w:rFonts w:ascii="Tahoma" w:eastAsiaTheme="minorHAnsi" w:hAnsi="Tahoma" w:cs="Tahoma"/>
          <w:b/>
          <w:bCs/>
          <w:lang w:eastAsia="en-US"/>
        </w:rPr>
        <w:t xml:space="preserve"> </w:t>
      </w:r>
      <w:r w:rsidRPr="006D109B">
        <w:rPr>
          <w:rFonts w:ascii="Tahoma" w:eastAsiaTheme="minorHAnsi" w:hAnsi="Tahoma" w:cs="Tahoma"/>
          <w:bCs/>
          <w:lang w:eastAsia="en-US"/>
        </w:rPr>
        <w:t>Szczególne warunki zagospodarowania terenów oraz ograniczenia w ich</w:t>
      </w:r>
      <w:r w:rsidR="006D109B">
        <w:rPr>
          <w:rFonts w:ascii="Tahoma" w:eastAsiaTheme="minorHAnsi" w:hAnsi="Tahoma" w:cs="Tahoma"/>
          <w:bCs/>
          <w:lang w:eastAsia="en-US"/>
        </w:rPr>
        <w:t xml:space="preserve"> </w:t>
      </w:r>
      <w:r w:rsidRPr="006D109B">
        <w:rPr>
          <w:rFonts w:ascii="Tahoma" w:eastAsiaTheme="minorHAnsi" w:hAnsi="Tahoma" w:cs="Tahoma"/>
          <w:bCs/>
          <w:lang w:eastAsia="en-US"/>
        </w:rPr>
        <w:t>u</w:t>
      </w:r>
      <w:r w:rsidR="00EC764A" w:rsidRPr="006D109B">
        <w:rPr>
          <w:rFonts w:ascii="Tahoma" w:eastAsiaTheme="minorHAnsi" w:hAnsi="Tahoma" w:cs="Tahoma"/>
          <w:bCs/>
          <w:lang w:eastAsia="en-US"/>
        </w:rPr>
        <w:t>ż</w:t>
      </w:r>
      <w:r w:rsidRPr="006D109B">
        <w:rPr>
          <w:rFonts w:ascii="Tahoma" w:eastAsiaTheme="minorHAnsi" w:hAnsi="Tahoma" w:cs="Tahoma"/>
          <w:bCs/>
          <w:lang w:eastAsia="en-US"/>
        </w:rPr>
        <w:t>ytkowaniu:</w:t>
      </w:r>
    </w:p>
    <w:p w:rsidR="003E4306" w:rsidRDefault="003E4306" w:rsidP="003E4306">
      <w:pPr>
        <w:autoSpaceDE w:val="0"/>
        <w:autoSpaceDN w:val="0"/>
        <w:adjustRightInd w:val="0"/>
        <w:spacing w:line="276" w:lineRule="auto"/>
        <w:jc w:val="both"/>
        <w:rPr>
          <w:rFonts w:ascii="Tahoma" w:eastAsiaTheme="minorHAnsi" w:hAnsi="Tahoma" w:cs="Tahoma"/>
          <w:lang w:eastAsia="en-US"/>
        </w:rPr>
      </w:pPr>
      <w:r w:rsidRPr="003E4306">
        <w:rPr>
          <w:rFonts w:ascii="Tahoma" w:eastAsiaTheme="minorHAnsi" w:hAnsi="Tahoma" w:cs="Tahoma"/>
          <w:lang w:eastAsia="en-US"/>
        </w:rPr>
        <w:t>1) teren poło</w:t>
      </w:r>
      <w:r w:rsidR="00EC764A">
        <w:rPr>
          <w:rFonts w:ascii="Tahoma" w:eastAsiaTheme="minorHAnsi" w:hAnsi="Tahoma" w:cs="Tahoma"/>
          <w:lang w:eastAsia="en-US"/>
        </w:rPr>
        <w:t>ż</w:t>
      </w:r>
      <w:r w:rsidRPr="003E4306">
        <w:rPr>
          <w:rFonts w:ascii="Tahoma" w:eastAsiaTheme="minorHAnsi" w:hAnsi="Tahoma" w:cs="Tahoma"/>
          <w:lang w:eastAsia="en-US"/>
        </w:rPr>
        <w:t>ony w granicach administracyjnych morskiego portu na Zalewie Wiślanym w</w:t>
      </w:r>
      <w:r w:rsidR="00EC764A">
        <w:rPr>
          <w:rFonts w:ascii="Tahoma" w:eastAsiaTheme="minorHAnsi" w:hAnsi="Tahoma" w:cs="Tahoma"/>
          <w:lang w:eastAsia="en-US"/>
        </w:rPr>
        <w:t xml:space="preserve"> </w:t>
      </w:r>
      <w:r w:rsidRPr="003E4306">
        <w:rPr>
          <w:rFonts w:ascii="Tahoma" w:eastAsiaTheme="minorHAnsi" w:hAnsi="Tahoma" w:cs="Tahoma"/>
          <w:lang w:eastAsia="en-US"/>
        </w:rPr>
        <w:t>Elblągu. Wszystkie zmiany sposobu u</w:t>
      </w:r>
      <w:r w:rsidR="00EC764A">
        <w:rPr>
          <w:rFonts w:ascii="Tahoma" w:eastAsiaTheme="minorHAnsi" w:hAnsi="Tahoma" w:cs="Tahoma"/>
          <w:lang w:eastAsia="en-US"/>
        </w:rPr>
        <w:t>ż</w:t>
      </w:r>
      <w:r w:rsidRPr="003E4306">
        <w:rPr>
          <w:rFonts w:ascii="Tahoma" w:eastAsiaTheme="minorHAnsi" w:hAnsi="Tahoma" w:cs="Tahoma"/>
          <w:lang w:eastAsia="en-US"/>
        </w:rPr>
        <w:t>ytkowania i zagospodarowania terenu nale</w:t>
      </w:r>
      <w:r w:rsidR="00EC764A">
        <w:rPr>
          <w:rFonts w:ascii="Tahoma" w:eastAsiaTheme="minorHAnsi" w:hAnsi="Tahoma" w:cs="Tahoma"/>
          <w:lang w:eastAsia="en-US"/>
        </w:rPr>
        <w:t>ży</w:t>
      </w:r>
      <w:r w:rsidRPr="003E4306">
        <w:rPr>
          <w:rFonts w:ascii="Tahoma" w:eastAsiaTheme="minorHAnsi" w:hAnsi="Tahoma" w:cs="Tahoma"/>
          <w:lang w:eastAsia="en-US"/>
        </w:rPr>
        <w:t xml:space="preserve"> uzgodnić</w:t>
      </w:r>
      <w:r w:rsidR="00EC764A">
        <w:rPr>
          <w:rFonts w:ascii="Tahoma" w:eastAsiaTheme="minorHAnsi" w:hAnsi="Tahoma" w:cs="Tahoma"/>
          <w:lang w:eastAsia="en-US"/>
        </w:rPr>
        <w:t xml:space="preserve"> </w:t>
      </w:r>
      <w:r w:rsidRPr="003E4306">
        <w:rPr>
          <w:rFonts w:ascii="Tahoma" w:eastAsiaTheme="minorHAnsi" w:hAnsi="Tahoma" w:cs="Tahoma"/>
          <w:lang w:eastAsia="en-US"/>
        </w:rPr>
        <w:t>z właściwym terytorialnie organem administracji morskiej;</w:t>
      </w:r>
    </w:p>
    <w:p w:rsidR="003E4306" w:rsidRPr="003E4306" w:rsidRDefault="003E4306" w:rsidP="003E4306">
      <w:pPr>
        <w:autoSpaceDE w:val="0"/>
        <w:autoSpaceDN w:val="0"/>
        <w:adjustRightInd w:val="0"/>
        <w:spacing w:line="276" w:lineRule="auto"/>
        <w:jc w:val="both"/>
        <w:rPr>
          <w:rFonts w:ascii="Tahoma" w:eastAsiaTheme="minorHAnsi" w:hAnsi="Tahoma" w:cs="Tahoma"/>
          <w:lang w:eastAsia="en-US"/>
        </w:rPr>
      </w:pPr>
      <w:r w:rsidRPr="003E4306">
        <w:rPr>
          <w:rFonts w:ascii="Tahoma" w:eastAsiaTheme="minorHAnsi" w:hAnsi="Tahoma" w:cs="Tahoma"/>
          <w:lang w:eastAsia="en-US"/>
        </w:rPr>
        <w:t>2) w odniesieniu do wód opadowych i roztopowych, przed wprowadzeniem do odbiornika,</w:t>
      </w:r>
      <w:r w:rsidR="00EC764A" w:rsidRPr="003E4306">
        <w:rPr>
          <w:rFonts w:ascii="Tahoma" w:eastAsiaTheme="minorHAnsi" w:hAnsi="Tahoma" w:cs="Tahoma"/>
          <w:lang w:eastAsia="en-US"/>
        </w:rPr>
        <w:t xml:space="preserve"> </w:t>
      </w:r>
      <w:r w:rsidRPr="003E4306">
        <w:rPr>
          <w:rFonts w:ascii="Tahoma" w:eastAsiaTheme="minorHAnsi" w:hAnsi="Tahoma" w:cs="Tahoma"/>
          <w:lang w:eastAsia="en-US"/>
        </w:rPr>
        <w:t xml:space="preserve">konieczne jest oczyszczenie w separatorach substancji ropopochodnych i </w:t>
      </w:r>
      <w:proofErr w:type="spellStart"/>
      <w:r w:rsidRPr="003E4306">
        <w:rPr>
          <w:rFonts w:ascii="Tahoma" w:eastAsiaTheme="minorHAnsi" w:hAnsi="Tahoma" w:cs="Tahoma"/>
          <w:lang w:eastAsia="en-US"/>
        </w:rPr>
        <w:t>podczyszczalnikach</w:t>
      </w:r>
      <w:proofErr w:type="spellEnd"/>
      <w:r w:rsidR="00EC764A">
        <w:rPr>
          <w:rFonts w:ascii="Tahoma" w:eastAsiaTheme="minorHAnsi" w:hAnsi="Tahoma" w:cs="Tahoma"/>
          <w:lang w:eastAsia="en-US"/>
        </w:rPr>
        <w:t xml:space="preserve"> </w:t>
      </w:r>
      <w:r w:rsidRPr="003E4306">
        <w:rPr>
          <w:rFonts w:ascii="Tahoma" w:eastAsiaTheme="minorHAnsi" w:hAnsi="Tahoma" w:cs="Tahoma"/>
          <w:lang w:eastAsia="en-US"/>
        </w:rPr>
        <w:t xml:space="preserve">zaprojektowanych dla przejmowania opadów o częstości występowania 1 raz na rok w </w:t>
      </w:r>
      <w:r w:rsidRPr="003E4306">
        <w:rPr>
          <w:rFonts w:ascii="Tahoma" w:eastAsiaTheme="minorHAnsi" w:hAnsi="Tahoma" w:cs="Tahoma"/>
          <w:lang w:eastAsia="en-US"/>
        </w:rPr>
        <w:lastRenderedPageBreak/>
        <w:t>czasie</w:t>
      </w:r>
      <w:r w:rsidR="00EC764A">
        <w:rPr>
          <w:rFonts w:ascii="Tahoma" w:eastAsiaTheme="minorHAnsi" w:hAnsi="Tahoma" w:cs="Tahoma"/>
          <w:lang w:eastAsia="en-US"/>
        </w:rPr>
        <w:t xml:space="preserve"> </w:t>
      </w:r>
      <w:r w:rsidRPr="003E4306">
        <w:rPr>
          <w:rFonts w:ascii="Tahoma" w:eastAsiaTheme="minorHAnsi" w:hAnsi="Tahoma" w:cs="Tahoma"/>
          <w:lang w:eastAsia="en-US"/>
        </w:rPr>
        <w:t>trwania 15 minut lecz o ilości nie mniejszej ni</w:t>
      </w:r>
      <w:r w:rsidR="00EC764A">
        <w:rPr>
          <w:rFonts w:ascii="Tahoma" w:eastAsiaTheme="minorHAnsi" w:hAnsi="Tahoma" w:cs="Tahoma"/>
          <w:lang w:eastAsia="en-US"/>
        </w:rPr>
        <w:t>ż</w:t>
      </w:r>
      <w:r w:rsidRPr="003E4306">
        <w:rPr>
          <w:rFonts w:ascii="Tahoma" w:eastAsiaTheme="minorHAnsi" w:hAnsi="Tahoma" w:cs="Tahoma"/>
          <w:lang w:eastAsia="en-US"/>
        </w:rPr>
        <w:t xml:space="preserve"> powstającej z opadów o natę</w:t>
      </w:r>
      <w:r w:rsidR="00EC764A">
        <w:rPr>
          <w:rFonts w:ascii="Tahoma" w:eastAsiaTheme="minorHAnsi" w:hAnsi="Tahoma" w:cs="Tahoma"/>
          <w:lang w:eastAsia="en-US"/>
        </w:rPr>
        <w:t>ż</w:t>
      </w:r>
      <w:r w:rsidRPr="003E4306">
        <w:rPr>
          <w:rFonts w:ascii="Tahoma" w:eastAsiaTheme="minorHAnsi" w:hAnsi="Tahoma" w:cs="Tahoma"/>
          <w:lang w:eastAsia="en-US"/>
        </w:rPr>
        <w:t>eniu 77 litrów na 1</w:t>
      </w:r>
      <w:r w:rsidR="00EC764A">
        <w:rPr>
          <w:rFonts w:ascii="Tahoma" w:eastAsiaTheme="minorHAnsi" w:hAnsi="Tahoma" w:cs="Tahoma"/>
          <w:lang w:eastAsia="en-US"/>
        </w:rPr>
        <w:t xml:space="preserve"> </w:t>
      </w:r>
      <w:r w:rsidRPr="003E4306">
        <w:rPr>
          <w:rFonts w:ascii="Tahoma" w:eastAsiaTheme="minorHAnsi" w:hAnsi="Tahoma" w:cs="Tahoma"/>
          <w:lang w:eastAsia="en-US"/>
        </w:rPr>
        <w:t>sekundę na 1 hektar;</w:t>
      </w:r>
    </w:p>
    <w:p w:rsidR="003E4306" w:rsidRPr="003E4306" w:rsidRDefault="003E4306" w:rsidP="003E4306">
      <w:pPr>
        <w:autoSpaceDE w:val="0"/>
        <w:autoSpaceDN w:val="0"/>
        <w:adjustRightInd w:val="0"/>
        <w:spacing w:line="276" w:lineRule="auto"/>
        <w:jc w:val="both"/>
        <w:rPr>
          <w:rFonts w:ascii="Tahoma" w:eastAsiaTheme="minorHAnsi" w:hAnsi="Tahoma" w:cs="Tahoma"/>
          <w:lang w:eastAsia="en-US"/>
        </w:rPr>
      </w:pPr>
      <w:r w:rsidRPr="003E4306">
        <w:rPr>
          <w:rFonts w:ascii="Tahoma" w:eastAsiaTheme="minorHAnsi" w:hAnsi="Tahoma" w:cs="Tahoma"/>
          <w:lang w:eastAsia="en-US"/>
        </w:rPr>
        <w:t>3) zasady lokalizacji zabudowy na terenach depresyjnych zgodnie z ustaleniami w par. 12</w:t>
      </w:r>
      <w:r w:rsidR="00EC764A">
        <w:rPr>
          <w:rFonts w:ascii="Tahoma" w:eastAsiaTheme="minorHAnsi" w:hAnsi="Tahoma" w:cs="Tahoma"/>
          <w:lang w:eastAsia="en-US"/>
        </w:rPr>
        <w:t xml:space="preserve"> </w:t>
      </w:r>
      <w:r w:rsidRPr="003E4306">
        <w:rPr>
          <w:rFonts w:ascii="Tahoma" w:eastAsiaTheme="minorHAnsi" w:hAnsi="Tahoma" w:cs="Tahoma"/>
          <w:lang w:eastAsia="en-US"/>
        </w:rPr>
        <w:t>ust. 4;</w:t>
      </w:r>
    </w:p>
    <w:p w:rsidR="003E4306" w:rsidRPr="003E4306" w:rsidRDefault="003E4306" w:rsidP="003E4306">
      <w:pPr>
        <w:autoSpaceDE w:val="0"/>
        <w:autoSpaceDN w:val="0"/>
        <w:adjustRightInd w:val="0"/>
        <w:spacing w:line="276" w:lineRule="auto"/>
        <w:jc w:val="both"/>
        <w:rPr>
          <w:rFonts w:ascii="Tahoma" w:eastAsiaTheme="minorHAnsi" w:hAnsi="Tahoma" w:cs="Tahoma"/>
          <w:lang w:eastAsia="en-US"/>
        </w:rPr>
      </w:pPr>
      <w:r w:rsidRPr="003E4306">
        <w:rPr>
          <w:rFonts w:ascii="Tahoma" w:eastAsiaTheme="minorHAnsi" w:hAnsi="Tahoma" w:cs="Tahoma"/>
          <w:lang w:eastAsia="en-US"/>
        </w:rPr>
        <w:t>4) teren poni</w:t>
      </w:r>
      <w:r w:rsidR="00EC764A">
        <w:rPr>
          <w:rFonts w:ascii="Tahoma" w:eastAsiaTheme="minorHAnsi" w:hAnsi="Tahoma" w:cs="Tahoma"/>
          <w:lang w:eastAsia="en-US"/>
        </w:rPr>
        <w:t>ż</w:t>
      </w:r>
      <w:r w:rsidRPr="003E4306">
        <w:rPr>
          <w:rFonts w:ascii="Tahoma" w:eastAsiaTheme="minorHAnsi" w:hAnsi="Tahoma" w:cs="Tahoma"/>
          <w:lang w:eastAsia="en-US"/>
        </w:rPr>
        <w:t>ej rzędnej 1,41 m n.p.m. jest obszarem bezpośredniego zagro</w:t>
      </w:r>
      <w:r w:rsidR="00EC764A">
        <w:rPr>
          <w:rFonts w:ascii="Tahoma" w:eastAsiaTheme="minorHAnsi" w:hAnsi="Tahoma" w:cs="Tahoma"/>
          <w:lang w:eastAsia="en-US"/>
        </w:rPr>
        <w:t>ż</w:t>
      </w:r>
      <w:r w:rsidRPr="003E4306">
        <w:rPr>
          <w:rFonts w:ascii="Tahoma" w:eastAsiaTheme="minorHAnsi" w:hAnsi="Tahoma" w:cs="Tahoma"/>
          <w:lang w:eastAsia="en-US"/>
        </w:rPr>
        <w:t>enia powodzią,</w:t>
      </w:r>
      <w:r w:rsidR="00EC764A" w:rsidRPr="003E4306">
        <w:rPr>
          <w:rFonts w:ascii="Tahoma" w:eastAsiaTheme="minorHAnsi" w:hAnsi="Tahoma" w:cs="Tahoma"/>
          <w:lang w:eastAsia="en-US"/>
        </w:rPr>
        <w:t xml:space="preserve"> </w:t>
      </w:r>
      <w:r w:rsidRPr="003E4306">
        <w:rPr>
          <w:rFonts w:ascii="Tahoma" w:eastAsiaTheme="minorHAnsi" w:hAnsi="Tahoma" w:cs="Tahoma"/>
          <w:lang w:eastAsia="en-US"/>
        </w:rPr>
        <w:t>odpowiednim symbolem oznaczone są obszary bezpośredniego zagro</w:t>
      </w:r>
      <w:r w:rsidR="00EC764A">
        <w:rPr>
          <w:rFonts w:ascii="Tahoma" w:eastAsiaTheme="minorHAnsi" w:hAnsi="Tahoma" w:cs="Tahoma"/>
          <w:lang w:eastAsia="en-US"/>
        </w:rPr>
        <w:t>ż</w:t>
      </w:r>
      <w:r w:rsidRPr="003E4306">
        <w:rPr>
          <w:rFonts w:ascii="Tahoma" w:eastAsiaTheme="minorHAnsi" w:hAnsi="Tahoma" w:cs="Tahoma"/>
          <w:lang w:eastAsia="en-US"/>
        </w:rPr>
        <w:t>enia powodzią o</w:t>
      </w:r>
      <w:r w:rsidR="00EC764A">
        <w:rPr>
          <w:rFonts w:ascii="Tahoma" w:eastAsiaTheme="minorHAnsi" w:hAnsi="Tahoma" w:cs="Tahoma"/>
          <w:lang w:eastAsia="en-US"/>
        </w:rPr>
        <w:t xml:space="preserve"> </w:t>
      </w:r>
      <w:r w:rsidRPr="003E4306">
        <w:rPr>
          <w:rFonts w:ascii="Tahoma" w:eastAsiaTheme="minorHAnsi" w:hAnsi="Tahoma" w:cs="Tahoma"/>
          <w:lang w:eastAsia="en-US"/>
        </w:rPr>
        <w:t>prawdopodobieństwie 1% i 10%; na terenie bezpośredniego zagro</w:t>
      </w:r>
      <w:r w:rsidR="00EC764A">
        <w:rPr>
          <w:rFonts w:ascii="Tahoma" w:eastAsiaTheme="minorHAnsi" w:hAnsi="Tahoma" w:cs="Tahoma"/>
          <w:lang w:eastAsia="en-US"/>
        </w:rPr>
        <w:t>ż</w:t>
      </w:r>
      <w:r w:rsidRPr="003E4306">
        <w:rPr>
          <w:rFonts w:ascii="Tahoma" w:eastAsiaTheme="minorHAnsi" w:hAnsi="Tahoma" w:cs="Tahoma"/>
          <w:lang w:eastAsia="en-US"/>
        </w:rPr>
        <w:t>enia powodzią obowiązują</w:t>
      </w:r>
      <w:r w:rsidR="00EC764A">
        <w:rPr>
          <w:rFonts w:ascii="Tahoma" w:eastAsiaTheme="minorHAnsi" w:hAnsi="Tahoma" w:cs="Tahoma"/>
          <w:lang w:eastAsia="en-US"/>
        </w:rPr>
        <w:t xml:space="preserve"> </w:t>
      </w:r>
      <w:r w:rsidRPr="003E4306">
        <w:rPr>
          <w:rFonts w:ascii="Tahoma" w:eastAsiaTheme="minorHAnsi" w:hAnsi="Tahoma" w:cs="Tahoma"/>
          <w:lang w:eastAsia="en-US"/>
        </w:rPr>
        <w:t>przepisy wynikające z ustawy z dnia 18 lipca 2001 r. Prawo wodne (Dz.U.05.267.2255, art.40 i</w:t>
      </w:r>
      <w:r w:rsidR="00D54FA5">
        <w:rPr>
          <w:rFonts w:ascii="Tahoma" w:eastAsiaTheme="minorHAnsi" w:hAnsi="Tahoma" w:cs="Tahoma"/>
          <w:lang w:eastAsia="en-US"/>
        </w:rPr>
        <w:t xml:space="preserve"> </w:t>
      </w:r>
      <w:r w:rsidRPr="003E4306">
        <w:rPr>
          <w:rFonts w:ascii="Tahoma" w:eastAsiaTheme="minorHAnsi" w:hAnsi="Tahoma" w:cs="Tahoma"/>
          <w:lang w:eastAsia="en-US"/>
        </w:rPr>
        <w:t>82), lokalizacja zabudowy zgodnie z przeznaczeniem terenu będzie mo</w:t>
      </w:r>
      <w:r w:rsidR="00D54FA5">
        <w:rPr>
          <w:rFonts w:ascii="Tahoma" w:eastAsiaTheme="minorHAnsi" w:hAnsi="Tahoma" w:cs="Tahoma"/>
          <w:lang w:eastAsia="en-US"/>
        </w:rPr>
        <w:t>ż</w:t>
      </w:r>
      <w:r w:rsidRPr="003E4306">
        <w:rPr>
          <w:rFonts w:ascii="Tahoma" w:eastAsiaTheme="minorHAnsi" w:hAnsi="Tahoma" w:cs="Tahoma"/>
          <w:lang w:eastAsia="en-US"/>
        </w:rPr>
        <w:t>liwa po wybudowaniu</w:t>
      </w:r>
      <w:r w:rsidR="00D54FA5">
        <w:rPr>
          <w:rFonts w:ascii="Tahoma" w:eastAsiaTheme="minorHAnsi" w:hAnsi="Tahoma" w:cs="Tahoma"/>
          <w:lang w:eastAsia="en-US"/>
        </w:rPr>
        <w:t xml:space="preserve"> </w:t>
      </w:r>
      <w:r w:rsidRPr="003E4306">
        <w:rPr>
          <w:rFonts w:ascii="Tahoma" w:eastAsiaTheme="minorHAnsi" w:hAnsi="Tahoma" w:cs="Tahoma"/>
          <w:lang w:eastAsia="en-US"/>
        </w:rPr>
        <w:t>wałów przeciwpowodziowych.</w:t>
      </w:r>
    </w:p>
    <w:p w:rsidR="003E4306" w:rsidRPr="003E4306" w:rsidRDefault="003E4306" w:rsidP="003E4306">
      <w:pPr>
        <w:autoSpaceDE w:val="0"/>
        <w:autoSpaceDN w:val="0"/>
        <w:adjustRightInd w:val="0"/>
        <w:spacing w:line="276" w:lineRule="auto"/>
        <w:jc w:val="both"/>
        <w:rPr>
          <w:rFonts w:ascii="Tahoma" w:eastAsiaTheme="minorHAnsi" w:hAnsi="Tahoma" w:cs="Tahoma"/>
          <w:b/>
          <w:bCs/>
          <w:lang w:eastAsia="en-US"/>
        </w:rPr>
      </w:pPr>
      <w:r w:rsidRPr="003E4306">
        <w:rPr>
          <w:rFonts w:ascii="Tahoma" w:eastAsiaTheme="minorHAnsi" w:hAnsi="Tahoma" w:cs="Tahoma"/>
          <w:b/>
          <w:bCs/>
          <w:lang w:eastAsia="en-US"/>
        </w:rPr>
        <w:t xml:space="preserve">6. </w:t>
      </w:r>
      <w:r w:rsidRPr="006D109B">
        <w:rPr>
          <w:rFonts w:ascii="Tahoma" w:eastAsiaTheme="minorHAnsi" w:hAnsi="Tahoma" w:cs="Tahoma"/>
          <w:bCs/>
          <w:lang w:eastAsia="en-US"/>
        </w:rPr>
        <w:t>Obsługa komunikacyjna</w:t>
      </w:r>
    </w:p>
    <w:p w:rsidR="003E4306" w:rsidRPr="003E4306" w:rsidRDefault="003E4306" w:rsidP="003E4306">
      <w:pPr>
        <w:autoSpaceDE w:val="0"/>
        <w:autoSpaceDN w:val="0"/>
        <w:adjustRightInd w:val="0"/>
        <w:spacing w:line="276" w:lineRule="auto"/>
        <w:jc w:val="both"/>
        <w:rPr>
          <w:rFonts w:ascii="Tahoma" w:eastAsiaTheme="minorHAnsi" w:hAnsi="Tahoma" w:cs="Tahoma"/>
          <w:lang w:eastAsia="en-US"/>
        </w:rPr>
      </w:pPr>
      <w:r w:rsidRPr="003E4306">
        <w:rPr>
          <w:rFonts w:ascii="Tahoma" w:eastAsiaTheme="minorHAnsi" w:hAnsi="Tahoma" w:cs="Tahoma"/>
          <w:b/>
          <w:bCs/>
          <w:lang w:eastAsia="en-US"/>
        </w:rPr>
        <w:t xml:space="preserve">7. </w:t>
      </w:r>
      <w:r w:rsidRPr="006D109B">
        <w:rPr>
          <w:rFonts w:ascii="Tahoma" w:eastAsiaTheme="minorHAnsi" w:hAnsi="Tahoma" w:cs="Tahoma"/>
          <w:bCs/>
          <w:lang w:eastAsia="en-US"/>
        </w:rPr>
        <w:t>Sposoby i terminy tymczasowego zagospodarowania terenów:</w:t>
      </w:r>
      <w:r w:rsidRPr="003E4306">
        <w:rPr>
          <w:rFonts w:ascii="Tahoma" w:eastAsiaTheme="minorHAnsi" w:hAnsi="Tahoma" w:cs="Tahoma"/>
          <w:b/>
          <w:bCs/>
          <w:lang w:eastAsia="en-US"/>
        </w:rPr>
        <w:t xml:space="preserve"> </w:t>
      </w:r>
      <w:r w:rsidRPr="003E4306">
        <w:rPr>
          <w:rFonts w:ascii="Tahoma" w:eastAsiaTheme="minorHAnsi" w:hAnsi="Tahoma" w:cs="Tahoma"/>
          <w:lang w:eastAsia="en-US"/>
        </w:rPr>
        <w:t>na całym terenie</w:t>
      </w:r>
      <w:r w:rsidR="006D109B">
        <w:rPr>
          <w:rFonts w:ascii="Tahoma" w:eastAsiaTheme="minorHAnsi" w:hAnsi="Tahoma" w:cs="Tahoma"/>
          <w:lang w:eastAsia="en-US"/>
        </w:rPr>
        <w:t xml:space="preserve"> </w:t>
      </w:r>
      <w:r w:rsidRPr="003E4306">
        <w:rPr>
          <w:rFonts w:ascii="Tahoma" w:eastAsiaTheme="minorHAnsi" w:hAnsi="Tahoma" w:cs="Tahoma"/>
          <w:lang w:eastAsia="en-US"/>
        </w:rPr>
        <w:t>obowiązuje zakaz lokalizacji zagospodarowania tymczasowego, zakaz nie dotyczy</w:t>
      </w:r>
      <w:r w:rsidR="006D109B">
        <w:rPr>
          <w:rFonts w:ascii="Tahoma" w:eastAsiaTheme="minorHAnsi" w:hAnsi="Tahoma" w:cs="Tahoma"/>
          <w:lang w:eastAsia="en-US"/>
        </w:rPr>
        <w:t xml:space="preserve"> </w:t>
      </w:r>
      <w:r w:rsidRPr="003E4306">
        <w:rPr>
          <w:rFonts w:ascii="Tahoma" w:eastAsiaTheme="minorHAnsi" w:hAnsi="Tahoma" w:cs="Tahoma"/>
          <w:lang w:eastAsia="en-US"/>
        </w:rPr>
        <w:t>dotychczasowego wykorzystania terenu do czasu jego zagospodarowania zgodnie z</w:t>
      </w:r>
      <w:r w:rsidR="006D109B">
        <w:rPr>
          <w:rFonts w:ascii="Tahoma" w:eastAsiaTheme="minorHAnsi" w:hAnsi="Tahoma" w:cs="Tahoma"/>
          <w:lang w:eastAsia="en-US"/>
        </w:rPr>
        <w:t xml:space="preserve"> </w:t>
      </w:r>
      <w:r w:rsidRPr="003E4306">
        <w:rPr>
          <w:rFonts w:ascii="Tahoma" w:eastAsiaTheme="minorHAnsi" w:hAnsi="Tahoma" w:cs="Tahoma"/>
          <w:lang w:eastAsia="en-US"/>
        </w:rPr>
        <w:t>ustaleniami planu.</w:t>
      </w:r>
    </w:p>
    <w:p w:rsidR="009D0095" w:rsidRPr="005D3489" w:rsidRDefault="009D0095" w:rsidP="003E4306">
      <w:pPr>
        <w:spacing w:line="276" w:lineRule="auto"/>
        <w:jc w:val="both"/>
        <w:rPr>
          <w:rFonts w:ascii="Tahoma" w:hAnsi="Tahoma" w:cs="Tahoma"/>
        </w:rPr>
      </w:pPr>
    </w:p>
    <w:p w:rsidR="009D0095" w:rsidRPr="00840234" w:rsidRDefault="00840234" w:rsidP="003E4306">
      <w:pPr>
        <w:spacing w:line="276" w:lineRule="auto"/>
        <w:jc w:val="both"/>
        <w:rPr>
          <w:rFonts w:ascii="Tahoma" w:hAnsi="Tahoma" w:cs="Tahoma"/>
          <w:b/>
        </w:rPr>
      </w:pPr>
      <w:r w:rsidRPr="00840234">
        <w:rPr>
          <w:rFonts w:ascii="Tahoma" w:hAnsi="Tahoma" w:cs="Tahoma"/>
          <w:b/>
        </w:rPr>
        <w:t>3.2.1.2 ustalenia w kontekście zagrożenia powodziowego</w:t>
      </w:r>
    </w:p>
    <w:p w:rsidR="009D0095" w:rsidRPr="005D3489" w:rsidRDefault="009D0095" w:rsidP="003E4306">
      <w:pPr>
        <w:spacing w:line="276" w:lineRule="auto"/>
        <w:jc w:val="both"/>
        <w:rPr>
          <w:rFonts w:ascii="Tahoma" w:hAnsi="Tahoma" w:cs="Tahoma"/>
        </w:rPr>
      </w:pPr>
    </w:p>
    <w:p w:rsidR="00421EC3" w:rsidRPr="0098105D" w:rsidRDefault="00421EC3" w:rsidP="0098105D">
      <w:pPr>
        <w:autoSpaceDE w:val="0"/>
        <w:autoSpaceDN w:val="0"/>
        <w:adjustRightInd w:val="0"/>
        <w:spacing w:line="276" w:lineRule="auto"/>
        <w:jc w:val="both"/>
        <w:rPr>
          <w:rFonts w:ascii="Tahoma" w:eastAsiaTheme="minorHAnsi" w:hAnsi="Tahoma" w:cs="Tahoma"/>
          <w:lang w:eastAsia="en-US"/>
        </w:rPr>
      </w:pPr>
      <w:r w:rsidRPr="0098105D">
        <w:rPr>
          <w:rFonts w:ascii="Tahoma" w:eastAsiaTheme="minorHAnsi" w:hAnsi="Tahoma" w:cs="Tahoma"/>
          <w:lang w:eastAsia="en-US"/>
        </w:rPr>
        <w:t>1) zgodnie z Ustawą Prawo Wodne z dnia 18 lipca 2001r. Art. 82 pkt.1 obszary</w:t>
      </w:r>
      <w:r w:rsidR="00840234" w:rsidRPr="0098105D">
        <w:rPr>
          <w:rFonts w:ascii="Tahoma" w:eastAsiaTheme="minorHAnsi" w:hAnsi="Tahoma" w:cs="Tahoma"/>
          <w:lang w:eastAsia="en-US"/>
        </w:rPr>
        <w:t xml:space="preserve"> </w:t>
      </w:r>
      <w:r w:rsidRPr="0098105D">
        <w:rPr>
          <w:rFonts w:ascii="Tahoma" w:eastAsiaTheme="minorHAnsi" w:hAnsi="Tahoma" w:cs="Tahoma"/>
          <w:lang w:eastAsia="en-US"/>
        </w:rPr>
        <w:t>bezpośredniego zagro</w:t>
      </w:r>
      <w:r w:rsidR="00840234" w:rsidRPr="0098105D">
        <w:rPr>
          <w:rFonts w:ascii="Tahoma" w:eastAsiaTheme="minorHAnsi" w:hAnsi="Tahoma" w:cs="Tahoma"/>
          <w:lang w:eastAsia="en-US"/>
        </w:rPr>
        <w:t>ż</w:t>
      </w:r>
      <w:r w:rsidRPr="0098105D">
        <w:rPr>
          <w:rFonts w:ascii="Tahoma" w:eastAsiaTheme="minorHAnsi" w:hAnsi="Tahoma" w:cs="Tahoma"/>
          <w:lang w:eastAsia="en-US"/>
        </w:rPr>
        <w:t>enia powodzią obejmują tereny między wałem przeciwpowodziowym a</w:t>
      </w:r>
      <w:r w:rsidR="00840234" w:rsidRPr="0098105D">
        <w:rPr>
          <w:rFonts w:ascii="Tahoma" w:eastAsiaTheme="minorHAnsi" w:hAnsi="Tahoma" w:cs="Tahoma"/>
          <w:lang w:eastAsia="en-US"/>
        </w:rPr>
        <w:t xml:space="preserve"> </w:t>
      </w:r>
      <w:r w:rsidRPr="0098105D">
        <w:rPr>
          <w:rFonts w:ascii="Tahoma" w:eastAsiaTheme="minorHAnsi" w:hAnsi="Tahoma" w:cs="Tahoma"/>
          <w:lang w:eastAsia="en-US"/>
        </w:rPr>
        <w:t>linią brzegową rzeki, strefę wybrze</w:t>
      </w:r>
      <w:r w:rsidR="00840234" w:rsidRPr="0098105D">
        <w:rPr>
          <w:rFonts w:ascii="Tahoma" w:eastAsiaTheme="minorHAnsi" w:hAnsi="Tahoma" w:cs="Tahoma"/>
          <w:lang w:eastAsia="en-US"/>
        </w:rPr>
        <w:t>ż</w:t>
      </w:r>
      <w:r w:rsidRPr="0098105D">
        <w:rPr>
          <w:rFonts w:ascii="Tahoma" w:eastAsiaTheme="minorHAnsi" w:hAnsi="Tahoma" w:cs="Tahoma"/>
          <w:lang w:eastAsia="en-US"/>
        </w:rPr>
        <w:t>a morskiego oraz strefę przepływów wezbrań</w:t>
      </w:r>
      <w:r w:rsidR="00840234" w:rsidRPr="0098105D">
        <w:rPr>
          <w:rFonts w:ascii="Tahoma" w:eastAsiaTheme="minorHAnsi" w:hAnsi="Tahoma" w:cs="Tahoma"/>
          <w:lang w:eastAsia="en-US"/>
        </w:rPr>
        <w:t xml:space="preserve"> </w:t>
      </w:r>
      <w:r w:rsidRPr="0098105D">
        <w:rPr>
          <w:rFonts w:ascii="Tahoma" w:eastAsiaTheme="minorHAnsi" w:hAnsi="Tahoma" w:cs="Tahoma"/>
          <w:lang w:eastAsia="en-US"/>
        </w:rPr>
        <w:t>powodziowych. Jako podstawę określenia granic stref zagro</w:t>
      </w:r>
      <w:r w:rsidR="00840234" w:rsidRPr="0098105D">
        <w:rPr>
          <w:rFonts w:ascii="Tahoma" w:eastAsiaTheme="minorHAnsi" w:hAnsi="Tahoma" w:cs="Tahoma"/>
          <w:lang w:eastAsia="en-US"/>
        </w:rPr>
        <w:t>ż</w:t>
      </w:r>
      <w:r w:rsidRPr="0098105D">
        <w:rPr>
          <w:rFonts w:ascii="Tahoma" w:eastAsiaTheme="minorHAnsi" w:hAnsi="Tahoma" w:cs="Tahoma"/>
          <w:lang w:eastAsia="en-US"/>
        </w:rPr>
        <w:t>enia powodziowego uznaje się</w:t>
      </w:r>
      <w:r w:rsidR="00840234" w:rsidRPr="0098105D">
        <w:rPr>
          <w:rFonts w:ascii="Tahoma" w:eastAsiaTheme="minorHAnsi" w:hAnsi="Tahoma" w:cs="Tahoma"/>
          <w:lang w:eastAsia="en-US"/>
        </w:rPr>
        <w:t xml:space="preserve"> </w:t>
      </w:r>
      <w:r w:rsidRPr="0098105D">
        <w:rPr>
          <w:rFonts w:ascii="Tahoma" w:eastAsiaTheme="minorHAnsi" w:hAnsi="Tahoma" w:cs="Tahoma"/>
          <w:lang w:eastAsia="en-US"/>
        </w:rPr>
        <w:t>granice tzw. strefy A1 i A10, określającej zasięg obszaru zalewowego odpowiadającego</w:t>
      </w:r>
      <w:r w:rsidR="0098105D" w:rsidRPr="0098105D">
        <w:rPr>
          <w:rFonts w:ascii="Tahoma" w:eastAsiaTheme="minorHAnsi" w:hAnsi="Tahoma" w:cs="Tahoma"/>
          <w:lang w:eastAsia="en-US"/>
        </w:rPr>
        <w:t xml:space="preserve"> </w:t>
      </w:r>
      <w:r w:rsidRPr="0098105D">
        <w:rPr>
          <w:rFonts w:ascii="Tahoma" w:eastAsiaTheme="minorHAnsi" w:hAnsi="Tahoma" w:cs="Tahoma"/>
          <w:lang w:eastAsia="en-US"/>
        </w:rPr>
        <w:t>wysokiemu powodziowemu przepływowi o objętości przepływu Q, którego</w:t>
      </w:r>
      <w:r w:rsidR="0098105D" w:rsidRPr="0098105D">
        <w:rPr>
          <w:rFonts w:ascii="Tahoma" w:eastAsiaTheme="minorHAnsi" w:hAnsi="Tahoma" w:cs="Tahoma"/>
          <w:lang w:eastAsia="en-US"/>
        </w:rPr>
        <w:t xml:space="preserve"> </w:t>
      </w:r>
      <w:r w:rsidRPr="0098105D">
        <w:rPr>
          <w:rFonts w:ascii="Tahoma" w:eastAsiaTheme="minorHAnsi" w:hAnsi="Tahoma" w:cs="Tahoma"/>
          <w:lang w:eastAsia="en-US"/>
        </w:rPr>
        <w:t>prawdopodobieństwo przewy</w:t>
      </w:r>
      <w:r w:rsidR="0098105D" w:rsidRPr="0098105D">
        <w:rPr>
          <w:rFonts w:ascii="Tahoma" w:eastAsiaTheme="minorHAnsi" w:hAnsi="Tahoma" w:cs="Tahoma"/>
          <w:lang w:eastAsia="en-US"/>
        </w:rPr>
        <w:t>ż</w:t>
      </w:r>
      <w:r w:rsidRPr="0098105D">
        <w:rPr>
          <w:rFonts w:ascii="Tahoma" w:eastAsiaTheme="minorHAnsi" w:hAnsi="Tahoma" w:cs="Tahoma"/>
          <w:lang w:eastAsia="en-US"/>
        </w:rPr>
        <w:t>szenia wynosi 1% i 10%.Podstawą do wyznaczenia obszaru bezpośredniego zagro</w:t>
      </w:r>
      <w:r w:rsidR="0098105D" w:rsidRPr="0098105D">
        <w:rPr>
          <w:rFonts w:ascii="Tahoma" w:eastAsiaTheme="minorHAnsi" w:hAnsi="Tahoma" w:cs="Tahoma"/>
          <w:lang w:eastAsia="en-US"/>
        </w:rPr>
        <w:t>ż</w:t>
      </w:r>
      <w:r w:rsidRPr="0098105D">
        <w:rPr>
          <w:rFonts w:ascii="Tahoma" w:eastAsiaTheme="minorHAnsi" w:hAnsi="Tahoma" w:cs="Tahoma"/>
          <w:lang w:eastAsia="en-US"/>
        </w:rPr>
        <w:t>enia powodzią była granica</w:t>
      </w:r>
      <w:r w:rsidR="0098105D" w:rsidRPr="0098105D">
        <w:rPr>
          <w:rFonts w:ascii="Tahoma" w:eastAsiaTheme="minorHAnsi" w:hAnsi="Tahoma" w:cs="Tahoma"/>
          <w:lang w:eastAsia="en-US"/>
        </w:rPr>
        <w:t xml:space="preserve"> </w:t>
      </w:r>
      <w:r w:rsidRPr="0098105D">
        <w:rPr>
          <w:rFonts w:ascii="Tahoma" w:eastAsiaTheme="minorHAnsi" w:hAnsi="Tahoma" w:cs="Tahoma"/>
          <w:lang w:eastAsia="en-US"/>
        </w:rPr>
        <w:t>zasięgu wód powodziowych o 1 % prawdopodobieństwie występowania określona w studium</w:t>
      </w:r>
      <w:r w:rsidR="0098105D" w:rsidRPr="0098105D">
        <w:rPr>
          <w:rFonts w:ascii="Tahoma" w:eastAsiaTheme="minorHAnsi" w:hAnsi="Tahoma" w:cs="Tahoma"/>
          <w:lang w:eastAsia="en-US"/>
        </w:rPr>
        <w:t xml:space="preserve"> </w:t>
      </w:r>
      <w:r w:rsidRPr="0098105D">
        <w:rPr>
          <w:rFonts w:ascii="Tahoma" w:eastAsiaTheme="minorHAnsi" w:hAnsi="Tahoma" w:cs="Tahoma"/>
          <w:lang w:eastAsia="en-US"/>
        </w:rPr>
        <w:t>ochrony przeciwpowodziowej sporządzonym przez Instytut Meteorologii i Gospodarki Wodnej,</w:t>
      </w:r>
      <w:r w:rsidR="0098105D" w:rsidRPr="0098105D">
        <w:rPr>
          <w:rFonts w:ascii="Tahoma" w:eastAsiaTheme="minorHAnsi" w:hAnsi="Tahoma" w:cs="Tahoma"/>
          <w:lang w:eastAsia="en-US"/>
        </w:rPr>
        <w:t xml:space="preserve"> </w:t>
      </w:r>
      <w:r w:rsidRPr="0098105D">
        <w:rPr>
          <w:rFonts w:ascii="Tahoma" w:eastAsiaTheme="minorHAnsi" w:hAnsi="Tahoma" w:cs="Tahoma"/>
          <w:lang w:eastAsia="en-US"/>
        </w:rPr>
        <w:t>oddział w Gdyni, na zlecenie dyrektora Regionalnego Zarządu Gospodarki Wodnej w</w:t>
      </w:r>
      <w:r w:rsidR="0098105D" w:rsidRPr="0098105D">
        <w:rPr>
          <w:rFonts w:ascii="Tahoma" w:eastAsiaTheme="minorHAnsi" w:hAnsi="Tahoma" w:cs="Tahoma"/>
          <w:lang w:eastAsia="en-US"/>
        </w:rPr>
        <w:t xml:space="preserve"> </w:t>
      </w:r>
      <w:r w:rsidRPr="0098105D">
        <w:rPr>
          <w:rFonts w:ascii="Tahoma" w:eastAsiaTheme="minorHAnsi" w:hAnsi="Tahoma" w:cs="Tahoma"/>
          <w:lang w:eastAsia="en-US"/>
        </w:rPr>
        <w:t>Gdańsku;</w:t>
      </w:r>
    </w:p>
    <w:p w:rsidR="00421EC3" w:rsidRPr="0098105D" w:rsidRDefault="00421EC3" w:rsidP="0098105D">
      <w:pPr>
        <w:autoSpaceDE w:val="0"/>
        <w:autoSpaceDN w:val="0"/>
        <w:adjustRightInd w:val="0"/>
        <w:spacing w:line="276" w:lineRule="auto"/>
        <w:jc w:val="both"/>
        <w:rPr>
          <w:rFonts w:ascii="Tahoma" w:eastAsiaTheme="minorHAnsi" w:hAnsi="Tahoma" w:cs="Tahoma"/>
          <w:lang w:eastAsia="en-US"/>
        </w:rPr>
      </w:pPr>
      <w:r w:rsidRPr="0098105D">
        <w:rPr>
          <w:rFonts w:ascii="Tahoma" w:eastAsiaTheme="minorHAnsi" w:hAnsi="Tahoma" w:cs="Tahoma"/>
          <w:lang w:eastAsia="en-US"/>
        </w:rPr>
        <w:t>2) rysunek planu</w:t>
      </w:r>
      <w:r w:rsidR="0098105D" w:rsidRPr="0098105D">
        <w:rPr>
          <w:rFonts w:ascii="Tahoma" w:eastAsiaTheme="minorHAnsi" w:hAnsi="Tahoma" w:cs="Tahoma"/>
          <w:lang w:eastAsia="en-US"/>
        </w:rPr>
        <w:t xml:space="preserve"> (na następnych stronach)</w:t>
      </w:r>
      <w:r w:rsidRPr="0098105D">
        <w:rPr>
          <w:rFonts w:ascii="Tahoma" w:eastAsiaTheme="minorHAnsi" w:hAnsi="Tahoma" w:cs="Tahoma"/>
          <w:lang w:eastAsia="en-US"/>
        </w:rPr>
        <w:t xml:space="preserve"> zawiera tereny bezpośredniego zagro</w:t>
      </w:r>
      <w:r w:rsidR="0098105D" w:rsidRPr="0098105D">
        <w:rPr>
          <w:rFonts w:ascii="Tahoma" w:eastAsiaTheme="minorHAnsi" w:hAnsi="Tahoma" w:cs="Tahoma"/>
          <w:lang w:eastAsia="en-US"/>
        </w:rPr>
        <w:t>ż</w:t>
      </w:r>
      <w:r w:rsidRPr="0098105D">
        <w:rPr>
          <w:rFonts w:ascii="Tahoma" w:eastAsiaTheme="minorHAnsi" w:hAnsi="Tahoma" w:cs="Tahoma"/>
          <w:lang w:eastAsia="en-US"/>
        </w:rPr>
        <w:t>enia powodzią oznaczone (tereny</w:t>
      </w:r>
      <w:r w:rsidR="0098105D" w:rsidRPr="0098105D">
        <w:rPr>
          <w:rFonts w:ascii="Tahoma" w:eastAsiaTheme="minorHAnsi" w:hAnsi="Tahoma" w:cs="Tahoma"/>
          <w:lang w:eastAsia="en-US"/>
        </w:rPr>
        <w:t xml:space="preserve"> </w:t>
      </w:r>
      <w:r w:rsidRPr="0098105D">
        <w:rPr>
          <w:rFonts w:ascii="Tahoma" w:eastAsiaTheme="minorHAnsi" w:hAnsi="Tahoma" w:cs="Tahoma"/>
          <w:lang w:eastAsia="en-US"/>
        </w:rPr>
        <w:t>poni</w:t>
      </w:r>
      <w:r w:rsidR="0098105D" w:rsidRPr="0098105D">
        <w:rPr>
          <w:rFonts w:ascii="Tahoma" w:eastAsiaTheme="minorHAnsi" w:hAnsi="Tahoma" w:cs="Tahoma"/>
          <w:lang w:eastAsia="en-US"/>
        </w:rPr>
        <w:t>ż</w:t>
      </w:r>
      <w:r w:rsidRPr="0098105D">
        <w:rPr>
          <w:rFonts w:ascii="Tahoma" w:eastAsiaTheme="minorHAnsi" w:hAnsi="Tahoma" w:cs="Tahoma"/>
          <w:lang w:eastAsia="en-US"/>
        </w:rPr>
        <w:t xml:space="preserve">ej rzędnej 1,41 m </w:t>
      </w:r>
      <w:proofErr w:type="spellStart"/>
      <w:r w:rsidRPr="0098105D">
        <w:rPr>
          <w:rFonts w:ascii="Tahoma" w:eastAsiaTheme="minorHAnsi" w:hAnsi="Tahoma" w:cs="Tahoma"/>
          <w:lang w:eastAsia="en-US"/>
        </w:rPr>
        <w:t>n.p.m</w:t>
      </w:r>
      <w:proofErr w:type="spellEnd"/>
      <w:r w:rsidRPr="0098105D">
        <w:rPr>
          <w:rFonts w:ascii="Tahoma" w:eastAsiaTheme="minorHAnsi" w:hAnsi="Tahoma" w:cs="Tahoma"/>
          <w:lang w:eastAsia="en-US"/>
        </w:rPr>
        <w:t>).</w:t>
      </w:r>
    </w:p>
    <w:p w:rsidR="00421EC3" w:rsidRPr="0098105D" w:rsidRDefault="00421EC3" w:rsidP="0098105D">
      <w:pPr>
        <w:autoSpaceDE w:val="0"/>
        <w:autoSpaceDN w:val="0"/>
        <w:adjustRightInd w:val="0"/>
        <w:spacing w:line="276" w:lineRule="auto"/>
        <w:ind w:left="851"/>
        <w:jc w:val="both"/>
        <w:rPr>
          <w:rFonts w:ascii="Tahoma" w:eastAsiaTheme="minorHAnsi" w:hAnsi="Tahoma" w:cs="Tahoma"/>
          <w:lang w:eastAsia="en-US"/>
        </w:rPr>
      </w:pPr>
      <w:r w:rsidRPr="0098105D">
        <w:rPr>
          <w:rFonts w:ascii="Tahoma" w:eastAsiaTheme="minorHAnsi" w:hAnsi="Tahoma" w:cs="Tahoma"/>
          <w:lang w:eastAsia="en-US"/>
        </w:rPr>
        <w:t>a) o prawdopodobieństwie 1%,</w:t>
      </w:r>
    </w:p>
    <w:p w:rsidR="00421EC3" w:rsidRPr="0098105D" w:rsidRDefault="00421EC3" w:rsidP="0098105D">
      <w:pPr>
        <w:autoSpaceDE w:val="0"/>
        <w:autoSpaceDN w:val="0"/>
        <w:adjustRightInd w:val="0"/>
        <w:spacing w:line="276" w:lineRule="auto"/>
        <w:ind w:left="851"/>
        <w:jc w:val="both"/>
        <w:rPr>
          <w:rFonts w:ascii="Tahoma" w:eastAsiaTheme="minorHAnsi" w:hAnsi="Tahoma" w:cs="Tahoma"/>
          <w:lang w:eastAsia="en-US"/>
        </w:rPr>
      </w:pPr>
      <w:r w:rsidRPr="0098105D">
        <w:rPr>
          <w:rFonts w:ascii="Tahoma" w:eastAsiaTheme="minorHAnsi" w:hAnsi="Tahoma" w:cs="Tahoma"/>
          <w:lang w:eastAsia="en-US"/>
        </w:rPr>
        <w:t>b) o prawdopodobieństwie 10%,</w:t>
      </w:r>
    </w:p>
    <w:p w:rsidR="00421EC3" w:rsidRPr="0098105D" w:rsidRDefault="00421EC3" w:rsidP="0098105D">
      <w:pPr>
        <w:autoSpaceDE w:val="0"/>
        <w:autoSpaceDN w:val="0"/>
        <w:adjustRightInd w:val="0"/>
        <w:spacing w:line="276" w:lineRule="auto"/>
        <w:jc w:val="both"/>
        <w:rPr>
          <w:rFonts w:ascii="Tahoma" w:eastAsiaTheme="minorHAnsi" w:hAnsi="Tahoma" w:cs="Tahoma"/>
          <w:lang w:eastAsia="en-US"/>
        </w:rPr>
      </w:pPr>
      <w:r w:rsidRPr="0098105D">
        <w:rPr>
          <w:rFonts w:ascii="Tahoma" w:eastAsiaTheme="minorHAnsi" w:hAnsi="Tahoma" w:cs="Tahoma"/>
          <w:lang w:eastAsia="en-US"/>
        </w:rPr>
        <w:t>- znajdujące się w granicach terenów elementarnych oznaczonych symbolem ZZ tj.</w:t>
      </w:r>
    </w:p>
    <w:p w:rsidR="00421EC3" w:rsidRPr="0098105D" w:rsidRDefault="00421EC3" w:rsidP="0098105D">
      <w:pPr>
        <w:autoSpaceDE w:val="0"/>
        <w:autoSpaceDN w:val="0"/>
        <w:adjustRightInd w:val="0"/>
        <w:spacing w:line="276" w:lineRule="auto"/>
        <w:jc w:val="both"/>
        <w:rPr>
          <w:rFonts w:ascii="Tahoma" w:eastAsiaTheme="minorHAnsi" w:hAnsi="Tahoma" w:cs="Tahoma"/>
          <w:lang w:eastAsia="en-US"/>
        </w:rPr>
      </w:pPr>
      <w:r w:rsidRPr="0098105D">
        <w:rPr>
          <w:rFonts w:ascii="Tahoma" w:eastAsiaTheme="minorHAnsi" w:hAnsi="Tahoma" w:cs="Tahoma"/>
          <w:lang w:eastAsia="en-US"/>
        </w:rPr>
        <w:t xml:space="preserve">07.UU/ZZ, </w:t>
      </w:r>
      <w:r w:rsidRPr="0098105D">
        <w:rPr>
          <w:rFonts w:ascii="Tahoma" w:eastAsiaTheme="minorHAnsi" w:hAnsi="Tahoma" w:cs="Tahoma"/>
          <w:b/>
          <w:lang w:eastAsia="en-US"/>
        </w:rPr>
        <w:t>08.PU/ZZ</w:t>
      </w:r>
      <w:r w:rsidRPr="0098105D">
        <w:rPr>
          <w:rFonts w:ascii="Tahoma" w:eastAsiaTheme="minorHAnsi" w:hAnsi="Tahoma" w:cs="Tahoma"/>
          <w:lang w:eastAsia="en-US"/>
        </w:rPr>
        <w:t>, 09.PU/ZZ, 10.R/ZZ, 12.R/ZZ poło</w:t>
      </w:r>
      <w:r w:rsidR="0098105D" w:rsidRPr="0098105D">
        <w:rPr>
          <w:rFonts w:ascii="Tahoma" w:eastAsiaTheme="minorHAnsi" w:hAnsi="Tahoma" w:cs="Tahoma"/>
          <w:lang w:eastAsia="en-US"/>
        </w:rPr>
        <w:t>ż</w:t>
      </w:r>
      <w:r w:rsidRPr="0098105D">
        <w:rPr>
          <w:rFonts w:ascii="Tahoma" w:eastAsiaTheme="minorHAnsi" w:hAnsi="Tahoma" w:cs="Tahoma"/>
          <w:lang w:eastAsia="en-US"/>
        </w:rPr>
        <w:t>onych pomiędzy linią brzegową</w:t>
      </w:r>
      <w:r w:rsidR="0098105D" w:rsidRPr="0098105D">
        <w:rPr>
          <w:rFonts w:ascii="Tahoma" w:eastAsiaTheme="minorHAnsi" w:hAnsi="Tahoma" w:cs="Tahoma"/>
          <w:lang w:eastAsia="en-US"/>
        </w:rPr>
        <w:t xml:space="preserve"> </w:t>
      </w:r>
      <w:r w:rsidRPr="0098105D">
        <w:rPr>
          <w:rFonts w:ascii="Tahoma" w:eastAsiaTheme="minorHAnsi" w:hAnsi="Tahoma" w:cs="Tahoma"/>
          <w:lang w:eastAsia="en-US"/>
        </w:rPr>
        <w:t xml:space="preserve">rzeki </w:t>
      </w:r>
      <w:r w:rsidR="0098105D" w:rsidRPr="0098105D">
        <w:rPr>
          <w:rFonts w:ascii="Tahoma" w:eastAsiaTheme="minorHAnsi" w:hAnsi="Tahoma" w:cs="Tahoma"/>
          <w:lang w:eastAsia="en-US"/>
        </w:rPr>
        <w:t xml:space="preserve">Elbląg, </w:t>
      </w:r>
      <w:r w:rsidRPr="0098105D">
        <w:rPr>
          <w:rFonts w:ascii="Tahoma" w:eastAsiaTheme="minorHAnsi" w:hAnsi="Tahoma" w:cs="Tahoma"/>
          <w:lang w:eastAsia="en-US"/>
        </w:rPr>
        <w:t>a wałami przeciwpowodziowymi;</w:t>
      </w:r>
    </w:p>
    <w:p w:rsidR="00421EC3" w:rsidRPr="00D36470" w:rsidRDefault="00421EC3" w:rsidP="00D36470">
      <w:pPr>
        <w:autoSpaceDE w:val="0"/>
        <w:autoSpaceDN w:val="0"/>
        <w:adjustRightInd w:val="0"/>
        <w:spacing w:line="276" w:lineRule="auto"/>
        <w:jc w:val="both"/>
        <w:rPr>
          <w:rFonts w:ascii="Tahoma" w:eastAsiaTheme="minorHAnsi" w:hAnsi="Tahoma" w:cs="Tahoma"/>
          <w:lang w:eastAsia="en-US"/>
        </w:rPr>
      </w:pPr>
      <w:r w:rsidRPr="00D36470">
        <w:rPr>
          <w:rFonts w:ascii="Tahoma" w:eastAsiaTheme="minorHAnsi" w:hAnsi="Tahoma" w:cs="Tahoma"/>
          <w:lang w:eastAsia="en-US"/>
        </w:rPr>
        <w:t>3) program ochrony przeciwpowodziowej nizinno-depresyjnej części Miasta Elbląga” wskazuje</w:t>
      </w:r>
      <w:r w:rsidR="0098105D" w:rsidRPr="00D36470">
        <w:rPr>
          <w:rFonts w:ascii="Tahoma" w:eastAsiaTheme="minorHAnsi" w:hAnsi="Tahoma" w:cs="Tahoma"/>
          <w:lang w:eastAsia="en-US"/>
        </w:rPr>
        <w:t xml:space="preserve"> </w:t>
      </w:r>
      <w:r w:rsidRPr="00D36470">
        <w:rPr>
          <w:rFonts w:ascii="Tahoma" w:eastAsiaTheme="minorHAnsi" w:hAnsi="Tahoma" w:cs="Tahoma"/>
          <w:lang w:eastAsia="en-US"/>
        </w:rPr>
        <w:t>na konieczność:</w:t>
      </w:r>
    </w:p>
    <w:p w:rsidR="00421EC3" w:rsidRPr="00D36470" w:rsidRDefault="00421EC3" w:rsidP="00D36470">
      <w:pPr>
        <w:autoSpaceDE w:val="0"/>
        <w:autoSpaceDN w:val="0"/>
        <w:adjustRightInd w:val="0"/>
        <w:spacing w:line="276" w:lineRule="auto"/>
        <w:ind w:left="851"/>
        <w:jc w:val="both"/>
        <w:rPr>
          <w:rFonts w:ascii="Tahoma" w:eastAsiaTheme="minorHAnsi" w:hAnsi="Tahoma" w:cs="Tahoma"/>
          <w:lang w:eastAsia="en-US"/>
        </w:rPr>
      </w:pPr>
      <w:r w:rsidRPr="00D36470">
        <w:rPr>
          <w:rFonts w:ascii="Tahoma" w:eastAsiaTheme="minorHAnsi" w:hAnsi="Tahoma" w:cs="Tahoma"/>
          <w:lang w:eastAsia="en-US"/>
        </w:rPr>
        <w:t>a) budowy wału przeciwsztormowego wzdłu</w:t>
      </w:r>
      <w:r w:rsidR="0098105D" w:rsidRPr="00D36470">
        <w:rPr>
          <w:rFonts w:ascii="Tahoma" w:eastAsiaTheme="minorHAnsi" w:hAnsi="Tahoma" w:cs="Tahoma"/>
          <w:lang w:eastAsia="en-US"/>
        </w:rPr>
        <w:t>ż</w:t>
      </w:r>
      <w:r w:rsidRPr="00D36470">
        <w:rPr>
          <w:rFonts w:ascii="Tahoma" w:eastAsiaTheme="minorHAnsi" w:hAnsi="Tahoma" w:cs="Tahoma"/>
          <w:lang w:eastAsia="en-US"/>
        </w:rPr>
        <w:t xml:space="preserve"> rzeki Elbląg o rzędnej korony minimum 2,80</w:t>
      </w:r>
      <w:r w:rsidR="0098105D" w:rsidRPr="00D36470">
        <w:rPr>
          <w:rFonts w:ascii="Tahoma" w:eastAsiaTheme="minorHAnsi" w:hAnsi="Tahoma" w:cs="Tahoma"/>
          <w:lang w:eastAsia="en-US"/>
        </w:rPr>
        <w:t xml:space="preserve"> </w:t>
      </w:r>
      <w:r w:rsidRPr="00D36470">
        <w:rPr>
          <w:rFonts w:ascii="Tahoma" w:eastAsiaTheme="minorHAnsi" w:hAnsi="Tahoma" w:cs="Tahoma"/>
          <w:lang w:eastAsia="en-US"/>
        </w:rPr>
        <w:t>m n.p.m. w formie ciągu ulic i bulwaru oznaczonego na rysunku planu, o szerokości pasa</w:t>
      </w:r>
      <w:r w:rsidR="0098105D" w:rsidRPr="00D36470">
        <w:rPr>
          <w:rFonts w:ascii="Tahoma" w:eastAsiaTheme="minorHAnsi" w:hAnsi="Tahoma" w:cs="Tahoma"/>
          <w:lang w:eastAsia="en-US"/>
        </w:rPr>
        <w:t xml:space="preserve"> </w:t>
      </w:r>
      <w:r w:rsidRPr="00D36470">
        <w:rPr>
          <w:rFonts w:ascii="Tahoma" w:eastAsiaTheme="minorHAnsi" w:hAnsi="Tahoma" w:cs="Tahoma"/>
          <w:lang w:eastAsia="en-US"/>
        </w:rPr>
        <w:t>terenu w liniach rozgraniczających min. 10m,</w:t>
      </w:r>
    </w:p>
    <w:p w:rsidR="00421EC3" w:rsidRPr="00D36470" w:rsidRDefault="00421EC3" w:rsidP="00D36470">
      <w:pPr>
        <w:autoSpaceDE w:val="0"/>
        <w:autoSpaceDN w:val="0"/>
        <w:adjustRightInd w:val="0"/>
        <w:spacing w:line="276" w:lineRule="auto"/>
        <w:ind w:left="851"/>
        <w:jc w:val="both"/>
        <w:rPr>
          <w:rFonts w:ascii="Tahoma" w:eastAsiaTheme="minorHAnsi" w:hAnsi="Tahoma" w:cs="Tahoma"/>
          <w:lang w:eastAsia="en-US"/>
        </w:rPr>
      </w:pPr>
      <w:r w:rsidRPr="00D36470">
        <w:rPr>
          <w:rFonts w:ascii="Tahoma" w:eastAsiaTheme="minorHAnsi" w:hAnsi="Tahoma" w:cs="Tahoma"/>
          <w:lang w:eastAsia="en-US"/>
        </w:rPr>
        <w:t>b) przebudowy systemu melioracyjnego na części miejskiej polderów i przystosowanie go</w:t>
      </w:r>
      <w:r w:rsidR="0098105D" w:rsidRPr="00D36470">
        <w:rPr>
          <w:rFonts w:ascii="Tahoma" w:eastAsiaTheme="minorHAnsi" w:hAnsi="Tahoma" w:cs="Tahoma"/>
          <w:lang w:eastAsia="en-US"/>
        </w:rPr>
        <w:t xml:space="preserve"> </w:t>
      </w:r>
      <w:r w:rsidRPr="00D36470">
        <w:rPr>
          <w:rFonts w:ascii="Tahoma" w:eastAsiaTheme="minorHAnsi" w:hAnsi="Tahoma" w:cs="Tahoma"/>
          <w:lang w:eastAsia="en-US"/>
        </w:rPr>
        <w:t xml:space="preserve">do potrzeb terenów zurbanizowanych, zasady przebudowy </w:t>
      </w:r>
      <w:r w:rsidRPr="00D36470">
        <w:rPr>
          <w:rFonts w:ascii="Tahoma" w:eastAsiaTheme="minorHAnsi" w:hAnsi="Tahoma" w:cs="Tahoma"/>
          <w:lang w:eastAsia="en-US"/>
        </w:rPr>
        <w:lastRenderedPageBreak/>
        <w:t>zawarte są w par. 16 ust. 4</w:t>
      </w:r>
      <w:r w:rsidR="0098105D" w:rsidRPr="00D36470">
        <w:rPr>
          <w:rFonts w:ascii="Tahoma" w:eastAsiaTheme="minorHAnsi" w:hAnsi="Tahoma" w:cs="Tahoma"/>
          <w:lang w:eastAsia="en-US"/>
        </w:rPr>
        <w:t xml:space="preserve"> </w:t>
      </w:r>
      <w:r w:rsidRPr="00D36470">
        <w:rPr>
          <w:rFonts w:ascii="Tahoma" w:eastAsiaTheme="minorHAnsi" w:hAnsi="Tahoma" w:cs="Tahoma"/>
          <w:lang w:eastAsia="en-US"/>
        </w:rPr>
        <w:t>zasady modernizacji, rozbudowy i budowy systemu kanalizacji deszczowej,</w:t>
      </w:r>
    </w:p>
    <w:p w:rsidR="00421EC3" w:rsidRPr="00D36470" w:rsidRDefault="00421EC3" w:rsidP="00D36470">
      <w:pPr>
        <w:autoSpaceDE w:val="0"/>
        <w:autoSpaceDN w:val="0"/>
        <w:adjustRightInd w:val="0"/>
        <w:spacing w:line="276" w:lineRule="auto"/>
        <w:ind w:left="851"/>
        <w:jc w:val="both"/>
        <w:rPr>
          <w:rFonts w:ascii="Tahoma" w:eastAsiaTheme="minorHAnsi" w:hAnsi="Tahoma" w:cs="Tahoma"/>
          <w:lang w:eastAsia="en-US"/>
        </w:rPr>
      </w:pPr>
      <w:r w:rsidRPr="00D36470">
        <w:rPr>
          <w:rFonts w:ascii="Tahoma" w:eastAsiaTheme="minorHAnsi" w:hAnsi="Tahoma" w:cs="Tahoma"/>
          <w:lang w:eastAsia="en-US"/>
        </w:rPr>
        <w:t>c) oddzielenia systemu melioracyjnego na terenach zurbanizowanych od terenów</w:t>
      </w:r>
      <w:r w:rsidR="00D36470" w:rsidRPr="00D36470">
        <w:rPr>
          <w:rFonts w:ascii="Tahoma" w:eastAsiaTheme="minorHAnsi" w:hAnsi="Tahoma" w:cs="Tahoma"/>
          <w:lang w:eastAsia="en-US"/>
        </w:rPr>
        <w:t xml:space="preserve"> </w:t>
      </w:r>
      <w:r w:rsidRPr="00D36470">
        <w:rPr>
          <w:rFonts w:ascii="Tahoma" w:eastAsiaTheme="minorHAnsi" w:hAnsi="Tahoma" w:cs="Tahoma"/>
          <w:lang w:eastAsia="en-US"/>
        </w:rPr>
        <w:t>rolniczych,</w:t>
      </w:r>
    </w:p>
    <w:p w:rsidR="00421EC3" w:rsidRPr="00D36470" w:rsidRDefault="00421EC3" w:rsidP="00D36470">
      <w:pPr>
        <w:autoSpaceDE w:val="0"/>
        <w:autoSpaceDN w:val="0"/>
        <w:adjustRightInd w:val="0"/>
        <w:spacing w:line="276" w:lineRule="auto"/>
        <w:ind w:left="851"/>
        <w:jc w:val="both"/>
        <w:rPr>
          <w:rFonts w:ascii="Tahoma" w:eastAsiaTheme="minorHAnsi" w:hAnsi="Tahoma" w:cs="Tahoma"/>
          <w:lang w:eastAsia="en-US"/>
        </w:rPr>
      </w:pPr>
      <w:r w:rsidRPr="00D36470">
        <w:rPr>
          <w:rFonts w:ascii="Tahoma" w:eastAsiaTheme="minorHAnsi" w:hAnsi="Tahoma" w:cs="Tahoma"/>
          <w:lang w:eastAsia="en-US"/>
        </w:rPr>
        <w:t>d) wdro</w:t>
      </w:r>
      <w:r w:rsidR="00D36470" w:rsidRPr="00D36470">
        <w:rPr>
          <w:rFonts w:ascii="Tahoma" w:eastAsiaTheme="minorHAnsi" w:hAnsi="Tahoma" w:cs="Tahoma"/>
          <w:lang w:eastAsia="en-US"/>
        </w:rPr>
        <w:t>ż</w:t>
      </w:r>
      <w:r w:rsidRPr="00D36470">
        <w:rPr>
          <w:rFonts w:ascii="Tahoma" w:eastAsiaTheme="minorHAnsi" w:hAnsi="Tahoma" w:cs="Tahoma"/>
          <w:lang w:eastAsia="en-US"/>
        </w:rPr>
        <w:t>enie procesu likwidacji rowów otwartych melioracji szczegółowych,</w:t>
      </w:r>
    </w:p>
    <w:p w:rsidR="00421EC3" w:rsidRPr="00D36470" w:rsidRDefault="00421EC3" w:rsidP="00D36470">
      <w:pPr>
        <w:autoSpaceDE w:val="0"/>
        <w:autoSpaceDN w:val="0"/>
        <w:adjustRightInd w:val="0"/>
        <w:spacing w:line="276" w:lineRule="auto"/>
        <w:ind w:left="851"/>
        <w:jc w:val="both"/>
        <w:rPr>
          <w:rFonts w:ascii="Tahoma" w:eastAsiaTheme="minorHAnsi" w:hAnsi="Tahoma" w:cs="Tahoma"/>
          <w:lang w:eastAsia="en-US"/>
        </w:rPr>
      </w:pPr>
      <w:r w:rsidRPr="00D36470">
        <w:rPr>
          <w:rFonts w:ascii="Tahoma" w:eastAsiaTheme="minorHAnsi" w:hAnsi="Tahoma" w:cs="Tahoma"/>
          <w:lang w:eastAsia="en-US"/>
        </w:rPr>
        <w:t>e) zwiększenie mo</w:t>
      </w:r>
      <w:r w:rsidR="00D36470" w:rsidRPr="00D36470">
        <w:rPr>
          <w:rFonts w:ascii="Tahoma" w:eastAsiaTheme="minorHAnsi" w:hAnsi="Tahoma" w:cs="Tahoma"/>
          <w:lang w:eastAsia="en-US"/>
        </w:rPr>
        <w:t>ż</w:t>
      </w:r>
      <w:r w:rsidRPr="00D36470">
        <w:rPr>
          <w:rFonts w:ascii="Tahoma" w:eastAsiaTheme="minorHAnsi" w:hAnsi="Tahoma" w:cs="Tahoma"/>
          <w:lang w:eastAsia="en-US"/>
        </w:rPr>
        <w:t>liwości retencji wody, np. poprzez wykorzystanie lokalnych warunków</w:t>
      </w:r>
      <w:r w:rsidR="00D36470" w:rsidRPr="00D36470">
        <w:rPr>
          <w:rFonts w:ascii="Tahoma" w:eastAsiaTheme="minorHAnsi" w:hAnsi="Tahoma" w:cs="Tahoma"/>
          <w:lang w:eastAsia="en-US"/>
        </w:rPr>
        <w:t xml:space="preserve"> </w:t>
      </w:r>
      <w:r w:rsidRPr="00D36470">
        <w:rPr>
          <w:rFonts w:ascii="Tahoma" w:eastAsiaTheme="minorHAnsi" w:hAnsi="Tahoma" w:cs="Tahoma"/>
          <w:lang w:eastAsia="en-US"/>
        </w:rPr>
        <w:t>terenowych do budowy oczek wodnych posiadających rezerwę retencji powodziowej.</w:t>
      </w:r>
    </w:p>
    <w:p w:rsidR="00421EC3" w:rsidRPr="00D36470" w:rsidRDefault="00421EC3" w:rsidP="00D36470">
      <w:pPr>
        <w:autoSpaceDE w:val="0"/>
        <w:autoSpaceDN w:val="0"/>
        <w:adjustRightInd w:val="0"/>
        <w:spacing w:line="276" w:lineRule="auto"/>
        <w:jc w:val="both"/>
        <w:rPr>
          <w:rFonts w:ascii="Tahoma" w:eastAsiaTheme="minorHAnsi" w:hAnsi="Tahoma" w:cs="Tahoma"/>
          <w:lang w:eastAsia="en-US"/>
        </w:rPr>
      </w:pPr>
      <w:r w:rsidRPr="00D36470">
        <w:rPr>
          <w:rFonts w:ascii="Tahoma" w:eastAsiaTheme="minorHAnsi" w:hAnsi="Tahoma" w:cs="Tahoma"/>
          <w:lang w:eastAsia="en-US"/>
        </w:rPr>
        <w:t>4. Obowiązują następujące zasady podnoszenia terenów depresyjnych:</w:t>
      </w:r>
    </w:p>
    <w:p w:rsidR="00421EC3" w:rsidRPr="00D36470" w:rsidRDefault="00421EC3" w:rsidP="00D36470">
      <w:pPr>
        <w:autoSpaceDE w:val="0"/>
        <w:autoSpaceDN w:val="0"/>
        <w:adjustRightInd w:val="0"/>
        <w:spacing w:line="276" w:lineRule="auto"/>
        <w:ind w:left="851"/>
        <w:jc w:val="both"/>
        <w:rPr>
          <w:rFonts w:ascii="Tahoma" w:eastAsiaTheme="minorHAnsi" w:hAnsi="Tahoma" w:cs="Tahoma"/>
          <w:lang w:eastAsia="en-US"/>
        </w:rPr>
      </w:pPr>
      <w:r w:rsidRPr="00D36470">
        <w:rPr>
          <w:rFonts w:ascii="Tahoma" w:eastAsiaTheme="minorHAnsi" w:hAnsi="Tahoma" w:cs="Tahoma"/>
          <w:lang w:eastAsia="en-US"/>
        </w:rPr>
        <w:t>1) podniesienie terenów do rzędnej nie mniejszej ni</w:t>
      </w:r>
      <w:r w:rsidR="00D36470" w:rsidRPr="00D36470">
        <w:rPr>
          <w:rFonts w:ascii="Tahoma" w:eastAsiaTheme="minorHAnsi" w:hAnsi="Tahoma" w:cs="Tahoma"/>
          <w:lang w:eastAsia="en-US"/>
        </w:rPr>
        <w:t>ż</w:t>
      </w:r>
      <w:r w:rsidRPr="00D36470">
        <w:rPr>
          <w:rFonts w:ascii="Tahoma" w:eastAsiaTheme="minorHAnsi" w:hAnsi="Tahoma" w:cs="Tahoma"/>
          <w:lang w:eastAsia="en-US"/>
        </w:rPr>
        <w:t xml:space="preserve"> 0,65 m n.p.m.;</w:t>
      </w:r>
    </w:p>
    <w:p w:rsidR="00421EC3" w:rsidRPr="00D36470" w:rsidRDefault="00421EC3" w:rsidP="00D36470">
      <w:pPr>
        <w:autoSpaceDE w:val="0"/>
        <w:autoSpaceDN w:val="0"/>
        <w:adjustRightInd w:val="0"/>
        <w:spacing w:line="276" w:lineRule="auto"/>
        <w:ind w:left="851"/>
        <w:jc w:val="both"/>
        <w:rPr>
          <w:rFonts w:ascii="Tahoma" w:eastAsiaTheme="minorHAnsi" w:hAnsi="Tahoma" w:cs="Tahoma"/>
          <w:lang w:eastAsia="en-US"/>
        </w:rPr>
      </w:pPr>
      <w:r w:rsidRPr="00D36470">
        <w:rPr>
          <w:rFonts w:ascii="Tahoma" w:eastAsiaTheme="minorHAnsi" w:hAnsi="Tahoma" w:cs="Tahoma"/>
          <w:lang w:eastAsia="en-US"/>
        </w:rPr>
        <w:t>2) na terenach pomiędzy rz. Elbląg i ulicami KD.G.03 i KD.G.04 max + 2,8 m n.p.m.;</w:t>
      </w:r>
    </w:p>
    <w:p w:rsidR="00421EC3" w:rsidRPr="00D36470" w:rsidRDefault="00421EC3" w:rsidP="00D36470">
      <w:pPr>
        <w:autoSpaceDE w:val="0"/>
        <w:autoSpaceDN w:val="0"/>
        <w:adjustRightInd w:val="0"/>
        <w:spacing w:line="276" w:lineRule="auto"/>
        <w:ind w:left="851"/>
        <w:jc w:val="both"/>
        <w:rPr>
          <w:rFonts w:ascii="Tahoma" w:eastAsiaTheme="minorHAnsi" w:hAnsi="Tahoma" w:cs="Tahoma"/>
          <w:lang w:eastAsia="en-US"/>
        </w:rPr>
      </w:pPr>
      <w:r w:rsidRPr="00D36470">
        <w:rPr>
          <w:rFonts w:ascii="Tahoma" w:eastAsiaTheme="minorHAnsi" w:hAnsi="Tahoma" w:cs="Tahoma"/>
          <w:lang w:eastAsia="en-US"/>
        </w:rPr>
        <w:t>3) na pozostałych terenach wzdłu</w:t>
      </w:r>
      <w:r w:rsidR="00D36470" w:rsidRPr="00D36470">
        <w:rPr>
          <w:rFonts w:ascii="Tahoma" w:eastAsiaTheme="minorHAnsi" w:hAnsi="Tahoma" w:cs="Tahoma"/>
          <w:lang w:eastAsia="en-US"/>
        </w:rPr>
        <w:t>ż</w:t>
      </w:r>
      <w:r w:rsidRPr="00D36470">
        <w:rPr>
          <w:rFonts w:ascii="Tahoma" w:eastAsiaTheme="minorHAnsi" w:hAnsi="Tahoma" w:cs="Tahoma"/>
          <w:lang w:eastAsia="en-US"/>
        </w:rPr>
        <w:t xml:space="preserve"> ul. </w:t>
      </w:r>
      <w:r w:rsidR="00D36470" w:rsidRPr="00D36470">
        <w:rPr>
          <w:rFonts w:ascii="Tahoma" w:eastAsiaTheme="minorHAnsi" w:hAnsi="Tahoma" w:cs="Tahoma"/>
          <w:lang w:eastAsia="en-US"/>
        </w:rPr>
        <w:t>Ż</w:t>
      </w:r>
      <w:r w:rsidRPr="00D36470">
        <w:rPr>
          <w:rFonts w:ascii="Tahoma" w:eastAsiaTheme="minorHAnsi" w:hAnsi="Tahoma" w:cs="Tahoma"/>
          <w:lang w:eastAsia="en-US"/>
        </w:rPr>
        <w:t>uławskiej nie wy</w:t>
      </w:r>
      <w:r w:rsidR="00D36470" w:rsidRPr="00D36470">
        <w:rPr>
          <w:rFonts w:ascii="Tahoma" w:eastAsiaTheme="minorHAnsi" w:hAnsi="Tahoma" w:cs="Tahoma"/>
          <w:lang w:eastAsia="en-US"/>
        </w:rPr>
        <w:t>ż</w:t>
      </w:r>
      <w:r w:rsidRPr="00D36470">
        <w:rPr>
          <w:rFonts w:ascii="Tahoma" w:eastAsiaTheme="minorHAnsi" w:hAnsi="Tahoma" w:cs="Tahoma"/>
          <w:lang w:eastAsia="en-US"/>
        </w:rPr>
        <w:t>ej ni</w:t>
      </w:r>
      <w:r w:rsidR="00D36470" w:rsidRPr="00D36470">
        <w:rPr>
          <w:rFonts w:ascii="Tahoma" w:eastAsiaTheme="minorHAnsi" w:hAnsi="Tahoma" w:cs="Tahoma"/>
          <w:lang w:eastAsia="en-US"/>
        </w:rPr>
        <w:t>ż</w:t>
      </w:r>
      <w:r w:rsidRPr="00D36470">
        <w:rPr>
          <w:rFonts w:ascii="Tahoma" w:eastAsiaTheme="minorHAnsi" w:hAnsi="Tahoma" w:cs="Tahoma"/>
          <w:lang w:eastAsia="en-US"/>
        </w:rPr>
        <w:t xml:space="preserve"> 0,5 m ponad poziom jezdni ul.</w:t>
      </w:r>
      <w:r w:rsidR="00D36470" w:rsidRPr="00D36470">
        <w:rPr>
          <w:rFonts w:ascii="Tahoma" w:eastAsiaTheme="minorHAnsi" w:hAnsi="Tahoma" w:cs="Tahoma"/>
          <w:lang w:eastAsia="en-US"/>
        </w:rPr>
        <w:t xml:space="preserve"> Ż</w:t>
      </w:r>
      <w:r w:rsidRPr="00D36470">
        <w:rPr>
          <w:rFonts w:ascii="Tahoma" w:eastAsiaTheme="minorHAnsi" w:hAnsi="Tahoma" w:cs="Tahoma"/>
          <w:lang w:eastAsia="en-US"/>
        </w:rPr>
        <w:t>uławskiej;</w:t>
      </w:r>
    </w:p>
    <w:p w:rsidR="00421EC3" w:rsidRPr="00D36470" w:rsidRDefault="00421EC3" w:rsidP="00D36470">
      <w:pPr>
        <w:autoSpaceDE w:val="0"/>
        <w:autoSpaceDN w:val="0"/>
        <w:adjustRightInd w:val="0"/>
        <w:spacing w:line="276" w:lineRule="auto"/>
        <w:ind w:left="851"/>
        <w:jc w:val="both"/>
        <w:rPr>
          <w:rFonts w:ascii="Tahoma" w:eastAsiaTheme="minorHAnsi" w:hAnsi="Tahoma" w:cs="Tahoma"/>
          <w:lang w:eastAsia="en-US"/>
        </w:rPr>
      </w:pPr>
      <w:r w:rsidRPr="00D36470">
        <w:rPr>
          <w:rFonts w:ascii="Tahoma" w:eastAsiaTheme="minorHAnsi" w:hAnsi="Tahoma" w:cs="Tahoma"/>
          <w:lang w:eastAsia="en-US"/>
        </w:rPr>
        <w:t>4) minimalny poziom posadowienia parteru budynków na poziomie +1,6 m n.p.m.;</w:t>
      </w:r>
    </w:p>
    <w:p w:rsidR="009D0095" w:rsidRPr="00D36470" w:rsidRDefault="00421EC3" w:rsidP="00D36470">
      <w:pPr>
        <w:autoSpaceDE w:val="0"/>
        <w:autoSpaceDN w:val="0"/>
        <w:adjustRightInd w:val="0"/>
        <w:spacing w:line="276" w:lineRule="auto"/>
        <w:ind w:left="851"/>
        <w:jc w:val="both"/>
        <w:rPr>
          <w:rFonts w:ascii="Tahoma" w:hAnsi="Tahoma" w:cs="Tahoma"/>
        </w:rPr>
      </w:pPr>
      <w:r w:rsidRPr="00D36470">
        <w:rPr>
          <w:rFonts w:ascii="Tahoma" w:eastAsiaTheme="minorHAnsi" w:hAnsi="Tahoma" w:cs="Tahoma"/>
          <w:lang w:eastAsia="en-US"/>
        </w:rPr>
        <w:t>5) w granicach działki inwestora muszą się zmieścić skarpy o max nachyleniu 30</w:t>
      </w:r>
      <w:r w:rsidR="00D36470" w:rsidRPr="00D36470">
        <w:rPr>
          <w:rFonts w:ascii="Tahoma" w:eastAsiaTheme="minorHAnsi" w:hAnsi="Tahoma" w:cs="Tahoma"/>
          <w:vertAlign w:val="superscript"/>
          <w:lang w:eastAsia="en-US"/>
        </w:rPr>
        <w:t>O</w:t>
      </w:r>
      <w:r w:rsidRPr="00D36470">
        <w:rPr>
          <w:rFonts w:ascii="Tahoma" w:eastAsiaTheme="minorHAnsi" w:hAnsi="Tahoma" w:cs="Tahoma"/>
          <w:sz w:val="16"/>
          <w:szCs w:val="16"/>
          <w:lang w:eastAsia="en-US"/>
        </w:rPr>
        <w:t xml:space="preserve"> </w:t>
      </w:r>
      <w:r w:rsidRPr="00D36470">
        <w:rPr>
          <w:rFonts w:ascii="Tahoma" w:eastAsiaTheme="minorHAnsi" w:hAnsi="Tahoma" w:cs="Tahoma"/>
          <w:lang w:eastAsia="en-US"/>
        </w:rPr>
        <w:t>oraz</w:t>
      </w:r>
      <w:r w:rsidR="00D36470" w:rsidRPr="00D36470">
        <w:rPr>
          <w:rFonts w:ascii="Tahoma" w:eastAsiaTheme="minorHAnsi" w:hAnsi="Tahoma" w:cs="Tahoma"/>
          <w:lang w:eastAsia="en-US"/>
        </w:rPr>
        <w:t xml:space="preserve"> </w:t>
      </w:r>
      <w:r w:rsidRPr="00D36470">
        <w:rPr>
          <w:rFonts w:ascii="Tahoma" w:eastAsiaTheme="minorHAnsi" w:hAnsi="Tahoma" w:cs="Tahoma"/>
          <w:lang w:eastAsia="en-US"/>
        </w:rPr>
        <w:t>zabezpieczenia przed spływem powierzchniowym na działkę sąsiada, wyklucza się mury</w:t>
      </w:r>
      <w:r w:rsidR="00D36470" w:rsidRPr="00D36470">
        <w:rPr>
          <w:rFonts w:ascii="Tahoma" w:eastAsiaTheme="minorHAnsi" w:hAnsi="Tahoma" w:cs="Tahoma"/>
          <w:lang w:eastAsia="en-US"/>
        </w:rPr>
        <w:t xml:space="preserve"> </w:t>
      </w:r>
      <w:r w:rsidRPr="00D36470">
        <w:rPr>
          <w:rFonts w:ascii="Tahoma" w:eastAsiaTheme="minorHAnsi" w:hAnsi="Tahoma" w:cs="Tahoma"/>
          <w:lang w:eastAsia="en-US"/>
        </w:rPr>
        <w:t>oporowe.</w:t>
      </w:r>
    </w:p>
    <w:p w:rsidR="005D3489" w:rsidRDefault="005D3489" w:rsidP="001B1DF4">
      <w:pPr>
        <w:spacing w:line="276" w:lineRule="auto"/>
        <w:jc w:val="both"/>
        <w:rPr>
          <w:rFonts w:ascii="Tahoma" w:hAnsi="Tahoma" w:cs="Tahoma"/>
        </w:rPr>
      </w:pPr>
    </w:p>
    <w:p w:rsidR="002E4C23" w:rsidRPr="001B1DF4" w:rsidRDefault="009F2940" w:rsidP="001B1DF4">
      <w:pPr>
        <w:spacing w:line="276" w:lineRule="auto"/>
        <w:jc w:val="both"/>
        <w:rPr>
          <w:rFonts w:ascii="Tahoma" w:hAnsi="Tahoma" w:cs="Tahoma"/>
        </w:rPr>
      </w:pPr>
      <w:r w:rsidRPr="001B1DF4">
        <w:rPr>
          <w:rFonts w:ascii="Tahoma" w:hAnsi="Tahoma" w:cs="Tahoma"/>
        </w:rPr>
        <w:t xml:space="preserve">Jak </w:t>
      </w:r>
      <w:r w:rsidR="008B1CD0" w:rsidRPr="001B1DF4">
        <w:rPr>
          <w:rFonts w:ascii="Tahoma" w:hAnsi="Tahoma" w:cs="Tahoma"/>
        </w:rPr>
        <w:t xml:space="preserve">wynika z ustaleń miejscowego planu zagospodarowania przestrzennego terenu na którym zlokalizowane jest też opisywane przedsięwzięcie, obszar ten zaliczono do </w:t>
      </w:r>
      <w:r w:rsidR="008B1CD0" w:rsidRPr="005E542C">
        <w:rPr>
          <w:rFonts w:ascii="Tahoma" w:hAnsi="Tahoma" w:cs="Tahoma"/>
        </w:rPr>
        <w:t>bezpośrednio zagro</w:t>
      </w:r>
      <w:r w:rsidR="002E4C23" w:rsidRPr="005E542C">
        <w:rPr>
          <w:rFonts w:ascii="Tahoma" w:hAnsi="Tahoma" w:cs="Tahoma"/>
        </w:rPr>
        <w:t>ż</w:t>
      </w:r>
      <w:r w:rsidR="008B1CD0" w:rsidRPr="005E542C">
        <w:rPr>
          <w:rFonts w:ascii="Tahoma" w:hAnsi="Tahoma" w:cs="Tahoma"/>
        </w:rPr>
        <w:t>onych powodzią o prawdopodobie</w:t>
      </w:r>
      <w:r w:rsidR="002E4C23" w:rsidRPr="005E542C">
        <w:rPr>
          <w:rFonts w:ascii="Tahoma" w:hAnsi="Tahoma" w:cs="Tahoma"/>
        </w:rPr>
        <w:t>ństwie</w:t>
      </w:r>
      <w:r w:rsidR="007818F0" w:rsidRPr="005E542C">
        <w:rPr>
          <w:rFonts w:ascii="Tahoma" w:hAnsi="Tahoma" w:cs="Tahoma"/>
        </w:rPr>
        <w:t xml:space="preserve"> 1% (</w:t>
      </w:r>
      <w:r w:rsidR="005E542C" w:rsidRPr="005E542C">
        <w:rPr>
          <w:rFonts w:ascii="Tahoma" w:hAnsi="Tahoma" w:cs="Tahoma"/>
        </w:rPr>
        <w:t>ś</w:t>
      </w:r>
      <w:r w:rsidR="005E542C" w:rsidRPr="005E542C">
        <w:rPr>
          <w:rFonts w:ascii="Tahoma" w:hAnsi="Tahoma" w:cs="Tahoma"/>
          <w:color w:val="000000"/>
        </w:rPr>
        <w:t xml:space="preserve">rednie prawdopodobieństwo wystąpienia powodzi, </w:t>
      </w:r>
      <w:r w:rsidR="002E4C23" w:rsidRPr="005E542C">
        <w:rPr>
          <w:rFonts w:ascii="Tahoma" w:hAnsi="Tahoma" w:cs="Tahoma"/>
        </w:rPr>
        <w:t xml:space="preserve">przepływ maksymalny o prawdopodobieństwie </w:t>
      </w:r>
      <w:r w:rsidR="002E4C23" w:rsidRPr="005E542C">
        <w:rPr>
          <w:rFonts w:ascii="Tahoma" w:hAnsi="Tahoma" w:cs="Tahoma"/>
          <w:i/>
          <w:iCs/>
        </w:rPr>
        <w:t>p</w:t>
      </w:r>
      <w:r w:rsidR="002E4C23" w:rsidRPr="005E542C">
        <w:rPr>
          <w:rFonts w:ascii="Tahoma" w:hAnsi="Tahoma" w:cs="Tahoma"/>
        </w:rPr>
        <w:t xml:space="preserve"> =</w:t>
      </w:r>
      <w:r w:rsidR="002E4C23" w:rsidRPr="001B1DF4">
        <w:rPr>
          <w:rFonts w:ascii="Tahoma" w:hAnsi="Tahoma" w:cs="Tahoma"/>
        </w:rPr>
        <w:t xml:space="preserve"> 1 % oznacza, że statystycznie takie natężenie przepływu może pojawić się w danym przekroju 1 raz na 100 lat </w:t>
      </w:r>
      <w:r w:rsidR="003A74CF" w:rsidRPr="001B1DF4">
        <w:rPr>
          <w:rFonts w:ascii="Tahoma" w:hAnsi="Tahoma" w:cs="Tahoma"/>
        </w:rPr>
        <w:t>[</w:t>
      </w:r>
      <w:r w:rsidR="002E4C23" w:rsidRPr="001B1DF4">
        <w:rPr>
          <w:rFonts w:ascii="Tahoma" w:hAnsi="Tahoma" w:cs="Tahoma"/>
        </w:rPr>
        <w:t>lub w odstępie 100 lat</w:t>
      </w:r>
      <w:r w:rsidR="003A74CF" w:rsidRPr="001B1DF4">
        <w:rPr>
          <w:rFonts w:ascii="Tahoma" w:hAnsi="Tahoma" w:cs="Tahoma"/>
        </w:rPr>
        <w:t>]</w:t>
      </w:r>
      <w:r w:rsidR="002E4C23" w:rsidRPr="001B1DF4">
        <w:rPr>
          <w:rFonts w:ascii="Tahoma" w:hAnsi="Tahoma" w:cs="Tahoma"/>
        </w:rPr>
        <w:t>, stąd często używana nazwa – przepływ wody stuletniej).</w:t>
      </w:r>
    </w:p>
    <w:p w:rsidR="002E4C23" w:rsidRPr="001B1DF4" w:rsidRDefault="002E4C23" w:rsidP="001B1DF4">
      <w:pPr>
        <w:spacing w:line="276" w:lineRule="auto"/>
        <w:jc w:val="both"/>
        <w:rPr>
          <w:rFonts w:ascii="Tahoma" w:hAnsi="Tahoma" w:cs="Tahoma"/>
        </w:rPr>
      </w:pPr>
      <w:r w:rsidRPr="001B1DF4">
        <w:rPr>
          <w:rFonts w:ascii="Tahoma" w:hAnsi="Tahoma" w:cs="Tahoma"/>
        </w:rPr>
        <w:t>W przypadku rzeki Elbląg podstawową i najczęstszą przyczyną wysokich stanów jest</w:t>
      </w:r>
      <w:r w:rsidR="00A60D6E" w:rsidRPr="001B1DF4">
        <w:rPr>
          <w:rFonts w:ascii="Tahoma" w:hAnsi="Tahoma" w:cs="Tahoma"/>
        </w:rPr>
        <w:t xml:space="preserve"> tzw. cofka wód z Zalewu Wiślanego do koryta rzeki</w:t>
      </w:r>
      <w:r w:rsidR="005D3489">
        <w:rPr>
          <w:rFonts w:ascii="Tahoma" w:hAnsi="Tahoma" w:cs="Tahoma"/>
        </w:rPr>
        <w:t>,</w:t>
      </w:r>
      <w:r w:rsidR="008104C0">
        <w:rPr>
          <w:rFonts w:ascii="Tahoma" w:hAnsi="Tahoma" w:cs="Tahoma"/>
        </w:rPr>
        <w:t xml:space="preserve"> gł</w:t>
      </w:r>
      <w:r w:rsidR="005D3489">
        <w:rPr>
          <w:rFonts w:ascii="Tahoma" w:hAnsi="Tahoma" w:cs="Tahoma"/>
        </w:rPr>
        <w:t>ó</w:t>
      </w:r>
      <w:r w:rsidR="008104C0">
        <w:rPr>
          <w:rFonts w:ascii="Tahoma" w:hAnsi="Tahoma" w:cs="Tahoma"/>
        </w:rPr>
        <w:t>wnie przy wiatrach północnych i północno zachodnich (przewaga wiosna-lato)</w:t>
      </w:r>
      <w:r w:rsidR="005D3489">
        <w:rPr>
          <w:rFonts w:ascii="Tahoma" w:hAnsi="Tahoma" w:cs="Tahoma"/>
        </w:rPr>
        <w:t>,</w:t>
      </w:r>
      <w:r w:rsidR="00A60D6E" w:rsidRPr="001B1DF4">
        <w:rPr>
          <w:rFonts w:ascii="Tahoma" w:hAnsi="Tahoma" w:cs="Tahoma"/>
        </w:rPr>
        <w:t xml:space="preserve"> lub podniesienie się stanu wody w jeziorze Druzno spowodowane dużymi przepływami cieków uchodzących do jeziora.</w:t>
      </w:r>
    </w:p>
    <w:p w:rsidR="00012685" w:rsidRPr="001B1DF4" w:rsidRDefault="003A74CF" w:rsidP="001B1DF4">
      <w:pPr>
        <w:spacing w:line="276" w:lineRule="auto"/>
        <w:jc w:val="both"/>
        <w:rPr>
          <w:rFonts w:ascii="Tahoma" w:hAnsi="Tahoma" w:cs="Tahoma"/>
        </w:rPr>
      </w:pPr>
      <w:r w:rsidRPr="001B1DF4">
        <w:rPr>
          <w:rFonts w:ascii="Tahoma" w:hAnsi="Tahoma" w:cs="Tahoma"/>
        </w:rPr>
        <w:t>W obecnych czasach poziom wiedzy technicznej i stosowanie najlepszych dostępnych praktyk pozwala na lokalizacje bezpiecznych środowiskowo przedsięwzięć w każdym terenie, w tym na gruntach narażonych na podtopienia powodziowe.</w:t>
      </w:r>
      <w:r w:rsidR="005E542C" w:rsidRPr="001B1DF4">
        <w:rPr>
          <w:rFonts w:ascii="Tahoma" w:hAnsi="Tahoma" w:cs="Tahoma"/>
        </w:rPr>
        <w:t xml:space="preserve"> </w:t>
      </w:r>
      <w:r w:rsidRPr="001B1DF4">
        <w:rPr>
          <w:rFonts w:ascii="Tahoma" w:hAnsi="Tahoma" w:cs="Tahoma"/>
        </w:rPr>
        <w:t xml:space="preserve">Na terenach tych efektywność ochrony przeciwpowodziowej zależy </w:t>
      </w:r>
      <w:r w:rsidR="00012685" w:rsidRPr="001B1DF4">
        <w:rPr>
          <w:rFonts w:ascii="Tahoma" w:hAnsi="Tahoma" w:cs="Tahoma"/>
        </w:rPr>
        <w:t xml:space="preserve">zarówno od konsekwentnego realizowania programów ochrony przeciwpowodziowej będących w gestii </w:t>
      </w:r>
      <w:r w:rsidR="00FF2771" w:rsidRPr="00FF2771">
        <w:rPr>
          <w:rFonts w:ascii="Tahoma" w:hAnsi="Tahoma" w:cs="Tahoma"/>
        </w:rPr>
        <w:t xml:space="preserve">terenowych organów administracji rządowej, </w:t>
      </w:r>
      <w:r w:rsidR="00012685" w:rsidRPr="00FF2771">
        <w:rPr>
          <w:rFonts w:ascii="Tahoma" w:hAnsi="Tahoma" w:cs="Tahoma"/>
        </w:rPr>
        <w:t>władz samorządowych</w:t>
      </w:r>
      <w:r w:rsidR="00FF2771" w:rsidRPr="00FF2771">
        <w:rPr>
          <w:rFonts w:ascii="Tahoma" w:hAnsi="Tahoma" w:cs="Tahoma"/>
        </w:rPr>
        <w:t xml:space="preserve"> (gminne, powiatowe, wojewódzkie), </w:t>
      </w:r>
      <w:r w:rsidR="00012685" w:rsidRPr="00FF2771">
        <w:rPr>
          <w:rFonts w:ascii="Tahoma" w:hAnsi="Tahoma" w:cs="Tahoma"/>
        </w:rPr>
        <w:t>jak i działań władających gruntami będącymi w zasięgu bezpośredniego</w:t>
      </w:r>
      <w:r w:rsidR="00012685" w:rsidRPr="001B1DF4">
        <w:rPr>
          <w:rFonts w:ascii="Tahoma" w:hAnsi="Tahoma" w:cs="Tahoma"/>
        </w:rPr>
        <w:t xml:space="preserve"> zagrożenia powodzią i których działalność w przypadku podtopienia może być źródłem bezpośredniego zanieczyszczenia wody powierzchniowej, a pośrednio gruntu i wód podziemnych.</w:t>
      </w:r>
    </w:p>
    <w:p w:rsidR="00012685" w:rsidRDefault="00012685" w:rsidP="001B1DF4">
      <w:pPr>
        <w:spacing w:line="276" w:lineRule="auto"/>
        <w:jc w:val="both"/>
        <w:rPr>
          <w:rFonts w:ascii="Tahoma" w:hAnsi="Tahoma" w:cs="Tahoma"/>
        </w:rPr>
      </w:pPr>
      <w:r w:rsidRPr="001B1DF4">
        <w:rPr>
          <w:rFonts w:ascii="Tahoma" w:hAnsi="Tahoma" w:cs="Tahoma"/>
        </w:rPr>
        <w:t>Podmioty te zobowiązane są do stosowania</w:t>
      </w:r>
      <w:r w:rsidR="001B1DF4" w:rsidRPr="001B1DF4">
        <w:rPr>
          <w:rFonts w:ascii="Tahoma" w:hAnsi="Tahoma" w:cs="Tahoma"/>
        </w:rPr>
        <w:t xml:space="preserve"> w ramach inwestycji dostępnych zabezpieczeń minimalizujących negatywne skutki ewentualnego zalania terenu prowadzonej działalności. </w:t>
      </w:r>
    </w:p>
    <w:p w:rsidR="00EE011C" w:rsidRPr="001B1DF4" w:rsidRDefault="00EE011C" w:rsidP="001B1DF4">
      <w:pPr>
        <w:spacing w:line="276" w:lineRule="auto"/>
        <w:jc w:val="both"/>
        <w:rPr>
          <w:rFonts w:ascii="Tahoma" w:hAnsi="Tahoma" w:cs="Tahoma"/>
        </w:rPr>
      </w:pPr>
      <w:r>
        <w:rPr>
          <w:rFonts w:ascii="Tahoma" w:hAnsi="Tahoma" w:cs="Tahoma"/>
        </w:rPr>
        <w:t>W ramach planowanego przedsięwzięcia Wnioskodawca zamierza przeprowadzić remont nawierzchni placu z jego odwodnieniem, co pozwoli na kontrolę spływu zanieczyszczeń i ułatwi likwidację ewentualnych zanieczyszczeń już „u źródła”.</w:t>
      </w:r>
    </w:p>
    <w:p w:rsidR="00F93A6A" w:rsidRDefault="0060736E" w:rsidP="009F2940">
      <w:pPr>
        <w:spacing w:line="276" w:lineRule="auto"/>
        <w:jc w:val="both"/>
        <w:rPr>
          <w:rFonts w:ascii="Arial" w:hAnsi="Arial" w:cs="Arial"/>
        </w:rPr>
      </w:pPr>
      <w:r>
        <w:rPr>
          <w:noProof/>
        </w:rPr>
        <w:lastRenderedPageBreak/>
        <w:drawing>
          <wp:anchor distT="0" distB="0" distL="114300" distR="114300" simplePos="0" relativeHeight="251663360" behindDoc="0" locked="0" layoutInCell="1" allowOverlap="1">
            <wp:simplePos x="742381" y="723331"/>
            <wp:positionH relativeFrom="margin">
              <wp:align>center</wp:align>
            </wp:positionH>
            <wp:positionV relativeFrom="margin">
              <wp:align>center</wp:align>
            </wp:positionV>
            <wp:extent cx="6230355" cy="8611738"/>
            <wp:effectExtent l="38100" t="19050" r="18045" b="17912"/>
            <wp:wrapSquare wrapText="bothSides"/>
            <wp:docPr id="4" name="Obraz 4" descr="C:\Documents and Settings\Administrator\Ustawienia lokalne\Temporary Internet Files\Content.Word\CCI2014061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istrator\Ustawienia lokalne\Temporary Internet Files\Content.Word\CCI20140615.bmp"/>
                    <pic:cNvPicPr>
                      <a:picLocks noChangeAspect="1" noChangeArrowheads="1"/>
                    </pic:cNvPicPr>
                  </pic:nvPicPr>
                  <pic:blipFill>
                    <a:blip r:embed="rId14" cstate="print"/>
                    <a:srcRect/>
                    <a:stretch>
                      <a:fillRect/>
                    </a:stretch>
                  </pic:blipFill>
                  <pic:spPr bwMode="auto">
                    <a:xfrm>
                      <a:off x="0" y="0"/>
                      <a:ext cx="6230355" cy="8611738"/>
                    </a:xfrm>
                    <a:prstGeom prst="rect">
                      <a:avLst/>
                    </a:prstGeom>
                    <a:noFill/>
                    <a:ln w="9525">
                      <a:solidFill>
                        <a:schemeClr val="tx1"/>
                      </a:solidFill>
                      <a:miter lim="800000"/>
                      <a:headEnd/>
                      <a:tailEnd/>
                    </a:ln>
                  </pic:spPr>
                </pic:pic>
              </a:graphicData>
            </a:graphic>
          </wp:anchor>
        </w:drawing>
      </w:r>
    </w:p>
    <w:p w:rsidR="00F93A6A" w:rsidRDefault="009A5C1A" w:rsidP="009F2940">
      <w:pPr>
        <w:spacing w:line="276" w:lineRule="auto"/>
        <w:jc w:val="both"/>
        <w:rPr>
          <w:rFonts w:ascii="Arial" w:hAnsi="Arial" w:cs="Arial"/>
        </w:rPr>
      </w:pPr>
      <w:r>
        <w:rPr>
          <w:rFonts w:ascii="Arial" w:hAnsi="Arial" w:cs="Arial"/>
          <w:noProof/>
        </w:rPr>
        <w:pict>
          <v:shape id="_x0000_s1035" type="#_x0000_t32" style="position:absolute;left:0;text-align:left;margin-left:1.85pt;margin-top:695.25pt;width:34.4pt;height:.55pt;z-index:251669504" o:connectortype="straight" strokecolor="#c0504d [3205]" strokeweight="2.5pt">
            <v:shadow color="#868686"/>
          </v:shape>
        </w:pict>
      </w:r>
      <w:r>
        <w:rPr>
          <w:rFonts w:ascii="Arial" w:hAnsi="Arial" w:cs="Arial"/>
          <w:noProof/>
        </w:rPr>
        <w:pict>
          <v:shape id="_x0000_s1034" type="#_x0000_t32" style="position:absolute;left:0;text-align:left;margin-left:309.75pt;margin-top:416.95pt;width:46.2pt;height:59.65pt;z-index:251668480" o:connectortype="straight" strokecolor="#c0504d [3205]" strokeweight="2.5pt">
            <v:shadow color="#868686"/>
          </v:shape>
        </w:pict>
      </w:r>
      <w:r>
        <w:rPr>
          <w:rFonts w:ascii="Arial" w:hAnsi="Arial" w:cs="Arial"/>
          <w:noProof/>
        </w:rPr>
        <w:pict>
          <v:shape id="_x0000_s1033" type="#_x0000_t32" style="position:absolute;left:0;text-align:left;margin-left:253.35pt;margin-top:416.95pt;width:56.4pt;height:44.6pt;flip:y;z-index:251667456" o:connectortype="straight" strokecolor="#c0504d [3205]" strokeweight="2.5pt">
            <v:shadow color="#868686"/>
          </v:shape>
        </w:pict>
      </w:r>
      <w:r>
        <w:rPr>
          <w:rFonts w:ascii="Arial" w:hAnsi="Arial" w:cs="Arial"/>
          <w:noProof/>
        </w:rPr>
        <w:pict>
          <v:shape id="_x0000_s1032" type="#_x0000_t32" style="position:absolute;left:0;text-align:left;margin-left:253.35pt;margin-top:461.55pt;width:70.9pt;height:89.7pt;flip:x y;z-index:251666432" o:connectortype="straight" strokecolor="#c0504d [3205]" strokeweight="2.5pt">
            <v:shadow color="#868686"/>
          </v:shape>
        </w:pict>
      </w:r>
      <w:r>
        <w:rPr>
          <w:rFonts w:ascii="Arial" w:hAnsi="Arial" w:cs="Arial"/>
          <w:noProof/>
        </w:rPr>
        <w:pict>
          <v:shape id="_x0000_s1031" type="#_x0000_t32" style="position:absolute;left:0;text-align:left;margin-left:324.25pt;margin-top:476.6pt;width:31.7pt;height:74.65pt;flip:x;z-index:251665408" o:connectortype="straight" strokecolor="#c0504d [3205]" strokeweight="2.5pt">
            <v:shadow color="#868686"/>
          </v:shape>
        </w:pict>
      </w:r>
      <w:r w:rsidR="00223308">
        <w:rPr>
          <w:rFonts w:ascii="Arial" w:hAnsi="Arial" w:cs="Arial"/>
        </w:rPr>
        <w:t xml:space="preserve">            Teren będący we władaniu Wnioskodawcy</w:t>
      </w:r>
    </w:p>
    <w:p w:rsidR="001B1DF4" w:rsidRPr="005E542C" w:rsidRDefault="0060736E" w:rsidP="009F2940">
      <w:pPr>
        <w:spacing w:line="276" w:lineRule="auto"/>
        <w:jc w:val="both"/>
        <w:rPr>
          <w:rFonts w:ascii="Tahoma" w:hAnsi="Tahoma" w:cs="Tahoma"/>
        </w:rPr>
      </w:pPr>
      <w:r w:rsidRPr="005E542C">
        <w:rPr>
          <w:rFonts w:ascii="Tahoma" w:hAnsi="Tahoma" w:cs="Tahoma"/>
          <w:noProof/>
        </w:rPr>
        <w:lastRenderedPageBreak/>
        <w:drawing>
          <wp:anchor distT="0" distB="0" distL="114300" distR="114300" simplePos="0" relativeHeight="251664384" behindDoc="0" locked="0" layoutInCell="1" allowOverlap="1">
            <wp:simplePos x="742381" y="742381"/>
            <wp:positionH relativeFrom="margin">
              <wp:align>center</wp:align>
            </wp:positionH>
            <wp:positionV relativeFrom="margin">
              <wp:align>top</wp:align>
            </wp:positionV>
            <wp:extent cx="6224953" cy="6186388"/>
            <wp:effectExtent l="19050" t="19050" r="23447" b="23912"/>
            <wp:wrapSquare wrapText="bothSides"/>
            <wp:docPr id="2" name="Obraz 1" descr="C:\Documents and Settings\Administrator\Ustawienia lokalne\Temporary Internet Files\Content.Word\CCI20140615_0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Ustawienia lokalne\Temporary Internet Files\Content.Word\CCI20140615_0001.bmp"/>
                    <pic:cNvPicPr>
                      <a:picLocks noChangeAspect="1" noChangeArrowheads="1"/>
                    </pic:cNvPicPr>
                  </pic:nvPicPr>
                  <pic:blipFill>
                    <a:blip r:embed="rId15" cstate="print"/>
                    <a:srcRect/>
                    <a:stretch>
                      <a:fillRect/>
                    </a:stretch>
                  </pic:blipFill>
                  <pic:spPr bwMode="auto">
                    <a:xfrm>
                      <a:off x="0" y="0"/>
                      <a:ext cx="6224953" cy="6186388"/>
                    </a:xfrm>
                    <a:prstGeom prst="rect">
                      <a:avLst/>
                    </a:prstGeom>
                    <a:noFill/>
                    <a:ln w="9525">
                      <a:solidFill>
                        <a:schemeClr val="tx1"/>
                      </a:solidFill>
                      <a:miter lim="800000"/>
                      <a:headEnd/>
                      <a:tailEnd/>
                    </a:ln>
                  </pic:spPr>
                </pic:pic>
              </a:graphicData>
            </a:graphic>
          </wp:anchor>
        </w:drawing>
      </w:r>
    </w:p>
    <w:p w:rsidR="001B1DF4" w:rsidRPr="005E542C" w:rsidRDefault="001B1DF4" w:rsidP="009F2940">
      <w:pPr>
        <w:spacing w:line="276" w:lineRule="auto"/>
        <w:jc w:val="both"/>
        <w:rPr>
          <w:rFonts w:ascii="Tahoma" w:hAnsi="Tahoma" w:cs="Tahoma"/>
        </w:rPr>
      </w:pPr>
    </w:p>
    <w:p w:rsidR="005E542C" w:rsidRPr="005E542C" w:rsidRDefault="005E542C" w:rsidP="005E542C">
      <w:pPr>
        <w:jc w:val="both"/>
        <w:rPr>
          <w:rFonts w:ascii="Tahoma" w:hAnsi="Tahoma" w:cs="Tahoma"/>
          <w:b/>
        </w:rPr>
      </w:pPr>
      <w:r w:rsidRPr="005E542C">
        <w:rPr>
          <w:rFonts w:ascii="Tahoma" w:hAnsi="Tahoma" w:cs="Tahoma"/>
          <w:b/>
        </w:rPr>
        <w:t>3.3 opis elementów przyrodniczych środowiska gminy i najbliższych terenów objętych zakresem przewidywanego oddziaływania</w:t>
      </w:r>
    </w:p>
    <w:p w:rsidR="005E542C" w:rsidRPr="008755CB" w:rsidRDefault="005E542C" w:rsidP="008755CB">
      <w:pPr>
        <w:pStyle w:val="Default"/>
        <w:spacing w:line="276" w:lineRule="auto"/>
        <w:jc w:val="both"/>
        <w:rPr>
          <w:rFonts w:ascii="Tahoma" w:hAnsi="Tahoma" w:cs="Tahoma"/>
        </w:rPr>
      </w:pPr>
    </w:p>
    <w:p w:rsidR="005E542C" w:rsidRPr="008755CB" w:rsidRDefault="008755CB" w:rsidP="008755CB">
      <w:pPr>
        <w:pStyle w:val="Default"/>
        <w:spacing w:line="276" w:lineRule="auto"/>
        <w:jc w:val="both"/>
        <w:rPr>
          <w:rFonts w:ascii="Tahoma" w:hAnsi="Tahoma" w:cs="Tahoma"/>
        </w:rPr>
      </w:pPr>
      <w:r w:rsidRPr="008755CB">
        <w:rPr>
          <w:rFonts w:ascii="Tahoma" w:hAnsi="Tahoma" w:cs="Tahoma"/>
        </w:rPr>
        <w:t xml:space="preserve">Charakterystyczną cechą krajobrazu powiatu elbląskiego jest jego duże zróżnicowanie, wynikające z położenia w obrębie dwóch jednostek fizjograficznych wyższego rzędu. Zdecydowanie większa część powiatu położona jest we wschodniej części </w:t>
      </w:r>
      <w:proofErr w:type="spellStart"/>
      <w:r w:rsidRPr="008755CB">
        <w:rPr>
          <w:rFonts w:ascii="Tahoma" w:hAnsi="Tahoma" w:cs="Tahoma"/>
        </w:rPr>
        <w:t>podprowincji</w:t>
      </w:r>
      <w:proofErr w:type="spellEnd"/>
      <w:r w:rsidRPr="008755CB">
        <w:rPr>
          <w:rFonts w:ascii="Tahoma" w:hAnsi="Tahoma" w:cs="Tahoma"/>
        </w:rPr>
        <w:t xml:space="preserve"> Pobrzeży </w:t>
      </w:r>
      <w:proofErr w:type="spellStart"/>
      <w:r w:rsidRPr="008755CB">
        <w:rPr>
          <w:rFonts w:ascii="Tahoma" w:hAnsi="Tahoma" w:cs="Tahoma"/>
        </w:rPr>
        <w:t>Południowobałtyckich</w:t>
      </w:r>
      <w:proofErr w:type="spellEnd"/>
      <w:r w:rsidRPr="008755CB">
        <w:rPr>
          <w:rFonts w:ascii="Tahoma" w:hAnsi="Tahoma" w:cs="Tahoma"/>
        </w:rPr>
        <w:t>, natomiast niewielki, południowy jego fragment znajduje się w północnej części Pojezierza Iławskiego</w:t>
      </w:r>
    </w:p>
    <w:p w:rsidR="005C52CA" w:rsidRDefault="005C52CA" w:rsidP="005C52CA">
      <w:pPr>
        <w:spacing w:line="276" w:lineRule="auto"/>
        <w:jc w:val="both"/>
      </w:pPr>
      <w:r w:rsidRPr="00353FC1">
        <w:rPr>
          <w:rFonts w:ascii="Helvetica" w:hAnsi="Helvetica" w:cs="Helvetica"/>
        </w:rPr>
        <w:t xml:space="preserve">Teren </w:t>
      </w:r>
      <w:r>
        <w:rPr>
          <w:rFonts w:ascii="Helvetica" w:hAnsi="Helvetica" w:cs="Helvetica"/>
        </w:rPr>
        <w:t xml:space="preserve">gminy, także w analizowanym jej rejonie północnym </w:t>
      </w:r>
      <w:r w:rsidRPr="00353FC1">
        <w:rPr>
          <w:rFonts w:ascii="Helvetica" w:hAnsi="Helvetica" w:cs="Helvetica"/>
        </w:rPr>
        <w:t>charakteryzuje się dobrym ogólnym stanem środowiska. Posiada różnorodną i bogatą przyrodę, w większością chronioną obszarowymi formami ochrony przyrody. Cechuje się ponadto dużymi wartościami historycznymi i kulturowymi.</w:t>
      </w:r>
    </w:p>
    <w:p w:rsidR="005E542C" w:rsidRPr="00F57F51" w:rsidRDefault="005E542C" w:rsidP="005E542C">
      <w:pPr>
        <w:pStyle w:val="Default"/>
        <w:spacing w:line="276" w:lineRule="auto"/>
        <w:jc w:val="both"/>
        <w:rPr>
          <w:rFonts w:ascii="Tahoma" w:hAnsi="Tahoma" w:cs="Tahoma"/>
          <w:b/>
        </w:rPr>
      </w:pPr>
      <w:r w:rsidRPr="00F57F51">
        <w:rPr>
          <w:rFonts w:ascii="Tahoma" w:hAnsi="Tahoma" w:cs="Tahoma"/>
          <w:b/>
        </w:rPr>
        <w:lastRenderedPageBreak/>
        <w:t>3.3.1 wody podziemne</w:t>
      </w:r>
    </w:p>
    <w:p w:rsidR="005E542C" w:rsidRPr="00F57F51" w:rsidRDefault="005E542C" w:rsidP="005E542C">
      <w:pPr>
        <w:pStyle w:val="Default"/>
        <w:spacing w:line="276" w:lineRule="auto"/>
        <w:jc w:val="both"/>
        <w:rPr>
          <w:rFonts w:ascii="Tahoma" w:hAnsi="Tahoma" w:cs="Tahoma"/>
        </w:rPr>
      </w:pPr>
    </w:p>
    <w:p w:rsidR="005E542C" w:rsidRPr="00F57F51" w:rsidRDefault="005E542C" w:rsidP="005E542C">
      <w:pPr>
        <w:spacing w:line="276" w:lineRule="auto"/>
        <w:jc w:val="both"/>
        <w:rPr>
          <w:rFonts w:ascii="Tahoma" w:hAnsi="Tahoma" w:cs="Tahoma"/>
        </w:rPr>
      </w:pPr>
      <w:r w:rsidRPr="00F57F51">
        <w:rPr>
          <w:rFonts w:ascii="Tahoma" w:hAnsi="Tahoma" w:cs="Tahoma"/>
        </w:rPr>
        <w:t xml:space="preserve">Budowa hydrogeologiczna została opisana w dalszej części Raportu na podstawie dokumentacji Państwowego Instytutu Geologicznego - „Objaśnienia do mapy hydrogeologicznej Polski w skali  1:50000 - arkusz </w:t>
      </w:r>
      <w:r w:rsidR="005C52CA" w:rsidRPr="00F57F51">
        <w:rPr>
          <w:rFonts w:ascii="Tahoma" w:hAnsi="Tahoma" w:cs="Tahoma"/>
        </w:rPr>
        <w:t>Elbląg Południe</w:t>
      </w:r>
      <w:r w:rsidRPr="00F57F51">
        <w:rPr>
          <w:rFonts w:ascii="Tahoma" w:hAnsi="Tahoma" w:cs="Tahoma"/>
        </w:rPr>
        <w:t xml:space="preserve"> nr 0</w:t>
      </w:r>
      <w:r w:rsidR="005C52CA" w:rsidRPr="00F57F51">
        <w:rPr>
          <w:rFonts w:ascii="Tahoma" w:hAnsi="Tahoma" w:cs="Tahoma"/>
        </w:rPr>
        <w:t>0</w:t>
      </w:r>
      <w:r w:rsidRPr="00F57F51">
        <w:rPr>
          <w:rFonts w:ascii="Tahoma" w:hAnsi="Tahoma" w:cs="Tahoma"/>
        </w:rPr>
        <w:t>9</w:t>
      </w:r>
      <w:r w:rsidR="005C52CA" w:rsidRPr="00F57F51">
        <w:rPr>
          <w:rFonts w:ascii="Tahoma" w:hAnsi="Tahoma" w:cs="Tahoma"/>
        </w:rPr>
        <w:t>4</w:t>
      </w:r>
      <w:r w:rsidRPr="00F57F51">
        <w:rPr>
          <w:rFonts w:ascii="Tahoma" w:hAnsi="Tahoma" w:cs="Tahoma"/>
        </w:rPr>
        <w:t>"</w:t>
      </w:r>
      <w:r w:rsidR="005C52CA" w:rsidRPr="00F57F51">
        <w:rPr>
          <w:rFonts w:ascii="Tahoma" w:hAnsi="Tahoma" w:cs="Tahoma"/>
        </w:rPr>
        <w:t>.</w:t>
      </w:r>
      <w:r w:rsidRPr="00F57F51">
        <w:rPr>
          <w:rFonts w:ascii="Tahoma" w:hAnsi="Tahoma" w:cs="Tahoma"/>
        </w:rPr>
        <w:t xml:space="preserve"> </w:t>
      </w:r>
    </w:p>
    <w:p w:rsidR="00F8092D" w:rsidRPr="00F57F51" w:rsidRDefault="00F8092D" w:rsidP="00F8092D">
      <w:pPr>
        <w:spacing w:line="276" w:lineRule="auto"/>
        <w:jc w:val="both"/>
        <w:rPr>
          <w:rFonts w:ascii="Tahoma" w:hAnsi="Tahoma" w:cs="Tahoma"/>
        </w:rPr>
      </w:pPr>
      <w:r w:rsidRPr="00F57F51">
        <w:rPr>
          <w:rFonts w:ascii="Tahoma" w:hAnsi="Tahoma" w:cs="Tahoma"/>
        </w:rPr>
        <w:t>Obszar powiatu elbląskiego obejmuje regiony o odmiennych warunkach występowania wód podziemnych: Żuławy Elbląskie i Wyniesienie Elbląskie. W regionalizacji hydrogeologicznej wg Atlasu Hydrogeologicznego Polski, obszar powiatu znajduje się</w:t>
      </w:r>
      <w:r w:rsidRPr="00F57F51">
        <w:rPr>
          <w:rFonts w:ascii="Tahoma" w:hAnsi="Tahoma" w:cs="Tahoma"/>
        </w:rPr>
        <w:br/>
        <w:t>w regionie gdańskim (subregion żuławski IV) i w regionie mazurskim (III). Na kształtowanie się warunków hydrogeologicznych, w</w:t>
      </w:r>
      <w:r w:rsidR="004814A3" w:rsidRPr="00F57F51">
        <w:rPr>
          <w:rFonts w:ascii="Tahoma" w:hAnsi="Tahoma" w:cs="Tahoma"/>
        </w:rPr>
        <w:t xml:space="preserve"> </w:t>
      </w:r>
      <w:r w:rsidRPr="00F57F51">
        <w:rPr>
          <w:rFonts w:ascii="Tahoma" w:hAnsi="Tahoma" w:cs="Tahoma"/>
        </w:rPr>
        <w:t>obszarze Żuław Elbląskich, zasadniczy wpływ mają utwory kredy górnej, utwory trzeciorzędu, a</w:t>
      </w:r>
      <w:r w:rsidR="004814A3" w:rsidRPr="00F57F51">
        <w:rPr>
          <w:rFonts w:ascii="Tahoma" w:hAnsi="Tahoma" w:cs="Tahoma"/>
        </w:rPr>
        <w:t xml:space="preserve"> </w:t>
      </w:r>
      <w:r w:rsidRPr="00F57F51">
        <w:rPr>
          <w:rFonts w:ascii="Tahoma" w:hAnsi="Tahoma" w:cs="Tahoma"/>
        </w:rPr>
        <w:t xml:space="preserve">zwłaszcza czwartorzędu, a na obszarze Wysoczyzny Elbląskiej głównie osady czwartorzędowe. </w:t>
      </w:r>
    </w:p>
    <w:p w:rsidR="004814A3" w:rsidRDefault="00F8092D" w:rsidP="00F8092D">
      <w:pPr>
        <w:spacing w:line="276" w:lineRule="auto"/>
        <w:jc w:val="both"/>
        <w:rPr>
          <w:rFonts w:ascii="Tahoma" w:hAnsi="Tahoma" w:cs="Tahoma"/>
        </w:rPr>
      </w:pPr>
      <w:r w:rsidRPr="00F8092D">
        <w:rPr>
          <w:rFonts w:ascii="Tahoma" w:hAnsi="Tahoma" w:cs="Tahoma"/>
        </w:rPr>
        <w:t xml:space="preserve">Na obszarze powiatu elbląskiego wyróżniono trzy zasadnicze piętra wodonośne: </w:t>
      </w:r>
    </w:p>
    <w:p w:rsidR="004814A3" w:rsidRPr="004814A3" w:rsidRDefault="00F8092D" w:rsidP="00FB7302">
      <w:pPr>
        <w:pStyle w:val="Akapitzlist"/>
        <w:numPr>
          <w:ilvl w:val="0"/>
          <w:numId w:val="10"/>
        </w:numPr>
        <w:spacing w:line="276" w:lineRule="auto"/>
        <w:jc w:val="both"/>
        <w:rPr>
          <w:rFonts w:ascii="Tahoma" w:hAnsi="Tahoma" w:cs="Tahoma"/>
        </w:rPr>
      </w:pPr>
      <w:r w:rsidRPr="004814A3">
        <w:rPr>
          <w:rFonts w:ascii="Tahoma" w:hAnsi="Tahoma" w:cs="Tahoma"/>
        </w:rPr>
        <w:t xml:space="preserve">kredowe, </w:t>
      </w:r>
    </w:p>
    <w:p w:rsidR="004814A3" w:rsidRPr="004814A3" w:rsidRDefault="00F8092D" w:rsidP="00FB7302">
      <w:pPr>
        <w:pStyle w:val="Akapitzlist"/>
        <w:numPr>
          <w:ilvl w:val="0"/>
          <w:numId w:val="10"/>
        </w:numPr>
        <w:spacing w:line="276" w:lineRule="auto"/>
        <w:jc w:val="both"/>
        <w:rPr>
          <w:rFonts w:ascii="Tahoma" w:hAnsi="Tahoma" w:cs="Tahoma"/>
        </w:rPr>
      </w:pPr>
      <w:r w:rsidRPr="004814A3">
        <w:rPr>
          <w:rFonts w:ascii="Tahoma" w:hAnsi="Tahoma" w:cs="Tahoma"/>
        </w:rPr>
        <w:t xml:space="preserve">trzeciorzędowe </w:t>
      </w:r>
    </w:p>
    <w:p w:rsidR="004814A3" w:rsidRPr="004814A3" w:rsidRDefault="00F8092D" w:rsidP="00FB7302">
      <w:pPr>
        <w:pStyle w:val="Akapitzlist"/>
        <w:numPr>
          <w:ilvl w:val="0"/>
          <w:numId w:val="10"/>
        </w:numPr>
        <w:spacing w:line="276" w:lineRule="auto"/>
        <w:jc w:val="both"/>
        <w:rPr>
          <w:rFonts w:ascii="Tahoma" w:hAnsi="Tahoma" w:cs="Tahoma"/>
        </w:rPr>
      </w:pPr>
      <w:r w:rsidRPr="004814A3">
        <w:rPr>
          <w:rFonts w:ascii="Tahoma" w:hAnsi="Tahoma" w:cs="Tahoma"/>
        </w:rPr>
        <w:t xml:space="preserve">czwartorzędowe. </w:t>
      </w:r>
    </w:p>
    <w:p w:rsidR="00F8092D" w:rsidRPr="00F8092D" w:rsidRDefault="00F8092D" w:rsidP="00F8092D">
      <w:pPr>
        <w:spacing w:line="276" w:lineRule="auto"/>
        <w:jc w:val="both"/>
        <w:rPr>
          <w:rFonts w:ascii="Tahoma" w:hAnsi="Tahoma" w:cs="Tahoma"/>
        </w:rPr>
      </w:pPr>
      <w:r w:rsidRPr="00F8092D">
        <w:rPr>
          <w:rFonts w:ascii="Tahoma" w:hAnsi="Tahoma" w:cs="Tahoma"/>
        </w:rPr>
        <w:t>Piętro kredowe reprezentowane przez wapienie margliste</w:t>
      </w:r>
      <w:r w:rsidR="004814A3">
        <w:rPr>
          <w:rFonts w:ascii="Tahoma" w:hAnsi="Tahoma" w:cs="Tahoma"/>
        </w:rPr>
        <w:t xml:space="preserve"> </w:t>
      </w:r>
      <w:r w:rsidRPr="00F8092D">
        <w:rPr>
          <w:rFonts w:ascii="Tahoma" w:hAnsi="Tahoma" w:cs="Tahoma"/>
        </w:rPr>
        <w:t xml:space="preserve">i margle </w:t>
      </w:r>
      <w:proofErr w:type="spellStart"/>
      <w:r w:rsidRPr="00F8092D">
        <w:rPr>
          <w:rFonts w:ascii="Tahoma" w:hAnsi="Tahoma" w:cs="Tahoma"/>
        </w:rPr>
        <w:t>mastrychtu</w:t>
      </w:r>
      <w:proofErr w:type="spellEnd"/>
      <w:r w:rsidRPr="00F8092D">
        <w:rPr>
          <w:rFonts w:ascii="Tahoma" w:hAnsi="Tahoma" w:cs="Tahoma"/>
        </w:rPr>
        <w:t xml:space="preserve"> górnego, ze względu na zasolenie nie posiada znaczenia użytkowego.</w:t>
      </w:r>
      <w:r w:rsidR="004814A3">
        <w:rPr>
          <w:rFonts w:ascii="Tahoma" w:hAnsi="Tahoma" w:cs="Tahoma"/>
        </w:rPr>
        <w:t xml:space="preserve"> </w:t>
      </w:r>
      <w:r w:rsidRPr="00F8092D">
        <w:rPr>
          <w:rFonts w:ascii="Tahoma" w:hAnsi="Tahoma" w:cs="Tahoma"/>
        </w:rPr>
        <w:t>W rejonie Żuław Elbląskich występują dwa główne poziomy użytkowe: „różnowiekowy”</w:t>
      </w:r>
      <w:r w:rsidR="004814A3" w:rsidRPr="00F8092D">
        <w:rPr>
          <w:rFonts w:ascii="Tahoma" w:hAnsi="Tahoma" w:cs="Tahoma"/>
        </w:rPr>
        <w:t xml:space="preserve"> </w:t>
      </w:r>
      <w:r w:rsidRPr="00F8092D">
        <w:rPr>
          <w:rFonts w:ascii="Tahoma" w:hAnsi="Tahoma" w:cs="Tahoma"/>
        </w:rPr>
        <w:t>i plejstoceńsko-holoceński. Na obszarze wysoczyzny Wyniesień Elbląskich, ze względu</w:t>
      </w:r>
      <w:r w:rsidR="004814A3">
        <w:rPr>
          <w:rFonts w:ascii="Tahoma" w:hAnsi="Tahoma" w:cs="Tahoma"/>
        </w:rPr>
        <w:t xml:space="preserve"> </w:t>
      </w:r>
      <w:r w:rsidRPr="00F8092D">
        <w:rPr>
          <w:rFonts w:ascii="Tahoma" w:hAnsi="Tahoma" w:cs="Tahoma"/>
        </w:rPr>
        <w:t>na dużą zmienność warunków hydrogeologicznych, występują dwa (gminy: Młynary, Milejewo, Tolkmicko i Godkowo) lub trzy czwartorzędowe poziomy użytkowe</w:t>
      </w:r>
      <w:r w:rsidR="004814A3">
        <w:rPr>
          <w:rFonts w:ascii="Tahoma" w:hAnsi="Tahoma" w:cs="Tahoma"/>
        </w:rPr>
        <w:t xml:space="preserve"> </w:t>
      </w:r>
      <w:r w:rsidRPr="00F8092D">
        <w:rPr>
          <w:rFonts w:ascii="Tahoma" w:hAnsi="Tahoma" w:cs="Tahoma"/>
        </w:rPr>
        <w:t>(gminy Pasłęk). Kontakt hydrauliczny między wodami występującymi na obszarze wysoczyzny, a wodami poziomu plejstoceńsko-holoceńskiego na obszarze Żuław jest ograniczony z uwagi na osady słabo</w:t>
      </w:r>
      <w:r w:rsidR="004814A3">
        <w:rPr>
          <w:rFonts w:ascii="Tahoma" w:hAnsi="Tahoma" w:cs="Tahoma"/>
        </w:rPr>
        <w:t xml:space="preserve"> </w:t>
      </w:r>
      <w:r w:rsidRPr="00F8092D">
        <w:rPr>
          <w:rFonts w:ascii="Tahoma" w:hAnsi="Tahoma" w:cs="Tahoma"/>
        </w:rPr>
        <w:t>przepuszczalne, rozdzielające obie jednostki.</w:t>
      </w:r>
    </w:p>
    <w:p w:rsidR="005E542C" w:rsidRPr="00414566" w:rsidRDefault="005E542C" w:rsidP="005E542C">
      <w:pPr>
        <w:spacing w:line="276" w:lineRule="auto"/>
        <w:jc w:val="both"/>
        <w:rPr>
          <w:rFonts w:ascii="Tahoma" w:hAnsi="Tahoma" w:cs="Tahoma"/>
        </w:rPr>
      </w:pPr>
      <w:r w:rsidRPr="00414566">
        <w:rPr>
          <w:rFonts w:ascii="Tahoma" w:hAnsi="Tahoma" w:cs="Tahoma"/>
        </w:rPr>
        <w:t>Rejon analizowanego przedsięwzięcia zaliczono do jednostki hydrogeologicznej oznaczonej symbolem</w:t>
      </w:r>
      <w:r w:rsidR="00426E0F" w:rsidRPr="00414566">
        <w:rPr>
          <w:rFonts w:ascii="Tahoma" w:hAnsi="Tahoma" w:cs="Tahoma"/>
        </w:rPr>
        <w:t xml:space="preserve"> 2</w:t>
      </w:r>
      <w:r w:rsidR="00414566" w:rsidRPr="00414566">
        <w:rPr>
          <w:rFonts w:ascii="Tahoma" w:hAnsi="Tahoma" w:cs="Tahoma"/>
        </w:rPr>
        <w:t xml:space="preserve"> </w:t>
      </w:r>
      <w:r w:rsidR="00426E0F" w:rsidRPr="00414566">
        <w:rPr>
          <w:rFonts w:ascii="Tahoma" w:hAnsi="Tahoma" w:cs="Tahoma"/>
        </w:rPr>
        <w:t>c</w:t>
      </w:r>
      <w:r w:rsidR="00414566" w:rsidRPr="00414566">
        <w:rPr>
          <w:rFonts w:ascii="Tahoma" w:hAnsi="Tahoma" w:cs="Tahoma"/>
        </w:rPr>
        <w:t xml:space="preserve"> </w:t>
      </w:r>
      <w:r w:rsidR="00426E0F" w:rsidRPr="00414566">
        <w:rPr>
          <w:rFonts w:ascii="Tahoma" w:hAnsi="Tahoma" w:cs="Tahoma"/>
        </w:rPr>
        <w:t>Q-</w:t>
      </w:r>
      <w:proofErr w:type="spellStart"/>
      <w:r w:rsidR="00426E0F" w:rsidRPr="00414566">
        <w:rPr>
          <w:rFonts w:ascii="Tahoma" w:hAnsi="Tahoma" w:cs="Tahoma"/>
        </w:rPr>
        <w:t>Tr</w:t>
      </w:r>
      <w:proofErr w:type="spellEnd"/>
      <w:r w:rsidR="00426E0F" w:rsidRPr="00414566">
        <w:rPr>
          <w:rFonts w:ascii="Tahoma" w:hAnsi="Tahoma" w:cs="Tahoma"/>
        </w:rPr>
        <w:t xml:space="preserve"> I</w:t>
      </w:r>
      <w:r w:rsidRPr="00414566">
        <w:rPr>
          <w:rFonts w:ascii="Tahoma" w:hAnsi="Tahoma" w:cs="Tahoma"/>
        </w:rPr>
        <w:t>:</w:t>
      </w:r>
    </w:p>
    <w:p w:rsidR="005E542C" w:rsidRPr="00414566" w:rsidRDefault="005E542C" w:rsidP="005E542C">
      <w:pPr>
        <w:spacing w:line="276" w:lineRule="auto"/>
        <w:jc w:val="both"/>
        <w:rPr>
          <w:rFonts w:ascii="Tahoma" w:hAnsi="Tahoma" w:cs="Tahoma"/>
        </w:rPr>
      </w:pPr>
      <w:r w:rsidRPr="00414566">
        <w:rPr>
          <w:rFonts w:ascii="Tahoma" w:hAnsi="Tahoma" w:cs="Tahoma"/>
        </w:rPr>
        <w:t>gdzie:</w:t>
      </w:r>
    </w:p>
    <w:p w:rsidR="005E542C" w:rsidRPr="00414566" w:rsidRDefault="005E542C" w:rsidP="00FB7302">
      <w:pPr>
        <w:pStyle w:val="Akapitzlist"/>
        <w:numPr>
          <w:ilvl w:val="0"/>
          <w:numId w:val="9"/>
        </w:numPr>
        <w:spacing w:line="276" w:lineRule="auto"/>
        <w:jc w:val="both"/>
        <w:rPr>
          <w:rFonts w:ascii="Tahoma" w:hAnsi="Tahoma" w:cs="Tahoma"/>
        </w:rPr>
      </w:pPr>
      <w:r w:rsidRPr="00414566">
        <w:rPr>
          <w:rFonts w:ascii="Tahoma" w:hAnsi="Tahoma" w:cs="Tahoma"/>
        </w:rPr>
        <w:t>Q – symbol stratygraficzny użytkowego pi</w:t>
      </w:r>
      <w:r w:rsidR="00D4762C" w:rsidRPr="00414566">
        <w:rPr>
          <w:rFonts w:ascii="Tahoma" w:hAnsi="Tahoma" w:cs="Tahoma"/>
        </w:rPr>
        <w:t>ę</w:t>
      </w:r>
      <w:r w:rsidRPr="00414566">
        <w:rPr>
          <w:rFonts w:ascii="Tahoma" w:hAnsi="Tahoma" w:cs="Tahoma"/>
        </w:rPr>
        <w:t>tra wodonośnego - czwartorzęd</w:t>
      </w:r>
    </w:p>
    <w:p w:rsidR="005E542C" w:rsidRPr="00414566" w:rsidRDefault="005E542C" w:rsidP="00FB7302">
      <w:pPr>
        <w:pStyle w:val="Akapitzlist"/>
        <w:numPr>
          <w:ilvl w:val="0"/>
          <w:numId w:val="9"/>
        </w:numPr>
        <w:spacing w:line="276" w:lineRule="auto"/>
        <w:jc w:val="both"/>
        <w:rPr>
          <w:rFonts w:ascii="Tahoma" w:hAnsi="Tahoma" w:cs="Tahoma"/>
        </w:rPr>
      </w:pPr>
      <w:r w:rsidRPr="00414566">
        <w:rPr>
          <w:rFonts w:ascii="Tahoma" w:hAnsi="Tahoma" w:cs="Tahoma"/>
        </w:rPr>
        <w:t>a– stopień izolacji – brak izolacji</w:t>
      </w:r>
    </w:p>
    <w:p w:rsidR="005E542C" w:rsidRPr="00414566" w:rsidRDefault="005E542C" w:rsidP="00FB7302">
      <w:pPr>
        <w:pStyle w:val="Akapitzlist"/>
        <w:numPr>
          <w:ilvl w:val="0"/>
          <w:numId w:val="9"/>
        </w:numPr>
        <w:spacing w:line="276" w:lineRule="auto"/>
        <w:jc w:val="both"/>
        <w:rPr>
          <w:rFonts w:ascii="Tahoma" w:hAnsi="Tahoma" w:cs="Tahoma"/>
        </w:rPr>
      </w:pPr>
      <w:r w:rsidRPr="00414566">
        <w:rPr>
          <w:rFonts w:ascii="Tahoma" w:hAnsi="Tahoma" w:cs="Tahoma"/>
        </w:rPr>
        <w:t>b – stopień izolacji – izolacja słaba</w:t>
      </w:r>
    </w:p>
    <w:p w:rsidR="00D4762C" w:rsidRPr="00414566" w:rsidRDefault="00D4762C" w:rsidP="00FB7302">
      <w:pPr>
        <w:pStyle w:val="Akapitzlist"/>
        <w:numPr>
          <w:ilvl w:val="0"/>
          <w:numId w:val="9"/>
        </w:numPr>
        <w:spacing w:line="276" w:lineRule="auto"/>
        <w:jc w:val="both"/>
        <w:rPr>
          <w:rFonts w:ascii="Tahoma" w:hAnsi="Tahoma" w:cs="Tahoma"/>
        </w:rPr>
      </w:pPr>
      <w:r w:rsidRPr="00414566">
        <w:rPr>
          <w:rFonts w:ascii="Tahoma" w:hAnsi="Tahoma" w:cs="Tahoma"/>
        </w:rPr>
        <w:t>c – stopień izolacji – izolacja dobra</w:t>
      </w:r>
    </w:p>
    <w:p w:rsidR="005E542C" w:rsidRPr="00414566" w:rsidRDefault="005E542C" w:rsidP="00FB7302">
      <w:pPr>
        <w:pStyle w:val="Akapitzlist"/>
        <w:numPr>
          <w:ilvl w:val="0"/>
          <w:numId w:val="9"/>
        </w:numPr>
        <w:spacing w:line="276" w:lineRule="auto"/>
        <w:jc w:val="both"/>
        <w:rPr>
          <w:rFonts w:ascii="Tahoma" w:hAnsi="Tahoma" w:cs="Tahoma"/>
        </w:rPr>
      </w:pPr>
      <w:r w:rsidRPr="00414566">
        <w:rPr>
          <w:rFonts w:ascii="Tahoma" w:hAnsi="Tahoma" w:cs="Tahoma"/>
        </w:rPr>
        <w:t xml:space="preserve">numer jednostki - </w:t>
      </w:r>
      <w:r w:rsidR="00D4762C" w:rsidRPr="00414566">
        <w:rPr>
          <w:rFonts w:ascii="Tahoma" w:hAnsi="Tahoma" w:cs="Tahoma"/>
        </w:rPr>
        <w:t>2</w:t>
      </w:r>
    </w:p>
    <w:p w:rsidR="005E542C" w:rsidRPr="00414566" w:rsidRDefault="005E542C" w:rsidP="00FB7302">
      <w:pPr>
        <w:pStyle w:val="Akapitzlist"/>
        <w:numPr>
          <w:ilvl w:val="0"/>
          <w:numId w:val="9"/>
        </w:numPr>
        <w:spacing w:line="276" w:lineRule="auto"/>
        <w:jc w:val="both"/>
        <w:rPr>
          <w:rFonts w:ascii="Tahoma" w:hAnsi="Tahoma" w:cs="Tahoma"/>
        </w:rPr>
      </w:pPr>
      <w:r w:rsidRPr="00414566">
        <w:rPr>
          <w:rFonts w:ascii="Tahoma" w:hAnsi="Tahoma" w:cs="Tahoma"/>
        </w:rPr>
        <w:t>I – przedział wielkości zasobów dyspozycyjnych</w:t>
      </w:r>
    </w:p>
    <w:p w:rsidR="00D4762C" w:rsidRPr="00414566" w:rsidRDefault="00D4762C" w:rsidP="00414566">
      <w:pPr>
        <w:spacing w:line="276" w:lineRule="auto"/>
        <w:jc w:val="both"/>
        <w:rPr>
          <w:rFonts w:ascii="Tahoma" w:hAnsi="Tahoma" w:cs="Tahoma"/>
        </w:rPr>
      </w:pPr>
      <w:r w:rsidRPr="00414566">
        <w:rPr>
          <w:rFonts w:ascii="Tahoma" w:hAnsi="Tahoma" w:cs="Tahoma"/>
        </w:rPr>
        <w:t>Podstawowym kryterium wydzielenia jednostek hydrogeologicznych była wartość użytkowa poziomów wodonośnych. Uwzględniono warunki ich występowania, charakterystykę ilościową, stopień izolacji i jakość wód.</w:t>
      </w:r>
    </w:p>
    <w:p w:rsidR="00D4762C" w:rsidRPr="00414566" w:rsidRDefault="00D4762C" w:rsidP="00414566">
      <w:pPr>
        <w:spacing w:line="276" w:lineRule="auto"/>
        <w:jc w:val="both"/>
        <w:rPr>
          <w:rFonts w:ascii="Tahoma" w:hAnsi="Tahoma" w:cs="Tahoma"/>
        </w:rPr>
      </w:pPr>
      <w:r w:rsidRPr="00414566">
        <w:rPr>
          <w:rFonts w:ascii="Tahoma" w:hAnsi="Tahoma" w:cs="Tahoma"/>
        </w:rPr>
        <w:t>Na Żuławach wydzielone zostały jednostki w obrębie:</w:t>
      </w:r>
    </w:p>
    <w:p w:rsidR="00D4762C" w:rsidRPr="00414566" w:rsidRDefault="00D4762C" w:rsidP="00414566">
      <w:pPr>
        <w:spacing w:line="276" w:lineRule="auto"/>
        <w:jc w:val="both"/>
        <w:rPr>
          <w:rFonts w:ascii="Tahoma" w:hAnsi="Tahoma" w:cs="Tahoma"/>
        </w:rPr>
      </w:pPr>
      <w:r w:rsidRPr="00414566">
        <w:rPr>
          <w:rFonts w:ascii="Tahoma" w:hAnsi="Tahoma" w:cs="Tahoma"/>
        </w:rPr>
        <w:t>• poziomu holoceńsko-plejstoceńskiego - 1 ab Q I,</w:t>
      </w:r>
    </w:p>
    <w:p w:rsidR="00D4762C" w:rsidRPr="00414566" w:rsidRDefault="00D4762C" w:rsidP="00414566">
      <w:pPr>
        <w:spacing w:line="276" w:lineRule="auto"/>
        <w:jc w:val="both"/>
        <w:rPr>
          <w:rFonts w:ascii="Tahoma" w:hAnsi="Tahoma" w:cs="Tahoma"/>
        </w:rPr>
      </w:pPr>
      <w:r w:rsidRPr="00414566">
        <w:rPr>
          <w:rFonts w:ascii="Tahoma" w:hAnsi="Tahoma" w:cs="Tahoma"/>
        </w:rPr>
        <w:t>• czwartorzędowo-trzeciorzędowego („ różnowiekowego") poziomu wodonośnego -</w:t>
      </w:r>
      <w:r w:rsidR="00414566">
        <w:rPr>
          <w:rFonts w:ascii="Tahoma" w:hAnsi="Tahoma" w:cs="Tahoma"/>
        </w:rPr>
        <w:t xml:space="preserve"> </w:t>
      </w:r>
      <w:r w:rsidRPr="00414566">
        <w:rPr>
          <w:rFonts w:ascii="Tahoma" w:hAnsi="Tahoma" w:cs="Tahoma"/>
          <w:b/>
        </w:rPr>
        <w:t>2 c Q-</w:t>
      </w:r>
      <w:proofErr w:type="spellStart"/>
      <w:r w:rsidRPr="00414566">
        <w:rPr>
          <w:rFonts w:ascii="Tahoma" w:hAnsi="Tahoma" w:cs="Tahoma"/>
          <w:b/>
        </w:rPr>
        <w:t>Tr</w:t>
      </w:r>
      <w:proofErr w:type="spellEnd"/>
      <w:r w:rsidR="00414566" w:rsidRPr="00414566">
        <w:rPr>
          <w:rFonts w:ascii="Tahoma" w:hAnsi="Tahoma" w:cs="Tahoma"/>
          <w:b/>
        </w:rPr>
        <w:t xml:space="preserve"> I</w:t>
      </w:r>
      <w:r w:rsidRPr="00414566">
        <w:rPr>
          <w:rFonts w:ascii="Tahoma" w:hAnsi="Tahoma" w:cs="Tahoma"/>
        </w:rPr>
        <w:t xml:space="preserve"> </w:t>
      </w:r>
      <w:proofErr w:type="spellStart"/>
      <w:r w:rsidRPr="00414566">
        <w:rPr>
          <w:rFonts w:ascii="Tahoma" w:hAnsi="Tahoma" w:cs="Tahoma"/>
        </w:rPr>
        <w:t>i</w:t>
      </w:r>
      <w:proofErr w:type="spellEnd"/>
      <w:r w:rsidRPr="00414566">
        <w:rPr>
          <w:rFonts w:ascii="Tahoma" w:hAnsi="Tahoma" w:cs="Tahoma"/>
        </w:rPr>
        <w:t xml:space="preserve"> 4 c Q-</w:t>
      </w:r>
      <w:proofErr w:type="spellStart"/>
      <w:r w:rsidRPr="00414566">
        <w:rPr>
          <w:rFonts w:ascii="Tahoma" w:hAnsi="Tahoma" w:cs="Tahoma"/>
        </w:rPr>
        <w:t>Tr</w:t>
      </w:r>
      <w:proofErr w:type="spellEnd"/>
      <w:r w:rsidRPr="00414566">
        <w:rPr>
          <w:rFonts w:ascii="Tahoma" w:hAnsi="Tahoma" w:cs="Tahoma"/>
        </w:rPr>
        <w:t xml:space="preserve"> II,</w:t>
      </w:r>
    </w:p>
    <w:p w:rsidR="00D4762C" w:rsidRPr="00414566" w:rsidRDefault="00D4762C" w:rsidP="00414566">
      <w:pPr>
        <w:spacing w:line="276" w:lineRule="auto"/>
        <w:jc w:val="both"/>
        <w:rPr>
          <w:rFonts w:ascii="Tahoma" w:hAnsi="Tahoma" w:cs="Tahoma"/>
        </w:rPr>
      </w:pPr>
      <w:r w:rsidRPr="00414566">
        <w:rPr>
          <w:rFonts w:ascii="Tahoma" w:hAnsi="Tahoma" w:cs="Tahoma"/>
        </w:rPr>
        <w:t xml:space="preserve">Na wysoczyznach, w obrębie poziomu </w:t>
      </w:r>
      <w:proofErr w:type="spellStart"/>
      <w:r w:rsidRPr="00414566">
        <w:rPr>
          <w:rFonts w:ascii="Tahoma" w:hAnsi="Tahoma" w:cs="Tahoma"/>
        </w:rPr>
        <w:t>podglinowego</w:t>
      </w:r>
      <w:proofErr w:type="spellEnd"/>
      <w:r w:rsidRPr="00414566">
        <w:rPr>
          <w:rFonts w:ascii="Tahoma" w:hAnsi="Tahoma" w:cs="Tahoma"/>
        </w:rPr>
        <w:t xml:space="preserve"> wyróżniono 3 jednostki w tym</w:t>
      </w:r>
    </w:p>
    <w:p w:rsidR="00414566" w:rsidRPr="00414566" w:rsidRDefault="00D4762C" w:rsidP="00414566">
      <w:pPr>
        <w:spacing w:line="276" w:lineRule="auto"/>
        <w:jc w:val="both"/>
        <w:rPr>
          <w:rFonts w:ascii="Tahoma" w:hAnsi="Tahoma" w:cs="Tahoma"/>
        </w:rPr>
      </w:pPr>
      <w:r w:rsidRPr="00414566">
        <w:rPr>
          <w:rFonts w:ascii="Tahoma" w:hAnsi="Tahoma" w:cs="Tahoma"/>
        </w:rPr>
        <w:t xml:space="preserve">- 3 </w:t>
      </w:r>
      <w:proofErr w:type="spellStart"/>
      <w:r w:rsidRPr="00414566">
        <w:rPr>
          <w:rFonts w:ascii="Tahoma" w:hAnsi="Tahoma" w:cs="Tahoma"/>
        </w:rPr>
        <w:t>bc</w:t>
      </w:r>
      <w:proofErr w:type="spellEnd"/>
      <w:r w:rsidRPr="00414566">
        <w:rPr>
          <w:rFonts w:ascii="Tahoma" w:hAnsi="Tahoma" w:cs="Tahoma"/>
        </w:rPr>
        <w:t xml:space="preserve"> Q I (Wzniesienia Elbląskie)</w:t>
      </w:r>
      <w:r w:rsidR="00414566" w:rsidRPr="00414566">
        <w:rPr>
          <w:rFonts w:ascii="Tahoma" w:hAnsi="Tahoma" w:cs="Tahoma"/>
        </w:rPr>
        <w:t>.</w:t>
      </w:r>
    </w:p>
    <w:p w:rsidR="00414566" w:rsidRPr="00414566" w:rsidRDefault="00414566" w:rsidP="00414566">
      <w:pPr>
        <w:spacing w:line="276" w:lineRule="auto"/>
        <w:jc w:val="both"/>
        <w:rPr>
          <w:rFonts w:ascii="Tahoma" w:hAnsi="Tahoma" w:cs="Tahoma"/>
        </w:rPr>
      </w:pPr>
      <w:r w:rsidRPr="00414566">
        <w:rPr>
          <w:rFonts w:ascii="Tahoma" w:hAnsi="Tahoma" w:cs="Tahoma"/>
        </w:rPr>
        <w:lastRenderedPageBreak/>
        <w:t>Jednostka hydrogeologiczna 2 c Q-</w:t>
      </w:r>
      <w:proofErr w:type="spellStart"/>
      <w:r w:rsidRPr="00414566">
        <w:rPr>
          <w:rFonts w:ascii="Tahoma" w:hAnsi="Tahoma" w:cs="Tahoma"/>
        </w:rPr>
        <w:t>Tr</w:t>
      </w:r>
      <w:proofErr w:type="spellEnd"/>
      <w:r w:rsidRPr="00414566">
        <w:rPr>
          <w:rFonts w:ascii="Tahoma" w:hAnsi="Tahoma" w:cs="Tahoma"/>
        </w:rPr>
        <w:t xml:space="preserve"> I obejmuje wschodni obszar Żuław położony nad jeziorem Druzno aż po północne krańce obszaru arkusza. Poziom wodonośny występuje w utworach piaszczystych trzeciorzędu oraz najstarszych ogniwach czwartorzędu występują</w:t>
      </w:r>
      <w:r w:rsidRPr="00414566">
        <w:rPr>
          <w:rFonts w:ascii="Tahoma" w:hAnsi="Tahoma" w:cs="Tahoma"/>
        </w:rPr>
        <w:softHyphen/>
        <w:t>cych w partiach stropowych lub w formie rynien wyerodowanych w osadach trzeciorzędu. Strop warstwy zalega na głębokości około 100 metrów.</w:t>
      </w:r>
    </w:p>
    <w:p w:rsidR="00414566" w:rsidRPr="00414566" w:rsidRDefault="00414566" w:rsidP="00414566">
      <w:pPr>
        <w:spacing w:line="276" w:lineRule="auto"/>
        <w:jc w:val="both"/>
        <w:rPr>
          <w:rFonts w:ascii="Tahoma" w:hAnsi="Tahoma" w:cs="Tahoma"/>
        </w:rPr>
      </w:pPr>
      <w:r w:rsidRPr="00414566">
        <w:rPr>
          <w:rFonts w:ascii="Tahoma" w:hAnsi="Tahoma" w:cs="Tahoma"/>
        </w:rPr>
        <w:t>Miąższość warstwy wodonośnej waha się przeważnie w granicach od 10 do 20 m (średnio wynosi 17 m), średni współczynnik filtracji wynosi 5 m/24h. Wydajności potencjalne studni najczęściej zawierają się w granicach od 30 do 50 m</w:t>
      </w:r>
      <w:r w:rsidR="00A6537D">
        <w:rPr>
          <w:rFonts w:ascii="Tahoma" w:hAnsi="Tahoma" w:cs="Tahoma"/>
          <w:vertAlign w:val="superscript"/>
        </w:rPr>
        <w:t>3</w:t>
      </w:r>
      <w:r w:rsidR="00A6537D">
        <w:rPr>
          <w:rFonts w:ascii="Tahoma" w:hAnsi="Tahoma" w:cs="Tahoma"/>
        </w:rPr>
        <w:t>/</w:t>
      </w:r>
      <w:r w:rsidRPr="00414566">
        <w:rPr>
          <w:rFonts w:ascii="Tahoma" w:hAnsi="Tahoma" w:cs="Tahoma"/>
        </w:rPr>
        <w:t>24h. Poziom jest chroniony przez pokrywę iłów i glin zwałowych, izolacja jest dobra. Do tej jednostki zaliczono również obszar położony w części północnej, w Elblągu oraz obszary pozbawione użytkowych poziomów wodonośnych. Parametry hydrogeologiczne są tu bardzo zróżnicowane. Wody są przeważnie średniej jakości, tylko w rejonie północnym wody są złej jakości. Na północno - wschodnich krańcach jednostki wody zawierają podwyższone zawartości chlorków (około 200 do ponad 300 mg/d</w:t>
      </w:r>
      <w:r w:rsidR="00A6537D">
        <w:rPr>
          <w:rFonts w:ascii="Tahoma" w:hAnsi="Tahoma" w:cs="Tahoma"/>
        </w:rPr>
        <w:t>m</w:t>
      </w:r>
      <w:r w:rsidR="00A6537D">
        <w:rPr>
          <w:rFonts w:ascii="Tahoma" w:hAnsi="Tahoma" w:cs="Tahoma"/>
          <w:vertAlign w:val="superscript"/>
        </w:rPr>
        <w:t>3</w:t>
      </w:r>
      <w:r w:rsidRPr="00414566">
        <w:rPr>
          <w:rFonts w:ascii="Tahoma" w:hAnsi="Tahoma" w:cs="Tahoma"/>
        </w:rPr>
        <w:t>)</w:t>
      </w:r>
      <w:r w:rsidR="00A6537D">
        <w:rPr>
          <w:rFonts w:ascii="Tahoma" w:hAnsi="Tahoma" w:cs="Tahoma"/>
        </w:rPr>
        <w:t>.</w:t>
      </w:r>
    </w:p>
    <w:p w:rsidR="00414566" w:rsidRPr="00414566" w:rsidRDefault="00414566" w:rsidP="00414566">
      <w:pPr>
        <w:spacing w:line="276" w:lineRule="auto"/>
        <w:jc w:val="both"/>
        <w:rPr>
          <w:rFonts w:ascii="Tahoma" w:hAnsi="Tahoma" w:cs="Tahoma"/>
        </w:rPr>
      </w:pPr>
      <w:r w:rsidRPr="00414566">
        <w:rPr>
          <w:rFonts w:ascii="Tahoma" w:hAnsi="Tahoma" w:cs="Tahoma"/>
        </w:rPr>
        <w:t xml:space="preserve">Na terenie wydzielonej jednostki znajduje się ujęcie wody miasta Elbląga oraz ujęcia wiejskie, zaopatrujące w wodę rolnictwo i osiedla wiejskie. </w:t>
      </w:r>
    </w:p>
    <w:p w:rsidR="00D4762C" w:rsidRDefault="005D25EF" w:rsidP="005E542C">
      <w:pPr>
        <w:spacing w:line="276" w:lineRule="auto"/>
        <w:jc w:val="both"/>
        <w:rPr>
          <w:rFonts w:ascii="Helvetica" w:hAnsi="Helvetica"/>
        </w:rPr>
      </w:pPr>
      <w:r>
        <w:rPr>
          <w:rFonts w:ascii="Helvetica" w:hAnsi="Helvetica"/>
        </w:rPr>
        <w:t>Analizowany teren nie jest położony w granicach wyznaczonych Głównych Zbiorników Wód Podziemnych (GZPW).</w:t>
      </w:r>
    </w:p>
    <w:p w:rsidR="005E542C" w:rsidRDefault="005E542C" w:rsidP="005E542C">
      <w:pPr>
        <w:spacing w:line="276" w:lineRule="auto"/>
        <w:jc w:val="both"/>
        <w:rPr>
          <w:rFonts w:ascii="Helvetica" w:hAnsi="Helvetica"/>
        </w:rPr>
      </w:pPr>
    </w:p>
    <w:p w:rsidR="005E542C" w:rsidRPr="0055095B" w:rsidRDefault="005E542C" w:rsidP="005E542C">
      <w:pPr>
        <w:pStyle w:val="Default"/>
        <w:spacing w:line="276" w:lineRule="auto"/>
        <w:jc w:val="both"/>
        <w:rPr>
          <w:rFonts w:ascii="Helvetica" w:hAnsi="Helvetica"/>
          <w:b/>
        </w:rPr>
      </w:pPr>
      <w:r w:rsidRPr="0055095B">
        <w:rPr>
          <w:rFonts w:ascii="Helvetica" w:hAnsi="Helvetica"/>
          <w:b/>
        </w:rPr>
        <w:t>3.3.2 wody powierzchniowe - jeziora</w:t>
      </w:r>
    </w:p>
    <w:p w:rsidR="005E542C" w:rsidRDefault="005E542C" w:rsidP="005E542C">
      <w:pPr>
        <w:spacing w:line="276" w:lineRule="auto"/>
        <w:jc w:val="both"/>
        <w:rPr>
          <w:rFonts w:ascii="Helvetica" w:hAnsi="Helvetica"/>
        </w:rPr>
      </w:pPr>
    </w:p>
    <w:p w:rsidR="005D25EF" w:rsidRPr="007E5632" w:rsidRDefault="007E5632" w:rsidP="005E542C">
      <w:pPr>
        <w:spacing w:line="276" w:lineRule="auto"/>
        <w:jc w:val="both"/>
        <w:rPr>
          <w:rFonts w:ascii="Helvetica" w:hAnsi="Helvetica"/>
          <w:b/>
        </w:rPr>
      </w:pPr>
      <w:r w:rsidRPr="007E5632">
        <w:rPr>
          <w:rFonts w:ascii="Helvetica" w:hAnsi="Helvetica"/>
          <w:b/>
        </w:rPr>
        <w:t>Jezioro Druzno</w:t>
      </w:r>
    </w:p>
    <w:p w:rsidR="007E5632" w:rsidRPr="005D25EF" w:rsidRDefault="005E542C" w:rsidP="007E5632">
      <w:pPr>
        <w:spacing w:line="276" w:lineRule="auto"/>
        <w:jc w:val="both"/>
        <w:rPr>
          <w:rFonts w:ascii="Tahoma" w:eastAsia="TimesNewRomanPSMT" w:hAnsi="Tahoma" w:cs="Tahoma"/>
        </w:rPr>
      </w:pPr>
      <w:r w:rsidRPr="006C3B67">
        <w:rPr>
          <w:rFonts w:ascii="Helvetica" w:hAnsi="Helvetica"/>
        </w:rPr>
        <w:t xml:space="preserve">Znaczącym elementem systemu hydrograficznego kształtującym krajobraz omawianego terenu </w:t>
      </w:r>
      <w:r w:rsidR="007E5632">
        <w:rPr>
          <w:rFonts w:ascii="Helvetica" w:hAnsi="Helvetica"/>
        </w:rPr>
        <w:t>jest jezioro Druzno położone w odległości 2,3 km po stronie południowej.</w:t>
      </w:r>
    </w:p>
    <w:p w:rsidR="00F57F51" w:rsidRDefault="005D25EF" w:rsidP="005D25EF">
      <w:pPr>
        <w:spacing w:line="276" w:lineRule="auto"/>
        <w:jc w:val="both"/>
        <w:rPr>
          <w:rFonts w:ascii="Tahoma" w:eastAsia="TimesNewRomanPSMT" w:hAnsi="Tahoma" w:cs="Tahoma"/>
        </w:rPr>
      </w:pPr>
      <w:r w:rsidRPr="005D25EF">
        <w:rPr>
          <w:rFonts w:ascii="Tahoma" w:eastAsia="TimesNewRomanPSMT" w:hAnsi="Tahoma" w:cs="Tahoma"/>
        </w:rPr>
        <w:t>Osobliwe,</w:t>
      </w:r>
      <w:r w:rsidR="007E5632" w:rsidRPr="005D25EF">
        <w:rPr>
          <w:rFonts w:ascii="Tahoma" w:eastAsia="TimesNewRomanPSMT" w:hAnsi="Tahoma" w:cs="Tahoma"/>
        </w:rPr>
        <w:t xml:space="preserve"> </w:t>
      </w:r>
      <w:r w:rsidRPr="005D25EF">
        <w:rPr>
          <w:rFonts w:ascii="Tahoma" w:eastAsia="TimesNewRomanPSMT" w:hAnsi="Tahoma" w:cs="Tahoma"/>
        </w:rPr>
        <w:t>bo bardzo płytkie i w sezonie wegetacyjnym przypomina raczej duże rozlewisko</w:t>
      </w:r>
      <w:r w:rsidR="007E5632">
        <w:rPr>
          <w:rFonts w:ascii="Tahoma" w:eastAsia="TimesNewRomanPSMT" w:hAnsi="Tahoma" w:cs="Tahoma"/>
        </w:rPr>
        <w:t xml:space="preserve"> </w:t>
      </w:r>
      <w:r w:rsidRPr="005D25EF">
        <w:rPr>
          <w:rFonts w:ascii="Tahoma" w:eastAsia="TimesNewRomanPSMT" w:hAnsi="Tahoma" w:cs="Tahoma"/>
        </w:rPr>
        <w:t>pokryte bujną i zróżnicowaną roślinnością. Jest ono pozostałością dawnych rozlewisk</w:t>
      </w:r>
      <w:r w:rsidR="007E5632">
        <w:rPr>
          <w:rFonts w:ascii="Tahoma" w:eastAsia="TimesNewRomanPSMT" w:hAnsi="Tahoma" w:cs="Tahoma"/>
        </w:rPr>
        <w:t xml:space="preserve"> </w:t>
      </w:r>
      <w:r w:rsidRPr="005D25EF">
        <w:rPr>
          <w:rFonts w:ascii="Tahoma" w:eastAsia="TimesNewRomanPSMT" w:hAnsi="Tahoma" w:cs="Tahoma"/>
        </w:rPr>
        <w:t>delty Wisły i jeszcze tysiąc lat temu stanowiło jedną całość z Zalewem Wiślanym. Dziś</w:t>
      </w:r>
      <w:r w:rsidR="007E5632">
        <w:rPr>
          <w:rFonts w:ascii="Tahoma" w:eastAsia="TimesNewRomanPSMT" w:hAnsi="Tahoma" w:cs="Tahoma"/>
        </w:rPr>
        <w:t xml:space="preserve"> </w:t>
      </w:r>
      <w:r w:rsidRPr="005D25EF">
        <w:rPr>
          <w:rFonts w:ascii="Tahoma" w:eastAsia="TimesNewRomanPSMT" w:hAnsi="Tahoma" w:cs="Tahoma"/>
        </w:rPr>
        <w:t>nadal podlega silnym wpływom wód Zalewu bo łączy go z nim około 14 km odcinek</w:t>
      </w:r>
      <w:r w:rsidR="007E5632">
        <w:rPr>
          <w:rFonts w:ascii="Tahoma" w:eastAsia="TimesNewRomanPSMT" w:hAnsi="Tahoma" w:cs="Tahoma"/>
        </w:rPr>
        <w:t xml:space="preserve"> </w:t>
      </w:r>
      <w:r w:rsidRPr="005D25EF">
        <w:rPr>
          <w:rFonts w:ascii="Tahoma" w:eastAsia="TimesNewRomanPSMT" w:hAnsi="Tahoma" w:cs="Tahoma"/>
        </w:rPr>
        <w:t>uregulowanej rzeki Elbląg. W nomenklaturze limnologicznej taki płytki, zarastający zbiornik</w:t>
      </w:r>
      <w:r w:rsidR="007E5632">
        <w:rPr>
          <w:rFonts w:ascii="Tahoma" w:eastAsia="TimesNewRomanPSMT" w:hAnsi="Tahoma" w:cs="Tahoma"/>
        </w:rPr>
        <w:t xml:space="preserve"> </w:t>
      </w:r>
      <w:r w:rsidRPr="005D25EF">
        <w:rPr>
          <w:rFonts w:ascii="Tahoma" w:eastAsia="TimesNewRomanPSMT" w:hAnsi="Tahoma" w:cs="Tahoma"/>
        </w:rPr>
        <w:t xml:space="preserve">o wysokiej </w:t>
      </w:r>
      <w:proofErr w:type="spellStart"/>
      <w:r w:rsidRPr="005D25EF">
        <w:rPr>
          <w:rFonts w:ascii="Tahoma" w:eastAsia="TimesNewRomanPSMT" w:hAnsi="Tahoma" w:cs="Tahoma"/>
        </w:rPr>
        <w:t>trofii</w:t>
      </w:r>
      <w:proofErr w:type="spellEnd"/>
      <w:r w:rsidRPr="005D25EF">
        <w:rPr>
          <w:rFonts w:ascii="Tahoma" w:eastAsia="TimesNewRomanPSMT" w:hAnsi="Tahoma" w:cs="Tahoma"/>
        </w:rPr>
        <w:t xml:space="preserve"> określa się jako stawo-jezioro lub rozlewisko. Brak</w:t>
      </w:r>
      <w:r w:rsidR="007E5632">
        <w:rPr>
          <w:rFonts w:ascii="Tahoma" w:eastAsia="TimesNewRomanPSMT" w:hAnsi="Tahoma" w:cs="Tahoma"/>
        </w:rPr>
        <w:t xml:space="preserve"> </w:t>
      </w:r>
      <w:r w:rsidRPr="005D25EF">
        <w:rPr>
          <w:rFonts w:ascii="Tahoma" w:eastAsia="TimesNewRomanPSMT" w:hAnsi="Tahoma" w:cs="Tahoma"/>
        </w:rPr>
        <w:t>w nim stref głębokościowych, a na całej powierzchni występuje jedynie strefa litoralu,</w:t>
      </w:r>
      <w:r w:rsidR="007E5632" w:rsidRPr="005D25EF">
        <w:rPr>
          <w:rFonts w:ascii="Tahoma" w:eastAsia="TimesNewRomanPSMT" w:hAnsi="Tahoma" w:cs="Tahoma"/>
        </w:rPr>
        <w:t xml:space="preserve"> </w:t>
      </w:r>
      <w:r w:rsidRPr="005D25EF">
        <w:rPr>
          <w:rFonts w:ascii="Tahoma" w:eastAsia="TimesNewRomanPSMT" w:hAnsi="Tahoma" w:cs="Tahoma"/>
        </w:rPr>
        <w:t xml:space="preserve">zajęta przez roślinność wynurzoną i o liściach pływających. </w:t>
      </w:r>
    </w:p>
    <w:p w:rsidR="00F57F51" w:rsidRPr="00F57F51" w:rsidRDefault="00F57F51" w:rsidP="00F57F51">
      <w:pPr>
        <w:spacing w:line="276" w:lineRule="auto"/>
        <w:rPr>
          <w:rFonts w:ascii="Tahoma" w:eastAsia="TimesNewRomanPSMT" w:hAnsi="Tahoma" w:cs="Tahoma"/>
        </w:rPr>
      </w:pPr>
      <w:r w:rsidRPr="00F57F51">
        <w:rPr>
          <w:rFonts w:ascii="Tahoma" w:eastAsia="TimesNewRomanPSMT" w:hAnsi="Tahoma" w:cs="Tahoma"/>
        </w:rPr>
        <w:t>Administracyjnie jezioro Druzno leży w zachodniej części woj. warmińsko-mazurskiego</w:t>
      </w:r>
      <w:r>
        <w:rPr>
          <w:rFonts w:ascii="Tahoma" w:eastAsia="TimesNewRomanPSMT" w:hAnsi="Tahoma" w:cs="Tahoma"/>
        </w:rPr>
        <w:t xml:space="preserve"> </w:t>
      </w:r>
      <w:r w:rsidRPr="00F57F51">
        <w:rPr>
          <w:rFonts w:ascii="Tahoma" w:eastAsia="TimesNewRomanPSMT" w:hAnsi="Tahoma" w:cs="Tahoma"/>
        </w:rPr>
        <w:t>w pow. elbląskim, gminie wiejskiej Elbląg i gminie Markusy</w:t>
      </w:r>
      <w:r>
        <w:rPr>
          <w:rFonts w:ascii="Tahoma" w:eastAsia="TimesNewRomanPSMT" w:hAnsi="Tahoma" w:cs="Tahoma"/>
        </w:rPr>
        <w:t>.</w:t>
      </w:r>
    </w:p>
    <w:p w:rsidR="00F57F51" w:rsidRPr="00F57F51" w:rsidRDefault="00F57F51" w:rsidP="00F57F51">
      <w:pPr>
        <w:spacing w:line="276" w:lineRule="auto"/>
        <w:jc w:val="both"/>
        <w:rPr>
          <w:rFonts w:ascii="Tahoma" w:eastAsia="TimesNewRomanPSMT" w:hAnsi="Tahoma" w:cs="Tahoma"/>
        </w:rPr>
      </w:pPr>
      <w:r w:rsidRPr="00F57F51">
        <w:rPr>
          <w:rFonts w:ascii="Tahoma" w:eastAsia="TimesNewRomanPSMT" w:hAnsi="Tahoma" w:cs="Tahoma"/>
        </w:rPr>
        <w:t>Na skutek częstych wahań poziomu wody, sięgających</w:t>
      </w:r>
      <w:r>
        <w:rPr>
          <w:rFonts w:ascii="Tahoma" w:eastAsia="TimesNewRomanPSMT" w:hAnsi="Tahoma" w:cs="Tahoma"/>
        </w:rPr>
        <w:t xml:space="preserve"> </w:t>
      </w:r>
      <w:r w:rsidRPr="00F57F51">
        <w:rPr>
          <w:rFonts w:ascii="Tahoma" w:eastAsia="TimesNewRomanPSMT" w:hAnsi="Tahoma" w:cs="Tahoma"/>
        </w:rPr>
        <w:t>nawet 1,5m, powierzchnia zwierciadła wody może się znacznie zmieniać. Średnia powierzchnia</w:t>
      </w:r>
      <w:r>
        <w:rPr>
          <w:rFonts w:ascii="Tahoma" w:eastAsia="TimesNewRomanPSMT" w:hAnsi="Tahoma" w:cs="Tahoma"/>
        </w:rPr>
        <w:t xml:space="preserve"> </w:t>
      </w:r>
      <w:r w:rsidRPr="00F57F51">
        <w:rPr>
          <w:rFonts w:ascii="Tahoma" w:eastAsia="TimesNewRomanPSMT" w:hAnsi="Tahoma" w:cs="Tahoma"/>
        </w:rPr>
        <w:t>lustra wody wynosi około 1450 ha. Spiętrzenia wody w jeziorze powodowane</w:t>
      </w:r>
      <w:r>
        <w:rPr>
          <w:rFonts w:ascii="Tahoma" w:eastAsia="TimesNewRomanPSMT" w:hAnsi="Tahoma" w:cs="Tahoma"/>
        </w:rPr>
        <w:t xml:space="preserve"> </w:t>
      </w:r>
      <w:r w:rsidRPr="00F57F51">
        <w:rPr>
          <w:rFonts w:ascii="Tahoma" w:eastAsia="TimesNewRomanPSMT" w:hAnsi="Tahoma" w:cs="Tahoma"/>
        </w:rPr>
        <w:t>są przez tzw. cofki słonawych wód Zalewu Wiślanego przy silnych wiatrach północnych</w:t>
      </w:r>
      <w:r>
        <w:rPr>
          <w:rFonts w:ascii="Tahoma" w:eastAsia="TimesNewRomanPSMT" w:hAnsi="Tahoma" w:cs="Tahoma"/>
        </w:rPr>
        <w:t xml:space="preserve"> </w:t>
      </w:r>
      <w:r w:rsidRPr="00F57F51">
        <w:rPr>
          <w:rFonts w:ascii="Tahoma" w:eastAsia="TimesNewRomanPSMT" w:hAnsi="Tahoma" w:cs="Tahoma"/>
        </w:rPr>
        <w:t>i północno-zachodnich, a także przez obfite opady w zlewni jeziora. Zbieżność czasowa obu</w:t>
      </w:r>
      <w:r>
        <w:rPr>
          <w:rFonts w:ascii="Tahoma" w:eastAsia="TimesNewRomanPSMT" w:hAnsi="Tahoma" w:cs="Tahoma"/>
        </w:rPr>
        <w:t xml:space="preserve"> </w:t>
      </w:r>
      <w:r w:rsidRPr="00F57F51">
        <w:rPr>
          <w:rFonts w:ascii="Tahoma" w:eastAsia="TimesNewRomanPSMT" w:hAnsi="Tahoma" w:cs="Tahoma"/>
        </w:rPr>
        <w:t>tych zjawisk prowadzić może do ekstremalnych spiętrzeń grożących podtopieniami i powodzią.</w:t>
      </w:r>
    </w:p>
    <w:p w:rsidR="00F57F51" w:rsidRPr="00F57F51" w:rsidRDefault="00F57F51" w:rsidP="00F57F51">
      <w:pPr>
        <w:spacing w:line="276" w:lineRule="auto"/>
        <w:jc w:val="both"/>
        <w:rPr>
          <w:rFonts w:ascii="Tahoma" w:eastAsia="TimesNewRomanPSMT" w:hAnsi="Tahoma" w:cs="Tahoma"/>
        </w:rPr>
      </w:pPr>
      <w:r w:rsidRPr="00F57F51">
        <w:rPr>
          <w:rFonts w:ascii="Tahoma" w:eastAsia="TimesNewRomanPSMT" w:hAnsi="Tahoma" w:cs="Tahoma"/>
        </w:rPr>
        <w:t>Okresowe mieszanie się wód w jeziorze prowadzi do zmienności ich właściwości</w:t>
      </w:r>
      <w:r>
        <w:rPr>
          <w:rFonts w:ascii="Tahoma" w:eastAsia="TimesNewRomanPSMT" w:hAnsi="Tahoma" w:cs="Tahoma"/>
        </w:rPr>
        <w:t xml:space="preserve"> </w:t>
      </w:r>
      <w:r w:rsidRPr="00F57F51">
        <w:rPr>
          <w:rFonts w:ascii="Tahoma" w:eastAsia="TimesNewRomanPSMT" w:hAnsi="Tahoma" w:cs="Tahoma"/>
        </w:rPr>
        <w:t>fizycznych i chemicznych. Lustro wody w jeziorze przy średnich stanach położone jest na</w:t>
      </w:r>
      <w:r>
        <w:rPr>
          <w:rFonts w:ascii="Tahoma" w:eastAsia="TimesNewRomanPSMT" w:hAnsi="Tahoma" w:cs="Tahoma"/>
        </w:rPr>
        <w:t xml:space="preserve"> </w:t>
      </w:r>
      <w:r w:rsidRPr="00F57F51">
        <w:rPr>
          <w:rFonts w:ascii="Tahoma" w:eastAsia="TimesNewRomanPSMT" w:hAnsi="Tahoma" w:cs="Tahoma"/>
        </w:rPr>
        <w:t>wysokości 0,1 m w stosunku do poziomu morza.</w:t>
      </w:r>
    </w:p>
    <w:p w:rsidR="00F57F51" w:rsidRDefault="00F57F51" w:rsidP="005D25EF">
      <w:pPr>
        <w:spacing w:line="276" w:lineRule="auto"/>
        <w:jc w:val="both"/>
        <w:rPr>
          <w:rFonts w:ascii="Tahoma" w:eastAsia="TimesNewRomanPSMT" w:hAnsi="Tahoma" w:cs="Tahoma"/>
        </w:rPr>
      </w:pPr>
    </w:p>
    <w:p w:rsidR="00F91E75" w:rsidRPr="00F91E75" w:rsidRDefault="00F91E75" w:rsidP="00F91E75">
      <w:pPr>
        <w:spacing w:line="276" w:lineRule="auto"/>
        <w:jc w:val="both"/>
        <w:rPr>
          <w:rFonts w:ascii="Tahoma" w:hAnsi="Tahoma" w:cs="Tahoma"/>
        </w:rPr>
      </w:pPr>
      <w:r w:rsidRPr="00F91E75">
        <w:rPr>
          <w:rFonts w:ascii="Tahoma" w:hAnsi="Tahoma" w:cs="Tahoma"/>
        </w:rPr>
        <w:lastRenderedPageBreak/>
        <w:t>Podstawowe dane morfometryczne</w:t>
      </w:r>
      <w:r w:rsidR="007561E4">
        <w:rPr>
          <w:rFonts w:ascii="Tahoma" w:hAnsi="Tahoma" w:cs="Tahoma"/>
        </w:rPr>
        <w:t>:</w:t>
      </w:r>
    </w:p>
    <w:p w:rsidR="007561E4" w:rsidRPr="007561E4" w:rsidRDefault="00F91E75" w:rsidP="00FB7302">
      <w:pPr>
        <w:pStyle w:val="Akapitzlist"/>
        <w:numPr>
          <w:ilvl w:val="0"/>
          <w:numId w:val="11"/>
        </w:numPr>
        <w:spacing w:line="276" w:lineRule="auto"/>
        <w:jc w:val="both"/>
        <w:rPr>
          <w:rFonts w:ascii="Tahoma" w:hAnsi="Tahoma" w:cs="Tahoma"/>
        </w:rPr>
      </w:pPr>
      <w:r w:rsidRPr="007561E4">
        <w:rPr>
          <w:rFonts w:ascii="Tahoma" w:hAnsi="Tahoma" w:cs="Tahoma"/>
        </w:rPr>
        <w:t>powierzchnia zwierciadła wody: 14</w:t>
      </w:r>
      <w:r w:rsidR="007561E4" w:rsidRPr="007561E4">
        <w:rPr>
          <w:rFonts w:ascii="Tahoma" w:hAnsi="Tahoma" w:cs="Tahoma"/>
        </w:rPr>
        <w:t>50</w:t>
      </w:r>
      <w:r w:rsidRPr="007561E4">
        <w:rPr>
          <w:rFonts w:ascii="Tahoma" w:hAnsi="Tahoma" w:cs="Tahoma"/>
        </w:rPr>
        <w:t xml:space="preserve">6 ha </w:t>
      </w:r>
    </w:p>
    <w:p w:rsidR="00F91E75" w:rsidRPr="007561E4" w:rsidRDefault="00F91E75" w:rsidP="00FB7302">
      <w:pPr>
        <w:pStyle w:val="Akapitzlist"/>
        <w:numPr>
          <w:ilvl w:val="0"/>
          <w:numId w:val="11"/>
        </w:numPr>
        <w:spacing w:line="276" w:lineRule="auto"/>
        <w:jc w:val="both"/>
        <w:rPr>
          <w:rFonts w:ascii="Tahoma" w:hAnsi="Tahoma" w:cs="Tahoma"/>
        </w:rPr>
      </w:pPr>
      <w:r w:rsidRPr="007561E4">
        <w:rPr>
          <w:rFonts w:ascii="Tahoma" w:hAnsi="Tahoma" w:cs="Tahoma"/>
        </w:rPr>
        <w:t>głębokość maksymalna: 3,0 m</w:t>
      </w:r>
    </w:p>
    <w:p w:rsidR="00F91E75" w:rsidRPr="007561E4" w:rsidRDefault="00F91E75" w:rsidP="00FB7302">
      <w:pPr>
        <w:pStyle w:val="Akapitzlist"/>
        <w:numPr>
          <w:ilvl w:val="0"/>
          <w:numId w:val="11"/>
        </w:numPr>
        <w:spacing w:line="276" w:lineRule="auto"/>
        <w:jc w:val="both"/>
        <w:rPr>
          <w:rFonts w:ascii="Tahoma" w:hAnsi="Tahoma" w:cs="Tahoma"/>
        </w:rPr>
      </w:pPr>
      <w:r w:rsidRPr="007561E4">
        <w:rPr>
          <w:rFonts w:ascii="Tahoma" w:hAnsi="Tahoma" w:cs="Tahoma"/>
        </w:rPr>
        <w:t>głębokość średnia: 1,2 m</w:t>
      </w:r>
    </w:p>
    <w:p w:rsidR="00F91E75" w:rsidRPr="007561E4" w:rsidRDefault="00F91E75" w:rsidP="00FB7302">
      <w:pPr>
        <w:pStyle w:val="Akapitzlist"/>
        <w:numPr>
          <w:ilvl w:val="0"/>
          <w:numId w:val="11"/>
        </w:numPr>
        <w:spacing w:line="276" w:lineRule="auto"/>
        <w:jc w:val="both"/>
        <w:rPr>
          <w:rFonts w:ascii="Tahoma" w:hAnsi="Tahoma" w:cs="Tahoma"/>
        </w:rPr>
      </w:pPr>
      <w:r w:rsidRPr="007561E4">
        <w:rPr>
          <w:rFonts w:ascii="Tahoma" w:hAnsi="Tahoma" w:cs="Tahoma"/>
        </w:rPr>
        <w:t>objętość jeziora: 17 352 tys. m3</w:t>
      </w:r>
    </w:p>
    <w:p w:rsidR="00F91E75" w:rsidRPr="007561E4" w:rsidRDefault="00F91E75" w:rsidP="00FB7302">
      <w:pPr>
        <w:pStyle w:val="Akapitzlist"/>
        <w:numPr>
          <w:ilvl w:val="0"/>
          <w:numId w:val="11"/>
        </w:numPr>
        <w:spacing w:line="276" w:lineRule="auto"/>
        <w:jc w:val="both"/>
        <w:rPr>
          <w:rFonts w:ascii="Tahoma" w:hAnsi="Tahoma" w:cs="Tahoma"/>
        </w:rPr>
      </w:pPr>
      <w:r w:rsidRPr="007561E4">
        <w:rPr>
          <w:rFonts w:ascii="Tahoma" w:hAnsi="Tahoma" w:cs="Tahoma"/>
        </w:rPr>
        <w:t>powierzchnia zlewni całkowitej: 1127,9 krn2</w:t>
      </w:r>
    </w:p>
    <w:p w:rsidR="007561E4" w:rsidRDefault="007561E4" w:rsidP="00F91E75">
      <w:pPr>
        <w:spacing w:line="276" w:lineRule="auto"/>
        <w:jc w:val="both"/>
        <w:rPr>
          <w:rFonts w:ascii="Tahoma" w:hAnsi="Tahoma" w:cs="Tahoma"/>
        </w:rPr>
      </w:pPr>
    </w:p>
    <w:p w:rsidR="00F91E75" w:rsidRPr="00F91E75" w:rsidRDefault="00F91E75" w:rsidP="00F91E75">
      <w:pPr>
        <w:spacing w:line="276" w:lineRule="auto"/>
        <w:jc w:val="both"/>
        <w:rPr>
          <w:rFonts w:ascii="Tahoma" w:hAnsi="Tahoma" w:cs="Tahoma"/>
        </w:rPr>
      </w:pPr>
      <w:r w:rsidRPr="00F91E75">
        <w:rPr>
          <w:rFonts w:ascii="Tahoma" w:hAnsi="Tahoma" w:cs="Tahoma"/>
        </w:rPr>
        <w:t>Jezioro wraz z przyległym terenem stanowi rezerwat faunistyczny „Jezioro Dru</w:t>
      </w:r>
      <w:r w:rsidR="007561E4">
        <w:rPr>
          <w:rFonts w:ascii="Tahoma" w:hAnsi="Tahoma" w:cs="Tahoma"/>
        </w:rPr>
        <w:t>z</w:t>
      </w:r>
      <w:r w:rsidRPr="00F91E75">
        <w:rPr>
          <w:rFonts w:ascii="Tahoma" w:hAnsi="Tahoma" w:cs="Tahoma"/>
        </w:rPr>
        <w:t>no", utworzony celem zachowania ostoi ptactwa wodno-błotnego oraz piękna lokalnego krajobrazu.</w:t>
      </w:r>
    </w:p>
    <w:p w:rsidR="00F91E75" w:rsidRPr="00F91E75" w:rsidRDefault="00F91E75" w:rsidP="00F91E75">
      <w:pPr>
        <w:spacing w:line="276" w:lineRule="auto"/>
        <w:jc w:val="both"/>
        <w:rPr>
          <w:rFonts w:ascii="Tahoma" w:hAnsi="Tahoma" w:cs="Tahoma"/>
        </w:rPr>
      </w:pPr>
      <w:r w:rsidRPr="00F91E75">
        <w:rPr>
          <w:rFonts w:ascii="Tahoma" w:hAnsi="Tahoma" w:cs="Tahoma"/>
        </w:rPr>
        <w:t>Dru</w:t>
      </w:r>
      <w:r w:rsidR="007561E4">
        <w:rPr>
          <w:rFonts w:ascii="Tahoma" w:hAnsi="Tahoma" w:cs="Tahoma"/>
        </w:rPr>
        <w:t>z</w:t>
      </w:r>
      <w:r w:rsidRPr="00F91E75">
        <w:rPr>
          <w:rFonts w:ascii="Tahoma" w:hAnsi="Tahoma" w:cs="Tahoma"/>
        </w:rPr>
        <w:t xml:space="preserve">no zasilane jest (3/4 sumy bilansowej to dopływ rzeczny) wodami następujących dopływów: Dzierzgoń, Brzeźnica, </w:t>
      </w:r>
      <w:proofErr w:type="spellStart"/>
      <w:r w:rsidRPr="00F91E75">
        <w:rPr>
          <w:rFonts w:ascii="Tahoma" w:hAnsi="Tahoma" w:cs="Tahoma"/>
        </w:rPr>
        <w:t>Marwicka</w:t>
      </w:r>
      <w:proofErr w:type="spellEnd"/>
      <w:r w:rsidRPr="00F91E75">
        <w:rPr>
          <w:rFonts w:ascii="Tahoma" w:hAnsi="Tahoma" w:cs="Tahoma"/>
        </w:rPr>
        <w:t xml:space="preserve"> Młynówka, Kanał Elbląski, Wąska, </w:t>
      </w:r>
      <w:proofErr w:type="spellStart"/>
      <w:r w:rsidRPr="00F91E75">
        <w:rPr>
          <w:rFonts w:ascii="Tahoma" w:hAnsi="Tahoma" w:cs="Tahoma"/>
        </w:rPr>
        <w:t>Elszka</w:t>
      </w:r>
      <w:proofErr w:type="spellEnd"/>
      <w:r w:rsidRPr="00F91E75">
        <w:rPr>
          <w:rFonts w:ascii="Tahoma" w:hAnsi="Tahoma" w:cs="Tahoma"/>
        </w:rPr>
        <w:t xml:space="preserve">, </w:t>
      </w:r>
      <w:proofErr w:type="spellStart"/>
      <w:r w:rsidRPr="00F91E75">
        <w:rPr>
          <w:rFonts w:ascii="Tahoma" w:hAnsi="Tahoma" w:cs="Tahoma"/>
        </w:rPr>
        <w:t>Kowa-lewka</w:t>
      </w:r>
      <w:proofErr w:type="spellEnd"/>
      <w:r w:rsidRPr="00F91E75">
        <w:rPr>
          <w:rFonts w:ascii="Tahoma" w:hAnsi="Tahoma" w:cs="Tahoma"/>
        </w:rPr>
        <w:t>, Burzanka oraz rowów melioracyjnych za pośrednictwem stacji pomp. Zbiornik jest połączony poprzez rzekę Elbląg z Zalewem Wiślanym, co ma wpływ na warunki hydrologiczne. Tak więc na stan wód Dru</w:t>
      </w:r>
      <w:r w:rsidR="007561E4">
        <w:rPr>
          <w:rFonts w:ascii="Tahoma" w:hAnsi="Tahoma" w:cs="Tahoma"/>
        </w:rPr>
        <w:t>z</w:t>
      </w:r>
      <w:r w:rsidRPr="00F91E75">
        <w:rPr>
          <w:rFonts w:ascii="Tahoma" w:hAnsi="Tahoma" w:cs="Tahoma"/>
        </w:rPr>
        <w:t>na i ich jakość wywierają zarówno wody dopływów, jak i wody Zalewu Wiślanego. Napływ wód Zalewu, który ma miejsce głównie w okresie letnim oraz jesienno-zimowych sztormów morskich, powoduje wyraźny wzrost zasolenia Drużna. Za zlewnię bezpośrednią jeziora należy uznać obszar położony między wałami przeciwpowodziowymi a linią brzegową. Jest to teren bagienny, z licznymi trzę</w:t>
      </w:r>
      <w:r w:rsidRPr="00F91E75">
        <w:rPr>
          <w:rFonts w:ascii="Tahoma" w:hAnsi="Tahoma" w:cs="Tahoma"/>
        </w:rPr>
        <w:softHyphen/>
        <w:t xml:space="preserve">sawiskami, a także </w:t>
      </w:r>
      <w:proofErr w:type="spellStart"/>
      <w:r w:rsidRPr="00F91E75">
        <w:rPr>
          <w:rFonts w:ascii="Tahoma" w:hAnsi="Tahoma" w:cs="Tahoma"/>
        </w:rPr>
        <w:t>zaroślar</w:t>
      </w:r>
      <w:r w:rsidR="007561E4">
        <w:rPr>
          <w:rFonts w:ascii="Tahoma" w:hAnsi="Tahoma" w:cs="Tahoma"/>
        </w:rPr>
        <w:t>m</w:t>
      </w:r>
      <w:r w:rsidRPr="00F91E75">
        <w:rPr>
          <w:rFonts w:ascii="Tahoma" w:hAnsi="Tahoma" w:cs="Tahoma"/>
        </w:rPr>
        <w:t>i</w:t>
      </w:r>
      <w:proofErr w:type="spellEnd"/>
      <w:r w:rsidRPr="00F91E75">
        <w:rPr>
          <w:rFonts w:ascii="Tahoma" w:hAnsi="Tahoma" w:cs="Tahoma"/>
        </w:rPr>
        <w:t xml:space="preserve"> i lasem bagiennym. Nie występuje na nim zabudowa, poza kilkoma pojedynczymi budynkami; od strony zachodniej, tuż za wałami ochronnymi, znajdują się zabudowania wsi Żółwiniec, Węgle i </w:t>
      </w:r>
      <w:r w:rsidR="007561E4">
        <w:rPr>
          <w:rFonts w:ascii="Tahoma" w:hAnsi="Tahoma" w:cs="Tahoma"/>
        </w:rPr>
        <w:t>Tropy</w:t>
      </w:r>
      <w:r w:rsidRPr="00F91E75">
        <w:rPr>
          <w:rFonts w:ascii="Tahoma" w:hAnsi="Tahoma" w:cs="Tahoma"/>
        </w:rPr>
        <w:t>. Teren przyległy do jeziora jest depresyjny, wszystkie cieki uchodzące do Drużna płyną w wałach wstecznych. Przez Drużno biegnie szlak żeglowny, łączący Elbląg z Ostródą i Iławą.</w:t>
      </w:r>
    </w:p>
    <w:p w:rsidR="00F91E75" w:rsidRPr="00F91E75" w:rsidRDefault="00F91E75" w:rsidP="00F91E75">
      <w:pPr>
        <w:spacing w:line="276" w:lineRule="auto"/>
        <w:jc w:val="both"/>
        <w:rPr>
          <w:rFonts w:ascii="Tahoma" w:hAnsi="Tahoma" w:cs="Tahoma"/>
        </w:rPr>
      </w:pPr>
      <w:r w:rsidRPr="00F91E75">
        <w:rPr>
          <w:rFonts w:ascii="Tahoma" w:hAnsi="Tahoma" w:cs="Tahoma"/>
        </w:rPr>
        <w:t xml:space="preserve">Jezioro Drużno jako bardzo rozległy, płytki, </w:t>
      </w:r>
      <w:proofErr w:type="spellStart"/>
      <w:r w:rsidRPr="00F91E75">
        <w:rPr>
          <w:rFonts w:ascii="Tahoma" w:hAnsi="Tahoma" w:cs="Tahoma"/>
        </w:rPr>
        <w:t>polimiktyczny</w:t>
      </w:r>
      <w:proofErr w:type="spellEnd"/>
      <w:r w:rsidRPr="00F91E75">
        <w:rPr>
          <w:rFonts w:ascii="Tahoma" w:hAnsi="Tahoma" w:cs="Tahoma"/>
        </w:rPr>
        <w:t xml:space="preserve"> zbiornik, posiada niekorzystne warunki morfometryczne, które wraz z cechami </w:t>
      </w:r>
      <w:proofErr w:type="spellStart"/>
      <w:r w:rsidRPr="00F91E75">
        <w:rPr>
          <w:rFonts w:ascii="Tahoma" w:hAnsi="Tahoma" w:cs="Tahoma"/>
        </w:rPr>
        <w:t>zlewniowymi</w:t>
      </w:r>
      <w:proofErr w:type="spellEnd"/>
      <w:r w:rsidRPr="00F91E75">
        <w:rPr>
          <w:rFonts w:ascii="Tahoma" w:hAnsi="Tahoma" w:cs="Tahoma"/>
        </w:rPr>
        <w:t xml:space="preserve"> (wysoki wskaźnik Schindlera i</w:t>
      </w:r>
      <w:r w:rsidR="00C72B55">
        <w:rPr>
          <w:rFonts w:ascii="Tahoma" w:hAnsi="Tahoma" w:cs="Tahoma"/>
        </w:rPr>
        <w:t xml:space="preserve"> </w:t>
      </w:r>
      <w:r w:rsidRPr="00F91E75">
        <w:rPr>
          <w:rFonts w:ascii="Tahoma" w:hAnsi="Tahoma" w:cs="Tahoma"/>
        </w:rPr>
        <w:t>wymiana wody w roku przekraczająca 1000%) powodują bardzo silną podatność na degradację, nieodpowiadającą ustalonym kategoriom. Korzystne jest jedynie pokrycie zlewni bezpośredniej.</w:t>
      </w:r>
    </w:p>
    <w:p w:rsidR="00F91E75" w:rsidRPr="00F91E75" w:rsidRDefault="00F91E75" w:rsidP="00F91E75">
      <w:pPr>
        <w:spacing w:line="276" w:lineRule="auto"/>
        <w:jc w:val="both"/>
        <w:rPr>
          <w:rFonts w:ascii="Tahoma" w:hAnsi="Tahoma" w:cs="Tahoma"/>
        </w:rPr>
      </w:pPr>
      <w:r w:rsidRPr="00F91E75">
        <w:rPr>
          <w:rFonts w:ascii="Tahoma" w:hAnsi="Tahoma" w:cs="Tahoma"/>
        </w:rPr>
        <w:t>Badania stanu czystości wód przeprowadziła Delegatura WIOS w Elblągu na 8 stanowiskach, zlokalizowanych równomiernie na całej długości jeziora, począwszy od części południowej, znajdującej się pod wpływem wód dopływów (np. Dzierzgoń, Kanał Elbląski) a kończąc na zatoce północnej, z której wypływa rzeka Elbląg. Ponadto w obu okresach badawczych określono chemizm wód głównych dopływów oraz wód rowów melioracyjnych, przepompowywanych przez stacje pomp i odpływu - rzeki Elbląg.</w:t>
      </w:r>
    </w:p>
    <w:p w:rsidR="00F91E75" w:rsidRPr="00F91E75" w:rsidRDefault="00F91E75" w:rsidP="00F91E75">
      <w:pPr>
        <w:spacing w:line="276" w:lineRule="auto"/>
        <w:jc w:val="both"/>
        <w:rPr>
          <w:rFonts w:ascii="Tahoma" w:hAnsi="Tahoma" w:cs="Tahoma"/>
        </w:rPr>
      </w:pPr>
      <w:r w:rsidRPr="00F91E75">
        <w:rPr>
          <w:rFonts w:ascii="Tahoma" w:hAnsi="Tahoma" w:cs="Tahoma"/>
        </w:rPr>
        <w:t>W obu okresach badawczych wody jeziora wykazywały na ogól dobre warunki tlenowe. Wiosną stwierdzono przesycenie tlenem (149-180%), latem natlenienie było niższe, ale nad dnem nie spadało poniżej 65%.</w:t>
      </w:r>
    </w:p>
    <w:p w:rsidR="00C72B55" w:rsidRDefault="00F91E75" w:rsidP="00F91E75">
      <w:pPr>
        <w:spacing w:line="276" w:lineRule="auto"/>
        <w:jc w:val="both"/>
        <w:rPr>
          <w:rFonts w:ascii="Tahoma" w:hAnsi="Tahoma" w:cs="Tahoma"/>
        </w:rPr>
      </w:pPr>
      <w:r w:rsidRPr="00F91E75">
        <w:rPr>
          <w:rFonts w:ascii="Tahoma" w:hAnsi="Tahoma" w:cs="Tahoma"/>
        </w:rPr>
        <w:t>Wody jeziora Drużno cechuje wysokie zasolenie, spowodowane dopływem wód Zalewu Wiślanego. W okresach poboru próbek miała miejsce tzw. „cofka" (wlew wód Zalewu do jeziora), co znalazło wyraz we wzrastających w kierunku północnym wartościach przewodności elektrolitycznej właściwej, jonów sodowych, chlorkowych i siarczanowych. Latem na stanowiskach północnych stężenie sodu wynosiło 450-560 mg Na/</w:t>
      </w:r>
      <w:r w:rsidR="00C72B55">
        <w:rPr>
          <w:rFonts w:ascii="Tahoma" w:hAnsi="Tahoma" w:cs="Tahoma"/>
        </w:rPr>
        <w:t>l</w:t>
      </w:r>
      <w:r w:rsidRPr="00F91E75">
        <w:rPr>
          <w:rFonts w:ascii="Tahoma" w:hAnsi="Tahoma" w:cs="Tahoma"/>
        </w:rPr>
        <w:t xml:space="preserve">, chlorków - </w:t>
      </w:r>
      <w:r w:rsidRPr="00F91E75">
        <w:rPr>
          <w:rFonts w:ascii="Tahoma" w:hAnsi="Tahoma" w:cs="Tahoma"/>
        </w:rPr>
        <w:lastRenderedPageBreak/>
        <w:t>905-990 mg Ci/l i siarczanów - 110-130 mg SO</w:t>
      </w:r>
      <w:r w:rsidR="00C72B55">
        <w:rPr>
          <w:rFonts w:ascii="Tahoma" w:hAnsi="Tahoma" w:cs="Tahoma"/>
          <w:vertAlign w:val="subscript"/>
        </w:rPr>
        <w:t>4</w:t>
      </w:r>
      <w:r w:rsidRPr="00F91E75">
        <w:rPr>
          <w:rFonts w:ascii="Tahoma" w:hAnsi="Tahoma" w:cs="Tahoma"/>
        </w:rPr>
        <w:t>/</w:t>
      </w:r>
      <w:r w:rsidR="00C72B55">
        <w:rPr>
          <w:rFonts w:ascii="Tahoma" w:hAnsi="Tahoma" w:cs="Tahoma"/>
        </w:rPr>
        <w:t>l</w:t>
      </w:r>
      <w:r w:rsidRPr="00F91E75">
        <w:rPr>
          <w:rFonts w:ascii="Tahoma" w:hAnsi="Tahoma" w:cs="Tahoma"/>
        </w:rPr>
        <w:t xml:space="preserve">. Wody jeziora obfitują także w substancje organiczne, </w:t>
      </w:r>
      <w:proofErr w:type="spellStart"/>
      <w:r w:rsidRPr="00F91E75">
        <w:rPr>
          <w:rFonts w:ascii="Tahoma" w:hAnsi="Tahoma" w:cs="Tahoma"/>
        </w:rPr>
        <w:t>ChZT</w:t>
      </w:r>
      <w:proofErr w:type="spellEnd"/>
      <w:r w:rsidRPr="00F91E75">
        <w:rPr>
          <w:rFonts w:ascii="Tahoma" w:hAnsi="Tahoma" w:cs="Tahoma"/>
        </w:rPr>
        <w:t xml:space="preserve">-Cr latem na powierzchni wahało się w granicach 42-59 mg </w:t>
      </w:r>
      <w:r w:rsidR="00C72B55">
        <w:rPr>
          <w:rFonts w:ascii="Tahoma" w:hAnsi="Tahoma" w:cs="Tahoma"/>
        </w:rPr>
        <w:t>O</w:t>
      </w:r>
      <w:r w:rsidR="00C72B55">
        <w:rPr>
          <w:rFonts w:ascii="Tahoma" w:hAnsi="Tahoma" w:cs="Tahoma"/>
          <w:vertAlign w:val="subscript"/>
        </w:rPr>
        <w:t>2</w:t>
      </w:r>
      <w:r w:rsidRPr="00F91E75">
        <w:rPr>
          <w:rFonts w:ascii="Tahoma" w:hAnsi="Tahoma" w:cs="Tahoma"/>
        </w:rPr>
        <w:t>/l. W</w:t>
      </w:r>
      <w:r w:rsidR="00C72B55">
        <w:rPr>
          <w:rFonts w:ascii="Tahoma" w:hAnsi="Tahoma" w:cs="Tahoma"/>
        </w:rPr>
        <w:t xml:space="preserve"> </w:t>
      </w:r>
      <w:r w:rsidRPr="00F91E75">
        <w:rPr>
          <w:rFonts w:ascii="Tahoma" w:hAnsi="Tahoma" w:cs="Tahoma"/>
        </w:rPr>
        <w:t>czasie badań wiosennych poziom fosforu całkowitego był podwyższony (wartość średnia— 0,11 mg P</w:t>
      </w:r>
      <w:r w:rsidR="00C72B55">
        <w:rPr>
          <w:rFonts w:ascii="Tahoma" w:hAnsi="Tahoma" w:cs="Tahoma"/>
        </w:rPr>
        <w:t>/</w:t>
      </w:r>
      <w:r w:rsidRPr="00F91E75">
        <w:rPr>
          <w:rFonts w:ascii="Tahoma" w:hAnsi="Tahoma" w:cs="Tahoma"/>
        </w:rPr>
        <w:t>l), latem - wysoki (0,34-0,51 mg P</w:t>
      </w:r>
      <w:r w:rsidR="00C72B55">
        <w:rPr>
          <w:rFonts w:ascii="Tahoma" w:hAnsi="Tahoma" w:cs="Tahoma"/>
        </w:rPr>
        <w:t>/</w:t>
      </w:r>
      <w:r w:rsidRPr="00F91E75">
        <w:rPr>
          <w:rFonts w:ascii="Tahoma" w:hAnsi="Tahoma" w:cs="Tahoma"/>
        </w:rPr>
        <w:t>l, średnia - 0,38 mg P</w:t>
      </w:r>
      <w:r w:rsidR="00C72B55">
        <w:rPr>
          <w:rFonts w:ascii="Tahoma" w:hAnsi="Tahoma" w:cs="Tahoma"/>
        </w:rPr>
        <w:t>/</w:t>
      </w:r>
      <w:r w:rsidRPr="00F91E75">
        <w:rPr>
          <w:rFonts w:ascii="Tahoma" w:hAnsi="Tahoma" w:cs="Tahoma"/>
        </w:rPr>
        <w:t>l). Stężenie azotu całkowitego było wyższe wiosną niż latem. Wskaźnik produkcji pierwotnej - chlorofil „a" przyjmował wartości znacznie przekraczające normy, wiosną wahał się od 33 do 81 mg/m</w:t>
      </w:r>
      <w:r w:rsidR="00C72B55">
        <w:rPr>
          <w:rFonts w:ascii="Tahoma" w:hAnsi="Tahoma" w:cs="Tahoma"/>
          <w:vertAlign w:val="superscript"/>
        </w:rPr>
        <w:t>3</w:t>
      </w:r>
      <w:r w:rsidRPr="00F91E75">
        <w:rPr>
          <w:rFonts w:ascii="Tahoma" w:hAnsi="Tahoma" w:cs="Tahoma"/>
        </w:rPr>
        <w:t xml:space="preserve"> (średnia-50 mg/m</w:t>
      </w:r>
      <w:r w:rsidR="00C72B55">
        <w:rPr>
          <w:rFonts w:ascii="Tahoma" w:hAnsi="Tahoma" w:cs="Tahoma"/>
          <w:vertAlign w:val="superscript"/>
        </w:rPr>
        <w:t>3</w:t>
      </w:r>
      <w:r w:rsidRPr="00F91E75">
        <w:rPr>
          <w:rFonts w:ascii="Tahoma" w:hAnsi="Tahoma" w:cs="Tahoma"/>
        </w:rPr>
        <w:t>), latem - od 39 do 120 mg/m</w:t>
      </w:r>
      <w:r w:rsidR="00C72B55">
        <w:rPr>
          <w:rFonts w:ascii="Tahoma" w:hAnsi="Tahoma" w:cs="Tahoma"/>
          <w:vertAlign w:val="superscript"/>
        </w:rPr>
        <w:t>3</w:t>
      </w:r>
      <w:r w:rsidRPr="00F91E75">
        <w:rPr>
          <w:rFonts w:ascii="Tahoma" w:hAnsi="Tahoma" w:cs="Tahoma"/>
        </w:rPr>
        <w:t xml:space="preserve"> (średnia 84 mg/m</w:t>
      </w:r>
      <w:r w:rsidR="00C72B55">
        <w:rPr>
          <w:rFonts w:ascii="Tahoma" w:hAnsi="Tahoma" w:cs="Tahoma"/>
          <w:vertAlign w:val="superscript"/>
        </w:rPr>
        <w:t>3</w:t>
      </w:r>
      <w:r w:rsidRPr="00F91E75">
        <w:rPr>
          <w:rFonts w:ascii="Tahoma" w:hAnsi="Tahoma" w:cs="Tahoma"/>
        </w:rPr>
        <w:t xml:space="preserve">). </w:t>
      </w:r>
    </w:p>
    <w:p w:rsidR="00F91E75" w:rsidRPr="00F91E75" w:rsidRDefault="00231652" w:rsidP="00F91E75">
      <w:pPr>
        <w:spacing w:line="276" w:lineRule="auto"/>
        <w:jc w:val="both"/>
        <w:rPr>
          <w:rFonts w:ascii="Tahoma" w:hAnsi="Tahoma" w:cs="Tahoma"/>
        </w:rPr>
      </w:pPr>
      <w:r w:rsidRPr="00382F04">
        <w:rPr>
          <w:rFonts w:ascii="Helvetica" w:hAnsi="Helvetica"/>
          <w:b/>
        </w:rPr>
        <w:t>Ocena końcowa</w:t>
      </w:r>
      <w:r w:rsidRPr="00382F04">
        <w:rPr>
          <w:rFonts w:ascii="Helvetica" w:hAnsi="Helvetica"/>
        </w:rPr>
        <w:t xml:space="preserve"> </w:t>
      </w:r>
      <w:r>
        <w:rPr>
          <w:rFonts w:ascii="Helvetica" w:hAnsi="Helvetica"/>
        </w:rPr>
        <w:t>- s</w:t>
      </w:r>
      <w:r w:rsidR="00F91E75" w:rsidRPr="00F91E75">
        <w:rPr>
          <w:rFonts w:ascii="Tahoma" w:hAnsi="Tahoma" w:cs="Tahoma"/>
        </w:rPr>
        <w:t>umaryczna ocena stanu czystości wód jeziora Dr</w:t>
      </w:r>
      <w:r w:rsidR="00C72B55">
        <w:rPr>
          <w:rFonts w:ascii="Tahoma" w:hAnsi="Tahoma" w:cs="Tahoma"/>
        </w:rPr>
        <w:t>uzno</w:t>
      </w:r>
      <w:r w:rsidR="00F91E75" w:rsidRPr="00F91E75">
        <w:rPr>
          <w:rFonts w:ascii="Tahoma" w:hAnsi="Tahoma" w:cs="Tahoma"/>
        </w:rPr>
        <w:t xml:space="preserve"> (wynik punktacji 3,30) zadecydowała o jego </w:t>
      </w:r>
      <w:r w:rsidR="00F91E75" w:rsidRPr="00C72B55">
        <w:rPr>
          <w:rFonts w:ascii="Tahoma" w:hAnsi="Tahoma" w:cs="Tahoma"/>
          <w:u w:val="single"/>
        </w:rPr>
        <w:t>poza</w:t>
      </w:r>
      <w:r w:rsidR="00C72B55" w:rsidRPr="00C72B55">
        <w:rPr>
          <w:rFonts w:ascii="Tahoma" w:hAnsi="Tahoma" w:cs="Tahoma"/>
          <w:u w:val="single"/>
        </w:rPr>
        <w:t>kl</w:t>
      </w:r>
      <w:r w:rsidR="00F91E75" w:rsidRPr="00C72B55">
        <w:rPr>
          <w:rFonts w:ascii="Tahoma" w:hAnsi="Tahoma" w:cs="Tahoma"/>
          <w:u w:val="single"/>
        </w:rPr>
        <w:t>asowym charakterze</w:t>
      </w:r>
      <w:r w:rsidR="00F91E75" w:rsidRPr="00F91E75">
        <w:rPr>
          <w:rFonts w:ascii="Tahoma" w:hAnsi="Tahoma" w:cs="Tahoma"/>
        </w:rPr>
        <w:t>. Wskaźniki troficzne świadczą o silnym przeżyźnieniu zbiornika.</w:t>
      </w:r>
    </w:p>
    <w:p w:rsidR="00F91E75" w:rsidRDefault="00F91E75" w:rsidP="00F91E75">
      <w:pPr>
        <w:spacing w:line="276" w:lineRule="auto"/>
        <w:jc w:val="both"/>
        <w:rPr>
          <w:rFonts w:ascii="Tahoma" w:hAnsi="Tahoma" w:cs="Tahoma"/>
        </w:rPr>
      </w:pPr>
      <w:r w:rsidRPr="00F91E75">
        <w:rPr>
          <w:rFonts w:ascii="Tahoma" w:hAnsi="Tahoma" w:cs="Tahoma"/>
        </w:rPr>
        <w:t>Niekorzystny wpływ na stan żyzności jeziora wywierają wody dopływów</w:t>
      </w:r>
      <w:r w:rsidR="00231652">
        <w:rPr>
          <w:rFonts w:ascii="Tahoma" w:hAnsi="Tahoma" w:cs="Tahoma"/>
        </w:rPr>
        <w:t xml:space="preserve"> które wprowadzają</w:t>
      </w:r>
      <w:r w:rsidRPr="00F91E75">
        <w:rPr>
          <w:rFonts w:ascii="Tahoma" w:hAnsi="Tahoma" w:cs="Tahoma"/>
        </w:rPr>
        <w:t xml:space="preserve"> do zbiornika znaczne ładunki zanieczyszczeń organicznych, a takie fosforu i azotu. Wody ro</w:t>
      </w:r>
      <w:r w:rsidRPr="00F91E75">
        <w:rPr>
          <w:rFonts w:ascii="Tahoma" w:hAnsi="Tahoma" w:cs="Tahoma"/>
        </w:rPr>
        <w:softHyphen/>
        <w:t xml:space="preserve">wów melioracyjnych również wykazywały znaczne zanieczyszczenie. </w:t>
      </w:r>
    </w:p>
    <w:p w:rsidR="00231652" w:rsidRDefault="00231652" w:rsidP="00F91E75">
      <w:pPr>
        <w:spacing w:line="276" w:lineRule="auto"/>
        <w:jc w:val="both"/>
        <w:rPr>
          <w:rFonts w:ascii="Tahoma" w:hAnsi="Tahoma" w:cs="Tahoma"/>
        </w:rPr>
      </w:pPr>
    </w:p>
    <w:p w:rsidR="00231652" w:rsidRPr="0055095B" w:rsidRDefault="00231652" w:rsidP="00231652">
      <w:pPr>
        <w:pStyle w:val="Default"/>
        <w:spacing w:line="276" w:lineRule="auto"/>
        <w:jc w:val="both"/>
        <w:rPr>
          <w:rFonts w:ascii="Helvetica" w:hAnsi="Helvetica"/>
          <w:b/>
        </w:rPr>
      </w:pPr>
      <w:r w:rsidRPr="0055095B">
        <w:rPr>
          <w:rFonts w:ascii="Helvetica" w:hAnsi="Helvetica"/>
          <w:b/>
        </w:rPr>
        <w:t>3.3.</w:t>
      </w:r>
      <w:r>
        <w:rPr>
          <w:rFonts w:ascii="Helvetica" w:hAnsi="Helvetica"/>
          <w:b/>
        </w:rPr>
        <w:t>3</w:t>
      </w:r>
      <w:r w:rsidRPr="0055095B">
        <w:rPr>
          <w:rFonts w:ascii="Helvetica" w:hAnsi="Helvetica"/>
          <w:b/>
        </w:rPr>
        <w:t xml:space="preserve"> wody powierzchniowe - </w:t>
      </w:r>
      <w:r>
        <w:rPr>
          <w:rFonts w:ascii="Helvetica" w:hAnsi="Helvetica"/>
          <w:b/>
        </w:rPr>
        <w:t>rzeki</w:t>
      </w:r>
    </w:p>
    <w:p w:rsidR="00231652" w:rsidRDefault="00231652" w:rsidP="00F91E75">
      <w:pPr>
        <w:spacing w:line="276" w:lineRule="auto"/>
        <w:jc w:val="both"/>
        <w:rPr>
          <w:rFonts w:ascii="Tahoma" w:hAnsi="Tahoma" w:cs="Tahoma"/>
        </w:rPr>
      </w:pPr>
    </w:p>
    <w:p w:rsidR="0061794B" w:rsidRPr="0061794B" w:rsidRDefault="0061794B" w:rsidP="0061794B">
      <w:pPr>
        <w:spacing w:line="276" w:lineRule="auto"/>
        <w:jc w:val="both"/>
        <w:rPr>
          <w:rFonts w:ascii="Tahoma" w:hAnsi="Tahoma" w:cs="Tahoma"/>
        </w:rPr>
      </w:pPr>
      <w:r w:rsidRPr="0061794B">
        <w:rPr>
          <w:rFonts w:ascii="Tahoma" w:hAnsi="Tahoma" w:cs="Tahoma"/>
        </w:rPr>
        <w:t xml:space="preserve">Wody całego obszaru powiatu elbląskiego odprowadzane są do Zalewu Wiślanego, przez rozbudowany system rzek: Elbląg i </w:t>
      </w:r>
      <w:proofErr w:type="spellStart"/>
      <w:r w:rsidRPr="0061794B">
        <w:rPr>
          <w:rFonts w:ascii="Tahoma" w:hAnsi="Tahoma" w:cs="Tahoma"/>
        </w:rPr>
        <w:t>Baudy</w:t>
      </w:r>
      <w:proofErr w:type="spellEnd"/>
      <w:r w:rsidRPr="0061794B">
        <w:rPr>
          <w:rFonts w:ascii="Tahoma" w:hAnsi="Tahoma" w:cs="Tahoma"/>
        </w:rPr>
        <w:t xml:space="preserve"> lub bezpośrednio do Zalewu. </w:t>
      </w:r>
    </w:p>
    <w:p w:rsidR="0061794B" w:rsidRPr="0061794B" w:rsidRDefault="0061794B" w:rsidP="0061794B">
      <w:pPr>
        <w:spacing w:line="276" w:lineRule="auto"/>
        <w:jc w:val="both"/>
        <w:rPr>
          <w:rFonts w:ascii="Tahoma" w:hAnsi="Tahoma" w:cs="Tahoma"/>
        </w:rPr>
      </w:pPr>
      <w:r w:rsidRPr="0061794B">
        <w:rPr>
          <w:rFonts w:ascii="Tahoma" w:hAnsi="Tahoma" w:cs="Tahoma"/>
        </w:rPr>
        <w:t>Żuławy Elbląskie mają bardzo bogaty i skomplikowany układ hydrograficzny. Od Żuław Wielkich na zachodzie oddziela je rzeka Nogat. W obrębie systemu wodno-melioracyjnego Żuław Elbląskich występują trzy podstawowe układy polderowe odwadniające:</w:t>
      </w:r>
    </w:p>
    <w:p w:rsidR="0061794B" w:rsidRPr="0061794B" w:rsidRDefault="0061794B" w:rsidP="00FB7302">
      <w:pPr>
        <w:pStyle w:val="Akapitzlist"/>
        <w:numPr>
          <w:ilvl w:val="0"/>
          <w:numId w:val="12"/>
        </w:numPr>
        <w:spacing w:line="276" w:lineRule="auto"/>
        <w:jc w:val="both"/>
        <w:rPr>
          <w:rFonts w:ascii="Tahoma" w:hAnsi="Tahoma" w:cs="Tahoma"/>
        </w:rPr>
      </w:pPr>
      <w:r w:rsidRPr="0061794B">
        <w:rPr>
          <w:rFonts w:ascii="Tahoma" w:hAnsi="Tahoma" w:cs="Tahoma"/>
        </w:rPr>
        <w:t>Basen jeziora Drużno</w:t>
      </w:r>
    </w:p>
    <w:p w:rsidR="0061794B" w:rsidRPr="0061794B" w:rsidRDefault="0061794B" w:rsidP="00FB7302">
      <w:pPr>
        <w:pStyle w:val="Akapitzlist"/>
        <w:numPr>
          <w:ilvl w:val="0"/>
          <w:numId w:val="12"/>
        </w:numPr>
        <w:spacing w:line="276" w:lineRule="auto"/>
        <w:jc w:val="both"/>
        <w:rPr>
          <w:rFonts w:ascii="Tahoma" w:hAnsi="Tahoma" w:cs="Tahoma"/>
        </w:rPr>
      </w:pPr>
      <w:r w:rsidRPr="0061794B">
        <w:rPr>
          <w:rFonts w:ascii="Tahoma" w:hAnsi="Tahoma" w:cs="Tahoma"/>
        </w:rPr>
        <w:t>Obszar Nogatu i rzeki Elbląg</w:t>
      </w:r>
    </w:p>
    <w:p w:rsidR="0061794B" w:rsidRPr="0061794B" w:rsidRDefault="0061794B" w:rsidP="00FB7302">
      <w:pPr>
        <w:pStyle w:val="Akapitzlist"/>
        <w:numPr>
          <w:ilvl w:val="0"/>
          <w:numId w:val="12"/>
        </w:numPr>
        <w:spacing w:line="276" w:lineRule="auto"/>
        <w:jc w:val="both"/>
        <w:rPr>
          <w:rFonts w:ascii="Tahoma" w:hAnsi="Tahoma" w:cs="Tahoma"/>
        </w:rPr>
      </w:pPr>
      <w:r w:rsidRPr="0061794B">
        <w:rPr>
          <w:rFonts w:ascii="Tahoma" w:hAnsi="Tahoma" w:cs="Tahoma"/>
        </w:rPr>
        <w:t xml:space="preserve">Obszar </w:t>
      </w:r>
      <w:proofErr w:type="spellStart"/>
      <w:r w:rsidRPr="0061794B">
        <w:rPr>
          <w:rFonts w:ascii="Tahoma" w:hAnsi="Tahoma" w:cs="Tahoma"/>
        </w:rPr>
        <w:t>Fiszewki</w:t>
      </w:r>
      <w:proofErr w:type="spellEnd"/>
      <w:r w:rsidRPr="0061794B">
        <w:rPr>
          <w:rFonts w:ascii="Tahoma" w:hAnsi="Tahoma" w:cs="Tahoma"/>
        </w:rPr>
        <w:t xml:space="preserve"> i Kanału Jagiellońskiego</w:t>
      </w:r>
    </w:p>
    <w:p w:rsidR="00231652" w:rsidRPr="0061794B" w:rsidRDefault="0061794B" w:rsidP="0061794B">
      <w:pPr>
        <w:spacing w:line="276" w:lineRule="auto"/>
        <w:jc w:val="both"/>
        <w:rPr>
          <w:rFonts w:ascii="Tahoma" w:hAnsi="Tahoma" w:cs="Tahoma"/>
        </w:rPr>
      </w:pPr>
      <w:r>
        <w:rPr>
          <w:rFonts w:ascii="Tahoma" w:hAnsi="Tahoma" w:cs="Tahoma"/>
        </w:rPr>
        <w:t xml:space="preserve">W bezpośredniej bliskości analizowanego terenu znajduje się koryto rzeki Elbląg (stanowi południowo wschodnia granicę terenu) oraz rzeki </w:t>
      </w:r>
      <w:proofErr w:type="spellStart"/>
      <w:r>
        <w:rPr>
          <w:rFonts w:ascii="Tahoma" w:hAnsi="Tahoma" w:cs="Tahoma"/>
        </w:rPr>
        <w:t>Kum</w:t>
      </w:r>
      <w:r w:rsidR="00D2355A">
        <w:rPr>
          <w:rFonts w:ascii="Tahoma" w:hAnsi="Tahoma" w:cs="Tahoma"/>
        </w:rPr>
        <w:t>i</w:t>
      </w:r>
      <w:r>
        <w:rPr>
          <w:rFonts w:ascii="Tahoma" w:hAnsi="Tahoma" w:cs="Tahoma"/>
        </w:rPr>
        <w:t>ela</w:t>
      </w:r>
      <w:proofErr w:type="spellEnd"/>
      <w:r>
        <w:rPr>
          <w:rFonts w:ascii="Tahoma" w:hAnsi="Tahoma" w:cs="Tahoma"/>
        </w:rPr>
        <w:t xml:space="preserve"> (dopływ prawostronny</w:t>
      </w:r>
      <w:r w:rsidR="00D2355A">
        <w:rPr>
          <w:rFonts w:ascii="Tahoma" w:hAnsi="Tahoma" w:cs="Tahoma"/>
        </w:rPr>
        <w:t xml:space="preserve">, ujście w odległości 390 m po stronie południowej od miejsca prowadzonej działalności przez FW PAMA) i </w:t>
      </w:r>
      <w:proofErr w:type="spellStart"/>
      <w:r w:rsidR="00D2355A">
        <w:rPr>
          <w:rFonts w:ascii="Tahoma" w:hAnsi="Tahoma" w:cs="Tahoma"/>
        </w:rPr>
        <w:t>Fiszewka</w:t>
      </w:r>
      <w:proofErr w:type="spellEnd"/>
      <w:r w:rsidR="00D2355A">
        <w:rPr>
          <w:rFonts w:ascii="Tahoma" w:hAnsi="Tahoma" w:cs="Tahoma"/>
        </w:rPr>
        <w:t xml:space="preserve"> (dopływ lewostronny, ujście w odległości 280 m po stronie jw.).</w:t>
      </w:r>
      <w:r>
        <w:rPr>
          <w:rFonts w:ascii="Tahoma" w:hAnsi="Tahoma" w:cs="Tahoma"/>
        </w:rPr>
        <w:t xml:space="preserve"> </w:t>
      </w:r>
    </w:p>
    <w:p w:rsidR="00231652" w:rsidRDefault="00231652" w:rsidP="00F91E75">
      <w:pPr>
        <w:spacing w:line="276" w:lineRule="auto"/>
        <w:jc w:val="both"/>
        <w:rPr>
          <w:rFonts w:ascii="Tahoma" w:hAnsi="Tahoma" w:cs="Tahoma"/>
        </w:rPr>
      </w:pPr>
    </w:p>
    <w:p w:rsidR="00C60FF1" w:rsidRPr="00C60FF1" w:rsidRDefault="00C60FF1" w:rsidP="00F91E75">
      <w:pPr>
        <w:spacing w:line="276" w:lineRule="auto"/>
        <w:jc w:val="both"/>
        <w:rPr>
          <w:rFonts w:ascii="Tahoma" w:hAnsi="Tahoma" w:cs="Tahoma"/>
          <w:b/>
        </w:rPr>
      </w:pPr>
      <w:r w:rsidRPr="00C60FF1">
        <w:rPr>
          <w:rFonts w:ascii="Tahoma" w:hAnsi="Tahoma" w:cs="Tahoma"/>
          <w:b/>
        </w:rPr>
        <w:t>Rzeka Elbląg</w:t>
      </w:r>
    </w:p>
    <w:p w:rsidR="00C60FF1" w:rsidRPr="00C60FF1" w:rsidRDefault="00C60FF1" w:rsidP="00C60FF1">
      <w:pPr>
        <w:spacing w:line="276" w:lineRule="auto"/>
        <w:jc w:val="both"/>
        <w:rPr>
          <w:rFonts w:ascii="Tahoma" w:hAnsi="Tahoma" w:cs="Tahoma"/>
        </w:rPr>
      </w:pPr>
      <w:r w:rsidRPr="00C60FF1">
        <w:rPr>
          <w:rFonts w:ascii="Tahoma" w:hAnsi="Tahoma" w:cs="Tahoma"/>
        </w:rPr>
        <w:t xml:space="preserve">Jest rzeką I-rzędu. Za górny bieg rzeki uważana jest rzeka Dzierzgoń. Odcinek dolny, właściwa rzeka Elbląg, od wypływu z jeziora Drużno do ujścia do Zalewu ma długość </w:t>
      </w:r>
      <w:smartTag w:uri="urn:schemas-microsoft-com:office:smarttags" w:element="metricconverter">
        <w:smartTagPr>
          <w:attr w:name="ProductID" w:val="14,5 km"/>
        </w:smartTagPr>
        <w:r w:rsidRPr="00C60FF1">
          <w:rPr>
            <w:rFonts w:ascii="Tahoma" w:hAnsi="Tahoma" w:cs="Tahoma"/>
          </w:rPr>
          <w:t>14,5 km</w:t>
        </w:r>
      </w:smartTag>
      <w:r w:rsidRPr="00C60FF1">
        <w:rPr>
          <w:rFonts w:ascii="Tahoma" w:hAnsi="Tahoma" w:cs="Tahoma"/>
        </w:rPr>
        <w:t xml:space="preserve">. Rzeka Elbląg jest ciekiem nizinnym silnie </w:t>
      </w:r>
      <w:proofErr w:type="spellStart"/>
      <w:r w:rsidRPr="00C60FF1">
        <w:rPr>
          <w:rFonts w:ascii="Tahoma" w:hAnsi="Tahoma" w:cs="Tahoma"/>
        </w:rPr>
        <w:t>zeutrofizowanym</w:t>
      </w:r>
      <w:proofErr w:type="spellEnd"/>
      <w:r w:rsidRPr="00C60FF1">
        <w:rPr>
          <w:rFonts w:ascii="Tahoma" w:hAnsi="Tahoma" w:cs="Tahoma"/>
        </w:rPr>
        <w:t xml:space="preserve">, o minimalnym spadku. W ujściowym odcinku, w wyniku silnych wiatrów północnych, może występować wlewanie się słonych wód Zalewu do rzeki lub </w:t>
      </w:r>
      <w:proofErr w:type="spellStart"/>
      <w:r w:rsidRPr="00C60FF1">
        <w:rPr>
          <w:rFonts w:ascii="Tahoma" w:hAnsi="Tahoma" w:cs="Tahoma"/>
        </w:rPr>
        <w:t>podpiętrzanie</w:t>
      </w:r>
      <w:proofErr w:type="spellEnd"/>
      <w:r w:rsidRPr="00C60FF1">
        <w:rPr>
          <w:rFonts w:ascii="Tahoma" w:hAnsi="Tahoma" w:cs="Tahoma"/>
        </w:rPr>
        <w:t xml:space="preserve"> odpływu wód do Zalewu. Na wodach rzeki znajduje się Port Morski w</w:t>
      </w:r>
      <w:r>
        <w:rPr>
          <w:rFonts w:ascii="Tahoma" w:hAnsi="Tahoma" w:cs="Tahoma"/>
        </w:rPr>
        <w:t xml:space="preserve"> </w:t>
      </w:r>
      <w:r w:rsidRPr="00C60FF1">
        <w:rPr>
          <w:rFonts w:ascii="Tahoma" w:hAnsi="Tahoma" w:cs="Tahoma"/>
        </w:rPr>
        <w:t>Elblągu. Woda z rzeki pobierana jest do celów technologicznych przez zakłady przemysłowe miasta Elbląga. W okresach suszy woda z rzeki może być wykorzystywana do nawadniania żuławskich obszarów rolniczych, za pomocą systemu melioracyjnego.</w:t>
      </w:r>
    </w:p>
    <w:p w:rsidR="002E3300" w:rsidRDefault="002E3300" w:rsidP="002E3300">
      <w:pPr>
        <w:spacing w:line="276" w:lineRule="auto"/>
        <w:jc w:val="both"/>
        <w:rPr>
          <w:rFonts w:ascii="Tahoma" w:hAnsi="Tahoma" w:cs="Tahoma"/>
        </w:rPr>
      </w:pPr>
      <w:r w:rsidRPr="002E3300">
        <w:rPr>
          <w:rFonts w:ascii="Tahoma" w:hAnsi="Tahoma" w:cs="Tahoma"/>
          <w:b/>
        </w:rPr>
        <w:t>Ocena końcowa</w:t>
      </w:r>
      <w:r>
        <w:rPr>
          <w:rFonts w:ascii="Tahoma" w:hAnsi="Tahoma" w:cs="Tahoma"/>
        </w:rPr>
        <w:t xml:space="preserve"> - b</w:t>
      </w:r>
      <w:r w:rsidR="00C60FF1" w:rsidRPr="002E3300">
        <w:rPr>
          <w:rFonts w:ascii="Tahoma" w:hAnsi="Tahoma" w:cs="Tahoma"/>
        </w:rPr>
        <w:t>adania jakości wód w 2008r rzeki Elbląg przeprowadzono w jednym punkcie pomiarowo kontrolnym w przekroju Nowakowo</w:t>
      </w:r>
      <w:r>
        <w:rPr>
          <w:rFonts w:ascii="Tahoma" w:hAnsi="Tahoma" w:cs="Tahoma"/>
        </w:rPr>
        <w:t>.</w:t>
      </w:r>
    </w:p>
    <w:p w:rsidR="002E3300" w:rsidRPr="002E3300" w:rsidRDefault="002E3300" w:rsidP="002E3300">
      <w:pPr>
        <w:spacing w:line="276" w:lineRule="auto"/>
        <w:jc w:val="both"/>
        <w:rPr>
          <w:rFonts w:ascii="Tahoma" w:hAnsi="Tahoma" w:cs="Tahoma"/>
        </w:rPr>
      </w:pPr>
      <w:r w:rsidRPr="002E3300">
        <w:rPr>
          <w:rFonts w:ascii="Tahoma" w:hAnsi="Tahoma" w:cs="Tahoma"/>
        </w:rPr>
        <w:t>Stan ekologiczny w w/w</w:t>
      </w:r>
      <w:r>
        <w:rPr>
          <w:rFonts w:ascii="Tahoma" w:hAnsi="Tahoma" w:cs="Tahoma"/>
        </w:rPr>
        <w:t xml:space="preserve"> </w:t>
      </w:r>
      <w:r w:rsidRPr="002E3300">
        <w:rPr>
          <w:rFonts w:ascii="Tahoma" w:hAnsi="Tahoma" w:cs="Tahoma"/>
        </w:rPr>
        <w:t>przekroju na podstawie elementów fizykochemicznych określono jako umiarkowany. Poniżej stanu dobrego wystąpiły następujące wskaźniki</w:t>
      </w:r>
      <w:r>
        <w:rPr>
          <w:rFonts w:ascii="Tahoma" w:hAnsi="Tahoma" w:cs="Tahoma"/>
        </w:rPr>
        <w:t xml:space="preserve"> </w:t>
      </w:r>
      <w:r w:rsidRPr="002E3300">
        <w:rPr>
          <w:rFonts w:ascii="Tahoma" w:hAnsi="Tahoma" w:cs="Tahoma"/>
        </w:rPr>
        <w:t xml:space="preserve">— ogólny węgiel </w:t>
      </w:r>
      <w:r w:rsidRPr="002E3300">
        <w:rPr>
          <w:rFonts w:ascii="Tahoma" w:hAnsi="Tahoma" w:cs="Tahoma"/>
        </w:rPr>
        <w:lastRenderedPageBreak/>
        <w:t xml:space="preserve">organiczny (OWO), azot </w:t>
      </w:r>
      <w:proofErr w:type="spellStart"/>
      <w:r w:rsidRPr="002E3300">
        <w:rPr>
          <w:rFonts w:ascii="Tahoma" w:hAnsi="Tahoma" w:cs="Tahoma"/>
        </w:rPr>
        <w:t>Kjeldahla</w:t>
      </w:r>
      <w:proofErr w:type="spellEnd"/>
      <w:r w:rsidRPr="002E3300">
        <w:rPr>
          <w:rFonts w:ascii="Tahoma" w:hAnsi="Tahoma" w:cs="Tahoma"/>
        </w:rPr>
        <w:t xml:space="preserve"> i fosfor ogólny. Przy ocenie ogólnej </w:t>
      </w:r>
      <w:r>
        <w:rPr>
          <w:rFonts w:ascii="Tahoma" w:hAnsi="Tahoma" w:cs="Tahoma"/>
        </w:rPr>
        <w:t>ni</w:t>
      </w:r>
      <w:r w:rsidRPr="002E3300">
        <w:rPr>
          <w:rFonts w:ascii="Tahoma" w:hAnsi="Tahoma" w:cs="Tahoma"/>
        </w:rPr>
        <w:t>e uwzględniono wskaźników zasolenia (przewodność elektrolityczna, substancje rozpuszczone ogólne, chlorki), których bardzo wysokie wartości związane są z napływem słonawych wód z Zalewu Wiślanego.</w:t>
      </w:r>
    </w:p>
    <w:p w:rsidR="002E3300" w:rsidRDefault="002E3300" w:rsidP="002E3300">
      <w:pPr>
        <w:spacing w:line="276" w:lineRule="auto"/>
        <w:jc w:val="both"/>
        <w:rPr>
          <w:rFonts w:ascii="Tahoma" w:hAnsi="Tahoma" w:cs="Tahoma"/>
        </w:rPr>
      </w:pPr>
      <w:r w:rsidRPr="002E3300">
        <w:rPr>
          <w:rFonts w:ascii="Tahoma" w:hAnsi="Tahoma" w:cs="Tahoma"/>
        </w:rPr>
        <w:t>Substancje szczególnie szkodliwe dla środowiska wodnego</w:t>
      </w:r>
      <w:r>
        <w:rPr>
          <w:rFonts w:ascii="Tahoma" w:hAnsi="Tahoma" w:cs="Tahoma"/>
        </w:rPr>
        <w:t xml:space="preserve"> - ż</w:t>
      </w:r>
      <w:r w:rsidRPr="002E3300">
        <w:rPr>
          <w:rFonts w:ascii="Tahoma" w:hAnsi="Tahoma" w:cs="Tahoma"/>
        </w:rPr>
        <w:t>aden z badanych parametrów nie przekroczył stanu dobrego.</w:t>
      </w:r>
    </w:p>
    <w:p w:rsidR="002E3300" w:rsidRPr="002E3300" w:rsidRDefault="002E3300" w:rsidP="002E3300">
      <w:pPr>
        <w:spacing w:line="276" w:lineRule="auto"/>
        <w:jc w:val="both"/>
        <w:rPr>
          <w:rFonts w:ascii="Tahoma" w:hAnsi="Tahoma" w:cs="Tahoma"/>
        </w:rPr>
      </w:pPr>
      <w:r w:rsidRPr="002E3300">
        <w:rPr>
          <w:rFonts w:ascii="Tahoma" w:hAnsi="Tahoma" w:cs="Tahoma"/>
        </w:rPr>
        <w:t>Stan ekologiczny wyznaczono jako umiarkowany.</w:t>
      </w:r>
    </w:p>
    <w:p w:rsidR="002E3300" w:rsidRPr="002E3300" w:rsidRDefault="002E3300" w:rsidP="002E3300">
      <w:pPr>
        <w:spacing w:line="276" w:lineRule="auto"/>
        <w:jc w:val="both"/>
        <w:rPr>
          <w:rFonts w:ascii="Tahoma" w:hAnsi="Tahoma" w:cs="Tahoma"/>
        </w:rPr>
      </w:pPr>
      <w:r w:rsidRPr="002E3300">
        <w:rPr>
          <w:rFonts w:ascii="Tahoma" w:hAnsi="Tahoma" w:cs="Tahoma"/>
        </w:rPr>
        <w:t>Klasyfikacja stanu chemiczne</w:t>
      </w:r>
      <w:r>
        <w:rPr>
          <w:rFonts w:ascii="Tahoma" w:hAnsi="Tahoma" w:cs="Tahoma"/>
        </w:rPr>
        <w:t>go - ż</w:t>
      </w:r>
      <w:r w:rsidRPr="002E3300">
        <w:rPr>
          <w:rFonts w:ascii="Tahoma" w:hAnsi="Tahoma" w:cs="Tahoma"/>
        </w:rPr>
        <w:t>aden zbadanych parametrów nie wystąpił w wielkościach przekraczających granicę stanu dobrego. Stan chemiczny wód określono jako dobry.</w:t>
      </w:r>
    </w:p>
    <w:p w:rsidR="00D2355A" w:rsidRDefault="00D2355A" w:rsidP="00F91E75">
      <w:pPr>
        <w:spacing w:line="276" w:lineRule="auto"/>
        <w:jc w:val="both"/>
        <w:rPr>
          <w:rFonts w:ascii="Tahoma" w:hAnsi="Tahoma" w:cs="Tahoma"/>
        </w:rPr>
      </w:pPr>
    </w:p>
    <w:p w:rsidR="003C17DA" w:rsidRDefault="00D2355A" w:rsidP="00D2355A">
      <w:pPr>
        <w:spacing w:line="276" w:lineRule="auto"/>
        <w:jc w:val="both"/>
        <w:rPr>
          <w:rFonts w:ascii="Tahoma" w:hAnsi="Tahoma" w:cs="Tahoma"/>
        </w:rPr>
      </w:pPr>
      <w:r w:rsidRPr="00D2355A">
        <w:rPr>
          <w:rFonts w:ascii="Tahoma" w:hAnsi="Tahoma" w:cs="Tahoma"/>
          <w:b/>
        </w:rPr>
        <w:t xml:space="preserve">Rzeka </w:t>
      </w:r>
      <w:proofErr w:type="spellStart"/>
      <w:r w:rsidRPr="00D2355A">
        <w:rPr>
          <w:rFonts w:ascii="Tahoma" w:hAnsi="Tahoma" w:cs="Tahoma"/>
          <w:b/>
        </w:rPr>
        <w:t>Kumiela</w:t>
      </w:r>
      <w:proofErr w:type="spellEnd"/>
      <w:r>
        <w:rPr>
          <w:rFonts w:ascii="Tahoma" w:hAnsi="Tahoma" w:cs="Tahoma"/>
        </w:rPr>
        <w:t xml:space="preserve"> </w:t>
      </w:r>
    </w:p>
    <w:p w:rsidR="00E83C90" w:rsidRPr="00E83C90" w:rsidRDefault="00E83C90" w:rsidP="00E83C90">
      <w:pPr>
        <w:spacing w:line="276" w:lineRule="auto"/>
        <w:jc w:val="both"/>
        <w:rPr>
          <w:rFonts w:ascii="Tahoma" w:hAnsi="Tahoma" w:cs="Tahoma"/>
        </w:rPr>
      </w:pPr>
      <w:proofErr w:type="spellStart"/>
      <w:r w:rsidRPr="00E83C90">
        <w:rPr>
          <w:rFonts w:ascii="Tahoma" w:hAnsi="Tahoma" w:cs="Tahoma"/>
        </w:rPr>
        <w:t>Ku</w:t>
      </w:r>
      <w:r>
        <w:rPr>
          <w:rFonts w:ascii="Tahoma" w:hAnsi="Tahoma" w:cs="Tahoma"/>
        </w:rPr>
        <w:t>miela</w:t>
      </w:r>
      <w:proofErr w:type="spellEnd"/>
      <w:r>
        <w:rPr>
          <w:rFonts w:ascii="Tahoma" w:hAnsi="Tahoma" w:cs="Tahoma"/>
        </w:rPr>
        <w:t xml:space="preserve"> </w:t>
      </w:r>
      <w:r w:rsidRPr="00E83C90">
        <w:rPr>
          <w:rFonts w:ascii="Tahoma" w:hAnsi="Tahoma" w:cs="Tahoma"/>
        </w:rPr>
        <w:t xml:space="preserve">jest rzeką </w:t>
      </w:r>
      <w:r>
        <w:rPr>
          <w:rFonts w:ascii="Tahoma" w:hAnsi="Tahoma" w:cs="Tahoma"/>
        </w:rPr>
        <w:t>II</w:t>
      </w:r>
      <w:r w:rsidRPr="00E83C90">
        <w:rPr>
          <w:rFonts w:ascii="Tahoma" w:hAnsi="Tahoma" w:cs="Tahoma"/>
        </w:rPr>
        <w:t xml:space="preserve"> rzędu, prawobrzeżnym dopływem rzeki Elbląg. Powierzchnia zlewni zajmuje 54</w:t>
      </w:r>
      <w:r>
        <w:rPr>
          <w:rFonts w:ascii="Tahoma" w:hAnsi="Tahoma" w:cs="Tahoma"/>
        </w:rPr>
        <w:t>km</w:t>
      </w:r>
      <w:r>
        <w:rPr>
          <w:rFonts w:ascii="Tahoma" w:hAnsi="Tahoma" w:cs="Tahoma"/>
          <w:vertAlign w:val="superscript"/>
        </w:rPr>
        <w:t>2</w:t>
      </w:r>
      <w:r w:rsidRPr="00E83C90">
        <w:rPr>
          <w:rFonts w:ascii="Tahoma" w:hAnsi="Tahoma" w:cs="Tahoma"/>
        </w:rPr>
        <w:t xml:space="preserve"> </w:t>
      </w:r>
      <w:proofErr w:type="spellStart"/>
      <w:r w:rsidRPr="00E83C90">
        <w:rPr>
          <w:rFonts w:ascii="Tahoma" w:hAnsi="Tahoma" w:cs="Tahoma"/>
        </w:rPr>
        <w:t>Kumiela</w:t>
      </w:r>
      <w:proofErr w:type="spellEnd"/>
      <w:r w:rsidRPr="00E83C90">
        <w:rPr>
          <w:rFonts w:ascii="Tahoma" w:hAnsi="Tahoma" w:cs="Tahoma"/>
        </w:rPr>
        <w:t xml:space="preserve"> należy do dorzecza Wisły w regionie wodnym Dolnej Wisły. Przepływ średni w przekroju ujściowym wynosi 0,28 m</w:t>
      </w:r>
      <w:r w:rsidR="00151B0F">
        <w:rPr>
          <w:rFonts w:ascii="Tahoma" w:hAnsi="Tahoma" w:cs="Tahoma"/>
          <w:vertAlign w:val="superscript"/>
        </w:rPr>
        <w:t>3</w:t>
      </w:r>
      <w:r w:rsidRPr="00E83C90">
        <w:rPr>
          <w:rFonts w:ascii="Tahoma" w:hAnsi="Tahoma" w:cs="Tahoma"/>
        </w:rPr>
        <w:t xml:space="preserve">/s. </w:t>
      </w:r>
      <w:proofErr w:type="spellStart"/>
      <w:r w:rsidRPr="00E83C90">
        <w:rPr>
          <w:rFonts w:ascii="Tahoma" w:hAnsi="Tahoma" w:cs="Tahoma"/>
        </w:rPr>
        <w:t>Kurniela</w:t>
      </w:r>
      <w:proofErr w:type="spellEnd"/>
      <w:r w:rsidRPr="00E83C90">
        <w:rPr>
          <w:rFonts w:ascii="Tahoma" w:hAnsi="Tahoma" w:cs="Tahoma"/>
        </w:rPr>
        <w:t xml:space="preserve"> wyp</w:t>
      </w:r>
      <w:r w:rsidR="00151B0F">
        <w:rPr>
          <w:rFonts w:ascii="Tahoma" w:hAnsi="Tahoma" w:cs="Tahoma"/>
        </w:rPr>
        <w:t>ływa z</w:t>
      </w:r>
      <w:r w:rsidRPr="00E83C90">
        <w:rPr>
          <w:rFonts w:ascii="Tahoma" w:hAnsi="Tahoma" w:cs="Tahoma"/>
        </w:rPr>
        <w:t xml:space="preserve"> Jeziora Sta</w:t>
      </w:r>
      <w:r w:rsidRPr="00E83C90">
        <w:rPr>
          <w:rFonts w:ascii="Tahoma" w:hAnsi="Tahoma" w:cs="Tahoma"/>
        </w:rPr>
        <w:softHyphen/>
        <w:t xml:space="preserve">rego położonego na wysokości 172,6 m n.p.m. i w swoim biegu przepływa przez zbiornik zaporowy nazywany Jeziorem </w:t>
      </w:r>
      <w:proofErr w:type="spellStart"/>
      <w:r w:rsidRPr="00E83C90">
        <w:rPr>
          <w:rFonts w:ascii="Tahoma" w:hAnsi="Tahoma" w:cs="Tahoma"/>
        </w:rPr>
        <w:t>Goplenica</w:t>
      </w:r>
      <w:proofErr w:type="spellEnd"/>
      <w:r w:rsidRPr="00E83C90">
        <w:rPr>
          <w:rFonts w:ascii="Tahoma" w:hAnsi="Tahoma" w:cs="Tahoma"/>
        </w:rPr>
        <w:t xml:space="preserve">. Najważniejszym i największym dopływem </w:t>
      </w:r>
      <w:proofErr w:type="spellStart"/>
      <w:r w:rsidRPr="00E83C90">
        <w:rPr>
          <w:rFonts w:ascii="Tahoma" w:hAnsi="Tahoma" w:cs="Tahoma"/>
        </w:rPr>
        <w:t>Kumieli</w:t>
      </w:r>
      <w:proofErr w:type="spellEnd"/>
      <w:r w:rsidRPr="00E83C90">
        <w:rPr>
          <w:rFonts w:ascii="Tahoma" w:hAnsi="Tahoma" w:cs="Tahoma"/>
        </w:rPr>
        <w:t xml:space="preserve"> jest Srebrny Potok. Zasilana jest także wodami Jeziora Martwego. Od źródeł aż do zabudowy miejskiej</w:t>
      </w:r>
      <w:r w:rsidR="00151B0F">
        <w:rPr>
          <w:rFonts w:ascii="Tahoma" w:hAnsi="Tahoma" w:cs="Tahoma"/>
        </w:rPr>
        <w:t xml:space="preserve"> </w:t>
      </w:r>
      <w:proofErr w:type="spellStart"/>
      <w:r w:rsidR="00151B0F">
        <w:rPr>
          <w:rFonts w:ascii="Tahoma" w:hAnsi="Tahoma" w:cs="Tahoma"/>
        </w:rPr>
        <w:t>Elblaga</w:t>
      </w:r>
      <w:proofErr w:type="spellEnd"/>
      <w:r w:rsidRPr="00E83C90">
        <w:rPr>
          <w:rFonts w:ascii="Tahoma" w:hAnsi="Tahoma" w:cs="Tahoma"/>
        </w:rPr>
        <w:t xml:space="preserve"> </w:t>
      </w:r>
      <w:proofErr w:type="spellStart"/>
      <w:r w:rsidRPr="00E83C90">
        <w:rPr>
          <w:rFonts w:ascii="Tahoma" w:hAnsi="Tahoma" w:cs="Tahoma"/>
        </w:rPr>
        <w:t>Kumiela</w:t>
      </w:r>
      <w:proofErr w:type="spellEnd"/>
      <w:r w:rsidRPr="00E83C90">
        <w:rPr>
          <w:rFonts w:ascii="Tahoma" w:hAnsi="Tahoma" w:cs="Tahoma"/>
        </w:rPr>
        <w:t xml:space="preserve"> płynie przez lasy. Dolny odcinek rzeki, przechodzący przez miasto Elbląg, jest skanalizowany, a ujściowy dodatkowo obwałowany.</w:t>
      </w:r>
    </w:p>
    <w:p w:rsidR="00E83C90" w:rsidRPr="00E83C90" w:rsidRDefault="00E83C90" w:rsidP="00E83C90">
      <w:pPr>
        <w:spacing w:line="276" w:lineRule="auto"/>
        <w:jc w:val="both"/>
        <w:rPr>
          <w:rFonts w:ascii="Tahoma" w:hAnsi="Tahoma" w:cs="Tahoma"/>
        </w:rPr>
      </w:pPr>
      <w:r w:rsidRPr="00E83C90">
        <w:rPr>
          <w:rFonts w:ascii="Tahoma" w:hAnsi="Tahoma" w:cs="Tahoma"/>
        </w:rPr>
        <w:t xml:space="preserve">Większa część </w:t>
      </w:r>
      <w:r w:rsidR="00151B0F">
        <w:rPr>
          <w:rFonts w:ascii="Tahoma" w:hAnsi="Tahoma" w:cs="Tahoma"/>
        </w:rPr>
        <w:t>zlewni</w:t>
      </w:r>
      <w:r w:rsidRPr="00E83C90">
        <w:rPr>
          <w:rFonts w:ascii="Tahoma" w:hAnsi="Tahoma" w:cs="Tahoma"/>
        </w:rPr>
        <w:t xml:space="preserve"> położona jest w obrębie Wysoczyzny Elbląskiej. Tylko niewielki skrawek znajduje się na Żuławach Wiślanych. Na obszarze </w:t>
      </w:r>
      <w:r w:rsidR="00151B0F">
        <w:rPr>
          <w:rFonts w:ascii="Tahoma" w:hAnsi="Tahoma" w:cs="Tahoma"/>
        </w:rPr>
        <w:t>jej</w:t>
      </w:r>
      <w:r w:rsidRPr="00E83C90">
        <w:rPr>
          <w:rFonts w:ascii="Tahoma" w:hAnsi="Tahoma" w:cs="Tahoma"/>
        </w:rPr>
        <w:t xml:space="preserve"> występuje zróżnicowana rzeźba z przewagą falistej, porozcinanej głębokimi dolinami erozyjnymi.</w:t>
      </w:r>
    </w:p>
    <w:p w:rsidR="00E83C90" w:rsidRDefault="00E83C90" w:rsidP="00151B0F">
      <w:pPr>
        <w:spacing w:line="276" w:lineRule="auto"/>
        <w:jc w:val="both"/>
        <w:rPr>
          <w:rFonts w:ascii="Tahoma" w:hAnsi="Tahoma" w:cs="Tahoma"/>
        </w:rPr>
      </w:pPr>
      <w:r w:rsidRPr="00E83C90">
        <w:rPr>
          <w:rFonts w:ascii="Tahoma" w:hAnsi="Tahoma" w:cs="Tahoma"/>
        </w:rPr>
        <w:t>Przeważająca część zlewni objęta jest ochroną prawną</w:t>
      </w:r>
      <w:r w:rsidR="00151B0F">
        <w:rPr>
          <w:rFonts w:ascii="Tahoma" w:hAnsi="Tahoma" w:cs="Tahoma"/>
        </w:rPr>
        <w:t xml:space="preserve"> </w:t>
      </w:r>
      <w:r w:rsidRPr="00E83C90">
        <w:rPr>
          <w:rFonts w:ascii="Tahoma" w:hAnsi="Tahoma" w:cs="Tahoma"/>
        </w:rPr>
        <w:t xml:space="preserve">z uwagi na położenie w obrębie Parku Krajobrazowego Wysoczyzny Elbląskiej. Rzeka w całości stanowi jednolitą część wód. </w:t>
      </w:r>
    </w:p>
    <w:p w:rsidR="00151B0F" w:rsidRPr="00151B0F" w:rsidRDefault="00151B0F" w:rsidP="00151B0F">
      <w:pPr>
        <w:spacing w:line="276" w:lineRule="auto"/>
        <w:jc w:val="both"/>
        <w:rPr>
          <w:rFonts w:ascii="Tahoma" w:hAnsi="Tahoma" w:cs="Tahoma"/>
          <w:b/>
        </w:rPr>
      </w:pPr>
      <w:r w:rsidRPr="00151B0F">
        <w:rPr>
          <w:rFonts w:ascii="Tahoma" w:hAnsi="Tahoma" w:cs="Tahoma"/>
          <w:b/>
        </w:rPr>
        <w:t>Ocena końcowa:</w:t>
      </w:r>
    </w:p>
    <w:p w:rsidR="00E83C90" w:rsidRPr="00E83C90" w:rsidRDefault="00E83C90" w:rsidP="00E83C90">
      <w:pPr>
        <w:spacing w:line="276" w:lineRule="auto"/>
        <w:jc w:val="both"/>
        <w:rPr>
          <w:rFonts w:ascii="Tahoma" w:hAnsi="Tahoma" w:cs="Tahoma"/>
        </w:rPr>
      </w:pPr>
      <w:r w:rsidRPr="00E83C90">
        <w:rPr>
          <w:rFonts w:ascii="Tahoma" w:hAnsi="Tahoma" w:cs="Tahoma"/>
        </w:rPr>
        <w:t>Elementy biologiczne</w:t>
      </w:r>
      <w:r w:rsidR="00151B0F">
        <w:rPr>
          <w:rFonts w:ascii="Tahoma" w:hAnsi="Tahoma" w:cs="Tahoma"/>
        </w:rPr>
        <w:t xml:space="preserve"> – w </w:t>
      </w:r>
      <w:r w:rsidRPr="00E83C90">
        <w:rPr>
          <w:rFonts w:ascii="Tahoma" w:hAnsi="Tahoma" w:cs="Tahoma"/>
        </w:rPr>
        <w:t>ocenie elementów biologicznych wykorzystano Indeks Okrzemkowy, którego wartość - 0,446 kwalifikowała elementy biologiczne do II klasy.</w:t>
      </w:r>
    </w:p>
    <w:p w:rsidR="00E83C90" w:rsidRPr="00E83C90" w:rsidRDefault="00E83C90" w:rsidP="00E83C90">
      <w:pPr>
        <w:spacing w:line="276" w:lineRule="auto"/>
        <w:jc w:val="both"/>
        <w:rPr>
          <w:rFonts w:ascii="Tahoma" w:hAnsi="Tahoma" w:cs="Tahoma"/>
        </w:rPr>
      </w:pPr>
      <w:r w:rsidRPr="00E83C90">
        <w:rPr>
          <w:rFonts w:ascii="Tahoma" w:hAnsi="Tahoma" w:cs="Tahoma"/>
        </w:rPr>
        <w:t>Elementy fizykochemiczne</w:t>
      </w:r>
      <w:r w:rsidR="00151B0F">
        <w:rPr>
          <w:rFonts w:ascii="Tahoma" w:hAnsi="Tahoma" w:cs="Tahoma"/>
        </w:rPr>
        <w:t xml:space="preserve"> - a</w:t>
      </w:r>
      <w:r w:rsidRPr="00E83C90">
        <w:rPr>
          <w:rFonts w:ascii="Tahoma" w:hAnsi="Tahoma" w:cs="Tahoma"/>
        </w:rPr>
        <w:t xml:space="preserve">naliza wartości fizykochemicznych wykazała, że z wyjątkiem azotu </w:t>
      </w:r>
      <w:proofErr w:type="spellStart"/>
      <w:r w:rsidRPr="00E83C90">
        <w:rPr>
          <w:rFonts w:ascii="Tahoma" w:hAnsi="Tahoma" w:cs="Tahoma"/>
        </w:rPr>
        <w:t>Kjeldahla</w:t>
      </w:r>
      <w:proofErr w:type="spellEnd"/>
      <w:r w:rsidRPr="00E83C90">
        <w:rPr>
          <w:rFonts w:ascii="Tahoma" w:hAnsi="Tahoma" w:cs="Tahoma"/>
        </w:rPr>
        <w:t xml:space="preserve">, wszystkie mieszczą się w normatywach dopuszczalnych dla klasy </w:t>
      </w:r>
      <w:r w:rsidR="00151B0F">
        <w:rPr>
          <w:rFonts w:ascii="Tahoma" w:hAnsi="Tahoma" w:cs="Tahoma"/>
        </w:rPr>
        <w:t>II</w:t>
      </w:r>
      <w:r w:rsidRPr="00E83C90">
        <w:rPr>
          <w:rFonts w:ascii="Tahoma" w:hAnsi="Tahoma" w:cs="Tahoma"/>
        </w:rPr>
        <w:t xml:space="preserve">. </w:t>
      </w:r>
    </w:p>
    <w:p w:rsidR="00E83C90" w:rsidRPr="00E83C90" w:rsidRDefault="00E83C90" w:rsidP="00E83C90">
      <w:pPr>
        <w:spacing w:line="276" w:lineRule="auto"/>
        <w:jc w:val="both"/>
        <w:rPr>
          <w:rFonts w:ascii="Tahoma" w:hAnsi="Tahoma" w:cs="Tahoma"/>
        </w:rPr>
      </w:pPr>
      <w:r w:rsidRPr="00E83C90">
        <w:rPr>
          <w:rFonts w:ascii="Tahoma" w:hAnsi="Tahoma" w:cs="Tahoma"/>
        </w:rPr>
        <w:t xml:space="preserve">Elementy </w:t>
      </w:r>
      <w:proofErr w:type="spellStart"/>
      <w:r w:rsidRPr="00E83C90">
        <w:rPr>
          <w:rFonts w:ascii="Tahoma" w:hAnsi="Tahoma" w:cs="Tahoma"/>
        </w:rPr>
        <w:t>hydromorfologiczne</w:t>
      </w:r>
      <w:proofErr w:type="spellEnd"/>
      <w:r w:rsidR="000C04F0">
        <w:rPr>
          <w:rFonts w:ascii="Tahoma" w:hAnsi="Tahoma" w:cs="Tahoma"/>
        </w:rPr>
        <w:t xml:space="preserve"> - </w:t>
      </w:r>
      <w:proofErr w:type="spellStart"/>
      <w:r w:rsidR="000C04F0">
        <w:rPr>
          <w:rFonts w:ascii="Tahoma" w:hAnsi="Tahoma" w:cs="Tahoma"/>
        </w:rPr>
        <w:t>j</w:t>
      </w:r>
      <w:r w:rsidRPr="00E83C90">
        <w:rPr>
          <w:rFonts w:ascii="Tahoma" w:hAnsi="Tahoma" w:cs="Tahoma"/>
        </w:rPr>
        <w:t>cw</w:t>
      </w:r>
      <w:proofErr w:type="spellEnd"/>
      <w:r w:rsidRPr="00E83C90">
        <w:rPr>
          <w:rFonts w:ascii="Tahoma" w:hAnsi="Tahoma" w:cs="Tahoma"/>
        </w:rPr>
        <w:t xml:space="preserve"> silnie zmieniona, ciek biegnie głównie przez intensywnie zagospodarowane obszary miasta - I klasa.</w:t>
      </w:r>
    </w:p>
    <w:p w:rsidR="00E83C90" w:rsidRPr="00E83C90" w:rsidRDefault="00E83C90" w:rsidP="00E83C90">
      <w:pPr>
        <w:spacing w:line="276" w:lineRule="auto"/>
        <w:jc w:val="both"/>
        <w:rPr>
          <w:rFonts w:ascii="Tahoma" w:hAnsi="Tahoma" w:cs="Tahoma"/>
        </w:rPr>
      </w:pPr>
      <w:r w:rsidRPr="00E83C90">
        <w:rPr>
          <w:rFonts w:ascii="Tahoma" w:hAnsi="Tahoma" w:cs="Tahoma"/>
        </w:rPr>
        <w:t>Ocena spe</w:t>
      </w:r>
      <w:r w:rsidR="000C04F0">
        <w:rPr>
          <w:rFonts w:ascii="Tahoma" w:hAnsi="Tahoma" w:cs="Tahoma"/>
        </w:rPr>
        <w:t>ł</w:t>
      </w:r>
      <w:r w:rsidRPr="00E83C90">
        <w:rPr>
          <w:rFonts w:ascii="Tahoma" w:hAnsi="Tahoma" w:cs="Tahoma"/>
        </w:rPr>
        <w:t>nienia wyma</w:t>
      </w:r>
      <w:r w:rsidR="000C04F0">
        <w:rPr>
          <w:rFonts w:ascii="Tahoma" w:hAnsi="Tahoma" w:cs="Tahoma"/>
        </w:rPr>
        <w:t>gań</w:t>
      </w:r>
      <w:r w:rsidRPr="00E83C90">
        <w:rPr>
          <w:rFonts w:ascii="Tahoma" w:hAnsi="Tahoma" w:cs="Tahoma"/>
        </w:rPr>
        <w:t xml:space="preserve"> dla obszarów chronionych</w:t>
      </w:r>
      <w:r w:rsidR="000C04F0">
        <w:rPr>
          <w:rFonts w:ascii="Tahoma" w:hAnsi="Tahoma" w:cs="Tahoma"/>
        </w:rPr>
        <w:t xml:space="preserve"> - o</w:t>
      </w:r>
      <w:r w:rsidRPr="00E83C90">
        <w:rPr>
          <w:rFonts w:ascii="Tahoma" w:hAnsi="Tahoma" w:cs="Tahoma"/>
        </w:rPr>
        <w:t>cena wykazała, że w zakresie wymogów dla obszarów chronionych wrażliwych na eutrofizację wywołaną zanieczyszczeniami</w:t>
      </w:r>
      <w:r w:rsidR="000C04F0">
        <w:rPr>
          <w:rFonts w:ascii="Tahoma" w:hAnsi="Tahoma" w:cs="Tahoma"/>
        </w:rPr>
        <w:t xml:space="preserve"> pochodzącymi ze źródeł komunalnych wymagania zostały spełnione</w:t>
      </w:r>
    </w:p>
    <w:p w:rsidR="00B2049A" w:rsidRPr="000C04F0" w:rsidRDefault="00B2049A" w:rsidP="000C04F0">
      <w:pPr>
        <w:autoSpaceDE w:val="0"/>
        <w:spacing w:line="276" w:lineRule="auto"/>
        <w:jc w:val="both"/>
        <w:rPr>
          <w:rFonts w:ascii="Tahoma" w:hAnsi="Tahoma" w:cs="Tahoma"/>
          <w:color w:val="000000"/>
        </w:rPr>
      </w:pPr>
    </w:p>
    <w:p w:rsidR="00F91E75" w:rsidRPr="000C04F0" w:rsidRDefault="000C04F0" w:rsidP="000C04F0">
      <w:pPr>
        <w:spacing w:line="276" w:lineRule="auto"/>
        <w:jc w:val="both"/>
        <w:rPr>
          <w:rFonts w:ascii="Tahoma" w:hAnsi="Tahoma" w:cs="Tahoma"/>
          <w:b/>
        </w:rPr>
      </w:pPr>
      <w:r w:rsidRPr="000C04F0">
        <w:rPr>
          <w:rFonts w:ascii="Tahoma" w:hAnsi="Tahoma" w:cs="Tahoma"/>
          <w:b/>
        </w:rPr>
        <w:t xml:space="preserve">Rzeka </w:t>
      </w:r>
      <w:proofErr w:type="spellStart"/>
      <w:r w:rsidRPr="000C04F0">
        <w:rPr>
          <w:rFonts w:ascii="Tahoma" w:hAnsi="Tahoma" w:cs="Tahoma"/>
          <w:b/>
        </w:rPr>
        <w:t>Fiszewka</w:t>
      </w:r>
      <w:proofErr w:type="spellEnd"/>
    </w:p>
    <w:p w:rsidR="00AA7B80" w:rsidRPr="000C04F0" w:rsidRDefault="000C04F0" w:rsidP="000C04F0">
      <w:pPr>
        <w:spacing w:line="276" w:lineRule="auto"/>
        <w:jc w:val="both"/>
        <w:rPr>
          <w:rFonts w:ascii="Tahoma" w:eastAsiaTheme="minorHAnsi" w:hAnsi="Tahoma" w:cs="Tahoma"/>
        </w:rPr>
      </w:pPr>
      <w:r w:rsidRPr="000C04F0">
        <w:rPr>
          <w:rFonts w:ascii="Tahoma" w:eastAsiaTheme="minorHAnsi" w:hAnsi="Tahoma" w:cs="Tahoma"/>
        </w:rPr>
        <w:t xml:space="preserve">O </w:t>
      </w:r>
      <w:r w:rsidR="00AA7B80" w:rsidRPr="000C04F0">
        <w:rPr>
          <w:rFonts w:ascii="Tahoma" w:eastAsiaTheme="minorHAnsi" w:hAnsi="Tahoma" w:cs="Tahoma"/>
        </w:rPr>
        <w:t>długości 32 km i powierzchni zlewni 149,2 km</w:t>
      </w:r>
      <w:r>
        <w:rPr>
          <w:rFonts w:ascii="Tahoma" w:eastAsiaTheme="minorHAnsi" w:hAnsi="Tahoma" w:cs="Tahoma"/>
          <w:vertAlign w:val="superscript"/>
        </w:rPr>
        <w:t>2</w:t>
      </w:r>
      <w:r w:rsidR="00AA7B80" w:rsidRPr="000C04F0">
        <w:rPr>
          <w:rFonts w:ascii="Tahoma" w:eastAsiaTheme="minorHAnsi" w:hAnsi="Tahoma" w:cs="Tahoma"/>
        </w:rPr>
        <w:t xml:space="preserve"> jest lewobrzeżnym</w:t>
      </w:r>
      <w:r w:rsidRPr="000C04F0">
        <w:rPr>
          <w:rFonts w:ascii="Tahoma" w:eastAsiaTheme="minorHAnsi" w:hAnsi="Tahoma" w:cs="Tahoma"/>
        </w:rPr>
        <w:t xml:space="preserve"> </w:t>
      </w:r>
      <w:r w:rsidR="00AA7B80" w:rsidRPr="000C04F0">
        <w:rPr>
          <w:rFonts w:ascii="Tahoma" w:eastAsiaTheme="minorHAnsi" w:hAnsi="Tahoma" w:cs="Tahoma"/>
        </w:rPr>
        <w:t>dopływem rzeki Elbląg. Przepływ średni w przekroju ujściowym wynosi 0,64 m</w:t>
      </w:r>
      <w:r>
        <w:rPr>
          <w:rFonts w:ascii="Tahoma" w:eastAsiaTheme="minorHAnsi" w:hAnsi="Tahoma" w:cs="Tahoma"/>
          <w:vertAlign w:val="superscript"/>
        </w:rPr>
        <w:t>3</w:t>
      </w:r>
      <w:r w:rsidR="00AA7B80" w:rsidRPr="000C04F0">
        <w:rPr>
          <w:rFonts w:ascii="Tahoma" w:eastAsiaTheme="minorHAnsi" w:hAnsi="Tahoma" w:cs="Tahoma"/>
        </w:rPr>
        <w:t>/s. Górny</w:t>
      </w:r>
      <w:r>
        <w:rPr>
          <w:rFonts w:ascii="Tahoma" w:eastAsiaTheme="minorHAnsi" w:hAnsi="Tahoma" w:cs="Tahoma"/>
        </w:rPr>
        <w:t xml:space="preserve"> </w:t>
      </w:r>
      <w:r w:rsidR="00AA7B80" w:rsidRPr="000C04F0">
        <w:rPr>
          <w:rFonts w:ascii="Tahoma" w:eastAsiaTheme="minorHAnsi" w:hAnsi="Tahoma" w:cs="Tahoma"/>
        </w:rPr>
        <w:t xml:space="preserve">odcinek rzeki nazywany Starym Nogatem bierze swój początek w </w:t>
      </w:r>
      <w:proofErr w:type="spellStart"/>
      <w:r w:rsidR="00AA7B80" w:rsidRPr="000C04F0">
        <w:rPr>
          <w:rFonts w:ascii="Tahoma" w:eastAsiaTheme="minorHAnsi" w:hAnsi="Tahoma" w:cs="Tahoma"/>
        </w:rPr>
        <w:t>przykrawędziowej</w:t>
      </w:r>
      <w:proofErr w:type="spellEnd"/>
      <w:r>
        <w:rPr>
          <w:rFonts w:ascii="Tahoma" w:eastAsiaTheme="minorHAnsi" w:hAnsi="Tahoma" w:cs="Tahoma"/>
        </w:rPr>
        <w:t xml:space="preserve"> </w:t>
      </w:r>
      <w:r w:rsidR="00AA7B80" w:rsidRPr="000C04F0">
        <w:rPr>
          <w:rFonts w:ascii="Tahoma" w:eastAsiaTheme="minorHAnsi" w:hAnsi="Tahoma" w:cs="Tahoma"/>
        </w:rPr>
        <w:t>strefie Pojezierza Iławskiego w okolicach lotniska w Królewie Malborskim. W okolicach</w:t>
      </w:r>
      <w:r>
        <w:rPr>
          <w:rFonts w:ascii="Tahoma" w:eastAsiaTheme="minorHAnsi" w:hAnsi="Tahoma" w:cs="Tahoma"/>
        </w:rPr>
        <w:t xml:space="preserve"> </w:t>
      </w:r>
      <w:r w:rsidR="00AA7B80" w:rsidRPr="000C04F0">
        <w:rPr>
          <w:rFonts w:ascii="Tahoma" w:eastAsiaTheme="minorHAnsi" w:hAnsi="Tahoma" w:cs="Tahoma"/>
        </w:rPr>
        <w:t xml:space="preserve">Fiszewa rzeka przyjmuje nazwę </w:t>
      </w:r>
      <w:proofErr w:type="spellStart"/>
      <w:r w:rsidR="00AA7B80" w:rsidRPr="000C04F0">
        <w:rPr>
          <w:rFonts w:ascii="Tahoma" w:eastAsiaTheme="minorHAnsi" w:hAnsi="Tahoma" w:cs="Tahoma"/>
        </w:rPr>
        <w:t>Fiszewka</w:t>
      </w:r>
      <w:proofErr w:type="spellEnd"/>
      <w:r w:rsidR="00AA7B80" w:rsidRPr="000C04F0">
        <w:rPr>
          <w:rFonts w:ascii="Tahoma" w:eastAsiaTheme="minorHAnsi" w:hAnsi="Tahoma" w:cs="Tahoma"/>
        </w:rPr>
        <w:t>. Przepływ wody w rzece regulowany jest</w:t>
      </w:r>
      <w:r>
        <w:rPr>
          <w:rFonts w:ascii="Tahoma" w:eastAsiaTheme="minorHAnsi" w:hAnsi="Tahoma" w:cs="Tahoma"/>
        </w:rPr>
        <w:t xml:space="preserve"> </w:t>
      </w:r>
      <w:r w:rsidR="00AA7B80" w:rsidRPr="000C04F0">
        <w:rPr>
          <w:rFonts w:ascii="Tahoma" w:eastAsiaTheme="minorHAnsi" w:hAnsi="Tahoma" w:cs="Tahoma"/>
        </w:rPr>
        <w:t xml:space="preserve">sztucznie za pomocą przepustu na ujściowym odcinku. Do </w:t>
      </w:r>
      <w:proofErr w:type="spellStart"/>
      <w:r w:rsidR="00AA7B80" w:rsidRPr="000C04F0">
        <w:rPr>
          <w:rFonts w:ascii="Tahoma" w:eastAsiaTheme="minorHAnsi" w:hAnsi="Tahoma" w:cs="Tahoma"/>
        </w:rPr>
        <w:t>Fiszewki</w:t>
      </w:r>
      <w:proofErr w:type="spellEnd"/>
      <w:r w:rsidR="00AA7B80" w:rsidRPr="000C04F0">
        <w:rPr>
          <w:rFonts w:ascii="Tahoma" w:eastAsiaTheme="minorHAnsi" w:hAnsi="Tahoma" w:cs="Tahoma"/>
        </w:rPr>
        <w:t xml:space="preserve"> poprzez system</w:t>
      </w:r>
      <w:r>
        <w:rPr>
          <w:rFonts w:ascii="Tahoma" w:eastAsiaTheme="minorHAnsi" w:hAnsi="Tahoma" w:cs="Tahoma"/>
        </w:rPr>
        <w:t xml:space="preserve"> </w:t>
      </w:r>
      <w:r w:rsidR="00AA7B80" w:rsidRPr="000C04F0">
        <w:rPr>
          <w:rFonts w:ascii="Tahoma" w:eastAsiaTheme="minorHAnsi" w:hAnsi="Tahoma" w:cs="Tahoma"/>
        </w:rPr>
        <w:t>stacji pomp odprowadzany jest nadmiar wód z terenów depresyjnych i nisko</w:t>
      </w:r>
      <w:r>
        <w:rPr>
          <w:rFonts w:ascii="Tahoma" w:eastAsiaTheme="minorHAnsi" w:hAnsi="Tahoma" w:cs="Tahoma"/>
        </w:rPr>
        <w:t xml:space="preserve"> </w:t>
      </w:r>
      <w:r w:rsidR="00AA7B80" w:rsidRPr="000C04F0">
        <w:rPr>
          <w:rFonts w:ascii="Tahoma" w:eastAsiaTheme="minorHAnsi" w:hAnsi="Tahoma" w:cs="Tahoma"/>
        </w:rPr>
        <w:t>położonych.</w:t>
      </w:r>
    </w:p>
    <w:p w:rsidR="00AA7B80" w:rsidRPr="000C04F0" w:rsidRDefault="00AA7B80" w:rsidP="000C04F0">
      <w:pPr>
        <w:spacing w:line="276" w:lineRule="auto"/>
        <w:jc w:val="both"/>
        <w:rPr>
          <w:rFonts w:ascii="Tahoma" w:eastAsiaTheme="minorHAnsi" w:hAnsi="Tahoma" w:cs="Tahoma"/>
        </w:rPr>
      </w:pPr>
      <w:proofErr w:type="spellStart"/>
      <w:r w:rsidRPr="000C04F0">
        <w:rPr>
          <w:rFonts w:ascii="Tahoma" w:eastAsiaTheme="minorHAnsi" w:hAnsi="Tahoma" w:cs="Tahoma"/>
        </w:rPr>
        <w:lastRenderedPageBreak/>
        <w:t>Fiszewka</w:t>
      </w:r>
      <w:proofErr w:type="spellEnd"/>
      <w:r w:rsidRPr="000C04F0">
        <w:rPr>
          <w:rFonts w:ascii="Tahoma" w:eastAsiaTheme="minorHAnsi" w:hAnsi="Tahoma" w:cs="Tahoma"/>
        </w:rPr>
        <w:t xml:space="preserve"> jest skanalizowaną rzeką nizinną o minimalnym spadku, leniwym</w:t>
      </w:r>
      <w:r w:rsidR="000C04F0">
        <w:rPr>
          <w:rFonts w:ascii="Tahoma" w:eastAsiaTheme="minorHAnsi" w:hAnsi="Tahoma" w:cs="Tahoma"/>
        </w:rPr>
        <w:t xml:space="preserve"> </w:t>
      </w:r>
      <w:r w:rsidRPr="000C04F0">
        <w:rPr>
          <w:rFonts w:ascii="Tahoma" w:eastAsiaTheme="minorHAnsi" w:hAnsi="Tahoma" w:cs="Tahoma"/>
        </w:rPr>
        <w:t>przepływie lub całkowitym jego braku, a także nasilającej się eutrofizacji, powodującej</w:t>
      </w:r>
      <w:r w:rsidR="000C04F0">
        <w:rPr>
          <w:rFonts w:ascii="Tahoma" w:eastAsiaTheme="minorHAnsi" w:hAnsi="Tahoma" w:cs="Tahoma"/>
        </w:rPr>
        <w:t xml:space="preserve"> </w:t>
      </w:r>
      <w:r w:rsidRPr="000C04F0">
        <w:rPr>
          <w:rFonts w:ascii="Tahoma" w:eastAsiaTheme="minorHAnsi" w:hAnsi="Tahoma" w:cs="Tahoma"/>
        </w:rPr>
        <w:t xml:space="preserve">zakwity oraz zarastanie dna i brzegów. </w:t>
      </w:r>
      <w:proofErr w:type="spellStart"/>
      <w:r w:rsidRPr="000C04F0">
        <w:rPr>
          <w:rFonts w:ascii="Tahoma" w:eastAsiaTheme="minorHAnsi" w:hAnsi="Tahoma" w:cs="Tahoma"/>
        </w:rPr>
        <w:t>Fiszewka</w:t>
      </w:r>
      <w:proofErr w:type="spellEnd"/>
      <w:r w:rsidRPr="000C04F0">
        <w:rPr>
          <w:rFonts w:ascii="Tahoma" w:eastAsiaTheme="minorHAnsi" w:hAnsi="Tahoma" w:cs="Tahoma"/>
        </w:rPr>
        <w:t xml:space="preserve"> odwadnia północną część gminy</w:t>
      </w:r>
      <w:r w:rsidR="000C04F0">
        <w:rPr>
          <w:rFonts w:ascii="Tahoma" w:eastAsiaTheme="minorHAnsi" w:hAnsi="Tahoma" w:cs="Tahoma"/>
        </w:rPr>
        <w:t xml:space="preserve"> </w:t>
      </w:r>
      <w:r w:rsidRPr="000C04F0">
        <w:rPr>
          <w:rFonts w:ascii="Tahoma" w:eastAsiaTheme="minorHAnsi" w:hAnsi="Tahoma" w:cs="Tahoma"/>
        </w:rPr>
        <w:t>Stare Pole.</w:t>
      </w:r>
    </w:p>
    <w:p w:rsidR="00AA7B80" w:rsidRPr="000C04F0" w:rsidRDefault="00AA7B80" w:rsidP="000C04F0">
      <w:pPr>
        <w:spacing w:line="276" w:lineRule="auto"/>
        <w:jc w:val="both"/>
        <w:rPr>
          <w:rFonts w:ascii="Tahoma" w:eastAsiaTheme="minorHAnsi" w:hAnsi="Tahoma" w:cs="Tahoma"/>
        </w:rPr>
      </w:pPr>
      <w:r w:rsidRPr="000C04F0">
        <w:rPr>
          <w:rFonts w:ascii="Tahoma" w:eastAsiaTheme="minorHAnsi" w:hAnsi="Tahoma" w:cs="Tahoma"/>
        </w:rPr>
        <w:t xml:space="preserve">Zlewnia </w:t>
      </w:r>
      <w:proofErr w:type="spellStart"/>
      <w:r w:rsidRPr="000C04F0">
        <w:rPr>
          <w:rFonts w:ascii="Tahoma" w:eastAsiaTheme="minorHAnsi" w:hAnsi="Tahoma" w:cs="Tahoma"/>
        </w:rPr>
        <w:t>Fiszewki</w:t>
      </w:r>
      <w:proofErr w:type="spellEnd"/>
      <w:r w:rsidRPr="000C04F0">
        <w:rPr>
          <w:rFonts w:ascii="Tahoma" w:eastAsiaTheme="minorHAnsi" w:hAnsi="Tahoma" w:cs="Tahoma"/>
        </w:rPr>
        <w:t xml:space="preserve"> niemal w całości położona jest na Żuławach Wiślanych. Tylko</w:t>
      </w:r>
      <w:r w:rsidR="000C04F0">
        <w:rPr>
          <w:rFonts w:ascii="Tahoma" w:eastAsiaTheme="minorHAnsi" w:hAnsi="Tahoma" w:cs="Tahoma"/>
        </w:rPr>
        <w:t xml:space="preserve"> </w:t>
      </w:r>
      <w:r w:rsidRPr="000C04F0">
        <w:rPr>
          <w:rFonts w:ascii="Tahoma" w:eastAsiaTheme="minorHAnsi" w:hAnsi="Tahoma" w:cs="Tahoma"/>
        </w:rPr>
        <w:t>odcinek źródłowy rzeki znajduje się w strefie krawędziowej Pojezierza Iławskiego.</w:t>
      </w:r>
      <w:r w:rsidR="000C04F0">
        <w:rPr>
          <w:rFonts w:ascii="Tahoma" w:eastAsiaTheme="minorHAnsi" w:hAnsi="Tahoma" w:cs="Tahoma"/>
        </w:rPr>
        <w:t xml:space="preserve"> </w:t>
      </w:r>
      <w:r w:rsidRPr="000C04F0">
        <w:rPr>
          <w:rFonts w:ascii="Tahoma" w:eastAsiaTheme="minorHAnsi" w:hAnsi="Tahoma" w:cs="Tahoma"/>
        </w:rPr>
        <w:t>Obszar zlewni jest terenem typowo rolniczym, niemal zupełnie pozbawionym lasów.</w:t>
      </w:r>
    </w:p>
    <w:p w:rsidR="00AA0BC9" w:rsidRPr="00AA0BC9" w:rsidRDefault="00AA0BC9" w:rsidP="000C04F0">
      <w:pPr>
        <w:spacing w:line="276" w:lineRule="auto"/>
        <w:jc w:val="both"/>
        <w:rPr>
          <w:rFonts w:ascii="Tahoma" w:eastAsiaTheme="minorHAnsi" w:hAnsi="Tahoma" w:cs="Tahoma"/>
          <w:b/>
        </w:rPr>
      </w:pPr>
      <w:r w:rsidRPr="00AA0BC9">
        <w:rPr>
          <w:rFonts w:ascii="Tahoma" w:eastAsiaTheme="minorHAnsi" w:hAnsi="Tahoma" w:cs="Tahoma"/>
          <w:b/>
        </w:rPr>
        <w:t>Ocena końcowa</w:t>
      </w:r>
    </w:p>
    <w:p w:rsidR="00AA7B80" w:rsidRPr="000C04F0" w:rsidRDefault="00AA7B80" w:rsidP="000C04F0">
      <w:pPr>
        <w:spacing w:line="276" w:lineRule="auto"/>
        <w:jc w:val="both"/>
        <w:rPr>
          <w:rFonts w:ascii="Tahoma" w:eastAsiaTheme="minorHAnsi" w:hAnsi="Tahoma" w:cs="Tahoma"/>
        </w:rPr>
      </w:pPr>
      <w:proofErr w:type="spellStart"/>
      <w:r w:rsidRPr="000C04F0">
        <w:rPr>
          <w:rFonts w:ascii="Tahoma" w:eastAsiaTheme="minorHAnsi" w:hAnsi="Tahoma" w:cs="Tahoma"/>
        </w:rPr>
        <w:t>Fiszewka</w:t>
      </w:r>
      <w:proofErr w:type="spellEnd"/>
      <w:r w:rsidRPr="000C04F0">
        <w:rPr>
          <w:rFonts w:ascii="Tahoma" w:eastAsiaTheme="minorHAnsi" w:hAnsi="Tahoma" w:cs="Tahoma"/>
        </w:rPr>
        <w:t xml:space="preserve"> jest odbiornikiem ścieków z punktowych źródeł zanieczyszczeń. Ze</w:t>
      </w:r>
      <w:r w:rsidR="00AA0BC9">
        <w:rPr>
          <w:rFonts w:ascii="Tahoma" w:eastAsiaTheme="minorHAnsi" w:hAnsi="Tahoma" w:cs="Tahoma"/>
        </w:rPr>
        <w:t xml:space="preserve"> </w:t>
      </w:r>
      <w:r w:rsidRPr="000C04F0">
        <w:rPr>
          <w:rFonts w:ascii="Tahoma" w:eastAsiaTheme="minorHAnsi" w:hAnsi="Tahoma" w:cs="Tahoma"/>
        </w:rPr>
        <w:t>względu na minimalny przepływ w okresach niskiego stanu wód rzeka jest szczególnie</w:t>
      </w:r>
      <w:r w:rsidR="00AA0BC9">
        <w:rPr>
          <w:rFonts w:ascii="Tahoma" w:eastAsiaTheme="minorHAnsi" w:hAnsi="Tahoma" w:cs="Tahoma"/>
        </w:rPr>
        <w:t xml:space="preserve"> </w:t>
      </w:r>
      <w:r w:rsidRPr="000C04F0">
        <w:rPr>
          <w:rFonts w:ascii="Tahoma" w:eastAsiaTheme="minorHAnsi" w:hAnsi="Tahoma" w:cs="Tahoma"/>
        </w:rPr>
        <w:t>narażona na zanieczyszczenia dopływające w tym czasie.</w:t>
      </w:r>
    </w:p>
    <w:p w:rsidR="00AA7B80" w:rsidRPr="000C04F0" w:rsidRDefault="00AA7B80" w:rsidP="000C04F0">
      <w:pPr>
        <w:spacing w:line="276" w:lineRule="auto"/>
        <w:jc w:val="both"/>
        <w:rPr>
          <w:rFonts w:ascii="Tahoma" w:eastAsiaTheme="minorHAnsi" w:hAnsi="Tahoma" w:cs="Tahoma"/>
        </w:rPr>
      </w:pPr>
      <w:r w:rsidRPr="000C04F0">
        <w:rPr>
          <w:rFonts w:ascii="Tahoma" w:eastAsiaTheme="minorHAnsi" w:hAnsi="Tahoma" w:cs="Tahoma"/>
        </w:rPr>
        <w:t xml:space="preserve">Badania jakości wód rzeki </w:t>
      </w:r>
      <w:proofErr w:type="spellStart"/>
      <w:r w:rsidRPr="000C04F0">
        <w:rPr>
          <w:rFonts w:ascii="Tahoma" w:eastAsiaTheme="minorHAnsi" w:hAnsi="Tahoma" w:cs="Tahoma"/>
        </w:rPr>
        <w:t>Fiszewki</w:t>
      </w:r>
      <w:proofErr w:type="spellEnd"/>
      <w:r w:rsidRPr="000C04F0">
        <w:rPr>
          <w:rFonts w:ascii="Tahoma" w:eastAsiaTheme="minorHAnsi" w:hAnsi="Tahoma" w:cs="Tahoma"/>
        </w:rPr>
        <w:t xml:space="preserve"> przeprowadzone przez Wojewódzki</w:t>
      </w:r>
      <w:r w:rsidR="00AA0BC9">
        <w:rPr>
          <w:rFonts w:ascii="Tahoma" w:eastAsiaTheme="minorHAnsi" w:hAnsi="Tahoma" w:cs="Tahoma"/>
        </w:rPr>
        <w:t xml:space="preserve"> </w:t>
      </w:r>
      <w:r w:rsidRPr="000C04F0">
        <w:rPr>
          <w:rFonts w:ascii="Tahoma" w:eastAsiaTheme="minorHAnsi" w:hAnsi="Tahoma" w:cs="Tahoma"/>
        </w:rPr>
        <w:t>Inspektorat Ochrony Środowiska w Olsztynie, Delegatura w Elblągu w 2004 roku w</w:t>
      </w:r>
      <w:r w:rsidR="00AA0BC9">
        <w:rPr>
          <w:rFonts w:ascii="Tahoma" w:eastAsiaTheme="minorHAnsi" w:hAnsi="Tahoma" w:cs="Tahoma"/>
        </w:rPr>
        <w:t xml:space="preserve"> </w:t>
      </w:r>
      <w:r w:rsidRPr="000C04F0">
        <w:rPr>
          <w:rFonts w:ascii="Tahoma" w:eastAsiaTheme="minorHAnsi" w:hAnsi="Tahoma" w:cs="Tahoma"/>
        </w:rPr>
        <w:t>przekroju ujściowym wskazywały V klasę. Zadecydowało o tym niskie natlenienie wód</w:t>
      </w:r>
      <w:r w:rsidR="00AA0BC9">
        <w:rPr>
          <w:rFonts w:ascii="Tahoma" w:eastAsiaTheme="minorHAnsi" w:hAnsi="Tahoma" w:cs="Tahoma"/>
        </w:rPr>
        <w:t xml:space="preserve"> </w:t>
      </w:r>
      <w:r w:rsidRPr="000C04F0">
        <w:rPr>
          <w:rFonts w:ascii="Tahoma" w:eastAsiaTheme="minorHAnsi" w:hAnsi="Tahoma" w:cs="Tahoma"/>
        </w:rPr>
        <w:t xml:space="preserve">oraz wysokie stężenia barwy, </w:t>
      </w:r>
      <w:proofErr w:type="spellStart"/>
      <w:r w:rsidRPr="000C04F0">
        <w:rPr>
          <w:rFonts w:ascii="Tahoma" w:eastAsiaTheme="minorHAnsi" w:hAnsi="Tahoma" w:cs="Tahoma"/>
        </w:rPr>
        <w:t>ChZT</w:t>
      </w:r>
      <w:proofErr w:type="spellEnd"/>
      <w:r w:rsidRPr="000C04F0">
        <w:rPr>
          <w:rFonts w:ascii="Tahoma" w:eastAsiaTheme="minorHAnsi" w:hAnsi="Tahoma" w:cs="Tahoma"/>
        </w:rPr>
        <w:t xml:space="preserve">-Cr, azotu </w:t>
      </w:r>
      <w:proofErr w:type="spellStart"/>
      <w:r w:rsidRPr="000C04F0">
        <w:rPr>
          <w:rFonts w:ascii="Tahoma" w:eastAsiaTheme="minorHAnsi" w:hAnsi="Tahoma" w:cs="Tahoma"/>
        </w:rPr>
        <w:t>Kjeldahla</w:t>
      </w:r>
      <w:proofErr w:type="spellEnd"/>
      <w:r w:rsidRPr="000C04F0">
        <w:rPr>
          <w:rFonts w:ascii="Tahoma" w:eastAsiaTheme="minorHAnsi" w:hAnsi="Tahoma" w:cs="Tahoma"/>
        </w:rPr>
        <w:t>, fosforu ogólnego i substancji</w:t>
      </w:r>
      <w:r w:rsidR="00AA0BC9">
        <w:rPr>
          <w:rFonts w:ascii="Tahoma" w:eastAsiaTheme="minorHAnsi" w:hAnsi="Tahoma" w:cs="Tahoma"/>
        </w:rPr>
        <w:t xml:space="preserve"> </w:t>
      </w:r>
      <w:r w:rsidRPr="000C04F0">
        <w:rPr>
          <w:rFonts w:ascii="Tahoma" w:eastAsiaTheme="minorHAnsi" w:hAnsi="Tahoma" w:cs="Tahoma"/>
        </w:rPr>
        <w:t>rozpuszczonych. Na jakość wód decydujący wpływ mają zanieczyszczenia obszarowe</w:t>
      </w:r>
      <w:r w:rsidR="00AA0BC9">
        <w:rPr>
          <w:rFonts w:ascii="Tahoma" w:eastAsiaTheme="minorHAnsi" w:hAnsi="Tahoma" w:cs="Tahoma"/>
        </w:rPr>
        <w:t xml:space="preserve"> </w:t>
      </w:r>
      <w:r w:rsidRPr="000C04F0">
        <w:rPr>
          <w:rFonts w:ascii="Tahoma" w:eastAsiaTheme="minorHAnsi" w:hAnsi="Tahoma" w:cs="Tahoma"/>
        </w:rPr>
        <w:t>oraz punktowe źródła zanieczyszczeń. Niekorzystne cechy hydrologiczne decydujące o</w:t>
      </w:r>
      <w:r w:rsidR="00AA0BC9">
        <w:rPr>
          <w:rFonts w:ascii="Tahoma" w:eastAsiaTheme="minorHAnsi" w:hAnsi="Tahoma" w:cs="Tahoma"/>
        </w:rPr>
        <w:t xml:space="preserve"> </w:t>
      </w:r>
      <w:r w:rsidRPr="000C04F0">
        <w:rPr>
          <w:rFonts w:ascii="Tahoma" w:eastAsiaTheme="minorHAnsi" w:hAnsi="Tahoma" w:cs="Tahoma"/>
        </w:rPr>
        <w:t>procesach samooczyszczania mają również swój udział w złej jakości wody.</w:t>
      </w:r>
    </w:p>
    <w:p w:rsidR="00AA7B80" w:rsidRPr="00AA0BC9" w:rsidRDefault="00AA7B80" w:rsidP="000C04F0">
      <w:pPr>
        <w:spacing w:line="276" w:lineRule="auto"/>
        <w:jc w:val="both"/>
        <w:rPr>
          <w:rFonts w:ascii="Tahoma" w:hAnsi="Tahoma" w:cs="Tahoma"/>
        </w:rPr>
      </w:pPr>
    </w:p>
    <w:p w:rsidR="00AA0BC9" w:rsidRPr="00AA0BC9" w:rsidRDefault="00AA0BC9" w:rsidP="00AA0BC9">
      <w:pPr>
        <w:rPr>
          <w:rFonts w:ascii="Tahoma" w:hAnsi="Tahoma" w:cs="Tahoma"/>
          <w:b/>
        </w:rPr>
      </w:pPr>
      <w:r w:rsidRPr="00AA0BC9">
        <w:rPr>
          <w:rFonts w:ascii="Tahoma" w:hAnsi="Tahoma" w:cs="Tahoma"/>
          <w:b/>
        </w:rPr>
        <w:t xml:space="preserve">3.3.4 lokalizacja w stosunku do </w:t>
      </w:r>
      <w:proofErr w:type="spellStart"/>
      <w:r w:rsidRPr="00AA0BC9">
        <w:rPr>
          <w:rFonts w:ascii="Tahoma" w:hAnsi="Tahoma" w:cs="Tahoma"/>
          <w:b/>
        </w:rPr>
        <w:t>JCWPd</w:t>
      </w:r>
      <w:proofErr w:type="spellEnd"/>
    </w:p>
    <w:p w:rsidR="00AA0BC9" w:rsidRPr="008A6B1E" w:rsidRDefault="00AA0BC9" w:rsidP="00AA0BC9">
      <w:pPr>
        <w:spacing w:line="276" w:lineRule="auto"/>
        <w:jc w:val="both"/>
        <w:rPr>
          <w:rFonts w:ascii="Tahoma" w:hAnsi="Tahoma" w:cs="Tahoma"/>
        </w:rPr>
      </w:pPr>
    </w:p>
    <w:p w:rsidR="00AA0BC9" w:rsidRPr="008A6B1E" w:rsidRDefault="00AA0BC9" w:rsidP="00AA0BC9">
      <w:pPr>
        <w:spacing w:line="276" w:lineRule="auto"/>
        <w:jc w:val="both"/>
        <w:rPr>
          <w:rFonts w:ascii="Tahoma" w:hAnsi="Tahoma" w:cs="Tahoma"/>
        </w:rPr>
      </w:pPr>
      <w:r w:rsidRPr="008A6B1E">
        <w:rPr>
          <w:rFonts w:ascii="Tahoma" w:hAnsi="Tahoma" w:cs="Tahoma"/>
        </w:rPr>
        <w:t xml:space="preserve">Analizowany obszar znajduje się w granicach </w:t>
      </w:r>
      <w:proofErr w:type="spellStart"/>
      <w:r w:rsidRPr="008A6B1E">
        <w:rPr>
          <w:rFonts w:ascii="Tahoma" w:hAnsi="Tahoma" w:cs="Tahoma"/>
        </w:rPr>
        <w:t>JCWPd</w:t>
      </w:r>
      <w:proofErr w:type="spellEnd"/>
      <w:r w:rsidRPr="008A6B1E">
        <w:rPr>
          <w:rFonts w:ascii="Tahoma" w:hAnsi="Tahoma" w:cs="Tahoma"/>
        </w:rPr>
        <w:t xml:space="preserve"> </w:t>
      </w:r>
      <w:r w:rsidR="006078E4" w:rsidRPr="008A6B1E">
        <w:rPr>
          <w:rFonts w:ascii="Tahoma" w:hAnsi="Tahoma" w:cs="Tahoma"/>
        </w:rPr>
        <w:t>18</w:t>
      </w:r>
      <w:r w:rsidRPr="008A6B1E">
        <w:rPr>
          <w:rFonts w:ascii="Tahoma" w:hAnsi="Tahoma" w:cs="Tahoma"/>
        </w:rPr>
        <w:t xml:space="preserve"> należącego do regionu wodnego Dolnej Wisły.</w:t>
      </w:r>
    </w:p>
    <w:p w:rsidR="00AA0BC9" w:rsidRPr="008A6B1E" w:rsidRDefault="00AA0BC9" w:rsidP="00FB7302">
      <w:pPr>
        <w:pStyle w:val="Akapitzlist"/>
        <w:numPr>
          <w:ilvl w:val="0"/>
          <w:numId w:val="14"/>
        </w:numPr>
        <w:autoSpaceDE w:val="0"/>
        <w:autoSpaceDN w:val="0"/>
        <w:adjustRightInd w:val="0"/>
        <w:spacing w:line="276" w:lineRule="auto"/>
        <w:jc w:val="both"/>
        <w:rPr>
          <w:rFonts w:ascii="Tahoma" w:hAnsi="Tahoma" w:cs="Tahoma"/>
          <w:bCs/>
          <w:vertAlign w:val="superscript"/>
          <w:lang w:eastAsia="en-US"/>
        </w:rPr>
      </w:pPr>
      <w:r w:rsidRPr="008A6B1E">
        <w:rPr>
          <w:rFonts w:ascii="Tahoma" w:hAnsi="Tahoma" w:cs="Tahoma"/>
          <w:lang w:eastAsia="en-US"/>
        </w:rPr>
        <w:t>Powierzchnia: 7539,5</w:t>
      </w:r>
      <w:r w:rsidRPr="008A6B1E">
        <w:rPr>
          <w:rFonts w:ascii="Tahoma" w:hAnsi="Tahoma" w:cs="Tahoma"/>
          <w:bCs/>
          <w:lang w:eastAsia="en-US"/>
        </w:rPr>
        <w:t xml:space="preserve"> km</w:t>
      </w:r>
      <w:r w:rsidRPr="008A6B1E">
        <w:rPr>
          <w:rFonts w:ascii="Tahoma" w:hAnsi="Tahoma" w:cs="Tahoma"/>
          <w:bCs/>
          <w:vertAlign w:val="superscript"/>
          <w:lang w:eastAsia="en-US"/>
        </w:rPr>
        <w:t>2</w:t>
      </w:r>
    </w:p>
    <w:p w:rsidR="00AA0BC9" w:rsidRPr="008A6B1E" w:rsidRDefault="00AA0BC9" w:rsidP="00FB7302">
      <w:pPr>
        <w:pStyle w:val="Akapitzlist"/>
        <w:numPr>
          <w:ilvl w:val="0"/>
          <w:numId w:val="14"/>
        </w:numPr>
        <w:autoSpaceDE w:val="0"/>
        <w:autoSpaceDN w:val="0"/>
        <w:adjustRightInd w:val="0"/>
        <w:spacing w:line="276" w:lineRule="auto"/>
        <w:jc w:val="both"/>
        <w:rPr>
          <w:rFonts w:ascii="Tahoma" w:hAnsi="Tahoma" w:cs="Tahoma"/>
          <w:bCs/>
          <w:lang w:eastAsia="en-US"/>
        </w:rPr>
      </w:pPr>
      <w:r w:rsidRPr="008A6B1E">
        <w:rPr>
          <w:rFonts w:ascii="Tahoma" w:hAnsi="Tahoma" w:cs="Tahoma"/>
          <w:lang w:eastAsia="en-US"/>
        </w:rPr>
        <w:t xml:space="preserve">Region: </w:t>
      </w:r>
      <w:r w:rsidRPr="008A6B1E">
        <w:rPr>
          <w:rFonts w:ascii="Tahoma" w:hAnsi="Tahoma" w:cs="Tahoma"/>
          <w:bCs/>
          <w:lang w:eastAsia="en-US"/>
        </w:rPr>
        <w:t>Dolnej Wisły</w:t>
      </w:r>
    </w:p>
    <w:p w:rsidR="00AA0BC9" w:rsidRPr="008A6B1E" w:rsidRDefault="00AA0BC9" w:rsidP="00FB7302">
      <w:pPr>
        <w:pStyle w:val="Akapitzlist"/>
        <w:numPr>
          <w:ilvl w:val="0"/>
          <w:numId w:val="14"/>
        </w:numPr>
        <w:autoSpaceDE w:val="0"/>
        <w:autoSpaceDN w:val="0"/>
        <w:adjustRightInd w:val="0"/>
        <w:spacing w:line="276" w:lineRule="auto"/>
        <w:jc w:val="both"/>
        <w:rPr>
          <w:rFonts w:ascii="Tahoma" w:hAnsi="Tahoma" w:cs="Tahoma"/>
          <w:bCs/>
          <w:lang w:eastAsia="en-US"/>
        </w:rPr>
      </w:pPr>
      <w:r w:rsidRPr="008A6B1E">
        <w:rPr>
          <w:rFonts w:ascii="Tahoma" w:hAnsi="Tahoma" w:cs="Tahoma"/>
          <w:lang w:eastAsia="en-US"/>
        </w:rPr>
        <w:t xml:space="preserve">Województwo: </w:t>
      </w:r>
      <w:r w:rsidRPr="008A6B1E">
        <w:rPr>
          <w:rFonts w:ascii="Tahoma" w:eastAsiaTheme="minorHAnsi" w:hAnsi="Tahoma" w:cs="Tahoma"/>
        </w:rPr>
        <w:t>pomorskie, warmi</w:t>
      </w:r>
      <w:r w:rsidRPr="008A6B1E">
        <w:rPr>
          <w:rFonts w:ascii="Tahoma" w:eastAsia="TimesNewRoman" w:hAnsi="Tahoma" w:cs="Tahoma"/>
        </w:rPr>
        <w:t>ń</w:t>
      </w:r>
      <w:r w:rsidRPr="008A6B1E">
        <w:rPr>
          <w:rFonts w:ascii="Tahoma" w:eastAsiaTheme="minorHAnsi" w:hAnsi="Tahoma" w:cs="Tahoma"/>
        </w:rPr>
        <w:t>sko-mazurskie</w:t>
      </w:r>
    </w:p>
    <w:p w:rsidR="00AA0BC9" w:rsidRPr="008A6B1E" w:rsidRDefault="00AA0BC9" w:rsidP="00FB7302">
      <w:pPr>
        <w:pStyle w:val="Akapitzlist"/>
        <w:numPr>
          <w:ilvl w:val="0"/>
          <w:numId w:val="14"/>
        </w:numPr>
        <w:spacing w:line="276" w:lineRule="auto"/>
        <w:rPr>
          <w:rFonts w:ascii="Tahoma" w:eastAsiaTheme="minorHAnsi" w:hAnsi="Tahoma" w:cs="Tahoma"/>
        </w:rPr>
      </w:pPr>
      <w:r w:rsidRPr="008A6B1E">
        <w:rPr>
          <w:rFonts w:ascii="Tahoma" w:hAnsi="Tahoma" w:cs="Tahoma"/>
          <w:lang w:eastAsia="en-US"/>
        </w:rPr>
        <w:t>Powiaty:</w:t>
      </w:r>
      <w:r w:rsidRPr="008A6B1E">
        <w:rPr>
          <w:rFonts w:ascii="Tahoma" w:hAnsi="Tahoma" w:cs="Tahoma"/>
          <w:bCs/>
          <w:lang w:eastAsia="en-US"/>
        </w:rPr>
        <w:t xml:space="preserve"> </w:t>
      </w:r>
      <w:r w:rsidRPr="008A6B1E">
        <w:rPr>
          <w:rFonts w:ascii="Tahoma" w:eastAsiaTheme="minorHAnsi" w:hAnsi="Tahoma" w:cs="Tahoma"/>
        </w:rPr>
        <w:t>elbl</w:t>
      </w:r>
      <w:r w:rsidRPr="008A6B1E">
        <w:rPr>
          <w:rFonts w:ascii="Tahoma" w:eastAsia="TimesNewRoman" w:hAnsi="Tahoma" w:cs="Tahoma"/>
        </w:rPr>
        <w:t>ą</w:t>
      </w:r>
      <w:r w:rsidRPr="008A6B1E">
        <w:rPr>
          <w:rFonts w:ascii="Tahoma" w:eastAsiaTheme="minorHAnsi" w:hAnsi="Tahoma" w:cs="Tahoma"/>
        </w:rPr>
        <w:t xml:space="preserve">ski, </w:t>
      </w:r>
      <w:r w:rsidR="006078E4" w:rsidRPr="008A6B1E">
        <w:rPr>
          <w:rFonts w:ascii="Tahoma" w:eastAsiaTheme="minorHAnsi" w:hAnsi="Tahoma" w:cs="Tahoma"/>
        </w:rPr>
        <w:t>malborski, sztumski</w:t>
      </w:r>
    </w:p>
    <w:p w:rsidR="00AA0BC9" w:rsidRPr="008A6B1E" w:rsidRDefault="00AA0BC9" w:rsidP="00FB7302">
      <w:pPr>
        <w:pStyle w:val="Akapitzlist"/>
        <w:numPr>
          <w:ilvl w:val="0"/>
          <w:numId w:val="14"/>
        </w:numPr>
        <w:spacing w:line="276" w:lineRule="auto"/>
        <w:rPr>
          <w:rFonts w:ascii="Tahoma" w:eastAsiaTheme="minorHAnsi" w:hAnsi="Tahoma" w:cs="Tahoma"/>
        </w:rPr>
      </w:pPr>
      <w:r w:rsidRPr="008A6B1E">
        <w:rPr>
          <w:rFonts w:ascii="Tahoma" w:hAnsi="Tahoma" w:cs="Tahoma"/>
          <w:lang w:eastAsia="en-US"/>
        </w:rPr>
        <w:t xml:space="preserve">Arkusze </w:t>
      </w:r>
      <w:proofErr w:type="spellStart"/>
      <w:r w:rsidRPr="008A6B1E">
        <w:rPr>
          <w:rFonts w:ascii="Tahoma" w:hAnsi="Tahoma" w:cs="Tahoma"/>
          <w:lang w:eastAsia="en-US"/>
        </w:rPr>
        <w:t>MhP</w:t>
      </w:r>
      <w:proofErr w:type="spellEnd"/>
      <w:r w:rsidRPr="008A6B1E">
        <w:rPr>
          <w:rFonts w:ascii="Tahoma" w:hAnsi="Tahoma" w:cs="Tahoma"/>
          <w:lang w:eastAsia="en-US"/>
        </w:rPr>
        <w:t xml:space="preserve"> w skali 1:50000: </w:t>
      </w:r>
      <w:r w:rsidR="006078E4" w:rsidRPr="008A6B1E">
        <w:rPr>
          <w:rFonts w:ascii="Tahoma" w:hAnsi="Tahoma" w:cs="Tahoma"/>
          <w:lang w:eastAsia="en-US"/>
        </w:rPr>
        <w:t>58, 93-95</w:t>
      </w:r>
    </w:p>
    <w:p w:rsidR="00AA0BC9" w:rsidRPr="008A6B1E" w:rsidRDefault="00AA0BC9" w:rsidP="00FB7302">
      <w:pPr>
        <w:pStyle w:val="Akapitzlist"/>
        <w:numPr>
          <w:ilvl w:val="0"/>
          <w:numId w:val="14"/>
        </w:numPr>
        <w:autoSpaceDE w:val="0"/>
        <w:autoSpaceDN w:val="0"/>
        <w:adjustRightInd w:val="0"/>
        <w:spacing w:line="276" w:lineRule="auto"/>
        <w:jc w:val="both"/>
        <w:rPr>
          <w:rFonts w:ascii="Tahoma" w:hAnsi="Tahoma" w:cs="Tahoma"/>
          <w:bCs/>
          <w:lang w:eastAsia="en-US"/>
        </w:rPr>
      </w:pPr>
      <w:r w:rsidRPr="008A6B1E">
        <w:rPr>
          <w:rFonts w:ascii="Tahoma" w:hAnsi="Tahoma" w:cs="Tahoma"/>
          <w:lang w:eastAsia="en-US"/>
        </w:rPr>
        <w:t xml:space="preserve">Arkusze </w:t>
      </w:r>
      <w:proofErr w:type="spellStart"/>
      <w:r w:rsidRPr="008A6B1E">
        <w:rPr>
          <w:rFonts w:ascii="Tahoma" w:hAnsi="Tahoma" w:cs="Tahoma"/>
          <w:lang w:eastAsia="en-US"/>
        </w:rPr>
        <w:t>MhP</w:t>
      </w:r>
      <w:proofErr w:type="spellEnd"/>
      <w:r w:rsidRPr="008A6B1E">
        <w:rPr>
          <w:rFonts w:ascii="Tahoma" w:hAnsi="Tahoma" w:cs="Tahoma"/>
          <w:lang w:eastAsia="en-US"/>
        </w:rPr>
        <w:t xml:space="preserve"> w skali 1:200000: </w:t>
      </w:r>
      <w:r w:rsidR="006078E4" w:rsidRPr="008A6B1E">
        <w:rPr>
          <w:rFonts w:ascii="Tahoma" w:hAnsi="Tahoma" w:cs="Tahoma"/>
          <w:lang w:eastAsia="en-US"/>
        </w:rPr>
        <w:t>8</w:t>
      </w:r>
    </w:p>
    <w:p w:rsidR="00AA0BC9" w:rsidRPr="008A6B1E" w:rsidRDefault="00AA0BC9" w:rsidP="00FB7302">
      <w:pPr>
        <w:pStyle w:val="Akapitzlist"/>
        <w:numPr>
          <w:ilvl w:val="0"/>
          <w:numId w:val="14"/>
        </w:numPr>
        <w:autoSpaceDE w:val="0"/>
        <w:autoSpaceDN w:val="0"/>
        <w:adjustRightInd w:val="0"/>
        <w:spacing w:line="276" w:lineRule="auto"/>
        <w:jc w:val="both"/>
        <w:rPr>
          <w:rFonts w:ascii="Tahoma" w:hAnsi="Tahoma" w:cs="Tahoma"/>
          <w:bCs/>
          <w:lang w:eastAsia="en-US"/>
        </w:rPr>
      </w:pPr>
      <w:r w:rsidRPr="008A6B1E">
        <w:rPr>
          <w:rFonts w:ascii="Tahoma" w:hAnsi="Tahoma" w:cs="Tahoma"/>
          <w:lang w:eastAsia="en-US"/>
        </w:rPr>
        <w:t xml:space="preserve">Region hydrogeologiczny wg Atlasu hydrogeologicznego Polski 1995 r.: </w:t>
      </w:r>
      <w:r w:rsidRPr="008A6B1E">
        <w:rPr>
          <w:rFonts w:ascii="Tahoma" w:hAnsi="Tahoma" w:cs="Tahoma"/>
          <w:bCs/>
          <w:lang w:eastAsia="en-US"/>
        </w:rPr>
        <w:t>V - Pomorski</w:t>
      </w:r>
    </w:p>
    <w:p w:rsidR="00AA0BC9" w:rsidRPr="008A6B1E" w:rsidRDefault="00AA0BC9" w:rsidP="00FB7302">
      <w:pPr>
        <w:pStyle w:val="Akapitzlist"/>
        <w:numPr>
          <w:ilvl w:val="0"/>
          <w:numId w:val="14"/>
        </w:numPr>
        <w:spacing w:line="276" w:lineRule="auto"/>
        <w:jc w:val="both"/>
        <w:rPr>
          <w:rFonts w:ascii="Tahoma" w:hAnsi="Tahoma" w:cs="Tahoma"/>
        </w:rPr>
      </w:pPr>
      <w:r w:rsidRPr="008A6B1E">
        <w:rPr>
          <w:rFonts w:ascii="Tahoma" w:hAnsi="Tahoma" w:cs="Tahoma"/>
          <w:lang w:eastAsia="en-US"/>
        </w:rPr>
        <w:t>Gł</w:t>
      </w:r>
      <w:r w:rsidRPr="008A6B1E">
        <w:rPr>
          <w:rFonts w:ascii="Tahoma" w:eastAsia="TimesNewRoman" w:hAnsi="Tahoma" w:cs="Tahoma"/>
          <w:lang w:eastAsia="en-US"/>
        </w:rPr>
        <w:t>ę</w:t>
      </w:r>
      <w:r w:rsidRPr="008A6B1E">
        <w:rPr>
          <w:rFonts w:ascii="Tahoma" w:hAnsi="Tahoma" w:cs="Tahoma"/>
          <w:lang w:eastAsia="en-US"/>
        </w:rPr>
        <w:t>boko</w:t>
      </w:r>
      <w:r w:rsidRPr="008A6B1E">
        <w:rPr>
          <w:rFonts w:ascii="Tahoma" w:eastAsia="TimesNewRoman" w:hAnsi="Tahoma" w:cs="Tahoma"/>
          <w:lang w:eastAsia="en-US"/>
        </w:rPr>
        <w:t xml:space="preserve">ść </w:t>
      </w:r>
      <w:r w:rsidRPr="008A6B1E">
        <w:rPr>
          <w:rFonts w:ascii="Tahoma" w:hAnsi="Tahoma" w:cs="Tahoma"/>
          <w:lang w:eastAsia="en-US"/>
        </w:rPr>
        <w:t>wyst</w:t>
      </w:r>
      <w:r w:rsidRPr="008A6B1E">
        <w:rPr>
          <w:rFonts w:ascii="Tahoma" w:eastAsia="TimesNewRoman" w:hAnsi="Tahoma" w:cs="Tahoma"/>
          <w:lang w:eastAsia="en-US"/>
        </w:rPr>
        <w:t>ę</w:t>
      </w:r>
      <w:r w:rsidRPr="008A6B1E">
        <w:rPr>
          <w:rFonts w:ascii="Tahoma" w:hAnsi="Tahoma" w:cs="Tahoma"/>
          <w:lang w:eastAsia="en-US"/>
        </w:rPr>
        <w:t xml:space="preserve">powania wód słodkich ok.: </w:t>
      </w:r>
      <w:r w:rsidR="006078E4" w:rsidRPr="008A6B1E">
        <w:rPr>
          <w:rFonts w:ascii="Tahoma" w:hAnsi="Tahoma" w:cs="Tahoma"/>
          <w:lang w:eastAsia="en-US"/>
        </w:rPr>
        <w:t>od kilku m do 150m</w:t>
      </w:r>
    </w:p>
    <w:p w:rsidR="00AA0BC9" w:rsidRPr="008A6B1E" w:rsidRDefault="00AA0BC9" w:rsidP="00AA0BC9">
      <w:pPr>
        <w:spacing w:line="276" w:lineRule="auto"/>
        <w:jc w:val="both"/>
        <w:rPr>
          <w:rFonts w:ascii="Tahoma" w:hAnsi="Tahoma" w:cs="Tahoma"/>
        </w:rPr>
      </w:pPr>
    </w:p>
    <w:p w:rsidR="00AA0BC9" w:rsidRPr="008A6B1E" w:rsidRDefault="00AA0BC9" w:rsidP="00AA0BC9">
      <w:pPr>
        <w:spacing w:line="276" w:lineRule="auto"/>
        <w:jc w:val="center"/>
        <w:rPr>
          <w:rFonts w:ascii="Tahoma" w:eastAsiaTheme="minorHAnsi" w:hAnsi="Tahoma" w:cs="Tahoma"/>
          <w:vertAlign w:val="superscript"/>
        </w:rPr>
      </w:pPr>
      <w:r w:rsidRPr="008A6B1E">
        <w:rPr>
          <w:rFonts w:ascii="Tahoma" w:eastAsiaTheme="minorHAnsi" w:hAnsi="Tahoma" w:cs="Tahoma"/>
        </w:rPr>
        <w:t xml:space="preserve">Symbol całej </w:t>
      </w:r>
      <w:proofErr w:type="spellStart"/>
      <w:r w:rsidRPr="008A6B1E">
        <w:rPr>
          <w:rFonts w:ascii="Tahoma" w:eastAsiaTheme="minorHAnsi" w:hAnsi="Tahoma" w:cs="Tahoma"/>
        </w:rPr>
        <w:t>JCWPd</w:t>
      </w:r>
      <w:proofErr w:type="spellEnd"/>
      <w:r w:rsidRPr="008A6B1E">
        <w:rPr>
          <w:rFonts w:ascii="Tahoma" w:eastAsiaTheme="minorHAnsi" w:hAnsi="Tahoma" w:cs="Tahoma"/>
        </w:rPr>
        <w:t xml:space="preserve"> uwzgl</w:t>
      </w:r>
      <w:r w:rsidRPr="008A6B1E">
        <w:rPr>
          <w:rFonts w:ascii="Tahoma" w:eastAsia="TimesNewRoman" w:hAnsi="Tahoma" w:cs="Tahoma"/>
        </w:rPr>
        <w:t>ę</w:t>
      </w:r>
      <w:r w:rsidRPr="008A6B1E">
        <w:rPr>
          <w:rFonts w:ascii="Tahoma" w:eastAsiaTheme="minorHAnsi" w:hAnsi="Tahoma" w:cs="Tahoma"/>
        </w:rPr>
        <w:t>dniaj</w:t>
      </w:r>
      <w:r w:rsidRPr="008A6B1E">
        <w:rPr>
          <w:rFonts w:ascii="Tahoma" w:eastAsia="TimesNewRoman" w:hAnsi="Tahoma" w:cs="Tahoma"/>
        </w:rPr>
        <w:t>ą</w:t>
      </w:r>
      <w:r w:rsidRPr="008A6B1E">
        <w:rPr>
          <w:rFonts w:ascii="Tahoma" w:eastAsiaTheme="minorHAnsi" w:hAnsi="Tahoma" w:cs="Tahoma"/>
        </w:rPr>
        <w:t>cy wszystkie profile: Q1-</w:t>
      </w:r>
      <w:r w:rsidR="006078E4" w:rsidRPr="008A6B1E">
        <w:rPr>
          <w:rFonts w:ascii="Tahoma" w:eastAsiaTheme="minorHAnsi" w:hAnsi="Tahoma" w:cs="Tahoma"/>
        </w:rPr>
        <w:t>2</w:t>
      </w:r>
      <w:r w:rsidRPr="008A6B1E">
        <w:rPr>
          <w:rFonts w:ascii="Tahoma" w:eastAsiaTheme="minorHAnsi" w:hAnsi="Tahoma" w:cs="Tahoma"/>
        </w:rPr>
        <w:t>, (</w:t>
      </w:r>
      <w:proofErr w:type="spellStart"/>
      <w:r w:rsidRPr="008A6B1E">
        <w:rPr>
          <w:rFonts w:ascii="Tahoma" w:eastAsiaTheme="minorHAnsi" w:hAnsi="Tahoma" w:cs="Tahoma"/>
        </w:rPr>
        <w:t>Pg</w:t>
      </w:r>
      <w:proofErr w:type="spellEnd"/>
      <w:r w:rsidRPr="008A6B1E">
        <w:rPr>
          <w:rFonts w:ascii="Tahoma" w:eastAsiaTheme="minorHAnsi" w:hAnsi="Tahoma" w:cs="Tahoma"/>
        </w:rPr>
        <w:t>), Cr</w:t>
      </w:r>
      <w:r w:rsidR="006078E4" w:rsidRPr="008A6B1E">
        <w:rPr>
          <w:rFonts w:ascii="Tahoma" w:eastAsiaTheme="minorHAnsi" w:hAnsi="Tahoma" w:cs="Tahoma"/>
          <w:vertAlign w:val="superscript"/>
        </w:rPr>
        <w:t>(z)</w:t>
      </w:r>
    </w:p>
    <w:p w:rsidR="00AA0BC9" w:rsidRPr="008A6B1E" w:rsidRDefault="00AA0BC9" w:rsidP="00AA0BC9">
      <w:pPr>
        <w:spacing w:line="276" w:lineRule="auto"/>
        <w:jc w:val="both"/>
        <w:rPr>
          <w:rFonts w:ascii="Tahoma" w:eastAsiaTheme="minorHAnsi" w:hAnsi="Tahoma" w:cs="Tahoma"/>
        </w:rPr>
      </w:pPr>
    </w:p>
    <w:p w:rsidR="006078E4" w:rsidRPr="008A6B1E" w:rsidRDefault="00AA0BC9" w:rsidP="008A6B1E">
      <w:pPr>
        <w:spacing w:line="276" w:lineRule="auto"/>
        <w:jc w:val="both"/>
        <w:rPr>
          <w:rFonts w:ascii="Tahoma" w:eastAsiaTheme="minorHAnsi" w:hAnsi="Tahoma" w:cs="Tahoma"/>
        </w:rPr>
      </w:pPr>
      <w:r w:rsidRPr="008A6B1E">
        <w:rPr>
          <w:rFonts w:ascii="Tahoma" w:eastAsiaTheme="minorHAnsi" w:hAnsi="Tahoma" w:cs="Tahoma"/>
        </w:rPr>
        <w:t xml:space="preserve">Opis symbolu: </w:t>
      </w:r>
      <w:r w:rsidR="008A6B1E" w:rsidRPr="008A6B1E">
        <w:rPr>
          <w:rFonts w:ascii="Tahoma" w:eastAsiaTheme="minorHAnsi" w:hAnsi="Tahoma" w:cs="Tahoma"/>
        </w:rPr>
        <w:t>w czwartorz</w:t>
      </w:r>
      <w:r w:rsidR="008A6B1E" w:rsidRPr="008A6B1E">
        <w:rPr>
          <w:rFonts w:ascii="Tahoma" w:eastAsia="TimesNewRoman" w:hAnsi="Tahoma" w:cs="Tahoma"/>
        </w:rPr>
        <w:t>ę</w:t>
      </w:r>
      <w:r w:rsidR="008A6B1E" w:rsidRPr="008A6B1E">
        <w:rPr>
          <w:rFonts w:ascii="Tahoma" w:eastAsiaTheme="minorHAnsi" w:hAnsi="Tahoma" w:cs="Tahoma"/>
        </w:rPr>
        <w:t>dzie wyst</w:t>
      </w:r>
      <w:r w:rsidR="008A6B1E" w:rsidRPr="008A6B1E">
        <w:rPr>
          <w:rFonts w:ascii="Tahoma" w:eastAsia="TimesNewRoman" w:hAnsi="Tahoma" w:cs="Tahoma"/>
        </w:rPr>
        <w:t>ę</w:t>
      </w:r>
      <w:r w:rsidR="008A6B1E" w:rsidRPr="008A6B1E">
        <w:rPr>
          <w:rFonts w:ascii="Tahoma" w:eastAsiaTheme="minorHAnsi" w:hAnsi="Tahoma" w:cs="Tahoma"/>
        </w:rPr>
        <w:t>puj</w:t>
      </w:r>
      <w:r w:rsidR="008A6B1E" w:rsidRPr="008A6B1E">
        <w:rPr>
          <w:rFonts w:ascii="Tahoma" w:eastAsia="TimesNewRoman" w:hAnsi="Tahoma" w:cs="Tahoma"/>
        </w:rPr>
        <w:t xml:space="preserve">ą </w:t>
      </w:r>
      <w:r w:rsidR="008A6B1E" w:rsidRPr="008A6B1E">
        <w:rPr>
          <w:rFonts w:ascii="Tahoma" w:eastAsiaTheme="minorHAnsi" w:hAnsi="Tahoma" w:cs="Tahoma"/>
        </w:rPr>
        <w:t>jeden lub dwa poziomy przy czym dolny poziom</w:t>
      </w:r>
      <w:r w:rsidR="008A6B1E">
        <w:rPr>
          <w:rFonts w:ascii="Tahoma" w:eastAsiaTheme="minorHAnsi" w:hAnsi="Tahoma" w:cs="Tahoma"/>
        </w:rPr>
        <w:t xml:space="preserve"> </w:t>
      </w:r>
      <w:r w:rsidR="008A6B1E" w:rsidRPr="008A6B1E">
        <w:rPr>
          <w:rFonts w:ascii="Tahoma" w:eastAsiaTheme="minorHAnsi" w:hAnsi="Tahoma" w:cs="Tahoma"/>
        </w:rPr>
        <w:t xml:space="preserve">pozostaje w kontakcie z lokalnym poziomem </w:t>
      </w:r>
      <w:proofErr w:type="spellStart"/>
      <w:r w:rsidR="008A6B1E" w:rsidRPr="008A6B1E">
        <w:rPr>
          <w:rFonts w:ascii="Tahoma" w:eastAsiaTheme="minorHAnsi" w:hAnsi="Tahoma" w:cs="Tahoma"/>
        </w:rPr>
        <w:t>paleoge</w:t>
      </w:r>
      <w:r w:rsidR="008A6B1E" w:rsidRPr="008A6B1E">
        <w:rPr>
          <w:rFonts w:ascii="Tahoma" w:eastAsia="TimesNewRoman" w:hAnsi="Tahoma" w:cs="Tahoma"/>
        </w:rPr>
        <w:t>ń</w:t>
      </w:r>
      <w:r w:rsidR="008A6B1E" w:rsidRPr="008A6B1E">
        <w:rPr>
          <w:rFonts w:ascii="Tahoma" w:eastAsiaTheme="minorHAnsi" w:hAnsi="Tahoma" w:cs="Tahoma"/>
        </w:rPr>
        <w:t>skim</w:t>
      </w:r>
      <w:proofErr w:type="spellEnd"/>
      <w:r w:rsidR="008A6B1E" w:rsidRPr="008A6B1E">
        <w:rPr>
          <w:rFonts w:ascii="Tahoma" w:eastAsiaTheme="minorHAnsi" w:hAnsi="Tahoma" w:cs="Tahoma"/>
        </w:rPr>
        <w:t xml:space="preserve"> poł</w:t>
      </w:r>
      <w:r w:rsidR="008A6B1E" w:rsidRPr="008A6B1E">
        <w:rPr>
          <w:rFonts w:ascii="Tahoma" w:eastAsia="TimesNewRoman" w:hAnsi="Tahoma" w:cs="Tahoma"/>
        </w:rPr>
        <w:t>ą</w:t>
      </w:r>
      <w:r w:rsidR="008A6B1E" w:rsidRPr="008A6B1E">
        <w:rPr>
          <w:rFonts w:ascii="Tahoma" w:eastAsiaTheme="minorHAnsi" w:hAnsi="Tahoma" w:cs="Tahoma"/>
        </w:rPr>
        <w:t>czonym z</w:t>
      </w:r>
      <w:r w:rsidR="008A6B1E">
        <w:rPr>
          <w:rFonts w:ascii="Tahoma" w:eastAsiaTheme="minorHAnsi" w:hAnsi="Tahoma" w:cs="Tahoma"/>
        </w:rPr>
        <w:t xml:space="preserve"> </w:t>
      </w:r>
      <w:r w:rsidR="008A6B1E" w:rsidRPr="008A6B1E">
        <w:rPr>
          <w:rFonts w:ascii="Tahoma" w:eastAsiaTheme="minorHAnsi" w:hAnsi="Tahoma" w:cs="Tahoma"/>
        </w:rPr>
        <w:t>zasolonym pi</w:t>
      </w:r>
      <w:r w:rsidR="008A6B1E" w:rsidRPr="008A6B1E">
        <w:rPr>
          <w:rFonts w:ascii="Tahoma" w:eastAsia="TimesNewRoman" w:hAnsi="Tahoma" w:cs="Tahoma"/>
        </w:rPr>
        <w:t>ę</w:t>
      </w:r>
      <w:r w:rsidR="008A6B1E" w:rsidRPr="008A6B1E">
        <w:rPr>
          <w:rFonts w:ascii="Tahoma" w:eastAsiaTheme="minorHAnsi" w:hAnsi="Tahoma" w:cs="Tahoma"/>
        </w:rPr>
        <w:t>trem kredowym</w:t>
      </w:r>
    </w:p>
    <w:p w:rsidR="00AA0BC9" w:rsidRPr="00F27A15" w:rsidRDefault="00AA0BC9" w:rsidP="00FB7302">
      <w:pPr>
        <w:pStyle w:val="Akapitzlist"/>
        <w:numPr>
          <w:ilvl w:val="0"/>
          <w:numId w:val="15"/>
        </w:numPr>
        <w:spacing w:line="276" w:lineRule="auto"/>
        <w:jc w:val="both"/>
        <w:rPr>
          <w:rFonts w:ascii="Helvetica" w:eastAsiaTheme="minorHAnsi" w:hAnsi="Helvetica"/>
        </w:rPr>
      </w:pPr>
      <w:r w:rsidRPr="00F27A15">
        <w:rPr>
          <w:rFonts w:ascii="Helvetica" w:eastAsiaTheme="minorHAnsi" w:hAnsi="Helvetica"/>
        </w:rPr>
        <w:t>Q – wody porowe w utworach piaszczystych</w:t>
      </w:r>
    </w:p>
    <w:p w:rsidR="00AA0BC9" w:rsidRPr="00F27A15" w:rsidRDefault="008A6B1E" w:rsidP="00FB7302">
      <w:pPr>
        <w:pStyle w:val="Akapitzlist"/>
        <w:numPr>
          <w:ilvl w:val="0"/>
          <w:numId w:val="15"/>
        </w:numPr>
        <w:spacing w:line="276" w:lineRule="auto"/>
        <w:jc w:val="both"/>
        <w:rPr>
          <w:rFonts w:ascii="Helvetica" w:eastAsiaTheme="minorHAnsi" w:hAnsi="Helvetica"/>
        </w:rPr>
      </w:pPr>
      <w:r>
        <w:rPr>
          <w:rFonts w:ascii="Helvetica" w:eastAsiaTheme="minorHAnsi" w:hAnsi="Helvetica"/>
        </w:rPr>
        <w:t>Cr</w:t>
      </w:r>
      <w:r w:rsidR="00AA0BC9" w:rsidRPr="00F27A15">
        <w:rPr>
          <w:rFonts w:ascii="Helvetica" w:eastAsiaTheme="minorHAnsi" w:hAnsi="Helvetica"/>
        </w:rPr>
        <w:t xml:space="preserve"> – wody </w:t>
      </w:r>
      <w:r>
        <w:rPr>
          <w:rFonts w:ascii="Helvetica" w:eastAsiaTheme="minorHAnsi" w:hAnsi="Helvetica"/>
        </w:rPr>
        <w:t>szczelinowe w utworach węglanowych</w:t>
      </w:r>
    </w:p>
    <w:p w:rsidR="00AA0BC9" w:rsidRPr="00F27A15" w:rsidRDefault="00AA0BC9" w:rsidP="00FB7302">
      <w:pPr>
        <w:pStyle w:val="Akapitzlist"/>
        <w:numPr>
          <w:ilvl w:val="0"/>
          <w:numId w:val="15"/>
        </w:numPr>
        <w:spacing w:line="276" w:lineRule="auto"/>
        <w:jc w:val="both"/>
        <w:rPr>
          <w:rFonts w:ascii="Helvetica" w:eastAsiaTheme="minorHAnsi" w:hAnsi="Helvetica"/>
        </w:rPr>
      </w:pPr>
      <w:proofErr w:type="spellStart"/>
      <w:r w:rsidRPr="00F27A15">
        <w:rPr>
          <w:rFonts w:ascii="Helvetica" w:eastAsiaTheme="minorHAnsi" w:hAnsi="Helvetica"/>
        </w:rPr>
        <w:t>Pg</w:t>
      </w:r>
      <w:proofErr w:type="spellEnd"/>
      <w:r w:rsidRPr="00F27A15">
        <w:rPr>
          <w:rFonts w:ascii="Helvetica" w:eastAsiaTheme="minorHAnsi" w:hAnsi="Helvetica"/>
        </w:rPr>
        <w:t xml:space="preserve"> – wody porowe w utworach piaszczystych</w:t>
      </w:r>
    </w:p>
    <w:p w:rsidR="00AA0BC9" w:rsidRPr="00F27A15" w:rsidRDefault="008A6B1E" w:rsidP="00FB7302">
      <w:pPr>
        <w:pStyle w:val="Akapitzlist"/>
        <w:numPr>
          <w:ilvl w:val="0"/>
          <w:numId w:val="15"/>
        </w:numPr>
        <w:spacing w:line="276" w:lineRule="auto"/>
        <w:jc w:val="both"/>
        <w:rPr>
          <w:rFonts w:ascii="Helvetica" w:eastAsiaTheme="minorHAnsi" w:hAnsi="Helvetica"/>
        </w:rPr>
      </w:pPr>
      <w:r>
        <w:rPr>
          <w:rFonts w:ascii="Helvetica" w:eastAsiaTheme="minorHAnsi" w:hAnsi="Helvetica"/>
        </w:rPr>
        <w:t>(z)</w:t>
      </w:r>
      <w:r w:rsidR="00AA0BC9" w:rsidRPr="00F27A15">
        <w:rPr>
          <w:rFonts w:ascii="Helvetica" w:eastAsiaTheme="minorHAnsi" w:hAnsi="Helvetica"/>
        </w:rPr>
        <w:t xml:space="preserve"> – wody </w:t>
      </w:r>
      <w:r>
        <w:rPr>
          <w:rFonts w:ascii="Helvetica" w:eastAsiaTheme="minorHAnsi" w:hAnsi="Helvetica"/>
        </w:rPr>
        <w:t>lokalnie zasolone</w:t>
      </w:r>
    </w:p>
    <w:p w:rsidR="008A6B1E" w:rsidRDefault="008A6B1E" w:rsidP="00AA0BC9">
      <w:pPr>
        <w:spacing w:line="276" w:lineRule="auto"/>
        <w:jc w:val="both"/>
        <w:rPr>
          <w:rFonts w:ascii="Helvetica" w:eastAsiaTheme="minorHAnsi" w:hAnsi="Helvetica"/>
        </w:rPr>
      </w:pPr>
    </w:p>
    <w:p w:rsidR="00AA0BC9" w:rsidRDefault="00AA0BC9" w:rsidP="00AA0BC9">
      <w:pPr>
        <w:spacing w:line="276" w:lineRule="auto"/>
        <w:jc w:val="both"/>
        <w:rPr>
          <w:rFonts w:ascii="Helvetica" w:hAnsi="Helvetica"/>
        </w:rPr>
      </w:pPr>
    </w:p>
    <w:p w:rsidR="0058417F" w:rsidRDefault="0058417F" w:rsidP="00AA0BC9">
      <w:pPr>
        <w:spacing w:line="276" w:lineRule="auto"/>
        <w:jc w:val="both"/>
        <w:rPr>
          <w:rFonts w:ascii="Helvetica" w:hAnsi="Helvetica"/>
        </w:rPr>
      </w:pPr>
    </w:p>
    <w:p w:rsidR="0058417F" w:rsidRDefault="0058417F" w:rsidP="00AA0BC9">
      <w:pPr>
        <w:spacing w:line="276" w:lineRule="auto"/>
        <w:jc w:val="both"/>
        <w:rPr>
          <w:rFonts w:ascii="Helvetica" w:hAnsi="Helvetica"/>
        </w:rPr>
      </w:pPr>
    </w:p>
    <w:p w:rsidR="008A6B1E" w:rsidRDefault="009A5C1A" w:rsidP="00AA0BC9">
      <w:pPr>
        <w:spacing w:line="276" w:lineRule="auto"/>
        <w:jc w:val="both"/>
        <w:rPr>
          <w:rFonts w:ascii="Helvetica" w:hAnsi="Helvetica"/>
        </w:rPr>
      </w:pPr>
      <w:r>
        <w:rPr>
          <w:noProof/>
        </w:rPr>
        <w:lastRenderedPageBreak/>
        <w:pict>
          <v:oval id="_x0000_s1039" style="position:absolute;left:0;text-align:left;margin-left:256.45pt;margin-top:170.45pt;width:10.2pt;height:9.65pt;z-index:251670528" fillcolor="white [3201]" strokecolor="#4bacc6 [3208]" strokeweight="5pt">
            <v:stroke linestyle="thickThin"/>
            <v:shadow color="#868686"/>
          </v:oval>
        </w:pict>
      </w:r>
      <w:r w:rsidR="008A6B1E">
        <w:rPr>
          <w:noProof/>
        </w:rPr>
        <w:drawing>
          <wp:inline distT="0" distB="0" distL="0" distR="0">
            <wp:extent cx="6228080" cy="4213162"/>
            <wp:effectExtent l="19050" t="19050" r="20320" b="15938"/>
            <wp:docPr id="3" name="Obraz 1" descr="C:\Documents and Settings\Administrator\Ustawienia lokalne\Temporary Internet Files\Content.Word\Nowy obraz (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Ustawienia lokalne\Temporary Internet Files\Content.Word\Nowy obraz (6).bmp"/>
                    <pic:cNvPicPr>
                      <a:picLocks noChangeAspect="1" noChangeArrowheads="1"/>
                    </pic:cNvPicPr>
                  </pic:nvPicPr>
                  <pic:blipFill>
                    <a:blip r:embed="rId16" cstate="print"/>
                    <a:srcRect/>
                    <a:stretch>
                      <a:fillRect/>
                    </a:stretch>
                  </pic:blipFill>
                  <pic:spPr bwMode="auto">
                    <a:xfrm>
                      <a:off x="0" y="0"/>
                      <a:ext cx="6228080" cy="4213162"/>
                    </a:xfrm>
                    <a:prstGeom prst="rect">
                      <a:avLst/>
                    </a:prstGeom>
                    <a:noFill/>
                    <a:ln w="9525">
                      <a:solidFill>
                        <a:schemeClr val="tx1"/>
                      </a:solidFill>
                      <a:miter lim="800000"/>
                      <a:headEnd/>
                      <a:tailEnd/>
                    </a:ln>
                  </pic:spPr>
                </pic:pic>
              </a:graphicData>
            </a:graphic>
          </wp:inline>
        </w:drawing>
      </w:r>
    </w:p>
    <w:p w:rsidR="008A6B1E" w:rsidRDefault="008A6B1E" w:rsidP="00AA0BC9">
      <w:pPr>
        <w:spacing w:line="276" w:lineRule="auto"/>
        <w:jc w:val="both"/>
        <w:rPr>
          <w:rFonts w:ascii="Helvetica" w:hAnsi="Helvetica"/>
        </w:rPr>
      </w:pPr>
    </w:p>
    <w:p w:rsidR="0046410F" w:rsidRDefault="009A5C1A" w:rsidP="0058417F">
      <w:pPr>
        <w:spacing w:line="276" w:lineRule="auto"/>
        <w:jc w:val="center"/>
        <w:rPr>
          <w:rFonts w:ascii="Helvetica" w:hAnsi="Helvetica"/>
        </w:rPr>
      </w:pPr>
      <w:r>
        <w:rPr>
          <w:noProof/>
        </w:rPr>
        <w:pict>
          <v:oval id="_x0000_s1040" style="position:absolute;left:0;text-align:left;margin-left:148.9pt;margin-top:122.35pt;width:11.25pt;height:10.75pt;z-index:251671552" fillcolor="white [3201]" strokecolor="#4bacc6 [3208]" strokeweight="5pt">
            <v:stroke linestyle="thickThin"/>
            <v:shadow color="#868686"/>
          </v:oval>
        </w:pict>
      </w:r>
      <w:r w:rsidR="0058417F">
        <w:rPr>
          <w:noProof/>
        </w:rPr>
        <w:drawing>
          <wp:inline distT="0" distB="0" distL="0" distR="0">
            <wp:extent cx="3454306" cy="4562346"/>
            <wp:effectExtent l="19050" t="19050" r="12794" b="9654"/>
            <wp:docPr id="7" name="Obraz 7" descr="C:\Documents and Settings\Administrator\Ustawienia lokalne\Temporary Internet Files\Content.Word\Nowy obraz (1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istrator\Ustawienia lokalne\Temporary Internet Files\Content.Word\Nowy obraz (14).bmp"/>
                    <pic:cNvPicPr>
                      <a:picLocks noChangeAspect="1" noChangeArrowheads="1"/>
                    </pic:cNvPicPr>
                  </pic:nvPicPr>
                  <pic:blipFill>
                    <a:blip r:embed="rId17" cstate="print"/>
                    <a:srcRect/>
                    <a:stretch>
                      <a:fillRect/>
                    </a:stretch>
                  </pic:blipFill>
                  <pic:spPr bwMode="auto">
                    <a:xfrm>
                      <a:off x="0" y="0"/>
                      <a:ext cx="3454961" cy="4563211"/>
                    </a:xfrm>
                    <a:prstGeom prst="rect">
                      <a:avLst/>
                    </a:prstGeom>
                    <a:noFill/>
                    <a:ln w="9525">
                      <a:solidFill>
                        <a:schemeClr val="tx1"/>
                      </a:solidFill>
                      <a:miter lim="800000"/>
                      <a:headEnd/>
                      <a:tailEnd/>
                    </a:ln>
                  </pic:spPr>
                </pic:pic>
              </a:graphicData>
            </a:graphic>
          </wp:inline>
        </w:drawing>
      </w:r>
    </w:p>
    <w:p w:rsidR="0058417F" w:rsidRDefault="0058417F" w:rsidP="0058417F">
      <w:pPr>
        <w:spacing w:line="276" w:lineRule="auto"/>
        <w:jc w:val="both"/>
        <w:rPr>
          <w:rFonts w:ascii="Helvetica" w:eastAsiaTheme="minorHAnsi" w:hAnsi="Helvetica"/>
        </w:rPr>
      </w:pPr>
      <w:r w:rsidRPr="00F27A15">
        <w:rPr>
          <w:rFonts w:ascii="Helvetica" w:eastAsiaTheme="minorHAnsi" w:hAnsi="Helvetica"/>
        </w:rPr>
        <w:lastRenderedPageBreak/>
        <w:t xml:space="preserve">Cecha szczególna </w:t>
      </w:r>
      <w:proofErr w:type="spellStart"/>
      <w:r w:rsidRPr="00F27A15">
        <w:rPr>
          <w:rFonts w:ascii="Helvetica" w:eastAsiaTheme="minorHAnsi" w:hAnsi="Helvetica"/>
        </w:rPr>
        <w:t>JCWPd</w:t>
      </w:r>
      <w:proofErr w:type="spellEnd"/>
      <w:r w:rsidRPr="00F27A15">
        <w:rPr>
          <w:rFonts w:ascii="Helvetica" w:eastAsiaTheme="minorHAnsi" w:hAnsi="Helvetica"/>
        </w:rPr>
        <w:t>:</w:t>
      </w:r>
    </w:p>
    <w:p w:rsidR="0058417F" w:rsidRPr="008A6B1E" w:rsidRDefault="0058417F" w:rsidP="0058417F">
      <w:pPr>
        <w:spacing w:line="276" w:lineRule="auto"/>
        <w:jc w:val="both"/>
        <w:rPr>
          <w:rFonts w:ascii="Tahoma" w:eastAsiaTheme="minorHAnsi" w:hAnsi="Tahoma" w:cs="Tahoma"/>
        </w:rPr>
      </w:pPr>
      <w:r w:rsidRPr="008A6B1E">
        <w:rPr>
          <w:rFonts w:ascii="Tahoma" w:eastAsiaTheme="minorHAnsi" w:hAnsi="Tahoma" w:cs="Tahoma"/>
        </w:rPr>
        <w:t xml:space="preserve">Obszar </w:t>
      </w:r>
      <w:proofErr w:type="spellStart"/>
      <w:r w:rsidRPr="008A6B1E">
        <w:rPr>
          <w:rFonts w:ascii="Tahoma" w:eastAsiaTheme="minorHAnsi" w:hAnsi="Tahoma" w:cs="Tahoma"/>
        </w:rPr>
        <w:t>JCWPd</w:t>
      </w:r>
      <w:proofErr w:type="spellEnd"/>
      <w:r w:rsidRPr="008A6B1E">
        <w:rPr>
          <w:rFonts w:ascii="Tahoma" w:eastAsiaTheme="minorHAnsi" w:hAnsi="Tahoma" w:cs="Tahoma"/>
        </w:rPr>
        <w:t xml:space="preserve"> 18 obejmuje zlewni</w:t>
      </w:r>
      <w:r w:rsidRPr="008A6B1E">
        <w:rPr>
          <w:rFonts w:ascii="Tahoma" w:eastAsia="TimesNewRoman" w:hAnsi="Tahoma" w:cs="Tahoma"/>
        </w:rPr>
        <w:t xml:space="preserve">ę </w:t>
      </w:r>
      <w:r w:rsidRPr="008A6B1E">
        <w:rPr>
          <w:rFonts w:ascii="Tahoma" w:eastAsiaTheme="minorHAnsi" w:hAnsi="Tahoma" w:cs="Tahoma"/>
        </w:rPr>
        <w:t>Rzeki Elbl</w:t>
      </w:r>
      <w:r w:rsidRPr="008A6B1E">
        <w:rPr>
          <w:rFonts w:ascii="Tahoma" w:eastAsia="TimesNewRoman" w:hAnsi="Tahoma" w:cs="Tahoma"/>
        </w:rPr>
        <w:t>ą</w:t>
      </w:r>
      <w:r w:rsidRPr="008A6B1E">
        <w:rPr>
          <w:rFonts w:ascii="Tahoma" w:eastAsiaTheme="minorHAnsi" w:hAnsi="Tahoma" w:cs="Tahoma"/>
        </w:rPr>
        <w:t>g. Wody podziemne wyst</w:t>
      </w:r>
      <w:r w:rsidRPr="008A6B1E">
        <w:rPr>
          <w:rFonts w:ascii="Tahoma" w:eastAsia="TimesNewRoman" w:hAnsi="Tahoma" w:cs="Tahoma"/>
        </w:rPr>
        <w:t>ę</w:t>
      </w:r>
      <w:r w:rsidRPr="008A6B1E">
        <w:rPr>
          <w:rFonts w:ascii="Tahoma" w:eastAsiaTheme="minorHAnsi" w:hAnsi="Tahoma" w:cs="Tahoma"/>
        </w:rPr>
        <w:t>puj</w:t>
      </w:r>
      <w:r w:rsidRPr="008A6B1E">
        <w:rPr>
          <w:rFonts w:ascii="Tahoma" w:eastAsia="TimesNewRoman" w:hAnsi="Tahoma" w:cs="Tahoma"/>
        </w:rPr>
        <w:t xml:space="preserve">ą </w:t>
      </w:r>
      <w:r w:rsidRPr="008A6B1E">
        <w:rPr>
          <w:rFonts w:ascii="Tahoma" w:eastAsiaTheme="minorHAnsi" w:hAnsi="Tahoma" w:cs="Tahoma"/>
        </w:rPr>
        <w:t>w</w:t>
      </w:r>
      <w:r>
        <w:rPr>
          <w:rFonts w:ascii="Tahoma" w:eastAsiaTheme="minorHAnsi" w:hAnsi="Tahoma" w:cs="Tahoma"/>
        </w:rPr>
        <w:t xml:space="preserve"> </w:t>
      </w:r>
      <w:r w:rsidRPr="008A6B1E">
        <w:rPr>
          <w:rFonts w:ascii="Tahoma" w:eastAsiaTheme="minorHAnsi" w:hAnsi="Tahoma" w:cs="Tahoma"/>
        </w:rPr>
        <w:t>bezpo</w:t>
      </w:r>
      <w:r w:rsidRPr="008A6B1E">
        <w:rPr>
          <w:rFonts w:ascii="Tahoma" w:eastAsia="TimesNewRoman" w:hAnsi="Tahoma" w:cs="Tahoma"/>
        </w:rPr>
        <w:t>ś</w:t>
      </w:r>
      <w:r w:rsidRPr="008A6B1E">
        <w:rPr>
          <w:rFonts w:ascii="Tahoma" w:eastAsiaTheme="minorHAnsi" w:hAnsi="Tahoma" w:cs="Tahoma"/>
        </w:rPr>
        <w:t>rednim kontakcie z systemami polderowymi i kontaktuj</w:t>
      </w:r>
      <w:r w:rsidRPr="008A6B1E">
        <w:rPr>
          <w:rFonts w:ascii="Tahoma" w:eastAsia="TimesNewRoman" w:hAnsi="Tahoma" w:cs="Tahoma"/>
        </w:rPr>
        <w:t xml:space="preserve">ą </w:t>
      </w:r>
      <w:r w:rsidRPr="008A6B1E">
        <w:rPr>
          <w:rFonts w:ascii="Tahoma" w:eastAsiaTheme="minorHAnsi" w:hAnsi="Tahoma" w:cs="Tahoma"/>
        </w:rPr>
        <w:t>si</w:t>
      </w:r>
      <w:r w:rsidRPr="008A6B1E">
        <w:rPr>
          <w:rFonts w:ascii="Tahoma" w:eastAsia="TimesNewRoman" w:hAnsi="Tahoma" w:cs="Tahoma"/>
        </w:rPr>
        <w:t xml:space="preserve">ę </w:t>
      </w:r>
      <w:r w:rsidRPr="008A6B1E">
        <w:rPr>
          <w:rFonts w:ascii="Tahoma" w:eastAsiaTheme="minorHAnsi" w:hAnsi="Tahoma" w:cs="Tahoma"/>
        </w:rPr>
        <w:t>z wodami morskimi.</w:t>
      </w:r>
    </w:p>
    <w:p w:rsidR="0058417F" w:rsidRPr="008A6B1E" w:rsidRDefault="0058417F" w:rsidP="0058417F">
      <w:pPr>
        <w:spacing w:line="276" w:lineRule="auto"/>
        <w:jc w:val="both"/>
        <w:rPr>
          <w:rFonts w:ascii="Tahoma" w:eastAsiaTheme="minorHAnsi" w:hAnsi="Tahoma" w:cs="Tahoma"/>
        </w:rPr>
      </w:pPr>
      <w:r w:rsidRPr="008A6B1E">
        <w:rPr>
          <w:rFonts w:ascii="Tahoma" w:eastAsiaTheme="minorHAnsi" w:hAnsi="Tahoma" w:cs="Tahoma"/>
        </w:rPr>
        <w:t>Stany wód podziemnych regulowane s</w:t>
      </w:r>
      <w:r w:rsidRPr="008A6B1E">
        <w:rPr>
          <w:rFonts w:ascii="Tahoma" w:eastAsia="TimesNewRoman" w:hAnsi="Tahoma" w:cs="Tahoma"/>
        </w:rPr>
        <w:t xml:space="preserve">ą </w:t>
      </w:r>
      <w:r w:rsidRPr="008A6B1E">
        <w:rPr>
          <w:rFonts w:ascii="Tahoma" w:eastAsiaTheme="minorHAnsi" w:hAnsi="Tahoma" w:cs="Tahoma"/>
        </w:rPr>
        <w:t>prac</w:t>
      </w:r>
      <w:r w:rsidRPr="008A6B1E">
        <w:rPr>
          <w:rFonts w:ascii="Tahoma" w:eastAsia="TimesNewRoman" w:hAnsi="Tahoma" w:cs="Tahoma"/>
        </w:rPr>
        <w:t xml:space="preserve">ą </w:t>
      </w:r>
      <w:r w:rsidRPr="008A6B1E">
        <w:rPr>
          <w:rFonts w:ascii="Tahoma" w:eastAsiaTheme="minorHAnsi" w:hAnsi="Tahoma" w:cs="Tahoma"/>
        </w:rPr>
        <w:t>systemów polderowych i bezpo</w:t>
      </w:r>
      <w:r w:rsidRPr="008A6B1E">
        <w:rPr>
          <w:rFonts w:ascii="Tahoma" w:eastAsia="TimesNewRoman" w:hAnsi="Tahoma" w:cs="Tahoma"/>
        </w:rPr>
        <w:t>ś</w:t>
      </w:r>
      <w:r w:rsidRPr="008A6B1E">
        <w:rPr>
          <w:rFonts w:ascii="Tahoma" w:eastAsiaTheme="minorHAnsi" w:hAnsi="Tahoma" w:cs="Tahoma"/>
        </w:rPr>
        <w:t>rednio</w:t>
      </w:r>
      <w:r>
        <w:rPr>
          <w:rFonts w:ascii="Tahoma" w:eastAsiaTheme="minorHAnsi" w:hAnsi="Tahoma" w:cs="Tahoma"/>
        </w:rPr>
        <w:t xml:space="preserve"> </w:t>
      </w:r>
      <w:r w:rsidRPr="008A6B1E">
        <w:rPr>
          <w:rFonts w:ascii="Tahoma" w:eastAsiaTheme="minorHAnsi" w:hAnsi="Tahoma" w:cs="Tahoma"/>
        </w:rPr>
        <w:t>wpływaj</w:t>
      </w:r>
      <w:r w:rsidRPr="008A6B1E">
        <w:rPr>
          <w:rFonts w:ascii="Tahoma" w:eastAsia="TimesNewRoman" w:hAnsi="Tahoma" w:cs="Tahoma"/>
        </w:rPr>
        <w:t xml:space="preserve">ą </w:t>
      </w:r>
      <w:r w:rsidRPr="008A6B1E">
        <w:rPr>
          <w:rFonts w:ascii="Tahoma" w:eastAsiaTheme="minorHAnsi" w:hAnsi="Tahoma" w:cs="Tahoma"/>
        </w:rPr>
        <w:t>na ekosystemy gruntowo-wodne basenu Jeziora Druzno. Na skutek wieloletniej</w:t>
      </w:r>
      <w:r>
        <w:rPr>
          <w:rFonts w:ascii="Tahoma" w:eastAsiaTheme="minorHAnsi" w:hAnsi="Tahoma" w:cs="Tahoma"/>
        </w:rPr>
        <w:t xml:space="preserve"> </w:t>
      </w:r>
      <w:r w:rsidRPr="008A6B1E">
        <w:rPr>
          <w:rFonts w:ascii="Tahoma" w:eastAsiaTheme="minorHAnsi" w:hAnsi="Tahoma" w:cs="Tahoma"/>
        </w:rPr>
        <w:t>eksploatacji nast</w:t>
      </w:r>
      <w:r w:rsidRPr="008A6B1E">
        <w:rPr>
          <w:rFonts w:ascii="Tahoma" w:eastAsia="TimesNewRoman" w:hAnsi="Tahoma" w:cs="Tahoma"/>
        </w:rPr>
        <w:t>ą</w:t>
      </w:r>
      <w:r w:rsidRPr="008A6B1E">
        <w:rPr>
          <w:rFonts w:ascii="Tahoma" w:eastAsiaTheme="minorHAnsi" w:hAnsi="Tahoma" w:cs="Tahoma"/>
        </w:rPr>
        <w:t>piły trwałe zmiany w hydrodynamice i hydrochemii wód podziemnych.</w:t>
      </w:r>
    </w:p>
    <w:p w:rsidR="0058417F" w:rsidRPr="008A6B1E" w:rsidRDefault="0058417F" w:rsidP="0058417F">
      <w:pPr>
        <w:spacing w:line="276" w:lineRule="auto"/>
        <w:jc w:val="both"/>
        <w:rPr>
          <w:rFonts w:ascii="Tahoma" w:eastAsiaTheme="minorHAnsi" w:hAnsi="Tahoma" w:cs="Tahoma"/>
        </w:rPr>
      </w:pPr>
      <w:r w:rsidRPr="008A6B1E">
        <w:rPr>
          <w:rFonts w:ascii="Tahoma" w:eastAsiaTheme="minorHAnsi" w:hAnsi="Tahoma" w:cs="Tahoma"/>
        </w:rPr>
        <w:t>Zasadnicze znaczenie dla zaopatrzenia mieszka</w:t>
      </w:r>
      <w:r w:rsidRPr="008A6B1E">
        <w:rPr>
          <w:rFonts w:ascii="Tahoma" w:eastAsia="TimesNewRoman" w:hAnsi="Tahoma" w:cs="Tahoma"/>
        </w:rPr>
        <w:t>ń</w:t>
      </w:r>
      <w:r w:rsidRPr="008A6B1E">
        <w:rPr>
          <w:rFonts w:ascii="Tahoma" w:eastAsiaTheme="minorHAnsi" w:hAnsi="Tahoma" w:cs="Tahoma"/>
        </w:rPr>
        <w:t>ców Elbl</w:t>
      </w:r>
      <w:r w:rsidRPr="008A6B1E">
        <w:rPr>
          <w:rFonts w:ascii="Tahoma" w:eastAsia="TimesNewRoman" w:hAnsi="Tahoma" w:cs="Tahoma"/>
        </w:rPr>
        <w:t>ą</w:t>
      </w:r>
      <w:r w:rsidRPr="008A6B1E">
        <w:rPr>
          <w:rFonts w:ascii="Tahoma" w:eastAsiaTheme="minorHAnsi" w:hAnsi="Tahoma" w:cs="Tahoma"/>
        </w:rPr>
        <w:t xml:space="preserve">ga i </w:t>
      </w:r>
      <w:r>
        <w:rPr>
          <w:rFonts w:ascii="Tahoma" w:eastAsiaTheme="minorHAnsi" w:hAnsi="Tahoma" w:cs="Tahoma"/>
        </w:rPr>
        <w:t>Żuław</w:t>
      </w:r>
      <w:r w:rsidRPr="008A6B1E">
        <w:rPr>
          <w:rFonts w:ascii="Tahoma" w:eastAsiaTheme="minorHAnsi" w:hAnsi="Tahoma" w:cs="Tahoma"/>
        </w:rPr>
        <w:t xml:space="preserve"> ma poziom</w:t>
      </w:r>
      <w:r>
        <w:rPr>
          <w:rFonts w:ascii="Tahoma" w:eastAsiaTheme="minorHAnsi" w:hAnsi="Tahoma" w:cs="Tahoma"/>
        </w:rPr>
        <w:t xml:space="preserve"> </w:t>
      </w:r>
      <w:r w:rsidRPr="008A6B1E">
        <w:rPr>
          <w:rFonts w:ascii="Tahoma" w:eastAsiaTheme="minorHAnsi" w:hAnsi="Tahoma" w:cs="Tahoma"/>
        </w:rPr>
        <w:t>plejstoce</w:t>
      </w:r>
      <w:r w:rsidRPr="008A6B1E">
        <w:rPr>
          <w:rFonts w:ascii="Tahoma" w:eastAsia="TimesNewRoman" w:hAnsi="Tahoma" w:cs="Tahoma"/>
        </w:rPr>
        <w:t>ń</w:t>
      </w:r>
      <w:r w:rsidRPr="008A6B1E">
        <w:rPr>
          <w:rFonts w:ascii="Tahoma" w:eastAsiaTheme="minorHAnsi" w:hAnsi="Tahoma" w:cs="Tahoma"/>
        </w:rPr>
        <w:t>sko-holoce</w:t>
      </w:r>
      <w:r w:rsidRPr="008A6B1E">
        <w:rPr>
          <w:rFonts w:ascii="Tahoma" w:eastAsia="TimesNewRoman" w:hAnsi="Tahoma" w:cs="Tahoma"/>
        </w:rPr>
        <w:t>ń</w:t>
      </w:r>
      <w:r w:rsidRPr="008A6B1E">
        <w:rPr>
          <w:rFonts w:ascii="Tahoma" w:eastAsiaTheme="minorHAnsi" w:hAnsi="Tahoma" w:cs="Tahoma"/>
        </w:rPr>
        <w:t>ski w rejonie Nogatu oraz tzw. poziom „ró</w:t>
      </w:r>
      <w:r>
        <w:rPr>
          <w:rFonts w:ascii="Tahoma" w:eastAsiaTheme="minorHAnsi" w:hAnsi="Tahoma" w:cs="Tahoma"/>
        </w:rPr>
        <w:t>ż</w:t>
      </w:r>
      <w:r w:rsidRPr="008A6B1E">
        <w:rPr>
          <w:rFonts w:ascii="Tahoma" w:eastAsiaTheme="minorHAnsi" w:hAnsi="Tahoma" w:cs="Tahoma"/>
        </w:rPr>
        <w:t>nowiekowy” we wschodniej</w:t>
      </w:r>
    </w:p>
    <w:p w:rsidR="0058417F" w:rsidRPr="008A6B1E" w:rsidRDefault="0058417F" w:rsidP="0058417F">
      <w:pPr>
        <w:spacing w:line="276" w:lineRule="auto"/>
        <w:jc w:val="both"/>
        <w:rPr>
          <w:rFonts w:ascii="Tahoma" w:hAnsi="Tahoma" w:cs="Tahoma"/>
        </w:rPr>
      </w:pPr>
      <w:r w:rsidRPr="008A6B1E">
        <w:rPr>
          <w:rFonts w:ascii="Tahoma" w:eastAsiaTheme="minorHAnsi" w:hAnsi="Tahoma" w:cs="Tahoma"/>
        </w:rPr>
        <w:t>cz</w:t>
      </w:r>
      <w:r w:rsidRPr="008A6B1E">
        <w:rPr>
          <w:rFonts w:ascii="Tahoma" w:eastAsia="TimesNewRoman" w:hAnsi="Tahoma" w:cs="Tahoma"/>
        </w:rPr>
        <w:t>ęś</w:t>
      </w:r>
      <w:r w:rsidRPr="008A6B1E">
        <w:rPr>
          <w:rFonts w:ascii="Tahoma" w:eastAsiaTheme="minorHAnsi" w:hAnsi="Tahoma" w:cs="Tahoma"/>
        </w:rPr>
        <w:t xml:space="preserve">ci </w:t>
      </w:r>
      <w:proofErr w:type="spellStart"/>
      <w:r w:rsidRPr="008A6B1E">
        <w:rPr>
          <w:rFonts w:ascii="Tahoma" w:eastAsiaTheme="minorHAnsi" w:hAnsi="Tahoma" w:cs="Tahoma"/>
        </w:rPr>
        <w:t>JCWPd</w:t>
      </w:r>
      <w:proofErr w:type="spellEnd"/>
      <w:r w:rsidRPr="008A6B1E">
        <w:rPr>
          <w:rFonts w:ascii="Tahoma" w:eastAsiaTheme="minorHAnsi" w:hAnsi="Tahoma" w:cs="Tahoma"/>
        </w:rPr>
        <w:t xml:space="preserve"> 18.</w:t>
      </w:r>
    </w:p>
    <w:p w:rsidR="0058417F" w:rsidRPr="00F27A15" w:rsidRDefault="0058417F" w:rsidP="0058417F">
      <w:pPr>
        <w:spacing w:line="276" w:lineRule="auto"/>
        <w:jc w:val="both"/>
        <w:rPr>
          <w:rFonts w:ascii="Helvetica" w:hAnsi="Helvetica"/>
        </w:rPr>
      </w:pPr>
      <w:r w:rsidRPr="00F27A15">
        <w:rPr>
          <w:rFonts w:ascii="Helvetica" w:eastAsiaTheme="minorHAnsi" w:hAnsi="Helvetica"/>
        </w:rPr>
        <w:t>GZWP wyst</w:t>
      </w:r>
      <w:r w:rsidRPr="00F27A15">
        <w:rPr>
          <w:rFonts w:ascii="Helvetica" w:eastAsia="TimesNewRoman" w:hAnsi="Helvetica"/>
        </w:rPr>
        <w:t>ę</w:t>
      </w:r>
      <w:r w:rsidRPr="00F27A15">
        <w:rPr>
          <w:rFonts w:ascii="Helvetica" w:eastAsiaTheme="minorHAnsi" w:hAnsi="Helvetica"/>
        </w:rPr>
        <w:t>puj</w:t>
      </w:r>
      <w:r w:rsidRPr="00F27A15">
        <w:rPr>
          <w:rFonts w:ascii="Helvetica" w:eastAsia="TimesNewRoman" w:hAnsi="Helvetica"/>
        </w:rPr>
        <w:t>ą</w:t>
      </w:r>
      <w:r w:rsidRPr="00F27A15">
        <w:rPr>
          <w:rFonts w:ascii="Helvetica" w:eastAsiaTheme="minorHAnsi" w:hAnsi="Helvetica"/>
        </w:rPr>
        <w:t>ce w obr</w:t>
      </w:r>
      <w:r w:rsidRPr="00F27A15">
        <w:rPr>
          <w:rFonts w:ascii="Helvetica" w:eastAsia="TimesNewRoman" w:hAnsi="Helvetica"/>
        </w:rPr>
        <w:t>ę</w:t>
      </w:r>
      <w:r w:rsidRPr="00F27A15">
        <w:rPr>
          <w:rFonts w:ascii="Helvetica" w:eastAsiaTheme="minorHAnsi" w:hAnsi="Helvetica"/>
        </w:rPr>
        <w:t xml:space="preserve">bie </w:t>
      </w:r>
      <w:proofErr w:type="spellStart"/>
      <w:r w:rsidRPr="00F27A15">
        <w:rPr>
          <w:rFonts w:ascii="Helvetica" w:eastAsiaTheme="minorHAnsi" w:hAnsi="Helvetica"/>
        </w:rPr>
        <w:t>JCWPd</w:t>
      </w:r>
      <w:proofErr w:type="spellEnd"/>
      <w:r w:rsidRPr="00F27A15">
        <w:rPr>
          <w:rFonts w:ascii="Helvetica" w:eastAsiaTheme="minorHAnsi" w:hAnsi="Helvetica"/>
        </w:rPr>
        <w:t xml:space="preserve">: </w:t>
      </w:r>
      <w:r>
        <w:rPr>
          <w:rFonts w:ascii="Helvetica" w:eastAsiaTheme="minorHAnsi" w:hAnsi="Helvetica"/>
        </w:rPr>
        <w:t>203</w:t>
      </w:r>
    </w:p>
    <w:p w:rsidR="008A6B1E" w:rsidRDefault="0046410F" w:rsidP="00AA0BC9">
      <w:pPr>
        <w:spacing w:line="276" w:lineRule="auto"/>
        <w:jc w:val="both"/>
        <w:rPr>
          <w:rFonts w:ascii="Helvetica" w:hAnsi="Helvetica"/>
        </w:rPr>
      </w:pPr>
      <w:r>
        <w:rPr>
          <w:noProof/>
        </w:rPr>
        <w:drawing>
          <wp:inline distT="0" distB="0" distL="0" distR="0">
            <wp:extent cx="6228080" cy="3058975"/>
            <wp:effectExtent l="19050" t="19050" r="20320" b="27125"/>
            <wp:docPr id="5" name="Obraz 4" descr="C:\Documents and Settings\Administrator\Ustawienia lokalne\Temporary Internet Files\Content.Word\CCI20140615_0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istrator\Ustawienia lokalne\Temporary Internet Files\Content.Word\CCI20140615_0002.bmp"/>
                    <pic:cNvPicPr>
                      <a:picLocks noChangeAspect="1" noChangeArrowheads="1"/>
                    </pic:cNvPicPr>
                  </pic:nvPicPr>
                  <pic:blipFill>
                    <a:blip r:embed="rId18" cstate="print"/>
                    <a:srcRect/>
                    <a:stretch>
                      <a:fillRect/>
                    </a:stretch>
                  </pic:blipFill>
                  <pic:spPr bwMode="auto">
                    <a:xfrm>
                      <a:off x="0" y="0"/>
                      <a:ext cx="6228080" cy="3058975"/>
                    </a:xfrm>
                    <a:prstGeom prst="rect">
                      <a:avLst/>
                    </a:prstGeom>
                    <a:noFill/>
                    <a:ln w="9525">
                      <a:solidFill>
                        <a:schemeClr val="tx1"/>
                      </a:solidFill>
                      <a:miter lim="800000"/>
                      <a:headEnd/>
                      <a:tailEnd/>
                    </a:ln>
                  </pic:spPr>
                </pic:pic>
              </a:graphicData>
            </a:graphic>
          </wp:inline>
        </w:drawing>
      </w:r>
    </w:p>
    <w:p w:rsidR="006078E4" w:rsidRPr="0058417F" w:rsidRDefault="006078E4" w:rsidP="00AA0BC9">
      <w:pPr>
        <w:spacing w:line="276" w:lineRule="auto"/>
        <w:jc w:val="both"/>
        <w:rPr>
          <w:rFonts w:ascii="Tahoma" w:hAnsi="Tahoma" w:cs="Tahoma"/>
        </w:rPr>
      </w:pPr>
    </w:p>
    <w:p w:rsidR="006078E4" w:rsidRPr="0058417F" w:rsidRDefault="006078E4" w:rsidP="00AA0BC9">
      <w:pPr>
        <w:spacing w:line="276" w:lineRule="auto"/>
        <w:jc w:val="both"/>
        <w:rPr>
          <w:rFonts w:ascii="Tahoma" w:hAnsi="Tahoma" w:cs="Tahoma"/>
        </w:rPr>
      </w:pPr>
    </w:p>
    <w:p w:rsidR="00AA0BC9" w:rsidRPr="0058417F" w:rsidRDefault="00AA0BC9" w:rsidP="00AA0BC9">
      <w:pPr>
        <w:spacing w:line="276" w:lineRule="auto"/>
        <w:jc w:val="both"/>
        <w:rPr>
          <w:rFonts w:ascii="Tahoma" w:hAnsi="Tahoma" w:cs="Tahoma"/>
          <w:b/>
        </w:rPr>
      </w:pPr>
      <w:r w:rsidRPr="0058417F">
        <w:rPr>
          <w:rFonts w:ascii="Tahoma" w:hAnsi="Tahoma" w:cs="Tahoma"/>
          <w:b/>
        </w:rPr>
        <w:t xml:space="preserve">Ocena końcowa stanu </w:t>
      </w:r>
      <w:proofErr w:type="spellStart"/>
      <w:r w:rsidRPr="0058417F">
        <w:rPr>
          <w:rFonts w:ascii="Tahoma" w:hAnsi="Tahoma" w:cs="Tahoma"/>
          <w:b/>
        </w:rPr>
        <w:t>JCWPd</w:t>
      </w:r>
      <w:proofErr w:type="spellEnd"/>
    </w:p>
    <w:p w:rsidR="00AA0BC9" w:rsidRPr="0058417F" w:rsidRDefault="00AA0BC9" w:rsidP="00AA0BC9">
      <w:pPr>
        <w:spacing w:line="276" w:lineRule="auto"/>
        <w:jc w:val="center"/>
        <w:rPr>
          <w:rFonts w:ascii="Tahoma" w:hAnsi="Tahoma" w:cs="Tahoma"/>
          <w:u w:val="single"/>
        </w:rPr>
      </w:pPr>
    </w:p>
    <w:p w:rsidR="00AA0BC9" w:rsidRPr="0058417F" w:rsidRDefault="00AA0BC9" w:rsidP="00FB7302">
      <w:pPr>
        <w:pStyle w:val="Akapitzlist"/>
        <w:numPr>
          <w:ilvl w:val="0"/>
          <w:numId w:val="13"/>
        </w:numPr>
        <w:spacing w:line="276" w:lineRule="auto"/>
        <w:jc w:val="both"/>
        <w:rPr>
          <w:rFonts w:ascii="Tahoma" w:hAnsi="Tahoma" w:cs="Tahoma"/>
        </w:rPr>
      </w:pPr>
      <w:r w:rsidRPr="0058417F">
        <w:rPr>
          <w:rFonts w:ascii="Tahoma" w:hAnsi="Tahoma" w:cs="Tahoma"/>
        </w:rPr>
        <w:t>Ocena stanu wód – stan ilościowy – dobry</w:t>
      </w:r>
    </w:p>
    <w:p w:rsidR="00AA0BC9" w:rsidRPr="0058417F" w:rsidRDefault="00AA0BC9" w:rsidP="00FB7302">
      <w:pPr>
        <w:pStyle w:val="Akapitzlist"/>
        <w:numPr>
          <w:ilvl w:val="0"/>
          <w:numId w:val="13"/>
        </w:numPr>
        <w:spacing w:line="276" w:lineRule="auto"/>
        <w:jc w:val="both"/>
        <w:rPr>
          <w:rFonts w:ascii="Tahoma" w:hAnsi="Tahoma" w:cs="Tahoma"/>
        </w:rPr>
      </w:pPr>
      <w:r w:rsidRPr="0058417F">
        <w:rPr>
          <w:rFonts w:ascii="Tahoma" w:hAnsi="Tahoma" w:cs="Tahoma"/>
        </w:rPr>
        <w:t xml:space="preserve">Ocena stanu wód – stan jakościowy – </w:t>
      </w:r>
      <w:r w:rsidR="00337A8B">
        <w:rPr>
          <w:rFonts w:ascii="Tahoma" w:hAnsi="Tahoma" w:cs="Tahoma"/>
        </w:rPr>
        <w:t>słaby</w:t>
      </w:r>
    </w:p>
    <w:p w:rsidR="00AA0BC9" w:rsidRPr="0058417F" w:rsidRDefault="00AA0BC9" w:rsidP="00FB7302">
      <w:pPr>
        <w:pStyle w:val="Akapitzlist"/>
        <w:numPr>
          <w:ilvl w:val="0"/>
          <w:numId w:val="13"/>
        </w:numPr>
        <w:spacing w:line="276" w:lineRule="auto"/>
        <w:jc w:val="both"/>
        <w:rPr>
          <w:rFonts w:ascii="Tahoma" w:hAnsi="Tahoma" w:cs="Tahoma"/>
        </w:rPr>
      </w:pPr>
      <w:r w:rsidRPr="0058417F">
        <w:rPr>
          <w:rFonts w:ascii="Tahoma" w:hAnsi="Tahoma" w:cs="Tahoma"/>
        </w:rPr>
        <w:t>Ocena ryzyka niespełnienia celów środowiskowych – niezagrożona</w:t>
      </w:r>
    </w:p>
    <w:p w:rsidR="00AA0BC9" w:rsidRPr="0058417F" w:rsidRDefault="00AA0BC9" w:rsidP="00FB7302">
      <w:pPr>
        <w:pStyle w:val="Akapitzlist"/>
        <w:numPr>
          <w:ilvl w:val="0"/>
          <w:numId w:val="13"/>
        </w:numPr>
        <w:spacing w:line="276" w:lineRule="auto"/>
        <w:jc w:val="both"/>
        <w:rPr>
          <w:rFonts w:ascii="Tahoma" w:hAnsi="Tahoma" w:cs="Tahoma"/>
        </w:rPr>
      </w:pPr>
      <w:r w:rsidRPr="0058417F">
        <w:rPr>
          <w:rFonts w:ascii="Tahoma" w:hAnsi="Tahoma" w:cs="Tahoma"/>
        </w:rPr>
        <w:t xml:space="preserve">Przyczyna zagrożenia nieosiągnięcia celów środowiskowych – </w:t>
      </w:r>
      <w:r w:rsidR="00337A8B">
        <w:rPr>
          <w:rFonts w:ascii="Tahoma" w:hAnsi="Tahoma" w:cs="Tahoma"/>
        </w:rPr>
        <w:t>stan jakościowy (presja niedostatku informacji)</w:t>
      </w:r>
    </w:p>
    <w:p w:rsidR="00AA0BC9" w:rsidRPr="0058417F" w:rsidRDefault="00AA0BC9" w:rsidP="00FB7302">
      <w:pPr>
        <w:pStyle w:val="Akapitzlist"/>
        <w:numPr>
          <w:ilvl w:val="0"/>
          <w:numId w:val="13"/>
        </w:numPr>
        <w:spacing w:line="276" w:lineRule="auto"/>
        <w:jc w:val="both"/>
        <w:rPr>
          <w:rFonts w:ascii="Tahoma" w:hAnsi="Tahoma" w:cs="Tahoma"/>
        </w:rPr>
      </w:pPr>
      <w:r w:rsidRPr="0058417F">
        <w:rPr>
          <w:rFonts w:ascii="Tahoma" w:hAnsi="Tahoma" w:cs="Tahoma"/>
        </w:rPr>
        <w:t>Istotne problemy – zanieczyszczenia ze źródeł rolniczych</w:t>
      </w:r>
      <w:r w:rsidR="00337A8B">
        <w:rPr>
          <w:rFonts w:ascii="Tahoma" w:hAnsi="Tahoma" w:cs="Tahoma"/>
        </w:rPr>
        <w:t xml:space="preserve">, niedostateczna </w:t>
      </w:r>
      <w:proofErr w:type="spellStart"/>
      <w:r w:rsidR="00337A8B">
        <w:rPr>
          <w:rFonts w:ascii="Tahoma" w:hAnsi="Tahoma" w:cs="Tahoma"/>
        </w:rPr>
        <w:t>sanitacja</w:t>
      </w:r>
      <w:proofErr w:type="spellEnd"/>
      <w:r w:rsidR="00337A8B">
        <w:rPr>
          <w:rFonts w:ascii="Tahoma" w:hAnsi="Tahoma" w:cs="Tahoma"/>
        </w:rPr>
        <w:t xml:space="preserve"> obszarów wiejskich i rekreacyjnych</w:t>
      </w:r>
    </w:p>
    <w:p w:rsidR="00AA0BC9" w:rsidRPr="0058417F" w:rsidRDefault="00AA0BC9" w:rsidP="00FB7302">
      <w:pPr>
        <w:pStyle w:val="Akapitzlist"/>
        <w:numPr>
          <w:ilvl w:val="0"/>
          <w:numId w:val="13"/>
        </w:numPr>
        <w:spacing w:line="276" w:lineRule="auto"/>
        <w:jc w:val="both"/>
        <w:rPr>
          <w:rFonts w:ascii="Tahoma" w:hAnsi="Tahoma" w:cs="Tahoma"/>
        </w:rPr>
      </w:pPr>
      <w:r w:rsidRPr="0058417F">
        <w:rPr>
          <w:rFonts w:ascii="Tahoma" w:hAnsi="Tahoma" w:cs="Tahoma"/>
        </w:rPr>
        <w:t xml:space="preserve">Oddziaływanie </w:t>
      </w:r>
      <w:proofErr w:type="spellStart"/>
      <w:r w:rsidRPr="0058417F">
        <w:rPr>
          <w:rFonts w:ascii="Tahoma" w:hAnsi="Tahoma" w:cs="Tahoma"/>
        </w:rPr>
        <w:t>JCWPd</w:t>
      </w:r>
      <w:proofErr w:type="spellEnd"/>
      <w:r w:rsidRPr="0058417F">
        <w:rPr>
          <w:rFonts w:ascii="Tahoma" w:hAnsi="Tahoma" w:cs="Tahoma"/>
        </w:rPr>
        <w:t xml:space="preserve"> na wody powierzchniowe – stan ilościowy – brak</w:t>
      </w:r>
    </w:p>
    <w:p w:rsidR="00AA0BC9" w:rsidRPr="0058417F" w:rsidRDefault="00AA0BC9" w:rsidP="00FB7302">
      <w:pPr>
        <w:pStyle w:val="Akapitzlist"/>
        <w:numPr>
          <w:ilvl w:val="0"/>
          <w:numId w:val="13"/>
        </w:numPr>
        <w:spacing w:line="276" w:lineRule="auto"/>
        <w:jc w:val="both"/>
        <w:rPr>
          <w:rFonts w:ascii="Tahoma" w:hAnsi="Tahoma" w:cs="Tahoma"/>
        </w:rPr>
      </w:pPr>
      <w:r w:rsidRPr="0058417F">
        <w:rPr>
          <w:rFonts w:ascii="Tahoma" w:hAnsi="Tahoma" w:cs="Tahoma"/>
        </w:rPr>
        <w:t xml:space="preserve">Oddziaływanie </w:t>
      </w:r>
      <w:proofErr w:type="spellStart"/>
      <w:r w:rsidRPr="0058417F">
        <w:rPr>
          <w:rFonts w:ascii="Tahoma" w:hAnsi="Tahoma" w:cs="Tahoma"/>
        </w:rPr>
        <w:t>JCWPd</w:t>
      </w:r>
      <w:proofErr w:type="spellEnd"/>
      <w:r w:rsidRPr="0058417F">
        <w:rPr>
          <w:rFonts w:ascii="Tahoma" w:hAnsi="Tahoma" w:cs="Tahoma"/>
        </w:rPr>
        <w:t xml:space="preserve"> na wody powierzchniowe – stan jakościowy - brak</w:t>
      </w:r>
    </w:p>
    <w:p w:rsidR="00AA0BC9" w:rsidRPr="0058417F" w:rsidRDefault="00AA0BC9" w:rsidP="00AA0BC9">
      <w:pPr>
        <w:spacing w:line="276" w:lineRule="auto"/>
        <w:jc w:val="both"/>
        <w:rPr>
          <w:rFonts w:ascii="Tahoma" w:hAnsi="Tahoma" w:cs="Tahoma"/>
        </w:rPr>
      </w:pPr>
    </w:p>
    <w:p w:rsidR="00AA0BC9" w:rsidRPr="005468FB" w:rsidRDefault="00AA0BC9" w:rsidP="00AA0BC9">
      <w:pPr>
        <w:autoSpaceDE w:val="0"/>
        <w:autoSpaceDN w:val="0"/>
        <w:adjustRightInd w:val="0"/>
        <w:spacing w:line="276" w:lineRule="auto"/>
        <w:jc w:val="both"/>
        <w:rPr>
          <w:rFonts w:ascii="Helvetica" w:hAnsi="Helvetica" w:cs="F6"/>
          <w:b/>
          <w:lang w:eastAsia="en-US"/>
        </w:rPr>
      </w:pPr>
      <w:r w:rsidRPr="005468FB">
        <w:rPr>
          <w:rFonts w:ascii="Helvetica" w:hAnsi="Helvetica" w:cs="F6"/>
          <w:b/>
          <w:lang w:eastAsia="en-US"/>
        </w:rPr>
        <w:t>3.3.5 obszar ochronny GZPW</w:t>
      </w:r>
    </w:p>
    <w:p w:rsidR="00AA7B80" w:rsidRDefault="00AA7B80" w:rsidP="003E4306">
      <w:pPr>
        <w:spacing w:line="276" w:lineRule="auto"/>
        <w:jc w:val="both"/>
        <w:rPr>
          <w:rFonts w:ascii="Tahoma" w:hAnsi="Tahoma" w:cs="Tahoma"/>
        </w:rPr>
      </w:pPr>
    </w:p>
    <w:p w:rsidR="00AA0BC9" w:rsidRDefault="00337A8B" w:rsidP="003E4306">
      <w:pPr>
        <w:spacing w:line="276" w:lineRule="auto"/>
        <w:jc w:val="both"/>
        <w:rPr>
          <w:rFonts w:ascii="Tahoma" w:hAnsi="Tahoma" w:cs="Tahoma"/>
        </w:rPr>
      </w:pPr>
      <w:r>
        <w:rPr>
          <w:rFonts w:ascii="Tahoma" w:hAnsi="Tahoma" w:cs="Tahoma"/>
        </w:rPr>
        <w:t xml:space="preserve">Na terenie </w:t>
      </w:r>
      <w:proofErr w:type="spellStart"/>
      <w:r>
        <w:rPr>
          <w:rFonts w:ascii="Tahoma" w:hAnsi="Tahoma" w:cs="Tahoma"/>
        </w:rPr>
        <w:t>JCWPd</w:t>
      </w:r>
      <w:proofErr w:type="spellEnd"/>
      <w:r>
        <w:rPr>
          <w:rFonts w:ascii="Tahoma" w:hAnsi="Tahoma" w:cs="Tahoma"/>
        </w:rPr>
        <w:t xml:space="preserve"> znajduje si e zbiornik GZPW 203 Dolina Letniki. Opisywana działalność oraz sąsiadujące obszary znajdują się poza granicami w/w GZPW.</w:t>
      </w:r>
    </w:p>
    <w:p w:rsidR="00AA0BC9" w:rsidRDefault="00AA0BC9" w:rsidP="003E4306">
      <w:pPr>
        <w:spacing w:line="276" w:lineRule="auto"/>
        <w:jc w:val="both"/>
        <w:rPr>
          <w:rFonts w:ascii="Tahoma" w:hAnsi="Tahoma" w:cs="Tahoma"/>
        </w:rPr>
      </w:pPr>
    </w:p>
    <w:p w:rsidR="00AA0BC9" w:rsidRDefault="006C1F5D" w:rsidP="006C1F5D">
      <w:pPr>
        <w:spacing w:line="276" w:lineRule="auto"/>
        <w:jc w:val="center"/>
        <w:rPr>
          <w:rFonts w:ascii="Tahoma" w:hAnsi="Tahoma" w:cs="Tahoma"/>
        </w:rPr>
      </w:pPr>
      <w:r>
        <w:rPr>
          <w:noProof/>
        </w:rPr>
        <w:lastRenderedPageBreak/>
        <w:drawing>
          <wp:inline distT="0" distB="0" distL="0" distR="0">
            <wp:extent cx="4641661" cy="2786132"/>
            <wp:effectExtent l="19050" t="19050" r="25589" b="14218"/>
            <wp:docPr id="6" name="Obraz 10" descr="C:\Documents and Settings\Administrator\Ustawienia lokalne\Temporary Internet Files\Content.Word\Nowy obraz (1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istrator\Ustawienia lokalne\Temporary Internet Files\Content.Word\Nowy obraz (13).bmp"/>
                    <pic:cNvPicPr>
                      <a:picLocks noChangeAspect="1" noChangeArrowheads="1"/>
                    </pic:cNvPicPr>
                  </pic:nvPicPr>
                  <pic:blipFill>
                    <a:blip r:embed="rId19" cstate="print"/>
                    <a:srcRect/>
                    <a:stretch>
                      <a:fillRect/>
                    </a:stretch>
                  </pic:blipFill>
                  <pic:spPr bwMode="auto">
                    <a:xfrm>
                      <a:off x="0" y="0"/>
                      <a:ext cx="4640277" cy="2785301"/>
                    </a:xfrm>
                    <a:prstGeom prst="rect">
                      <a:avLst/>
                    </a:prstGeom>
                    <a:noFill/>
                    <a:ln w="9525">
                      <a:solidFill>
                        <a:schemeClr val="tx1"/>
                      </a:solidFill>
                      <a:miter lim="800000"/>
                      <a:headEnd/>
                      <a:tailEnd/>
                    </a:ln>
                  </pic:spPr>
                </pic:pic>
              </a:graphicData>
            </a:graphic>
          </wp:inline>
        </w:drawing>
      </w:r>
    </w:p>
    <w:p w:rsidR="00AA0BC9" w:rsidRPr="00D84922" w:rsidRDefault="00AA0BC9" w:rsidP="003E4306">
      <w:pPr>
        <w:spacing w:line="276" w:lineRule="auto"/>
        <w:jc w:val="both"/>
        <w:rPr>
          <w:rFonts w:ascii="Tahoma" w:hAnsi="Tahoma" w:cs="Tahoma"/>
        </w:rPr>
      </w:pPr>
    </w:p>
    <w:p w:rsidR="00D84922" w:rsidRPr="00D84922" w:rsidRDefault="00D84922" w:rsidP="00D84922">
      <w:pPr>
        <w:spacing w:line="276" w:lineRule="auto"/>
        <w:jc w:val="both"/>
        <w:rPr>
          <w:rFonts w:ascii="Tahoma" w:hAnsi="Tahoma" w:cs="Tahoma"/>
          <w:b/>
        </w:rPr>
      </w:pPr>
      <w:r w:rsidRPr="00D84922">
        <w:rPr>
          <w:rFonts w:ascii="Tahoma" w:hAnsi="Tahoma" w:cs="Tahoma"/>
          <w:b/>
        </w:rPr>
        <w:t>3.3.6 położenie analizowanego terenu w stosunku do zlewni jednolitych części wód powierzchniowych</w:t>
      </w:r>
    </w:p>
    <w:p w:rsidR="00D84922" w:rsidRPr="00D84922" w:rsidRDefault="00D84922" w:rsidP="00D84922">
      <w:pPr>
        <w:spacing w:line="276" w:lineRule="auto"/>
        <w:jc w:val="both"/>
        <w:rPr>
          <w:rFonts w:ascii="Tahoma" w:hAnsi="Tahoma" w:cs="Tahoma"/>
        </w:rPr>
      </w:pPr>
    </w:p>
    <w:p w:rsidR="00D84922" w:rsidRPr="00D84922" w:rsidRDefault="00D84922" w:rsidP="00D84922">
      <w:pPr>
        <w:spacing w:line="276" w:lineRule="auto"/>
        <w:jc w:val="both"/>
        <w:rPr>
          <w:rFonts w:ascii="Tahoma" w:hAnsi="Tahoma" w:cs="Tahoma"/>
        </w:rPr>
      </w:pPr>
      <w:r>
        <w:rPr>
          <w:rFonts w:ascii="Tahoma" w:hAnsi="Tahoma" w:cs="Tahoma"/>
        </w:rPr>
        <w:t>Działka nr 575/2 obręb nr 0014, 14 będąca we władaniu Wnioskodawcy i na której prowadzi opisywaną działalność</w:t>
      </w:r>
      <w:r w:rsidRPr="00D84922">
        <w:rPr>
          <w:rFonts w:ascii="Tahoma" w:hAnsi="Tahoma" w:cs="Tahoma"/>
        </w:rPr>
        <w:t xml:space="preserve"> położon</w:t>
      </w:r>
      <w:r>
        <w:rPr>
          <w:rFonts w:ascii="Tahoma" w:hAnsi="Tahoma" w:cs="Tahoma"/>
        </w:rPr>
        <w:t>a</w:t>
      </w:r>
      <w:r w:rsidRPr="00D84922">
        <w:rPr>
          <w:rFonts w:ascii="Tahoma" w:hAnsi="Tahoma" w:cs="Tahoma"/>
        </w:rPr>
        <w:t xml:space="preserve"> jest w zlewni następujących jednostek części wód powierzchniowych:</w:t>
      </w:r>
    </w:p>
    <w:p w:rsidR="00D84922" w:rsidRPr="00D84922" w:rsidRDefault="00D84922" w:rsidP="00D84922">
      <w:pPr>
        <w:spacing w:line="276" w:lineRule="auto"/>
        <w:jc w:val="both"/>
        <w:rPr>
          <w:rFonts w:ascii="Tahoma" w:hAnsi="Tahoma" w:cs="Tahoma"/>
        </w:rPr>
      </w:pPr>
    </w:p>
    <w:p w:rsidR="00D84922" w:rsidRPr="00D84922" w:rsidRDefault="00D84922" w:rsidP="00D84922">
      <w:pPr>
        <w:spacing w:line="276" w:lineRule="auto"/>
        <w:jc w:val="both"/>
        <w:rPr>
          <w:rFonts w:ascii="Tahoma" w:hAnsi="Tahoma" w:cs="Tahoma"/>
          <w:u w:val="single"/>
        </w:rPr>
      </w:pPr>
      <w:r w:rsidRPr="00D84922">
        <w:rPr>
          <w:rFonts w:ascii="Tahoma" w:hAnsi="Tahoma" w:cs="Tahoma"/>
          <w:u w:val="single"/>
        </w:rPr>
        <w:t>JCWP rzek</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 xml:space="preserve">JCWP – Europejski kod JCWP – </w:t>
      </w:r>
      <w:r w:rsidRPr="00D84922">
        <w:rPr>
          <w:rFonts w:ascii="Tahoma" w:hAnsi="Tahoma" w:cs="Tahoma"/>
          <w:color w:val="000000"/>
        </w:rPr>
        <w:t>PLRW2000</w:t>
      </w:r>
      <w:r>
        <w:rPr>
          <w:rFonts w:ascii="Tahoma" w:hAnsi="Tahoma" w:cs="Tahoma"/>
          <w:color w:val="000000"/>
        </w:rPr>
        <w:t>05499</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 xml:space="preserve">Nazwa JCWP – </w:t>
      </w:r>
      <w:r>
        <w:rPr>
          <w:rFonts w:ascii="Tahoma" w:hAnsi="Tahoma" w:cs="Tahoma"/>
        </w:rPr>
        <w:t>Elbląg od Młynówki do ujścia wraz z J. Druzno</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color w:val="000000"/>
        </w:rPr>
        <w:t xml:space="preserve">Scalone części wód powierzchniowych – DW </w:t>
      </w:r>
      <w:r w:rsidR="00BE0855">
        <w:rPr>
          <w:rFonts w:ascii="Tahoma" w:hAnsi="Tahoma" w:cs="Tahoma"/>
          <w:color w:val="000000"/>
        </w:rPr>
        <w:t>2001</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color w:val="000000"/>
        </w:rPr>
        <w:t xml:space="preserve">Region wodny – region wodny Dolnej Wisły </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color w:val="000000"/>
        </w:rPr>
        <w:t>Kod – 2000</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Obszar dorzecza – nazwa – obszar dorzecza Wisły</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RZGW – w Gdańsku</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 xml:space="preserve">Status – </w:t>
      </w:r>
      <w:r w:rsidR="00BE0855">
        <w:rPr>
          <w:rFonts w:ascii="Tahoma" w:hAnsi="Tahoma" w:cs="Tahoma"/>
        </w:rPr>
        <w:t>naturalna część wód</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 xml:space="preserve">Ocena stanu – </w:t>
      </w:r>
      <w:r w:rsidR="00BE0855">
        <w:rPr>
          <w:rFonts w:ascii="Tahoma" w:hAnsi="Tahoma" w:cs="Tahoma"/>
        </w:rPr>
        <w:t>zły</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Ocena ryzyka nieosiągnięcia celów środowiskowych –zagrożona</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 xml:space="preserve">Derogacje (odstępstwa od osiągnięcia celów środowiskowych) 4(4)-1 </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Uzasadnienie derogacji – przesunięcie terminu osiągnięcia celu z powodu konieczności dodatkowych analiz oraz długości procesu inwestycyjnego</w:t>
      </w:r>
    </w:p>
    <w:p w:rsidR="00D84922" w:rsidRPr="00D84922" w:rsidRDefault="00D84922" w:rsidP="00D84922">
      <w:pPr>
        <w:spacing w:line="276" w:lineRule="auto"/>
        <w:jc w:val="both"/>
        <w:rPr>
          <w:rFonts w:ascii="Tahoma" w:hAnsi="Tahoma" w:cs="Tahoma"/>
        </w:rPr>
      </w:pPr>
    </w:p>
    <w:p w:rsidR="00D84922" w:rsidRPr="00D84922" w:rsidRDefault="00D84922" w:rsidP="00D84922">
      <w:pPr>
        <w:spacing w:line="276" w:lineRule="auto"/>
        <w:jc w:val="both"/>
        <w:rPr>
          <w:rFonts w:ascii="Tahoma" w:hAnsi="Tahoma" w:cs="Tahoma"/>
          <w:u w:val="single"/>
        </w:rPr>
      </w:pPr>
      <w:r w:rsidRPr="00D84922">
        <w:rPr>
          <w:rFonts w:ascii="Tahoma" w:hAnsi="Tahoma" w:cs="Tahoma"/>
          <w:u w:val="single"/>
        </w:rPr>
        <w:t>JCWP jezior</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JCWP – Europejski kod JCWP – PLLW 20</w:t>
      </w:r>
      <w:r w:rsidR="00BE0855">
        <w:rPr>
          <w:rFonts w:ascii="Tahoma" w:hAnsi="Tahoma" w:cs="Tahoma"/>
        </w:rPr>
        <w:t>779</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 xml:space="preserve">Nazwa JCWP – </w:t>
      </w:r>
      <w:r w:rsidR="00BE0855">
        <w:rPr>
          <w:rFonts w:ascii="Tahoma" w:hAnsi="Tahoma" w:cs="Tahoma"/>
        </w:rPr>
        <w:t>Drużno (Druzno)</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color w:val="000000"/>
        </w:rPr>
        <w:t xml:space="preserve">Scalone części wód powierzchniowych – DW </w:t>
      </w:r>
      <w:r w:rsidR="00BE0855">
        <w:rPr>
          <w:rFonts w:ascii="Tahoma" w:hAnsi="Tahoma" w:cs="Tahoma"/>
          <w:color w:val="000000"/>
        </w:rPr>
        <w:t>2001</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color w:val="000000"/>
        </w:rPr>
        <w:t xml:space="preserve">Region wodny – region wodny Dolnej Wisły </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color w:val="000000"/>
        </w:rPr>
        <w:t>Kod – 2000</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Obszar dorzecza – nazwa – obszar dorzecza Wisły</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lastRenderedPageBreak/>
        <w:t>RZGW – w Gdańsku</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Status – naturalna część wód</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Ocena stanu – zły</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Ocena ryzyka nieosiągnięcia celów środowiskowych –zagrożona</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 xml:space="preserve">Derogacje – 4(4)-3 </w:t>
      </w:r>
    </w:p>
    <w:p w:rsidR="00D84922" w:rsidRPr="00D84922" w:rsidRDefault="00D84922" w:rsidP="00FB7302">
      <w:pPr>
        <w:pStyle w:val="Akapitzlist"/>
        <w:numPr>
          <w:ilvl w:val="0"/>
          <w:numId w:val="16"/>
        </w:numPr>
        <w:spacing w:line="276" w:lineRule="auto"/>
        <w:jc w:val="both"/>
        <w:rPr>
          <w:rFonts w:ascii="Tahoma" w:hAnsi="Tahoma" w:cs="Tahoma"/>
        </w:rPr>
      </w:pPr>
      <w:r w:rsidRPr="00D84922">
        <w:rPr>
          <w:rFonts w:ascii="Tahoma" w:hAnsi="Tahoma" w:cs="Tahoma"/>
        </w:rPr>
        <w:t>Uzasadnienie derogacji – 6 lat jest okresem zbyt krótkim, aby mogła nastąpić poprawa stanu wód nawet przy całkowitej eliminacji presji. W jeziorach zanieczyszczenia kumulują się w osadach dennych, które w jeziorach eutroficznych są źródłem biogenów oddawanych do jezior jeszcze przez bardzo wiele lat po zaprzestaniu dopływu zanieczyszczeń.</w:t>
      </w:r>
    </w:p>
    <w:p w:rsidR="00D84922" w:rsidRPr="00D84922" w:rsidRDefault="00D84922" w:rsidP="00D84922">
      <w:pPr>
        <w:spacing w:line="276" w:lineRule="auto"/>
        <w:jc w:val="both"/>
        <w:rPr>
          <w:rFonts w:ascii="Tahoma" w:hAnsi="Tahoma" w:cs="Tahoma"/>
        </w:rPr>
      </w:pPr>
    </w:p>
    <w:p w:rsidR="00D84922" w:rsidRPr="00D84922" w:rsidRDefault="00D84922" w:rsidP="00D84922">
      <w:pPr>
        <w:spacing w:line="276" w:lineRule="auto"/>
        <w:jc w:val="both"/>
        <w:rPr>
          <w:rFonts w:ascii="Tahoma" w:hAnsi="Tahoma" w:cs="Tahoma"/>
          <w:b/>
        </w:rPr>
      </w:pPr>
      <w:r w:rsidRPr="00D84922">
        <w:rPr>
          <w:rFonts w:ascii="Tahoma" w:hAnsi="Tahoma" w:cs="Tahoma"/>
          <w:b/>
        </w:rPr>
        <w:t>3.3.7 cele środowiskowe dla w/w JCW wyznaczone aktualnym prawem</w:t>
      </w:r>
    </w:p>
    <w:p w:rsidR="00D84922" w:rsidRPr="00D84922" w:rsidRDefault="00D84922" w:rsidP="00D84922">
      <w:pPr>
        <w:spacing w:line="276" w:lineRule="auto"/>
        <w:jc w:val="both"/>
        <w:rPr>
          <w:rFonts w:ascii="Tahoma" w:hAnsi="Tahoma" w:cs="Tahoma"/>
        </w:rPr>
      </w:pPr>
    </w:p>
    <w:p w:rsidR="00BE0855" w:rsidRPr="008441A1" w:rsidRDefault="00BE0855" w:rsidP="00BE0855">
      <w:pPr>
        <w:spacing w:line="276" w:lineRule="auto"/>
        <w:jc w:val="both"/>
        <w:rPr>
          <w:rFonts w:ascii="Helvetica" w:hAnsi="Helvetica"/>
        </w:rPr>
      </w:pPr>
      <w:r w:rsidRPr="008441A1">
        <w:rPr>
          <w:rFonts w:ascii="Helvetica" w:hAnsi="Helvetica"/>
        </w:rPr>
        <w:t xml:space="preserve">Cele środowiskowe dla jednolitych części wód podziemnych </w:t>
      </w:r>
      <w:proofErr w:type="spellStart"/>
      <w:r w:rsidRPr="008441A1">
        <w:rPr>
          <w:rFonts w:ascii="Helvetica" w:hAnsi="Helvetica"/>
        </w:rPr>
        <w:t>JCWPd</w:t>
      </w:r>
      <w:proofErr w:type="spellEnd"/>
      <w:r w:rsidRPr="008441A1">
        <w:rPr>
          <w:rFonts w:ascii="Helvetica" w:hAnsi="Helvetica"/>
        </w:rPr>
        <w:t xml:space="preserve"> i powierzchniowych JCW zostały wyznaczone Ustawą zasadniczą Prawo Wodne i Ustawą z dn. 5.01.2011 o zmianie ustawy Prawo wodne oraz niektórych innych ustaw (</w:t>
      </w:r>
      <w:proofErr w:type="spellStart"/>
      <w:r w:rsidRPr="008441A1">
        <w:rPr>
          <w:rFonts w:ascii="Helvetica" w:hAnsi="Helvetica"/>
        </w:rPr>
        <w:t>Dz.U</w:t>
      </w:r>
      <w:proofErr w:type="spellEnd"/>
      <w:r w:rsidRPr="008441A1">
        <w:rPr>
          <w:rFonts w:ascii="Helvetica" w:hAnsi="Helvetica"/>
        </w:rPr>
        <w:t xml:space="preserve">. nr 32/2011 poz. 159). </w:t>
      </w:r>
    </w:p>
    <w:p w:rsidR="00BE0855" w:rsidRPr="008441A1" w:rsidRDefault="00BE0855" w:rsidP="00BE0855">
      <w:pPr>
        <w:spacing w:line="276" w:lineRule="auto"/>
        <w:jc w:val="both"/>
        <w:rPr>
          <w:rFonts w:ascii="Helvetica" w:hAnsi="Helvetica"/>
        </w:rPr>
      </w:pPr>
      <w:r w:rsidRPr="008441A1">
        <w:rPr>
          <w:rFonts w:ascii="Helvetica" w:hAnsi="Helvetica"/>
        </w:rPr>
        <w:t>Art. 1 ust. 16 wprowadzono artykuły określające cele środowiskowe dla w/w JCW.</w:t>
      </w:r>
    </w:p>
    <w:p w:rsidR="00BE0855" w:rsidRPr="008441A1" w:rsidRDefault="00BE0855" w:rsidP="00BE0855">
      <w:pPr>
        <w:spacing w:line="276" w:lineRule="auto"/>
        <w:jc w:val="both"/>
        <w:rPr>
          <w:rFonts w:ascii="Helvetica" w:hAnsi="Helvetica"/>
        </w:rPr>
      </w:pPr>
    </w:p>
    <w:p w:rsidR="00BE0855" w:rsidRPr="008441A1" w:rsidRDefault="00BE0855" w:rsidP="00BE0855">
      <w:pPr>
        <w:spacing w:line="276" w:lineRule="auto"/>
        <w:jc w:val="both"/>
        <w:rPr>
          <w:rFonts w:ascii="Helvetica" w:hAnsi="Helvetica"/>
        </w:rPr>
      </w:pPr>
      <w:r w:rsidRPr="008441A1">
        <w:rPr>
          <w:rFonts w:ascii="Helvetica" w:hAnsi="Helvetica"/>
        </w:rPr>
        <w:t>Cele środowiskowe określa się dla:</w:t>
      </w:r>
    </w:p>
    <w:p w:rsidR="00BE0855" w:rsidRPr="008441A1" w:rsidRDefault="00BE0855" w:rsidP="00BE0855">
      <w:pPr>
        <w:spacing w:line="276" w:lineRule="auto"/>
        <w:jc w:val="both"/>
        <w:rPr>
          <w:rFonts w:ascii="Helvetica" w:hAnsi="Helvetica"/>
        </w:rPr>
      </w:pPr>
      <w:r w:rsidRPr="008441A1">
        <w:rPr>
          <w:rFonts w:ascii="Helvetica" w:hAnsi="Helvetica"/>
        </w:rPr>
        <w:t>1) jednolitych części wód powierzchniowych niewyznaczonych jako sztuczne lub silnie zmienione;</w:t>
      </w:r>
    </w:p>
    <w:p w:rsidR="00BE0855" w:rsidRPr="008441A1" w:rsidRDefault="00BE0855" w:rsidP="00BE0855">
      <w:pPr>
        <w:spacing w:line="276" w:lineRule="auto"/>
        <w:jc w:val="both"/>
        <w:rPr>
          <w:rFonts w:ascii="Helvetica" w:hAnsi="Helvetica"/>
        </w:rPr>
      </w:pPr>
      <w:r w:rsidRPr="008441A1">
        <w:rPr>
          <w:rFonts w:ascii="Helvetica" w:hAnsi="Helvetica"/>
        </w:rPr>
        <w:t>2) sztucznych i silnie zmienionych jednolitych części wód powierzchniowych;</w:t>
      </w:r>
    </w:p>
    <w:p w:rsidR="00BE0855" w:rsidRPr="008441A1" w:rsidRDefault="00BE0855" w:rsidP="00BE0855">
      <w:pPr>
        <w:spacing w:line="276" w:lineRule="auto"/>
        <w:jc w:val="both"/>
        <w:rPr>
          <w:rFonts w:ascii="Helvetica" w:hAnsi="Helvetica"/>
        </w:rPr>
      </w:pPr>
      <w:r w:rsidRPr="008441A1">
        <w:rPr>
          <w:rFonts w:ascii="Helvetica" w:hAnsi="Helvetica"/>
        </w:rPr>
        <w:t>3) jednolitych części wód podziemnych;</w:t>
      </w:r>
    </w:p>
    <w:p w:rsidR="00BE0855" w:rsidRPr="008441A1" w:rsidRDefault="00BE0855" w:rsidP="00BE0855">
      <w:pPr>
        <w:spacing w:line="276" w:lineRule="auto"/>
        <w:jc w:val="both"/>
        <w:rPr>
          <w:rFonts w:ascii="Helvetica" w:hAnsi="Helvetica"/>
        </w:rPr>
      </w:pPr>
      <w:r w:rsidRPr="008441A1">
        <w:rPr>
          <w:rFonts w:ascii="Helvetica" w:hAnsi="Helvetica"/>
        </w:rPr>
        <w:t>4) obszarów chronionych,</w:t>
      </w:r>
    </w:p>
    <w:p w:rsidR="00BE0855" w:rsidRPr="008441A1" w:rsidRDefault="00BE0855" w:rsidP="00BE0855">
      <w:pPr>
        <w:spacing w:line="276" w:lineRule="auto"/>
        <w:jc w:val="both"/>
        <w:rPr>
          <w:rFonts w:ascii="Helvetica" w:hAnsi="Helvetica"/>
        </w:rPr>
      </w:pPr>
    </w:p>
    <w:p w:rsidR="00BE0855" w:rsidRPr="008441A1" w:rsidRDefault="00BE0855" w:rsidP="00BE0855">
      <w:pPr>
        <w:spacing w:line="276" w:lineRule="auto"/>
        <w:jc w:val="both"/>
        <w:rPr>
          <w:rFonts w:ascii="Helvetica" w:hAnsi="Helvetica"/>
          <w:u w:val="single"/>
        </w:rPr>
      </w:pPr>
      <w:r w:rsidRPr="008441A1">
        <w:rPr>
          <w:rFonts w:ascii="Helvetica" w:hAnsi="Helvetica"/>
          <w:i/>
          <w:u w:val="single"/>
        </w:rPr>
        <w:t>Celem środowiskowym dla jednolitych części wód powierzchniowych niewyznaczonych jako sztuczne lub silnie zmienione</w:t>
      </w:r>
      <w:r w:rsidRPr="008441A1">
        <w:rPr>
          <w:rFonts w:ascii="Helvetica" w:hAnsi="Helvetica"/>
          <w:u w:val="single"/>
        </w:rPr>
        <w:t xml:space="preserve"> </w:t>
      </w:r>
    </w:p>
    <w:p w:rsidR="00BE0855" w:rsidRPr="008441A1" w:rsidRDefault="00BE0855" w:rsidP="00BE0855">
      <w:pPr>
        <w:spacing w:line="276" w:lineRule="auto"/>
        <w:jc w:val="both"/>
        <w:rPr>
          <w:rFonts w:ascii="Helvetica" w:hAnsi="Helvetica"/>
        </w:rPr>
      </w:pPr>
      <w:r w:rsidRPr="008441A1">
        <w:rPr>
          <w:rFonts w:ascii="Helvetica" w:hAnsi="Helvetica"/>
        </w:rPr>
        <w:t>jest ochrona, poprawa oraz przywracanie stanu jednolitych części wód powierzchniowych, tak aby osiągnąć dobry stan tych wód.</w:t>
      </w:r>
    </w:p>
    <w:p w:rsidR="00BE0855" w:rsidRPr="008441A1" w:rsidRDefault="00BE0855" w:rsidP="00BE0855">
      <w:pPr>
        <w:spacing w:line="276" w:lineRule="auto"/>
        <w:jc w:val="both"/>
        <w:rPr>
          <w:rFonts w:ascii="Helvetica" w:hAnsi="Helvetica"/>
        </w:rPr>
      </w:pPr>
    </w:p>
    <w:p w:rsidR="00BE0855" w:rsidRPr="008441A1" w:rsidRDefault="00BE0855" w:rsidP="00BE0855">
      <w:pPr>
        <w:spacing w:line="276" w:lineRule="auto"/>
        <w:jc w:val="both"/>
        <w:rPr>
          <w:rFonts w:ascii="Helvetica" w:hAnsi="Helvetica"/>
          <w:i/>
          <w:u w:val="single"/>
        </w:rPr>
      </w:pPr>
      <w:r w:rsidRPr="008441A1">
        <w:rPr>
          <w:rFonts w:ascii="Helvetica" w:hAnsi="Helvetica"/>
          <w:i/>
          <w:u w:val="single"/>
        </w:rPr>
        <w:t>Celem środowiskowym dla sztucznych i silnie zmienionych jednolitych części wód powierzchniowych</w:t>
      </w:r>
    </w:p>
    <w:p w:rsidR="00BE0855" w:rsidRPr="008441A1" w:rsidRDefault="00BE0855" w:rsidP="00BE0855">
      <w:pPr>
        <w:spacing w:line="276" w:lineRule="auto"/>
        <w:jc w:val="both"/>
        <w:rPr>
          <w:rFonts w:ascii="Helvetica" w:hAnsi="Helvetica"/>
        </w:rPr>
      </w:pPr>
      <w:r w:rsidRPr="008441A1">
        <w:rPr>
          <w:rFonts w:ascii="Helvetica" w:hAnsi="Helvetica"/>
        </w:rPr>
        <w:t>jest ochrona tych wód oraz poprawa ich potencjału i stanu, tak aby osiągnąć dobry potencjał ekologiczny i dobry stan chemiczny sztucznych i silnie zmienionych jednolitych części wód powierzchniowych.</w:t>
      </w:r>
    </w:p>
    <w:p w:rsidR="00BE0855" w:rsidRPr="008441A1" w:rsidRDefault="00BE0855" w:rsidP="00BE0855">
      <w:pPr>
        <w:spacing w:line="276" w:lineRule="auto"/>
        <w:jc w:val="both"/>
        <w:rPr>
          <w:rFonts w:ascii="Helvetica" w:hAnsi="Helvetica"/>
        </w:rPr>
      </w:pPr>
      <w:r w:rsidRPr="008441A1">
        <w:rPr>
          <w:rFonts w:ascii="Helvetica" w:hAnsi="Helvetica"/>
        </w:rPr>
        <w:t>W/w cele osiągane są przez działania polegające na stopniowej redukcji zanieczyszczeń powodowanych przez substancje priorytetowe oraz substancje szczególnie szkodliwe dla środowiska wodnego oraz zaniechaniu lub stopniowym eliminowaniu emisji do wód powierzchniowych substancji priorytetowych oraz substancji szczególnie szkodliwych dla środowiska wodnego.</w:t>
      </w:r>
    </w:p>
    <w:p w:rsidR="00BE0855" w:rsidRPr="008441A1" w:rsidRDefault="00BE0855" w:rsidP="00BE0855">
      <w:pPr>
        <w:spacing w:line="276" w:lineRule="auto"/>
        <w:jc w:val="both"/>
        <w:rPr>
          <w:rFonts w:ascii="Helvetica" w:hAnsi="Helvetica"/>
        </w:rPr>
      </w:pPr>
    </w:p>
    <w:p w:rsidR="00BE0855" w:rsidRPr="008441A1" w:rsidRDefault="00BE0855" w:rsidP="00BE0855">
      <w:pPr>
        <w:spacing w:line="276" w:lineRule="auto"/>
        <w:jc w:val="both"/>
        <w:rPr>
          <w:rFonts w:ascii="Helvetica" w:hAnsi="Helvetica"/>
          <w:i/>
          <w:u w:val="single"/>
        </w:rPr>
      </w:pPr>
      <w:r w:rsidRPr="008441A1">
        <w:rPr>
          <w:rFonts w:ascii="Helvetica" w:hAnsi="Helvetica"/>
          <w:i/>
          <w:u w:val="single"/>
        </w:rPr>
        <w:t>Celem środowiskowym dla jednolitych części wód podziemnych jest:</w:t>
      </w:r>
    </w:p>
    <w:p w:rsidR="00BE0855" w:rsidRPr="008441A1" w:rsidRDefault="00BE0855" w:rsidP="00BE0855">
      <w:pPr>
        <w:spacing w:line="276" w:lineRule="auto"/>
        <w:jc w:val="both"/>
        <w:rPr>
          <w:rFonts w:ascii="Helvetica" w:hAnsi="Helvetica"/>
        </w:rPr>
      </w:pPr>
      <w:r w:rsidRPr="008441A1">
        <w:rPr>
          <w:rFonts w:ascii="Helvetica" w:hAnsi="Helvetica"/>
        </w:rPr>
        <w:t>1) zapobieganie lub ograniczanie wprowadzania do nich zanieczyszczeń;</w:t>
      </w:r>
    </w:p>
    <w:p w:rsidR="00BE0855" w:rsidRPr="008441A1" w:rsidRDefault="00BE0855" w:rsidP="00BE0855">
      <w:pPr>
        <w:spacing w:line="276" w:lineRule="auto"/>
        <w:jc w:val="both"/>
        <w:rPr>
          <w:rFonts w:ascii="Helvetica" w:hAnsi="Helvetica"/>
        </w:rPr>
      </w:pPr>
      <w:r w:rsidRPr="008441A1">
        <w:rPr>
          <w:rFonts w:ascii="Helvetica" w:hAnsi="Helvetica"/>
        </w:rPr>
        <w:t>2) zapobieganie pogorszeniu oraz poprawa ich stanu;</w:t>
      </w:r>
    </w:p>
    <w:p w:rsidR="00BE0855" w:rsidRPr="008441A1" w:rsidRDefault="00BE0855" w:rsidP="00BE0855">
      <w:pPr>
        <w:spacing w:line="276" w:lineRule="auto"/>
        <w:jc w:val="both"/>
        <w:rPr>
          <w:rFonts w:ascii="Helvetica" w:hAnsi="Helvetica"/>
        </w:rPr>
      </w:pPr>
      <w:r w:rsidRPr="008441A1">
        <w:rPr>
          <w:rFonts w:ascii="Helvetica" w:hAnsi="Helvetica"/>
        </w:rPr>
        <w:lastRenderedPageBreak/>
        <w:t>3) ochrona i podejmowanie działań naprawczych, a także zapewnianie równowagi między poborem a zasilaniem tych wód, tak aby osiągnąć ich dobry stan.</w:t>
      </w:r>
    </w:p>
    <w:p w:rsidR="00BE0855" w:rsidRPr="008441A1" w:rsidRDefault="00BE0855" w:rsidP="00BE0855">
      <w:pPr>
        <w:spacing w:line="276" w:lineRule="auto"/>
        <w:jc w:val="both"/>
        <w:rPr>
          <w:rFonts w:ascii="Helvetica" w:hAnsi="Helvetica"/>
          <w:i/>
          <w:u w:val="single"/>
        </w:rPr>
      </w:pPr>
      <w:r w:rsidRPr="008441A1">
        <w:rPr>
          <w:rFonts w:ascii="Helvetica" w:hAnsi="Helvetica"/>
          <w:i/>
          <w:u w:val="single"/>
        </w:rPr>
        <w:t>Celem środowiskowym dla obszarów chronionych:</w:t>
      </w:r>
    </w:p>
    <w:p w:rsidR="00BE0855" w:rsidRPr="008441A1" w:rsidRDefault="00BE0855" w:rsidP="00BE0855">
      <w:pPr>
        <w:spacing w:line="276" w:lineRule="auto"/>
        <w:jc w:val="both"/>
        <w:rPr>
          <w:rFonts w:ascii="Helvetica" w:hAnsi="Helvetica"/>
        </w:rPr>
      </w:pPr>
      <w:r w:rsidRPr="008441A1">
        <w:rPr>
          <w:rFonts w:ascii="Helvetica" w:hAnsi="Helvetica"/>
        </w:rPr>
        <w:t>jest osiągnięcie norm i celów wynikających z przepisów  szczególnych na podstawie których te obszary zostały utworzone (w dalszej części opracowania), o ile nie zawierają one w tym zakresie odmiennych postanowień.</w:t>
      </w:r>
    </w:p>
    <w:p w:rsidR="00BE0855" w:rsidRPr="008441A1" w:rsidRDefault="00BE0855" w:rsidP="00BE0855">
      <w:pPr>
        <w:spacing w:line="276" w:lineRule="auto"/>
        <w:jc w:val="both"/>
        <w:rPr>
          <w:rFonts w:ascii="Helvetica" w:hAnsi="Helvetica"/>
        </w:rPr>
      </w:pPr>
    </w:p>
    <w:p w:rsidR="00BE0855" w:rsidRDefault="00BE0855" w:rsidP="00BE0855">
      <w:pPr>
        <w:spacing w:line="276" w:lineRule="auto"/>
        <w:jc w:val="both"/>
        <w:rPr>
          <w:rFonts w:ascii="Helvetica" w:hAnsi="Helvetica"/>
        </w:rPr>
      </w:pPr>
      <w:r w:rsidRPr="00191778">
        <w:rPr>
          <w:rFonts w:ascii="Helvetica" w:hAnsi="Helvetica"/>
          <w:b/>
        </w:rPr>
        <w:t>Ocena końcowa</w:t>
      </w:r>
      <w:r>
        <w:rPr>
          <w:rFonts w:ascii="Helvetica" w:hAnsi="Helvetica"/>
        </w:rPr>
        <w:t xml:space="preserve"> </w:t>
      </w:r>
    </w:p>
    <w:p w:rsidR="006411CD" w:rsidRPr="006411CD" w:rsidRDefault="006411CD" w:rsidP="006411CD">
      <w:pPr>
        <w:spacing w:line="276" w:lineRule="auto"/>
        <w:jc w:val="both"/>
        <w:rPr>
          <w:rFonts w:ascii="Tahoma" w:hAnsi="Tahoma" w:cs="Tahoma"/>
        </w:rPr>
      </w:pPr>
      <w:r w:rsidRPr="006411CD">
        <w:rPr>
          <w:rFonts w:ascii="Tahoma" w:hAnsi="Tahoma" w:cs="Tahoma"/>
        </w:rPr>
        <w:t>Klasyfikacja stanu ekologicznego – z uwagi na weryfikację typu „0" ocena JCWP wykonana została w oparciu o granice klas właściwe dla typu abiotycznego 19 (typ abiotyczny został zweryfikowany przez Delegaturę w Elblągu).</w:t>
      </w:r>
    </w:p>
    <w:p w:rsidR="006411CD" w:rsidRPr="006411CD" w:rsidRDefault="006411CD" w:rsidP="006411CD">
      <w:pPr>
        <w:spacing w:line="276" w:lineRule="auto"/>
        <w:jc w:val="both"/>
        <w:rPr>
          <w:rFonts w:ascii="Tahoma" w:hAnsi="Tahoma" w:cs="Tahoma"/>
        </w:rPr>
      </w:pPr>
      <w:r w:rsidRPr="006411CD">
        <w:rPr>
          <w:rFonts w:ascii="Tahoma" w:hAnsi="Tahoma" w:cs="Tahoma"/>
        </w:rPr>
        <w:t>1. Elementy biologiczne</w:t>
      </w:r>
    </w:p>
    <w:p w:rsidR="006411CD" w:rsidRPr="006411CD" w:rsidRDefault="006411CD" w:rsidP="006411CD">
      <w:pPr>
        <w:spacing w:line="276" w:lineRule="auto"/>
        <w:jc w:val="both"/>
        <w:rPr>
          <w:rFonts w:ascii="Tahoma" w:hAnsi="Tahoma" w:cs="Tahoma"/>
        </w:rPr>
      </w:pPr>
      <w:r w:rsidRPr="006411CD">
        <w:rPr>
          <w:rFonts w:ascii="Tahoma" w:hAnsi="Tahoma" w:cs="Tahoma"/>
        </w:rPr>
        <w:t>W zakresie elementów biologicznych wykonano badania fitoplanktonu</w:t>
      </w:r>
      <w:r>
        <w:rPr>
          <w:rFonts w:ascii="Tahoma" w:hAnsi="Tahoma" w:cs="Tahoma"/>
        </w:rPr>
        <w:t xml:space="preserve"> - </w:t>
      </w:r>
      <w:r w:rsidRPr="006411CD">
        <w:rPr>
          <w:rFonts w:ascii="Tahoma" w:hAnsi="Tahoma" w:cs="Tahoma"/>
        </w:rPr>
        <w:t>IV klasa</w:t>
      </w:r>
      <w:r>
        <w:rPr>
          <w:rFonts w:ascii="Tahoma" w:hAnsi="Tahoma" w:cs="Tahoma"/>
        </w:rPr>
        <w:t xml:space="preserve"> - </w:t>
      </w:r>
      <w:r w:rsidRPr="006411CD">
        <w:rPr>
          <w:rFonts w:ascii="Tahoma" w:hAnsi="Tahoma" w:cs="Tahoma"/>
        </w:rPr>
        <w:t xml:space="preserve">0,296, </w:t>
      </w:r>
      <w:r>
        <w:rPr>
          <w:rFonts w:ascii="Tahoma" w:hAnsi="Tahoma" w:cs="Tahoma"/>
        </w:rPr>
        <w:t xml:space="preserve">makrolitów - </w:t>
      </w:r>
      <w:r w:rsidRPr="006411CD">
        <w:rPr>
          <w:rFonts w:ascii="Tahoma" w:hAnsi="Tahoma" w:cs="Tahoma"/>
        </w:rPr>
        <w:t>III klasa</w:t>
      </w:r>
      <w:r>
        <w:rPr>
          <w:rFonts w:ascii="Tahoma" w:hAnsi="Tahoma" w:cs="Tahoma"/>
        </w:rPr>
        <w:t xml:space="preserve"> - </w:t>
      </w:r>
      <w:r w:rsidRPr="006411CD">
        <w:rPr>
          <w:rFonts w:ascii="Tahoma" w:hAnsi="Tahoma" w:cs="Tahoma"/>
        </w:rPr>
        <w:t xml:space="preserve">30,8 </w:t>
      </w:r>
      <w:r>
        <w:rPr>
          <w:rFonts w:ascii="Tahoma" w:hAnsi="Tahoma" w:cs="Tahoma"/>
        </w:rPr>
        <w:t xml:space="preserve">obraz </w:t>
      </w:r>
      <w:proofErr w:type="spellStart"/>
      <w:r>
        <w:rPr>
          <w:rFonts w:ascii="Tahoma" w:hAnsi="Tahoma" w:cs="Tahoma"/>
        </w:rPr>
        <w:t>makrobezkręgowców</w:t>
      </w:r>
      <w:proofErr w:type="spellEnd"/>
      <w:r w:rsidRPr="006411CD">
        <w:rPr>
          <w:rFonts w:ascii="Tahoma" w:hAnsi="Tahoma" w:cs="Tahoma"/>
        </w:rPr>
        <w:t xml:space="preserve"> bentosowych - V klasa - 0,145. Najmniej korzystną ocenę uzyskał wskaźnik </w:t>
      </w:r>
      <w:proofErr w:type="spellStart"/>
      <w:r w:rsidRPr="006411CD">
        <w:rPr>
          <w:rFonts w:ascii="Tahoma" w:hAnsi="Tahoma" w:cs="Tahoma"/>
        </w:rPr>
        <w:t>makrobezkręgowce</w:t>
      </w:r>
      <w:proofErr w:type="spellEnd"/>
      <w:r w:rsidRPr="006411CD">
        <w:rPr>
          <w:rFonts w:ascii="Tahoma" w:hAnsi="Tahoma" w:cs="Tahoma"/>
        </w:rPr>
        <w:t xml:space="preserve"> bentosowe, w związku z czym </w:t>
      </w:r>
      <w:r>
        <w:rPr>
          <w:rFonts w:ascii="Tahoma" w:hAnsi="Tahoma" w:cs="Tahoma"/>
        </w:rPr>
        <w:t>JCWP</w:t>
      </w:r>
      <w:r w:rsidRPr="006411CD">
        <w:rPr>
          <w:rFonts w:ascii="Tahoma" w:hAnsi="Tahoma" w:cs="Tahoma"/>
        </w:rPr>
        <w:t xml:space="preserve"> „Elbląg od Młynówki do Ujścia wraz z jez. Dru</w:t>
      </w:r>
      <w:r>
        <w:rPr>
          <w:rFonts w:ascii="Tahoma" w:hAnsi="Tahoma" w:cs="Tahoma"/>
        </w:rPr>
        <w:t>z</w:t>
      </w:r>
      <w:r w:rsidRPr="006411CD">
        <w:rPr>
          <w:rFonts w:ascii="Tahoma" w:hAnsi="Tahoma" w:cs="Tahoma"/>
        </w:rPr>
        <w:t>no" w zakresie elementów biologicznych nadano V klasę.</w:t>
      </w:r>
    </w:p>
    <w:p w:rsidR="006411CD" w:rsidRPr="006411CD" w:rsidRDefault="006411CD" w:rsidP="006411CD">
      <w:pPr>
        <w:spacing w:line="276" w:lineRule="auto"/>
        <w:jc w:val="both"/>
        <w:rPr>
          <w:rFonts w:ascii="Tahoma" w:hAnsi="Tahoma" w:cs="Tahoma"/>
        </w:rPr>
      </w:pPr>
      <w:r w:rsidRPr="006411CD">
        <w:rPr>
          <w:rFonts w:ascii="Tahoma" w:hAnsi="Tahoma" w:cs="Tahoma"/>
        </w:rPr>
        <w:t>2. Elementy fizykochemiczne</w:t>
      </w:r>
    </w:p>
    <w:p w:rsidR="006411CD" w:rsidRPr="006411CD" w:rsidRDefault="006411CD" w:rsidP="006411CD">
      <w:pPr>
        <w:spacing w:line="276" w:lineRule="auto"/>
        <w:jc w:val="both"/>
        <w:rPr>
          <w:rFonts w:ascii="Tahoma" w:hAnsi="Tahoma" w:cs="Tahoma"/>
        </w:rPr>
      </w:pPr>
      <w:r w:rsidRPr="006411CD">
        <w:rPr>
          <w:rFonts w:ascii="Tahoma" w:hAnsi="Tahoma" w:cs="Tahoma"/>
        </w:rPr>
        <w:t xml:space="preserve">Ocena elementów </w:t>
      </w:r>
      <w:r>
        <w:rPr>
          <w:rFonts w:ascii="Tahoma" w:hAnsi="Tahoma" w:cs="Tahoma"/>
        </w:rPr>
        <w:t>fizykochemicznych</w:t>
      </w:r>
      <w:r w:rsidRPr="006411CD">
        <w:rPr>
          <w:rFonts w:ascii="Tahoma" w:hAnsi="Tahoma" w:cs="Tahoma"/>
        </w:rPr>
        <w:t xml:space="preserve"> grupy 3.1-3.5 wskazywała na stan poniżej dobrego. Wskaźnikami przekraczającym dopuszczalne normy były: OWO, przewodność elektrolityczna, chlorki i azot </w:t>
      </w:r>
      <w:proofErr w:type="spellStart"/>
      <w:r w:rsidRPr="006411CD">
        <w:rPr>
          <w:rFonts w:ascii="Tahoma" w:hAnsi="Tahoma" w:cs="Tahoma"/>
        </w:rPr>
        <w:t>Kjeldahla</w:t>
      </w:r>
      <w:proofErr w:type="spellEnd"/>
      <w:r w:rsidRPr="006411CD">
        <w:rPr>
          <w:rFonts w:ascii="Tahoma" w:hAnsi="Tahoma" w:cs="Tahoma"/>
        </w:rPr>
        <w:t xml:space="preserve">. Przekroczenie wartości granicznych przewodności elektrolitycznej w 20°C i chlorków jest wynikiem wlewania się do rzeki Elbląg słonawych wód Zalewu Wiślanego w czasie tzw. „cofki". Jednak uwagi na przekroczenie wartości granicznych również przez inne wskaźniki (OWO i azot </w:t>
      </w:r>
      <w:proofErr w:type="spellStart"/>
      <w:r w:rsidRPr="006411CD">
        <w:rPr>
          <w:rFonts w:ascii="Tahoma" w:hAnsi="Tahoma" w:cs="Tahoma"/>
        </w:rPr>
        <w:t>Kjeldahla</w:t>
      </w:r>
      <w:proofErr w:type="spellEnd"/>
      <w:r w:rsidRPr="006411CD">
        <w:rPr>
          <w:rFonts w:ascii="Tahoma" w:hAnsi="Tahoma" w:cs="Tahoma"/>
        </w:rPr>
        <w:t>), nie odstąpiono od klasyfikacji tych elementów.</w:t>
      </w:r>
    </w:p>
    <w:p w:rsidR="006411CD" w:rsidRPr="006411CD" w:rsidRDefault="006411CD" w:rsidP="006411CD">
      <w:pPr>
        <w:spacing w:line="276" w:lineRule="auto"/>
        <w:jc w:val="both"/>
        <w:rPr>
          <w:rFonts w:ascii="Tahoma" w:hAnsi="Tahoma" w:cs="Tahoma"/>
        </w:rPr>
      </w:pPr>
      <w:r w:rsidRPr="006411CD">
        <w:rPr>
          <w:rFonts w:ascii="Tahoma" w:hAnsi="Tahoma" w:cs="Tahoma"/>
        </w:rPr>
        <w:t>Wartości przebadanych substancji z grupy 3.6 wskazują na II klasę.</w:t>
      </w:r>
    </w:p>
    <w:p w:rsidR="006411CD" w:rsidRPr="006411CD" w:rsidRDefault="006411CD" w:rsidP="006411CD">
      <w:pPr>
        <w:spacing w:line="276" w:lineRule="auto"/>
        <w:jc w:val="both"/>
        <w:rPr>
          <w:rFonts w:ascii="Tahoma" w:hAnsi="Tahoma" w:cs="Tahoma"/>
        </w:rPr>
      </w:pPr>
      <w:r w:rsidRPr="006411CD">
        <w:rPr>
          <w:rFonts w:ascii="Tahoma" w:hAnsi="Tahoma" w:cs="Tahoma"/>
        </w:rPr>
        <w:t xml:space="preserve">3. Elementy </w:t>
      </w:r>
      <w:proofErr w:type="spellStart"/>
      <w:r w:rsidRPr="006411CD">
        <w:rPr>
          <w:rFonts w:ascii="Tahoma" w:hAnsi="Tahoma" w:cs="Tahoma"/>
        </w:rPr>
        <w:t>hydromorfologiczne</w:t>
      </w:r>
      <w:proofErr w:type="spellEnd"/>
    </w:p>
    <w:p w:rsidR="006411CD" w:rsidRPr="006411CD" w:rsidRDefault="006411CD" w:rsidP="006411CD">
      <w:pPr>
        <w:spacing w:line="276" w:lineRule="auto"/>
        <w:jc w:val="both"/>
        <w:rPr>
          <w:rFonts w:ascii="Tahoma" w:hAnsi="Tahoma" w:cs="Tahoma"/>
        </w:rPr>
      </w:pPr>
      <w:r w:rsidRPr="006411CD">
        <w:rPr>
          <w:rFonts w:ascii="Tahoma" w:hAnsi="Tahoma" w:cs="Tahoma"/>
        </w:rPr>
        <w:t xml:space="preserve">Brak zmian </w:t>
      </w:r>
      <w:proofErr w:type="spellStart"/>
      <w:r w:rsidRPr="006411CD">
        <w:rPr>
          <w:rFonts w:ascii="Tahoma" w:hAnsi="Tahoma" w:cs="Tahoma"/>
        </w:rPr>
        <w:t>hydromorfologicznych</w:t>
      </w:r>
      <w:proofErr w:type="spellEnd"/>
      <w:r w:rsidRPr="006411CD">
        <w:rPr>
          <w:rFonts w:ascii="Tahoma" w:hAnsi="Tahoma" w:cs="Tahoma"/>
        </w:rPr>
        <w:t xml:space="preserve"> </w:t>
      </w:r>
      <w:r w:rsidR="005368D9">
        <w:rPr>
          <w:rFonts w:ascii="Tahoma" w:hAnsi="Tahoma" w:cs="Tahoma"/>
        </w:rPr>
        <w:t>- JCWP</w:t>
      </w:r>
      <w:r w:rsidRPr="006411CD">
        <w:rPr>
          <w:rFonts w:ascii="Tahoma" w:hAnsi="Tahoma" w:cs="Tahoma"/>
        </w:rPr>
        <w:t xml:space="preserve"> naturalna - I klasa.</w:t>
      </w:r>
    </w:p>
    <w:p w:rsidR="006411CD" w:rsidRPr="006411CD" w:rsidRDefault="006411CD" w:rsidP="006411CD">
      <w:pPr>
        <w:spacing w:line="276" w:lineRule="auto"/>
        <w:jc w:val="both"/>
        <w:rPr>
          <w:rFonts w:ascii="Tahoma" w:hAnsi="Tahoma" w:cs="Tahoma"/>
        </w:rPr>
      </w:pPr>
      <w:r w:rsidRPr="006411CD">
        <w:rPr>
          <w:rFonts w:ascii="Tahoma" w:hAnsi="Tahoma" w:cs="Tahoma"/>
        </w:rPr>
        <w:t>4. Elementy chemiczne</w:t>
      </w:r>
    </w:p>
    <w:p w:rsidR="00BE0855" w:rsidRPr="006411CD" w:rsidRDefault="006411CD" w:rsidP="006411CD">
      <w:pPr>
        <w:spacing w:line="276" w:lineRule="auto"/>
        <w:jc w:val="both"/>
        <w:rPr>
          <w:rFonts w:ascii="Tahoma" w:hAnsi="Tahoma" w:cs="Tahoma"/>
        </w:rPr>
      </w:pPr>
      <w:r w:rsidRPr="006411CD">
        <w:rPr>
          <w:rFonts w:ascii="Tahoma" w:hAnsi="Tahoma" w:cs="Tahoma"/>
        </w:rPr>
        <w:t xml:space="preserve">Stan chemiczny </w:t>
      </w:r>
      <w:r w:rsidR="005368D9">
        <w:rPr>
          <w:rFonts w:ascii="Tahoma" w:hAnsi="Tahoma" w:cs="Tahoma"/>
        </w:rPr>
        <w:t>JCWP</w:t>
      </w:r>
      <w:r w:rsidRPr="006411CD">
        <w:rPr>
          <w:rFonts w:ascii="Tahoma" w:hAnsi="Tahoma" w:cs="Tahoma"/>
        </w:rPr>
        <w:t xml:space="preserve"> „Elbląg od Młynówki do ujścia wraz z</w:t>
      </w:r>
      <w:r w:rsidR="005368D9">
        <w:rPr>
          <w:rFonts w:ascii="Tahoma" w:hAnsi="Tahoma" w:cs="Tahoma"/>
        </w:rPr>
        <w:t xml:space="preserve"> </w:t>
      </w:r>
      <w:r w:rsidRPr="006411CD">
        <w:rPr>
          <w:rFonts w:ascii="Tahoma" w:hAnsi="Tahoma" w:cs="Tahoma"/>
        </w:rPr>
        <w:t>jez. D</w:t>
      </w:r>
      <w:r w:rsidR="005368D9">
        <w:rPr>
          <w:rFonts w:ascii="Tahoma" w:hAnsi="Tahoma" w:cs="Tahoma"/>
        </w:rPr>
        <w:t>ruzno</w:t>
      </w:r>
      <w:r w:rsidRPr="006411CD">
        <w:rPr>
          <w:rFonts w:ascii="Tahoma" w:hAnsi="Tahoma" w:cs="Tahoma"/>
        </w:rPr>
        <w:t xml:space="preserve">" określono jako poniżej dobrego z Uwagi na niedotrzymanie środowiskowych norm jakości we wskaźnikach WWA sumy </w:t>
      </w:r>
      <w:proofErr w:type="spellStart"/>
      <w:r w:rsidRPr="006411CD">
        <w:rPr>
          <w:rFonts w:ascii="Tahoma" w:hAnsi="Tahoma" w:cs="Tahoma"/>
        </w:rPr>
        <w:t>benzo</w:t>
      </w:r>
      <w:proofErr w:type="spellEnd"/>
      <w:r w:rsidRPr="006411CD">
        <w:rPr>
          <w:rFonts w:ascii="Tahoma" w:hAnsi="Tahoma" w:cs="Tahoma"/>
        </w:rPr>
        <w:t>(</w:t>
      </w:r>
      <w:proofErr w:type="spellStart"/>
      <w:r w:rsidRPr="006411CD">
        <w:rPr>
          <w:rFonts w:ascii="Tahoma" w:hAnsi="Tahoma" w:cs="Tahoma"/>
        </w:rPr>
        <w:t>g,h,i</w:t>
      </w:r>
      <w:proofErr w:type="spellEnd"/>
      <w:r w:rsidRPr="006411CD">
        <w:rPr>
          <w:rFonts w:ascii="Tahoma" w:hAnsi="Tahoma" w:cs="Tahoma"/>
        </w:rPr>
        <w:t>)</w:t>
      </w:r>
      <w:proofErr w:type="spellStart"/>
      <w:r w:rsidRPr="006411CD">
        <w:rPr>
          <w:rFonts w:ascii="Tahoma" w:hAnsi="Tahoma" w:cs="Tahoma"/>
        </w:rPr>
        <w:t>perylenu</w:t>
      </w:r>
      <w:proofErr w:type="spellEnd"/>
      <w:r w:rsidRPr="006411CD">
        <w:rPr>
          <w:rFonts w:ascii="Tahoma" w:hAnsi="Tahoma" w:cs="Tahoma"/>
        </w:rPr>
        <w:t xml:space="preserve"> i </w:t>
      </w:r>
      <w:proofErr w:type="spellStart"/>
      <w:r w:rsidRPr="006411CD">
        <w:rPr>
          <w:rFonts w:ascii="Tahoma" w:hAnsi="Tahoma" w:cs="Tahoma"/>
        </w:rPr>
        <w:t>indeno</w:t>
      </w:r>
      <w:proofErr w:type="spellEnd"/>
      <w:r w:rsidRPr="006411CD">
        <w:rPr>
          <w:rFonts w:ascii="Tahoma" w:hAnsi="Tahoma" w:cs="Tahoma"/>
        </w:rPr>
        <w:t xml:space="preserve"> (1,2,3-cd)</w:t>
      </w:r>
      <w:proofErr w:type="spellStart"/>
      <w:r w:rsidRPr="006411CD">
        <w:rPr>
          <w:rFonts w:ascii="Tahoma" w:hAnsi="Tahoma" w:cs="Tahoma"/>
        </w:rPr>
        <w:t>pirenu</w:t>
      </w:r>
      <w:proofErr w:type="spellEnd"/>
      <w:r w:rsidRPr="006411CD">
        <w:rPr>
          <w:rFonts w:ascii="Tahoma" w:hAnsi="Tahoma" w:cs="Tahoma"/>
        </w:rPr>
        <w:t xml:space="preserve"> oraz związki </w:t>
      </w:r>
      <w:proofErr w:type="spellStart"/>
      <w:r w:rsidRPr="006411CD">
        <w:rPr>
          <w:rFonts w:ascii="Tahoma" w:hAnsi="Tahoma" w:cs="Tahoma"/>
        </w:rPr>
        <w:t>tributylocyny</w:t>
      </w:r>
      <w:proofErr w:type="spellEnd"/>
      <w:r w:rsidRPr="006411CD">
        <w:rPr>
          <w:rFonts w:ascii="Tahoma" w:hAnsi="Tahoma" w:cs="Tahoma"/>
        </w:rPr>
        <w:t>.</w:t>
      </w:r>
    </w:p>
    <w:p w:rsidR="006411CD" w:rsidRDefault="006411CD" w:rsidP="006411CD">
      <w:pPr>
        <w:spacing w:line="276" w:lineRule="auto"/>
        <w:jc w:val="both"/>
        <w:rPr>
          <w:rFonts w:ascii="Tahoma" w:hAnsi="Tahoma" w:cs="Tahoma"/>
        </w:rPr>
      </w:pPr>
      <w:r w:rsidRPr="006411CD">
        <w:rPr>
          <w:rFonts w:ascii="Tahoma" w:hAnsi="Tahoma" w:cs="Tahoma"/>
        </w:rPr>
        <w:t>Przekroczenia dotyczyły wartości średniorocznych.</w:t>
      </w:r>
    </w:p>
    <w:p w:rsidR="005368D9" w:rsidRPr="006411CD" w:rsidRDefault="005368D9" w:rsidP="006411CD">
      <w:pPr>
        <w:spacing w:line="276" w:lineRule="auto"/>
        <w:jc w:val="both"/>
        <w:rPr>
          <w:rFonts w:ascii="Tahoma" w:hAnsi="Tahoma" w:cs="Tahoma"/>
        </w:rPr>
      </w:pPr>
    </w:p>
    <w:p w:rsidR="006411CD" w:rsidRPr="005368D9" w:rsidRDefault="006411CD" w:rsidP="006411CD">
      <w:pPr>
        <w:spacing w:line="276" w:lineRule="auto"/>
        <w:jc w:val="both"/>
        <w:rPr>
          <w:rFonts w:ascii="Tahoma" w:hAnsi="Tahoma" w:cs="Tahoma"/>
          <w:u w:val="single"/>
        </w:rPr>
      </w:pPr>
      <w:r w:rsidRPr="005368D9">
        <w:rPr>
          <w:rFonts w:ascii="Tahoma" w:hAnsi="Tahoma" w:cs="Tahoma"/>
          <w:u w:val="single"/>
        </w:rPr>
        <w:t>Ocena spełnienia wyma</w:t>
      </w:r>
      <w:r w:rsidR="005368D9" w:rsidRPr="005368D9">
        <w:rPr>
          <w:rFonts w:ascii="Tahoma" w:hAnsi="Tahoma" w:cs="Tahoma"/>
          <w:u w:val="single"/>
        </w:rPr>
        <w:t>g</w:t>
      </w:r>
      <w:r w:rsidRPr="005368D9">
        <w:rPr>
          <w:rFonts w:ascii="Tahoma" w:hAnsi="Tahoma" w:cs="Tahoma"/>
          <w:u w:val="single"/>
        </w:rPr>
        <w:t>ań dla obszarów chronionych</w:t>
      </w:r>
      <w:r w:rsidR="005368D9" w:rsidRPr="005368D9">
        <w:rPr>
          <w:rFonts w:ascii="Tahoma" w:hAnsi="Tahoma" w:cs="Tahoma"/>
          <w:u w:val="single"/>
        </w:rPr>
        <w:t>:</w:t>
      </w:r>
    </w:p>
    <w:p w:rsidR="006411CD" w:rsidRDefault="006411CD" w:rsidP="006411CD">
      <w:pPr>
        <w:spacing w:line="276" w:lineRule="auto"/>
        <w:jc w:val="both"/>
        <w:rPr>
          <w:rFonts w:ascii="Tahoma" w:hAnsi="Tahoma" w:cs="Tahoma"/>
        </w:rPr>
      </w:pPr>
      <w:r w:rsidRPr="006411CD">
        <w:rPr>
          <w:rFonts w:ascii="Tahoma" w:hAnsi="Tahoma" w:cs="Tahoma"/>
        </w:rPr>
        <w:t>Ocena spełnienia wymogów dla obszarów chronionych wykazała,</w:t>
      </w:r>
      <w:r w:rsidR="005368D9" w:rsidRPr="006411CD">
        <w:rPr>
          <w:rFonts w:ascii="Tahoma" w:hAnsi="Tahoma" w:cs="Tahoma"/>
        </w:rPr>
        <w:t xml:space="preserve"> </w:t>
      </w:r>
      <w:r w:rsidRPr="006411CD">
        <w:rPr>
          <w:rFonts w:ascii="Tahoma" w:hAnsi="Tahoma" w:cs="Tahoma"/>
        </w:rPr>
        <w:t xml:space="preserve">że zarówno dla obszarów chronionych wrażliwych na </w:t>
      </w:r>
      <w:r w:rsidR="005368D9">
        <w:rPr>
          <w:rFonts w:ascii="Tahoma" w:hAnsi="Tahoma" w:cs="Tahoma"/>
        </w:rPr>
        <w:t xml:space="preserve">eutrofizację </w:t>
      </w:r>
      <w:r w:rsidRPr="006411CD">
        <w:rPr>
          <w:rFonts w:ascii="Tahoma" w:hAnsi="Tahoma" w:cs="Tahoma"/>
        </w:rPr>
        <w:t>wywołaną zanieczyszczeniami pochodzącymi ze źródeł komunalnych, jaki dla obszarów ochrony gatunków ryb (wody przeznaczone do bytowania ryb), wymogi nie zostały spełnione.</w:t>
      </w:r>
    </w:p>
    <w:p w:rsidR="005368D9" w:rsidRPr="006411CD" w:rsidRDefault="005368D9" w:rsidP="006411CD">
      <w:pPr>
        <w:spacing w:line="276" w:lineRule="auto"/>
        <w:jc w:val="both"/>
        <w:rPr>
          <w:rFonts w:ascii="Tahoma" w:hAnsi="Tahoma" w:cs="Tahoma"/>
        </w:rPr>
      </w:pPr>
    </w:p>
    <w:p w:rsidR="006411CD" w:rsidRPr="005368D9" w:rsidRDefault="006411CD" w:rsidP="006411CD">
      <w:pPr>
        <w:spacing w:line="276" w:lineRule="auto"/>
        <w:jc w:val="both"/>
        <w:rPr>
          <w:rFonts w:ascii="Tahoma" w:hAnsi="Tahoma" w:cs="Tahoma"/>
          <w:u w:val="single"/>
        </w:rPr>
      </w:pPr>
      <w:r w:rsidRPr="005368D9">
        <w:rPr>
          <w:rFonts w:ascii="Tahoma" w:hAnsi="Tahoma" w:cs="Tahoma"/>
          <w:u w:val="single"/>
        </w:rPr>
        <w:t>Klasyfikacja jednolitej cz</w:t>
      </w:r>
      <w:r w:rsidR="005368D9" w:rsidRPr="005368D9">
        <w:rPr>
          <w:rFonts w:ascii="Tahoma" w:hAnsi="Tahoma" w:cs="Tahoma"/>
          <w:u w:val="single"/>
        </w:rPr>
        <w:t>ę</w:t>
      </w:r>
      <w:r w:rsidRPr="005368D9">
        <w:rPr>
          <w:rFonts w:ascii="Tahoma" w:hAnsi="Tahoma" w:cs="Tahoma"/>
          <w:u w:val="single"/>
        </w:rPr>
        <w:t>ści wód</w:t>
      </w:r>
      <w:r w:rsidR="005368D9" w:rsidRPr="005368D9">
        <w:rPr>
          <w:rFonts w:ascii="Tahoma" w:hAnsi="Tahoma" w:cs="Tahoma"/>
          <w:u w:val="single"/>
        </w:rPr>
        <w:t>:</w:t>
      </w:r>
    </w:p>
    <w:p w:rsidR="006411CD" w:rsidRPr="006411CD" w:rsidRDefault="006411CD" w:rsidP="006411CD">
      <w:pPr>
        <w:spacing w:line="276" w:lineRule="auto"/>
        <w:jc w:val="both"/>
        <w:rPr>
          <w:rFonts w:ascii="Tahoma" w:hAnsi="Tahoma" w:cs="Tahoma"/>
        </w:rPr>
      </w:pPr>
      <w:r w:rsidRPr="006411CD">
        <w:rPr>
          <w:rFonts w:ascii="Tahoma" w:hAnsi="Tahoma" w:cs="Tahoma"/>
        </w:rPr>
        <w:t xml:space="preserve">Stan ekologiczny </w:t>
      </w:r>
      <w:r w:rsidR="005368D9">
        <w:rPr>
          <w:rFonts w:ascii="Tahoma" w:hAnsi="Tahoma" w:cs="Tahoma"/>
        </w:rPr>
        <w:t>JCWP</w:t>
      </w:r>
      <w:r w:rsidRPr="006411CD">
        <w:rPr>
          <w:rFonts w:ascii="Tahoma" w:hAnsi="Tahoma" w:cs="Tahoma"/>
        </w:rPr>
        <w:t xml:space="preserve"> „Elbląg od Młynówki do ujścia wraz z</w:t>
      </w:r>
      <w:r w:rsidR="005368D9">
        <w:rPr>
          <w:rFonts w:ascii="Tahoma" w:hAnsi="Tahoma" w:cs="Tahoma"/>
        </w:rPr>
        <w:t xml:space="preserve"> </w:t>
      </w:r>
      <w:r w:rsidRPr="006411CD">
        <w:rPr>
          <w:rFonts w:ascii="Tahoma" w:hAnsi="Tahoma" w:cs="Tahoma"/>
        </w:rPr>
        <w:t>jez. Dru</w:t>
      </w:r>
      <w:r w:rsidR="005368D9">
        <w:rPr>
          <w:rFonts w:ascii="Tahoma" w:hAnsi="Tahoma" w:cs="Tahoma"/>
        </w:rPr>
        <w:t>z</w:t>
      </w:r>
      <w:r w:rsidRPr="006411CD">
        <w:rPr>
          <w:rFonts w:ascii="Tahoma" w:hAnsi="Tahoma" w:cs="Tahoma"/>
        </w:rPr>
        <w:t xml:space="preserve">no" oceniono jako zły. Wymagania dla obszarów chronionych nie zostały dotrzymane. Na podstawie wartości </w:t>
      </w:r>
      <w:r w:rsidRPr="006411CD">
        <w:rPr>
          <w:rFonts w:ascii="Tahoma" w:hAnsi="Tahoma" w:cs="Tahoma"/>
        </w:rPr>
        <w:lastRenderedPageBreak/>
        <w:t>wskaźników priorytetowych i innych substancji zanieczyszczających stan chemiczny określono</w:t>
      </w:r>
      <w:r w:rsidR="00704CCF">
        <w:rPr>
          <w:rFonts w:ascii="Tahoma" w:hAnsi="Tahoma" w:cs="Tahoma"/>
        </w:rPr>
        <w:t xml:space="preserve"> </w:t>
      </w:r>
      <w:r w:rsidRPr="006411CD">
        <w:rPr>
          <w:rFonts w:ascii="Tahoma" w:hAnsi="Tahoma" w:cs="Tahoma"/>
        </w:rPr>
        <w:t>jako poniżej dobrego. Stan</w:t>
      </w:r>
      <w:r w:rsidR="00704CCF">
        <w:rPr>
          <w:rFonts w:ascii="Tahoma" w:hAnsi="Tahoma" w:cs="Tahoma"/>
        </w:rPr>
        <w:t xml:space="preserve"> </w:t>
      </w:r>
      <w:r w:rsidRPr="006411CD">
        <w:rPr>
          <w:rFonts w:ascii="Tahoma" w:hAnsi="Tahoma" w:cs="Tahoma"/>
        </w:rPr>
        <w:t>jednolitej części wód oceniono jako zły.</w:t>
      </w:r>
    </w:p>
    <w:p w:rsidR="00BE0855" w:rsidRPr="00CE65A6" w:rsidRDefault="00BE0855" w:rsidP="006411CD">
      <w:pPr>
        <w:spacing w:line="276" w:lineRule="auto"/>
        <w:jc w:val="both"/>
        <w:rPr>
          <w:rFonts w:ascii="Tahoma" w:hAnsi="Tahoma" w:cs="Tahoma"/>
        </w:rPr>
      </w:pPr>
    </w:p>
    <w:p w:rsidR="00BE0855" w:rsidRPr="00CE65A6" w:rsidRDefault="00704CCF" w:rsidP="00BE0855">
      <w:pPr>
        <w:spacing w:line="276" w:lineRule="auto"/>
        <w:jc w:val="both"/>
        <w:rPr>
          <w:rFonts w:ascii="Tahoma" w:hAnsi="Tahoma" w:cs="Tahoma"/>
        </w:rPr>
      </w:pPr>
      <w:r w:rsidRPr="00CE65A6">
        <w:rPr>
          <w:rFonts w:ascii="Tahoma" w:hAnsi="Tahoma" w:cs="Tahoma"/>
        </w:rPr>
        <w:t>P</w:t>
      </w:r>
      <w:r w:rsidR="00BE0855" w:rsidRPr="00CE65A6">
        <w:rPr>
          <w:rFonts w:ascii="Tahoma" w:hAnsi="Tahoma" w:cs="Tahoma"/>
        </w:rPr>
        <w:t xml:space="preserve">odsumowując obowiązek dotrzymania celów środowiskowych wyznaczonych dla jednolitych części wód powierzchniowych i podziemnych w kontekście zarówno charakteru i zakresu prowadzonej działalności, jej lokalizacji oraz warunków hydrogeologicznych na terenie prowadzonej </w:t>
      </w:r>
      <w:r w:rsidRPr="00CE65A6">
        <w:rPr>
          <w:rFonts w:ascii="Tahoma" w:hAnsi="Tahoma" w:cs="Tahoma"/>
        </w:rPr>
        <w:t>działalności</w:t>
      </w:r>
      <w:r w:rsidR="00BE0855" w:rsidRPr="00CE65A6">
        <w:rPr>
          <w:rFonts w:ascii="Tahoma" w:hAnsi="Tahoma" w:cs="Tahoma"/>
        </w:rPr>
        <w:t>, należy uznać, iż</w:t>
      </w:r>
      <w:r w:rsidRPr="00CE65A6">
        <w:rPr>
          <w:rFonts w:ascii="Tahoma" w:hAnsi="Tahoma" w:cs="Tahoma"/>
        </w:rPr>
        <w:t xml:space="preserve"> w kontekście opisanego stanu ekologicznego, </w:t>
      </w:r>
      <w:r w:rsidR="00BE0855" w:rsidRPr="00CE65A6">
        <w:rPr>
          <w:rFonts w:ascii="Tahoma" w:hAnsi="Tahoma" w:cs="Tahoma"/>
        </w:rPr>
        <w:t xml:space="preserve">przyszła działalność nie spowoduje  dodatkowego zagrożenia nieosiągnięcia celów środowiskowych wyznaczonych w „Planie gospodarowania wodami na obszarze dorzecza Wisły ".Prowadzona </w:t>
      </w:r>
      <w:r w:rsidRPr="00CE65A6">
        <w:rPr>
          <w:rFonts w:ascii="Tahoma" w:hAnsi="Tahoma" w:cs="Tahoma"/>
        </w:rPr>
        <w:t>działalność</w:t>
      </w:r>
      <w:r w:rsidR="00BE0855" w:rsidRPr="00CE65A6">
        <w:rPr>
          <w:rFonts w:ascii="Tahoma" w:hAnsi="Tahoma" w:cs="Tahoma"/>
        </w:rPr>
        <w:t xml:space="preserve"> także po jej </w:t>
      </w:r>
      <w:r w:rsidRPr="00CE65A6">
        <w:rPr>
          <w:rFonts w:ascii="Tahoma" w:hAnsi="Tahoma" w:cs="Tahoma"/>
        </w:rPr>
        <w:t>planowanym rozwinięciu</w:t>
      </w:r>
      <w:r w:rsidR="00BE0855" w:rsidRPr="00CE65A6">
        <w:rPr>
          <w:rFonts w:ascii="Tahoma" w:hAnsi="Tahoma" w:cs="Tahoma"/>
        </w:rPr>
        <w:t>, nie pozostanie w konflikcie z obowiązkami wynikającymi z ustawy zasadniczej Prawo wodne ze zmianami wprowadzonymi Art. 1 ust. 16 Ustawy z dn. 5.01.2011 o zmianie ustawy Prawo wodne oraz niektórych innych ustaw (</w:t>
      </w:r>
      <w:proofErr w:type="spellStart"/>
      <w:r w:rsidR="00BE0855" w:rsidRPr="00CE65A6">
        <w:rPr>
          <w:rFonts w:ascii="Tahoma" w:hAnsi="Tahoma" w:cs="Tahoma"/>
        </w:rPr>
        <w:t>Dz.U</w:t>
      </w:r>
      <w:proofErr w:type="spellEnd"/>
      <w:r w:rsidR="00BE0855" w:rsidRPr="00CE65A6">
        <w:rPr>
          <w:rFonts w:ascii="Tahoma" w:hAnsi="Tahoma" w:cs="Tahoma"/>
        </w:rPr>
        <w:t>. nr 32/2011 poz. 159).</w:t>
      </w:r>
    </w:p>
    <w:p w:rsidR="00BE0855" w:rsidRPr="00CE65A6" w:rsidRDefault="00BE0855" w:rsidP="00BE0855">
      <w:pPr>
        <w:spacing w:line="276" w:lineRule="auto"/>
        <w:jc w:val="both"/>
        <w:rPr>
          <w:rFonts w:ascii="Tahoma" w:hAnsi="Tahoma" w:cs="Tahoma"/>
        </w:rPr>
      </w:pPr>
      <w:r w:rsidRPr="00CE65A6">
        <w:rPr>
          <w:rFonts w:ascii="Tahoma" w:hAnsi="Tahoma" w:cs="Tahoma"/>
        </w:rPr>
        <w:t xml:space="preserve">Zgodnie z założeniami wyżej cytowanego planu, celem środowiskowym dla </w:t>
      </w:r>
      <w:r w:rsidR="00704CCF" w:rsidRPr="00CE65A6">
        <w:rPr>
          <w:rFonts w:ascii="Tahoma" w:hAnsi="Tahoma" w:cs="Tahoma"/>
        </w:rPr>
        <w:t xml:space="preserve">silnie zmienionych </w:t>
      </w:r>
      <w:r w:rsidRPr="00CE65A6">
        <w:rPr>
          <w:rFonts w:ascii="Tahoma" w:hAnsi="Tahoma" w:cs="Tahoma"/>
        </w:rPr>
        <w:t xml:space="preserve">jest osiągnięcie co najmniej dobrego potencjału ekologicznego. Realizacja </w:t>
      </w:r>
      <w:r w:rsidR="00704CCF" w:rsidRPr="00CE65A6">
        <w:rPr>
          <w:rFonts w:ascii="Tahoma" w:hAnsi="Tahoma" w:cs="Tahoma"/>
        </w:rPr>
        <w:t>planowanego rozszerzenia prowadzonej działalności na działce nr 575/2 w Elblągu</w:t>
      </w:r>
      <w:r w:rsidRPr="00CE65A6">
        <w:rPr>
          <w:rFonts w:ascii="Tahoma" w:hAnsi="Tahoma" w:cs="Tahoma"/>
        </w:rPr>
        <w:t xml:space="preserve">, poprzez brak </w:t>
      </w:r>
      <w:r w:rsidR="00704CCF" w:rsidRPr="00CE65A6">
        <w:rPr>
          <w:rFonts w:ascii="Tahoma" w:hAnsi="Tahoma" w:cs="Tahoma"/>
        </w:rPr>
        <w:t xml:space="preserve">dodatkowego </w:t>
      </w:r>
      <w:r w:rsidRPr="00CE65A6">
        <w:rPr>
          <w:rFonts w:ascii="Tahoma" w:hAnsi="Tahoma" w:cs="Tahoma"/>
        </w:rPr>
        <w:t>wpływu na stan biologiczny i fizyko - chemiczny wód, nie wiąże się z ryzykiem nieosiągnięcia celów środowiskowych zawartych w Planie jw. w związku z czym brak jest przesłanek, o których mowa w art. 81 ust. 3 ustawy z dnia 3 października 2008 r. o udostępnianiu informacji o środowisku i jego ochronie, udziale społeczeństwa w ochronie środowiska oraz o ocenach oddziaływania na środowisko (Dz. U. 2013 poz. 1235).</w:t>
      </w:r>
    </w:p>
    <w:p w:rsidR="00AA0BC9" w:rsidRPr="00CE65A6" w:rsidRDefault="00AA0BC9" w:rsidP="003E4306">
      <w:pPr>
        <w:spacing w:line="276" w:lineRule="auto"/>
        <w:jc w:val="both"/>
        <w:rPr>
          <w:rFonts w:ascii="Tahoma" w:hAnsi="Tahoma" w:cs="Tahoma"/>
        </w:rPr>
      </w:pPr>
    </w:p>
    <w:p w:rsidR="00CE65A6" w:rsidRPr="00CE65A6" w:rsidRDefault="00CE65A6" w:rsidP="00CE65A6">
      <w:pPr>
        <w:pStyle w:val="Bezodstpw"/>
        <w:spacing w:line="276" w:lineRule="auto"/>
        <w:jc w:val="both"/>
        <w:rPr>
          <w:rFonts w:ascii="Tahoma" w:hAnsi="Tahoma" w:cs="Tahoma"/>
          <w:b/>
        </w:rPr>
      </w:pPr>
      <w:r w:rsidRPr="00CE65A6">
        <w:rPr>
          <w:rFonts w:ascii="Tahoma" w:hAnsi="Tahoma" w:cs="Tahoma"/>
          <w:b/>
        </w:rPr>
        <w:t>3.3.8 warunki meteorologiczne</w:t>
      </w:r>
    </w:p>
    <w:p w:rsidR="00CE65A6" w:rsidRPr="002A5D9B" w:rsidRDefault="00CE65A6" w:rsidP="00CE65A6">
      <w:pPr>
        <w:spacing w:line="276" w:lineRule="auto"/>
        <w:jc w:val="both"/>
        <w:rPr>
          <w:rFonts w:ascii="Tahoma" w:hAnsi="Tahoma" w:cs="Tahoma"/>
          <w:szCs w:val="28"/>
        </w:rPr>
      </w:pPr>
    </w:p>
    <w:p w:rsidR="00CE65A6" w:rsidRPr="00D13930" w:rsidRDefault="00CE65A6" w:rsidP="00D13930">
      <w:pPr>
        <w:spacing w:line="276" w:lineRule="auto"/>
        <w:jc w:val="both"/>
        <w:rPr>
          <w:rFonts w:ascii="Tahoma" w:hAnsi="Tahoma" w:cs="Tahoma"/>
        </w:rPr>
      </w:pPr>
      <w:r w:rsidRPr="00D13930">
        <w:rPr>
          <w:rFonts w:ascii="Tahoma" w:hAnsi="Tahoma" w:cs="Tahoma"/>
        </w:rPr>
        <w:t>Do dalsz</w:t>
      </w:r>
      <w:r w:rsidR="002A5D9B" w:rsidRPr="00D13930">
        <w:rPr>
          <w:rFonts w:ascii="Tahoma" w:hAnsi="Tahoma" w:cs="Tahoma"/>
        </w:rPr>
        <w:t>ej analizy</w:t>
      </w:r>
      <w:r w:rsidRPr="00D13930">
        <w:rPr>
          <w:rFonts w:ascii="Tahoma" w:hAnsi="Tahoma" w:cs="Tahoma"/>
        </w:rPr>
        <w:t xml:space="preserve"> zostaną wykorzystane dane meteorologiczne ze stacji Elbląg, jako najbliższej i reprezentatywnej dla opisanych terenów. </w:t>
      </w:r>
      <w:r w:rsidR="002A5D9B" w:rsidRPr="00D13930">
        <w:rPr>
          <w:rFonts w:ascii="Tahoma" w:hAnsi="Tahoma" w:cs="Tahoma"/>
        </w:rPr>
        <w:t xml:space="preserve">Ze względu na funkcjonowanie opisywanego </w:t>
      </w:r>
      <w:proofErr w:type="spellStart"/>
      <w:r w:rsidR="002A5D9B" w:rsidRPr="00D13930">
        <w:rPr>
          <w:rFonts w:ascii="Tahoma" w:hAnsi="Tahoma" w:cs="Tahoma"/>
        </w:rPr>
        <w:t>przedsiewzięcia</w:t>
      </w:r>
      <w:proofErr w:type="spellEnd"/>
      <w:r w:rsidR="002A5D9B" w:rsidRPr="00D13930">
        <w:rPr>
          <w:rFonts w:ascii="Tahoma" w:hAnsi="Tahoma" w:cs="Tahoma"/>
        </w:rPr>
        <w:t xml:space="preserve"> na przestrzeni roku</w:t>
      </w:r>
      <w:r w:rsidR="001D6957" w:rsidRPr="00D13930">
        <w:rPr>
          <w:rFonts w:ascii="Tahoma" w:hAnsi="Tahoma" w:cs="Tahoma"/>
        </w:rPr>
        <w:t>,</w:t>
      </w:r>
      <w:r w:rsidR="002A5D9B" w:rsidRPr="00D13930">
        <w:rPr>
          <w:rFonts w:ascii="Tahoma" w:hAnsi="Tahoma" w:cs="Tahoma"/>
        </w:rPr>
        <w:t xml:space="preserve"> bez zmian wynikających z warunków klimatycznych, do analizy zostanie wykorzystana róża wiatrów średnia dla roku</w:t>
      </w:r>
      <w:r w:rsidR="001D6957" w:rsidRPr="00D13930">
        <w:rPr>
          <w:rFonts w:ascii="Tahoma" w:hAnsi="Tahoma" w:cs="Tahoma"/>
        </w:rPr>
        <w:t>.</w:t>
      </w:r>
      <w:r w:rsidRPr="00D13930">
        <w:rPr>
          <w:rFonts w:ascii="Tahoma" w:hAnsi="Tahoma" w:cs="Tahoma"/>
        </w:rPr>
        <w:t xml:space="preserve"> </w:t>
      </w:r>
    </w:p>
    <w:p w:rsidR="00153937" w:rsidRPr="00D13930" w:rsidRDefault="00153937" w:rsidP="00D13930">
      <w:pPr>
        <w:spacing w:line="276" w:lineRule="auto"/>
        <w:jc w:val="both"/>
        <w:rPr>
          <w:rFonts w:ascii="Tahoma" w:hAnsi="Tahoma" w:cs="Tahoma"/>
        </w:rPr>
      </w:pPr>
      <w:r w:rsidRPr="00D13930">
        <w:rPr>
          <w:rFonts w:ascii="Tahoma" w:hAnsi="Tahoma" w:cs="Tahoma"/>
        </w:rPr>
        <w:t>Podstawowe znaczenie, decydujące o przebiegu procesu technologicznego oraz o zasięgu emitowanych zanieczyszczeń mają następujące elementy klimatu:</w:t>
      </w:r>
    </w:p>
    <w:p w:rsidR="00153937" w:rsidRPr="00D13930" w:rsidRDefault="00153937" w:rsidP="00FB7302">
      <w:pPr>
        <w:pStyle w:val="Akapitzlist"/>
        <w:numPr>
          <w:ilvl w:val="0"/>
          <w:numId w:val="18"/>
        </w:numPr>
        <w:spacing w:line="276" w:lineRule="auto"/>
        <w:jc w:val="both"/>
        <w:rPr>
          <w:rFonts w:ascii="Tahoma" w:hAnsi="Tahoma" w:cs="Tahoma"/>
        </w:rPr>
      </w:pPr>
      <w:r w:rsidRPr="00D13930">
        <w:rPr>
          <w:rFonts w:ascii="Tahoma" w:hAnsi="Tahoma" w:cs="Tahoma"/>
        </w:rPr>
        <w:t>opady atmosferyczne – wielkość opadów determinuje ilość powstających i ujmowanych w sposób kontrolowany odcieków. Opady ograniczają również zasięg migracji zanieczyszczeń drogą powietrzną powodując wymywanie unoszących się w powietrzu substancji</w:t>
      </w:r>
    </w:p>
    <w:p w:rsidR="00153937" w:rsidRPr="00D13930" w:rsidRDefault="00D13930" w:rsidP="00FB7302">
      <w:pPr>
        <w:pStyle w:val="Akapitzlist"/>
        <w:numPr>
          <w:ilvl w:val="0"/>
          <w:numId w:val="18"/>
        </w:numPr>
        <w:spacing w:line="276" w:lineRule="auto"/>
        <w:jc w:val="both"/>
        <w:rPr>
          <w:rFonts w:ascii="Tahoma" w:hAnsi="Tahoma" w:cs="Tahoma"/>
        </w:rPr>
      </w:pPr>
      <w:r w:rsidRPr="00D13930">
        <w:rPr>
          <w:rFonts w:ascii="Tahoma" w:hAnsi="Tahoma" w:cs="Tahoma"/>
        </w:rPr>
        <w:t>p</w:t>
      </w:r>
      <w:r w:rsidR="00153937" w:rsidRPr="00D13930">
        <w:rPr>
          <w:rFonts w:ascii="Tahoma" w:hAnsi="Tahoma" w:cs="Tahoma"/>
        </w:rPr>
        <w:t>rędkość i kierunki wiatrów - zasadniczo wpływają na rozprzestrzenianie się zanieczyszczeń z uwagi na to, że ruch zanieczyszczeń odbywa się zawsze z kierunkiem wiatru. Udział poszczególnych kierunków wiatrów przedstawiono poniżej. Wiatry przyczyniają się do rozpraszania zanieczyszczeń zawartych w powietrzu, emitowanych z terenu przedsięwzięcia</w:t>
      </w:r>
    </w:p>
    <w:p w:rsidR="00153937" w:rsidRPr="00D13930" w:rsidRDefault="00D13930" w:rsidP="00FB7302">
      <w:pPr>
        <w:pStyle w:val="Akapitzlist"/>
        <w:numPr>
          <w:ilvl w:val="0"/>
          <w:numId w:val="18"/>
        </w:numPr>
        <w:spacing w:line="276" w:lineRule="auto"/>
        <w:jc w:val="both"/>
        <w:rPr>
          <w:rFonts w:ascii="Tahoma" w:hAnsi="Tahoma" w:cs="Tahoma"/>
        </w:rPr>
      </w:pPr>
      <w:r w:rsidRPr="00D13930">
        <w:rPr>
          <w:rFonts w:ascii="Tahoma" w:hAnsi="Tahoma" w:cs="Tahoma"/>
        </w:rPr>
        <w:t>p</w:t>
      </w:r>
      <w:r w:rsidR="00153937" w:rsidRPr="00D13930">
        <w:rPr>
          <w:rFonts w:ascii="Tahoma" w:hAnsi="Tahoma" w:cs="Tahoma"/>
        </w:rPr>
        <w:t xml:space="preserve">ionowy gradient temperatury - ma istotne znaczenie na rozprzestrzenianie się zanieczyszczeń, szczególnie w warstwie przyziemnej. Jest on głównym mechanizmem powstawania turbulencji atmosferycznej, oraz czynnikiem ułatwiającym lub utrudniającym wymianę mas powietrza. Najbardziej korzystna dla rozprzestrzeniania </w:t>
      </w:r>
      <w:r w:rsidR="00153937" w:rsidRPr="00D13930">
        <w:rPr>
          <w:rFonts w:ascii="Tahoma" w:hAnsi="Tahoma" w:cs="Tahoma"/>
        </w:rPr>
        <w:lastRenderedPageBreak/>
        <w:t>się zanieczyszczeń jest równowaga chwiejna, najmniej korzystna – stała. Dla analizowanego terenu notowano najczęściej stan równowagi obojętnej i stałej. Równowaga chwiejna i silnie chwiejna</w:t>
      </w:r>
      <w:r w:rsidR="00A0729F">
        <w:rPr>
          <w:rFonts w:ascii="Tahoma" w:hAnsi="Tahoma" w:cs="Tahoma"/>
        </w:rPr>
        <w:t xml:space="preserve"> (tabela poniżej)</w:t>
      </w:r>
      <w:r w:rsidR="00153937" w:rsidRPr="00D13930">
        <w:rPr>
          <w:rFonts w:ascii="Tahoma" w:hAnsi="Tahoma" w:cs="Tahoma"/>
        </w:rPr>
        <w:t>, najkorzystniejsza dla rozprzestrzeniania się zanieczyszczeń stanowi niewielki procent ogólnej ilości obserwacji, co pozwala zaklasyfikować opisywany teren jako charakteryzujący się niezbyt korzystnymi warunkami termodynamicznymi.</w:t>
      </w:r>
    </w:p>
    <w:p w:rsidR="00153937" w:rsidRPr="00D13930" w:rsidRDefault="00153937" w:rsidP="00D13930">
      <w:pPr>
        <w:spacing w:line="276" w:lineRule="auto"/>
        <w:jc w:val="both"/>
        <w:rPr>
          <w:rFonts w:ascii="Tahoma" w:hAnsi="Tahoma" w:cs="Tahoma"/>
        </w:rPr>
      </w:pPr>
      <w:r w:rsidRPr="00D13930">
        <w:rPr>
          <w:rFonts w:ascii="Tahoma" w:hAnsi="Tahoma" w:cs="Tahoma"/>
        </w:rPr>
        <w:t xml:space="preserve">W rejonie Elbląga średnia roczna wielkość opadów z 20 – </w:t>
      </w:r>
      <w:proofErr w:type="spellStart"/>
      <w:r w:rsidRPr="00D13930">
        <w:rPr>
          <w:rFonts w:ascii="Tahoma" w:hAnsi="Tahoma" w:cs="Tahoma"/>
        </w:rPr>
        <w:t>lecia</w:t>
      </w:r>
      <w:proofErr w:type="spellEnd"/>
      <w:r w:rsidRPr="00D13930">
        <w:rPr>
          <w:rFonts w:ascii="Tahoma" w:hAnsi="Tahoma" w:cs="Tahoma"/>
        </w:rPr>
        <w:t xml:space="preserve"> wynosi </w:t>
      </w:r>
      <w:smartTag w:uri="urn:schemas-microsoft-com:office:smarttags" w:element="metricconverter">
        <w:smartTagPr>
          <w:attr w:name="ProductID" w:val="648 mm"/>
        </w:smartTagPr>
        <w:r w:rsidRPr="00D13930">
          <w:rPr>
            <w:rFonts w:ascii="Tahoma" w:hAnsi="Tahoma" w:cs="Tahoma"/>
          </w:rPr>
          <w:t>648 mm</w:t>
        </w:r>
      </w:smartTag>
      <w:r w:rsidRPr="00D13930">
        <w:rPr>
          <w:rFonts w:ascii="Tahoma" w:hAnsi="Tahoma" w:cs="Tahoma"/>
        </w:rPr>
        <w:t xml:space="preserve">, maksymalna roczna </w:t>
      </w:r>
      <w:smartTag w:uri="urn:schemas-microsoft-com:office:smarttags" w:element="metricconverter">
        <w:smartTagPr>
          <w:attr w:name="ProductID" w:val="939 mm"/>
        </w:smartTagPr>
        <w:r w:rsidRPr="00D13930">
          <w:rPr>
            <w:rFonts w:ascii="Tahoma" w:hAnsi="Tahoma" w:cs="Tahoma"/>
          </w:rPr>
          <w:t>939 mm</w:t>
        </w:r>
      </w:smartTag>
      <w:r w:rsidRPr="00D13930">
        <w:rPr>
          <w:rFonts w:ascii="Tahoma" w:hAnsi="Tahoma" w:cs="Tahoma"/>
        </w:rPr>
        <w:t xml:space="preserve">, maksymalna miesięczna </w:t>
      </w:r>
      <w:smartTag w:uri="urn:schemas-microsoft-com:office:smarttags" w:element="metricconverter">
        <w:smartTagPr>
          <w:attr w:name="ProductID" w:val="253 mm"/>
        </w:smartTagPr>
        <w:r w:rsidRPr="00D13930">
          <w:rPr>
            <w:rFonts w:ascii="Tahoma" w:hAnsi="Tahoma" w:cs="Tahoma"/>
          </w:rPr>
          <w:t>253 mm</w:t>
        </w:r>
      </w:smartTag>
      <w:r w:rsidRPr="00D13930">
        <w:rPr>
          <w:rFonts w:ascii="Tahoma" w:hAnsi="Tahoma" w:cs="Tahoma"/>
        </w:rPr>
        <w:t>. W rozkładzie rocznym największy opad przypada na lipiec (13 – 14 % sumy rocznej), najmniejszy zaś na marzec (ok. 5 %). Liczba dni z opadami wynosi 160 – 170 w roku, natomiast liczba dni z opadami śnieżnymi waha się w granicach 30 – 40. Szczególną uwagę należy zwrócić na deszcze nawalne, które powodują katastrofalne skutki w rolnictwie. Zdarzają się one od kwietnia do września z największą częstotliwością w lipcu. Wiążą się zwykle z burzami, a nierzadko również z gradobiciem.</w:t>
      </w:r>
    </w:p>
    <w:p w:rsidR="00153937" w:rsidRPr="00D13930" w:rsidRDefault="00153937" w:rsidP="00D13930">
      <w:pPr>
        <w:spacing w:line="276" w:lineRule="auto"/>
        <w:jc w:val="both"/>
        <w:rPr>
          <w:rFonts w:ascii="Tahoma" w:hAnsi="Tahoma" w:cs="Tahoma"/>
        </w:rPr>
      </w:pPr>
      <w:r w:rsidRPr="00D13930">
        <w:rPr>
          <w:rFonts w:ascii="Tahoma" w:hAnsi="Tahoma" w:cs="Tahoma"/>
        </w:rPr>
        <w:t>Średnią prędkość wiatru i częstość występowania wiatru dla poszczególnych sektorów róży wiatrów przedstawiono na wykresie graficznym oraz zestawiono w tabeli</w:t>
      </w:r>
    </w:p>
    <w:p w:rsidR="00153937" w:rsidRPr="002A5D9B" w:rsidRDefault="00153937" w:rsidP="00CE65A6">
      <w:pPr>
        <w:spacing w:line="276" w:lineRule="auto"/>
        <w:jc w:val="both"/>
        <w:rPr>
          <w:rFonts w:ascii="Tahoma" w:hAnsi="Tahoma" w:cs="Tahoma"/>
        </w:rPr>
      </w:pPr>
    </w:p>
    <w:p w:rsidR="002A5D9B" w:rsidRDefault="00D13930" w:rsidP="00CE65A6">
      <w:pPr>
        <w:spacing w:line="276" w:lineRule="auto"/>
        <w:jc w:val="center"/>
        <w:rPr>
          <w:rFonts w:ascii="Tahoma" w:hAnsi="Tahoma" w:cs="Tahoma"/>
        </w:rPr>
      </w:pPr>
      <w:r>
        <w:rPr>
          <w:rFonts w:ascii="Tahoma" w:hAnsi="Tahoma" w:cs="Tahoma"/>
          <w:noProof/>
        </w:rPr>
        <w:drawing>
          <wp:anchor distT="0" distB="0" distL="114300" distR="114300" simplePos="0" relativeHeight="251672576" behindDoc="0" locked="0" layoutInCell="1" allowOverlap="1">
            <wp:simplePos x="0" y="0"/>
            <wp:positionH relativeFrom="margin">
              <wp:posOffset>-5080</wp:posOffset>
            </wp:positionH>
            <wp:positionV relativeFrom="margin">
              <wp:posOffset>3394710</wp:posOffset>
            </wp:positionV>
            <wp:extent cx="3242310" cy="3370580"/>
            <wp:effectExtent l="19050" t="0" r="0" b="0"/>
            <wp:wrapSquare wrapText="bothSides"/>
            <wp:docPr id="8" name="Obraz 1" descr="C:\Documents and Settings\Administrator\Ustawienia lokalne\Temporary Internet Files\Content.Word\Nowy obraz (1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Ustawienia lokalne\Temporary Internet Files\Content.Word\Nowy obraz (16).bmp"/>
                    <pic:cNvPicPr>
                      <a:picLocks noChangeAspect="1" noChangeArrowheads="1"/>
                    </pic:cNvPicPr>
                  </pic:nvPicPr>
                  <pic:blipFill>
                    <a:blip r:embed="rId20" cstate="print"/>
                    <a:srcRect/>
                    <a:stretch>
                      <a:fillRect/>
                    </a:stretch>
                  </pic:blipFill>
                  <pic:spPr bwMode="auto">
                    <a:xfrm>
                      <a:off x="0" y="0"/>
                      <a:ext cx="3242310" cy="3370580"/>
                    </a:xfrm>
                    <a:prstGeom prst="rect">
                      <a:avLst/>
                    </a:prstGeom>
                    <a:noFill/>
                    <a:ln w="9525">
                      <a:noFill/>
                      <a:miter lim="800000"/>
                      <a:headEnd/>
                      <a:tailEnd/>
                    </a:ln>
                  </pic:spPr>
                </pic:pic>
              </a:graphicData>
            </a:graphic>
          </wp:anchor>
        </w:drawing>
      </w:r>
    </w:p>
    <w:p w:rsidR="00D13930" w:rsidRDefault="00D13930" w:rsidP="00CE65A6">
      <w:pPr>
        <w:spacing w:line="276" w:lineRule="auto"/>
        <w:jc w:val="center"/>
        <w:rPr>
          <w:rFonts w:ascii="Tahoma" w:hAnsi="Tahoma" w:cs="Tahoma"/>
        </w:rPr>
      </w:pPr>
    </w:p>
    <w:p w:rsidR="00D13930" w:rsidRDefault="00D13930" w:rsidP="00CE65A6">
      <w:pPr>
        <w:spacing w:line="276" w:lineRule="auto"/>
        <w:jc w:val="center"/>
        <w:rPr>
          <w:rFonts w:ascii="Tahoma" w:hAnsi="Tahoma" w:cs="Tahoma"/>
        </w:rPr>
      </w:pPr>
    </w:p>
    <w:p w:rsidR="00D13930" w:rsidRDefault="00D13930" w:rsidP="00CE65A6">
      <w:pPr>
        <w:spacing w:line="276" w:lineRule="auto"/>
        <w:jc w:val="center"/>
        <w:rPr>
          <w:rFonts w:ascii="Tahoma" w:hAnsi="Tahoma" w:cs="Tahoma"/>
        </w:rPr>
      </w:pPr>
      <w:r>
        <w:rPr>
          <w:rFonts w:ascii="Tahoma" w:hAnsi="Tahoma" w:cs="Tahoma"/>
          <w:noProof/>
        </w:rPr>
        <w:drawing>
          <wp:anchor distT="0" distB="0" distL="114300" distR="114300" simplePos="0" relativeHeight="251675648" behindDoc="0" locked="0" layoutInCell="1" allowOverlap="1">
            <wp:simplePos x="0" y="0"/>
            <wp:positionH relativeFrom="margin">
              <wp:posOffset>4709795</wp:posOffset>
            </wp:positionH>
            <wp:positionV relativeFrom="margin">
              <wp:posOffset>4165600</wp:posOffset>
            </wp:positionV>
            <wp:extent cx="1188720" cy="2197100"/>
            <wp:effectExtent l="19050" t="0" r="0" b="0"/>
            <wp:wrapSquare wrapText="bothSides"/>
            <wp:docPr id="12" name="Obraz 4" descr="C:\Documents and Settings\Administrator\Ustawienia lokalne\Temporary Internet Files\Content.Word\Nowy obraz (1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istrator\Ustawienia lokalne\Temporary Internet Files\Content.Word\Nowy obraz (16).bmp"/>
                    <pic:cNvPicPr>
                      <a:picLocks noChangeAspect="1" noChangeArrowheads="1"/>
                    </pic:cNvPicPr>
                  </pic:nvPicPr>
                  <pic:blipFill>
                    <a:blip r:embed="rId21" cstate="print"/>
                    <a:srcRect/>
                    <a:stretch>
                      <a:fillRect/>
                    </a:stretch>
                  </pic:blipFill>
                  <pic:spPr bwMode="auto">
                    <a:xfrm>
                      <a:off x="0" y="0"/>
                      <a:ext cx="1188720" cy="2197100"/>
                    </a:xfrm>
                    <a:prstGeom prst="rect">
                      <a:avLst/>
                    </a:prstGeom>
                    <a:noFill/>
                    <a:ln w="9525">
                      <a:noFill/>
                      <a:miter lim="800000"/>
                      <a:headEnd/>
                      <a:tailEnd/>
                    </a:ln>
                  </pic:spPr>
                </pic:pic>
              </a:graphicData>
            </a:graphic>
          </wp:anchor>
        </w:drawing>
      </w:r>
    </w:p>
    <w:p w:rsidR="00D13930" w:rsidRDefault="00D13930" w:rsidP="00CE65A6">
      <w:pPr>
        <w:spacing w:line="276" w:lineRule="auto"/>
        <w:jc w:val="center"/>
        <w:rPr>
          <w:rFonts w:ascii="Tahoma" w:hAnsi="Tahoma" w:cs="Tahoma"/>
        </w:rPr>
      </w:pPr>
    </w:p>
    <w:p w:rsidR="00D13930" w:rsidRDefault="00D13930" w:rsidP="00CE65A6">
      <w:pPr>
        <w:spacing w:line="276" w:lineRule="auto"/>
        <w:jc w:val="center"/>
        <w:rPr>
          <w:rFonts w:ascii="Tahoma" w:hAnsi="Tahoma" w:cs="Tahoma"/>
        </w:rPr>
      </w:pPr>
    </w:p>
    <w:p w:rsidR="00D13930" w:rsidRDefault="00D13930" w:rsidP="00CE65A6">
      <w:pPr>
        <w:spacing w:line="276" w:lineRule="auto"/>
        <w:jc w:val="center"/>
        <w:rPr>
          <w:rFonts w:ascii="Tahoma" w:hAnsi="Tahoma" w:cs="Tahoma"/>
        </w:rPr>
      </w:pPr>
    </w:p>
    <w:p w:rsidR="00D13930" w:rsidRDefault="00D13930" w:rsidP="00CE65A6">
      <w:pPr>
        <w:spacing w:line="276" w:lineRule="auto"/>
        <w:jc w:val="center"/>
        <w:rPr>
          <w:rFonts w:ascii="Tahoma" w:hAnsi="Tahoma" w:cs="Tahoma"/>
        </w:rPr>
      </w:pPr>
    </w:p>
    <w:p w:rsidR="00D13930" w:rsidRDefault="00D13930" w:rsidP="00CE65A6">
      <w:pPr>
        <w:spacing w:line="276" w:lineRule="auto"/>
        <w:jc w:val="center"/>
        <w:rPr>
          <w:rFonts w:ascii="Tahoma" w:hAnsi="Tahoma" w:cs="Tahoma"/>
        </w:rPr>
      </w:pPr>
    </w:p>
    <w:p w:rsidR="00D13930" w:rsidRDefault="00D13930" w:rsidP="00CE65A6">
      <w:pPr>
        <w:spacing w:line="276" w:lineRule="auto"/>
        <w:jc w:val="center"/>
        <w:rPr>
          <w:rFonts w:ascii="Tahoma" w:hAnsi="Tahoma" w:cs="Tahoma"/>
        </w:rPr>
      </w:pPr>
    </w:p>
    <w:p w:rsidR="00D13930" w:rsidRDefault="00D13930" w:rsidP="00CE65A6">
      <w:pPr>
        <w:spacing w:line="276" w:lineRule="auto"/>
        <w:jc w:val="center"/>
        <w:rPr>
          <w:rFonts w:ascii="Tahoma" w:hAnsi="Tahoma" w:cs="Tahoma"/>
        </w:rPr>
      </w:pPr>
    </w:p>
    <w:p w:rsidR="00D13930" w:rsidRDefault="00D13930" w:rsidP="00CE65A6">
      <w:pPr>
        <w:spacing w:line="276" w:lineRule="auto"/>
        <w:jc w:val="center"/>
        <w:rPr>
          <w:rFonts w:ascii="Tahoma" w:hAnsi="Tahoma" w:cs="Tahoma"/>
        </w:rPr>
      </w:pPr>
    </w:p>
    <w:p w:rsidR="00D13930" w:rsidRDefault="00D13930" w:rsidP="00CE65A6">
      <w:pPr>
        <w:spacing w:line="276" w:lineRule="auto"/>
        <w:jc w:val="center"/>
        <w:rPr>
          <w:rFonts w:ascii="Tahoma" w:hAnsi="Tahoma" w:cs="Tahoma"/>
        </w:rPr>
      </w:pPr>
    </w:p>
    <w:p w:rsidR="00D13930" w:rsidRDefault="00D13930" w:rsidP="00CE65A6">
      <w:pPr>
        <w:spacing w:line="276" w:lineRule="auto"/>
        <w:jc w:val="center"/>
        <w:rPr>
          <w:rFonts w:ascii="Tahoma" w:hAnsi="Tahoma" w:cs="Tahoma"/>
        </w:rPr>
      </w:pPr>
    </w:p>
    <w:p w:rsidR="00D13930" w:rsidRDefault="00D13930" w:rsidP="00CE65A6">
      <w:pPr>
        <w:spacing w:line="276" w:lineRule="auto"/>
        <w:jc w:val="center"/>
        <w:rPr>
          <w:rFonts w:ascii="Tahoma" w:hAnsi="Tahoma" w:cs="Tahoma"/>
        </w:rPr>
      </w:pPr>
    </w:p>
    <w:p w:rsidR="00D13930" w:rsidRDefault="00D13930" w:rsidP="00D13930">
      <w:pPr>
        <w:spacing w:line="276" w:lineRule="auto"/>
        <w:jc w:val="both"/>
        <w:rPr>
          <w:rFonts w:ascii="Tahoma" w:hAnsi="Tahoma" w:cs="Tahoma"/>
        </w:rPr>
      </w:pPr>
    </w:p>
    <w:p w:rsidR="00D13930" w:rsidRPr="002A5D9B" w:rsidRDefault="00D13930" w:rsidP="00D13930">
      <w:pPr>
        <w:spacing w:line="276" w:lineRule="auto"/>
        <w:jc w:val="both"/>
        <w:rPr>
          <w:rFonts w:ascii="Tahoma" w:hAnsi="Tahoma" w:cs="Tahoma"/>
        </w:rPr>
      </w:pPr>
    </w:p>
    <w:p w:rsidR="00CE65A6" w:rsidRPr="002A5D9B" w:rsidRDefault="00CE65A6" w:rsidP="00CE65A6">
      <w:pPr>
        <w:spacing w:line="276" w:lineRule="auto"/>
        <w:jc w:val="center"/>
        <w:rPr>
          <w:rFonts w:ascii="Tahoma" w:hAnsi="Tahoma" w:cs="Tahoma"/>
        </w:rPr>
      </w:pPr>
      <w:r w:rsidRPr="002A5D9B">
        <w:rPr>
          <w:rFonts w:ascii="Tahoma" w:hAnsi="Tahoma" w:cs="Tahoma"/>
        </w:rPr>
        <w:t>Stacja meteorologiczna : Elbląg – rok</w:t>
      </w:r>
    </w:p>
    <w:p w:rsidR="00CE65A6" w:rsidRPr="002A5D9B" w:rsidRDefault="00CE65A6" w:rsidP="00CE65A6">
      <w:pPr>
        <w:spacing w:line="276" w:lineRule="auto"/>
        <w:jc w:val="center"/>
        <w:rPr>
          <w:rFonts w:ascii="Tahoma" w:hAnsi="Tahoma" w:cs="Tahoma"/>
        </w:rPr>
      </w:pPr>
      <w:r w:rsidRPr="002A5D9B">
        <w:rPr>
          <w:rFonts w:ascii="Tahoma" w:hAnsi="Tahoma" w:cs="Tahoma"/>
        </w:rPr>
        <w:t>Ilość obserwacji = 29204</w:t>
      </w:r>
    </w:p>
    <w:p w:rsidR="00CE65A6" w:rsidRPr="002A5D9B" w:rsidRDefault="00CE65A6" w:rsidP="00CE65A6">
      <w:pPr>
        <w:spacing w:line="276" w:lineRule="auto"/>
        <w:jc w:val="center"/>
        <w:rPr>
          <w:rFonts w:ascii="Tahoma" w:hAnsi="Tahoma" w:cs="Tahoma"/>
        </w:rPr>
      </w:pPr>
      <w:r w:rsidRPr="002A5D9B">
        <w:rPr>
          <w:rFonts w:ascii="Tahoma" w:hAnsi="Tahoma" w:cs="Tahoma"/>
        </w:rPr>
        <w:t>Zestawienie udziałów poszczególnych kierunków wiatru %:</w:t>
      </w:r>
    </w:p>
    <w:p w:rsidR="00CE65A6" w:rsidRDefault="00CE65A6" w:rsidP="00CE65A6">
      <w:pPr>
        <w:widowControl w:val="0"/>
        <w:autoSpaceDE w:val="0"/>
        <w:autoSpaceDN w:val="0"/>
        <w:adjustRightInd w:val="0"/>
        <w:spacing w:line="276" w:lineRule="auto"/>
        <w:rPr>
          <w:rFonts w:ascii="Tahoma" w:hAnsi="Tahoma" w:cs="Tahoma"/>
          <w:color w:val="000000"/>
        </w:rPr>
      </w:pPr>
      <w:r w:rsidRPr="002A5D9B">
        <w:rPr>
          <w:rFonts w:ascii="Tahoma" w:hAnsi="Tahoma" w:cs="Tahoma"/>
          <w:color w:val="000000"/>
        </w:rPr>
        <w:t xml:space="preserve">  </w:t>
      </w:r>
    </w:p>
    <w:tbl>
      <w:tblPr>
        <w:tblW w:w="5000" w:type="pct"/>
        <w:tblCellMar>
          <w:left w:w="15" w:type="dxa"/>
          <w:right w:w="15" w:type="dxa"/>
        </w:tblCellMar>
        <w:tblLook w:val="0000" w:firstRow="0" w:lastRow="0" w:firstColumn="0" w:lastColumn="0" w:noHBand="0" w:noVBand="0"/>
      </w:tblPr>
      <w:tblGrid>
        <w:gridCol w:w="780"/>
        <w:gridCol w:w="779"/>
        <w:gridCol w:w="913"/>
        <w:gridCol w:w="781"/>
        <w:gridCol w:w="781"/>
        <w:gridCol w:w="1013"/>
        <w:gridCol w:w="781"/>
        <w:gridCol w:w="781"/>
        <w:gridCol w:w="870"/>
        <w:gridCol w:w="781"/>
        <w:gridCol w:w="781"/>
        <w:gridCol w:w="797"/>
      </w:tblGrid>
      <w:tr w:rsidR="00CE65A6" w:rsidRPr="002A5D9B" w:rsidTr="002A5D9B">
        <w:tc>
          <w:tcPr>
            <w:tcW w:w="396" w:type="pct"/>
            <w:tcBorders>
              <w:top w:val="single" w:sz="12" w:space="0" w:color="auto"/>
              <w:left w:val="single" w:sz="12" w:space="0" w:color="auto"/>
              <w:bottom w:val="nil"/>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1</w:t>
            </w:r>
          </w:p>
        </w:tc>
        <w:tc>
          <w:tcPr>
            <w:tcW w:w="396" w:type="pct"/>
            <w:tcBorders>
              <w:top w:val="single" w:sz="12" w:space="0" w:color="auto"/>
              <w:left w:val="single" w:sz="6" w:space="0" w:color="auto"/>
              <w:bottom w:val="nil"/>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2</w:t>
            </w:r>
          </w:p>
        </w:tc>
        <w:tc>
          <w:tcPr>
            <w:tcW w:w="464" w:type="pct"/>
            <w:tcBorders>
              <w:top w:val="single" w:sz="12" w:space="0" w:color="auto"/>
              <w:left w:val="single" w:sz="6" w:space="0" w:color="auto"/>
              <w:bottom w:val="nil"/>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3</w:t>
            </w:r>
          </w:p>
        </w:tc>
        <w:tc>
          <w:tcPr>
            <w:tcW w:w="397" w:type="pct"/>
            <w:tcBorders>
              <w:top w:val="single" w:sz="12" w:space="0" w:color="auto"/>
              <w:left w:val="single" w:sz="6" w:space="0" w:color="auto"/>
              <w:bottom w:val="nil"/>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4</w:t>
            </w:r>
          </w:p>
        </w:tc>
        <w:tc>
          <w:tcPr>
            <w:tcW w:w="397" w:type="pct"/>
            <w:tcBorders>
              <w:top w:val="single" w:sz="12" w:space="0" w:color="auto"/>
              <w:left w:val="single" w:sz="6" w:space="0" w:color="auto"/>
              <w:bottom w:val="nil"/>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5</w:t>
            </w:r>
          </w:p>
        </w:tc>
        <w:tc>
          <w:tcPr>
            <w:tcW w:w="515" w:type="pct"/>
            <w:tcBorders>
              <w:top w:val="single" w:sz="12" w:space="0" w:color="auto"/>
              <w:left w:val="single" w:sz="6" w:space="0" w:color="auto"/>
              <w:bottom w:val="nil"/>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6</w:t>
            </w:r>
          </w:p>
        </w:tc>
        <w:tc>
          <w:tcPr>
            <w:tcW w:w="397" w:type="pct"/>
            <w:tcBorders>
              <w:top w:val="single" w:sz="12" w:space="0" w:color="auto"/>
              <w:left w:val="single" w:sz="6" w:space="0" w:color="auto"/>
              <w:bottom w:val="nil"/>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7</w:t>
            </w:r>
          </w:p>
        </w:tc>
        <w:tc>
          <w:tcPr>
            <w:tcW w:w="397" w:type="pct"/>
            <w:tcBorders>
              <w:top w:val="single" w:sz="12" w:space="0" w:color="auto"/>
              <w:left w:val="single" w:sz="6" w:space="0" w:color="auto"/>
              <w:bottom w:val="nil"/>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8</w:t>
            </w:r>
          </w:p>
        </w:tc>
        <w:tc>
          <w:tcPr>
            <w:tcW w:w="442" w:type="pct"/>
            <w:tcBorders>
              <w:top w:val="single" w:sz="12" w:space="0" w:color="auto"/>
              <w:left w:val="single" w:sz="6" w:space="0" w:color="auto"/>
              <w:bottom w:val="nil"/>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9</w:t>
            </w:r>
          </w:p>
        </w:tc>
        <w:tc>
          <w:tcPr>
            <w:tcW w:w="397" w:type="pct"/>
            <w:tcBorders>
              <w:top w:val="single" w:sz="12" w:space="0" w:color="auto"/>
              <w:left w:val="single" w:sz="6" w:space="0" w:color="auto"/>
              <w:bottom w:val="nil"/>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10</w:t>
            </w:r>
          </w:p>
        </w:tc>
        <w:tc>
          <w:tcPr>
            <w:tcW w:w="397" w:type="pct"/>
            <w:tcBorders>
              <w:top w:val="single" w:sz="12" w:space="0" w:color="auto"/>
              <w:left w:val="single" w:sz="6" w:space="0" w:color="auto"/>
              <w:bottom w:val="nil"/>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11</w:t>
            </w:r>
          </w:p>
        </w:tc>
        <w:tc>
          <w:tcPr>
            <w:tcW w:w="405" w:type="pct"/>
            <w:tcBorders>
              <w:top w:val="single" w:sz="12" w:space="0" w:color="auto"/>
              <w:left w:val="single" w:sz="6" w:space="0" w:color="auto"/>
              <w:bottom w:val="nil"/>
              <w:right w:val="single" w:sz="12"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12</w:t>
            </w:r>
          </w:p>
        </w:tc>
      </w:tr>
      <w:tr w:rsidR="00CE65A6" w:rsidRPr="002A5D9B" w:rsidTr="002A5D9B">
        <w:tc>
          <w:tcPr>
            <w:tcW w:w="396" w:type="pct"/>
            <w:tcBorders>
              <w:top w:val="nil"/>
              <w:left w:val="single" w:sz="12"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NNE</w:t>
            </w:r>
          </w:p>
        </w:tc>
        <w:tc>
          <w:tcPr>
            <w:tcW w:w="396" w:type="pct"/>
            <w:tcBorders>
              <w:top w:val="nil"/>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ENE</w:t>
            </w:r>
          </w:p>
        </w:tc>
        <w:tc>
          <w:tcPr>
            <w:tcW w:w="464" w:type="pct"/>
            <w:tcBorders>
              <w:top w:val="nil"/>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 xml:space="preserve"> E </w:t>
            </w:r>
          </w:p>
        </w:tc>
        <w:tc>
          <w:tcPr>
            <w:tcW w:w="397" w:type="pct"/>
            <w:tcBorders>
              <w:top w:val="nil"/>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ESE</w:t>
            </w:r>
          </w:p>
        </w:tc>
        <w:tc>
          <w:tcPr>
            <w:tcW w:w="397" w:type="pct"/>
            <w:tcBorders>
              <w:top w:val="nil"/>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SSE</w:t>
            </w:r>
          </w:p>
        </w:tc>
        <w:tc>
          <w:tcPr>
            <w:tcW w:w="515" w:type="pct"/>
            <w:tcBorders>
              <w:top w:val="nil"/>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 xml:space="preserve"> S </w:t>
            </w:r>
          </w:p>
        </w:tc>
        <w:tc>
          <w:tcPr>
            <w:tcW w:w="397" w:type="pct"/>
            <w:tcBorders>
              <w:top w:val="nil"/>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SSW</w:t>
            </w:r>
          </w:p>
        </w:tc>
        <w:tc>
          <w:tcPr>
            <w:tcW w:w="397" w:type="pct"/>
            <w:tcBorders>
              <w:top w:val="nil"/>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WSW</w:t>
            </w:r>
          </w:p>
        </w:tc>
        <w:tc>
          <w:tcPr>
            <w:tcW w:w="442" w:type="pct"/>
            <w:tcBorders>
              <w:top w:val="nil"/>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 xml:space="preserve"> W </w:t>
            </w:r>
          </w:p>
        </w:tc>
        <w:tc>
          <w:tcPr>
            <w:tcW w:w="397" w:type="pct"/>
            <w:tcBorders>
              <w:top w:val="nil"/>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WNW</w:t>
            </w:r>
          </w:p>
        </w:tc>
        <w:tc>
          <w:tcPr>
            <w:tcW w:w="397" w:type="pct"/>
            <w:tcBorders>
              <w:top w:val="nil"/>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NNW</w:t>
            </w:r>
          </w:p>
        </w:tc>
        <w:tc>
          <w:tcPr>
            <w:tcW w:w="405" w:type="pct"/>
            <w:tcBorders>
              <w:top w:val="nil"/>
              <w:left w:val="single" w:sz="6" w:space="0" w:color="auto"/>
              <w:bottom w:val="single" w:sz="6" w:space="0" w:color="auto"/>
              <w:right w:val="single" w:sz="12"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 xml:space="preserve"> N </w:t>
            </w:r>
          </w:p>
        </w:tc>
      </w:tr>
      <w:tr w:rsidR="00CE65A6" w:rsidRPr="002A5D9B" w:rsidTr="002A5D9B">
        <w:tc>
          <w:tcPr>
            <w:tcW w:w="396" w:type="pct"/>
            <w:tcBorders>
              <w:top w:val="nil"/>
              <w:left w:val="single" w:sz="12"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5,05</w:t>
            </w:r>
          </w:p>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30</w:t>
            </w:r>
          </w:p>
        </w:tc>
        <w:tc>
          <w:tcPr>
            <w:tcW w:w="396"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4,83</w:t>
            </w:r>
          </w:p>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60</w:t>
            </w:r>
          </w:p>
        </w:tc>
        <w:tc>
          <w:tcPr>
            <w:tcW w:w="464"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5,64</w:t>
            </w:r>
          </w:p>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90</w:t>
            </w:r>
          </w:p>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wschód</w:t>
            </w:r>
          </w:p>
        </w:tc>
        <w:tc>
          <w:tcPr>
            <w:tcW w:w="397"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9,48</w:t>
            </w:r>
          </w:p>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120</w:t>
            </w:r>
          </w:p>
        </w:tc>
        <w:tc>
          <w:tcPr>
            <w:tcW w:w="397"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16,16</w:t>
            </w:r>
          </w:p>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150</w:t>
            </w:r>
          </w:p>
        </w:tc>
        <w:tc>
          <w:tcPr>
            <w:tcW w:w="515"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12,10</w:t>
            </w:r>
          </w:p>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180</w:t>
            </w:r>
          </w:p>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południe</w:t>
            </w:r>
          </w:p>
        </w:tc>
        <w:tc>
          <w:tcPr>
            <w:tcW w:w="397"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9,49</w:t>
            </w:r>
          </w:p>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210</w:t>
            </w:r>
          </w:p>
        </w:tc>
        <w:tc>
          <w:tcPr>
            <w:tcW w:w="397"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7,67</w:t>
            </w:r>
          </w:p>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240</w:t>
            </w:r>
          </w:p>
        </w:tc>
        <w:tc>
          <w:tcPr>
            <w:tcW w:w="442"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6,83</w:t>
            </w:r>
          </w:p>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270</w:t>
            </w:r>
          </w:p>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zachód</w:t>
            </w:r>
          </w:p>
        </w:tc>
        <w:tc>
          <w:tcPr>
            <w:tcW w:w="397"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5,26</w:t>
            </w:r>
          </w:p>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300</w:t>
            </w:r>
          </w:p>
        </w:tc>
        <w:tc>
          <w:tcPr>
            <w:tcW w:w="397"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7,76</w:t>
            </w:r>
          </w:p>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330</w:t>
            </w:r>
          </w:p>
        </w:tc>
        <w:tc>
          <w:tcPr>
            <w:tcW w:w="405" w:type="pct"/>
            <w:tcBorders>
              <w:top w:val="nil"/>
              <w:left w:val="single" w:sz="6" w:space="0" w:color="auto"/>
              <w:bottom w:val="single" w:sz="12" w:space="0" w:color="auto"/>
              <w:right w:val="single" w:sz="12" w:space="0" w:color="auto"/>
            </w:tcBorders>
          </w:tcPr>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9,72</w:t>
            </w:r>
          </w:p>
          <w:p w:rsidR="00CE65A6" w:rsidRPr="002A5D9B" w:rsidRDefault="00CE65A6" w:rsidP="002A5D9B">
            <w:pPr>
              <w:widowControl w:val="0"/>
              <w:autoSpaceDE w:val="0"/>
              <w:autoSpaceDN w:val="0"/>
              <w:adjustRightInd w:val="0"/>
              <w:spacing w:line="276" w:lineRule="auto"/>
              <w:jc w:val="center"/>
              <w:rPr>
                <w:rFonts w:ascii="Tahoma" w:hAnsi="Tahoma" w:cs="Tahoma"/>
                <w:color w:val="000000"/>
              </w:rPr>
            </w:pPr>
            <w:r w:rsidRPr="002A5D9B">
              <w:rPr>
                <w:rFonts w:ascii="Tahoma" w:hAnsi="Tahoma" w:cs="Tahoma"/>
                <w:color w:val="000000"/>
              </w:rPr>
              <w:t>360</w:t>
            </w:r>
          </w:p>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północ</w:t>
            </w:r>
          </w:p>
        </w:tc>
      </w:tr>
    </w:tbl>
    <w:p w:rsidR="00D13930" w:rsidRDefault="00D13930" w:rsidP="00CE65A6">
      <w:pPr>
        <w:widowControl w:val="0"/>
        <w:autoSpaceDE w:val="0"/>
        <w:autoSpaceDN w:val="0"/>
        <w:adjustRightInd w:val="0"/>
        <w:spacing w:line="276" w:lineRule="auto"/>
        <w:jc w:val="center"/>
        <w:rPr>
          <w:rFonts w:ascii="Tahoma" w:hAnsi="Tahoma" w:cs="Tahoma"/>
          <w:color w:val="000000"/>
        </w:rPr>
      </w:pPr>
    </w:p>
    <w:p w:rsidR="00CE65A6" w:rsidRPr="002A5D9B" w:rsidRDefault="00CE65A6" w:rsidP="00CE65A6">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lastRenderedPageBreak/>
        <w:t>Zestawienie częstości poszczególnych prędkości wiatru %</w:t>
      </w:r>
    </w:p>
    <w:p w:rsidR="00CE65A6" w:rsidRPr="002A5D9B" w:rsidRDefault="00CE65A6" w:rsidP="00CE65A6">
      <w:pPr>
        <w:widowControl w:val="0"/>
        <w:autoSpaceDE w:val="0"/>
        <w:autoSpaceDN w:val="0"/>
        <w:adjustRightInd w:val="0"/>
        <w:spacing w:line="276" w:lineRule="auto"/>
        <w:rPr>
          <w:rFonts w:ascii="Tahoma" w:hAnsi="Tahoma" w:cs="Tahoma"/>
        </w:rPr>
      </w:pPr>
      <w:r w:rsidRPr="002A5D9B">
        <w:rPr>
          <w:rFonts w:ascii="Tahoma" w:hAnsi="Tahoma" w:cs="Tahoma"/>
          <w:color w:val="000000"/>
        </w:rPr>
        <w:t xml:space="preserve">  </w:t>
      </w:r>
    </w:p>
    <w:tbl>
      <w:tblPr>
        <w:tblW w:w="5000" w:type="pct"/>
        <w:tblCellMar>
          <w:left w:w="15" w:type="dxa"/>
          <w:right w:w="15" w:type="dxa"/>
        </w:tblCellMar>
        <w:tblLook w:val="0000" w:firstRow="0" w:lastRow="0" w:firstColumn="0" w:lastColumn="0" w:noHBand="0" w:noVBand="0"/>
      </w:tblPr>
      <w:tblGrid>
        <w:gridCol w:w="896"/>
        <w:gridCol w:w="896"/>
        <w:gridCol w:w="896"/>
        <w:gridCol w:w="895"/>
        <w:gridCol w:w="895"/>
        <w:gridCol w:w="895"/>
        <w:gridCol w:w="895"/>
        <w:gridCol w:w="895"/>
        <w:gridCol w:w="895"/>
        <w:gridCol w:w="895"/>
        <w:gridCol w:w="885"/>
      </w:tblGrid>
      <w:tr w:rsidR="00CE65A6" w:rsidRPr="002A5D9B" w:rsidTr="002A5D9B">
        <w:tc>
          <w:tcPr>
            <w:tcW w:w="455" w:type="pct"/>
            <w:tcBorders>
              <w:top w:val="single" w:sz="12" w:space="0" w:color="auto"/>
              <w:left w:val="single" w:sz="12"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 xml:space="preserve"> 1 m/s</w:t>
            </w:r>
          </w:p>
        </w:tc>
        <w:tc>
          <w:tcPr>
            <w:tcW w:w="455" w:type="pct"/>
            <w:tcBorders>
              <w:top w:val="single" w:sz="12" w:space="0" w:color="auto"/>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 xml:space="preserve"> 2 m/s</w:t>
            </w:r>
          </w:p>
        </w:tc>
        <w:tc>
          <w:tcPr>
            <w:tcW w:w="455" w:type="pct"/>
            <w:tcBorders>
              <w:top w:val="single" w:sz="12" w:space="0" w:color="auto"/>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 xml:space="preserve"> 3 m/s</w:t>
            </w:r>
          </w:p>
        </w:tc>
        <w:tc>
          <w:tcPr>
            <w:tcW w:w="455" w:type="pct"/>
            <w:tcBorders>
              <w:top w:val="single" w:sz="12" w:space="0" w:color="auto"/>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 xml:space="preserve"> 4 m/s</w:t>
            </w:r>
          </w:p>
        </w:tc>
        <w:tc>
          <w:tcPr>
            <w:tcW w:w="455" w:type="pct"/>
            <w:tcBorders>
              <w:top w:val="single" w:sz="12" w:space="0" w:color="auto"/>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 xml:space="preserve"> 5 m/s</w:t>
            </w:r>
          </w:p>
        </w:tc>
        <w:tc>
          <w:tcPr>
            <w:tcW w:w="455" w:type="pct"/>
            <w:tcBorders>
              <w:top w:val="single" w:sz="12" w:space="0" w:color="auto"/>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 xml:space="preserve"> 6 m/s</w:t>
            </w:r>
          </w:p>
        </w:tc>
        <w:tc>
          <w:tcPr>
            <w:tcW w:w="455" w:type="pct"/>
            <w:tcBorders>
              <w:top w:val="single" w:sz="12" w:space="0" w:color="auto"/>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 xml:space="preserve"> 7 m/s</w:t>
            </w:r>
          </w:p>
        </w:tc>
        <w:tc>
          <w:tcPr>
            <w:tcW w:w="455" w:type="pct"/>
            <w:tcBorders>
              <w:top w:val="single" w:sz="12" w:space="0" w:color="auto"/>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 xml:space="preserve"> 8 m/s</w:t>
            </w:r>
          </w:p>
        </w:tc>
        <w:tc>
          <w:tcPr>
            <w:tcW w:w="455" w:type="pct"/>
            <w:tcBorders>
              <w:top w:val="single" w:sz="12" w:space="0" w:color="auto"/>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 xml:space="preserve"> 9 m/s</w:t>
            </w:r>
          </w:p>
        </w:tc>
        <w:tc>
          <w:tcPr>
            <w:tcW w:w="455" w:type="pct"/>
            <w:tcBorders>
              <w:top w:val="single" w:sz="12" w:space="0" w:color="auto"/>
              <w:left w:val="single" w:sz="6" w:space="0" w:color="auto"/>
              <w:bottom w:val="single" w:sz="6" w:space="0" w:color="auto"/>
              <w:right w:val="single" w:sz="6"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10 m/s</w:t>
            </w:r>
          </w:p>
        </w:tc>
        <w:tc>
          <w:tcPr>
            <w:tcW w:w="455" w:type="pct"/>
            <w:tcBorders>
              <w:top w:val="single" w:sz="12" w:space="0" w:color="auto"/>
              <w:left w:val="single" w:sz="6" w:space="0" w:color="auto"/>
              <w:bottom w:val="single" w:sz="6" w:space="0" w:color="auto"/>
              <w:right w:val="single" w:sz="12" w:space="0" w:color="auto"/>
            </w:tcBorders>
            <w:shd w:val="clear" w:color="auto" w:fill="F2F2F2" w:themeFill="background1" w:themeFillShade="F2"/>
          </w:tcPr>
          <w:p w:rsidR="00CE65A6" w:rsidRPr="002A5D9B" w:rsidRDefault="00CE65A6" w:rsidP="002A5D9B">
            <w:pPr>
              <w:widowControl w:val="0"/>
              <w:autoSpaceDE w:val="0"/>
              <w:autoSpaceDN w:val="0"/>
              <w:adjustRightInd w:val="0"/>
              <w:spacing w:line="276" w:lineRule="auto"/>
              <w:jc w:val="center"/>
              <w:rPr>
                <w:rFonts w:ascii="Tahoma" w:hAnsi="Tahoma" w:cs="Tahoma"/>
              </w:rPr>
            </w:pPr>
            <w:r w:rsidRPr="002A5D9B">
              <w:rPr>
                <w:rFonts w:ascii="Tahoma" w:hAnsi="Tahoma" w:cs="Tahoma"/>
                <w:color w:val="000000"/>
              </w:rPr>
              <w:t>11 m/s</w:t>
            </w:r>
          </w:p>
        </w:tc>
      </w:tr>
      <w:tr w:rsidR="00CE65A6" w:rsidRPr="002A5D9B" w:rsidTr="002A5D9B">
        <w:tc>
          <w:tcPr>
            <w:tcW w:w="455" w:type="pct"/>
            <w:tcBorders>
              <w:top w:val="nil"/>
              <w:left w:val="single" w:sz="12"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right"/>
              <w:rPr>
                <w:rFonts w:ascii="Tahoma" w:hAnsi="Tahoma" w:cs="Tahoma"/>
              </w:rPr>
            </w:pPr>
            <w:r w:rsidRPr="002A5D9B">
              <w:rPr>
                <w:rFonts w:ascii="Tahoma" w:hAnsi="Tahoma" w:cs="Tahoma"/>
                <w:color w:val="000000"/>
              </w:rPr>
              <w:t xml:space="preserve">  19,31  </w:t>
            </w:r>
          </w:p>
        </w:tc>
        <w:tc>
          <w:tcPr>
            <w:tcW w:w="455"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right"/>
              <w:rPr>
                <w:rFonts w:ascii="Tahoma" w:hAnsi="Tahoma" w:cs="Tahoma"/>
              </w:rPr>
            </w:pPr>
            <w:r w:rsidRPr="002A5D9B">
              <w:rPr>
                <w:rFonts w:ascii="Tahoma" w:hAnsi="Tahoma" w:cs="Tahoma"/>
                <w:color w:val="000000"/>
              </w:rPr>
              <w:t xml:space="preserve">  17,37  </w:t>
            </w:r>
          </w:p>
        </w:tc>
        <w:tc>
          <w:tcPr>
            <w:tcW w:w="455"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right"/>
              <w:rPr>
                <w:rFonts w:ascii="Tahoma" w:hAnsi="Tahoma" w:cs="Tahoma"/>
              </w:rPr>
            </w:pPr>
            <w:r w:rsidRPr="002A5D9B">
              <w:rPr>
                <w:rFonts w:ascii="Tahoma" w:hAnsi="Tahoma" w:cs="Tahoma"/>
                <w:color w:val="000000"/>
              </w:rPr>
              <w:t xml:space="preserve">  17,40  </w:t>
            </w:r>
          </w:p>
        </w:tc>
        <w:tc>
          <w:tcPr>
            <w:tcW w:w="455"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right"/>
              <w:rPr>
                <w:rFonts w:ascii="Tahoma" w:hAnsi="Tahoma" w:cs="Tahoma"/>
              </w:rPr>
            </w:pPr>
            <w:r w:rsidRPr="002A5D9B">
              <w:rPr>
                <w:rFonts w:ascii="Tahoma" w:hAnsi="Tahoma" w:cs="Tahoma"/>
                <w:color w:val="000000"/>
              </w:rPr>
              <w:t xml:space="preserve">  14,92  </w:t>
            </w:r>
          </w:p>
        </w:tc>
        <w:tc>
          <w:tcPr>
            <w:tcW w:w="455"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right"/>
              <w:rPr>
                <w:rFonts w:ascii="Tahoma" w:hAnsi="Tahoma" w:cs="Tahoma"/>
              </w:rPr>
            </w:pPr>
            <w:r w:rsidRPr="002A5D9B">
              <w:rPr>
                <w:rFonts w:ascii="Tahoma" w:hAnsi="Tahoma" w:cs="Tahoma"/>
                <w:color w:val="000000"/>
              </w:rPr>
              <w:t xml:space="preserve">  11,37  </w:t>
            </w:r>
          </w:p>
        </w:tc>
        <w:tc>
          <w:tcPr>
            <w:tcW w:w="455"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right"/>
              <w:rPr>
                <w:rFonts w:ascii="Tahoma" w:hAnsi="Tahoma" w:cs="Tahoma"/>
              </w:rPr>
            </w:pPr>
            <w:r w:rsidRPr="002A5D9B">
              <w:rPr>
                <w:rFonts w:ascii="Tahoma" w:hAnsi="Tahoma" w:cs="Tahoma"/>
                <w:color w:val="000000"/>
              </w:rPr>
              <w:t xml:space="preserve">   7,15  </w:t>
            </w:r>
          </w:p>
        </w:tc>
        <w:tc>
          <w:tcPr>
            <w:tcW w:w="455"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right"/>
              <w:rPr>
                <w:rFonts w:ascii="Tahoma" w:hAnsi="Tahoma" w:cs="Tahoma"/>
              </w:rPr>
            </w:pPr>
            <w:r w:rsidRPr="002A5D9B">
              <w:rPr>
                <w:rFonts w:ascii="Tahoma" w:hAnsi="Tahoma" w:cs="Tahoma"/>
                <w:color w:val="000000"/>
              </w:rPr>
              <w:t xml:space="preserve">   4,79  </w:t>
            </w:r>
          </w:p>
        </w:tc>
        <w:tc>
          <w:tcPr>
            <w:tcW w:w="455"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right"/>
              <w:rPr>
                <w:rFonts w:ascii="Tahoma" w:hAnsi="Tahoma" w:cs="Tahoma"/>
              </w:rPr>
            </w:pPr>
            <w:r w:rsidRPr="002A5D9B">
              <w:rPr>
                <w:rFonts w:ascii="Tahoma" w:hAnsi="Tahoma" w:cs="Tahoma"/>
                <w:color w:val="000000"/>
              </w:rPr>
              <w:t xml:space="preserve">   3,12  </w:t>
            </w:r>
          </w:p>
        </w:tc>
        <w:tc>
          <w:tcPr>
            <w:tcW w:w="455"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right"/>
              <w:rPr>
                <w:rFonts w:ascii="Tahoma" w:hAnsi="Tahoma" w:cs="Tahoma"/>
              </w:rPr>
            </w:pPr>
            <w:r w:rsidRPr="002A5D9B">
              <w:rPr>
                <w:rFonts w:ascii="Tahoma" w:hAnsi="Tahoma" w:cs="Tahoma"/>
                <w:color w:val="000000"/>
              </w:rPr>
              <w:t xml:space="preserve">   1,82  </w:t>
            </w:r>
          </w:p>
        </w:tc>
        <w:tc>
          <w:tcPr>
            <w:tcW w:w="455" w:type="pct"/>
            <w:tcBorders>
              <w:top w:val="nil"/>
              <w:left w:val="single" w:sz="6" w:space="0" w:color="auto"/>
              <w:bottom w:val="single" w:sz="12" w:space="0" w:color="auto"/>
              <w:right w:val="single" w:sz="6" w:space="0" w:color="auto"/>
            </w:tcBorders>
          </w:tcPr>
          <w:p w:rsidR="00CE65A6" w:rsidRPr="002A5D9B" w:rsidRDefault="00CE65A6" w:rsidP="002A5D9B">
            <w:pPr>
              <w:widowControl w:val="0"/>
              <w:autoSpaceDE w:val="0"/>
              <w:autoSpaceDN w:val="0"/>
              <w:adjustRightInd w:val="0"/>
              <w:spacing w:line="276" w:lineRule="auto"/>
              <w:jc w:val="right"/>
              <w:rPr>
                <w:rFonts w:ascii="Tahoma" w:hAnsi="Tahoma" w:cs="Tahoma"/>
              </w:rPr>
            </w:pPr>
            <w:r w:rsidRPr="002A5D9B">
              <w:rPr>
                <w:rFonts w:ascii="Tahoma" w:hAnsi="Tahoma" w:cs="Tahoma"/>
                <w:color w:val="000000"/>
              </w:rPr>
              <w:t xml:space="preserve">   1,87  </w:t>
            </w:r>
          </w:p>
        </w:tc>
        <w:tc>
          <w:tcPr>
            <w:tcW w:w="455" w:type="pct"/>
            <w:tcBorders>
              <w:top w:val="nil"/>
              <w:left w:val="single" w:sz="6" w:space="0" w:color="auto"/>
              <w:bottom w:val="single" w:sz="12" w:space="0" w:color="auto"/>
              <w:right w:val="single" w:sz="12" w:space="0" w:color="auto"/>
            </w:tcBorders>
          </w:tcPr>
          <w:p w:rsidR="00CE65A6" w:rsidRPr="002A5D9B" w:rsidRDefault="00CE65A6" w:rsidP="002A5D9B">
            <w:pPr>
              <w:widowControl w:val="0"/>
              <w:autoSpaceDE w:val="0"/>
              <w:autoSpaceDN w:val="0"/>
              <w:adjustRightInd w:val="0"/>
              <w:spacing w:line="276" w:lineRule="auto"/>
              <w:jc w:val="right"/>
              <w:rPr>
                <w:rFonts w:ascii="Tahoma" w:hAnsi="Tahoma" w:cs="Tahoma"/>
              </w:rPr>
            </w:pPr>
            <w:r w:rsidRPr="002A5D9B">
              <w:rPr>
                <w:rFonts w:ascii="Tahoma" w:hAnsi="Tahoma" w:cs="Tahoma"/>
                <w:color w:val="000000"/>
              </w:rPr>
              <w:t xml:space="preserve">   0,89  </w:t>
            </w:r>
          </w:p>
        </w:tc>
      </w:tr>
    </w:tbl>
    <w:p w:rsidR="00CE65A6" w:rsidRDefault="00CE65A6" w:rsidP="00CE65A6">
      <w:pPr>
        <w:spacing w:line="276" w:lineRule="auto"/>
        <w:jc w:val="both"/>
        <w:rPr>
          <w:rFonts w:ascii="Tahoma" w:hAnsi="Tahoma" w:cs="Tahoma"/>
        </w:rPr>
      </w:pPr>
    </w:p>
    <w:p w:rsidR="00CE65A6" w:rsidRDefault="00CE65A6" w:rsidP="00CE65A6">
      <w:pPr>
        <w:autoSpaceDE w:val="0"/>
        <w:autoSpaceDN w:val="0"/>
        <w:adjustRightInd w:val="0"/>
        <w:spacing w:line="276" w:lineRule="auto"/>
        <w:jc w:val="both"/>
        <w:rPr>
          <w:rFonts w:ascii="Helvetica" w:hAnsi="Helvetica" w:cs="ArialMT"/>
          <w:lang w:eastAsia="en-US"/>
        </w:rPr>
      </w:pPr>
    </w:p>
    <w:p w:rsidR="00CE65A6" w:rsidRDefault="00CE65A6" w:rsidP="00CE65A6">
      <w:pPr>
        <w:spacing w:line="276" w:lineRule="auto"/>
        <w:jc w:val="both"/>
        <w:rPr>
          <w:rFonts w:ascii="Helvetica" w:hAnsi="Helvetica" w:cs="Arial"/>
        </w:rPr>
      </w:pPr>
      <w:r w:rsidRPr="00143FA2">
        <w:rPr>
          <w:rFonts w:ascii="Helvetica" w:hAnsi="Helvetica" w:cs="Arial"/>
        </w:rPr>
        <w:t>Analizując warunki klimatyczne oparto się na katalogu danych meteorologicznych Instytutu Meteorologii i Gospodarki Wodnej dla potrzeb obowiązujących aktualnie "Wytycznych obliczania stanu zanieczyszczenia powietrza atmosferycznego". Katalog ten podaje róże wiatrów dla 57 stacji meteo w Polsce, opracowane w postaci 12 kierunkowych tabel. Wszystkie obserwacje są skatalogowane w postaci pojedynczych zapisów dla prędkości wiatrów od 1 do 10 i więcej m/s (cisza atmosferyczna zaliczona do prędkości w przedziale 0 - 1,5 m/s).</w:t>
      </w:r>
    </w:p>
    <w:p w:rsidR="00CE65A6" w:rsidRDefault="00CE65A6" w:rsidP="00CE65A6">
      <w:pPr>
        <w:spacing w:line="276" w:lineRule="auto"/>
        <w:jc w:val="both"/>
        <w:rPr>
          <w:rFonts w:ascii="Helvetica" w:hAnsi="Helvetica" w:cs="Arial"/>
        </w:rPr>
      </w:pPr>
      <w:r w:rsidRPr="00A86A90">
        <w:rPr>
          <w:rFonts w:ascii="Helvetica" w:hAnsi="Helvetica" w:cs="Arial"/>
        </w:rPr>
        <w:t xml:space="preserve">Prezentowana </w:t>
      </w:r>
      <w:r>
        <w:rPr>
          <w:rFonts w:ascii="Helvetica" w:hAnsi="Helvetica" w:cs="Arial"/>
        </w:rPr>
        <w:t xml:space="preserve">poniżej </w:t>
      </w:r>
      <w:r w:rsidRPr="00A86A90">
        <w:rPr>
          <w:rFonts w:ascii="Helvetica" w:hAnsi="Helvetica" w:cs="Arial"/>
        </w:rPr>
        <w:t xml:space="preserve">róża wiatrów dla całego roku jest zdecydowanie niesymetryczna, posiada maksimum udziału wiejących wiatrów na kierunku 150 stopni tj. w kierunku północnym i północno zachodnim i maksimum to wynosi 16,16% ogółu wiatrów dla całego roku. </w:t>
      </w:r>
    </w:p>
    <w:p w:rsidR="00A0729F" w:rsidRPr="00A0729F" w:rsidRDefault="00A0729F" w:rsidP="00A0729F">
      <w:pPr>
        <w:rPr>
          <w:rFonts w:ascii="Tahoma" w:hAnsi="Tahoma" w:cs="Tahoma"/>
        </w:rPr>
      </w:pPr>
      <w:r w:rsidRPr="00A0729F">
        <w:rPr>
          <w:rFonts w:ascii="Tahoma" w:hAnsi="Tahoma" w:cs="Tahoma"/>
        </w:rPr>
        <w:t>Udział poszczególnych stanów równowagi atmosfery</w:t>
      </w:r>
    </w:p>
    <w:p w:rsidR="00A0729F" w:rsidRPr="00A0729F" w:rsidRDefault="00A0729F" w:rsidP="00A0729F">
      <w:pPr>
        <w:widowControl w:val="0"/>
        <w:autoSpaceDE w:val="0"/>
        <w:autoSpaceDN w:val="0"/>
        <w:adjustRightInd w:val="0"/>
        <w:jc w:val="center"/>
        <w:outlineLvl w:val="0"/>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
        <w:gridCol w:w="2413"/>
        <w:gridCol w:w="4178"/>
        <w:gridCol w:w="2969"/>
      </w:tblGrid>
      <w:tr w:rsidR="00A0729F" w:rsidRPr="00A0729F" w:rsidTr="00EE011C">
        <w:trPr>
          <w:trHeight w:val="340"/>
        </w:trPr>
        <w:tc>
          <w:tcPr>
            <w:tcW w:w="231"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1</w:t>
            </w:r>
          </w:p>
        </w:tc>
        <w:tc>
          <w:tcPr>
            <w:tcW w:w="1203"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 xml:space="preserve"> stan równowagi</w:t>
            </w:r>
          </w:p>
        </w:tc>
        <w:tc>
          <w:tcPr>
            <w:tcW w:w="2084"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   równowaga silnie chwiejna</w:t>
            </w:r>
          </w:p>
        </w:tc>
        <w:tc>
          <w:tcPr>
            <w:tcW w:w="1481" w:type="pct"/>
            <w:vAlign w:val="center"/>
          </w:tcPr>
          <w:p w:rsidR="00A0729F" w:rsidRPr="00A0729F" w:rsidRDefault="00A0729F" w:rsidP="00EE011C">
            <w:pPr>
              <w:widowControl w:val="0"/>
              <w:autoSpaceDE w:val="0"/>
              <w:autoSpaceDN w:val="0"/>
              <w:adjustRightInd w:val="0"/>
              <w:jc w:val="center"/>
              <w:rPr>
                <w:rFonts w:ascii="Tahoma" w:hAnsi="Tahoma" w:cs="Tahoma"/>
              </w:rPr>
            </w:pPr>
            <w:r w:rsidRPr="00A0729F">
              <w:rPr>
                <w:rFonts w:ascii="Tahoma" w:hAnsi="Tahoma" w:cs="Tahoma"/>
              </w:rPr>
              <w:t>0,43</w:t>
            </w:r>
            <w:r>
              <w:rPr>
                <w:rFonts w:ascii="Tahoma" w:hAnsi="Tahoma" w:cs="Tahoma"/>
              </w:rPr>
              <w:t>%</w:t>
            </w:r>
          </w:p>
        </w:tc>
      </w:tr>
      <w:tr w:rsidR="00A0729F" w:rsidRPr="00A0729F" w:rsidTr="00EE011C">
        <w:trPr>
          <w:trHeight w:val="340"/>
        </w:trPr>
        <w:tc>
          <w:tcPr>
            <w:tcW w:w="231"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2</w:t>
            </w:r>
          </w:p>
        </w:tc>
        <w:tc>
          <w:tcPr>
            <w:tcW w:w="1203"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 xml:space="preserve"> stan równowagi</w:t>
            </w:r>
          </w:p>
        </w:tc>
        <w:tc>
          <w:tcPr>
            <w:tcW w:w="2084"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   równowaga chwiejna</w:t>
            </w:r>
          </w:p>
        </w:tc>
        <w:tc>
          <w:tcPr>
            <w:tcW w:w="1481" w:type="pct"/>
            <w:vAlign w:val="center"/>
          </w:tcPr>
          <w:p w:rsidR="00A0729F" w:rsidRPr="00A0729F" w:rsidRDefault="00A0729F" w:rsidP="00EE011C">
            <w:pPr>
              <w:widowControl w:val="0"/>
              <w:autoSpaceDE w:val="0"/>
              <w:autoSpaceDN w:val="0"/>
              <w:adjustRightInd w:val="0"/>
              <w:jc w:val="center"/>
              <w:rPr>
                <w:rFonts w:ascii="Tahoma" w:hAnsi="Tahoma" w:cs="Tahoma"/>
              </w:rPr>
            </w:pPr>
            <w:r w:rsidRPr="00A0729F">
              <w:rPr>
                <w:rFonts w:ascii="Tahoma" w:hAnsi="Tahoma" w:cs="Tahoma"/>
              </w:rPr>
              <w:t>6,98</w:t>
            </w:r>
            <w:r>
              <w:rPr>
                <w:rFonts w:ascii="Tahoma" w:hAnsi="Tahoma" w:cs="Tahoma"/>
              </w:rPr>
              <w:t>%</w:t>
            </w:r>
          </w:p>
        </w:tc>
      </w:tr>
      <w:tr w:rsidR="00A0729F" w:rsidRPr="00A0729F" w:rsidTr="00EE011C">
        <w:trPr>
          <w:trHeight w:val="340"/>
        </w:trPr>
        <w:tc>
          <w:tcPr>
            <w:tcW w:w="231"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3</w:t>
            </w:r>
          </w:p>
        </w:tc>
        <w:tc>
          <w:tcPr>
            <w:tcW w:w="1203"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 xml:space="preserve"> stan równowagi</w:t>
            </w:r>
          </w:p>
        </w:tc>
        <w:tc>
          <w:tcPr>
            <w:tcW w:w="2084"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   równowaga lekko chwiejna</w:t>
            </w:r>
          </w:p>
        </w:tc>
        <w:tc>
          <w:tcPr>
            <w:tcW w:w="1481" w:type="pct"/>
            <w:vAlign w:val="center"/>
          </w:tcPr>
          <w:p w:rsidR="00A0729F" w:rsidRPr="00A0729F" w:rsidRDefault="00A0729F" w:rsidP="00EE011C">
            <w:pPr>
              <w:widowControl w:val="0"/>
              <w:autoSpaceDE w:val="0"/>
              <w:autoSpaceDN w:val="0"/>
              <w:adjustRightInd w:val="0"/>
              <w:jc w:val="center"/>
              <w:rPr>
                <w:rFonts w:ascii="Tahoma" w:hAnsi="Tahoma" w:cs="Tahoma"/>
              </w:rPr>
            </w:pPr>
            <w:r w:rsidRPr="00A0729F">
              <w:rPr>
                <w:rFonts w:ascii="Tahoma" w:hAnsi="Tahoma" w:cs="Tahoma"/>
              </w:rPr>
              <w:t>21,13</w:t>
            </w:r>
            <w:r>
              <w:rPr>
                <w:rFonts w:ascii="Tahoma" w:hAnsi="Tahoma" w:cs="Tahoma"/>
              </w:rPr>
              <w:t>%</w:t>
            </w:r>
          </w:p>
        </w:tc>
      </w:tr>
      <w:tr w:rsidR="00A0729F" w:rsidRPr="00A0729F" w:rsidTr="00EE011C">
        <w:trPr>
          <w:trHeight w:val="340"/>
        </w:trPr>
        <w:tc>
          <w:tcPr>
            <w:tcW w:w="231"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4</w:t>
            </w:r>
          </w:p>
        </w:tc>
        <w:tc>
          <w:tcPr>
            <w:tcW w:w="1203"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 xml:space="preserve"> stan równowagi</w:t>
            </w:r>
          </w:p>
        </w:tc>
        <w:tc>
          <w:tcPr>
            <w:tcW w:w="2084"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   równowaga obojętna</w:t>
            </w:r>
          </w:p>
        </w:tc>
        <w:tc>
          <w:tcPr>
            <w:tcW w:w="1481" w:type="pct"/>
            <w:vAlign w:val="center"/>
          </w:tcPr>
          <w:p w:rsidR="00A0729F" w:rsidRPr="00A0729F" w:rsidRDefault="00A0729F" w:rsidP="00EE011C">
            <w:pPr>
              <w:widowControl w:val="0"/>
              <w:autoSpaceDE w:val="0"/>
              <w:autoSpaceDN w:val="0"/>
              <w:adjustRightInd w:val="0"/>
              <w:jc w:val="center"/>
              <w:rPr>
                <w:rFonts w:ascii="Tahoma" w:hAnsi="Tahoma" w:cs="Tahoma"/>
              </w:rPr>
            </w:pPr>
            <w:r w:rsidRPr="00A0729F">
              <w:rPr>
                <w:rFonts w:ascii="Tahoma" w:hAnsi="Tahoma" w:cs="Tahoma"/>
              </w:rPr>
              <w:t>54,46</w:t>
            </w:r>
            <w:r>
              <w:rPr>
                <w:rFonts w:ascii="Tahoma" w:hAnsi="Tahoma" w:cs="Tahoma"/>
              </w:rPr>
              <w:t>%</w:t>
            </w:r>
          </w:p>
        </w:tc>
      </w:tr>
      <w:tr w:rsidR="00A0729F" w:rsidRPr="00A0729F" w:rsidTr="00EE011C">
        <w:trPr>
          <w:trHeight w:val="340"/>
        </w:trPr>
        <w:tc>
          <w:tcPr>
            <w:tcW w:w="231"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5</w:t>
            </w:r>
          </w:p>
        </w:tc>
        <w:tc>
          <w:tcPr>
            <w:tcW w:w="1203"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 xml:space="preserve"> stan równowagi</w:t>
            </w:r>
          </w:p>
        </w:tc>
        <w:tc>
          <w:tcPr>
            <w:tcW w:w="2084"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   równowaga lekko stała</w:t>
            </w:r>
          </w:p>
        </w:tc>
        <w:tc>
          <w:tcPr>
            <w:tcW w:w="1481" w:type="pct"/>
            <w:vAlign w:val="center"/>
          </w:tcPr>
          <w:p w:rsidR="00A0729F" w:rsidRPr="00A0729F" w:rsidRDefault="00A0729F" w:rsidP="00EE011C">
            <w:pPr>
              <w:widowControl w:val="0"/>
              <w:autoSpaceDE w:val="0"/>
              <w:autoSpaceDN w:val="0"/>
              <w:adjustRightInd w:val="0"/>
              <w:jc w:val="center"/>
              <w:rPr>
                <w:rFonts w:ascii="Tahoma" w:hAnsi="Tahoma" w:cs="Tahoma"/>
              </w:rPr>
            </w:pPr>
            <w:r w:rsidRPr="00A0729F">
              <w:rPr>
                <w:rFonts w:ascii="Tahoma" w:hAnsi="Tahoma" w:cs="Tahoma"/>
              </w:rPr>
              <w:t>5,58</w:t>
            </w:r>
            <w:r>
              <w:rPr>
                <w:rFonts w:ascii="Tahoma" w:hAnsi="Tahoma" w:cs="Tahoma"/>
              </w:rPr>
              <w:t>%</w:t>
            </w:r>
          </w:p>
        </w:tc>
      </w:tr>
      <w:tr w:rsidR="00A0729F" w:rsidRPr="00A0729F" w:rsidTr="00EE011C">
        <w:trPr>
          <w:trHeight w:val="340"/>
        </w:trPr>
        <w:tc>
          <w:tcPr>
            <w:tcW w:w="231"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6</w:t>
            </w:r>
          </w:p>
        </w:tc>
        <w:tc>
          <w:tcPr>
            <w:tcW w:w="1203"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 xml:space="preserve"> stan równowagi</w:t>
            </w:r>
          </w:p>
        </w:tc>
        <w:tc>
          <w:tcPr>
            <w:tcW w:w="2084" w:type="pct"/>
          </w:tcPr>
          <w:p w:rsidR="00A0729F" w:rsidRPr="00A0729F" w:rsidRDefault="00A0729F" w:rsidP="008104C0">
            <w:pPr>
              <w:widowControl w:val="0"/>
              <w:autoSpaceDE w:val="0"/>
              <w:autoSpaceDN w:val="0"/>
              <w:adjustRightInd w:val="0"/>
              <w:jc w:val="both"/>
              <w:rPr>
                <w:rFonts w:ascii="Tahoma" w:hAnsi="Tahoma" w:cs="Tahoma"/>
              </w:rPr>
            </w:pPr>
            <w:r w:rsidRPr="00A0729F">
              <w:rPr>
                <w:rFonts w:ascii="Tahoma" w:hAnsi="Tahoma" w:cs="Tahoma"/>
              </w:rPr>
              <w:t>–   równowaga stała</w:t>
            </w:r>
          </w:p>
        </w:tc>
        <w:tc>
          <w:tcPr>
            <w:tcW w:w="1481" w:type="pct"/>
            <w:vAlign w:val="center"/>
          </w:tcPr>
          <w:p w:rsidR="00A0729F" w:rsidRPr="00A0729F" w:rsidRDefault="00A0729F" w:rsidP="00EE011C">
            <w:pPr>
              <w:widowControl w:val="0"/>
              <w:autoSpaceDE w:val="0"/>
              <w:autoSpaceDN w:val="0"/>
              <w:adjustRightInd w:val="0"/>
              <w:jc w:val="center"/>
              <w:rPr>
                <w:rFonts w:ascii="Tahoma" w:hAnsi="Tahoma" w:cs="Tahoma"/>
              </w:rPr>
            </w:pPr>
            <w:r w:rsidRPr="00A0729F">
              <w:rPr>
                <w:rFonts w:ascii="Tahoma" w:hAnsi="Tahoma" w:cs="Tahoma"/>
              </w:rPr>
              <w:t>11,41</w:t>
            </w:r>
            <w:r>
              <w:rPr>
                <w:rFonts w:ascii="Tahoma" w:hAnsi="Tahoma" w:cs="Tahoma"/>
              </w:rPr>
              <w:t>%</w:t>
            </w:r>
          </w:p>
        </w:tc>
      </w:tr>
    </w:tbl>
    <w:p w:rsidR="00BC398A" w:rsidRPr="00F320D2" w:rsidRDefault="00BC398A" w:rsidP="00F320D2">
      <w:pPr>
        <w:spacing w:line="276" w:lineRule="auto"/>
        <w:jc w:val="both"/>
        <w:rPr>
          <w:rFonts w:ascii="Tahoma" w:hAnsi="Tahoma" w:cs="Tahoma"/>
        </w:rPr>
      </w:pPr>
    </w:p>
    <w:p w:rsidR="00D85128" w:rsidRPr="00F320D2" w:rsidRDefault="00D85128" w:rsidP="00F320D2">
      <w:pPr>
        <w:spacing w:line="276" w:lineRule="auto"/>
        <w:jc w:val="both"/>
        <w:rPr>
          <w:rFonts w:ascii="Tahoma" w:hAnsi="Tahoma" w:cs="Tahoma"/>
          <w:b/>
        </w:rPr>
      </w:pPr>
      <w:r w:rsidRPr="00F320D2">
        <w:rPr>
          <w:rFonts w:ascii="Tahoma" w:hAnsi="Tahoma" w:cs="Tahoma"/>
          <w:b/>
        </w:rPr>
        <w:t>3.3.9 obszary chronione</w:t>
      </w:r>
    </w:p>
    <w:p w:rsidR="00D85128" w:rsidRPr="00F320D2" w:rsidRDefault="00D85128" w:rsidP="00F320D2">
      <w:pPr>
        <w:spacing w:line="276" w:lineRule="auto"/>
        <w:jc w:val="both"/>
        <w:rPr>
          <w:rFonts w:ascii="Tahoma" w:hAnsi="Tahoma" w:cs="Tahoma"/>
        </w:rPr>
      </w:pPr>
    </w:p>
    <w:p w:rsidR="00D85128" w:rsidRPr="00F320D2" w:rsidRDefault="00D85128" w:rsidP="00F320D2">
      <w:pPr>
        <w:spacing w:line="276" w:lineRule="auto"/>
        <w:jc w:val="both"/>
        <w:rPr>
          <w:rFonts w:ascii="Tahoma" w:hAnsi="Tahoma" w:cs="Tahoma"/>
        </w:rPr>
      </w:pPr>
      <w:r w:rsidRPr="00F320D2">
        <w:rPr>
          <w:rFonts w:ascii="Tahoma" w:hAnsi="Tahoma" w:cs="Tahoma"/>
        </w:rPr>
        <w:t xml:space="preserve">Jak już wspomniano, opisywana działalność </w:t>
      </w:r>
      <w:r w:rsidR="004A672D" w:rsidRPr="00F320D2">
        <w:rPr>
          <w:rFonts w:ascii="Tahoma" w:hAnsi="Tahoma" w:cs="Tahoma"/>
        </w:rPr>
        <w:t xml:space="preserve">prowadzona jest na działce nr 575/2 położonej </w:t>
      </w:r>
      <w:r w:rsidR="004D56ED" w:rsidRPr="00F320D2">
        <w:rPr>
          <w:rFonts w:ascii="Tahoma" w:hAnsi="Tahoma" w:cs="Tahoma"/>
        </w:rPr>
        <w:t xml:space="preserve">na południowo zachodnim skraju Elbląga. W tym rejonie naturalną granicą miasta jest droga szybkiego ruchu E-7 </w:t>
      </w:r>
      <w:r w:rsidR="00BE1376" w:rsidRPr="00F320D2">
        <w:rPr>
          <w:rFonts w:ascii="Tahoma" w:hAnsi="Tahoma" w:cs="Tahoma"/>
        </w:rPr>
        <w:t xml:space="preserve">Warszawa Gdańsk, </w:t>
      </w:r>
      <w:r w:rsidR="004D56ED" w:rsidRPr="00F320D2">
        <w:rPr>
          <w:rFonts w:ascii="Tahoma" w:hAnsi="Tahoma" w:cs="Tahoma"/>
        </w:rPr>
        <w:t>za którą rozciągają się tereny charakteryzujące się</w:t>
      </w:r>
      <w:r w:rsidRPr="00F320D2">
        <w:rPr>
          <w:rFonts w:ascii="Tahoma" w:hAnsi="Tahoma" w:cs="Tahoma"/>
        </w:rPr>
        <w:t xml:space="preserve"> wysokimi walorami środowiskowymi, przyrodniczymi, ze znacznym udziałem terenów </w:t>
      </w:r>
      <w:r w:rsidR="00BE1376" w:rsidRPr="00F320D2">
        <w:rPr>
          <w:rFonts w:ascii="Tahoma" w:hAnsi="Tahoma" w:cs="Tahoma"/>
        </w:rPr>
        <w:t>depresyjnych poprzecinanych rowami odwadniającymi systemu hydrologicznego Żuław Elbląskich</w:t>
      </w:r>
      <w:r w:rsidRPr="00F320D2">
        <w:rPr>
          <w:rFonts w:ascii="Tahoma" w:hAnsi="Tahoma" w:cs="Tahoma"/>
        </w:rPr>
        <w:t>, obszarami rezerwatów, chronionego krajobrazu włączony w strukturę krajowej sieci ekologicznej ECONET Polska oraz europejskiej sieci NATURA 2000</w:t>
      </w:r>
      <w:r w:rsidR="004D56ED" w:rsidRPr="00F320D2">
        <w:rPr>
          <w:rFonts w:ascii="Tahoma" w:hAnsi="Tahoma" w:cs="Tahoma"/>
        </w:rPr>
        <w:t xml:space="preserve"> (Jezioro Druzno)</w:t>
      </w:r>
      <w:r w:rsidRPr="00F320D2">
        <w:rPr>
          <w:rFonts w:ascii="Tahoma" w:hAnsi="Tahoma" w:cs="Tahoma"/>
        </w:rPr>
        <w:t xml:space="preserve">. </w:t>
      </w:r>
    </w:p>
    <w:p w:rsidR="00D85128" w:rsidRPr="00F320D2" w:rsidRDefault="00D85128" w:rsidP="00F320D2">
      <w:pPr>
        <w:pStyle w:val="Default"/>
        <w:spacing w:line="276" w:lineRule="auto"/>
        <w:jc w:val="both"/>
        <w:rPr>
          <w:rFonts w:ascii="Tahoma" w:hAnsi="Tahoma" w:cs="Tahoma"/>
        </w:rPr>
      </w:pPr>
      <w:r w:rsidRPr="00F320D2">
        <w:rPr>
          <w:rFonts w:ascii="Tahoma" w:hAnsi="Tahoma" w:cs="Tahoma"/>
        </w:rPr>
        <w:t>Na obszarze funkcjonujące</w:t>
      </w:r>
      <w:r w:rsidR="00BE1376" w:rsidRPr="00F320D2">
        <w:rPr>
          <w:rFonts w:ascii="Tahoma" w:hAnsi="Tahoma" w:cs="Tahoma"/>
        </w:rPr>
        <w:t>j Firmy Wielobranżowej PAMA przy ul. Warszawskiej</w:t>
      </w:r>
      <w:r w:rsidRPr="00F320D2">
        <w:rPr>
          <w:rFonts w:ascii="Tahoma" w:hAnsi="Tahoma" w:cs="Tahoma"/>
        </w:rPr>
        <w:t xml:space="preserve"> i je</w:t>
      </w:r>
      <w:r w:rsidR="00BE1376" w:rsidRPr="00F320D2">
        <w:rPr>
          <w:rFonts w:ascii="Tahoma" w:hAnsi="Tahoma" w:cs="Tahoma"/>
        </w:rPr>
        <w:t>j</w:t>
      </w:r>
      <w:r w:rsidRPr="00F320D2">
        <w:rPr>
          <w:rFonts w:ascii="Tahoma" w:hAnsi="Tahoma" w:cs="Tahoma"/>
        </w:rPr>
        <w:t xml:space="preserve"> najbliższym sąsiedztwie, nie ma leśnych kompleksów promocyjnych, parków narodowych, obszarów ochrony uzdrowiskowej i terenów na których znajdują się pomniki historii wpisane na listę dziedzictwa światowego. Tym samym najbliższe tereny należą do obszarów zwykłych, w rozumieniu zapisów z rozporządzenia Ministra Środowiska z dnia 26 stycznia 2010r., w sprawie wartości odniesienia niektórych substancji w powietrzu (</w:t>
      </w:r>
      <w:proofErr w:type="spellStart"/>
      <w:r w:rsidRPr="00F320D2">
        <w:rPr>
          <w:rFonts w:ascii="Tahoma" w:hAnsi="Tahoma" w:cs="Tahoma"/>
        </w:rPr>
        <w:t>Dz.U</w:t>
      </w:r>
      <w:proofErr w:type="spellEnd"/>
      <w:r w:rsidRPr="00F320D2">
        <w:rPr>
          <w:rFonts w:ascii="Tahoma" w:hAnsi="Tahoma" w:cs="Tahoma"/>
        </w:rPr>
        <w:t xml:space="preserve">. Nr 16/2010 </w:t>
      </w:r>
      <w:proofErr w:type="spellStart"/>
      <w:r w:rsidRPr="00F320D2">
        <w:rPr>
          <w:rFonts w:ascii="Tahoma" w:hAnsi="Tahoma" w:cs="Tahoma"/>
        </w:rPr>
        <w:t>poz</w:t>
      </w:r>
      <w:proofErr w:type="spellEnd"/>
      <w:r w:rsidRPr="00F320D2">
        <w:rPr>
          <w:rFonts w:ascii="Tahoma" w:hAnsi="Tahoma" w:cs="Tahoma"/>
        </w:rPr>
        <w:t xml:space="preserve"> 87). </w:t>
      </w:r>
    </w:p>
    <w:p w:rsidR="00D85128" w:rsidRPr="00F320D2" w:rsidRDefault="00D85128" w:rsidP="00F320D2">
      <w:pPr>
        <w:spacing w:line="276" w:lineRule="auto"/>
        <w:jc w:val="both"/>
        <w:rPr>
          <w:rFonts w:ascii="Tahoma" w:hAnsi="Tahoma" w:cs="Tahoma"/>
        </w:rPr>
      </w:pPr>
      <w:r w:rsidRPr="00F320D2">
        <w:rPr>
          <w:rFonts w:ascii="Tahoma" w:hAnsi="Tahoma" w:cs="Tahoma"/>
        </w:rPr>
        <w:t>Przedmiotowy teren nie jest objęty formami ochrony przyrody w myśl ustawy z dn. 16.04.2004r. o ochronie przyrody (</w:t>
      </w:r>
      <w:proofErr w:type="spellStart"/>
      <w:r w:rsidRPr="00F320D2">
        <w:rPr>
          <w:rFonts w:ascii="Tahoma" w:hAnsi="Tahoma" w:cs="Tahoma"/>
        </w:rPr>
        <w:t>Dz.U</w:t>
      </w:r>
      <w:proofErr w:type="spellEnd"/>
      <w:r w:rsidRPr="00F320D2">
        <w:rPr>
          <w:rFonts w:ascii="Tahoma" w:hAnsi="Tahoma" w:cs="Tahoma"/>
        </w:rPr>
        <w:t xml:space="preserve">. Nr 92/2004r. ze zm., tekst jednolity </w:t>
      </w:r>
      <w:proofErr w:type="spellStart"/>
      <w:r w:rsidRPr="00F320D2">
        <w:rPr>
          <w:rFonts w:ascii="Tahoma" w:hAnsi="Tahoma" w:cs="Tahoma"/>
        </w:rPr>
        <w:t>Dz.U</w:t>
      </w:r>
      <w:proofErr w:type="spellEnd"/>
      <w:r w:rsidRPr="00F320D2">
        <w:rPr>
          <w:rFonts w:ascii="Tahoma" w:hAnsi="Tahoma" w:cs="Tahoma"/>
        </w:rPr>
        <w:t xml:space="preserve">. Nr </w:t>
      </w:r>
      <w:r w:rsidRPr="00F320D2">
        <w:rPr>
          <w:rFonts w:ascii="Tahoma" w:hAnsi="Tahoma" w:cs="Tahoma"/>
        </w:rPr>
        <w:lastRenderedPageBreak/>
        <w:t>151/2009 poz. 1220 ze zm.) oraz nie znajduje się obszarach Natura 2000 wymienionych w załączniku Nr 2 do rozporządzenia Ministra Środowiska z dn. 21 lipca 2004r. w sprawie specjalnej ochrony ptaków Natura 2000 (</w:t>
      </w:r>
      <w:proofErr w:type="spellStart"/>
      <w:r w:rsidRPr="00F320D2">
        <w:rPr>
          <w:rFonts w:ascii="Tahoma" w:hAnsi="Tahoma" w:cs="Tahoma"/>
        </w:rPr>
        <w:t>Dz.U</w:t>
      </w:r>
      <w:proofErr w:type="spellEnd"/>
      <w:r w:rsidRPr="00F320D2">
        <w:rPr>
          <w:rFonts w:ascii="Tahoma" w:hAnsi="Tahoma" w:cs="Tahoma"/>
        </w:rPr>
        <w:t xml:space="preserve">. Nr 229/2004 poz. 2313). </w:t>
      </w:r>
    </w:p>
    <w:p w:rsidR="00D85128" w:rsidRPr="00F320D2" w:rsidRDefault="00D85128" w:rsidP="00F320D2">
      <w:pPr>
        <w:spacing w:line="276" w:lineRule="auto"/>
        <w:jc w:val="both"/>
        <w:rPr>
          <w:rFonts w:ascii="Tahoma" w:hAnsi="Tahoma" w:cs="Tahoma"/>
        </w:rPr>
      </w:pPr>
      <w:r w:rsidRPr="00F320D2">
        <w:rPr>
          <w:rFonts w:ascii="Tahoma" w:hAnsi="Tahoma" w:cs="Tahoma"/>
        </w:rPr>
        <w:t xml:space="preserve">Teren nie posiada walorów krajobrazowych ani chronionej roślinności, nie kwalifikuje się do obszarów ochrony krajobrazu – </w:t>
      </w:r>
      <w:proofErr w:type="spellStart"/>
      <w:r w:rsidRPr="00F320D2">
        <w:rPr>
          <w:rFonts w:ascii="Tahoma" w:hAnsi="Tahoma" w:cs="Tahoma"/>
        </w:rPr>
        <w:t>zg</w:t>
      </w:r>
      <w:proofErr w:type="spellEnd"/>
      <w:r w:rsidRPr="00F320D2">
        <w:rPr>
          <w:rFonts w:ascii="Tahoma" w:hAnsi="Tahoma" w:cs="Tahoma"/>
        </w:rPr>
        <w:t>. z ustaleniami Rozporządze</w:t>
      </w:r>
      <w:r w:rsidR="00BE1376" w:rsidRPr="00F320D2">
        <w:rPr>
          <w:rFonts w:ascii="Tahoma" w:hAnsi="Tahoma" w:cs="Tahoma"/>
        </w:rPr>
        <w:t>ń</w:t>
      </w:r>
      <w:r w:rsidRPr="00F320D2">
        <w:rPr>
          <w:rFonts w:ascii="Tahoma" w:hAnsi="Tahoma" w:cs="Tahoma"/>
        </w:rPr>
        <w:t xml:space="preserve"> Wojewody Warmińsko-Mazurskiego </w:t>
      </w:r>
      <w:r w:rsidR="00B52C6B" w:rsidRPr="00F320D2">
        <w:rPr>
          <w:rFonts w:ascii="Tahoma" w:hAnsi="Tahoma" w:cs="Tahoma"/>
        </w:rPr>
        <w:t>w tym zakresie</w:t>
      </w:r>
      <w:r w:rsidRPr="00F320D2">
        <w:rPr>
          <w:rFonts w:ascii="Tahoma" w:hAnsi="Tahoma" w:cs="Tahoma"/>
        </w:rPr>
        <w:t>.</w:t>
      </w:r>
    </w:p>
    <w:p w:rsidR="00D85128" w:rsidRPr="00F320D2" w:rsidRDefault="00D85128" w:rsidP="00F320D2">
      <w:pPr>
        <w:autoSpaceDE w:val="0"/>
        <w:autoSpaceDN w:val="0"/>
        <w:adjustRightInd w:val="0"/>
        <w:spacing w:line="276" w:lineRule="auto"/>
        <w:jc w:val="both"/>
        <w:rPr>
          <w:rFonts w:ascii="Tahoma" w:hAnsi="Tahoma" w:cs="Tahoma"/>
        </w:rPr>
      </w:pPr>
      <w:r w:rsidRPr="00F320D2">
        <w:rPr>
          <w:rFonts w:ascii="Tahoma" w:hAnsi="Tahoma" w:cs="Tahoma"/>
          <w:lang w:eastAsia="en-US"/>
        </w:rPr>
        <w:t>Na analizowanym obszarze i w najbliższym sąsiedztwie przedsięwzięcia nie występują formy wielkoobszarowej ochrony przyrody, obejmujące obszary o największej randze przyrodniczej o znaczeniu krajowym i międzynarodowym (parki narodowe).</w:t>
      </w:r>
    </w:p>
    <w:p w:rsidR="00D85128" w:rsidRPr="00F320D2" w:rsidRDefault="00D85128" w:rsidP="00F320D2">
      <w:pPr>
        <w:spacing w:line="276" w:lineRule="auto"/>
        <w:jc w:val="both"/>
        <w:rPr>
          <w:rFonts w:ascii="Tahoma" w:hAnsi="Tahoma" w:cs="Tahoma"/>
        </w:rPr>
      </w:pPr>
      <w:r w:rsidRPr="00F320D2">
        <w:rPr>
          <w:rFonts w:ascii="Tahoma" w:hAnsi="Tahoma" w:cs="Tahoma"/>
        </w:rPr>
        <w:t>Formy ochrony środowiska występujące na najbliższych terenach:</w:t>
      </w:r>
    </w:p>
    <w:p w:rsidR="00D85128" w:rsidRPr="00F320D2" w:rsidRDefault="00D85128" w:rsidP="00F320D2">
      <w:pPr>
        <w:pStyle w:val="Default"/>
        <w:spacing w:after="20" w:line="276" w:lineRule="auto"/>
        <w:jc w:val="both"/>
        <w:rPr>
          <w:rFonts w:ascii="Tahoma" w:hAnsi="Tahoma" w:cs="Tahoma"/>
        </w:rPr>
      </w:pPr>
      <w:r w:rsidRPr="00F320D2">
        <w:rPr>
          <w:rFonts w:ascii="Tahoma" w:hAnsi="Tahoma" w:cs="Tahoma"/>
        </w:rPr>
        <w:t xml:space="preserve">1. Parki narodowe – nie występują </w:t>
      </w:r>
    </w:p>
    <w:p w:rsidR="00D85128" w:rsidRPr="00F320D2" w:rsidRDefault="00D85128" w:rsidP="00F320D2">
      <w:pPr>
        <w:pStyle w:val="Default"/>
        <w:spacing w:after="20" w:line="276" w:lineRule="auto"/>
        <w:jc w:val="both"/>
        <w:rPr>
          <w:rFonts w:ascii="Tahoma" w:hAnsi="Tahoma" w:cs="Tahoma"/>
        </w:rPr>
      </w:pPr>
      <w:r w:rsidRPr="00F320D2">
        <w:rPr>
          <w:rFonts w:ascii="Tahoma" w:hAnsi="Tahoma" w:cs="Tahoma"/>
        </w:rPr>
        <w:t xml:space="preserve">2. Rezerwaty przyrody </w:t>
      </w:r>
    </w:p>
    <w:p w:rsidR="00B52C6B" w:rsidRPr="00F320D2" w:rsidRDefault="00B52C6B" w:rsidP="00FB7302">
      <w:pPr>
        <w:pStyle w:val="Default"/>
        <w:numPr>
          <w:ilvl w:val="0"/>
          <w:numId w:val="19"/>
        </w:numPr>
        <w:spacing w:after="20" w:line="276" w:lineRule="auto"/>
        <w:jc w:val="both"/>
        <w:rPr>
          <w:rFonts w:ascii="Tahoma" w:hAnsi="Tahoma" w:cs="Tahoma"/>
        </w:rPr>
      </w:pPr>
      <w:r w:rsidRPr="00F320D2">
        <w:rPr>
          <w:rFonts w:ascii="Tahoma" w:hAnsi="Tahoma" w:cs="Tahoma"/>
        </w:rPr>
        <w:t>Jezioro Druzno – po stronie południowej w odległości 1,02 km od miejsca prowadzonej działalności.</w:t>
      </w:r>
    </w:p>
    <w:p w:rsidR="00D85128" w:rsidRPr="00F320D2" w:rsidRDefault="00D85128" w:rsidP="00F320D2">
      <w:pPr>
        <w:pStyle w:val="Default"/>
        <w:spacing w:after="20" w:line="276" w:lineRule="auto"/>
        <w:jc w:val="both"/>
        <w:rPr>
          <w:rFonts w:ascii="Tahoma" w:hAnsi="Tahoma" w:cs="Tahoma"/>
        </w:rPr>
      </w:pPr>
      <w:r w:rsidRPr="00F320D2">
        <w:rPr>
          <w:rFonts w:ascii="Tahoma" w:hAnsi="Tahoma" w:cs="Tahoma"/>
        </w:rPr>
        <w:t xml:space="preserve">3. Parki krajobrazowe – </w:t>
      </w:r>
      <w:r w:rsidR="003F53D1" w:rsidRPr="00F320D2">
        <w:rPr>
          <w:rFonts w:ascii="Tahoma" w:hAnsi="Tahoma" w:cs="Tahoma"/>
        </w:rPr>
        <w:t>Park Krajobrazowy Wysoczyzny Elbląskiej w odległości ok. 3km po stronie północno wschodniej (po przeciwnej stronie miasta).</w:t>
      </w:r>
    </w:p>
    <w:p w:rsidR="00D85128" w:rsidRPr="00F320D2" w:rsidRDefault="00D85128" w:rsidP="00F320D2">
      <w:pPr>
        <w:pStyle w:val="Default"/>
        <w:spacing w:after="20" w:line="276" w:lineRule="auto"/>
        <w:jc w:val="both"/>
        <w:rPr>
          <w:rFonts w:ascii="Tahoma" w:hAnsi="Tahoma" w:cs="Tahoma"/>
        </w:rPr>
      </w:pPr>
      <w:r w:rsidRPr="00F320D2">
        <w:rPr>
          <w:rFonts w:ascii="Tahoma" w:hAnsi="Tahoma" w:cs="Tahoma"/>
        </w:rPr>
        <w:t>4. Obszary Natura 2000 – obszary specjalnej ochrony siedlisk</w:t>
      </w:r>
    </w:p>
    <w:p w:rsidR="003F53D1" w:rsidRPr="00F320D2" w:rsidRDefault="00D85128" w:rsidP="00FB7302">
      <w:pPr>
        <w:pStyle w:val="Akapitzlist"/>
        <w:numPr>
          <w:ilvl w:val="0"/>
          <w:numId w:val="19"/>
        </w:numPr>
        <w:spacing w:line="276" w:lineRule="auto"/>
        <w:jc w:val="both"/>
        <w:rPr>
          <w:rFonts w:ascii="Tahoma" w:hAnsi="Tahoma" w:cs="Tahoma"/>
        </w:rPr>
      </w:pPr>
      <w:r w:rsidRPr="00F320D2">
        <w:rPr>
          <w:rFonts w:ascii="Tahoma" w:hAnsi="Tahoma" w:cs="Tahoma"/>
        </w:rPr>
        <w:t xml:space="preserve">Jezioro </w:t>
      </w:r>
      <w:r w:rsidR="003F53D1" w:rsidRPr="00F320D2">
        <w:rPr>
          <w:rFonts w:ascii="Tahoma" w:hAnsi="Tahoma" w:cs="Tahoma"/>
        </w:rPr>
        <w:t>Druzno - obszary specjalnej ochrony ptaków kod obszaru PLB280013 w odległości ok. 350m po stronie południowej</w:t>
      </w:r>
    </w:p>
    <w:p w:rsidR="003F53D1" w:rsidRPr="00F320D2" w:rsidRDefault="003F53D1" w:rsidP="00FB7302">
      <w:pPr>
        <w:pStyle w:val="Akapitzlist"/>
        <w:numPr>
          <w:ilvl w:val="0"/>
          <w:numId w:val="21"/>
        </w:numPr>
        <w:spacing w:line="276" w:lineRule="auto"/>
        <w:jc w:val="both"/>
        <w:rPr>
          <w:rFonts w:ascii="Tahoma" w:hAnsi="Tahoma" w:cs="Tahoma"/>
        </w:rPr>
      </w:pPr>
      <w:r w:rsidRPr="00F320D2">
        <w:rPr>
          <w:rFonts w:ascii="Tahoma" w:hAnsi="Tahoma" w:cs="Tahoma"/>
        </w:rPr>
        <w:t>Ostoja Druzno – obszary siedliskowe kod obszaru PLH280028 w odległości ok. 850m po stronie południowej</w:t>
      </w:r>
    </w:p>
    <w:p w:rsidR="00D85128" w:rsidRPr="00F320D2" w:rsidRDefault="00D85128" w:rsidP="00F320D2">
      <w:pPr>
        <w:pStyle w:val="Default"/>
        <w:spacing w:after="20" w:line="276" w:lineRule="auto"/>
        <w:jc w:val="both"/>
        <w:rPr>
          <w:rFonts w:ascii="Tahoma" w:hAnsi="Tahoma" w:cs="Tahoma"/>
        </w:rPr>
      </w:pPr>
      <w:r w:rsidRPr="00F320D2">
        <w:rPr>
          <w:rFonts w:ascii="Tahoma" w:hAnsi="Tahoma" w:cs="Tahoma"/>
        </w:rPr>
        <w:t xml:space="preserve">5. Obszary Chronionego Krajobrazu </w:t>
      </w:r>
    </w:p>
    <w:p w:rsidR="000B474A" w:rsidRPr="00F320D2" w:rsidRDefault="00D85128" w:rsidP="00FB7302">
      <w:pPr>
        <w:pStyle w:val="Default"/>
        <w:numPr>
          <w:ilvl w:val="0"/>
          <w:numId w:val="20"/>
        </w:numPr>
        <w:spacing w:after="20" w:line="276" w:lineRule="auto"/>
        <w:jc w:val="both"/>
        <w:rPr>
          <w:rFonts w:ascii="Tahoma" w:hAnsi="Tahoma" w:cs="Tahoma"/>
        </w:rPr>
      </w:pPr>
      <w:proofErr w:type="spellStart"/>
      <w:r w:rsidRPr="00F320D2">
        <w:rPr>
          <w:rFonts w:ascii="Tahoma" w:hAnsi="Tahoma" w:cs="Tahoma"/>
        </w:rPr>
        <w:t>OChK</w:t>
      </w:r>
      <w:proofErr w:type="spellEnd"/>
      <w:r w:rsidRPr="00F320D2">
        <w:rPr>
          <w:rFonts w:ascii="Tahoma" w:hAnsi="Tahoma" w:cs="Tahoma"/>
        </w:rPr>
        <w:t xml:space="preserve"> Jeziora </w:t>
      </w:r>
      <w:r w:rsidR="000B474A" w:rsidRPr="00F320D2">
        <w:rPr>
          <w:rFonts w:ascii="Tahoma" w:hAnsi="Tahoma" w:cs="Tahoma"/>
        </w:rPr>
        <w:t>Druzno po stronie południowej w odległości 438m</w:t>
      </w:r>
    </w:p>
    <w:p w:rsidR="000B474A" w:rsidRPr="00F320D2" w:rsidRDefault="000B474A" w:rsidP="00FB7302">
      <w:pPr>
        <w:pStyle w:val="Default"/>
        <w:numPr>
          <w:ilvl w:val="0"/>
          <w:numId w:val="20"/>
        </w:numPr>
        <w:spacing w:after="20" w:line="276" w:lineRule="auto"/>
        <w:jc w:val="both"/>
        <w:rPr>
          <w:rFonts w:ascii="Tahoma" w:hAnsi="Tahoma" w:cs="Tahoma"/>
        </w:rPr>
      </w:pPr>
      <w:proofErr w:type="spellStart"/>
      <w:r w:rsidRPr="00F320D2">
        <w:rPr>
          <w:rFonts w:ascii="Tahoma" w:hAnsi="Tahoma" w:cs="Tahoma"/>
        </w:rPr>
        <w:t>OChK</w:t>
      </w:r>
      <w:proofErr w:type="spellEnd"/>
      <w:r w:rsidRPr="00F320D2">
        <w:rPr>
          <w:rFonts w:ascii="Tahoma" w:hAnsi="Tahoma" w:cs="Tahoma"/>
        </w:rPr>
        <w:t xml:space="preserve"> Wysoczyzny Elbląskiej Zachód po stronie południowo wschodniej w odległości 2,8km.</w:t>
      </w:r>
    </w:p>
    <w:p w:rsidR="00D85128" w:rsidRPr="00F320D2" w:rsidRDefault="00D85128" w:rsidP="00F320D2">
      <w:pPr>
        <w:autoSpaceDE w:val="0"/>
        <w:autoSpaceDN w:val="0"/>
        <w:adjustRightInd w:val="0"/>
        <w:spacing w:line="276" w:lineRule="auto"/>
        <w:jc w:val="both"/>
        <w:rPr>
          <w:rFonts w:ascii="Tahoma" w:hAnsi="Tahoma" w:cs="Tahoma"/>
        </w:rPr>
      </w:pPr>
      <w:r w:rsidRPr="00F320D2">
        <w:rPr>
          <w:rFonts w:ascii="Tahoma" w:hAnsi="Tahoma" w:cs="Tahoma"/>
        </w:rPr>
        <w:t xml:space="preserve">6. Pomniki przyrody – pojedyncze drzewa: lipa, buk, dąb, sosna. </w:t>
      </w:r>
      <w:r w:rsidR="009C2A61" w:rsidRPr="00F320D2">
        <w:rPr>
          <w:rFonts w:ascii="Tahoma" w:hAnsi="Tahoma" w:cs="Tahoma"/>
        </w:rPr>
        <w:t>Nie występują na najbliższych obszarach</w:t>
      </w:r>
    </w:p>
    <w:p w:rsidR="009C2A61" w:rsidRPr="00F320D2" w:rsidRDefault="00D85128" w:rsidP="00F320D2">
      <w:pPr>
        <w:spacing w:line="276" w:lineRule="auto"/>
        <w:jc w:val="both"/>
        <w:rPr>
          <w:rFonts w:ascii="Tahoma" w:hAnsi="Tahoma" w:cs="Tahoma"/>
        </w:rPr>
      </w:pPr>
      <w:r w:rsidRPr="00F320D2">
        <w:rPr>
          <w:rFonts w:ascii="Tahoma" w:hAnsi="Tahoma" w:cs="Tahoma"/>
        </w:rPr>
        <w:t xml:space="preserve">7. Użytki ekologiczne – </w:t>
      </w:r>
      <w:r w:rsidR="009C2A61" w:rsidRPr="00F320D2">
        <w:rPr>
          <w:rFonts w:ascii="Tahoma" w:hAnsi="Tahoma" w:cs="Tahoma"/>
        </w:rPr>
        <w:t>są to pozostałości ekosystemów, które mają znaczenie dla zachowania unikatowych zasobów genowych i typów środowisk. Do nich zaliczyć możemy naturalne zbiorniki wodne: oczka, bagienka , kępy drzew i krzewów, torfowiska, płaty nie użytkowanej roślinności, starorzecza, wydmy.</w:t>
      </w:r>
    </w:p>
    <w:p w:rsidR="00D85128" w:rsidRPr="00F320D2" w:rsidRDefault="009C2A61" w:rsidP="00F320D2">
      <w:pPr>
        <w:spacing w:line="276" w:lineRule="auto"/>
        <w:jc w:val="both"/>
        <w:rPr>
          <w:rFonts w:ascii="Tahoma" w:hAnsi="Tahoma" w:cs="Tahoma"/>
        </w:rPr>
      </w:pPr>
      <w:r w:rsidRPr="00F320D2">
        <w:rPr>
          <w:rFonts w:ascii="Tahoma" w:eastAsia="PalatinoLinotype-Roman" w:hAnsi="Tahoma" w:cs="Tahoma"/>
        </w:rPr>
        <w:t>W powiecie elbląskim są miejsca zakwalifikowane do ochrony jako użytki ekologiczne, czyli pozostałości ekosystemów, mających znaczenie dla zachowania unikatowych typów środowisk i zasobów genowych. Były to głównie tereny leśne (np. polany) i torfowiskowe</w:t>
      </w:r>
      <w:r w:rsidRPr="00F320D2">
        <w:rPr>
          <w:rFonts w:ascii="Tahoma" w:eastAsia="PalatinoLinotype-Roman" w:hAnsi="Tahoma" w:cs="Tahoma"/>
        </w:rPr>
        <w:br/>
        <w:t xml:space="preserve">o niewielkiej powierzchni oraz oczka wodne, </w:t>
      </w:r>
      <w:proofErr w:type="spellStart"/>
      <w:r w:rsidRPr="00F320D2">
        <w:rPr>
          <w:rFonts w:ascii="Tahoma" w:eastAsia="PalatinoLinotype-Roman" w:hAnsi="Tahoma" w:cs="Tahoma"/>
        </w:rPr>
        <w:t>płazowizny</w:t>
      </w:r>
      <w:proofErr w:type="spellEnd"/>
      <w:r w:rsidRPr="00F320D2">
        <w:rPr>
          <w:rFonts w:ascii="Tahoma" w:eastAsia="PalatinoLinotype-Roman" w:hAnsi="Tahoma" w:cs="Tahoma"/>
        </w:rPr>
        <w:t>, kępy drzew, a także stanowiska roślin lub ostoje zwierząt. Zdecydowana większość z nich leży na terenie gminy Tolkmicko, nie występują na najbliższych obszarach.</w:t>
      </w:r>
    </w:p>
    <w:p w:rsidR="00D85128" w:rsidRPr="002D2089" w:rsidRDefault="00D85128" w:rsidP="00F320D2">
      <w:pPr>
        <w:pStyle w:val="Default"/>
        <w:spacing w:after="20" w:line="276" w:lineRule="auto"/>
        <w:jc w:val="both"/>
        <w:rPr>
          <w:rFonts w:ascii="Tahoma" w:hAnsi="Tahoma" w:cs="Tahoma"/>
        </w:rPr>
      </w:pPr>
      <w:r w:rsidRPr="002D2089">
        <w:rPr>
          <w:rFonts w:ascii="Tahoma" w:hAnsi="Tahoma" w:cs="Tahoma"/>
        </w:rPr>
        <w:t xml:space="preserve">9. Zespoły przyrodniczo krajobrazowe </w:t>
      </w:r>
      <w:r w:rsidR="009C2A61" w:rsidRPr="002D2089">
        <w:rPr>
          <w:rFonts w:ascii="Tahoma" w:hAnsi="Tahoma" w:cs="Tahoma"/>
        </w:rPr>
        <w:t xml:space="preserve">– </w:t>
      </w:r>
      <w:r w:rsidR="00BC3119" w:rsidRPr="002D2089">
        <w:rPr>
          <w:rFonts w:ascii="Tahoma" w:hAnsi="Tahoma" w:cs="Tahoma"/>
        </w:rPr>
        <w:t>Zespoły przyrodniczo-krajobrazowe wyznacza się w celu ochrony wyjątkowo cennych fragmentów krajobrazu dla zachowania ich wartości estetycznych. B</w:t>
      </w:r>
      <w:r w:rsidR="009C2A61" w:rsidRPr="002D2089">
        <w:rPr>
          <w:rFonts w:ascii="Tahoma" w:hAnsi="Tahoma" w:cs="Tahoma"/>
        </w:rPr>
        <w:t>rak na najbliższych obszarach w strefie ewentualnego oddziaływania przedsięwzięcia</w:t>
      </w:r>
    </w:p>
    <w:p w:rsidR="00D85128" w:rsidRPr="00F320D2" w:rsidRDefault="00D85128" w:rsidP="00F320D2">
      <w:pPr>
        <w:pStyle w:val="Default"/>
        <w:spacing w:line="276" w:lineRule="auto"/>
        <w:jc w:val="both"/>
        <w:rPr>
          <w:rFonts w:ascii="Tahoma" w:hAnsi="Tahoma" w:cs="Tahoma"/>
        </w:rPr>
      </w:pPr>
      <w:r w:rsidRPr="00F320D2">
        <w:rPr>
          <w:rFonts w:ascii="Tahoma" w:hAnsi="Tahoma" w:cs="Tahoma"/>
        </w:rPr>
        <w:t>10. Ochrona gatunkowa roślin, zwierząt lub grzybów – w ramach i na zasadach obowiązujących na w/w obszarach chronionych.</w:t>
      </w:r>
    </w:p>
    <w:p w:rsidR="007B0DF9" w:rsidRPr="002D2089" w:rsidRDefault="00F320D2" w:rsidP="00D85128">
      <w:pPr>
        <w:spacing w:line="276" w:lineRule="auto"/>
        <w:jc w:val="both"/>
        <w:rPr>
          <w:rFonts w:ascii="Tahoma" w:hAnsi="Tahoma" w:cs="Tahoma"/>
        </w:rPr>
      </w:pPr>
      <w:r w:rsidRPr="002D2089">
        <w:rPr>
          <w:rFonts w:ascii="Tahoma" w:hAnsi="Tahoma" w:cs="Tahoma"/>
          <w:b/>
        </w:rPr>
        <w:lastRenderedPageBreak/>
        <w:t>Jezioro Druzno</w:t>
      </w:r>
      <w:r w:rsidRPr="002D2089">
        <w:rPr>
          <w:rFonts w:ascii="Tahoma" w:hAnsi="Tahoma" w:cs="Tahoma"/>
        </w:rPr>
        <w:t xml:space="preserve"> </w:t>
      </w:r>
    </w:p>
    <w:p w:rsidR="00F320D2" w:rsidRPr="002D2089" w:rsidRDefault="007B0DF9" w:rsidP="00D85128">
      <w:pPr>
        <w:spacing w:line="276" w:lineRule="auto"/>
        <w:jc w:val="both"/>
        <w:rPr>
          <w:rFonts w:ascii="Tahoma" w:hAnsi="Tahoma" w:cs="Tahoma"/>
        </w:rPr>
      </w:pPr>
      <w:r w:rsidRPr="002D2089">
        <w:rPr>
          <w:rFonts w:ascii="Tahoma" w:hAnsi="Tahoma" w:cs="Tahoma"/>
        </w:rPr>
        <w:t>O</w:t>
      </w:r>
      <w:r w:rsidR="00F320D2" w:rsidRPr="002D2089">
        <w:rPr>
          <w:rFonts w:ascii="Tahoma" w:hAnsi="Tahoma" w:cs="Tahoma"/>
        </w:rPr>
        <w:t xml:space="preserve">bszar objęty ochroną siedliskową i ptasią, w granicach znajduje się także obszar chronionego krajobrazu oraz rezerwat przyrodniczy. </w:t>
      </w:r>
    </w:p>
    <w:p w:rsidR="00472F13" w:rsidRDefault="00F320D2" w:rsidP="00F320D2">
      <w:pPr>
        <w:spacing w:line="276" w:lineRule="auto"/>
        <w:jc w:val="both"/>
        <w:rPr>
          <w:rFonts w:ascii="Tahoma" w:hAnsi="Tahoma" w:cs="Tahoma"/>
        </w:rPr>
      </w:pPr>
      <w:r w:rsidRPr="00F320D2">
        <w:rPr>
          <w:rFonts w:ascii="Tahoma" w:hAnsi="Tahoma" w:cs="Tahoma"/>
        </w:rPr>
        <w:t>Jezioro Druzno stanowi specyficzny obiekt hydrograficzny, będący pozostałością</w:t>
      </w:r>
      <w:r>
        <w:rPr>
          <w:rFonts w:ascii="Tahoma" w:hAnsi="Tahoma" w:cs="Tahoma"/>
        </w:rPr>
        <w:t xml:space="preserve"> </w:t>
      </w:r>
      <w:r w:rsidRPr="00F320D2">
        <w:rPr>
          <w:rFonts w:ascii="Tahoma" w:hAnsi="Tahoma" w:cs="Tahoma"/>
        </w:rPr>
        <w:t>dawnych rozlewisk Wisły. Jest zbiornikiem nietypowym ze względu na podobieństwo</w:t>
      </w:r>
      <w:r>
        <w:rPr>
          <w:rFonts w:ascii="Tahoma" w:hAnsi="Tahoma" w:cs="Tahoma"/>
        </w:rPr>
        <w:t xml:space="preserve"> </w:t>
      </w:r>
      <w:r w:rsidRPr="00F320D2">
        <w:rPr>
          <w:rFonts w:ascii="Tahoma" w:hAnsi="Tahoma" w:cs="Tahoma"/>
        </w:rPr>
        <w:t>z jednej strony do zbiorników stawowych i silną przemianę materii, a z drugiej strony podlega</w:t>
      </w:r>
      <w:r w:rsidR="00472F13">
        <w:rPr>
          <w:rFonts w:ascii="Tahoma" w:hAnsi="Tahoma" w:cs="Tahoma"/>
        </w:rPr>
        <w:t xml:space="preserve"> </w:t>
      </w:r>
      <w:r w:rsidRPr="00F320D2">
        <w:rPr>
          <w:rFonts w:ascii="Tahoma" w:hAnsi="Tahoma" w:cs="Tahoma"/>
        </w:rPr>
        <w:t>on silnym wpływom meteorologicznym oraz wód Zalewu Wiślanego. Położone jest</w:t>
      </w:r>
      <w:r w:rsidR="00472F13">
        <w:rPr>
          <w:rFonts w:ascii="Tahoma" w:hAnsi="Tahoma" w:cs="Tahoma"/>
        </w:rPr>
        <w:t xml:space="preserve"> </w:t>
      </w:r>
      <w:r w:rsidRPr="00F320D2">
        <w:rPr>
          <w:rFonts w:ascii="Tahoma" w:hAnsi="Tahoma" w:cs="Tahoma"/>
        </w:rPr>
        <w:t>w centralnej części koncentrycznego systemu hydrograficznego basenu jeziora Druzno. Jest zbiornikiem płytkim, o daleko posuniętej eutrofizacji, a wyjątkowo duża podatność</w:t>
      </w:r>
      <w:r w:rsidR="00472F13">
        <w:rPr>
          <w:rFonts w:ascii="Tahoma" w:hAnsi="Tahoma" w:cs="Tahoma"/>
        </w:rPr>
        <w:t xml:space="preserve"> </w:t>
      </w:r>
      <w:r w:rsidRPr="00F320D2">
        <w:rPr>
          <w:rFonts w:ascii="Tahoma" w:hAnsi="Tahoma" w:cs="Tahoma"/>
        </w:rPr>
        <w:t>jeziora Druzno na nią determinowana jest zarówno przez morfometrię jeziora oraz warunki</w:t>
      </w:r>
      <w:r w:rsidR="00472F13">
        <w:rPr>
          <w:rFonts w:ascii="Tahoma" w:hAnsi="Tahoma" w:cs="Tahoma"/>
        </w:rPr>
        <w:t xml:space="preserve"> </w:t>
      </w:r>
      <w:r w:rsidRPr="00F320D2">
        <w:rPr>
          <w:rFonts w:ascii="Tahoma" w:hAnsi="Tahoma" w:cs="Tahoma"/>
        </w:rPr>
        <w:t>w zlewni. Przez jez. Druzno prowadzi szlak żeglowny od ujścia Kanału Elbląskiego</w:t>
      </w:r>
      <w:r w:rsidR="00472F13">
        <w:rPr>
          <w:rFonts w:ascii="Tahoma" w:hAnsi="Tahoma" w:cs="Tahoma"/>
        </w:rPr>
        <w:t xml:space="preserve"> </w:t>
      </w:r>
      <w:r w:rsidRPr="00F320D2">
        <w:rPr>
          <w:rFonts w:ascii="Tahoma" w:hAnsi="Tahoma" w:cs="Tahoma"/>
        </w:rPr>
        <w:t>do rzeki Elbląg. Jezioro jest odbiornikiem cieków spływających do niego dośrodkowo z Pojezierza</w:t>
      </w:r>
      <w:r w:rsidR="00472F13">
        <w:rPr>
          <w:rFonts w:ascii="Tahoma" w:hAnsi="Tahoma" w:cs="Tahoma"/>
        </w:rPr>
        <w:t xml:space="preserve"> </w:t>
      </w:r>
      <w:r w:rsidRPr="00F320D2">
        <w:rPr>
          <w:rFonts w:ascii="Tahoma" w:hAnsi="Tahoma" w:cs="Tahoma"/>
        </w:rPr>
        <w:t>Iławskiego (</w:t>
      </w:r>
      <w:proofErr w:type="spellStart"/>
      <w:r w:rsidRPr="00F320D2">
        <w:rPr>
          <w:rFonts w:ascii="Tahoma" w:hAnsi="Tahoma" w:cs="Tahoma"/>
        </w:rPr>
        <w:t>Balewki</w:t>
      </w:r>
      <w:proofErr w:type="spellEnd"/>
      <w:r w:rsidRPr="00F320D2">
        <w:rPr>
          <w:rFonts w:ascii="Tahoma" w:hAnsi="Tahoma" w:cs="Tahoma"/>
        </w:rPr>
        <w:t>, Dzierzgonia, Brzeźnicy), Równiny Warmińskiej (</w:t>
      </w:r>
      <w:proofErr w:type="spellStart"/>
      <w:r w:rsidRPr="00F320D2">
        <w:rPr>
          <w:rFonts w:ascii="Tahoma" w:hAnsi="Tahoma" w:cs="Tahoma"/>
        </w:rPr>
        <w:t>Marwickiej</w:t>
      </w:r>
      <w:proofErr w:type="spellEnd"/>
      <w:r w:rsidR="00472F13">
        <w:rPr>
          <w:rFonts w:ascii="Tahoma" w:hAnsi="Tahoma" w:cs="Tahoma"/>
        </w:rPr>
        <w:t xml:space="preserve"> </w:t>
      </w:r>
      <w:r w:rsidRPr="00F320D2">
        <w:rPr>
          <w:rFonts w:ascii="Tahoma" w:hAnsi="Tahoma" w:cs="Tahoma"/>
        </w:rPr>
        <w:t xml:space="preserve">Młynówki), Wzniesienia Elbląskiego (Burzanki, </w:t>
      </w:r>
      <w:proofErr w:type="spellStart"/>
      <w:r w:rsidRPr="00F320D2">
        <w:rPr>
          <w:rFonts w:ascii="Tahoma" w:hAnsi="Tahoma" w:cs="Tahoma"/>
        </w:rPr>
        <w:t>Kowalewki</w:t>
      </w:r>
      <w:proofErr w:type="spellEnd"/>
      <w:r w:rsidRPr="00F320D2">
        <w:rPr>
          <w:rFonts w:ascii="Tahoma" w:hAnsi="Tahoma" w:cs="Tahoma"/>
        </w:rPr>
        <w:t xml:space="preserve">, </w:t>
      </w:r>
      <w:proofErr w:type="spellStart"/>
      <w:r w:rsidRPr="00F320D2">
        <w:rPr>
          <w:rFonts w:ascii="Tahoma" w:hAnsi="Tahoma" w:cs="Tahoma"/>
        </w:rPr>
        <w:t>Elszki</w:t>
      </w:r>
      <w:proofErr w:type="spellEnd"/>
      <w:r w:rsidRPr="00F320D2">
        <w:rPr>
          <w:rFonts w:ascii="Tahoma" w:hAnsi="Tahoma" w:cs="Tahoma"/>
        </w:rPr>
        <w:t>, Wąskiej) oraz wód</w:t>
      </w:r>
      <w:r w:rsidR="00472F13">
        <w:rPr>
          <w:rFonts w:ascii="Tahoma" w:hAnsi="Tahoma" w:cs="Tahoma"/>
        </w:rPr>
        <w:t xml:space="preserve"> </w:t>
      </w:r>
      <w:r w:rsidRPr="00F320D2">
        <w:rPr>
          <w:rFonts w:ascii="Tahoma" w:hAnsi="Tahoma" w:cs="Tahoma"/>
        </w:rPr>
        <w:t>z obszaru delty (</w:t>
      </w:r>
      <w:proofErr w:type="spellStart"/>
      <w:r w:rsidRPr="00F320D2">
        <w:rPr>
          <w:rFonts w:ascii="Tahoma" w:hAnsi="Tahoma" w:cs="Tahoma"/>
        </w:rPr>
        <w:t>Balewki</w:t>
      </w:r>
      <w:proofErr w:type="spellEnd"/>
      <w:r w:rsidRPr="00F320D2">
        <w:rPr>
          <w:rFonts w:ascii="Tahoma" w:hAnsi="Tahoma" w:cs="Tahoma"/>
        </w:rPr>
        <w:t xml:space="preserve">, </w:t>
      </w:r>
      <w:proofErr w:type="spellStart"/>
      <w:r w:rsidRPr="00F320D2">
        <w:rPr>
          <w:rFonts w:ascii="Tahoma" w:hAnsi="Tahoma" w:cs="Tahoma"/>
        </w:rPr>
        <w:t>Tiny</w:t>
      </w:r>
      <w:proofErr w:type="spellEnd"/>
      <w:r w:rsidRPr="00F320D2">
        <w:rPr>
          <w:rFonts w:ascii="Tahoma" w:hAnsi="Tahoma" w:cs="Tahoma"/>
        </w:rPr>
        <w:t>). Oprócz tego jezioro przyjmuje za pośrednictwem pompowni</w:t>
      </w:r>
      <w:r w:rsidR="00472F13" w:rsidRPr="00F320D2">
        <w:rPr>
          <w:rFonts w:ascii="Tahoma" w:hAnsi="Tahoma" w:cs="Tahoma"/>
        </w:rPr>
        <w:t xml:space="preserve"> </w:t>
      </w:r>
      <w:r w:rsidRPr="00F320D2">
        <w:rPr>
          <w:rFonts w:ascii="Tahoma" w:hAnsi="Tahoma" w:cs="Tahoma"/>
        </w:rPr>
        <w:t xml:space="preserve">(10) oraz upustów (19) wody z polderów. </w:t>
      </w:r>
    </w:p>
    <w:p w:rsidR="00472F13" w:rsidRDefault="00F320D2" w:rsidP="00F320D2">
      <w:pPr>
        <w:spacing w:line="276" w:lineRule="auto"/>
        <w:jc w:val="both"/>
        <w:rPr>
          <w:rFonts w:ascii="Tahoma" w:hAnsi="Tahoma" w:cs="Tahoma"/>
        </w:rPr>
      </w:pPr>
      <w:r w:rsidRPr="00F320D2">
        <w:rPr>
          <w:rFonts w:ascii="Tahoma" w:hAnsi="Tahoma" w:cs="Tahoma"/>
        </w:rPr>
        <w:t>Najwyższe stany wody występują przeważnie</w:t>
      </w:r>
      <w:r w:rsidR="00472F13">
        <w:rPr>
          <w:rFonts w:ascii="Tahoma" w:hAnsi="Tahoma" w:cs="Tahoma"/>
        </w:rPr>
        <w:t xml:space="preserve"> </w:t>
      </w:r>
      <w:r w:rsidRPr="00F320D2">
        <w:rPr>
          <w:rFonts w:ascii="Tahoma" w:hAnsi="Tahoma" w:cs="Tahoma"/>
        </w:rPr>
        <w:t>w lipcu lub pod koniec września, minimalne zaś w lutym oraz na przełomie maja i czerwca.</w:t>
      </w:r>
      <w:r w:rsidR="00472F13" w:rsidRPr="00F320D2">
        <w:rPr>
          <w:rFonts w:ascii="Tahoma" w:hAnsi="Tahoma" w:cs="Tahoma"/>
        </w:rPr>
        <w:t xml:space="preserve"> </w:t>
      </w:r>
      <w:r w:rsidRPr="00F320D2">
        <w:rPr>
          <w:rFonts w:ascii="Tahoma" w:hAnsi="Tahoma" w:cs="Tahoma"/>
        </w:rPr>
        <w:t>Na wahania stanów wody w jeziorze wpływają przede wszystkim dwa czynniki – wahania</w:t>
      </w:r>
      <w:r w:rsidR="00472F13">
        <w:rPr>
          <w:rFonts w:ascii="Tahoma" w:hAnsi="Tahoma" w:cs="Tahoma"/>
        </w:rPr>
        <w:t xml:space="preserve"> </w:t>
      </w:r>
      <w:r w:rsidRPr="00F320D2">
        <w:rPr>
          <w:rFonts w:ascii="Tahoma" w:hAnsi="Tahoma" w:cs="Tahoma"/>
        </w:rPr>
        <w:t xml:space="preserve">stanów wody Zalewu Wiślanego i dopływ wód rzecznych, przy czym na ten drugi w </w:t>
      </w:r>
      <w:proofErr w:type="spellStart"/>
      <w:r w:rsidRPr="00F320D2">
        <w:rPr>
          <w:rFonts w:ascii="Tahoma" w:hAnsi="Tahoma" w:cs="Tahoma"/>
        </w:rPr>
        <w:t>dużejmierze</w:t>
      </w:r>
      <w:proofErr w:type="spellEnd"/>
      <w:r w:rsidRPr="00F320D2">
        <w:rPr>
          <w:rFonts w:ascii="Tahoma" w:hAnsi="Tahoma" w:cs="Tahoma"/>
        </w:rPr>
        <w:t xml:space="preserve"> oddziałuje melioracyjna gospodarka człowieka. </w:t>
      </w:r>
    </w:p>
    <w:p w:rsidR="00F320D2" w:rsidRPr="00F320D2" w:rsidRDefault="00F320D2" w:rsidP="00F320D2">
      <w:pPr>
        <w:spacing w:line="276" w:lineRule="auto"/>
        <w:jc w:val="both"/>
        <w:rPr>
          <w:rFonts w:ascii="Tahoma" w:hAnsi="Tahoma" w:cs="Tahoma"/>
        </w:rPr>
      </w:pPr>
      <w:r w:rsidRPr="00F320D2">
        <w:rPr>
          <w:rFonts w:ascii="Tahoma" w:hAnsi="Tahoma" w:cs="Tahoma"/>
        </w:rPr>
        <w:t>Główne zagrożenie dla jakości wód</w:t>
      </w:r>
      <w:r w:rsidR="00472F13">
        <w:rPr>
          <w:rFonts w:ascii="Tahoma" w:hAnsi="Tahoma" w:cs="Tahoma"/>
        </w:rPr>
        <w:t xml:space="preserve"> </w:t>
      </w:r>
      <w:r w:rsidRPr="00F320D2">
        <w:rPr>
          <w:rFonts w:ascii="Tahoma" w:hAnsi="Tahoma" w:cs="Tahoma"/>
        </w:rPr>
        <w:t>jeziora Druzno stanowią źródła zanieczyszczeń obszarowych związane z nawozami sztucznymi</w:t>
      </w:r>
      <w:r w:rsidR="00472F13">
        <w:rPr>
          <w:rFonts w:ascii="Tahoma" w:hAnsi="Tahoma" w:cs="Tahoma"/>
        </w:rPr>
        <w:t xml:space="preserve"> </w:t>
      </w:r>
      <w:r w:rsidRPr="00F320D2">
        <w:rPr>
          <w:rFonts w:ascii="Tahoma" w:hAnsi="Tahoma" w:cs="Tahoma"/>
        </w:rPr>
        <w:t>i środkami ochrony roślin. Zawartość substancji takich jak chlorki, azotany, fosforany,</w:t>
      </w:r>
      <w:r w:rsidR="00472F13" w:rsidRPr="00F320D2">
        <w:rPr>
          <w:rFonts w:ascii="Tahoma" w:hAnsi="Tahoma" w:cs="Tahoma"/>
        </w:rPr>
        <w:t xml:space="preserve"> </w:t>
      </w:r>
      <w:r w:rsidRPr="00F320D2">
        <w:rPr>
          <w:rFonts w:ascii="Tahoma" w:hAnsi="Tahoma" w:cs="Tahoma"/>
        </w:rPr>
        <w:t>wapń, amoniak i potas w wodach jeziora Druzno zmienia się sezonowo i przestrzennie.</w:t>
      </w:r>
    </w:p>
    <w:p w:rsidR="00F320D2" w:rsidRPr="00F320D2" w:rsidRDefault="00F320D2" w:rsidP="00F320D2">
      <w:pPr>
        <w:spacing w:line="276" w:lineRule="auto"/>
        <w:jc w:val="both"/>
        <w:rPr>
          <w:rFonts w:ascii="Tahoma" w:hAnsi="Tahoma" w:cs="Tahoma"/>
        </w:rPr>
      </w:pPr>
      <w:r w:rsidRPr="00F320D2">
        <w:rPr>
          <w:rFonts w:ascii="Tahoma" w:hAnsi="Tahoma" w:cs="Tahoma"/>
        </w:rPr>
        <w:t>Skład chemiczny osadów jeziora Druzno stanowi odbicie charakteru jeziora i świadczy</w:t>
      </w:r>
      <w:r w:rsidR="00472F13">
        <w:rPr>
          <w:rFonts w:ascii="Tahoma" w:hAnsi="Tahoma" w:cs="Tahoma"/>
        </w:rPr>
        <w:t xml:space="preserve"> </w:t>
      </w:r>
      <w:r w:rsidRPr="00F320D2">
        <w:rPr>
          <w:rFonts w:ascii="Tahoma" w:hAnsi="Tahoma" w:cs="Tahoma"/>
        </w:rPr>
        <w:t>o bogatym życiu biologicznym, zwłaszcza bardzo obfitej flory okrzemek. Najwyższe wartości</w:t>
      </w:r>
      <w:r w:rsidR="00472F13">
        <w:rPr>
          <w:rFonts w:ascii="Tahoma" w:hAnsi="Tahoma" w:cs="Tahoma"/>
        </w:rPr>
        <w:t xml:space="preserve"> </w:t>
      </w:r>
      <w:r w:rsidRPr="00F320D2">
        <w:rPr>
          <w:rFonts w:ascii="Tahoma" w:hAnsi="Tahoma" w:cs="Tahoma"/>
        </w:rPr>
        <w:t>stężeń węgla i azotu w osadach zaobserwowano w części północnej i południowej</w:t>
      </w:r>
      <w:r w:rsidR="00472F13">
        <w:rPr>
          <w:rFonts w:ascii="Tahoma" w:hAnsi="Tahoma" w:cs="Tahoma"/>
        </w:rPr>
        <w:t xml:space="preserve"> </w:t>
      </w:r>
      <w:r w:rsidRPr="00F320D2">
        <w:rPr>
          <w:rFonts w:ascii="Tahoma" w:hAnsi="Tahoma" w:cs="Tahoma"/>
        </w:rPr>
        <w:t>jeziora, nieco niższe w części centralnej. Tempo przyrastania osadów dennych w jeziorze</w:t>
      </w:r>
      <w:r w:rsidR="00472F13">
        <w:rPr>
          <w:rFonts w:ascii="Tahoma" w:hAnsi="Tahoma" w:cs="Tahoma"/>
        </w:rPr>
        <w:t xml:space="preserve"> </w:t>
      </w:r>
      <w:r w:rsidRPr="00F320D2">
        <w:rPr>
          <w:rFonts w:ascii="Tahoma" w:hAnsi="Tahoma" w:cs="Tahoma"/>
        </w:rPr>
        <w:t>Druzno jest największe w tych częściach jeziora, gdzie uchodzą cieki spływające ze Wzniesienia</w:t>
      </w:r>
      <w:r w:rsidR="00472F13">
        <w:rPr>
          <w:rFonts w:ascii="Tahoma" w:hAnsi="Tahoma" w:cs="Tahoma"/>
        </w:rPr>
        <w:t xml:space="preserve"> </w:t>
      </w:r>
      <w:r w:rsidRPr="00F320D2">
        <w:rPr>
          <w:rFonts w:ascii="Tahoma" w:hAnsi="Tahoma" w:cs="Tahoma"/>
        </w:rPr>
        <w:t>Elbląskiego i Pojezierza Iławskiego, tj. w części wschodniej i południowej</w:t>
      </w:r>
      <w:r w:rsidR="00472F13">
        <w:rPr>
          <w:rFonts w:ascii="Tahoma" w:hAnsi="Tahoma" w:cs="Tahoma"/>
        </w:rPr>
        <w:t>.</w:t>
      </w:r>
    </w:p>
    <w:p w:rsidR="007B0DF9" w:rsidRPr="007B0DF9" w:rsidRDefault="007B0DF9" w:rsidP="007B0DF9">
      <w:pPr>
        <w:spacing w:line="276" w:lineRule="auto"/>
        <w:jc w:val="both"/>
        <w:rPr>
          <w:rFonts w:ascii="Tahoma" w:hAnsi="Tahoma" w:cs="Tahoma"/>
        </w:rPr>
      </w:pPr>
      <w:r w:rsidRPr="007B0DF9">
        <w:rPr>
          <w:rFonts w:ascii="Tahoma" w:hAnsi="Tahoma" w:cs="Tahoma"/>
        </w:rPr>
        <w:t>Ostoja ptasia o randze europejskiej E15. Występuje co najmniej 18 gatunków ptaków z Załącznika I Dyrektywy Rady 79/409/EWG, 7 gatunków z Polskiej</w:t>
      </w:r>
      <w:r>
        <w:rPr>
          <w:rFonts w:ascii="Tahoma" w:hAnsi="Tahoma" w:cs="Tahoma"/>
        </w:rPr>
        <w:t xml:space="preserve"> </w:t>
      </w:r>
      <w:r w:rsidRPr="007B0DF9">
        <w:rPr>
          <w:rFonts w:ascii="Tahoma" w:hAnsi="Tahoma" w:cs="Tahoma"/>
        </w:rPr>
        <w:t>Czerwonej Księgi (PCK).</w:t>
      </w:r>
    </w:p>
    <w:p w:rsidR="007B0DF9" w:rsidRPr="007B0DF9" w:rsidRDefault="007B0DF9" w:rsidP="007B0DF9">
      <w:pPr>
        <w:spacing w:line="276" w:lineRule="auto"/>
        <w:jc w:val="both"/>
        <w:rPr>
          <w:rFonts w:ascii="Tahoma" w:hAnsi="Tahoma" w:cs="Tahoma"/>
        </w:rPr>
      </w:pPr>
      <w:r w:rsidRPr="007B0DF9">
        <w:rPr>
          <w:rFonts w:ascii="Tahoma" w:hAnsi="Tahoma" w:cs="Tahoma"/>
        </w:rPr>
        <w:t>W okresie lęgowym obszar zasiedla: krakwa - 3%-5% populacji krajowej (C3), gęgawa i rybitwa czarna - 2%-3%</w:t>
      </w:r>
      <w:r>
        <w:rPr>
          <w:rFonts w:ascii="Tahoma" w:hAnsi="Tahoma" w:cs="Tahoma"/>
        </w:rPr>
        <w:t xml:space="preserve"> </w:t>
      </w:r>
      <w:r w:rsidRPr="007B0DF9">
        <w:rPr>
          <w:rFonts w:ascii="Tahoma" w:hAnsi="Tahoma" w:cs="Tahoma"/>
        </w:rPr>
        <w:t>populacji krajowej (C3, C6), rybitwa białowąsa (PCK) - powyżej 1% populacji krajowej (C6), co najmniej 1%</w:t>
      </w:r>
      <w:r>
        <w:rPr>
          <w:rFonts w:ascii="Tahoma" w:hAnsi="Tahoma" w:cs="Tahoma"/>
        </w:rPr>
        <w:t xml:space="preserve"> </w:t>
      </w:r>
      <w:r w:rsidRPr="007B0DF9">
        <w:rPr>
          <w:rFonts w:ascii="Tahoma" w:hAnsi="Tahoma" w:cs="Tahoma"/>
        </w:rPr>
        <w:t>populacji krajowej (C3,C6) następujących gatunków ptaków: rybitwa rzeczna, perkoz dwuczuby, płaskonos, brzęczka, podróżniczek (PCK), zielonka (PCK). Stosunkowo licznie (C7) występują: bielik (PCK), kropiatka i</w:t>
      </w:r>
      <w:r>
        <w:rPr>
          <w:rFonts w:ascii="Tahoma" w:hAnsi="Tahoma" w:cs="Tahoma"/>
        </w:rPr>
        <w:t xml:space="preserve"> </w:t>
      </w:r>
      <w:r w:rsidRPr="007B0DF9">
        <w:rPr>
          <w:rFonts w:ascii="Tahoma" w:hAnsi="Tahoma" w:cs="Tahoma"/>
        </w:rPr>
        <w:t>krzyżówka.</w:t>
      </w:r>
    </w:p>
    <w:p w:rsidR="007B0DF9" w:rsidRPr="007B0DF9" w:rsidRDefault="007B0DF9" w:rsidP="007B0DF9">
      <w:pPr>
        <w:spacing w:line="276" w:lineRule="auto"/>
        <w:jc w:val="both"/>
        <w:rPr>
          <w:rFonts w:ascii="Tahoma" w:hAnsi="Tahoma" w:cs="Tahoma"/>
        </w:rPr>
      </w:pPr>
      <w:r w:rsidRPr="007B0DF9">
        <w:rPr>
          <w:rFonts w:ascii="Tahoma" w:hAnsi="Tahoma" w:cs="Tahoma"/>
        </w:rPr>
        <w:t>W okresie wędrówek występuje żuraw - &gt; 2% populacji szlaku wędrówkowego (C2), krakwa - ponad 2%</w:t>
      </w:r>
      <w:r>
        <w:rPr>
          <w:rFonts w:ascii="Tahoma" w:hAnsi="Tahoma" w:cs="Tahoma"/>
        </w:rPr>
        <w:t xml:space="preserve"> </w:t>
      </w:r>
      <w:r w:rsidRPr="007B0DF9">
        <w:rPr>
          <w:rFonts w:ascii="Tahoma" w:hAnsi="Tahoma" w:cs="Tahoma"/>
        </w:rPr>
        <w:t>populacji szlaku wędrówkowego (C3), płaskonos - powyżej 2% populacji szlaku wędrówkowego (C3), gęś</w:t>
      </w:r>
      <w:r>
        <w:rPr>
          <w:rFonts w:ascii="Tahoma" w:hAnsi="Tahoma" w:cs="Tahoma"/>
        </w:rPr>
        <w:t xml:space="preserve"> </w:t>
      </w:r>
      <w:r w:rsidRPr="007B0DF9">
        <w:rPr>
          <w:rFonts w:ascii="Tahoma" w:hAnsi="Tahoma" w:cs="Tahoma"/>
        </w:rPr>
        <w:t>zbożowa - około 1% populacji szlaku wędrówkowego (C3) oraz gęś białoczelna (C3) - c. 1% populacji szlaku</w:t>
      </w:r>
      <w:r>
        <w:rPr>
          <w:rFonts w:ascii="Tahoma" w:hAnsi="Tahoma" w:cs="Tahoma"/>
        </w:rPr>
        <w:t xml:space="preserve"> </w:t>
      </w:r>
      <w:r w:rsidRPr="007B0DF9">
        <w:rPr>
          <w:rFonts w:ascii="Tahoma" w:hAnsi="Tahoma" w:cs="Tahoma"/>
        </w:rPr>
        <w:t xml:space="preserve">wędrówkowego; w stosunkowo dużych </w:t>
      </w:r>
      <w:r w:rsidRPr="007B0DF9">
        <w:rPr>
          <w:rFonts w:ascii="Tahoma" w:hAnsi="Tahoma" w:cs="Tahoma"/>
        </w:rPr>
        <w:lastRenderedPageBreak/>
        <w:t>ilościac</w:t>
      </w:r>
      <w:r>
        <w:rPr>
          <w:rFonts w:ascii="Tahoma" w:hAnsi="Tahoma" w:cs="Tahoma"/>
        </w:rPr>
        <w:t>h</w:t>
      </w:r>
      <w:r w:rsidRPr="007B0DF9">
        <w:rPr>
          <w:rFonts w:ascii="Tahoma" w:hAnsi="Tahoma" w:cs="Tahoma"/>
        </w:rPr>
        <w:t xml:space="preserve"> (C7) występują: gęgawa, krzyżówka, gągoł i świstun; ptaki wodno-błotne występują w koncentracjach powyżej 20000 osobników (C4).</w:t>
      </w:r>
    </w:p>
    <w:p w:rsidR="007B0DF9" w:rsidRPr="007B0DF9" w:rsidRDefault="007B0DF9" w:rsidP="007B0DF9">
      <w:pPr>
        <w:spacing w:line="276" w:lineRule="auto"/>
        <w:jc w:val="both"/>
        <w:rPr>
          <w:rFonts w:ascii="Tahoma" w:hAnsi="Tahoma" w:cs="Tahoma"/>
        </w:rPr>
      </w:pPr>
      <w:r w:rsidRPr="007B0DF9">
        <w:rPr>
          <w:rFonts w:ascii="Tahoma" w:hAnsi="Tahoma" w:cs="Tahoma"/>
        </w:rPr>
        <w:t>Jezioro jest przykładem półnaturalnego ekosystemu, gdyż zarówno jego wielkość jak i kształt jest wypadkową</w:t>
      </w:r>
      <w:r>
        <w:rPr>
          <w:rFonts w:ascii="Tahoma" w:hAnsi="Tahoma" w:cs="Tahoma"/>
        </w:rPr>
        <w:t xml:space="preserve"> </w:t>
      </w:r>
      <w:r w:rsidRPr="007B0DF9">
        <w:rPr>
          <w:rFonts w:ascii="Tahoma" w:hAnsi="Tahoma" w:cs="Tahoma"/>
        </w:rPr>
        <w:t>działań procesów naturalnych zachodzących w dolnej delcie Wisły i prowadzonej tu od kilku wieków gospodarki</w:t>
      </w:r>
      <w:r>
        <w:rPr>
          <w:rFonts w:ascii="Tahoma" w:hAnsi="Tahoma" w:cs="Tahoma"/>
        </w:rPr>
        <w:t xml:space="preserve"> </w:t>
      </w:r>
      <w:r w:rsidRPr="007B0DF9">
        <w:rPr>
          <w:rFonts w:ascii="Tahoma" w:hAnsi="Tahoma" w:cs="Tahoma"/>
        </w:rPr>
        <w:t xml:space="preserve">człowieka (obwałowania, osuszanie, systemy kanałów i rowów, </w:t>
      </w:r>
      <w:proofErr w:type="spellStart"/>
      <w:r w:rsidRPr="007B0DF9">
        <w:rPr>
          <w:rFonts w:ascii="Tahoma" w:hAnsi="Tahoma" w:cs="Tahoma"/>
        </w:rPr>
        <w:t>polderyzacja</w:t>
      </w:r>
      <w:proofErr w:type="spellEnd"/>
      <w:r w:rsidRPr="007B0DF9">
        <w:rPr>
          <w:rFonts w:ascii="Tahoma" w:hAnsi="Tahoma" w:cs="Tahoma"/>
        </w:rPr>
        <w:t>).</w:t>
      </w:r>
    </w:p>
    <w:p w:rsidR="007B0DF9" w:rsidRPr="007B0DF9" w:rsidRDefault="007B0DF9" w:rsidP="007B0DF9">
      <w:pPr>
        <w:spacing w:line="276" w:lineRule="auto"/>
        <w:jc w:val="both"/>
        <w:rPr>
          <w:rFonts w:ascii="Tahoma" w:hAnsi="Tahoma" w:cs="Tahoma"/>
        </w:rPr>
      </w:pPr>
      <w:r w:rsidRPr="007B0DF9">
        <w:rPr>
          <w:rFonts w:ascii="Tahoma" w:hAnsi="Tahoma" w:cs="Tahoma"/>
        </w:rPr>
        <w:t>Bujna i różnorodna szata roślinna, a także specyficzne warunki fizyczne - silnie rozbudowana linia brzegowa, obecność wysp i kęp pływających - sprzyja występowaniu wielu gatunków ptaków i innych gatunków związanych</w:t>
      </w:r>
      <w:r>
        <w:rPr>
          <w:rFonts w:ascii="Tahoma" w:hAnsi="Tahoma" w:cs="Tahoma"/>
        </w:rPr>
        <w:t xml:space="preserve"> </w:t>
      </w:r>
      <w:r w:rsidRPr="007B0DF9">
        <w:rPr>
          <w:rFonts w:ascii="Tahoma" w:hAnsi="Tahoma" w:cs="Tahoma"/>
        </w:rPr>
        <w:t>z wodno-lądowym środowiskiem</w:t>
      </w:r>
      <w:r>
        <w:rPr>
          <w:rFonts w:ascii="Tahoma" w:hAnsi="Tahoma" w:cs="Tahoma"/>
        </w:rPr>
        <w:t>.</w:t>
      </w:r>
    </w:p>
    <w:p w:rsidR="007B0DF9" w:rsidRPr="007B0DF9" w:rsidRDefault="007B0DF9" w:rsidP="007B0DF9">
      <w:pPr>
        <w:spacing w:line="276" w:lineRule="auto"/>
        <w:jc w:val="both"/>
        <w:rPr>
          <w:rFonts w:ascii="Tahoma" w:hAnsi="Tahoma" w:cs="Tahoma"/>
        </w:rPr>
      </w:pPr>
      <w:r w:rsidRPr="007B0DF9">
        <w:rPr>
          <w:rFonts w:ascii="Tahoma" w:hAnsi="Tahoma" w:cs="Tahoma"/>
        </w:rPr>
        <w:t>Łącznie występują tu 4 typy siedlisk przyrodniczych z Załącznika I Dyrektywy Rady 92/43/EWG oraz 8</w:t>
      </w:r>
      <w:r>
        <w:rPr>
          <w:rFonts w:ascii="Tahoma" w:hAnsi="Tahoma" w:cs="Tahoma"/>
        </w:rPr>
        <w:t xml:space="preserve"> </w:t>
      </w:r>
      <w:r w:rsidRPr="007B0DF9">
        <w:rPr>
          <w:rFonts w:ascii="Tahoma" w:hAnsi="Tahoma" w:cs="Tahoma"/>
        </w:rPr>
        <w:t>gatunków z Załącznika II.</w:t>
      </w:r>
    </w:p>
    <w:p w:rsidR="00AE2107" w:rsidRPr="00AE2107" w:rsidRDefault="00AE2107" w:rsidP="00AE2107">
      <w:pPr>
        <w:spacing w:line="276" w:lineRule="auto"/>
        <w:jc w:val="both"/>
        <w:rPr>
          <w:rFonts w:ascii="Tahoma" w:hAnsi="Tahoma" w:cs="Tahoma"/>
        </w:rPr>
      </w:pPr>
      <w:r w:rsidRPr="00AE2107">
        <w:rPr>
          <w:rFonts w:ascii="Tahoma" w:hAnsi="Tahoma" w:cs="Tahoma"/>
        </w:rPr>
        <w:t xml:space="preserve">W granicach w/w obszaru chronionego przyrodniczo znajdują się następujące, </w:t>
      </w:r>
      <w:r>
        <w:rPr>
          <w:rFonts w:ascii="Tahoma" w:hAnsi="Tahoma" w:cs="Tahoma"/>
        </w:rPr>
        <w:t>w</w:t>
      </w:r>
      <w:r w:rsidRPr="00AE2107">
        <w:rPr>
          <w:rFonts w:ascii="Tahoma" w:hAnsi="Tahoma" w:cs="Tahoma"/>
        </w:rPr>
        <w:t>ażne dla Europy typy siedlisk przyrodniczych:</w:t>
      </w:r>
    </w:p>
    <w:p w:rsidR="00AE2107" w:rsidRPr="00AE2107" w:rsidRDefault="00AE2107" w:rsidP="00FB7302">
      <w:pPr>
        <w:pStyle w:val="Akapitzlist"/>
        <w:numPr>
          <w:ilvl w:val="0"/>
          <w:numId w:val="22"/>
        </w:numPr>
        <w:spacing w:line="276" w:lineRule="auto"/>
        <w:jc w:val="both"/>
        <w:rPr>
          <w:rFonts w:ascii="Tahoma" w:hAnsi="Tahoma" w:cs="Tahoma"/>
        </w:rPr>
      </w:pPr>
      <w:r w:rsidRPr="00AE2107">
        <w:rPr>
          <w:rFonts w:ascii="Tahoma" w:hAnsi="Tahoma" w:cs="Tahoma"/>
        </w:rPr>
        <w:t xml:space="preserve">starorzecza i naturalne eutroficzne zbiorniki wodne ze zbiorowiskami z </w:t>
      </w:r>
      <w:proofErr w:type="spellStart"/>
      <w:r w:rsidRPr="00AE2107">
        <w:rPr>
          <w:rFonts w:ascii="Tahoma" w:hAnsi="Tahoma" w:cs="Tahoma"/>
        </w:rPr>
        <w:t>Nympheion</w:t>
      </w:r>
      <w:proofErr w:type="spellEnd"/>
      <w:r w:rsidRPr="00AE2107">
        <w:rPr>
          <w:rFonts w:ascii="Tahoma" w:hAnsi="Tahoma" w:cs="Tahoma"/>
        </w:rPr>
        <w:t xml:space="preserve">, </w:t>
      </w:r>
      <w:proofErr w:type="spellStart"/>
      <w:r w:rsidRPr="00AE2107">
        <w:rPr>
          <w:rFonts w:ascii="Tahoma" w:hAnsi="Tahoma" w:cs="Tahoma"/>
        </w:rPr>
        <w:t>Potamion</w:t>
      </w:r>
      <w:proofErr w:type="spellEnd"/>
    </w:p>
    <w:p w:rsidR="00DD6A71" w:rsidRDefault="00AE2107" w:rsidP="00FB7302">
      <w:pPr>
        <w:pStyle w:val="Akapitzlist"/>
        <w:numPr>
          <w:ilvl w:val="0"/>
          <w:numId w:val="22"/>
        </w:numPr>
        <w:spacing w:line="276" w:lineRule="auto"/>
        <w:jc w:val="both"/>
        <w:rPr>
          <w:rFonts w:ascii="Tahoma" w:hAnsi="Tahoma" w:cs="Tahoma"/>
        </w:rPr>
      </w:pPr>
      <w:proofErr w:type="spellStart"/>
      <w:r w:rsidRPr="00AE2107">
        <w:rPr>
          <w:rFonts w:ascii="Tahoma" w:hAnsi="Tahoma" w:cs="Tahoma"/>
        </w:rPr>
        <w:t>ziołorośla</w:t>
      </w:r>
      <w:proofErr w:type="spellEnd"/>
      <w:r w:rsidRPr="00AE2107">
        <w:rPr>
          <w:rFonts w:ascii="Tahoma" w:hAnsi="Tahoma" w:cs="Tahoma"/>
        </w:rPr>
        <w:t xml:space="preserve"> górskie (</w:t>
      </w:r>
      <w:proofErr w:type="spellStart"/>
      <w:r w:rsidRPr="00AE2107">
        <w:rPr>
          <w:rFonts w:ascii="Tahoma" w:hAnsi="Tahoma" w:cs="Tahoma"/>
        </w:rPr>
        <w:t>Adenostylion</w:t>
      </w:r>
      <w:proofErr w:type="spellEnd"/>
      <w:r w:rsidRPr="00AE2107">
        <w:rPr>
          <w:rFonts w:ascii="Tahoma" w:hAnsi="Tahoma" w:cs="Tahoma"/>
        </w:rPr>
        <w:t xml:space="preserve"> </w:t>
      </w:r>
      <w:proofErr w:type="spellStart"/>
      <w:r w:rsidRPr="00AE2107">
        <w:rPr>
          <w:rFonts w:ascii="Tahoma" w:hAnsi="Tahoma" w:cs="Tahoma"/>
        </w:rPr>
        <w:t>alliariae</w:t>
      </w:r>
      <w:proofErr w:type="spellEnd"/>
      <w:r w:rsidRPr="00AE2107">
        <w:rPr>
          <w:rFonts w:ascii="Tahoma" w:hAnsi="Tahoma" w:cs="Tahoma"/>
        </w:rPr>
        <w:t xml:space="preserve">) i </w:t>
      </w:r>
      <w:proofErr w:type="spellStart"/>
      <w:r w:rsidRPr="00AE2107">
        <w:rPr>
          <w:rFonts w:ascii="Tahoma" w:hAnsi="Tahoma" w:cs="Tahoma"/>
        </w:rPr>
        <w:t>ziołorośla</w:t>
      </w:r>
      <w:proofErr w:type="spellEnd"/>
      <w:r w:rsidRPr="00AE2107">
        <w:rPr>
          <w:rFonts w:ascii="Tahoma" w:hAnsi="Tahoma" w:cs="Tahoma"/>
        </w:rPr>
        <w:t xml:space="preserve"> nadrzeczne (</w:t>
      </w:r>
      <w:proofErr w:type="spellStart"/>
      <w:r w:rsidRPr="00AE2107">
        <w:rPr>
          <w:rFonts w:ascii="Tahoma" w:hAnsi="Tahoma" w:cs="Tahoma"/>
        </w:rPr>
        <w:t>Convolvuletalia</w:t>
      </w:r>
      <w:proofErr w:type="spellEnd"/>
      <w:r w:rsidRPr="00AE2107">
        <w:rPr>
          <w:rFonts w:ascii="Tahoma" w:hAnsi="Tahoma" w:cs="Tahoma"/>
        </w:rPr>
        <w:t xml:space="preserve"> </w:t>
      </w:r>
      <w:proofErr w:type="spellStart"/>
      <w:r w:rsidRPr="00AE2107">
        <w:rPr>
          <w:rFonts w:ascii="Tahoma" w:hAnsi="Tahoma" w:cs="Tahoma"/>
        </w:rPr>
        <w:t>sepium</w:t>
      </w:r>
      <w:proofErr w:type="spellEnd"/>
      <w:r w:rsidRPr="00AE2107">
        <w:rPr>
          <w:rFonts w:ascii="Tahoma" w:hAnsi="Tahoma" w:cs="Tahoma"/>
        </w:rPr>
        <w:t xml:space="preserve">) </w:t>
      </w:r>
    </w:p>
    <w:p w:rsidR="00AE2107" w:rsidRPr="00AE2107" w:rsidRDefault="00AE2107" w:rsidP="00FB7302">
      <w:pPr>
        <w:pStyle w:val="Akapitzlist"/>
        <w:numPr>
          <w:ilvl w:val="0"/>
          <w:numId w:val="22"/>
        </w:numPr>
        <w:spacing w:line="276" w:lineRule="auto"/>
        <w:jc w:val="both"/>
        <w:rPr>
          <w:rFonts w:ascii="Tahoma" w:hAnsi="Tahoma" w:cs="Tahoma"/>
        </w:rPr>
      </w:pPr>
      <w:r w:rsidRPr="00AE2107">
        <w:rPr>
          <w:rFonts w:ascii="Tahoma" w:hAnsi="Tahoma" w:cs="Tahoma"/>
        </w:rPr>
        <w:t>łęgi wierzbowe, topolowe, olszowe i jesionowe (</w:t>
      </w:r>
      <w:proofErr w:type="spellStart"/>
      <w:r w:rsidRPr="00AE2107">
        <w:rPr>
          <w:rFonts w:ascii="Tahoma" w:hAnsi="Tahoma" w:cs="Tahoma"/>
        </w:rPr>
        <w:t>Salicetum</w:t>
      </w:r>
      <w:proofErr w:type="spellEnd"/>
      <w:r w:rsidRPr="00AE2107">
        <w:rPr>
          <w:rFonts w:ascii="Tahoma" w:hAnsi="Tahoma" w:cs="Tahoma"/>
        </w:rPr>
        <w:t xml:space="preserve"> albo-</w:t>
      </w:r>
      <w:proofErr w:type="spellStart"/>
      <w:r w:rsidRPr="00AE2107">
        <w:rPr>
          <w:rFonts w:ascii="Tahoma" w:hAnsi="Tahoma" w:cs="Tahoma"/>
        </w:rPr>
        <w:t>fragilis</w:t>
      </w:r>
      <w:proofErr w:type="spellEnd"/>
      <w:r w:rsidRPr="00AE2107">
        <w:rPr>
          <w:rFonts w:ascii="Tahoma" w:hAnsi="Tahoma" w:cs="Tahoma"/>
        </w:rPr>
        <w:t xml:space="preserve">, </w:t>
      </w:r>
      <w:proofErr w:type="spellStart"/>
      <w:r w:rsidRPr="00AE2107">
        <w:rPr>
          <w:rFonts w:ascii="Tahoma" w:hAnsi="Tahoma" w:cs="Tahoma"/>
        </w:rPr>
        <w:t>Populetum</w:t>
      </w:r>
      <w:proofErr w:type="spellEnd"/>
      <w:r w:rsidRPr="00AE2107">
        <w:rPr>
          <w:rFonts w:ascii="Tahoma" w:hAnsi="Tahoma" w:cs="Tahoma"/>
        </w:rPr>
        <w:t xml:space="preserve"> </w:t>
      </w:r>
      <w:proofErr w:type="spellStart"/>
      <w:r w:rsidRPr="00AE2107">
        <w:rPr>
          <w:rFonts w:ascii="Tahoma" w:hAnsi="Tahoma" w:cs="Tahoma"/>
        </w:rPr>
        <w:t>albae</w:t>
      </w:r>
      <w:proofErr w:type="spellEnd"/>
      <w:r w:rsidRPr="00AE2107">
        <w:rPr>
          <w:rFonts w:ascii="Tahoma" w:hAnsi="Tahoma" w:cs="Tahoma"/>
        </w:rPr>
        <w:t xml:space="preserve">, </w:t>
      </w:r>
      <w:proofErr w:type="spellStart"/>
      <w:r w:rsidRPr="00AE2107">
        <w:rPr>
          <w:rFonts w:ascii="Tahoma" w:hAnsi="Tahoma" w:cs="Tahoma"/>
        </w:rPr>
        <w:t>Alnenion</w:t>
      </w:r>
      <w:proofErr w:type="spellEnd"/>
      <w:r w:rsidRPr="00AE2107">
        <w:rPr>
          <w:rFonts w:ascii="Tahoma" w:hAnsi="Tahoma" w:cs="Tahoma"/>
        </w:rPr>
        <w:t xml:space="preserve"> </w:t>
      </w:r>
      <w:proofErr w:type="spellStart"/>
      <w:r w:rsidRPr="00AE2107">
        <w:rPr>
          <w:rFonts w:ascii="Tahoma" w:hAnsi="Tahoma" w:cs="Tahoma"/>
        </w:rPr>
        <w:t>glutinoso-incanae</w:t>
      </w:r>
      <w:proofErr w:type="spellEnd"/>
      <w:r w:rsidRPr="00AE2107">
        <w:rPr>
          <w:rFonts w:ascii="Tahoma" w:hAnsi="Tahoma" w:cs="Tahoma"/>
        </w:rPr>
        <w:t xml:space="preserve">, olsy </w:t>
      </w:r>
      <w:proofErr w:type="spellStart"/>
      <w:r w:rsidRPr="00AE2107">
        <w:rPr>
          <w:rFonts w:ascii="Tahoma" w:hAnsi="Tahoma" w:cs="Tahoma"/>
        </w:rPr>
        <w:t>żródliskowe</w:t>
      </w:r>
      <w:proofErr w:type="spellEnd"/>
      <w:r w:rsidRPr="00AE2107">
        <w:rPr>
          <w:rFonts w:ascii="Tahoma" w:hAnsi="Tahoma" w:cs="Tahoma"/>
        </w:rPr>
        <w:t xml:space="preserve">) </w:t>
      </w:r>
    </w:p>
    <w:p w:rsidR="00AE2107" w:rsidRPr="00AE2107" w:rsidRDefault="00AE2107" w:rsidP="00FB7302">
      <w:pPr>
        <w:pStyle w:val="Akapitzlist"/>
        <w:numPr>
          <w:ilvl w:val="0"/>
          <w:numId w:val="22"/>
        </w:numPr>
        <w:spacing w:line="276" w:lineRule="auto"/>
        <w:jc w:val="both"/>
        <w:rPr>
          <w:rFonts w:ascii="Tahoma" w:hAnsi="Tahoma" w:cs="Tahoma"/>
        </w:rPr>
      </w:pPr>
      <w:r w:rsidRPr="00AE2107">
        <w:rPr>
          <w:rFonts w:ascii="Tahoma" w:hAnsi="Tahoma" w:cs="Tahoma"/>
        </w:rPr>
        <w:t>bory i lasy bagienne (</w:t>
      </w:r>
      <w:proofErr w:type="spellStart"/>
      <w:r w:rsidRPr="00AE2107">
        <w:rPr>
          <w:rFonts w:ascii="Tahoma" w:hAnsi="Tahoma" w:cs="Tahoma"/>
        </w:rPr>
        <w:t>Vaccinio</w:t>
      </w:r>
      <w:proofErr w:type="spellEnd"/>
      <w:r w:rsidRPr="00AE2107">
        <w:rPr>
          <w:rFonts w:ascii="Tahoma" w:hAnsi="Tahoma" w:cs="Tahoma"/>
        </w:rPr>
        <w:t xml:space="preserve"> </w:t>
      </w:r>
      <w:proofErr w:type="spellStart"/>
      <w:r w:rsidRPr="00AE2107">
        <w:rPr>
          <w:rFonts w:ascii="Tahoma" w:hAnsi="Tahoma" w:cs="Tahoma"/>
        </w:rPr>
        <w:t>uliginosi-Betuletum</w:t>
      </w:r>
      <w:proofErr w:type="spellEnd"/>
      <w:r w:rsidRPr="00AE2107">
        <w:rPr>
          <w:rFonts w:ascii="Tahoma" w:hAnsi="Tahoma" w:cs="Tahoma"/>
        </w:rPr>
        <w:t xml:space="preserve"> </w:t>
      </w:r>
      <w:proofErr w:type="spellStart"/>
      <w:r w:rsidRPr="00AE2107">
        <w:rPr>
          <w:rFonts w:ascii="Tahoma" w:hAnsi="Tahoma" w:cs="Tahoma"/>
        </w:rPr>
        <w:t>pubescentis</w:t>
      </w:r>
      <w:proofErr w:type="spellEnd"/>
      <w:r w:rsidRPr="00AE2107">
        <w:rPr>
          <w:rFonts w:ascii="Tahoma" w:hAnsi="Tahoma" w:cs="Tahoma"/>
        </w:rPr>
        <w:t xml:space="preserve">, </w:t>
      </w:r>
      <w:proofErr w:type="spellStart"/>
      <w:r w:rsidRPr="00AE2107">
        <w:rPr>
          <w:rFonts w:ascii="Tahoma" w:hAnsi="Tahoma" w:cs="Tahoma"/>
        </w:rPr>
        <w:t>Vaccinio</w:t>
      </w:r>
      <w:proofErr w:type="spellEnd"/>
      <w:r w:rsidRPr="00AE2107">
        <w:rPr>
          <w:rFonts w:ascii="Tahoma" w:hAnsi="Tahoma" w:cs="Tahoma"/>
        </w:rPr>
        <w:t xml:space="preserve"> </w:t>
      </w:r>
      <w:proofErr w:type="spellStart"/>
      <w:r w:rsidRPr="00AE2107">
        <w:rPr>
          <w:rFonts w:ascii="Tahoma" w:hAnsi="Tahoma" w:cs="Tahoma"/>
        </w:rPr>
        <w:t>uliginosi-Pinetum</w:t>
      </w:r>
      <w:proofErr w:type="spellEnd"/>
      <w:r w:rsidRPr="00AE2107">
        <w:rPr>
          <w:rFonts w:ascii="Tahoma" w:hAnsi="Tahoma" w:cs="Tahoma"/>
        </w:rPr>
        <w:t xml:space="preserve">, </w:t>
      </w:r>
      <w:proofErr w:type="spellStart"/>
      <w:r w:rsidRPr="00AE2107">
        <w:rPr>
          <w:rFonts w:ascii="Tahoma" w:hAnsi="Tahoma" w:cs="Tahoma"/>
        </w:rPr>
        <w:t>Pino</w:t>
      </w:r>
      <w:proofErr w:type="spellEnd"/>
      <w:r w:rsidRPr="00AE2107">
        <w:rPr>
          <w:rFonts w:ascii="Tahoma" w:hAnsi="Tahoma" w:cs="Tahoma"/>
        </w:rPr>
        <w:t xml:space="preserve"> </w:t>
      </w:r>
      <w:proofErr w:type="spellStart"/>
      <w:r w:rsidRPr="00AE2107">
        <w:rPr>
          <w:rFonts w:ascii="Tahoma" w:hAnsi="Tahoma" w:cs="Tahoma"/>
        </w:rPr>
        <w:t>mugo-Sphagnetum</w:t>
      </w:r>
      <w:proofErr w:type="spellEnd"/>
      <w:r w:rsidRPr="00AE2107">
        <w:rPr>
          <w:rFonts w:ascii="Tahoma" w:hAnsi="Tahoma" w:cs="Tahoma"/>
        </w:rPr>
        <w:t xml:space="preserve">, </w:t>
      </w:r>
      <w:proofErr w:type="spellStart"/>
      <w:r w:rsidRPr="00AE2107">
        <w:rPr>
          <w:rFonts w:ascii="Tahoma" w:hAnsi="Tahoma" w:cs="Tahoma"/>
        </w:rPr>
        <w:t>Sphagno</w:t>
      </w:r>
      <w:proofErr w:type="spellEnd"/>
      <w:r w:rsidRPr="00AE2107">
        <w:rPr>
          <w:rFonts w:ascii="Tahoma" w:hAnsi="Tahoma" w:cs="Tahoma"/>
        </w:rPr>
        <w:t xml:space="preserve"> </w:t>
      </w:r>
      <w:proofErr w:type="spellStart"/>
      <w:r w:rsidRPr="00AE2107">
        <w:rPr>
          <w:rFonts w:ascii="Tahoma" w:hAnsi="Tahoma" w:cs="Tahoma"/>
        </w:rPr>
        <w:t>girgensohnii-Piceetum</w:t>
      </w:r>
      <w:proofErr w:type="spellEnd"/>
      <w:r w:rsidRPr="00AE2107">
        <w:rPr>
          <w:rFonts w:ascii="Tahoma" w:hAnsi="Tahoma" w:cs="Tahoma"/>
        </w:rPr>
        <w:t xml:space="preserve"> i brzozowo-sosnowe bagienne lasy borealne) </w:t>
      </w:r>
    </w:p>
    <w:p w:rsidR="00AE2107" w:rsidRPr="00AE2107" w:rsidRDefault="00AE2107" w:rsidP="00AE2107">
      <w:pPr>
        <w:spacing w:line="276" w:lineRule="auto"/>
        <w:jc w:val="both"/>
        <w:rPr>
          <w:rFonts w:ascii="Tahoma" w:hAnsi="Tahoma" w:cs="Tahoma"/>
        </w:rPr>
      </w:pPr>
      <w:r w:rsidRPr="00AE2107">
        <w:rPr>
          <w:rFonts w:ascii="Tahoma" w:hAnsi="Tahoma" w:cs="Tahoma"/>
        </w:rPr>
        <w:t>Rezerwat przyrody Jezioro Drużno w chodzący w skład cennych przyrodniczo obszarów wokół jeziora, obejmuje obszary zachowane w stanie naturalnym lub mało zmienionym, ekosystemy, ostoje i siedliska przyrodnicze, a także siedliska roślin, siedliska zwierząt i siedliska grzybów oraz twory i składniki przyrody nieożywionej, wyróżniające się szczególnymi wartościami przyrodniczymi, naukowymi, kulturowymi lub walorami krajobrazowymi.</w:t>
      </w:r>
    </w:p>
    <w:p w:rsidR="00BC3119" w:rsidRPr="00BC3119" w:rsidRDefault="00BC3119" w:rsidP="00BC3119">
      <w:pPr>
        <w:spacing w:line="276" w:lineRule="auto"/>
        <w:jc w:val="both"/>
        <w:rPr>
          <w:rFonts w:ascii="Tahoma" w:hAnsi="Tahoma" w:cs="Tahoma"/>
        </w:rPr>
      </w:pPr>
      <w:r w:rsidRPr="00BC3119">
        <w:rPr>
          <w:rFonts w:ascii="Tahoma" w:hAnsi="Tahoma" w:cs="Tahoma"/>
        </w:rPr>
        <w:t>Obszar Chronionego Krajobrazu Jezioro Drużno - położony w gminach: Elbląg, Markusy, Pasłęk i Milejewo. Został utworzony w 1985 roku w celu zachowania istniejących walorów przyrodniczych, krajobrazowych i kulturowych otoczenia jeziora (tereny przywala, lasy olsowe).</w:t>
      </w:r>
    </w:p>
    <w:p w:rsidR="00DD6A71" w:rsidRDefault="00DD6A71" w:rsidP="00BC3119">
      <w:pPr>
        <w:spacing w:line="276" w:lineRule="auto"/>
        <w:jc w:val="both"/>
        <w:rPr>
          <w:rFonts w:ascii="Tahoma" w:hAnsi="Tahoma" w:cs="Tahoma"/>
        </w:rPr>
      </w:pPr>
    </w:p>
    <w:p w:rsidR="00BC3119" w:rsidRPr="00BC3119" w:rsidRDefault="00BC3119" w:rsidP="00BC3119">
      <w:pPr>
        <w:spacing w:line="276" w:lineRule="auto"/>
        <w:jc w:val="both"/>
        <w:rPr>
          <w:rFonts w:ascii="Tahoma" w:hAnsi="Tahoma" w:cs="Tahoma"/>
        </w:rPr>
      </w:pPr>
      <w:r w:rsidRPr="00BC3119">
        <w:rPr>
          <w:rFonts w:ascii="Tahoma" w:hAnsi="Tahoma" w:cs="Tahoma"/>
        </w:rPr>
        <w:t>Zagrożenia:</w:t>
      </w:r>
    </w:p>
    <w:p w:rsidR="00BC3119" w:rsidRPr="00BC3119" w:rsidRDefault="00BC3119" w:rsidP="00FB7302">
      <w:pPr>
        <w:pStyle w:val="Akapitzlist"/>
        <w:numPr>
          <w:ilvl w:val="0"/>
          <w:numId w:val="23"/>
        </w:numPr>
        <w:spacing w:line="276" w:lineRule="auto"/>
        <w:jc w:val="both"/>
        <w:rPr>
          <w:rFonts w:ascii="Tahoma" w:hAnsi="Tahoma" w:cs="Tahoma"/>
        </w:rPr>
      </w:pPr>
      <w:r w:rsidRPr="00BC3119">
        <w:rPr>
          <w:rFonts w:ascii="Tahoma" w:hAnsi="Tahoma" w:cs="Tahoma"/>
        </w:rPr>
        <w:t>Silne zanieczyszczenie pochodzenia rolniczego, komunalnego i przemysłowego,</w:t>
      </w:r>
    </w:p>
    <w:p w:rsidR="00BC3119" w:rsidRPr="00BC3119" w:rsidRDefault="00BC3119" w:rsidP="00FB7302">
      <w:pPr>
        <w:pStyle w:val="Akapitzlist"/>
        <w:numPr>
          <w:ilvl w:val="0"/>
          <w:numId w:val="23"/>
        </w:numPr>
        <w:spacing w:line="276" w:lineRule="auto"/>
        <w:jc w:val="both"/>
        <w:rPr>
          <w:rFonts w:ascii="Tahoma" w:hAnsi="Tahoma" w:cs="Tahoma"/>
        </w:rPr>
      </w:pPr>
      <w:r w:rsidRPr="00BC3119">
        <w:rPr>
          <w:rFonts w:ascii="Tahoma" w:hAnsi="Tahoma" w:cs="Tahoma"/>
        </w:rPr>
        <w:t>polowania w bezpośrednim otoczeniu rezerwatu,</w:t>
      </w:r>
    </w:p>
    <w:p w:rsidR="00BC3119" w:rsidRPr="00BC3119" w:rsidRDefault="00BC3119" w:rsidP="00FB7302">
      <w:pPr>
        <w:pStyle w:val="Akapitzlist"/>
        <w:numPr>
          <w:ilvl w:val="0"/>
          <w:numId w:val="23"/>
        </w:numPr>
        <w:spacing w:line="276" w:lineRule="auto"/>
        <w:jc w:val="both"/>
        <w:rPr>
          <w:rFonts w:ascii="Tahoma" w:hAnsi="Tahoma" w:cs="Tahoma"/>
        </w:rPr>
      </w:pPr>
      <w:r w:rsidRPr="00BC3119">
        <w:rPr>
          <w:rFonts w:ascii="Tahoma" w:hAnsi="Tahoma" w:cs="Tahoma"/>
        </w:rPr>
        <w:t>wypalanie trzcin w okresie wiosennym,</w:t>
      </w:r>
    </w:p>
    <w:p w:rsidR="00BC3119" w:rsidRPr="00BC3119" w:rsidRDefault="00BC3119" w:rsidP="00FB7302">
      <w:pPr>
        <w:pStyle w:val="Akapitzlist"/>
        <w:numPr>
          <w:ilvl w:val="0"/>
          <w:numId w:val="23"/>
        </w:numPr>
        <w:spacing w:line="276" w:lineRule="auto"/>
        <w:jc w:val="both"/>
        <w:rPr>
          <w:rFonts w:ascii="Tahoma" w:hAnsi="Tahoma" w:cs="Tahoma"/>
        </w:rPr>
      </w:pPr>
      <w:r w:rsidRPr="00BC3119">
        <w:rPr>
          <w:rFonts w:ascii="Tahoma" w:hAnsi="Tahoma" w:cs="Tahoma"/>
        </w:rPr>
        <w:t>bardzo intensywne kłusownictwo rybackie</w:t>
      </w:r>
    </w:p>
    <w:p w:rsidR="00AA0BC9" w:rsidRDefault="00BC3119" w:rsidP="003E4306">
      <w:pPr>
        <w:spacing w:line="276" w:lineRule="auto"/>
        <w:jc w:val="both"/>
        <w:rPr>
          <w:rFonts w:ascii="Tahoma" w:hAnsi="Tahoma" w:cs="Tahoma"/>
        </w:rPr>
      </w:pPr>
      <w:r>
        <w:rPr>
          <w:rFonts w:ascii="Tahoma" w:hAnsi="Tahoma" w:cs="Tahoma"/>
        </w:rPr>
        <w:t xml:space="preserve">Granice poszczególnych form ochrony przyrody na najbliższych obszarach przedstawiono na </w:t>
      </w:r>
      <w:proofErr w:type="spellStart"/>
      <w:r>
        <w:rPr>
          <w:rFonts w:ascii="Tahoma" w:hAnsi="Tahoma" w:cs="Tahoma"/>
        </w:rPr>
        <w:t>ortofotomapach</w:t>
      </w:r>
      <w:proofErr w:type="spellEnd"/>
      <w:r>
        <w:rPr>
          <w:rFonts w:ascii="Tahoma" w:hAnsi="Tahoma" w:cs="Tahoma"/>
        </w:rPr>
        <w:t xml:space="preserve"> na następnych stronach:</w:t>
      </w:r>
    </w:p>
    <w:p w:rsidR="00BC3119" w:rsidRDefault="00BC3119" w:rsidP="003E4306">
      <w:pPr>
        <w:spacing w:line="276" w:lineRule="auto"/>
        <w:jc w:val="both"/>
        <w:rPr>
          <w:rFonts w:ascii="Tahoma" w:hAnsi="Tahoma" w:cs="Tahoma"/>
        </w:rPr>
      </w:pPr>
    </w:p>
    <w:p w:rsidR="00AA0BC9" w:rsidRDefault="00AA0BC9" w:rsidP="003E4306">
      <w:pPr>
        <w:spacing w:line="276" w:lineRule="auto"/>
        <w:jc w:val="both"/>
        <w:rPr>
          <w:rFonts w:ascii="Tahoma" w:hAnsi="Tahoma" w:cs="Tahoma"/>
        </w:rPr>
      </w:pPr>
    </w:p>
    <w:p w:rsidR="00DD6A71" w:rsidRDefault="00DD6A71" w:rsidP="003E4306">
      <w:pPr>
        <w:spacing w:line="276" w:lineRule="auto"/>
        <w:jc w:val="both"/>
        <w:rPr>
          <w:rFonts w:ascii="Tahoma" w:hAnsi="Tahoma" w:cs="Tahoma"/>
        </w:rPr>
        <w:sectPr w:rsidR="00DD6A71" w:rsidSect="003E4306">
          <w:pgSz w:w="11906" w:h="16838"/>
          <w:pgMar w:top="1134" w:right="964" w:bottom="1134" w:left="1134" w:header="709" w:footer="709" w:gutter="0"/>
          <w:cols w:space="708"/>
          <w:docGrid w:linePitch="360"/>
        </w:sectPr>
      </w:pPr>
    </w:p>
    <w:p w:rsidR="00DD6A71" w:rsidRPr="00DD6A71" w:rsidRDefault="00DD6A71" w:rsidP="00DD6A71">
      <w:pPr>
        <w:autoSpaceDE w:val="0"/>
        <w:autoSpaceDN w:val="0"/>
        <w:adjustRightInd w:val="0"/>
        <w:spacing w:line="276" w:lineRule="auto"/>
        <w:jc w:val="center"/>
        <w:rPr>
          <w:rFonts w:ascii="Tahoma" w:hAnsi="Tahoma" w:cs="Tahoma"/>
          <w:lang w:eastAsia="en-US"/>
        </w:rPr>
      </w:pPr>
      <w:r w:rsidRPr="00DD6A71">
        <w:rPr>
          <w:rFonts w:ascii="Tahoma" w:hAnsi="Tahoma" w:cs="Tahoma"/>
          <w:lang w:eastAsia="en-US"/>
        </w:rPr>
        <w:lastRenderedPageBreak/>
        <w:t xml:space="preserve">Lokalizacja </w:t>
      </w:r>
      <w:r>
        <w:rPr>
          <w:rFonts w:ascii="Tahoma" w:hAnsi="Tahoma" w:cs="Tahoma"/>
          <w:lang w:eastAsia="en-US"/>
        </w:rPr>
        <w:t>miejsca prowadzonej działalności</w:t>
      </w:r>
      <w:r w:rsidRPr="00DD6A71">
        <w:rPr>
          <w:rFonts w:ascii="Tahoma" w:hAnsi="Tahoma" w:cs="Tahoma"/>
          <w:lang w:eastAsia="en-US"/>
        </w:rPr>
        <w:t xml:space="preserve"> w stosunku do najbliższych </w:t>
      </w:r>
      <w:proofErr w:type="spellStart"/>
      <w:r w:rsidRPr="00DD6A71">
        <w:rPr>
          <w:rFonts w:ascii="Tahoma" w:hAnsi="Tahoma" w:cs="Tahoma"/>
          <w:lang w:eastAsia="en-US"/>
        </w:rPr>
        <w:t>OChK</w:t>
      </w:r>
      <w:proofErr w:type="spellEnd"/>
      <w:r w:rsidRPr="00DD6A71">
        <w:rPr>
          <w:rFonts w:ascii="Tahoma" w:hAnsi="Tahoma" w:cs="Tahoma"/>
          <w:lang w:eastAsia="en-US"/>
        </w:rPr>
        <w:t xml:space="preserve"> i zespołów krajobrazowych.</w:t>
      </w:r>
    </w:p>
    <w:p w:rsidR="00AA0BC9" w:rsidRDefault="00AA0BC9" w:rsidP="003E4306">
      <w:pPr>
        <w:spacing w:line="276" w:lineRule="auto"/>
        <w:jc w:val="both"/>
        <w:rPr>
          <w:rFonts w:ascii="Tahoma" w:hAnsi="Tahoma" w:cs="Tahoma"/>
        </w:rPr>
      </w:pPr>
    </w:p>
    <w:p w:rsidR="00DD6A71" w:rsidRDefault="009A5C1A" w:rsidP="003E4306">
      <w:pPr>
        <w:spacing w:line="276" w:lineRule="auto"/>
        <w:jc w:val="both"/>
        <w:rPr>
          <w:rFonts w:ascii="Tahoma" w:hAnsi="Tahoma" w:cs="Tahoma"/>
        </w:rPr>
      </w:pPr>
      <w:r>
        <w:rPr>
          <w:noProof/>
        </w:rPr>
        <w:pict>
          <v:oval id="_x0000_s1042" style="position:absolute;left:0;text-align:left;margin-left:302.25pt;margin-top:218.4pt;width:9.1pt;height:9.15pt;z-index:251676672" fillcolor="white [3201]" strokecolor="#4bacc6 [3208]" strokeweight="5pt">
            <v:stroke linestyle="thickThin"/>
            <v:shadow color="#868686"/>
          </v:oval>
        </w:pict>
      </w:r>
      <w:r w:rsidR="00DD6A71">
        <w:rPr>
          <w:noProof/>
        </w:rPr>
        <w:drawing>
          <wp:inline distT="0" distB="0" distL="0" distR="0">
            <wp:extent cx="9251950" cy="5542442"/>
            <wp:effectExtent l="19050" t="0" r="6350" b="0"/>
            <wp:docPr id="9" name="Obraz 1" descr="C:\Documents and Settings\Administrator\Ustawienia lokalne\Temporary Internet Files\Content.Word\Nowy obraz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Ustawienia lokalne\Temporary Internet Files\Content.Word\Nowy obraz (4).bmp"/>
                    <pic:cNvPicPr>
                      <a:picLocks noChangeAspect="1" noChangeArrowheads="1"/>
                    </pic:cNvPicPr>
                  </pic:nvPicPr>
                  <pic:blipFill>
                    <a:blip r:embed="rId22" cstate="print"/>
                    <a:srcRect/>
                    <a:stretch>
                      <a:fillRect/>
                    </a:stretch>
                  </pic:blipFill>
                  <pic:spPr bwMode="auto">
                    <a:xfrm>
                      <a:off x="0" y="0"/>
                      <a:ext cx="9251950" cy="5542442"/>
                    </a:xfrm>
                    <a:prstGeom prst="rect">
                      <a:avLst/>
                    </a:prstGeom>
                    <a:noFill/>
                    <a:ln w="9525">
                      <a:noFill/>
                      <a:miter lim="800000"/>
                      <a:headEnd/>
                      <a:tailEnd/>
                    </a:ln>
                  </pic:spPr>
                </pic:pic>
              </a:graphicData>
            </a:graphic>
          </wp:inline>
        </w:drawing>
      </w:r>
    </w:p>
    <w:p w:rsidR="00CE65A6" w:rsidRDefault="00CE65A6" w:rsidP="003E4306">
      <w:pPr>
        <w:spacing w:line="276" w:lineRule="auto"/>
        <w:jc w:val="both"/>
        <w:rPr>
          <w:rFonts w:ascii="Tahoma" w:hAnsi="Tahoma" w:cs="Tahoma"/>
        </w:rPr>
      </w:pPr>
    </w:p>
    <w:p w:rsidR="00DD6A71" w:rsidRPr="00DD6A71" w:rsidRDefault="00DD6A71" w:rsidP="00DD6A71">
      <w:pPr>
        <w:autoSpaceDE w:val="0"/>
        <w:autoSpaceDN w:val="0"/>
        <w:adjustRightInd w:val="0"/>
        <w:spacing w:line="276" w:lineRule="auto"/>
        <w:jc w:val="center"/>
        <w:rPr>
          <w:rFonts w:ascii="Tahoma" w:hAnsi="Tahoma" w:cs="Tahoma"/>
          <w:lang w:eastAsia="en-US"/>
        </w:rPr>
      </w:pPr>
      <w:r w:rsidRPr="00DD6A71">
        <w:rPr>
          <w:rFonts w:ascii="Tahoma" w:hAnsi="Tahoma" w:cs="Tahoma"/>
          <w:lang w:eastAsia="en-US"/>
        </w:rPr>
        <w:lastRenderedPageBreak/>
        <w:t xml:space="preserve">Lokalizacja </w:t>
      </w:r>
      <w:r>
        <w:rPr>
          <w:rFonts w:ascii="Tahoma" w:hAnsi="Tahoma" w:cs="Tahoma"/>
          <w:lang w:eastAsia="en-US"/>
        </w:rPr>
        <w:t>miejsca prowadzonej działalności</w:t>
      </w:r>
      <w:r w:rsidRPr="00DD6A71">
        <w:rPr>
          <w:rFonts w:ascii="Tahoma" w:hAnsi="Tahoma" w:cs="Tahoma"/>
          <w:lang w:eastAsia="en-US"/>
        </w:rPr>
        <w:t xml:space="preserve"> w stosunku do najbliższych </w:t>
      </w:r>
      <w:r w:rsidR="008966ED">
        <w:rPr>
          <w:rFonts w:ascii="Tahoma" w:hAnsi="Tahoma" w:cs="Tahoma"/>
          <w:lang w:eastAsia="en-US"/>
        </w:rPr>
        <w:t>obszarów siedliskowych Natura 2000</w:t>
      </w:r>
      <w:r w:rsidRPr="00DD6A71">
        <w:rPr>
          <w:rFonts w:ascii="Tahoma" w:hAnsi="Tahoma" w:cs="Tahoma"/>
          <w:lang w:eastAsia="en-US"/>
        </w:rPr>
        <w:t>.</w:t>
      </w:r>
    </w:p>
    <w:p w:rsidR="00CE65A6" w:rsidRDefault="00CE65A6" w:rsidP="003E4306">
      <w:pPr>
        <w:spacing w:line="276" w:lineRule="auto"/>
        <w:jc w:val="both"/>
        <w:rPr>
          <w:rFonts w:ascii="Tahoma" w:hAnsi="Tahoma" w:cs="Tahoma"/>
        </w:rPr>
      </w:pPr>
    </w:p>
    <w:p w:rsidR="00CE65A6" w:rsidRDefault="009A5C1A" w:rsidP="003E4306">
      <w:pPr>
        <w:spacing w:line="276" w:lineRule="auto"/>
        <w:jc w:val="both"/>
        <w:rPr>
          <w:rFonts w:ascii="Tahoma" w:hAnsi="Tahoma" w:cs="Tahoma"/>
        </w:rPr>
      </w:pPr>
      <w:r>
        <w:rPr>
          <w:noProof/>
        </w:rPr>
        <w:pict>
          <v:oval id="_x0000_s1043" style="position:absolute;left:0;text-align:left;margin-left:235.6pt;margin-top:113.65pt;width:9.15pt;height:8.05pt;z-index:251677696" fillcolor="white [3201]" strokecolor="#4bacc6 [3208]" strokeweight="5pt">
            <v:stroke linestyle="thickThin"/>
            <v:shadow color="#868686"/>
          </v:oval>
        </w:pict>
      </w:r>
      <w:r w:rsidR="008966ED">
        <w:rPr>
          <w:noProof/>
        </w:rPr>
        <w:drawing>
          <wp:inline distT="0" distB="0" distL="0" distR="0">
            <wp:extent cx="9251950" cy="5576057"/>
            <wp:effectExtent l="19050" t="0" r="6350" b="0"/>
            <wp:docPr id="11" name="Obraz 4" descr="C:\Documents and Settings\Administrator\Ustawienia lokalne\Temporary Internet Files\Content.Word\Nowy obraz (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istrator\Ustawienia lokalne\Temporary Internet Files\Content.Word\Nowy obraz (5).bmp"/>
                    <pic:cNvPicPr>
                      <a:picLocks noChangeAspect="1" noChangeArrowheads="1"/>
                    </pic:cNvPicPr>
                  </pic:nvPicPr>
                  <pic:blipFill>
                    <a:blip r:embed="rId23" cstate="print"/>
                    <a:srcRect/>
                    <a:stretch>
                      <a:fillRect/>
                    </a:stretch>
                  </pic:blipFill>
                  <pic:spPr bwMode="auto">
                    <a:xfrm>
                      <a:off x="0" y="0"/>
                      <a:ext cx="9251950" cy="5576057"/>
                    </a:xfrm>
                    <a:prstGeom prst="rect">
                      <a:avLst/>
                    </a:prstGeom>
                    <a:noFill/>
                    <a:ln w="9525">
                      <a:noFill/>
                      <a:miter lim="800000"/>
                      <a:headEnd/>
                      <a:tailEnd/>
                    </a:ln>
                  </pic:spPr>
                </pic:pic>
              </a:graphicData>
            </a:graphic>
          </wp:inline>
        </w:drawing>
      </w:r>
    </w:p>
    <w:p w:rsidR="00CE65A6" w:rsidRDefault="00CE65A6" w:rsidP="003E4306">
      <w:pPr>
        <w:spacing w:line="276" w:lineRule="auto"/>
        <w:jc w:val="both"/>
        <w:rPr>
          <w:rFonts w:ascii="Tahoma" w:hAnsi="Tahoma" w:cs="Tahoma"/>
        </w:rPr>
      </w:pPr>
    </w:p>
    <w:p w:rsidR="008966ED" w:rsidRPr="00DD6A71" w:rsidRDefault="008966ED" w:rsidP="008966ED">
      <w:pPr>
        <w:autoSpaceDE w:val="0"/>
        <w:autoSpaceDN w:val="0"/>
        <w:adjustRightInd w:val="0"/>
        <w:spacing w:line="276" w:lineRule="auto"/>
        <w:jc w:val="center"/>
        <w:rPr>
          <w:rFonts w:ascii="Tahoma" w:hAnsi="Tahoma" w:cs="Tahoma"/>
          <w:lang w:eastAsia="en-US"/>
        </w:rPr>
      </w:pPr>
      <w:r w:rsidRPr="00DD6A71">
        <w:rPr>
          <w:rFonts w:ascii="Tahoma" w:hAnsi="Tahoma" w:cs="Tahoma"/>
          <w:lang w:eastAsia="en-US"/>
        </w:rPr>
        <w:lastRenderedPageBreak/>
        <w:t xml:space="preserve">Lokalizacja </w:t>
      </w:r>
      <w:r>
        <w:rPr>
          <w:rFonts w:ascii="Tahoma" w:hAnsi="Tahoma" w:cs="Tahoma"/>
          <w:lang w:eastAsia="en-US"/>
        </w:rPr>
        <w:t>miejsca prowadzonej działalności</w:t>
      </w:r>
      <w:r w:rsidRPr="00DD6A71">
        <w:rPr>
          <w:rFonts w:ascii="Tahoma" w:hAnsi="Tahoma" w:cs="Tahoma"/>
          <w:lang w:eastAsia="en-US"/>
        </w:rPr>
        <w:t xml:space="preserve"> w stosunku do najbliższych </w:t>
      </w:r>
      <w:r>
        <w:rPr>
          <w:rFonts w:ascii="Tahoma" w:hAnsi="Tahoma" w:cs="Tahoma"/>
          <w:lang w:eastAsia="en-US"/>
        </w:rPr>
        <w:t>obszarów ptasich Natura 2000</w:t>
      </w:r>
      <w:r w:rsidRPr="00DD6A71">
        <w:rPr>
          <w:rFonts w:ascii="Tahoma" w:hAnsi="Tahoma" w:cs="Tahoma"/>
          <w:lang w:eastAsia="en-US"/>
        </w:rPr>
        <w:t>.</w:t>
      </w:r>
    </w:p>
    <w:p w:rsidR="00CE65A6" w:rsidRDefault="00CE65A6" w:rsidP="003E4306">
      <w:pPr>
        <w:spacing w:line="276" w:lineRule="auto"/>
        <w:jc w:val="both"/>
        <w:rPr>
          <w:rFonts w:ascii="Tahoma" w:hAnsi="Tahoma" w:cs="Tahoma"/>
        </w:rPr>
      </w:pPr>
    </w:p>
    <w:p w:rsidR="00CE65A6" w:rsidRDefault="009A5C1A" w:rsidP="003E4306">
      <w:pPr>
        <w:spacing w:line="276" w:lineRule="auto"/>
        <w:jc w:val="both"/>
        <w:rPr>
          <w:rFonts w:ascii="Tahoma" w:hAnsi="Tahoma" w:cs="Tahoma"/>
        </w:rPr>
      </w:pPr>
      <w:r>
        <w:rPr>
          <w:noProof/>
        </w:rPr>
        <w:pict>
          <v:oval id="_x0000_s1044" style="position:absolute;left:0;text-align:left;margin-left:313.5pt;margin-top:134.6pt;width:10.2pt;height:9.15pt;z-index:251678720" fillcolor="white [3201]" strokecolor="#4bacc6 [3208]" strokeweight="5pt">
            <v:stroke linestyle="thickThin"/>
            <v:shadow color="#868686"/>
          </v:oval>
        </w:pict>
      </w:r>
      <w:r w:rsidR="008966ED">
        <w:rPr>
          <w:noProof/>
        </w:rPr>
        <w:drawing>
          <wp:inline distT="0" distB="0" distL="0" distR="0">
            <wp:extent cx="9251950" cy="5194044"/>
            <wp:effectExtent l="19050" t="0" r="6350" b="0"/>
            <wp:docPr id="14" name="Obraz 7" descr="C:\Documents and Settings\Administrator\Ustawienia lokalne\Temporary Internet Files\Content.Word\Nowy obraz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istrator\Ustawienia lokalne\Temporary Internet Files\Content.Word\Nowy obraz (3).bmp"/>
                    <pic:cNvPicPr>
                      <a:picLocks noChangeAspect="1" noChangeArrowheads="1"/>
                    </pic:cNvPicPr>
                  </pic:nvPicPr>
                  <pic:blipFill>
                    <a:blip r:embed="rId24" cstate="print"/>
                    <a:srcRect/>
                    <a:stretch>
                      <a:fillRect/>
                    </a:stretch>
                  </pic:blipFill>
                  <pic:spPr bwMode="auto">
                    <a:xfrm>
                      <a:off x="0" y="0"/>
                      <a:ext cx="9251950" cy="5194044"/>
                    </a:xfrm>
                    <a:prstGeom prst="rect">
                      <a:avLst/>
                    </a:prstGeom>
                    <a:noFill/>
                    <a:ln w="9525">
                      <a:noFill/>
                      <a:miter lim="800000"/>
                      <a:headEnd/>
                      <a:tailEnd/>
                    </a:ln>
                  </pic:spPr>
                </pic:pic>
              </a:graphicData>
            </a:graphic>
          </wp:inline>
        </w:drawing>
      </w:r>
    </w:p>
    <w:p w:rsidR="008966ED" w:rsidRDefault="008966ED" w:rsidP="003E4306">
      <w:pPr>
        <w:spacing w:line="276" w:lineRule="auto"/>
        <w:jc w:val="both"/>
        <w:rPr>
          <w:rFonts w:ascii="Tahoma" w:hAnsi="Tahoma" w:cs="Tahoma"/>
        </w:rPr>
      </w:pPr>
    </w:p>
    <w:p w:rsidR="008966ED" w:rsidRDefault="008966ED" w:rsidP="003E4306">
      <w:pPr>
        <w:spacing w:line="276" w:lineRule="auto"/>
        <w:jc w:val="both"/>
        <w:rPr>
          <w:rFonts w:ascii="Tahoma" w:hAnsi="Tahoma" w:cs="Tahoma"/>
        </w:rPr>
      </w:pPr>
    </w:p>
    <w:p w:rsidR="00577AB9" w:rsidRPr="00DD6A71" w:rsidRDefault="00577AB9" w:rsidP="00577AB9">
      <w:pPr>
        <w:autoSpaceDE w:val="0"/>
        <w:autoSpaceDN w:val="0"/>
        <w:adjustRightInd w:val="0"/>
        <w:spacing w:line="276" w:lineRule="auto"/>
        <w:jc w:val="center"/>
        <w:rPr>
          <w:rFonts w:ascii="Tahoma" w:hAnsi="Tahoma" w:cs="Tahoma"/>
          <w:lang w:eastAsia="en-US"/>
        </w:rPr>
      </w:pPr>
      <w:r w:rsidRPr="00DD6A71">
        <w:rPr>
          <w:rFonts w:ascii="Tahoma" w:hAnsi="Tahoma" w:cs="Tahoma"/>
          <w:lang w:eastAsia="en-US"/>
        </w:rPr>
        <w:lastRenderedPageBreak/>
        <w:t xml:space="preserve">Lokalizacja </w:t>
      </w:r>
      <w:r>
        <w:rPr>
          <w:rFonts w:ascii="Tahoma" w:hAnsi="Tahoma" w:cs="Tahoma"/>
          <w:lang w:eastAsia="en-US"/>
        </w:rPr>
        <w:t>miejsca prowadzonej działalności</w:t>
      </w:r>
      <w:r w:rsidRPr="00DD6A71">
        <w:rPr>
          <w:rFonts w:ascii="Tahoma" w:hAnsi="Tahoma" w:cs="Tahoma"/>
          <w:lang w:eastAsia="en-US"/>
        </w:rPr>
        <w:t xml:space="preserve"> w stosunku do najbliższych </w:t>
      </w:r>
      <w:r>
        <w:rPr>
          <w:rFonts w:ascii="Tahoma" w:hAnsi="Tahoma" w:cs="Tahoma"/>
          <w:lang w:eastAsia="en-US"/>
        </w:rPr>
        <w:t>rezerwatów przyrody</w:t>
      </w:r>
      <w:r w:rsidRPr="00DD6A71">
        <w:rPr>
          <w:rFonts w:ascii="Tahoma" w:hAnsi="Tahoma" w:cs="Tahoma"/>
          <w:lang w:eastAsia="en-US"/>
        </w:rPr>
        <w:t>.</w:t>
      </w:r>
    </w:p>
    <w:p w:rsidR="008966ED" w:rsidRDefault="008966ED" w:rsidP="003E4306">
      <w:pPr>
        <w:spacing w:line="276" w:lineRule="auto"/>
        <w:jc w:val="both"/>
        <w:rPr>
          <w:rFonts w:ascii="Tahoma" w:hAnsi="Tahoma" w:cs="Tahoma"/>
        </w:rPr>
      </w:pPr>
    </w:p>
    <w:p w:rsidR="008966ED" w:rsidRDefault="009A5C1A" w:rsidP="003E4306">
      <w:pPr>
        <w:spacing w:line="276" w:lineRule="auto"/>
        <w:jc w:val="both"/>
        <w:rPr>
          <w:rFonts w:ascii="Tahoma" w:hAnsi="Tahoma" w:cs="Tahoma"/>
        </w:rPr>
      </w:pPr>
      <w:r>
        <w:rPr>
          <w:noProof/>
        </w:rPr>
        <w:pict>
          <v:oval id="_x0000_s1045" style="position:absolute;left:0;text-align:left;margin-left:320.5pt;margin-top:153.95pt;width:9.15pt;height:8.6pt;z-index:251679744" fillcolor="white [3201]" strokecolor="#4bacc6 [3208]" strokeweight="5pt">
            <v:stroke linestyle="thickThin"/>
            <v:shadow color="#868686"/>
          </v:oval>
        </w:pict>
      </w:r>
      <w:r w:rsidR="00577AB9">
        <w:rPr>
          <w:noProof/>
        </w:rPr>
        <w:drawing>
          <wp:inline distT="0" distB="0" distL="0" distR="0">
            <wp:extent cx="9251950" cy="5493070"/>
            <wp:effectExtent l="19050" t="0" r="6350" b="0"/>
            <wp:docPr id="15" name="Obraz 10" descr="C:\Documents and Settings\Administrator\Ustawienia lokalne\Temporary Internet Files\Content.Word\Nowy obraz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istrator\Ustawienia lokalne\Temporary Internet Files\Content.Word\Nowy obraz (2).bmp"/>
                    <pic:cNvPicPr>
                      <a:picLocks noChangeAspect="1" noChangeArrowheads="1"/>
                    </pic:cNvPicPr>
                  </pic:nvPicPr>
                  <pic:blipFill>
                    <a:blip r:embed="rId25" cstate="print"/>
                    <a:srcRect/>
                    <a:stretch>
                      <a:fillRect/>
                    </a:stretch>
                  </pic:blipFill>
                  <pic:spPr bwMode="auto">
                    <a:xfrm>
                      <a:off x="0" y="0"/>
                      <a:ext cx="9251950" cy="5493070"/>
                    </a:xfrm>
                    <a:prstGeom prst="rect">
                      <a:avLst/>
                    </a:prstGeom>
                    <a:noFill/>
                    <a:ln w="9525">
                      <a:noFill/>
                      <a:miter lim="800000"/>
                      <a:headEnd/>
                      <a:tailEnd/>
                    </a:ln>
                  </pic:spPr>
                </pic:pic>
              </a:graphicData>
            </a:graphic>
          </wp:inline>
        </w:drawing>
      </w:r>
    </w:p>
    <w:p w:rsidR="008966ED" w:rsidRDefault="008966ED" w:rsidP="003E4306">
      <w:pPr>
        <w:spacing w:line="276" w:lineRule="auto"/>
        <w:jc w:val="both"/>
        <w:rPr>
          <w:rFonts w:ascii="Tahoma" w:hAnsi="Tahoma" w:cs="Tahoma"/>
        </w:rPr>
      </w:pPr>
    </w:p>
    <w:p w:rsidR="00577AB9" w:rsidRDefault="00577AB9" w:rsidP="003E4306">
      <w:pPr>
        <w:spacing w:line="276" w:lineRule="auto"/>
        <w:jc w:val="both"/>
        <w:rPr>
          <w:rFonts w:ascii="Tahoma" w:hAnsi="Tahoma" w:cs="Tahoma"/>
        </w:rPr>
        <w:sectPr w:rsidR="00577AB9" w:rsidSect="00DD6A71">
          <w:pgSz w:w="16838" w:h="11906" w:orient="landscape"/>
          <w:pgMar w:top="1134" w:right="1134" w:bottom="964" w:left="1134" w:header="709" w:footer="709" w:gutter="0"/>
          <w:cols w:space="708"/>
          <w:docGrid w:linePitch="360"/>
        </w:sectPr>
      </w:pPr>
    </w:p>
    <w:p w:rsidR="00577AB9" w:rsidRPr="002D2089" w:rsidRDefault="00577AB9" w:rsidP="00577AB9">
      <w:pPr>
        <w:spacing w:line="276" w:lineRule="auto"/>
        <w:jc w:val="both"/>
        <w:rPr>
          <w:rFonts w:ascii="Tahoma" w:hAnsi="Tahoma" w:cs="Tahoma"/>
          <w:b/>
        </w:rPr>
      </w:pPr>
      <w:r w:rsidRPr="002D2089">
        <w:rPr>
          <w:rFonts w:ascii="Tahoma" w:hAnsi="Tahoma" w:cs="Tahoma"/>
          <w:b/>
        </w:rPr>
        <w:lastRenderedPageBreak/>
        <w:t>Obszar Chronionego Krajobrazu Wysoczyzny Elbląskiej Zachód</w:t>
      </w:r>
      <w:r w:rsidR="008A0B2B">
        <w:rPr>
          <w:rFonts w:ascii="Tahoma" w:hAnsi="Tahoma" w:cs="Tahoma"/>
          <w:b/>
        </w:rPr>
        <w:t xml:space="preserve"> i Park Krajobrazowy Wysoczyzny Elbląskiej</w:t>
      </w:r>
    </w:p>
    <w:p w:rsidR="00577AB9" w:rsidRPr="002D2089" w:rsidRDefault="002D2089" w:rsidP="002D2089">
      <w:pPr>
        <w:spacing w:line="276" w:lineRule="auto"/>
        <w:jc w:val="both"/>
        <w:rPr>
          <w:rFonts w:ascii="Tahoma" w:hAnsi="Tahoma" w:cs="Tahoma"/>
        </w:rPr>
      </w:pPr>
      <w:r w:rsidRPr="002D2089">
        <w:rPr>
          <w:rFonts w:ascii="Tahoma" w:hAnsi="Tahoma" w:cs="Tahoma"/>
        </w:rPr>
        <w:t>Obszar ten leży na terenie gmin: Elbląg, i Milejewo w powiecie elbląskim oraz na obszarze Miasta Elbląg. Jego całkowita powierzchnia wynosi 1 873,10 ha</w:t>
      </w:r>
    </w:p>
    <w:p w:rsidR="002D2089" w:rsidRPr="002D2089" w:rsidRDefault="002D2089" w:rsidP="002D2089">
      <w:pPr>
        <w:spacing w:line="276" w:lineRule="auto"/>
        <w:jc w:val="both"/>
        <w:rPr>
          <w:rFonts w:ascii="Tahoma" w:hAnsi="Tahoma" w:cs="Tahoma"/>
        </w:rPr>
      </w:pPr>
      <w:r w:rsidRPr="002D2089">
        <w:rPr>
          <w:rFonts w:ascii="Tahoma" w:hAnsi="Tahoma" w:cs="Tahoma"/>
        </w:rPr>
        <w:t>Wysoczyzna Elbląska, której znaczną, północno-zachodnią część obejmuje park krajobrazowy, zdecydowanie odróżnia się – zwłaszcza pod względem geomorfologicznym – od otaczających ją obszarów. Wznosząca się stromo i silnie porozcinana strefa krawędziowa wyraźnie oddziela ją od płaskich, głównie aluwialnych sąsiednich terenów. O dzisiejszej fizjonomii Wysoczyzny zadecydowały przede wszystkim intensywne procesy zachodzące w okresie zlodowaceń plejstoceńskich – utworzył się wówczas rozległy płat falistej moreny dennej. Duża wysokość terenu, osiągająca według większości źródeł kartograficznych 196,9 m n.p.m. na Górze Maślanej (niektóre mapy lokują maksymalne wzniesienie Wysoczyzny na Srebrnej Górze), a także lokalnie znaczne, sięgające nawet stu metrów wysokości względne sprzyjały powstaniu form ukształtowania terenu typowych dla obszarów podgórskich: głębokich miejscami na 40 – 60 metrów wąwozów i jarów, widocznych zwłaszcza na zboczach Wysoczyzny Elbląskiej. Szybko płynące potoki żłobiąc swoje koryta powcinały się głęboko w gliniaste podłoże, a erozyjne działanie toczonych przez nie wód spowodowało odsłonięcie w wielu miejscach wielkich głazów narzutowych, przywleczonych przez lodowiec ze Skandynawii.</w:t>
      </w:r>
    </w:p>
    <w:p w:rsidR="008A0B2B" w:rsidRPr="008A0B2B" w:rsidRDefault="00577AB9" w:rsidP="008A0B2B">
      <w:pPr>
        <w:spacing w:line="276" w:lineRule="auto"/>
        <w:jc w:val="both"/>
        <w:rPr>
          <w:rFonts w:ascii="Tahoma" w:hAnsi="Tahoma" w:cs="Tahoma"/>
        </w:rPr>
      </w:pPr>
      <w:r w:rsidRPr="008A0B2B">
        <w:rPr>
          <w:rFonts w:ascii="Tahoma" w:hAnsi="Tahoma" w:cs="Tahoma"/>
        </w:rPr>
        <w:t xml:space="preserve">Celem </w:t>
      </w:r>
      <w:r w:rsidR="008A0B2B" w:rsidRPr="008A0B2B">
        <w:rPr>
          <w:rFonts w:ascii="Tahoma" w:hAnsi="Tahoma" w:cs="Tahoma"/>
        </w:rPr>
        <w:t xml:space="preserve">utworzenia </w:t>
      </w:r>
      <w:proofErr w:type="spellStart"/>
      <w:r w:rsidR="008A0B2B" w:rsidRPr="008A0B2B">
        <w:rPr>
          <w:rFonts w:ascii="Tahoma" w:hAnsi="Tahoma" w:cs="Tahoma"/>
        </w:rPr>
        <w:t>OChK</w:t>
      </w:r>
      <w:proofErr w:type="spellEnd"/>
      <w:r w:rsidRPr="008A0B2B">
        <w:rPr>
          <w:rFonts w:ascii="Tahoma" w:hAnsi="Tahoma" w:cs="Tahoma"/>
        </w:rPr>
        <w:t xml:space="preserve"> było zachowanie zasobów dziedzictwa kulturowego związanego z tradycją turystycznego, krajoznawczego i rekreacyjnego użytkowania terenów Wysoczyzny Elbląskiej. </w:t>
      </w:r>
    </w:p>
    <w:p w:rsidR="008A0B2B" w:rsidRPr="008A0B2B" w:rsidRDefault="008A0B2B" w:rsidP="008A0B2B">
      <w:pPr>
        <w:spacing w:line="276" w:lineRule="auto"/>
        <w:jc w:val="both"/>
        <w:rPr>
          <w:rFonts w:ascii="Tahoma" w:hAnsi="Tahoma" w:cs="Tahoma"/>
        </w:rPr>
      </w:pPr>
      <w:r w:rsidRPr="008A0B2B">
        <w:rPr>
          <w:rFonts w:ascii="Tahoma" w:hAnsi="Tahoma" w:cs="Tahoma"/>
        </w:rPr>
        <w:t>W/w, najbliższe, Obszary Chronionego Krajobrazu (</w:t>
      </w:r>
      <w:proofErr w:type="spellStart"/>
      <w:r w:rsidRPr="008A0B2B">
        <w:rPr>
          <w:rFonts w:ascii="Tahoma" w:hAnsi="Tahoma" w:cs="Tahoma"/>
        </w:rPr>
        <w:t>OChK</w:t>
      </w:r>
      <w:proofErr w:type="spellEnd"/>
      <w:r w:rsidRPr="008A0B2B">
        <w:rPr>
          <w:rFonts w:ascii="Tahoma" w:hAnsi="Tahoma" w:cs="Tahoma"/>
        </w:rPr>
        <w:t xml:space="preserve"> Jeziora Druzno i </w:t>
      </w:r>
      <w:proofErr w:type="spellStart"/>
      <w:r w:rsidRPr="008A0B2B">
        <w:rPr>
          <w:rFonts w:ascii="Tahoma" w:hAnsi="Tahoma" w:cs="Tahoma"/>
        </w:rPr>
        <w:t>OChK</w:t>
      </w:r>
      <w:proofErr w:type="spellEnd"/>
      <w:r w:rsidRPr="008A0B2B">
        <w:rPr>
          <w:rFonts w:ascii="Tahoma" w:hAnsi="Tahoma" w:cs="Tahoma"/>
        </w:rPr>
        <w:t xml:space="preserve"> Wysoczyzny Elbląskiej) zostały utworzone dla: </w:t>
      </w:r>
    </w:p>
    <w:p w:rsidR="008A0B2B" w:rsidRPr="008A0B2B" w:rsidRDefault="008A0B2B" w:rsidP="008A0B2B">
      <w:pPr>
        <w:spacing w:line="276" w:lineRule="auto"/>
        <w:jc w:val="both"/>
        <w:rPr>
          <w:rFonts w:ascii="Tahoma" w:hAnsi="Tahoma" w:cs="Tahoma"/>
        </w:rPr>
      </w:pP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utrzymania ciągłości i trwałości ekosystemów leśnych; niedopuszczanie do ich nadmiernego użytkowania;</w:t>
      </w: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wspierania procesów sukcesji naturalnej przez inicjowanie i utrwalanie naturalnego odnowienia o składzie i strukturze odpowiadającej siedlisku; tam gdzie nie są możliwe odnowienia naturalne – stosowanie do odnowień gatunków miejscowego pochodzenia przy ograniczaniu gatunków obcych rodzimej florze czy też modyfikowanych genetycznie;</w:t>
      </w: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 xml:space="preserve">zwiększania udziału gatunków domieszkowych i biocenotycznych; tworzenie układów </w:t>
      </w:r>
      <w:proofErr w:type="spellStart"/>
      <w:r w:rsidRPr="008A0B2B">
        <w:rPr>
          <w:rFonts w:ascii="Tahoma" w:hAnsi="Tahoma" w:cs="Tahoma"/>
        </w:rPr>
        <w:t>ekotonowych</w:t>
      </w:r>
      <w:proofErr w:type="spellEnd"/>
      <w:r w:rsidRPr="008A0B2B">
        <w:rPr>
          <w:rFonts w:ascii="Tahoma" w:hAnsi="Tahoma" w:cs="Tahoma"/>
        </w:rPr>
        <w:t xml:space="preserve"> z tych gatunków;</w:t>
      </w: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pozostawiania drzew o charakterze pomnikowym, przestojów, drzew dziuplastych oraz części drzew obumarłych aż do całkowitego ich rozkładu;</w:t>
      </w: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zwiększania istniejącego stopnia pokrycia terenów drzewostanami, w szczególności na terenach porolnych tam, gdzie z przyrodniczego i ekonomicznego punktu widzenia jest to możliwe; sprzyjanie tworzeniu zwartych kompleksów leśnych o racjonalnej granicy polno-leśnej; tworzenie i utrzymywanie leśnych korytarzy ekologicznych ze szczególnym uwzględnieniem możliwości migracji dużych ssaków;</w:t>
      </w: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 xml:space="preserve">utrzymywania, a w razie potrzeby podwyższanie poziomu wód gruntowych, w szczególności na siedliskach wilgotnych i bagiennych, tj. w borach bagiennych, olsach </w:t>
      </w:r>
      <w:r w:rsidRPr="008A0B2B">
        <w:rPr>
          <w:rFonts w:ascii="Tahoma" w:hAnsi="Tahoma" w:cs="Tahoma"/>
        </w:rPr>
        <w:lastRenderedPageBreak/>
        <w:t>i łęgach; budowa zbiorników małej retencji, jako zbiorników wielofunkcyjnych, w szczególności podwyższających różnorodność biologiczną w lasach;</w:t>
      </w: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 xml:space="preserve">zachowanie i utrzymywanie w stanie zbliżonym do naturalnego istniejących śródleśnych cieków, mokradeł, polan, torfowisk, wrzosowisk oraz muraw </w:t>
      </w:r>
      <w:proofErr w:type="spellStart"/>
      <w:r w:rsidRPr="008A0B2B">
        <w:rPr>
          <w:rFonts w:ascii="Tahoma" w:hAnsi="Tahoma" w:cs="Tahoma"/>
        </w:rPr>
        <w:t>napiaskowych</w:t>
      </w:r>
      <w:proofErr w:type="spellEnd"/>
      <w:r w:rsidRPr="008A0B2B">
        <w:rPr>
          <w:rFonts w:ascii="Tahoma" w:hAnsi="Tahoma" w:cs="Tahoma"/>
        </w:rPr>
        <w:t>; niedopuszczanie do ich nadmiernego wykorzystania dla celów produkcji roślinnej lub sukcesji;</w:t>
      </w: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zwalczania szkodników owadzich i patogenów grzybowych, a także ograniczanie szkód łowieckich poprzez zastosowanie metod mechanicznych lub biologicznych; stosowanie metod chemicznego zwalczania dopuszcza się tylko przy braku innych alternatywnych metod;</w:t>
      </w: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stopniowe usuwanie gatunków obcego pochodzenia, chyba, że zaleca się ich stosowanie w ramach przyjętych zasad hodowli lasu;</w:t>
      </w: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ochrony stanowisk chronionych gatunków roślin, zwierząt i grzybów; w przypadkach stwierdzenia obiektów i powierzchni cennych przyrodniczo (stanowiska rzadkich i chronionych roślin, zwierząt, grzybów oraz pozostałości naturalnych ekosystemów) wnioskowanie do właściwego organu o ich ochronę;</w:t>
      </w: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kształtowania właściwej struktury populacji zwierząt, roślin i grzybów stanowiących komponent ekosystemu leśnego;</w:t>
      </w: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 xml:space="preserve">opracowania i wdrażanie programów czynnej ochrony oraz </w:t>
      </w:r>
      <w:proofErr w:type="spellStart"/>
      <w:r w:rsidRPr="008A0B2B">
        <w:rPr>
          <w:rFonts w:ascii="Tahoma" w:hAnsi="Tahoma" w:cs="Tahoma"/>
        </w:rPr>
        <w:t>reintrodukcji</w:t>
      </w:r>
      <w:proofErr w:type="spellEnd"/>
      <w:r w:rsidRPr="008A0B2B">
        <w:rPr>
          <w:rFonts w:ascii="Tahoma" w:hAnsi="Tahoma" w:cs="Tahoma"/>
        </w:rPr>
        <w:t xml:space="preserve"> i restytucji gatunków rzadkich, zagrożonych;</w:t>
      </w: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wykorzystania lasów dla celów rekreacyjno krajoznawczych i edukacyjnych w oparciu o wyznaczone szlaki turystyczne oraz istniejące i nowe ścieżki edukacyjno-przyrodnicze wyposażone w elementy infrastruktury turystycznej i edukacyjnej zharmonizowanej z otoczeniem;</w:t>
      </w:r>
    </w:p>
    <w:p w:rsidR="008A0B2B" w:rsidRPr="008A0B2B" w:rsidRDefault="008A0B2B" w:rsidP="00FB7302">
      <w:pPr>
        <w:pStyle w:val="Akapitzlist"/>
        <w:numPr>
          <w:ilvl w:val="0"/>
          <w:numId w:val="24"/>
        </w:numPr>
        <w:spacing w:line="276" w:lineRule="auto"/>
        <w:jc w:val="both"/>
        <w:rPr>
          <w:rFonts w:ascii="Tahoma" w:hAnsi="Tahoma" w:cs="Tahoma"/>
        </w:rPr>
      </w:pPr>
      <w:r w:rsidRPr="008A0B2B">
        <w:rPr>
          <w:rFonts w:ascii="Tahoma" w:hAnsi="Tahoma" w:cs="Tahoma"/>
        </w:rPr>
        <w:t>prowadzenia racjonalnej gospodarki łowieckiej, w szczególności poprzez dostosowanie liczebności populacji zwierząt łownych związanych z ekosystemami leśnymi do warunków środowiskowych.</w:t>
      </w:r>
    </w:p>
    <w:p w:rsidR="008A0B2B" w:rsidRPr="008A0B2B" w:rsidRDefault="008A0B2B" w:rsidP="008A0B2B">
      <w:pPr>
        <w:spacing w:line="276" w:lineRule="auto"/>
        <w:jc w:val="both"/>
        <w:rPr>
          <w:rFonts w:ascii="Tahoma" w:hAnsi="Tahoma" w:cs="Tahoma"/>
        </w:rPr>
      </w:pPr>
    </w:p>
    <w:p w:rsidR="008A0B2B" w:rsidRPr="008A0B2B" w:rsidRDefault="008A0B2B" w:rsidP="008A0B2B">
      <w:pPr>
        <w:spacing w:line="276" w:lineRule="auto"/>
        <w:jc w:val="both"/>
        <w:rPr>
          <w:rFonts w:ascii="Tahoma" w:hAnsi="Tahoma" w:cs="Tahoma"/>
        </w:rPr>
      </w:pPr>
      <w:r w:rsidRPr="008A0B2B">
        <w:rPr>
          <w:rFonts w:ascii="Tahoma" w:hAnsi="Tahoma" w:cs="Tahoma"/>
        </w:rPr>
        <w:t xml:space="preserve">Na terenach </w:t>
      </w:r>
      <w:proofErr w:type="spellStart"/>
      <w:r w:rsidRPr="008A0B2B">
        <w:rPr>
          <w:rFonts w:ascii="Tahoma" w:hAnsi="Tahoma" w:cs="Tahoma"/>
        </w:rPr>
        <w:t>OChK</w:t>
      </w:r>
      <w:proofErr w:type="spellEnd"/>
      <w:r w:rsidRPr="008A0B2B">
        <w:rPr>
          <w:rFonts w:ascii="Tahoma" w:hAnsi="Tahoma" w:cs="Tahoma"/>
        </w:rPr>
        <w:t xml:space="preserve"> zabrania się m.in.:</w:t>
      </w:r>
    </w:p>
    <w:p w:rsidR="008A0B2B" w:rsidRPr="008A0B2B" w:rsidRDefault="008A0B2B" w:rsidP="008A0B2B">
      <w:pPr>
        <w:spacing w:line="276" w:lineRule="auto"/>
        <w:jc w:val="both"/>
        <w:rPr>
          <w:rFonts w:ascii="Tahoma" w:hAnsi="Tahoma" w:cs="Tahoma"/>
        </w:rPr>
      </w:pPr>
    </w:p>
    <w:p w:rsidR="008A0B2B" w:rsidRPr="008A0B2B" w:rsidRDefault="008A0B2B" w:rsidP="008A0B2B">
      <w:pPr>
        <w:spacing w:line="276" w:lineRule="auto"/>
        <w:jc w:val="both"/>
        <w:rPr>
          <w:rFonts w:ascii="Tahoma" w:hAnsi="Tahoma" w:cs="Tahoma"/>
        </w:rPr>
      </w:pPr>
      <w:r w:rsidRPr="008A0B2B">
        <w:rPr>
          <w:rFonts w:ascii="Tahoma" w:hAnsi="Tahoma" w:cs="Tahoma"/>
        </w:rPr>
        <w:t>1) zabijania dziko występujących zwierząt, niszczenia ich nor, legowisk, innych schronień i miejsc rozrodu oraz tarlisk, złożonej ikry, z wyjątkiem amatorskiego połowu ryb oraz wykonywania czynności związanych z racjonalną gospodarką rolną, leśną, rybacką i łowiecką;</w:t>
      </w:r>
    </w:p>
    <w:p w:rsidR="008A0B2B" w:rsidRPr="008A0B2B" w:rsidRDefault="008A0B2B" w:rsidP="008A0B2B">
      <w:pPr>
        <w:spacing w:line="276" w:lineRule="auto"/>
        <w:jc w:val="both"/>
        <w:rPr>
          <w:rFonts w:ascii="Tahoma" w:hAnsi="Tahoma" w:cs="Tahoma"/>
        </w:rPr>
      </w:pPr>
      <w:r w:rsidRPr="008A0B2B">
        <w:rPr>
          <w:rFonts w:ascii="Tahoma" w:hAnsi="Tahoma" w:cs="Tahoma"/>
        </w:rPr>
        <w:t xml:space="preserve">2) realizacji przedsięwzięć mogących znacząco oddziaływać na środowisko </w:t>
      </w:r>
    </w:p>
    <w:p w:rsidR="008A0B2B" w:rsidRPr="008A0B2B" w:rsidRDefault="008A0B2B" w:rsidP="008A0B2B">
      <w:pPr>
        <w:spacing w:line="276" w:lineRule="auto"/>
        <w:jc w:val="both"/>
        <w:rPr>
          <w:rFonts w:ascii="Tahoma" w:hAnsi="Tahoma" w:cs="Tahoma"/>
        </w:rPr>
      </w:pPr>
      <w:r w:rsidRPr="008A0B2B">
        <w:rPr>
          <w:rFonts w:ascii="Tahoma" w:hAnsi="Tahoma" w:cs="Tahoma"/>
        </w:rPr>
        <w:t>3) likwidowania i niszczenia zadrzewień śródpolnych, przydrożnych i nadwodnych, jeżeli nie wynikają one z potrzeby ochrony przeciwpowodziowej i zapewnienia bezpieczeństwa ruchu drogowego lub wodnego lub budowy, odbudowy, utrzymania, remontów lub naprawy urządzeń wodnych;</w:t>
      </w:r>
    </w:p>
    <w:p w:rsidR="008A0B2B" w:rsidRPr="008A0B2B" w:rsidRDefault="008A0B2B" w:rsidP="008A0B2B">
      <w:pPr>
        <w:spacing w:line="276" w:lineRule="auto"/>
        <w:jc w:val="both"/>
        <w:rPr>
          <w:rFonts w:ascii="Tahoma" w:hAnsi="Tahoma" w:cs="Tahoma"/>
        </w:rPr>
      </w:pPr>
      <w:r w:rsidRPr="008A0B2B">
        <w:rPr>
          <w:rFonts w:ascii="Tahoma" w:hAnsi="Tahoma" w:cs="Tahoma"/>
        </w:rPr>
        <w:t>4) wydobywania do celów gospodarczych skał, w tym torfu, oraz skamieniałości, w tym kopalnych szczątków roślin i zwierząt, a także minerałów i bursztynu;</w:t>
      </w:r>
    </w:p>
    <w:p w:rsidR="008A0B2B" w:rsidRPr="008A0B2B" w:rsidRDefault="008A0B2B" w:rsidP="008A0B2B">
      <w:pPr>
        <w:spacing w:line="276" w:lineRule="auto"/>
        <w:jc w:val="both"/>
        <w:rPr>
          <w:rFonts w:ascii="Tahoma" w:hAnsi="Tahoma" w:cs="Tahoma"/>
        </w:rPr>
      </w:pPr>
      <w:r w:rsidRPr="008A0B2B">
        <w:rPr>
          <w:rFonts w:ascii="Tahoma" w:hAnsi="Tahoma" w:cs="Tahoma"/>
        </w:rPr>
        <w:lastRenderedPageBreak/>
        <w:t xml:space="preserve">5) wykonywania prac ziemnych trwale zniekształcających rzeźbę terenu, z wyjątkiem prac związanych z zabezpieczeniem przeciwpowodziowym lub </w:t>
      </w:r>
      <w:proofErr w:type="spellStart"/>
      <w:r w:rsidRPr="008A0B2B">
        <w:rPr>
          <w:rFonts w:ascii="Tahoma" w:hAnsi="Tahoma" w:cs="Tahoma"/>
        </w:rPr>
        <w:t>przeciwosuwiskowym</w:t>
      </w:r>
      <w:proofErr w:type="spellEnd"/>
      <w:r w:rsidRPr="008A0B2B">
        <w:rPr>
          <w:rFonts w:ascii="Tahoma" w:hAnsi="Tahoma" w:cs="Tahoma"/>
        </w:rPr>
        <w:t xml:space="preserve"> lub utrzymaniem, budową, odbudową, naprawą lub remontem urządzeń wodnych;</w:t>
      </w:r>
    </w:p>
    <w:p w:rsidR="008A0B2B" w:rsidRPr="008A0B2B" w:rsidRDefault="008A0B2B" w:rsidP="008A0B2B">
      <w:pPr>
        <w:spacing w:line="276" w:lineRule="auto"/>
        <w:jc w:val="both"/>
        <w:rPr>
          <w:rFonts w:ascii="Tahoma" w:hAnsi="Tahoma" w:cs="Tahoma"/>
        </w:rPr>
      </w:pPr>
      <w:r w:rsidRPr="008A0B2B">
        <w:rPr>
          <w:rFonts w:ascii="Tahoma" w:hAnsi="Tahoma" w:cs="Tahoma"/>
        </w:rPr>
        <w:t>6) dokonywania zmian stosunków wodnych, jeżeli służą innym celom niż ochrona przyrody lub zrównoważone wykorzystanie użytków rolnych i leśnych oraz racjonalna gospodarka wodna lub rybacka;</w:t>
      </w:r>
    </w:p>
    <w:p w:rsidR="008A0B2B" w:rsidRPr="008A0B2B" w:rsidRDefault="008A0B2B" w:rsidP="008A0B2B">
      <w:pPr>
        <w:spacing w:line="276" w:lineRule="auto"/>
        <w:jc w:val="both"/>
        <w:rPr>
          <w:rFonts w:ascii="Tahoma" w:hAnsi="Tahoma" w:cs="Tahoma"/>
        </w:rPr>
      </w:pPr>
      <w:r w:rsidRPr="008A0B2B">
        <w:rPr>
          <w:rFonts w:ascii="Tahoma" w:hAnsi="Tahoma" w:cs="Tahoma"/>
        </w:rPr>
        <w:t xml:space="preserve">7) likwidowania naturalnych zbiorników wodnych,  starorzeczy i obszarów wodno-błotnych; </w:t>
      </w:r>
    </w:p>
    <w:p w:rsidR="008A0B2B" w:rsidRPr="008A0B2B" w:rsidRDefault="008A0B2B" w:rsidP="008A0B2B">
      <w:pPr>
        <w:spacing w:line="276" w:lineRule="auto"/>
        <w:jc w:val="both"/>
        <w:rPr>
          <w:rFonts w:ascii="Tahoma" w:hAnsi="Tahoma" w:cs="Tahoma"/>
        </w:rPr>
      </w:pPr>
      <w:r w:rsidRPr="008A0B2B">
        <w:rPr>
          <w:rFonts w:ascii="Tahoma" w:hAnsi="Tahoma" w:cs="Tahoma"/>
        </w:rPr>
        <w:t>8) lokalizowania obiektów budowlanych w pasie szerokości 100 m od linii brzegów rzek, jezior i innych zbiorników wodnych, z wyjątkiem urządzeń wodnych oraz obiektów służących prowadzeniu racjonalnej gospodarki rolnej, leśnej lub rybackiej.</w:t>
      </w:r>
    </w:p>
    <w:p w:rsidR="008A0B2B" w:rsidRPr="008A0B2B" w:rsidRDefault="008A0B2B" w:rsidP="008A0B2B">
      <w:pPr>
        <w:spacing w:line="276" w:lineRule="auto"/>
        <w:jc w:val="both"/>
        <w:rPr>
          <w:rFonts w:ascii="Tahoma" w:hAnsi="Tahoma" w:cs="Tahoma"/>
        </w:rPr>
      </w:pPr>
    </w:p>
    <w:p w:rsidR="00F91BC1" w:rsidRPr="00F91BC1" w:rsidRDefault="00F91BC1" w:rsidP="00F91BC1">
      <w:pPr>
        <w:spacing w:line="276" w:lineRule="auto"/>
        <w:jc w:val="both"/>
        <w:rPr>
          <w:rFonts w:ascii="Tahoma" w:hAnsi="Tahoma" w:cs="Tahoma"/>
          <w:b/>
        </w:rPr>
      </w:pPr>
      <w:r w:rsidRPr="00F91BC1">
        <w:rPr>
          <w:rFonts w:ascii="Tahoma" w:hAnsi="Tahoma" w:cs="Tahoma"/>
          <w:b/>
        </w:rPr>
        <w:t>3.4 opis istniejących w sąsiedztwie lub bezpośrednim zasięgu oddziaływania zabytków chronionych</w:t>
      </w:r>
    </w:p>
    <w:p w:rsidR="000B474A" w:rsidRPr="00F91BC1" w:rsidRDefault="000B474A" w:rsidP="008A0B2B">
      <w:pPr>
        <w:spacing w:line="276" w:lineRule="auto"/>
        <w:jc w:val="both"/>
        <w:rPr>
          <w:rFonts w:ascii="Tahoma" w:hAnsi="Tahoma" w:cs="Tahoma"/>
        </w:rPr>
      </w:pPr>
    </w:p>
    <w:p w:rsidR="00F91BC1" w:rsidRPr="00F91BC1" w:rsidRDefault="00F91BC1" w:rsidP="00F91BC1">
      <w:pPr>
        <w:autoSpaceDE w:val="0"/>
        <w:autoSpaceDN w:val="0"/>
        <w:adjustRightInd w:val="0"/>
        <w:spacing w:line="276" w:lineRule="auto"/>
        <w:jc w:val="both"/>
        <w:rPr>
          <w:rFonts w:ascii="Tahoma" w:hAnsi="Tahoma" w:cs="Tahoma"/>
          <w:szCs w:val="26"/>
        </w:rPr>
      </w:pPr>
      <w:r w:rsidRPr="00F91BC1">
        <w:rPr>
          <w:rFonts w:ascii="Tahoma" w:eastAsia="Calibri" w:hAnsi="Tahoma" w:cs="Tahoma"/>
          <w:szCs w:val="26"/>
          <w:lang w:eastAsia="en-US"/>
        </w:rPr>
        <w:t>Na przedmiotowym terenie i w bezpośrednim jego sąsiedztwie nie ma żadnych chronionych zabytków.</w:t>
      </w:r>
      <w:r w:rsidRPr="00F91BC1">
        <w:rPr>
          <w:rFonts w:ascii="Tahoma" w:hAnsi="Tahoma" w:cs="Tahoma"/>
          <w:szCs w:val="26"/>
        </w:rPr>
        <w:t xml:space="preserve"> Teren nie podlega ochronie w myśl ustawy z dn. 23.07.2003r. o ochronie zabytków i opiece nad zabytkami (</w:t>
      </w:r>
      <w:r w:rsidRPr="00F91BC1">
        <w:rPr>
          <w:rFonts w:ascii="Tahoma" w:hAnsi="Tahoma" w:cs="Tahoma"/>
        </w:rPr>
        <w:t>z późniejszymi zmianami ustawa z dn. 18 03.2010r. o zmianie ustawy o ochronie zabytków i opiece nad zabytkami oraz o zmianie niektórych innych ustaw).</w:t>
      </w:r>
      <w:r w:rsidRPr="00F91BC1">
        <w:rPr>
          <w:rFonts w:ascii="Tahoma" w:hAnsi="Tahoma" w:cs="Tahoma"/>
          <w:szCs w:val="26"/>
        </w:rPr>
        <w:t xml:space="preserve"> Teren i okoliczne obiekty nie podlegają ochronie jako dobra kultury współczesnej.</w:t>
      </w:r>
    </w:p>
    <w:p w:rsidR="00F91BC1" w:rsidRPr="00F91BC1" w:rsidRDefault="00F91BC1" w:rsidP="00F91BC1">
      <w:pPr>
        <w:autoSpaceDE w:val="0"/>
        <w:autoSpaceDN w:val="0"/>
        <w:adjustRightInd w:val="0"/>
        <w:spacing w:line="276" w:lineRule="auto"/>
        <w:jc w:val="both"/>
        <w:rPr>
          <w:rFonts w:ascii="Tahoma" w:hAnsi="Tahoma" w:cs="Tahoma"/>
          <w:szCs w:val="26"/>
        </w:rPr>
      </w:pPr>
      <w:r w:rsidRPr="00F91BC1">
        <w:rPr>
          <w:rFonts w:ascii="Tahoma" w:hAnsi="Tahoma" w:cs="Tahoma"/>
          <w:szCs w:val="26"/>
        </w:rPr>
        <w:t xml:space="preserve">Najbliższe obiekty chronione znajdują się w rejonie centrum miasta, wśród jego zwartej zabudowy. Odległości </w:t>
      </w:r>
      <w:r>
        <w:rPr>
          <w:rFonts w:ascii="Tahoma" w:hAnsi="Tahoma" w:cs="Tahoma"/>
          <w:szCs w:val="26"/>
        </w:rPr>
        <w:t>prowadzonej działalności, także po jej rozszerzeniu,</w:t>
      </w:r>
      <w:r w:rsidRPr="00F91BC1">
        <w:rPr>
          <w:rFonts w:ascii="Tahoma" w:hAnsi="Tahoma" w:cs="Tahoma"/>
          <w:szCs w:val="26"/>
        </w:rPr>
        <w:t xml:space="preserve"> od wymienionych poniżej obiektów zabytkowych</w:t>
      </w:r>
      <w:r>
        <w:rPr>
          <w:rFonts w:ascii="Tahoma" w:hAnsi="Tahoma" w:cs="Tahoma"/>
          <w:szCs w:val="26"/>
        </w:rPr>
        <w:t>,</w:t>
      </w:r>
      <w:r w:rsidRPr="00F91BC1">
        <w:rPr>
          <w:rFonts w:ascii="Tahoma" w:hAnsi="Tahoma" w:cs="Tahoma"/>
          <w:szCs w:val="26"/>
        </w:rPr>
        <w:t xml:space="preserve"> zabezpieczy je przed jakimkolwiek niekorzystnym oddziaływaniem ze strony </w:t>
      </w:r>
      <w:r>
        <w:rPr>
          <w:rFonts w:ascii="Tahoma" w:hAnsi="Tahoma" w:cs="Tahoma"/>
          <w:szCs w:val="26"/>
        </w:rPr>
        <w:t>eksploatowanych instalacji, które na terenach chronionych</w:t>
      </w:r>
      <w:r w:rsidRPr="00F91BC1">
        <w:rPr>
          <w:rFonts w:ascii="Tahoma" w:hAnsi="Tahoma" w:cs="Tahoma"/>
          <w:szCs w:val="26"/>
        </w:rPr>
        <w:t xml:space="preserve"> pozostanie niezauważalne. </w:t>
      </w:r>
    </w:p>
    <w:p w:rsidR="00F91BC1" w:rsidRPr="00F91BC1" w:rsidRDefault="00F91BC1" w:rsidP="00F91BC1">
      <w:pPr>
        <w:autoSpaceDE w:val="0"/>
        <w:autoSpaceDN w:val="0"/>
        <w:adjustRightInd w:val="0"/>
        <w:spacing w:line="276" w:lineRule="auto"/>
        <w:jc w:val="both"/>
        <w:rPr>
          <w:rFonts w:ascii="Tahoma" w:hAnsi="Tahoma" w:cs="Tahoma"/>
          <w:szCs w:val="26"/>
        </w:rPr>
      </w:pPr>
      <w:r w:rsidRPr="00F91BC1">
        <w:rPr>
          <w:rFonts w:ascii="Tahoma" w:hAnsi="Tahoma" w:cs="Tahoma"/>
          <w:szCs w:val="26"/>
        </w:rPr>
        <w:t>Do najbardziej cennych obiektów, głównie sakralnych, położonych na terenie miasta należą m.in.:</w:t>
      </w:r>
    </w:p>
    <w:p w:rsidR="00F91BC1" w:rsidRPr="00F91BC1" w:rsidRDefault="00F91BC1" w:rsidP="00FB7302">
      <w:pPr>
        <w:pStyle w:val="Akapitzlist"/>
        <w:numPr>
          <w:ilvl w:val="0"/>
          <w:numId w:val="25"/>
        </w:numPr>
        <w:spacing w:line="276" w:lineRule="auto"/>
        <w:jc w:val="both"/>
        <w:rPr>
          <w:rFonts w:ascii="Tahoma" w:hAnsi="Tahoma" w:cs="Tahoma"/>
        </w:rPr>
      </w:pPr>
      <w:r w:rsidRPr="00F91BC1">
        <w:rPr>
          <w:rFonts w:ascii="Tahoma" w:hAnsi="Tahoma" w:cs="Tahoma"/>
        </w:rPr>
        <w:t xml:space="preserve">Katedra pw. św. Mikołaja - pierwsze wzmianki o tym obiekcie pochodzą z 1246 roku. Kościół wznoszony był w XIII-XIV wieku. </w:t>
      </w:r>
    </w:p>
    <w:p w:rsidR="00F91BC1" w:rsidRPr="00F91BC1" w:rsidRDefault="00F91BC1" w:rsidP="00FB7302">
      <w:pPr>
        <w:pStyle w:val="Akapitzlist"/>
        <w:numPr>
          <w:ilvl w:val="0"/>
          <w:numId w:val="25"/>
        </w:numPr>
        <w:spacing w:line="276" w:lineRule="auto"/>
        <w:jc w:val="both"/>
        <w:rPr>
          <w:rFonts w:ascii="Tahoma" w:hAnsi="Tahoma" w:cs="Tahoma"/>
        </w:rPr>
      </w:pPr>
      <w:r w:rsidRPr="00F91BC1">
        <w:rPr>
          <w:rFonts w:ascii="Tahoma" w:hAnsi="Tahoma" w:cs="Tahoma"/>
        </w:rPr>
        <w:t xml:space="preserve">Zespół budynków klasztoru podominikańskiego - budowę rozpoczęto w 1246 roku. Najstarszą częścią tego obiektu jest prezbiterium, posiadające oryginalne sklepienia z początku XIV wieku </w:t>
      </w:r>
    </w:p>
    <w:p w:rsidR="00F91BC1" w:rsidRPr="00F91BC1" w:rsidRDefault="00F91BC1" w:rsidP="00FB7302">
      <w:pPr>
        <w:pStyle w:val="Akapitzlist"/>
        <w:numPr>
          <w:ilvl w:val="0"/>
          <w:numId w:val="25"/>
        </w:numPr>
        <w:spacing w:line="276" w:lineRule="auto"/>
        <w:jc w:val="both"/>
        <w:rPr>
          <w:rFonts w:ascii="Tahoma" w:hAnsi="Tahoma" w:cs="Tahoma"/>
        </w:rPr>
      </w:pPr>
      <w:r w:rsidRPr="00F91BC1">
        <w:rPr>
          <w:rFonts w:ascii="Tahoma" w:hAnsi="Tahoma" w:cs="Tahoma"/>
        </w:rPr>
        <w:t xml:space="preserve">Brama Targowa - jest to jedyna pozostałość dawnego systemu fortyfikacyjnego miasta. Budowę dolnej części bramy rozpoczęto w 1319 roku, zaś nadbudowano do obecnej wysokości w latach 1420 - 1430. </w:t>
      </w:r>
    </w:p>
    <w:p w:rsidR="00F91BC1" w:rsidRPr="00F91BC1" w:rsidRDefault="00F91BC1" w:rsidP="00FB7302">
      <w:pPr>
        <w:pStyle w:val="Akapitzlist"/>
        <w:numPr>
          <w:ilvl w:val="0"/>
          <w:numId w:val="25"/>
        </w:numPr>
        <w:spacing w:line="276" w:lineRule="auto"/>
        <w:jc w:val="both"/>
        <w:rPr>
          <w:rFonts w:ascii="Tahoma" w:hAnsi="Tahoma" w:cs="Tahoma"/>
        </w:rPr>
      </w:pPr>
      <w:r w:rsidRPr="00F91BC1">
        <w:rPr>
          <w:rFonts w:ascii="Tahoma" w:hAnsi="Tahoma" w:cs="Tahoma"/>
        </w:rPr>
        <w:t xml:space="preserve">Szpital św. Ducha - kompleks budynków, który pierwotnie służył jako przytułek dla bezdomnych i chorych. Jego budowę rozpoczęto w XII wieku. </w:t>
      </w:r>
    </w:p>
    <w:p w:rsidR="00F91BC1" w:rsidRPr="00F91BC1" w:rsidRDefault="00F91BC1" w:rsidP="00F91BC1">
      <w:pPr>
        <w:autoSpaceDE w:val="0"/>
        <w:autoSpaceDN w:val="0"/>
        <w:adjustRightInd w:val="0"/>
        <w:spacing w:line="276" w:lineRule="auto"/>
        <w:jc w:val="both"/>
        <w:rPr>
          <w:rFonts w:ascii="Tahoma" w:hAnsi="Tahoma" w:cs="Tahoma"/>
          <w:szCs w:val="26"/>
        </w:rPr>
      </w:pPr>
      <w:r w:rsidRPr="00F91BC1">
        <w:rPr>
          <w:rFonts w:ascii="Tahoma" w:hAnsi="Tahoma" w:cs="Tahoma"/>
          <w:szCs w:val="26"/>
        </w:rPr>
        <w:t>A na terenie gminy:</w:t>
      </w:r>
    </w:p>
    <w:p w:rsidR="00F91BC1" w:rsidRPr="00F91BC1" w:rsidRDefault="00F91BC1" w:rsidP="00FB7302">
      <w:pPr>
        <w:pStyle w:val="Akapitzlist"/>
        <w:numPr>
          <w:ilvl w:val="0"/>
          <w:numId w:val="26"/>
        </w:numPr>
        <w:spacing w:line="276" w:lineRule="auto"/>
        <w:jc w:val="both"/>
        <w:rPr>
          <w:rFonts w:ascii="Tahoma" w:hAnsi="Tahoma" w:cs="Tahoma"/>
        </w:rPr>
      </w:pPr>
      <w:r w:rsidRPr="00F91BC1">
        <w:rPr>
          <w:rFonts w:ascii="Tahoma" w:hAnsi="Tahoma" w:cs="Tahoma"/>
        </w:rPr>
        <w:t xml:space="preserve">Kanał Elbląski - będący najbardziej interesującym pod względem technicznym, unikatowym w skali światowej szlakiem wodnym </w:t>
      </w:r>
    </w:p>
    <w:p w:rsidR="00F91BC1" w:rsidRPr="00F91BC1" w:rsidRDefault="00F91BC1" w:rsidP="00FB7302">
      <w:pPr>
        <w:pStyle w:val="Akapitzlist"/>
        <w:numPr>
          <w:ilvl w:val="0"/>
          <w:numId w:val="26"/>
        </w:numPr>
        <w:spacing w:line="276" w:lineRule="auto"/>
        <w:jc w:val="both"/>
        <w:rPr>
          <w:rFonts w:ascii="Tahoma" w:hAnsi="Tahoma" w:cs="Tahoma"/>
        </w:rPr>
      </w:pPr>
      <w:r w:rsidRPr="00F91BC1">
        <w:rPr>
          <w:rFonts w:ascii="Tahoma" w:hAnsi="Tahoma" w:cs="Tahoma"/>
        </w:rPr>
        <w:t xml:space="preserve">zabytkowy kościół wybudowany w XIV wieku ,Przezmark </w:t>
      </w:r>
    </w:p>
    <w:p w:rsidR="00F91BC1" w:rsidRPr="00F91BC1" w:rsidRDefault="00F91BC1" w:rsidP="00FB7302">
      <w:pPr>
        <w:pStyle w:val="Akapitzlist"/>
        <w:numPr>
          <w:ilvl w:val="0"/>
          <w:numId w:val="26"/>
        </w:numPr>
        <w:spacing w:line="276" w:lineRule="auto"/>
        <w:jc w:val="both"/>
        <w:rPr>
          <w:rFonts w:ascii="Tahoma" w:hAnsi="Tahoma" w:cs="Tahoma"/>
        </w:rPr>
      </w:pPr>
      <w:r w:rsidRPr="00F91BC1">
        <w:rPr>
          <w:rFonts w:ascii="Tahoma" w:hAnsi="Tahoma" w:cs="Tahoma"/>
        </w:rPr>
        <w:t xml:space="preserve">Tropy Elbląskie - jedyny w swoim rodzaju zabytkowy zespół domów i zagród holenderskich. </w:t>
      </w:r>
    </w:p>
    <w:p w:rsidR="00F91BC1" w:rsidRPr="00F91BC1" w:rsidRDefault="00F91BC1" w:rsidP="00FB7302">
      <w:pPr>
        <w:pStyle w:val="Akapitzlist"/>
        <w:numPr>
          <w:ilvl w:val="0"/>
          <w:numId w:val="26"/>
        </w:numPr>
        <w:spacing w:line="276" w:lineRule="auto"/>
        <w:jc w:val="both"/>
        <w:rPr>
          <w:rFonts w:ascii="Tahoma" w:hAnsi="Tahoma" w:cs="Tahoma"/>
        </w:rPr>
      </w:pPr>
      <w:r w:rsidRPr="00F91BC1">
        <w:rPr>
          <w:rFonts w:ascii="Tahoma" w:hAnsi="Tahoma" w:cs="Tahoma"/>
        </w:rPr>
        <w:lastRenderedPageBreak/>
        <w:t xml:space="preserve">zespół pałacowo-parkowy z 1886 r. wybudowany na miejscu dawnego dworu </w:t>
      </w:r>
      <w:r w:rsidR="009A5C1A">
        <w:rPr>
          <w:rFonts w:ascii="Tahoma" w:hAnsi="Tahoma" w:cs="Tahoma"/>
        </w:rPr>
        <w:br/>
      </w:r>
      <w:r w:rsidRPr="00F91BC1">
        <w:rPr>
          <w:rFonts w:ascii="Tahoma" w:hAnsi="Tahoma" w:cs="Tahoma"/>
        </w:rPr>
        <w:t>z 1383</w:t>
      </w:r>
      <w:r w:rsidR="009A5C1A">
        <w:rPr>
          <w:rFonts w:ascii="Tahoma" w:hAnsi="Tahoma" w:cs="Tahoma"/>
        </w:rPr>
        <w:t xml:space="preserve"> </w:t>
      </w:r>
      <w:r w:rsidRPr="00F91BC1">
        <w:rPr>
          <w:rFonts w:ascii="Tahoma" w:hAnsi="Tahoma" w:cs="Tahoma"/>
        </w:rPr>
        <w:t>r</w:t>
      </w:r>
      <w:r w:rsidR="009A5C1A">
        <w:rPr>
          <w:rFonts w:ascii="Tahoma" w:hAnsi="Tahoma" w:cs="Tahoma"/>
        </w:rPr>
        <w:t>.</w:t>
      </w:r>
      <w:r w:rsidRPr="00F91BC1">
        <w:rPr>
          <w:rFonts w:ascii="Tahoma" w:hAnsi="Tahoma" w:cs="Tahoma"/>
        </w:rPr>
        <w:t xml:space="preserve">  Janów </w:t>
      </w:r>
    </w:p>
    <w:p w:rsidR="00F91BC1" w:rsidRPr="00F91BC1" w:rsidRDefault="00F91BC1" w:rsidP="00FB7302">
      <w:pPr>
        <w:pStyle w:val="Akapitzlist"/>
        <w:numPr>
          <w:ilvl w:val="0"/>
          <w:numId w:val="26"/>
        </w:numPr>
        <w:spacing w:line="276" w:lineRule="auto"/>
        <w:jc w:val="both"/>
        <w:rPr>
          <w:rFonts w:ascii="Tahoma" w:hAnsi="Tahoma" w:cs="Tahoma"/>
        </w:rPr>
      </w:pPr>
      <w:r w:rsidRPr="00F91BC1">
        <w:rPr>
          <w:rFonts w:ascii="Tahoma" w:hAnsi="Tahoma" w:cs="Tahoma"/>
        </w:rPr>
        <w:t xml:space="preserve">Kanał Jagielloński - wybudowany w 1483 r.- jest najstarszą budowlą inżynierską tego typu w kraju </w:t>
      </w:r>
    </w:p>
    <w:p w:rsidR="00F91BC1" w:rsidRPr="00F91BC1" w:rsidRDefault="00F91BC1" w:rsidP="00FB7302">
      <w:pPr>
        <w:pStyle w:val="Akapitzlist"/>
        <w:numPr>
          <w:ilvl w:val="0"/>
          <w:numId w:val="26"/>
        </w:numPr>
        <w:spacing w:line="276" w:lineRule="auto"/>
        <w:jc w:val="both"/>
        <w:rPr>
          <w:rFonts w:ascii="Tahoma" w:hAnsi="Tahoma" w:cs="Tahoma"/>
        </w:rPr>
      </w:pPr>
      <w:r w:rsidRPr="00F91BC1">
        <w:rPr>
          <w:rFonts w:ascii="Tahoma" w:hAnsi="Tahoma" w:cs="Tahoma"/>
        </w:rPr>
        <w:t xml:space="preserve">Osada </w:t>
      </w:r>
      <w:proofErr w:type="spellStart"/>
      <w:r w:rsidRPr="00F91BC1">
        <w:rPr>
          <w:rFonts w:ascii="Tahoma" w:hAnsi="Tahoma" w:cs="Tahoma"/>
        </w:rPr>
        <w:t>Truso</w:t>
      </w:r>
      <w:proofErr w:type="spellEnd"/>
      <w:r w:rsidRPr="00F91BC1">
        <w:rPr>
          <w:rFonts w:ascii="Tahoma" w:hAnsi="Tahoma" w:cs="Tahoma"/>
        </w:rPr>
        <w:t xml:space="preserve"> - legendarna osada "TRUSO" opisaną w IX wieku przez anglosaskiego żeglarza Wulfstana. </w:t>
      </w:r>
    </w:p>
    <w:p w:rsidR="00F91BC1" w:rsidRPr="00F91BC1" w:rsidRDefault="00F91BC1" w:rsidP="00FB7302">
      <w:pPr>
        <w:pStyle w:val="Akapitzlist"/>
        <w:numPr>
          <w:ilvl w:val="0"/>
          <w:numId w:val="26"/>
        </w:numPr>
        <w:spacing w:line="276" w:lineRule="auto"/>
        <w:jc w:val="both"/>
        <w:rPr>
          <w:rFonts w:ascii="Tahoma" w:hAnsi="Tahoma" w:cs="Tahoma"/>
        </w:rPr>
      </w:pPr>
      <w:r w:rsidRPr="00F91BC1">
        <w:rPr>
          <w:rFonts w:ascii="Tahoma" w:hAnsi="Tahoma" w:cs="Tahoma"/>
        </w:rPr>
        <w:t xml:space="preserve">Weklice - cmentarzysko ludności kultury wielbarskiej </w:t>
      </w:r>
    </w:p>
    <w:p w:rsidR="008A0B2B" w:rsidRPr="00250D2B" w:rsidRDefault="008A0B2B" w:rsidP="008A0B2B">
      <w:pPr>
        <w:spacing w:line="276" w:lineRule="auto"/>
        <w:jc w:val="both"/>
        <w:rPr>
          <w:rFonts w:ascii="Tahoma" w:hAnsi="Tahoma" w:cs="Tahoma"/>
        </w:rPr>
      </w:pPr>
    </w:p>
    <w:p w:rsidR="003D21BA" w:rsidRPr="00250D2B" w:rsidRDefault="003D21BA" w:rsidP="003D21BA">
      <w:pPr>
        <w:spacing w:line="276" w:lineRule="auto"/>
        <w:jc w:val="both"/>
        <w:rPr>
          <w:rFonts w:ascii="Tahoma" w:hAnsi="Tahoma" w:cs="Tahoma"/>
          <w:u w:val="single"/>
        </w:rPr>
      </w:pPr>
      <w:r w:rsidRPr="00250D2B">
        <w:rPr>
          <w:rFonts w:ascii="Tahoma" w:hAnsi="Tahoma" w:cs="Tahoma"/>
          <w:u w:val="single"/>
        </w:rPr>
        <w:t>KONKLUZJA:</w:t>
      </w:r>
    </w:p>
    <w:p w:rsidR="003D21BA" w:rsidRPr="00250D2B" w:rsidRDefault="003D21BA" w:rsidP="003D21BA">
      <w:pPr>
        <w:spacing w:line="276" w:lineRule="auto"/>
        <w:jc w:val="both"/>
        <w:rPr>
          <w:rFonts w:ascii="Tahoma" w:hAnsi="Tahoma" w:cs="Tahoma"/>
        </w:rPr>
      </w:pPr>
    </w:p>
    <w:p w:rsidR="003D21BA" w:rsidRPr="00250D2B" w:rsidRDefault="003D21BA" w:rsidP="003D21BA">
      <w:pPr>
        <w:spacing w:line="276" w:lineRule="auto"/>
        <w:jc w:val="both"/>
        <w:rPr>
          <w:rFonts w:ascii="Tahoma" w:hAnsi="Tahoma" w:cs="Tahoma"/>
        </w:rPr>
      </w:pPr>
      <w:r w:rsidRPr="00250D2B">
        <w:rPr>
          <w:rFonts w:ascii="Tahoma" w:hAnsi="Tahoma" w:cs="Tahoma"/>
        </w:rPr>
        <w:t xml:space="preserve">Jak to zostanie udowodnione w dalszej części Raportu, planowane przedsięwzięcie </w:t>
      </w:r>
      <w:r w:rsidR="00CF4D81" w:rsidRPr="00250D2B">
        <w:rPr>
          <w:rFonts w:ascii="Tahoma" w:hAnsi="Tahoma" w:cs="Tahoma"/>
        </w:rPr>
        <w:t xml:space="preserve">będące rozszerzeniem prowadzonej działalności lecz będące zgodne z jej </w:t>
      </w:r>
      <w:r w:rsidR="00EA70C7" w:rsidRPr="00250D2B">
        <w:rPr>
          <w:rFonts w:ascii="Tahoma" w:hAnsi="Tahoma" w:cs="Tahoma"/>
        </w:rPr>
        <w:t xml:space="preserve">aktualnym </w:t>
      </w:r>
      <w:r w:rsidR="00CF4D81" w:rsidRPr="00250D2B">
        <w:rPr>
          <w:rFonts w:ascii="Tahoma" w:hAnsi="Tahoma" w:cs="Tahoma"/>
        </w:rPr>
        <w:t>rodzajem</w:t>
      </w:r>
      <w:r w:rsidR="00EA70C7" w:rsidRPr="00250D2B">
        <w:rPr>
          <w:rFonts w:ascii="Tahoma" w:hAnsi="Tahoma" w:cs="Tahoma"/>
        </w:rPr>
        <w:t xml:space="preserve"> tz</w:t>
      </w:r>
      <w:r w:rsidRPr="00250D2B">
        <w:rPr>
          <w:rFonts w:ascii="Tahoma" w:hAnsi="Tahoma" w:cs="Tahoma"/>
        </w:rPr>
        <w:t>n</w:t>
      </w:r>
      <w:r w:rsidR="00EA70C7" w:rsidRPr="00250D2B">
        <w:rPr>
          <w:rFonts w:ascii="Tahoma" w:hAnsi="Tahoma" w:cs="Tahoma"/>
        </w:rPr>
        <w:t>. skupem złomu stalowego i metali kolorowych oraz demontażem pojazdów wycofanych z eksploatacji, n</w:t>
      </w:r>
      <w:r w:rsidRPr="00250D2B">
        <w:rPr>
          <w:rFonts w:ascii="Tahoma" w:hAnsi="Tahoma" w:cs="Tahoma"/>
        </w:rPr>
        <w:t xml:space="preserve">ie pozostanie w sprzeczności z podstawowymi celami dla jakich utworzono obszary chronione przyrodniczo znajdujące się w potencjalnym zasięgu oddziaływania eksploatowanych struktur </w:t>
      </w:r>
      <w:r w:rsidR="00EA70C7" w:rsidRPr="00250D2B">
        <w:rPr>
          <w:rFonts w:ascii="Tahoma" w:hAnsi="Tahoma" w:cs="Tahoma"/>
        </w:rPr>
        <w:t>technicznych, technologicznych i budowlanych.</w:t>
      </w:r>
      <w:r w:rsidRPr="00250D2B">
        <w:rPr>
          <w:rFonts w:ascii="Tahoma" w:hAnsi="Tahoma" w:cs="Tahoma"/>
        </w:rPr>
        <w:t xml:space="preserve"> </w:t>
      </w:r>
    </w:p>
    <w:p w:rsidR="003D21BA" w:rsidRPr="00250D2B" w:rsidRDefault="003D21BA" w:rsidP="003D21BA">
      <w:pPr>
        <w:spacing w:line="276" w:lineRule="auto"/>
        <w:jc w:val="both"/>
        <w:rPr>
          <w:rFonts w:ascii="Tahoma" w:hAnsi="Tahoma" w:cs="Tahoma"/>
        </w:rPr>
      </w:pPr>
      <w:r w:rsidRPr="00250D2B">
        <w:rPr>
          <w:rFonts w:ascii="Tahoma" w:hAnsi="Tahoma" w:cs="Tahoma"/>
        </w:rPr>
        <w:t>Nie będzie też kolidowało z zakazami obowiązującymi na chronionych terenach, które to zakazy określone dla terenów tego typu w art. 24 ustawy z dn. 16.04.2004r. o ochronie przyrody (</w:t>
      </w:r>
      <w:proofErr w:type="spellStart"/>
      <w:r w:rsidRPr="00250D2B">
        <w:rPr>
          <w:rFonts w:ascii="Tahoma" w:hAnsi="Tahoma" w:cs="Tahoma"/>
        </w:rPr>
        <w:t>Dz.U</w:t>
      </w:r>
      <w:proofErr w:type="spellEnd"/>
      <w:r w:rsidRPr="00250D2B">
        <w:rPr>
          <w:rFonts w:ascii="Tahoma" w:hAnsi="Tahoma" w:cs="Tahoma"/>
        </w:rPr>
        <w:t>. nr 151 poz. 1220 ze zm.), zostały przeniesione na grunt aktów prawnych decydujących o ich utworzeniu.</w:t>
      </w:r>
    </w:p>
    <w:p w:rsidR="003D21BA" w:rsidRPr="00250D2B" w:rsidRDefault="003D21BA" w:rsidP="003D21BA">
      <w:pPr>
        <w:autoSpaceDE w:val="0"/>
        <w:autoSpaceDN w:val="0"/>
        <w:adjustRightInd w:val="0"/>
        <w:spacing w:line="276" w:lineRule="auto"/>
        <w:jc w:val="both"/>
        <w:rPr>
          <w:rFonts w:ascii="Tahoma" w:hAnsi="Tahoma" w:cs="Tahoma"/>
        </w:rPr>
      </w:pPr>
      <w:r w:rsidRPr="00250D2B">
        <w:rPr>
          <w:rFonts w:ascii="Tahoma" w:hAnsi="Tahoma" w:cs="Tahoma"/>
          <w:lang w:eastAsia="en-US"/>
        </w:rPr>
        <w:t xml:space="preserve">Zakres prac </w:t>
      </w:r>
      <w:r w:rsidR="00DF2B44" w:rsidRPr="00250D2B">
        <w:rPr>
          <w:rFonts w:ascii="Tahoma" w:hAnsi="Tahoma" w:cs="Tahoma"/>
          <w:lang w:eastAsia="en-US"/>
        </w:rPr>
        <w:t>planowanych do realizacji tj. instalacja granulatora do granulacji kabli elektrycznych i elektrycznych wiązek samochodowych w budynku demontażu pojazdów</w:t>
      </w:r>
      <w:r w:rsidR="009A5C1A">
        <w:rPr>
          <w:rFonts w:ascii="Tahoma" w:hAnsi="Tahoma" w:cs="Tahoma"/>
          <w:lang w:eastAsia="en-US"/>
        </w:rPr>
        <w:t xml:space="preserve"> oraz </w:t>
      </w:r>
      <w:r w:rsidR="00DF2B44" w:rsidRPr="00250D2B">
        <w:rPr>
          <w:rFonts w:ascii="Tahoma" w:hAnsi="Tahoma" w:cs="Tahoma"/>
          <w:lang w:eastAsia="en-US"/>
        </w:rPr>
        <w:t xml:space="preserve"> </w:t>
      </w:r>
      <w:r w:rsidR="009A5C1A">
        <w:rPr>
          <w:rFonts w:ascii="Tahoma" w:hAnsi="Tahoma" w:cs="Tahoma"/>
          <w:lang w:eastAsia="en-US"/>
        </w:rPr>
        <w:t>rozdrabniacza</w:t>
      </w:r>
      <w:r w:rsidR="00843E48" w:rsidRPr="00250D2B">
        <w:rPr>
          <w:rFonts w:ascii="Tahoma" w:hAnsi="Tahoma" w:cs="Tahoma"/>
          <w:lang w:eastAsia="en-US"/>
        </w:rPr>
        <w:t xml:space="preserve"> do opakowań metalowych z miejscem</w:t>
      </w:r>
      <w:r w:rsidR="00DF2B44" w:rsidRPr="00250D2B">
        <w:rPr>
          <w:rFonts w:ascii="Tahoma" w:hAnsi="Tahoma" w:cs="Tahoma"/>
          <w:lang w:eastAsia="en-US"/>
        </w:rPr>
        <w:t xml:space="preserve"> na otwartym placu magazynowym (którego nawierzchnia będzie wyremontowana) na </w:t>
      </w:r>
      <w:r w:rsidR="009A5C1A">
        <w:rPr>
          <w:rFonts w:ascii="Tahoma" w:hAnsi="Tahoma" w:cs="Tahoma"/>
          <w:lang w:eastAsia="en-US"/>
        </w:rPr>
        <w:t xml:space="preserve">rozdrobnione </w:t>
      </w:r>
      <w:r w:rsidR="00DF2B44" w:rsidRPr="00250D2B">
        <w:rPr>
          <w:rFonts w:ascii="Tahoma" w:hAnsi="Tahoma" w:cs="Tahoma"/>
          <w:lang w:eastAsia="en-US"/>
        </w:rPr>
        <w:t xml:space="preserve">opakowania metalowe po </w:t>
      </w:r>
      <w:r w:rsidR="009A5C1A">
        <w:rPr>
          <w:rFonts w:ascii="Tahoma" w:hAnsi="Tahoma" w:cs="Tahoma"/>
          <w:lang w:eastAsia="en-US"/>
        </w:rPr>
        <w:t>produktach</w:t>
      </w:r>
      <w:r w:rsidR="00DF2B44" w:rsidRPr="00250D2B">
        <w:rPr>
          <w:rFonts w:ascii="Tahoma" w:hAnsi="Tahoma" w:cs="Tahoma"/>
          <w:lang w:eastAsia="en-US"/>
        </w:rPr>
        <w:t xml:space="preserve"> spożywczych</w:t>
      </w:r>
      <w:r w:rsidR="009A5C1A">
        <w:rPr>
          <w:rFonts w:ascii="Tahoma" w:hAnsi="Tahoma" w:cs="Tahoma"/>
          <w:lang w:eastAsia="en-US"/>
        </w:rPr>
        <w:t xml:space="preserve"> i przemysłowych</w:t>
      </w:r>
      <w:r w:rsidR="00DF2B44" w:rsidRPr="00250D2B">
        <w:rPr>
          <w:rFonts w:ascii="Tahoma" w:hAnsi="Tahoma" w:cs="Tahoma"/>
          <w:lang w:eastAsia="en-US"/>
        </w:rPr>
        <w:t>,</w:t>
      </w:r>
      <w:r w:rsidRPr="00250D2B">
        <w:rPr>
          <w:rFonts w:ascii="Tahoma" w:hAnsi="Tahoma" w:cs="Tahoma"/>
          <w:lang w:eastAsia="en-US"/>
        </w:rPr>
        <w:t xml:space="preserve"> obejmujący niezbędne minimum dla prawidłoweg</w:t>
      </w:r>
      <w:r w:rsidR="00843E48" w:rsidRPr="00250D2B">
        <w:rPr>
          <w:rFonts w:ascii="Tahoma" w:hAnsi="Tahoma" w:cs="Tahoma"/>
          <w:lang w:eastAsia="en-US"/>
        </w:rPr>
        <w:t>o</w:t>
      </w:r>
      <w:r w:rsidRPr="00250D2B">
        <w:rPr>
          <w:rFonts w:ascii="Tahoma" w:hAnsi="Tahoma" w:cs="Tahoma"/>
          <w:lang w:eastAsia="en-US"/>
        </w:rPr>
        <w:t xml:space="preserve"> i bezpiecznego </w:t>
      </w:r>
      <w:r w:rsidR="00DF2B44" w:rsidRPr="00250D2B">
        <w:rPr>
          <w:rFonts w:ascii="Tahoma" w:hAnsi="Tahoma" w:cs="Tahoma"/>
          <w:lang w:eastAsia="en-US"/>
        </w:rPr>
        <w:t>ekologicznie</w:t>
      </w:r>
      <w:r w:rsidR="00843E48" w:rsidRPr="00250D2B">
        <w:rPr>
          <w:rFonts w:ascii="Tahoma" w:hAnsi="Tahoma" w:cs="Tahoma"/>
          <w:lang w:eastAsia="en-US"/>
        </w:rPr>
        <w:t xml:space="preserve"> </w:t>
      </w:r>
      <w:r w:rsidRPr="00250D2B">
        <w:rPr>
          <w:rFonts w:ascii="Tahoma" w:hAnsi="Tahoma" w:cs="Tahoma"/>
          <w:lang w:eastAsia="en-US"/>
        </w:rPr>
        <w:t xml:space="preserve">funkcjonowania </w:t>
      </w:r>
      <w:r w:rsidR="00843E48" w:rsidRPr="00250D2B">
        <w:rPr>
          <w:rFonts w:ascii="Tahoma" w:hAnsi="Tahoma" w:cs="Tahoma"/>
          <w:lang w:eastAsia="en-US"/>
        </w:rPr>
        <w:t>istniejących struktur technicznych</w:t>
      </w:r>
      <w:r w:rsidRPr="00250D2B">
        <w:rPr>
          <w:rFonts w:ascii="Tahoma" w:hAnsi="Tahoma" w:cs="Tahoma"/>
          <w:lang w:eastAsia="en-US"/>
        </w:rPr>
        <w:t xml:space="preserve">, nie będzie sprzeczne z zapisami i zakazami obowiązującymi na najbliższych obszarach chronionych. Ponieważ </w:t>
      </w:r>
      <w:r w:rsidR="00843E48" w:rsidRPr="00250D2B">
        <w:rPr>
          <w:rFonts w:ascii="Tahoma" w:hAnsi="Tahoma" w:cs="Tahoma"/>
          <w:lang w:eastAsia="en-US"/>
        </w:rPr>
        <w:t xml:space="preserve">opisane </w:t>
      </w:r>
      <w:r w:rsidRPr="00250D2B">
        <w:rPr>
          <w:rFonts w:ascii="Tahoma" w:hAnsi="Tahoma" w:cs="Tahoma"/>
          <w:lang w:eastAsia="en-US"/>
        </w:rPr>
        <w:t>prace będą koncentrowały się w istniejących obiektach, nie planuje się jakichkolwiek prac ziemnych mogących powodować zniekształcenie istniejącego ukształtowania terenu lub zmiany stosunków wodnych.</w:t>
      </w:r>
      <w:r w:rsidRPr="00250D2B">
        <w:rPr>
          <w:rFonts w:ascii="Tahoma" w:hAnsi="Tahoma" w:cs="Tahoma"/>
        </w:rPr>
        <w:t xml:space="preserve"> </w:t>
      </w:r>
    </w:p>
    <w:p w:rsidR="003D21BA" w:rsidRPr="00B42998" w:rsidRDefault="003D21BA" w:rsidP="003D21BA">
      <w:pPr>
        <w:autoSpaceDE w:val="0"/>
        <w:autoSpaceDN w:val="0"/>
        <w:adjustRightInd w:val="0"/>
        <w:spacing w:line="276" w:lineRule="auto"/>
        <w:jc w:val="both"/>
        <w:rPr>
          <w:rFonts w:ascii="Tahoma" w:eastAsia="Calibri" w:hAnsi="Tahoma" w:cs="Tahoma"/>
          <w:lang w:eastAsia="en-US"/>
        </w:rPr>
      </w:pPr>
      <w:r w:rsidRPr="00250D2B">
        <w:rPr>
          <w:rFonts w:ascii="Tahoma" w:hAnsi="Tahoma" w:cs="Tahoma"/>
        </w:rPr>
        <w:t xml:space="preserve">Prowadzona </w:t>
      </w:r>
      <w:r w:rsidR="00843E48" w:rsidRPr="00250D2B">
        <w:rPr>
          <w:rFonts w:ascii="Tahoma" w:hAnsi="Tahoma" w:cs="Tahoma"/>
        </w:rPr>
        <w:t>działalność, po jej rozszerzeniu</w:t>
      </w:r>
      <w:r w:rsidRPr="00250D2B">
        <w:rPr>
          <w:rFonts w:ascii="Tahoma" w:hAnsi="Tahoma" w:cs="Tahoma"/>
        </w:rPr>
        <w:t xml:space="preserve">, nie będzie miała znaczącego wpływu na opisane obszary chronione przyrodniczo i atrakcyjne tak krajobrazowo jak i turystycznie. </w:t>
      </w:r>
      <w:r w:rsidRPr="00B42998">
        <w:rPr>
          <w:rFonts w:ascii="Tahoma" w:hAnsi="Tahoma" w:cs="Tahoma"/>
        </w:rPr>
        <w:t>Zauważalne oddziaływanie</w:t>
      </w:r>
      <w:r w:rsidRPr="00B42998">
        <w:rPr>
          <w:rFonts w:ascii="Tahoma" w:eastAsia="Calibri" w:hAnsi="Tahoma" w:cs="Tahoma"/>
          <w:lang w:eastAsia="en-US"/>
        </w:rPr>
        <w:t xml:space="preserve"> na środowisko dla tego typu działalności zamyka się w </w:t>
      </w:r>
      <w:r w:rsidR="00843E48" w:rsidRPr="00B42998">
        <w:rPr>
          <w:rFonts w:ascii="Tahoma" w:eastAsia="Calibri" w:hAnsi="Tahoma" w:cs="Tahoma"/>
          <w:lang w:eastAsia="en-US"/>
        </w:rPr>
        <w:t xml:space="preserve">granicach </w:t>
      </w:r>
      <w:r w:rsidR="008952E6" w:rsidRPr="00B42998">
        <w:rPr>
          <w:rFonts w:ascii="Tahoma" w:eastAsia="Calibri" w:hAnsi="Tahoma" w:cs="Tahoma"/>
          <w:lang w:eastAsia="en-US"/>
        </w:rPr>
        <w:t>jej prowadzenia, a w przypadku niewielkiego obszarowo terenu w odległości kilkudziesięciu metrów od eksploatowanych instalacji i poruszających się środków transportu</w:t>
      </w:r>
      <w:r w:rsidRPr="00B42998">
        <w:rPr>
          <w:rFonts w:ascii="Tahoma" w:eastAsia="Calibri" w:hAnsi="Tahoma" w:cs="Tahoma"/>
          <w:lang w:eastAsia="en-US"/>
        </w:rPr>
        <w:t>, a więc w opisywanym przypadku na terenach chronionych, ze względu na unikalną florę i faunę (Natura 2000), pozostanie praktycznie niezauważalne (poszczególne oddziaływania określone w dalszej części raportu).</w:t>
      </w:r>
    </w:p>
    <w:p w:rsidR="003D21BA" w:rsidRDefault="003D21BA" w:rsidP="003D21BA">
      <w:pPr>
        <w:spacing w:line="276" w:lineRule="auto"/>
        <w:jc w:val="both"/>
        <w:rPr>
          <w:rFonts w:ascii="Tahoma" w:hAnsi="Tahoma" w:cs="Tahoma"/>
        </w:rPr>
      </w:pPr>
      <w:r w:rsidRPr="00B42998">
        <w:rPr>
          <w:rFonts w:ascii="Tahoma" w:hAnsi="Tahoma" w:cs="Tahoma"/>
        </w:rPr>
        <w:t>Oddziaływanie planowanego przedsięwzięcia na</w:t>
      </w:r>
      <w:r w:rsidRPr="00250D2B">
        <w:rPr>
          <w:rFonts w:ascii="Tahoma" w:hAnsi="Tahoma" w:cs="Tahoma"/>
        </w:rPr>
        <w:t xml:space="preserve"> poszczególne komponenty środowiska naturalnego będzie na poziomie nie odbiegającym od oddziaływań dla tego typu obiektów, a w okresie eksploatacji wykorzystywane zostaną wszystkie dostępne metody pozwalające na skuteczna redukcję poszczególnych oddziaływań. </w:t>
      </w:r>
    </w:p>
    <w:p w:rsidR="00CC397C" w:rsidRDefault="00CC397C" w:rsidP="003D21BA">
      <w:pPr>
        <w:spacing w:line="276" w:lineRule="auto"/>
        <w:jc w:val="both"/>
        <w:rPr>
          <w:rFonts w:ascii="Tahoma" w:hAnsi="Tahoma" w:cs="Tahoma"/>
        </w:rPr>
      </w:pPr>
    </w:p>
    <w:p w:rsidR="003D21BA" w:rsidRPr="00250D2B" w:rsidRDefault="003D21BA" w:rsidP="003D21BA">
      <w:pPr>
        <w:spacing w:line="276" w:lineRule="auto"/>
        <w:jc w:val="both"/>
        <w:rPr>
          <w:rFonts w:ascii="Tahoma" w:hAnsi="Tahoma" w:cs="Tahoma"/>
        </w:rPr>
      </w:pPr>
      <w:r w:rsidRPr="00250D2B">
        <w:rPr>
          <w:rFonts w:ascii="Tahoma" w:hAnsi="Tahoma" w:cs="Tahoma"/>
        </w:rPr>
        <w:lastRenderedPageBreak/>
        <w:t xml:space="preserve">Ponieważ istniejące struktury budowlane nie ulegną zmianie, zagospodarowanie najbliższego terenu przez realizacje przedsięwzięcia nie spowoduje konfliktu ze strukturami przyrodniczymi i krajobrazowymi typowymi dla obszarów </w:t>
      </w:r>
      <w:r w:rsidR="008952E6" w:rsidRPr="00250D2B">
        <w:rPr>
          <w:rFonts w:ascii="Tahoma" w:hAnsi="Tahoma" w:cs="Tahoma"/>
        </w:rPr>
        <w:t>miejskich przeznaczonych na działalność usługową i przemysłową</w:t>
      </w:r>
      <w:r w:rsidRPr="00250D2B">
        <w:rPr>
          <w:rFonts w:ascii="Tahoma" w:hAnsi="Tahoma" w:cs="Tahoma"/>
        </w:rPr>
        <w:t xml:space="preserve">, a ich oddziaływanie emisyjne w normalnych warunkach funkcjonowania nie będzie stanowiło zagrożenia dla środowiska przyrodniczego i okolicznych mieszkańców. </w:t>
      </w:r>
    </w:p>
    <w:p w:rsidR="003D21BA" w:rsidRPr="00250D2B" w:rsidRDefault="003D21BA" w:rsidP="003D21BA">
      <w:pPr>
        <w:spacing w:line="276" w:lineRule="auto"/>
        <w:jc w:val="both"/>
        <w:rPr>
          <w:rFonts w:ascii="Tahoma" w:hAnsi="Tahoma" w:cs="Tahoma"/>
        </w:rPr>
      </w:pPr>
      <w:r w:rsidRPr="00250D2B">
        <w:rPr>
          <w:rFonts w:ascii="Tahoma" w:hAnsi="Tahoma" w:cs="Tahoma"/>
        </w:rPr>
        <w:t xml:space="preserve">Przez brak zmian budowlanych realizowane przedsięwzięcie nie będzie stanowiło dysonansu w otaczającej rzeczywistości powodując jakąkolwiek dysharmonię czy dewastację. Nie będzie także jakimkolwiek zagrożeniem dla otaczającej flory i fauny w tym zieleni </w:t>
      </w:r>
      <w:r w:rsidR="00250D2B" w:rsidRPr="00250D2B">
        <w:rPr>
          <w:rFonts w:ascii="Tahoma" w:hAnsi="Tahoma" w:cs="Tahoma"/>
        </w:rPr>
        <w:t xml:space="preserve">tj. </w:t>
      </w:r>
      <w:r w:rsidRPr="00250D2B">
        <w:rPr>
          <w:rFonts w:ascii="Tahoma" w:hAnsi="Tahoma" w:cs="Tahoma"/>
        </w:rPr>
        <w:t>zadrzewień, zakrzewień</w:t>
      </w:r>
      <w:r w:rsidR="00250D2B" w:rsidRPr="00250D2B">
        <w:rPr>
          <w:rFonts w:ascii="Tahoma" w:hAnsi="Tahoma" w:cs="Tahoma"/>
        </w:rPr>
        <w:t xml:space="preserve"> na brzegu koryta rzeki Elbląg.</w:t>
      </w:r>
    </w:p>
    <w:p w:rsidR="003D21BA" w:rsidRPr="00250D2B" w:rsidRDefault="003D21BA" w:rsidP="003D21BA">
      <w:pPr>
        <w:spacing w:line="276" w:lineRule="auto"/>
        <w:jc w:val="both"/>
        <w:rPr>
          <w:rFonts w:ascii="Tahoma" w:hAnsi="Tahoma" w:cs="Tahoma"/>
        </w:rPr>
      </w:pPr>
      <w:r w:rsidRPr="00250D2B">
        <w:rPr>
          <w:rFonts w:ascii="Tahoma" w:hAnsi="Tahoma" w:cs="Tahoma"/>
        </w:rPr>
        <w:t xml:space="preserve">Ponieważ na terenie zainwestowania nie występują zbiorowiska roślinne oraz rzadkie gatunki fauny czy chronionej różnorodność i wyrazistości form krajobrazowych, wynikające z naturalnego ukształtowania terenu, planowane przedsięwzięcie wpisujące się w działalność prowadzoną także obecnie na tych terenach, zapewni pozostawienie przyrody terenów chronionych w stanie niepogorszonym, gdyż nie wprowadzi do najbliższego otoczenia oddziaływań stanowiących szczególne zagrożenie dla poszczególnych komponentów środowiska naturalnego i zmieniające w znaczny sposób stan istniejący. </w:t>
      </w:r>
    </w:p>
    <w:p w:rsidR="003D21BA" w:rsidRPr="00250D2B" w:rsidRDefault="003D21BA" w:rsidP="003D21BA">
      <w:pPr>
        <w:spacing w:line="276" w:lineRule="auto"/>
        <w:jc w:val="both"/>
        <w:rPr>
          <w:rFonts w:ascii="Tahoma" w:hAnsi="Tahoma" w:cs="Tahoma"/>
        </w:rPr>
      </w:pPr>
      <w:r w:rsidRPr="00250D2B">
        <w:rPr>
          <w:rFonts w:ascii="Tahoma" w:hAnsi="Tahoma" w:cs="Tahoma"/>
        </w:rPr>
        <w:t xml:space="preserve">Nie stwierdzono też, aby realizacja inwestycji stanowiła zagrożenie dla naturalnych siedlisk i/lub gatunków o znaczeniu wspólnotowym, w tym priorytetowych, zgodnie z Dyrektywami Rady: 92/43/EWG o ochronie naturalnych siedlisk oraz dziko żyjącej fauny i flory („Dyrektywa Siedliskowa"), 79/409/EWG o ochronie dziko żyjących ptaków („Dyrektywa Ptasia") - znaczne oddalenie ww. siedlisk od terenu prowadzonej </w:t>
      </w:r>
      <w:r w:rsidR="00250D2B" w:rsidRPr="00250D2B">
        <w:rPr>
          <w:rFonts w:ascii="Tahoma" w:hAnsi="Tahoma" w:cs="Tahoma"/>
        </w:rPr>
        <w:t>działalności</w:t>
      </w:r>
      <w:r w:rsidRPr="00250D2B">
        <w:rPr>
          <w:rFonts w:ascii="Tahoma" w:hAnsi="Tahoma" w:cs="Tahoma"/>
        </w:rPr>
        <w:t>.</w:t>
      </w:r>
    </w:p>
    <w:p w:rsidR="003D21BA" w:rsidRPr="00250D2B" w:rsidRDefault="003D21BA" w:rsidP="003D21BA">
      <w:pPr>
        <w:spacing w:line="276" w:lineRule="auto"/>
        <w:jc w:val="both"/>
        <w:rPr>
          <w:rFonts w:ascii="Tahoma" w:hAnsi="Tahoma" w:cs="Tahoma"/>
        </w:rPr>
      </w:pPr>
    </w:p>
    <w:p w:rsidR="003D21BA" w:rsidRPr="00250D2B" w:rsidRDefault="003D21BA" w:rsidP="003D21BA">
      <w:pPr>
        <w:spacing w:line="276" w:lineRule="auto"/>
        <w:jc w:val="both"/>
        <w:rPr>
          <w:rFonts w:ascii="Tahoma" w:hAnsi="Tahoma" w:cs="Tahoma"/>
        </w:rPr>
      </w:pPr>
    </w:p>
    <w:p w:rsidR="008A0B2B" w:rsidRPr="00250D2B" w:rsidRDefault="008A0B2B" w:rsidP="008A0B2B">
      <w:pPr>
        <w:spacing w:line="276" w:lineRule="auto"/>
        <w:jc w:val="both"/>
        <w:rPr>
          <w:rFonts w:ascii="Tahoma" w:hAnsi="Tahoma" w:cs="Tahoma"/>
        </w:rPr>
      </w:pPr>
    </w:p>
    <w:p w:rsidR="008A0B2B" w:rsidRPr="00250D2B" w:rsidRDefault="008A0B2B" w:rsidP="008A0B2B">
      <w:pPr>
        <w:spacing w:line="276" w:lineRule="auto"/>
        <w:jc w:val="both"/>
        <w:rPr>
          <w:rFonts w:ascii="Tahoma" w:hAnsi="Tahoma" w:cs="Tahoma"/>
        </w:rPr>
      </w:pPr>
    </w:p>
    <w:p w:rsidR="008A0B2B" w:rsidRPr="00250D2B" w:rsidRDefault="008A0B2B" w:rsidP="008A0B2B">
      <w:pPr>
        <w:spacing w:line="276" w:lineRule="auto"/>
        <w:jc w:val="both"/>
        <w:rPr>
          <w:rFonts w:ascii="Tahoma" w:hAnsi="Tahoma" w:cs="Tahoma"/>
        </w:rPr>
      </w:pPr>
    </w:p>
    <w:p w:rsidR="008A0B2B" w:rsidRPr="00250D2B" w:rsidRDefault="008A0B2B" w:rsidP="008A0B2B">
      <w:pPr>
        <w:spacing w:line="276" w:lineRule="auto"/>
        <w:jc w:val="both"/>
        <w:rPr>
          <w:rFonts w:ascii="Tahoma" w:hAnsi="Tahoma" w:cs="Tahoma"/>
        </w:rPr>
      </w:pPr>
    </w:p>
    <w:p w:rsidR="008A0B2B" w:rsidRPr="00250D2B" w:rsidRDefault="008A0B2B" w:rsidP="008A0B2B">
      <w:pPr>
        <w:spacing w:line="276" w:lineRule="auto"/>
        <w:jc w:val="both"/>
        <w:rPr>
          <w:rFonts w:ascii="Tahoma" w:hAnsi="Tahoma" w:cs="Tahoma"/>
        </w:rPr>
      </w:pPr>
    </w:p>
    <w:p w:rsidR="008A0B2B" w:rsidRDefault="008A0B2B" w:rsidP="008A0B2B">
      <w:pPr>
        <w:spacing w:line="276" w:lineRule="auto"/>
        <w:jc w:val="both"/>
        <w:rPr>
          <w:rFonts w:ascii="Tahoma" w:hAnsi="Tahoma" w:cs="Tahoma"/>
        </w:rPr>
      </w:pPr>
    </w:p>
    <w:p w:rsidR="00250D2B" w:rsidRDefault="00250D2B" w:rsidP="008A0B2B">
      <w:pPr>
        <w:spacing w:line="276" w:lineRule="auto"/>
        <w:jc w:val="both"/>
        <w:rPr>
          <w:rFonts w:ascii="Tahoma" w:hAnsi="Tahoma" w:cs="Tahoma"/>
        </w:rPr>
      </w:pPr>
    </w:p>
    <w:p w:rsidR="00250D2B" w:rsidRDefault="00250D2B" w:rsidP="008A0B2B">
      <w:pPr>
        <w:spacing w:line="276" w:lineRule="auto"/>
        <w:jc w:val="both"/>
        <w:rPr>
          <w:rFonts w:ascii="Tahoma" w:hAnsi="Tahoma" w:cs="Tahoma"/>
        </w:rPr>
      </w:pPr>
    </w:p>
    <w:p w:rsidR="00250D2B" w:rsidRDefault="00250D2B" w:rsidP="008A0B2B">
      <w:pPr>
        <w:spacing w:line="276" w:lineRule="auto"/>
        <w:jc w:val="both"/>
        <w:rPr>
          <w:rFonts w:ascii="Tahoma" w:hAnsi="Tahoma" w:cs="Tahoma"/>
        </w:rPr>
      </w:pPr>
    </w:p>
    <w:p w:rsidR="00250D2B" w:rsidRDefault="00250D2B" w:rsidP="008A0B2B">
      <w:pPr>
        <w:spacing w:line="276" w:lineRule="auto"/>
        <w:jc w:val="both"/>
        <w:rPr>
          <w:rFonts w:ascii="Tahoma" w:hAnsi="Tahoma" w:cs="Tahoma"/>
        </w:rPr>
      </w:pPr>
    </w:p>
    <w:p w:rsidR="00250D2B" w:rsidRDefault="00250D2B" w:rsidP="008A0B2B">
      <w:pPr>
        <w:spacing w:line="276" w:lineRule="auto"/>
        <w:jc w:val="both"/>
        <w:rPr>
          <w:rFonts w:ascii="Tahoma" w:hAnsi="Tahoma" w:cs="Tahoma"/>
        </w:rPr>
      </w:pPr>
    </w:p>
    <w:p w:rsidR="00250D2B" w:rsidRDefault="00250D2B" w:rsidP="008A0B2B">
      <w:pPr>
        <w:spacing w:line="276" w:lineRule="auto"/>
        <w:jc w:val="both"/>
        <w:rPr>
          <w:rFonts w:ascii="Tahoma" w:hAnsi="Tahoma" w:cs="Tahoma"/>
        </w:rPr>
      </w:pPr>
    </w:p>
    <w:p w:rsidR="00250D2B" w:rsidRDefault="00250D2B" w:rsidP="008A0B2B">
      <w:pPr>
        <w:spacing w:line="276" w:lineRule="auto"/>
        <w:jc w:val="both"/>
        <w:rPr>
          <w:rFonts w:ascii="Tahoma" w:hAnsi="Tahoma" w:cs="Tahoma"/>
        </w:rPr>
      </w:pPr>
    </w:p>
    <w:p w:rsidR="00250D2B" w:rsidRDefault="00250D2B" w:rsidP="008A0B2B">
      <w:pPr>
        <w:spacing w:line="276" w:lineRule="auto"/>
        <w:jc w:val="both"/>
        <w:rPr>
          <w:rFonts w:ascii="Tahoma" w:hAnsi="Tahoma" w:cs="Tahoma"/>
        </w:rPr>
      </w:pPr>
    </w:p>
    <w:p w:rsidR="00250D2B" w:rsidRDefault="00250D2B" w:rsidP="008A0B2B">
      <w:pPr>
        <w:spacing w:line="276" w:lineRule="auto"/>
        <w:jc w:val="both"/>
        <w:rPr>
          <w:rFonts w:ascii="Tahoma" w:hAnsi="Tahoma" w:cs="Tahoma"/>
        </w:rPr>
      </w:pPr>
    </w:p>
    <w:p w:rsidR="00250D2B" w:rsidRDefault="00250D2B" w:rsidP="008A0B2B">
      <w:pPr>
        <w:spacing w:line="276" w:lineRule="auto"/>
        <w:jc w:val="both"/>
        <w:rPr>
          <w:rFonts w:ascii="Tahoma" w:hAnsi="Tahoma" w:cs="Tahoma"/>
        </w:rPr>
      </w:pPr>
    </w:p>
    <w:p w:rsidR="00250D2B" w:rsidRDefault="00250D2B" w:rsidP="008A0B2B">
      <w:pPr>
        <w:spacing w:line="276" w:lineRule="auto"/>
        <w:jc w:val="both"/>
        <w:rPr>
          <w:rFonts w:ascii="Tahoma" w:hAnsi="Tahoma" w:cs="Tahoma"/>
        </w:rPr>
      </w:pPr>
    </w:p>
    <w:p w:rsidR="00250D2B" w:rsidRDefault="00250D2B" w:rsidP="008A0B2B">
      <w:pPr>
        <w:spacing w:line="276" w:lineRule="auto"/>
        <w:jc w:val="both"/>
        <w:rPr>
          <w:rFonts w:ascii="Tahoma" w:hAnsi="Tahoma" w:cs="Tahoma"/>
        </w:rPr>
      </w:pPr>
    </w:p>
    <w:p w:rsidR="00250D2B" w:rsidRDefault="00250D2B" w:rsidP="008A0B2B">
      <w:pPr>
        <w:spacing w:line="276" w:lineRule="auto"/>
        <w:jc w:val="both"/>
        <w:rPr>
          <w:rFonts w:ascii="Tahoma" w:hAnsi="Tahoma" w:cs="Tahoma"/>
        </w:rPr>
      </w:pPr>
    </w:p>
    <w:p w:rsidR="00250D2B" w:rsidRPr="00B42998" w:rsidRDefault="0009330E" w:rsidP="008A0B2B">
      <w:pPr>
        <w:spacing w:line="276" w:lineRule="auto"/>
        <w:jc w:val="both"/>
        <w:rPr>
          <w:rFonts w:ascii="Tahoma" w:hAnsi="Tahoma" w:cs="Tahoma"/>
          <w:sz w:val="32"/>
        </w:rPr>
      </w:pPr>
      <w:r w:rsidRPr="0009330E">
        <w:rPr>
          <w:rFonts w:ascii="Tahoma" w:hAnsi="Tahoma" w:cs="Tahoma"/>
          <w:b/>
          <w:u w:val="single"/>
        </w:rPr>
        <w:lastRenderedPageBreak/>
        <w:t>4. RODZAJ TECHNOLOGII</w:t>
      </w:r>
    </w:p>
    <w:p w:rsidR="00BF2516" w:rsidRPr="00B42998" w:rsidRDefault="00B42998" w:rsidP="008A0B2B">
      <w:pPr>
        <w:spacing w:line="276" w:lineRule="auto"/>
        <w:jc w:val="both"/>
        <w:rPr>
          <w:rFonts w:ascii="Tahoma" w:hAnsi="Tahoma" w:cs="Tahoma"/>
          <w:b/>
        </w:rPr>
      </w:pPr>
      <w:r>
        <w:rPr>
          <w:rFonts w:ascii="Tahoma" w:hAnsi="Tahoma" w:cs="Tahoma"/>
          <w:b/>
        </w:rPr>
        <w:t>4.1 stan istniejący</w:t>
      </w:r>
    </w:p>
    <w:p w:rsidR="00250D2B" w:rsidRDefault="006844E0" w:rsidP="008A0B2B">
      <w:pPr>
        <w:spacing w:line="276" w:lineRule="auto"/>
        <w:jc w:val="both"/>
        <w:rPr>
          <w:rFonts w:ascii="Tahoma" w:hAnsi="Tahoma" w:cs="Tahoma"/>
        </w:rPr>
      </w:pPr>
      <w:r>
        <w:rPr>
          <w:rFonts w:ascii="Tahoma" w:hAnsi="Tahoma" w:cs="Tahoma"/>
        </w:rPr>
        <w:t>Aktualnie na terenie działki nr 575/2 w Elblągu przy ul. Warszawskiej 125B prowadzona jest od 20</w:t>
      </w:r>
      <w:r w:rsidR="00B42998">
        <w:rPr>
          <w:rFonts w:ascii="Tahoma" w:hAnsi="Tahoma" w:cs="Tahoma"/>
        </w:rPr>
        <w:t>0</w:t>
      </w:r>
      <w:r>
        <w:rPr>
          <w:rFonts w:ascii="Tahoma" w:hAnsi="Tahoma" w:cs="Tahoma"/>
        </w:rPr>
        <w:t>6</w:t>
      </w:r>
      <w:r w:rsidR="00B42998">
        <w:rPr>
          <w:rFonts w:ascii="Tahoma" w:hAnsi="Tahoma" w:cs="Tahoma"/>
        </w:rPr>
        <w:t xml:space="preserve"> </w:t>
      </w:r>
      <w:r>
        <w:rPr>
          <w:rFonts w:ascii="Tahoma" w:hAnsi="Tahoma" w:cs="Tahoma"/>
        </w:rPr>
        <w:t xml:space="preserve">r. stacja demontażu pojazdów wycofanych z eksploatacji oraz </w:t>
      </w:r>
      <w:r w:rsidR="00B42998">
        <w:rPr>
          <w:rFonts w:ascii="Tahoma" w:hAnsi="Tahoma" w:cs="Tahoma"/>
        </w:rPr>
        <w:t xml:space="preserve">od 1995 r. </w:t>
      </w:r>
      <w:r>
        <w:rPr>
          <w:rFonts w:ascii="Tahoma" w:hAnsi="Tahoma" w:cs="Tahoma"/>
        </w:rPr>
        <w:t xml:space="preserve">zbieranie złomu. </w:t>
      </w:r>
    </w:p>
    <w:p w:rsidR="00250D2B" w:rsidRDefault="006844E0" w:rsidP="008A0B2B">
      <w:pPr>
        <w:spacing w:line="276" w:lineRule="auto"/>
        <w:jc w:val="both"/>
        <w:rPr>
          <w:rFonts w:ascii="Tahoma" w:hAnsi="Tahoma" w:cs="Tahoma"/>
        </w:rPr>
      </w:pPr>
      <w:r>
        <w:rPr>
          <w:rFonts w:ascii="Tahoma" w:hAnsi="Tahoma" w:cs="Tahoma"/>
        </w:rPr>
        <w:t xml:space="preserve">Wycofane z eksploatacji pojazdy są demontowane, a powstający strumień odpadów kierowany jest do odpowiednich odbiorców. Przez brak magazynów, tylko niewielka ilość części samochodowych jest sprzedawana </w:t>
      </w:r>
      <w:r w:rsidR="00952F61">
        <w:rPr>
          <w:rFonts w:ascii="Tahoma" w:hAnsi="Tahoma" w:cs="Tahoma"/>
        </w:rPr>
        <w:t xml:space="preserve">(głównie w czasie demontażu) </w:t>
      </w:r>
      <w:r>
        <w:rPr>
          <w:rFonts w:ascii="Tahoma" w:hAnsi="Tahoma" w:cs="Tahoma"/>
        </w:rPr>
        <w:t>do dalszego wykorzystania</w:t>
      </w:r>
      <w:r w:rsidR="00952F61">
        <w:rPr>
          <w:rFonts w:ascii="Tahoma" w:hAnsi="Tahoma" w:cs="Tahoma"/>
        </w:rPr>
        <w:t>.</w:t>
      </w:r>
      <w:r>
        <w:rPr>
          <w:rFonts w:ascii="Tahoma" w:hAnsi="Tahoma" w:cs="Tahoma"/>
        </w:rPr>
        <w:t xml:space="preserve"> </w:t>
      </w:r>
    </w:p>
    <w:p w:rsidR="00250D2B" w:rsidRDefault="00952F61" w:rsidP="008A0B2B">
      <w:pPr>
        <w:spacing w:line="276" w:lineRule="auto"/>
        <w:jc w:val="both"/>
        <w:rPr>
          <w:rFonts w:ascii="Tahoma" w:hAnsi="Tahoma" w:cs="Tahoma"/>
        </w:rPr>
      </w:pPr>
      <w:r>
        <w:rPr>
          <w:rFonts w:ascii="Tahoma" w:hAnsi="Tahoma" w:cs="Tahoma"/>
        </w:rPr>
        <w:t xml:space="preserve">Demontaż następuje w wydzielonych sektorach </w:t>
      </w:r>
      <w:proofErr w:type="spellStart"/>
      <w:r>
        <w:rPr>
          <w:rFonts w:ascii="Tahoma" w:hAnsi="Tahoma" w:cs="Tahoma"/>
        </w:rPr>
        <w:t>zg</w:t>
      </w:r>
      <w:proofErr w:type="spellEnd"/>
      <w:r>
        <w:rPr>
          <w:rFonts w:ascii="Tahoma" w:hAnsi="Tahoma" w:cs="Tahoma"/>
        </w:rPr>
        <w:t>. z aktualnym unormowaniem prawnym w tym zakresie.</w:t>
      </w:r>
    </w:p>
    <w:p w:rsidR="00952F61" w:rsidRDefault="00952F61" w:rsidP="008A0B2B">
      <w:pPr>
        <w:spacing w:line="276" w:lineRule="auto"/>
        <w:jc w:val="both"/>
        <w:rPr>
          <w:rFonts w:ascii="Tahoma" w:hAnsi="Tahoma" w:cs="Tahoma"/>
        </w:rPr>
      </w:pPr>
      <w:r>
        <w:rPr>
          <w:rFonts w:ascii="Tahoma" w:hAnsi="Tahoma" w:cs="Tahoma"/>
        </w:rPr>
        <w:t>Na prowadzenie</w:t>
      </w:r>
      <w:r w:rsidR="001E5DE2">
        <w:rPr>
          <w:rFonts w:ascii="Tahoma" w:hAnsi="Tahoma" w:cs="Tahoma"/>
        </w:rPr>
        <w:t xml:space="preserve"> działalności w opisanym zakresie Wnioskodawca uzyskał decyzję środowiskową wydana przez Urząd Miejski w Elblągu dn. 29.09.2006r. znak GKiOS.OS.V.7625-15/2005</w:t>
      </w:r>
      <w:r w:rsidR="003F55D1">
        <w:rPr>
          <w:rFonts w:ascii="Tahoma" w:hAnsi="Tahoma" w:cs="Tahoma"/>
        </w:rPr>
        <w:t xml:space="preserve"> (kopia w załącznikach)</w:t>
      </w:r>
      <w:r w:rsidR="001E5DE2">
        <w:rPr>
          <w:rFonts w:ascii="Tahoma" w:hAnsi="Tahoma" w:cs="Tahoma"/>
        </w:rPr>
        <w:t>.</w:t>
      </w:r>
    </w:p>
    <w:p w:rsidR="00250D2B" w:rsidRDefault="001E5DE2" w:rsidP="008A0B2B">
      <w:pPr>
        <w:spacing w:line="276" w:lineRule="auto"/>
        <w:jc w:val="both"/>
        <w:rPr>
          <w:rFonts w:ascii="Tahoma" w:hAnsi="Tahoma" w:cs="Tahoma"/>
        </w:rPr>
      </w:pPr>
      <w:r>
        <w:rPr>
          <w:rFonts w:ascii="Tahoma" w:hAnsi="Tahoma" w:cs="Tahoma"/>
        </w:rPr>
        <w:t xml:space="preserve">W chwili obecnej działalność prowadzona jest w zakresie i zgodnie z wymaganiami określonymi w decyzji jw. </w:t>
      </w:r>
    </w:p>
    <w:p w:rsidR="00250D2B" w:rsidRPr="00CC397C" w:rsidRDefault="001E5DE2" w:rsidP="008A0B2B">
      <w:pPr>
        <w:spacing w:line="276" w:lineRule="auto"/>
        <w:jc w:val="both"/>
        <w:rPr>
          <w:rFonts w:ascii="Tahoma" w:hAnsi="Tahoma" w:cs="Tahoma"/>
        </w:rPr>
      </w:pPr>
      <w:r w:rsidRPr="00CC397C">
        <w:rPr>
          <w:rFonts w:ascii="Tahoma" w:hAnsi="Tahoma" w:cs="Tahoma"/>
        </w:rPr>
        <w:t>Demontaż pojazdu prowadzony jest</w:t>
      </w:r>
      <w:r w:rsidR="00432204" w:rsidRPr="00CC397C">
        <w:rPr>
          <w:rFonts w:ascii="Tahoma" w:hAnsi="Tahoma" w:cs="Tahoma"/>
        </w:rPr>
        <w:t xml:space="preserve"> w wydzielonej hali demontażu podzielonej na sektory:</w:t>
      </w:r>
    </w:p>
    <w:p w:rsidR="00432204" w:rsidRPr="00CC397C" w:rsidRDefault="00432204" w:rsidP="00FB7302">
      <w:pPr>
        <w:pStyle w:val="Akapitzlist"/>
        <w:numPr>
          <w:ilvl w:val="0"/>
          <w:numId w:val="27"/>
        </w:numPr>
        <w:spacing w:line="276" w:lineRule="auto"/>
        <w:jc w:val="both"/>
        <w:rPr>
          <w:rFonts w:ascii="Tahoma" w:hAnsi="Tahoma" w:cs="Tahoma"/>
        </w:rPr>
      </w:pPr>
      <w:r w:rsidRPr="00CC397C">
        <w:rPr>
          <w:rFonts w:ascii="Tahoma" w:hAnsi="Tahoma" w:cs="Tahoma"/>
        </w:rPr>
        <w:t xml:space="preserve">usuwania materiałów niebezpiecznych i stanowisko osuszania </w:t>
      </w:r>
    </w:p>
    <w:p w:rsidR="00432204" w:rsidRPr="00CC397C" w:rsidRDefault="00432204" w:rsidP="00FB7302">
      <w:pPr>
        <w:pStyle w:val="Akapitzlist"/>
        <w:numPr>
          <w:ilvl w:val="0"/>
          <w:numId w:val="27"/>
        </w:numPr>
        <w:spacing w:line="276" w:lineRule="auto"/>
        <w:jc w:val="both"/>
        <w:rPr>
          <w:rFonts w:ascii="Tahoma" w:hAnsi="Tahoma" w:cs="Tahoma"/>
        </w:rPr>
      </w:pPr>
      <w:r w:rsidRPr="00CC397C">
        <w:rPr>
          <w:rFonts w:ascii="Tahoma" w:hAnsi="Tahoma" w:cs="Tahoma"/>
        </w:rPr>
        <w:t xml:space="preserve">demontażu </w:t>
      </w:r>
    </w:p>
    <w:p w:rsidR="00432204" w:rsidRPr="00CC397C" w:rsidRDefault="00432204" w:rsidP="00FB7302">
      <w:pPr>
        <w:pStyle w:val="Akapitzlist"/>
        <w:numPr>
          <w:ilvl w:val="0"/>
          <w:numId w:val="27"/>
        </w:numPr>
        <w:spacing w:line="276" w:lineRule="auto"/>
        <w:jc w:val="both"/>
        <w:rPr>
          <w:rFonts w:ascii="Tahoma" w:hAnsi="Tahoma" w:cs="Tahoma"/>
        </w:rPr>
      </w:pPr>
      <w:r w:rsidRPr="00CC397C">
        <w:rPr>
          <w:rFonts w:ascii="Tahoma" w:hAnsi="Tahoma" w:cs="Tahoma"/>
        </w:rPr>
        <w:t>czasowego magazynowania części i zespołów wymontowanych z pojazdów (odpadów) przeznaczonych do odbioru przez uprawnionych odbiorców,</w:t>
      </w:r>
    </w:p>
    <w:p w:rsidR="00432204" w:rsidRPr="00CC397C" w:rsidRDefault="00432204" w:rsidP="00432204">
      <w:pPr>
        <w:spacing w:line="276" w:lineRule="auto"/>
        <w:jc w:val="both"/>
        <w:rPr>
          <w:rFonts w:ascii="Tahoma" w:hAnsi="Tahoma" w:cs="Tahoma"/>
        </w:rPr>
      </w:pPr>
      <w:r w:rsidRPr="00CC397C">
        <w:rPr>
          <w:rFonts w:ascii="Tahoma" w:hAnsi="Tahoma" w:cs="Tahoma"/>
        </w:rPr>
        <w:t>W zachodniej części budynku wydzielono biuro obsługi klienta</w:t>
      </w:r>
      <w:r w:rsidR="00CE0C8F" w:rsidRPr="00CC397C">
        <w:rPr>
          <w:rFonts w:ascii="Tahoma" w:hAnsi="Tahoma" w:cs="Tahoma"/>
        </w:rPr>
        <w:t xml:space="preserve"> w którym prowadzony jest także monitoring prowadzonej działalności.</w:t>
      </w:r>
      <w:r w:rsidRPr="00CC397C">
        <w:rPr>
          <w:rFonts w:ascii="Tahoma" w:hAnsi="Tahoma" w:cs="Tahoma"/>
        </w:rPr>
        <w:t xml:space="preserve"> </w:t>
      </w:r>
    </w:p>
    <w:p w:rsidR="00432204" w:rsidRPr="00CC397C" w:rsidRDefault="00432204" w:rsidP="00432204">
      <w:pPr>
        <w:spacing w:line="276" w:lineRule="auto"/>
        <w:jc w:val="both"/>
        <w:rPr>
          <w:rFonts w:ascii="Tahoma" w:hAnsi="Tahoma" w:cs="Tahoma"/>
        </w:rPr>
      </w:pPr>
      <w:r w:rsidRPr="00CC397C">
        <w:rPr>
          <w:rFonts w:ascii="Tahoma" w:hAnsi="Tahoma" w:cs="Tahoma"/>
        </w:rPr>
        <w:t xml:space="preserve">Pozostałe sektory </w:t>
      </w:r>
      <w:r w:rsidR="00CE0C8F" w:rsidRPr="00CC397C">
        <w:rPr>
          <w:rFonts w:ascii="Tahoma" w:hAnsi="Tahoma" w:cs="Tahoma"/>
        </w:rPr>
        <w:t>funkcjonującej</w:t>
      </w:r>
      <w:r w:rsidRPr="00CC397C">
        <w:rPr>
          <w:rFonts w:ascii="Tahoma" w:hAnsi="Tahoma" w:cs="Tahoma"/>
        </w:rPr>
        <w:t xml:space="preserve"> stacji demontażu wymagane aktualnymi przepisami tj. </w:t>
      </w:r>
    </w:p>
    <w:p w:rsidR="00432204" w:rsidRPr="00CC397C" w:rsidRDefault="00CE0C8F" w:rsidP="00FB7302">
      <w:pPr>
        <w:pStyle w:val="Akapitzlist"/>
        <w:numPr>
          <w:ilvl w:val="0"/>
          <w:numId w:val="28"/>
        </w:numPr>
        <w:spacing w:line="276" w:lineRule="auto"/>
        <w:jc w:val="both"/>
        <w:rPr>
          <w:rFonts w:ascii="Tahoma" w:hAnsi="Tahoma" w:cs="Tahoma"/>
        </w:rPr>
      </w:pPr>
      <w:r w:rsidRPr="00CC397C">
        <w:rPr>
          <w:rFonts w:ascii="Tahoma" w:hAnsi="Tahoma" w:cs="Tahoma"/>
        </w:rPr>
        <w:t>s</w:t>
      </w:r>
      <w:r w:rsidR="00432204" w:rsidRPr="00CC397C">
        <w:rPr>
          <w:rFonts w:ascii="Tahoma" w:hAnsi="Tahoma" w:cs="Tahoma"/>
        </w:rPr>
        <w:t>ektor przyjęć i stanowisko przyjmowania i testowania PWE</w:t>
      </w:r>
    </w:p>
    <w:p w:rsidR="00432204" w:rsidRPr="00CC397C" w:rsidRDefault="00CE0C8F" w:rsidP="00FB7302">
      <w:pPr>
        <w:pStyle w:val="Akapitzlist"/>
        <w:numPr>
          <w:ilvl w:val="0"/>
          <w:numId w:val="28"/>
        </w:numPr>
        <w:spacing w:line="276" w:lineRule="auto"/>
        <w:jc w:val="both"/>
        <w:rPr>
          <w:rFonts w:ascii="Tahoma" w:hAnsi="Tahoma" w:cs="Tahoma"/>
        </w:rPr>
      </w:pPr>
      <w:r w:rsidRPr="00CC397C">
        <w:rPr>
          <w:rFonts w:ascii="Tahoma" w:hAnsi="Tahoma" w:cs="Tahoma"/>
        </w:rPr>
        <w:t>s</w:t>
      </w:r>
      <w:r w:rsidR="00432204" w:rsidRPr="00CC397C">
        <w:rPr>
          <w:rFonts w:ascii="Tahoma" w:hAnsi="Tahoma" w:cs="Tahoma"/>
        </w:rPr>
        <w:t>ektor parkingu PWE oczekujących na osuszanie i parking PWE innych (w tym osuszonych)</w:t>
      </w:r>
    </w:p>
    <w:p w:rsidR="00CE0C8F" w:rsidRPr="00CC397C" w:rsidRDefault="00CE0C8F" w:rsidP="00CE0C8F">
      <w:pPr>
        <w:spacing w:line="276" w:lineRule="auto"/>
        <w:jc w:val="both"/>
        <w:rPr>
          <w:rFonts w:ascii="Tahoma" w:hAnsi="Tahoma" w:cs="Tahoma"/>
        </w:rPr>
      </w:pPr>
      <w:r w:rsidRPr="00CC397C">
        <w:rPr>
          <w:rFonts w:ascii="Tahoma" w:hAnsi="Tahoma" w:cs="Tahoma"/>
        </w:rPr>
        <w:t>zlokalizowane są poza głównym budynkiem hali, na utwardzonym terenie.</w:t>
      </w:r>
    </w:p>
    <w:p w:rsidR="001E5DE2" w:rsidRDefault="00CF2AB5" w:rsidP="008A0B2B">
      <w:pPr>
        <w:spacing w:line="276" w:lineRule="auto"/>
        <w:jc w:val="both"/>
        <w:rPr>
          <w:rFonts w:ascii="Tahoma" w:hAnsi="Tahoma" w:cs="Tahoma"/>
        </w:rPr>
      </w:pPr>
      <w:r>
        <w:rPr>
          <w:rFonts w:ascii="Tahoma" w:hAnsi="Tahoma" w:cs="Tahoma"/>
        </w:rPr>
        <w:t xml:space="preserve">Na terenie Firmy PAMA prowadzony jest też zbieranie złomu które </w:t>
      </w:r>
      <w:proofErr w:type="spellStart"/>
      <w:r>
        <w:rPr>
          <w:rFonts w:ascii="Tahoma" w:hAnsi="Tahoma" w:cs="Tahoma"/>
        </w:rPr>
        <w:t>zg</w:t>
      </w:r>
      <w:proofErr w:type="spellEnd"/>
      <w:r>
        <w:rPr>
          <w:rFonts w:ascii="Tahoma" w:hAnsi="Tahoma" w:cs="Tahoma"/>
        </w:rPr>
        <w:t xml:space="preserve">. z nową ustawą o odpadach obejmuje </w:t>
      </w:r>
      <w:r w:rsidRPr="00CF2AB5">
        <w:rPr>
          <w:rFonts w:ascii="Tahoma" w:hAnsi="Tahoma" w:cs="Tahoma"/>
        </w:rPr>
        <w:t>gromadzenie odpadów przed ich transportem do miejsc przetwarzania, w tym wstępne sortowanie nieprowadzące do zasadniczej zmiany charakteru i składu odpadów i niepowodujące zmiany klasyfikacji odpadów oraz tymczasowe magazynowanie odpadów, o którym mowa w pkt 5 lit. b (tymczasowe magazynowanie odpadów przez prowadzącego zbieranie odpadów).</w:t>
      </w:r>
    </w:p>
    <w:p w:rsidR="001E5DE2" w:rsidRDefault="00CF2AB5" w:rsidP="008A0B2B">
      <w:pPr>
        <w:spacing w:line="276" w:lineRule="auto"/>
        <w:jc w:val="both"/>
        <w:rPr>
          <w:rFonts w:ascii="Tahoma" w:hAnsi="Tahoma" w:cs="Tahoma"/>
        </w:rPr>
      </w:pPr>
      <w:r>
        <w:rPr>
          <w:rFonts w:ascii="Tahoma" w:hAnsi="Tahoma" w:cs="Tahoma"/>
        </w:rPr>
        <w:t>Odpady stalowe gromadzone są na hałdzie w centralnej części placu skąd ładowarką ładowane są na samochody odbiorców</w:t>
      </w:r>
      <w:r w:rsidR="00D7124D">
        <w:rPr>
          <w:rFonts w:ascii="Tahoma" w:hAnsi="Tahoma" w:cs="Tahoma"/>
        </w:rPr>
        <w:t>,</w:t>
      </w:r>
      <w:r>
        <w:rPr>
          <w:rFonts w:ascii="Tahoma" w:hAnsi="Tahoma" w:cs="Tahoma"/>
        </w:rPr>
        <w:t xml:space="preserve"> transportujące je do dalszego zagospodarowania. Odpady wybrane z ogólnego strumienia w wyniku</w:t>
      </w:r>
      <w:r w:rsidR="00D7124D">
        <w:rPr>
          <w:rFonts w:ascii="Tahoma" w:hAnsi="Tahoma" w:cs="Tahoma"/>
        </w:rPr>
        <w:t xml:space="preserve"> sortowania (głównie złom metali kolorowych) magazynowane są w wydzielonych kontenerach stalowych</w:t>
      </w:r>
      <w:r w:rsidR="00B42998">
        <w:rPr>
          <w:rFonts w:ascii="Tahoma" w:hAnsi="Tahoma" w:cs="Tahoma"/>
        </w:rPr>
        <w:t>,</w:t>
      </w:r>
      <w:r w:rsidR="00D7124D">
        <w:rPr>
          <w:rFonts w:ascii="Tahoma" w:hAnsi="Tahoma" w:cs="Tahoma"/>
        </w:rPr>
        <w:t xml:space="preserve"> które po zapełnieniu odbierane są przez odbiorców</w:t>
      </w:r>
      <w:r w:rsidR="00B42998">
        <w:rPr>
          <w:rFonts w:ascii="Tahoma" w:hAnsi="Tahoma" w:cs="Tahoma"/>
        </w:rPr>
        <w:t xml:space="preserve"> lub wywożone transportem własnym do Odbiorców</w:t>
      </w:r>
      <w:r w:rsidR="00D7124D">
        <w:rPr>
          <w:rFonts w:ascii="Tahoma" w:hAnsi="Tahoma" w:cs="Tahoma"/>
        </w:rPr>
        <w:t xml:space="preserve"> tego rodzaju odpadów.</w:t>
      </w:r>
    </w:p>
    <w:p w:rsidR="001E5DE2" w:rsidRDefault="004E1228" w:rsidP="008A0B2B">
      <w:pPr>
        <w:spacing w:line="276" w:lineRule="auto"/>
        <w:jc w:val="both"/>
        <w:rPr>
          <w:rFonts w:ascii="Tahoma" w:hAnsi="Tahoma" w:cs="Tahoma"/>
        </w:rPr>
      </w:pPr>
      <w:r>
        <w:rPr>
          <w:rFonts w:ascii="Tahoma" w:hAnsi="Tahoma" w:cs="Tahoma"/>
        </w:rPr>
        <w:t>Zakres gospodarki odpadami prowadzonej w 2013</w:t>
      </w:r>
      <w:r w:rsidR="00B42998">
        <w:rPr>
          <w:rFonts w:ascii="Tahoma" w:hAnsi="Tahoma" w:cs="Tahoma"/>
        </w:rPr>
        <w:t xml:space="preserve"> </w:t>
      </w:r>
      <w:r>
        <w:rPr>
          <w:rFonts w:ascii="Tahoma" w:hAnsi="Tahoma" w:cs="Tahoma"/>
        </w:rPr>
        <w:t>r. przez Firmę Wielobranżową PAMA w Elblągu przy ul. Warszawskiej zestawiono w tabelach poniżej (</w:t>
      </w:r>
      <w:proofErr w:type="spellStart"/>
      <w:r>
        <w:rPr>
          <w:rFonts w:ascii="Tahoma" w:hAnsi="Tahoma" w:cs="Tahoma"/>
        </w:rPr>
        <w:t>zg</w:t>
      </w:r>
      <w:proofErr w:type="spellEnd"/>
      <w:r>
        <w:rPr>
          <w:rFonts w:ascii="Tahoma" w:hAnsi="Tahoma" w:cs="Tahoma"/>
        </w:rPr>
        <w:t>. ze sprawozdaniem do Marszałka Województwa Warmińsko Mazurskiego za 2013</w:t>
      </w:r>
      <w:r w:rsidR="00B42998">
        <w:rPr>
          <w:rFonts w:ascii="Tahoma" w:hAnsi="Tahoma" w:cs="Tahoma"/>
        </w:rPr>
        <w:t xml:space="preserve"> </w:t>
      </w:r>
      <w:r>
        <w:rPr>
          <w:rFonts w:ascii="Tahoma" w:hAnsi="Tahoma" w:cs="Tahoma"/>
        </w:rPr>
        <w:t xml:space="preserve">r.): </w:t>
      </w:r>
    </w:p>
    <w:p w:rsidR="001E5DE2" w:rsidRPr="004E1228" w:rsidRDefault="004E1228" w:rsidP="00781509">
      <w:pPr>
        <w:jc w:val="both"/>
        <w:rPr>
          <w:rFonts w:ascii="Tahoma" w:hAnsi="Tahoma" w:cs="Tahoma"/>
        </w:rPr>
      </w:pPr>
      <w:r>
        <w:rPr>
          <w:rFonts w:ascii="Tahoma" w:hAnsi="Tahoma" w:cs="Tahoma"/>
        </w:rPr>
        <w:lastRenderedPageBreak/>
        <w:t>ZBIORCZE ZESTAWIENIE DANYCH O RODZAJACH I ILOŚCIACH WYTWORZONYCH ODPADÓW: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5"/>
        <w:gridCol w:w="1870"/>
        <w:gridCol w:w="5609"/>
        <w:gridCol w:w="1874"/>
      </w:tblGrid>
      <w:tr w:rsidR="004E1228" w:rsidRPr="00781509" w:rsidTr="00781509">
        <w:trPr>
          <w:trHeight w:val="1079"/>
        </w:trPr>
        <w:tc>
          <w:tcPr>
            <w:tcW w:w="299" w:type="pct"/>
            <w:shd w:val="clear" w:color="auto" w:fill="F2F2F2" w:themeFill="background1" w:themeFillShade="F2"/>
            <w:vAlign w:val="center"/>
          </w:tcPr>
          <w:p w:rsidR="004E1228" w:rsidRPr="00781509" w:rsidRDefault="004E1228" w:rsidP="00781509">
            <w:pPr>
              <w:spacing w:line="276" w:lineRule="auto"/>
              <w:jc w:val="center"/>
              <w:rPr>
                <w:rFonts w:ascii="Tahoma" w:hAnsi="Tahoma" w:cs="Tahoma"/>
                <w:sz w:val="20"/>
              </w:rPr>
            </w:pPr>
            <w:r w:rsidRPr="00781509">
              <w:rPr>
                <w:rFonts w:ascii="Tahoma" w:hAnsi="Tahoma" w:cs="Tahoma"/>
                <w:sz w:val="20"/>
                <w:szCs w:val="22"/>
              </w:rPr>
              <w:t>Lp.</w:t>
            </w:r>
          </w:p>
        </w:tc>
        <w:tc>
          <w:tcPr>
            <w:tcW w:w="940" w:type="pct"/>
            <w:shd w:val="clear" w:color="auto" w:fill="F2F2F2" w:themeFill="background1" w:themeFillShade="F2"/>
            <w:vAlign w:val="center"/>
          </w:tcPr>
          <w:p w:rsidR="004E1228" w:rsidRPr="00781509" w:rsidRDefault="004E1228" w:rsidP="00781509">
            <w:pPr>
              <w:spacing w:line="276" w:lineRule="auto"/>
              <w:jc w:val="center"/>
              <w:rPr>
                <w:rFonts w:ascii="Tahoma" w:hAnsi="Tahoma" w:cs="Tahoma"/>
                <w:sz w:val="20"/>
              </w:rPr>
            </w:pPr>
            <w:r w:rsidRPr="00781509">
              <w:rPr>
                <w:rFonts w:ascii="Tahoma" w:hAnsi="Tahoma" w:cs="Tahoma"/>
                <w:sz w:val="20"/>
                <w:szCs w:val="22"/>
              </w:rPr>
              <w:t>KOD ODPADU</w:t>
            </w:r>
          </w:p>
        </w:tc>
        <w:tc>
          <w:tcPr>
            <w:tcW w:w="2819" w:type="pct"/>
            <w:shd w:val="clear" w:color="auto" w:fill="F2F2F2" w:themeFill="background1" w:themeFillShade="F2"/>
            <w:vAlign w:val="center"/>
          </w:tcPr>
          <w:p w:rsidR="004E1228" w:rsidRPr="00781509" w:rsidRDefault="004E1228" w:rsidP="00781509">
            <w:pPr>
              <w:spacing w:line="276" w:lineRule="auto"/>
              <w:jc w:val="center"/>
              <w:rPr>
                <w:rFonts w:ascii="Tahoma" w:hAnsi="Tahoma" w:cs="Tahoma"/>
                <w:sz w:val="20"/>
              </w:rPr>
            </w:pPr>
            <w:r w:rsidRPr="00781509">
              <w:rPr>
                <w:rFonts w:ascii="Tahoma" w:hAnsi="Tahoma" w:cs="Tahoma"/>
                <w:sz w:val="20"/>
                <w:szCs w:val="22"/>
              </w:rPr>
              <w:t>RODZAJ ODPADÓW</w:t>
            </w:r>
          </w:p>
        </w:tc>
        <w:tc>
          <w:tcPr>
            <w:tcW w:w="942" w:type="pct"/>
            <w:shd w:val="clear" w:color="auto" w:fill="F2F2F2" w:themeFill="background1" w:themeFillShade="F2"/>
            <w:vAlign w:val="center"/>
          </w:tcPr>
          <w:p w:rsidR="004E1228" w:rsidRPr="00781509" w:rsidRDefault="004E1228" w:rsidP="00781509">
            <w:pPr>
              <w:spacing w:line="276" w:lineRule="auto"/>
              <w:jc w:val="center"/>
              <w:rPr>
                <w:rFonts w:ascii="Tahoma" w:hAnsi="Tahoma" w:cs="Tahoma"/>
                <w:sz w:val="20"/>
              </w:rPr>
            </w:pPr>
            <w:r w:rsidRPr="00781509">
              <w:rPr>
                <w:rFonts w:ascii="Tahoma" w:hAnsi="Tahoma" w:cs="Tahoma"/>
                <w:sz w:val="20"/>
                <w:szCs w:val="22"/>
              </w:rPr>
              <w:t>MASA WYTWORZONYCH ODPADÓW</w:t>
            </w:r>
            <w:r w:rsidR="00781509" w:rsidRPr="00781509">
              <w:rPr>
                <w:rFonts w:ascii="Tahoma" w:hAnsi="Tahoma" w:cs="Tahoma"/>
                <w:sz w:val="20"/>
                <w:szCs w:val="22"/>
              </w:rPr>
              <w:t xml:space="preserve"> [Mg]</w:t>
            </w:r>
          </w:p>
        </w:tc>
      </w:tr>
      <w:tr w:rsidR="004E1228" w:rsidRPr="00781509" w:rsidTr="004E1228">
        <w:tc>
          <w:tcPr>
            <w:tcW w:w="299"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w:t>
            </w:r>
          </w:p>
        </w:tc>
        <w:tc>
          <w:tcPr>
            <w:tcW w:w="940"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130205*</w:t>
            </w:r>
          </w:p>
        </w:tc>
        <w:tc>
          <w:tcPr>
            <w:tcW w:w="2819" w:type="pct"/>
          </w:tcPr>
          <w:p w:rsidR="004E1228" w:rsidRPr="00781509" w:rsidRDefault="004E1228" w:rsidP="00781509">
            <w:pPr>
              <w:snapToGrid w:val="0"/>
              <w:spacing w:line="276" w:lineRule="auto"/>
              <w:jc w:val="both"/>
              <w:rPr>
                <w:rFonts w:ascii="Tahoma" w:hAnsi="Tahoma" w:cs="Tahoma"/>
              </w:rPr>
            </w:pPr>
            <w:r w:rsidRPr="00781509">
              <w:rPr>
                <w:rFonts w:ascii="Tahoma" w:hAnsi="Tahoma" w:cs="Tahoma"/>
                <w:sz w:val="22"/>
                <w:szCs w:val="22"/>
              </w:rPr>
              <w:t xml:space="preserve">mineralne oleje silnikowe, przekładniowe i smarowe niezawierające związków </w:t>
            </w:r>
            <w:proofErr w:type="spellStart"/>
            <w:r w:rsidRPr="00781509">
              <w:rPr>
                <w:rFonts w:ascii="Tahoma" w:hAnsi="Tahoma" w:cs="Tahoma"/>
                <w:sz w:val="22"/>
                <w:szCs w:val="22"/>
              </w:rPr>
              <w:t>chlorowcoorganicznych</w:t>
            </w:r>
            <w:proofErr w:type="spellEnd"/>
          </w:p>
        </w:tc>
        <w:tc>
          <w:tcPr>
            <w:tcW w:w="942"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0,790</w:t>
            </w:r>
          </w:p>
        </w:tc>
      </w:tr>
      <w:tr w:rsidR="004E1228" w:rsidRPr="00781509" w:rsidTr="004E1228">
        <w:tc>
          <w:tcPr>
            <w:tcW w:w="299"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2.</w:t>
            </w:r>
          </w:p>
        </w:tc>
        <w:tc>
          <w:tcPr>
            <w:tcW w:w="940"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150202*</w:t>
            </w:r>
          </w:p>
        </w:tc>
        <w:tc>
          <w:tcPr>
            <w:tcW w:w="2819" w:type="pct"/>
          </w:tcPr>
          <w:p w:rsidR="004E1228" w:rsidRPr="00781509" w:rsidRDefault="004E1228" w:rsidP="00781509">
            <w:pPr>
              <w:snapToGrid w:val="0"/>
              <w:spacing w:line="276" w:lineRule="auto"/>
              <w:jc w:val="both"/>
              <w:rPr>
                <w:rFonts w:ascii="Tahoma" w:hAnsi="Tahoma" w:cs="Tahoma"/>
              </w:rPr>
            </w:pPr>
            <w:r w:rsidRPr="00781509">
              <w:rPr>
                <w:rFonts w:ascii="Tahoma" w:hAnsi="Tahoma" w:cs="Tahoma"/>
                <w:sz w:val="22"/>
                <w:szCs w:val="22"/>
              </w:rPr>
              <w:t>zużyte czyściwo</w:t>
            </w:r>
          </w:p>
        </w:tc>
        <w:tc>
          <w:tcPr>
            <w:tcW w:w="942"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0,030</w:t>
            </w:r>
          </w:p>
        </w:tc>
      </w:tr>
      <w:tr w:rsidR="004E1228" w:rsidRPr="00781509" w:rsidTr="004E1228">
        <w:tc>
          <w:tcPr>
            <w:tcW w:w="299"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3.</w:t>
            </w:r>
          </w:p>
        </w:tc>
        <w:tc>
          <w:tcPr>
            <w:tcW w:w="940"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160103</w:t>
            </w:r>
          </w:p>
        </w:tc>
        <w:tc>
          <w:tcPr>
            <w:tcW w:w="2819" w:type="pct"/>
          </w:tcPr>
          <w:p w:rsidR="004E1228" w:rsidRPr="00781509" w:rsidRDefault="004E1228" w:rsidP="00781509">
            <w:pPr>
              <w:snapToGrid w:val="0"/>
              <w:spacing w:line="276" w:lineRule="auto"/>
              <w:jc w:val="both"/>
              <w:rPr>
                <w:rFonts w:ascii="Tahoma" w:hAnsi="Tahoma" w:cs="Tahoma"/>
              </w:rPr>
            </w:pPr>
            <w:r w:rsidRPr="00781509">
              <w:rPr>
                <w:rFonts w:ascii="Tahoma" w:hAnsi="Tahoma" w:cs="Tahoma"/>
                <w:sz w:val="22"/>
                <w:szCs w:val="22"/>
              </w:rPr>
              <w:t>zużyte opony</w:t>
            </w:r>
          </w:p>
        </w:tc>
        <w:tc>
          <w:tcPr>
            <w:tcW w:w="942"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8,505</w:t>
            </w:r>
          </w:p>
        </w:tc>
      </w:tr>
      <w:tr w:rsidR="004E1228" w:rsidRPr="00781509" w:rsidTr="004E1228">
        <w:tc>
          <w:tcPr>
            <w:tcW w:w="299"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4.</w:t>
            </w:r>
          </w:p>
        </w:tc>
        <w:tc>
          <w:tcPr>
            <w:tcW w:w="940"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160107*</w:t>
            </w:r>
          </w:p>
        </w:tc>
        <w:tc>
          <w:tcPr>
            <w:tcW w:w="2819" w:type="pct"/>
          </w:tcPr>
          <w:p w:rsidR="004E1228" w:rsidRPr="00781509" w:rsidRDefault="004E1228" w:rsidP="00781509">
            <w:pPr>
              <w:snapToGrid w:val="0"/>
              <w:spacing w:line="276" w:lineRule="auto"/>
              <w:jc w:val="both"/>
              <w:rPr>
                <w:rFonts w:ascii="Tahoma" w:hAnsi="Tahoma" w:cs="Tahoma"/>
              </w:rPr>
            </w:pPr>
            <w:r w:rsidRPr="00781509">
              <w:rPr>
                <w:rFonts w:ascii="Tahoma" w:hAnsi="Tahoma" w:cs="Tahoma"/>
                <w:sz w:val="22"/>
                <w:szCs w:val="22"/>
              </w:rPr>
              <w:t>filtry olejowe</w:t>
            </w:r>
          </w:p>
        </w:tc>
        <w:tc>
          <w:tcPr>
            <w:tcW w:w="942"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0,042</w:t>
            </w:r>
          </w:p>
        </w:tc>
      </w:tr>
      <w:tr w:rsidR="004E1228" w:rsidRPr="00781509" w:rsidTr="004E1228">
        <w:tc>
          <w:tcPr>
            <w:tcW w:w="299"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5.</w:t>
            </w:r>
          </w:p>
        </w:tc>
        <w:tc>
          <w:tcPr>
            <w:tcW w:w="940"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160113*</w:t>
            </w:r>
          </w:p>
        </w:tc>
        <w:tc>
          <w:tcPr>
            <w:tcW w:w="2819" w:type="pct"/>
          </w:tcPr>
          <w:p w:rsidR="004E1228" w:rsidRPr="00781509" w:rsidRDefault="004E1228" w:rsidP="00781509">
            <w:pPr>
              <w:snapToGrid w:val="0"/>
              <w:spacing w:line="276" w:lineRule="auto"/>
              <w:jc w:val="both"/>
              <w:rPr>
                <w:rFonts w:ascii="Tahoma" w:hAnsi="Tahoma" w:cs="Tahoma"/>
              </w:rPr>
            </w:pPr>
            <w:r w:rsidRPr="00781509">
              <w:rPr>
                <w:rFonts w:ascii="Tahoma" w:hAnsi="Tahoma" w:cs="Tahoma"/>
                <w:sz w:val="22"/>
                <w:szCs w:val="22"/>
              </w:rPr>
              <w:t>płyny hamulcowe</w:t>
            </w:r>
          </w:p>
        </w:tc>
        <w:tc>
          <w:tcPr>
            <w:tcW w:w="942"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0,073</w:t>
            </w:r>
          </w:p>
        </w:tc>
      </w:tr>
      <w:tr w:rsidR="004E1228" w:rsidRPr="00781509" w:rsidTr="004E1228">
        <w:tc>
          <w:tcPr>
            <w:tcW w:w="299"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6.</w:t>
            </w:r>
          </w:p>
        </w:tc>
        <w:tc>
          <w:tcPr>
            <w:tcW w:w="940"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160114*</w:t>
            </w:r>
          </w:p>
        </w:tc>
        <w:tc>
          <w:tcPr>
            <w:tcW w:w="2819" w:type="pct"/>
          </w:tcPr>
          <w:p w:rsidR="004E1228" w:rsidRPr="00781509" w:rsidRDefault="004E1228" w:rsidP="00781509">
            <w:pPr>
              <w:snapToGrid w:val="0"/>
              <w:spacing w:line="276" w:lineRule="auto"/>
              <w:jc w:val="both"/>
              <w:rPr>
                <w:rFonts w:ascii="Tahoma" w:hAnsi="Tahoma" w:cs="Tahoma"/>
              </w:rPr>
            </w:pPr>
            <w:r w:rsidRPr="00781509">
              <w:rPr>
                <w:rFonts w:ascii="Tahoma" w:hAnsi="Tahoma" w:cs="Tahoma"/>
                <w:sz w:val="22"/>
                <w:szCs w:val="22"/>
              </w:rPr>
              <w:t xml:space="preserve">płyny zapobiegające zamarzaniu zawierające niebezpieczne substancje </w:t>
            </w:r>
          </w:p>
        </w:tc>
        <w:tc>
          <w:tcPr>
            <w:tcW w:w="942"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0,186</w:t>
            </w:r>
          </w:p>
        </w:tc>
      </w:tr>
      <w:tr w:rsidR="004E1228" w:rsidRPr="00781509" w:rsidTr="004E1228">
        <w:tc>
          <w:tcPr>
            <w:tcW w:w="299"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7.</w:t>
            </w:r>
          </w:p>
        </w:tc>
        <w:tc>
          <w:tcPr>
            <w:tcW w:w="940"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160117</w:t>
            </w:r>
          </w:p>
        </w:tc>
        <w:tc>
          <w:tcPr>
            <w:tcW w:w="2819" w:type="pct"/>
          </w:tcPr>
          <w:p w:rsidR="004E1228" w:rsidRPr="00781509" w:rsidRDefault="004E1228" w:rsidP="00781509">
            <w:pPr>
              <w:snapToGrid w:val="0"/>
              <w:spacing w:line="276" w:lineRule="auto"/>
              <w:jc w:val="both"/>
              <w:rPr>
                <w:rFonts w:ascii="Tahoma" w:hAnsi="Tahoma" w:cs="Tahoma"/>
              </w:rPr>
            </w:pPr>
            <w:r w:rsidRPr="00781509">
              <w:rPr>
                <w:rFonts w:ascii="Tahoma" w:hAnsi="Tahoma" w:cs="Tahoma"/>
                <w:sz w:val="22"/>
                <w:szCs w:val="22"/>
              </w:rPr>
              <w:t xml:space="preserve">metale żelazne </w:t>
            </w:r>
          </w:p>
        </w:tc>
        <w:tc>
          <w:tcPr>
            <w:tcW w:w="942"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237,613</w:t>
            </w:r>
          </w:p>
        </w:tc>
      </w:tr>
      <w:tr w:rsidR="004E1228" w:rsidRPr="00781509" w:rsidTr="004E1228">
        <w:tc>
          <w:tcPr>
            <w:tcW w:w="299"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8.</w:t>
            </w:r>
          </w:p>
        </w:tc>
        <w:tc>
          <w:tcPr>
            <w:tcW w:w="940"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160118</w:t>
            </w:r>
          </w:p>
        </w:tc>
        <w:tc>
          <w:tcPr>
            <w:tcW w:w="2819" w:type="pct"/>
          </w:tcPr>
          <w:p w:rsidR="004E1228" w:rsidRPr="00781509" w:rsidRDefault="004E1228" w:rsidP="00781509">
            <w:pPr>
              <w:snapToGrid w:val="0"/>
              <w:spacing w:line="276" w:lineRule="auto"/>
              <w:jc w:val="both"/>
              <w:rPr>
                <w:rFonts w:ascii="Tahoma" w:hAnsi="Tahoma" w:cs="Tahoma"/>
              </w:rPr>
            </w:pPr>
            <w:r w:rsidRPr="00781509">
              <w:rPr>
                <w:rFonts w:ascii="Tahoma" w:hAnsi="Tahoma" w:cs="Tahoma"/>
                <w:sz w:val="22"/>
                <w:szCs w:val="22"/>
              </w:rPr>
              <w:t xml:space="preserve">metale nieżelazne </w:t>
            </w:r>
          </w:p>
        </w:tc>
        <w:tc>
          <w:tcPr>
            <w:tcW w:w="942"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11,174</w:t>
            </w:r>
          </w:p>
        </w:tc>
      </w:tr>
      <w:tr w:rsidR="004E1228" w:rsidRPr="00781509" w:rsidTr="004E1228">
        <w:tc>
          <w:tcPr>
            <w:tcW w:w="299"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9.</w:t>
            </w:r>
          </w:p>
        </w:tc>
        <w:tc>
          <w:tcPr>
            <w:tcW w:w="940"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160119</w:t>
            </w:r>
          </w:p>
        </w:tc>
        <w:tc>
          <w:tcPr>
            <w:tcW w:w="2819" w:type="pct"/>
          </w:tcPr>
          <w:p w:rsidR="004E1228" w:rsidRPr="00781509" w:rsidRDefault="004E1228" w:rsidP="00781509">
            <w:pPr>
              <w:snapToGrid w:val="0"/>
              <w:spacing w:line="276" w:lineRule="auto"/>
              <w:jc w:val="both"/>
              <w:rPr>
                <w:rFonts w:ascii="Tahoma" w:hAnsi="Tahoma" w:cs="Tahoma"/>
              </w:rPr>
            </w:pPr>
            <w:r w:rsidRPr="00781509">
              <w:rPr>
                <w:rFonts w:ascii="Tahoma" w:hAnsi="Tahoma" w:cs="Tahoma"/>
                <w:sz w:val="22"/>
                <w:szCs w:val="22"/>
              </w:rPr>
              <w:t>tworzywa sztuczne</w:t>
            </w:r>
          </w:p>
        </w:tc>
        <w:tc>
          <w:tcPr>
            <w:tcW w:w="942"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12,332</w:t>
            </w:r>
          </w:p>
        </w:tc>
      </w:tr>
      <w:tr w:rsidR="004E1228" w:rsidRPr="00781509" w:rsidTr="004E1228">
        <w:tc>
          <w:tcPr>
            <w:tcW w:w="299"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10.</w:t>
            </w:r>
          </w:p>
        </w:tc>
        <w:tc>
          <w:tcPr>
            <w:tcW w:w="940"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160120</w:t>
            </w:r>
          </w:p>
        </w:tc>
        <w:tc>
          <w:tcPr>
            <w:tcW w:w="2819" w:type="pct"/>
          </w:tcPr>
          <w:p w:rsidR="004E1228" w:rsidRPr="00781509" w:rsidRDefault="004E1228" w:rsidP="00781509">
            <w:pPr>
              <w:snapToGrid w:val="0"/>
              <w:spacing w:line="276" w:lineRule="auto"/>
              <w:jc w:val="both"/>
              <w:rPr>
                <w:rFonts w:ascii="Tahoma" w:hAnsi="Tahoma" w:cs="Tahoma"/>
              </w:rPr>
            </w:pPr>
            <w:r w:rsidRPr="00781509">
              <w:rPr>
                <w:rFonts w:ascii="Tahoma" w:hAnsi="Tahoma" w:cs="Tahoma"/>
                <w:sz w:val="22"/>
                <w:szCs w:val="22"/>
              </w:rPr>
              <w:t>szkło</w:t>
            </w:r>
          </w:p>
        </w:tc>
        <w:tc>
          <w:tcPr>
            <w:tcW w:w="942"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5,487</w:t>
            </w:r>
          </w:p>
        </w:tc>
      </w:tr>
      <w:tr w:rsidR="004E1228" w:rsidRPr="00781509" w:rsidTr="004E1228">
        <w:tc>
          <w:tcPr>
            <w:tcW w:w="299"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11.</w:t>
            </w:r>
          </w:p>
        </w:tc>
        <w:tc>
          <w:tcPr>
            <w:tcW w:w="940"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160601*</w:t>
            </w:r>
          </w:p>
        </w:tc>
        <w:tc>
          <w:tcPr>
            <w:tcW w:w="2819" w:type="pct"/>
          </w:tcPr>
          <w:p w:rsidR="004E1228" w:rsidRPr="00781509" w:rsidRDefault="004E1228" w:rsidP="00781509">
            <w:pPr>
              <w:snapToGrid w:val="0"/>
              <w:spacing w:line="276" w:lineRule="auto"/>
              <w:jc w:val="both"/>
              <w:rPr>
                <w:rFonts w:ascii="Tahoma" w:hAnsi="Tahoma" w:cs="Tahoma"/>
              </w:rPr>
            </w:pPr>
            <w:r w:rsidRPr="00781509">
              <w:rPr>
                <w:rFonts w:ascii="Tahoma" w:hAnsi="Tahoma" w:cs="Tahoma"/>
                <w:sz w:val="22"/>
                <w:szCs w:val="22"/>
              </w:rPr>
              <w:t>baterie i akumulatory ołowiowe</w:t>
            </w:r>
          </w:p>
        </w:tc>
        <w:tc>
          <w:tcPr>
            <w:tcW w:w="942" w:type="pct"/>
            <w:vAlign w:val="center"/>
          </w:tcPr>
          <w:p w:rsidR="004E1228" w:rsidRPr="00781509" w:rsidRDefault="004E1228" w:rsidP="00781509">
            <w:pPr>
              <w:snapToGrid w:val="0"/>
              <w:spacing w:line="276" w:lineRule="auto"/>
              <w:jc w:val="center"/>
              <w:rPr>
                <w:rFonts w:ascii="Tahoma" w:hAnsi="Tahoma" w:cs="Tahoma"/>
              </w:rPr>
            </w:pPr>
            <w:r w:rsidRPr="00781509">
              <w:rPr>
                <w:rFonts w:ascii="Tahoma" w:hAnsi="Tahoma" w:cs="Tahoma"/>
                <w:sz w:val="22"/>
                <w:szCs w:val="22"/>
              </w:rPr>
              <w:t>3,052</w:t>
            </w:r>
          </w:p>
        </w:tc>
      </w:tr>
    </w:tbl>
    <w:p w:rsidR="001E5DE2" w:rsidRDefault="001E5DE2" w:rsidP="00781509">
      <w:pPr>
        <w:spacing w:line="276" w:lineRule="auto"/>
        <w:jc w:val="both"/>
        <w:rPr>
          <w:rFonts w:ascii="Tahoma" w:hAnsi="Tahoma" w:cs="Tahoma"/>
        </w:rPr>
      </w:pPr>
    </w:p>
    <w:p w:rsidR="00781509" w:rsidRPr="00781509" w:rsidRDefault="00781509" w:rsidP="00781509">
      <w:pPr>
        <w:spacing w:line="276" w:lineRule="auto"/>
        <w:jc w:val="both"/>
        <w:rPr>
          <w:rFonts w:ascii="Tahoma" w:hAnsi="Tahoma" w:cs="Tahoma"/>
        </w:rPr>
      </w:pPr>
      <w:r>
        <w:rPr>
          <w:rFonts w:ascii="Tahoma" w:hAnsi="Tahoma" w:cs="Tahoma"/>
        </w:rPr>
        <w:t>ZBIORCZE ZESTAWIENIE DANYCH O RODZAJACH I ILOŚCIACH ZEBRANYCH ODPADÓW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
        <w:gridCol w:w="14"/>
        <w:gridCol w:w="1840"/>
        <w:gridCol w:w="30"/>
        <w:gridCol w:w="5565"/>
        <w:gridCol w:w="46"/>
        <w:gridCol w:w="1872"/>
      </w:tblGrid>
      <w:tr w:rsidR="00781509" w:rsidRPr="00781509" w:rsidTr="000C188A">
        <w:trPr>
          <w:trHeight w:val="1079"/>
        </w:trPr>
        <w:tc>
          <w:tcPr>
            <w:tcW w:w="292" w:type="pct"/>
            <w:shd w:val="clear" w:color="auto" w:fill="F2F2F2" w:themeFill="background1" w:themeFillShade="F2"/>
            <w:vAlign w:val="center"/>
          </w:tcPr>
          <w:p w:rsidR="00781509" w:rsidRPr="00781509" w:rsidRDefault="00781509" w:rsidP="008651F3">
            <w:pPr>
              <w:spacing w:line="276" w:lineRule="auto"/>
              <w:jc w:val="center"/>
              <w:rPr>
                <w:rFonts w:ascii="Tahoma" w:hAnsi="Tahoma" w:cs="Tahoma"/>
                <w:sz w:val="20"/>
              </w:rPr>
            </w:pPr>
            <w:r w:rsidRPr="00781509">
              <w:rPr>
                <w:rFonts w:ascii="Tahoma" w:hAnsi="Tahoma" w:cs="Tahoma"/>
                <w:sz w:val="20"/>
                <w:szCs w:val="22"/>
              </w:rPr>
              <w:t>Lp.</w:t>
            </w:r>
          </w:p>
        </w:tc>
        <w:tc>
          <w:tcPr>
            <w:tcW w:w="932" w:type="pct"/>
            <w:gridSpan w:val="2"/>
            <w:shd w:val="clear" w:color="auto" w:fill="F2F2F2" w:themeFill="background1" w:themeFillShade="F2"/>
            <w:vAlign w:val="center"/>
          </w:tcPr>
          <w:p w:rsidR="00781509" w:rsidRPr="00781509" w:rsidRDefault="00781509" w:rsidP="008651F3">
            <w:pPr>
              <w:spacing w:line="276" w:lineRule="auto"/>
              <w:jc w:val="center"/>
              <w:rPr>
                <w:rFonts w:ascii="Tahoma" w:hAnsi="Tahoma" w:cs="Tahoma"/>
                <w:sz w:val="20"/>
              </w:rPr>
            </w:pPr>
            <w:r w:rsidRPr="00781509">
              <w:rPr>
                <w:rFonts w:ascii="Tahoma" w:hAnsi="Tahoma" w:cs="Tahoma"/>
                <w:sz w:val="20"/>
                <w:szCs w:val="22"/>
              </w:rPr>
              <w:t>KOD ODPADU</w:t>
            </w:r>
          </w:p>
        </w:tc>
        <w:tc>
          <w:tcPr>
            <w:tcW w:w="2812" w:type="pct"/>
            <w:gridSpan w:val="2"/>
            <w:shd w:val="clear" w:color="auto" w:fill="F2F2F2" w:themeFill="background1" w:themeFillShade="F2"/>
            <w:vAlign w:val="center"/>
          </w:tcPr>
          <w:p w:rsidR="00781509" w:rsidRPr="00781509" w:rsidRDefault="00781509" w:rsidP="008651F3">
            <w:pPr>
              <w:spacing w:line="276" w:lineRule="auto"/>
              <w:jc w:val="center"/>
              <w:rPr>
                <w:rFonts w:ascii="Tahoma" w:hAnsi="Tahoma" w:cs="Tahoma"/>
                <w:sz w:val="20"/>
              </w:rPr>
            </w:pPr>
            <w:r w:rsidRPr="00781509">
              <w:rPr>
                <w:rFonts w:ascii="Tahoma" w:hAnsi="Tahoma" w:cs="Tahoma"/>
                <w:sz w:val="20"/>
                <w:szCs w:val="22"/>
              </w:rPr>
              <w:t>RODZAJ ODPADÓW</w:t>
            </w:r>
          </w:p>
        </w:tc>
        <w:tc>
          <w:tcPr>
            <w:tcW w:w="964" w:type="pct"/>
            <w:gridSpan w:val="2"/>
            <w:shd w:val="clear" w:color="auto" w:fill="F2F2F2" w:themeFill="background1" w:themeFillShade="F2"/>
            <w:vAlign w:val="center"/>
          </w:tcPr>
          <w:p w:rsidR="00781509" w:rsidRPr="00781509" w:rsidRDefault="00781509" w:rsidP="00781509">
            <w:pPr>
              <w:spacing w:line="276" w:lineRule="auto"/>
              <w:jc w:val="center"/>
              <w:rPr>
                <w:rFonts w:ascii="Tahoma" w:hAnsi="Tahoma" w:cs="Tahoma"/>
                <w:sz w:val="20"/>
              </w:rPr>
            </w:pPr>
            <w:r w:rsidRPr="00781509">
              <w:rPr>
                <w:rFonts w:ascii="Tahoma" w:hAnsi="Tahoma" w:cs="Tahoma"/>
                <w:sz w:val="20"/>
                <w:szCs w:val="22"/>
              </w:rPr>
              <w:t>MASA ODPADÓW [Mg]</w:t>
            </w:r>
          </w:p>
        </w:tc>
      </w:tr>
      <w:tr w:rsidR="00781509" w:rsidRPr="000C188A" w:rsidTr="000C188A">
        <w:tc>
          <w:tcPr>
            <w:tcW w:w="299"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w:t>
            </w:r>
          </w:p>
        </w:tc>
        <w:tc>
          <w:tcPr>
            <w:tcW w:w="940"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120101</w:t>
            </w:r>
          </w:p>
        </w:tc>
        <w:tc>
          <w:tcPr>
            <w:tcW w:w="2820" w:type="pct"/>
            <w:gridSpan w:val="2"/>
          </w:tcPr>
          <w:p w:rsidR="00781509" w:rsidRPr="000C188A" w:rsidRDefault="00781509" w:rsidP="000C188A">
            <w:pPr>
              <w:snapToGrid w:val="0"/>
              <w:spacing w:line="276" w:lineRule="auto"/>
              <w:jc w:val="both"/>
              <w:rPr>
                <w:rFonts w:ascii="Tahoma" w:hAnsi="Tahoma" w:cs="Tahoma"/>
              </w:rPr>
            </w:pPr>
            <w:r w:rsidRPr="000C188A">
              <w:rPr>
                <w:rFonts w:ascii="Tahoma" w:hAnsi="Tahoma" w:cs="Tahoma"/>
                <w:sz w:val="22"/>
              </w:rPr>
              <w:t>odpady z toczenia i piłowania żelaza oraz jego stopów</w:t>
            </w:r>
          </w:p>
        </w:tc>
        <w:tc>
          <w:tcPr>
            <w:tcW w:w="941" w:type="pct"/>
            <w:vAlign w:val="center"/>
          </w:tcPr>
          <w:p w:rsidR="00781509" w:rsidRPr="000C188A" w:rsidRDefault="00781509" w:rsidP="000C188A">
            <w:pPr>
              <w:spacing w:line="276" w:lineRule="auto"/>
              <w:jc w:val="center"/>
              <w:rPr>
                <w:rFonts w:ascii="Tahoma" w:hAnsi="Tahoma" w:cs="Tahoma"/>
              </w:rPr>
            </w:pPr>
            <w:r w:rsidRPr="000C188A">
              <w:rPr>
                <w:rFonts w:ascii="Tahoma" w:hAnsi="Tahoma" w:cs="Tahoma"/>
                <w:sz w:val="22"/>
              </w:rPr>
              <w:t>146,045</w:t>
            </w:r>
          </w:p>
        </w:tc>
      </w:tr>
      <w:tr w:rsidR="00781509" w:rsidRPr="000C188A" w:rsidTr="000C188A">
        <w:tc>
          <w:tcPr>
            <w:tcW w:w="299"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2.</w:t>
            </w:r>
          </w:p>
        </w:tc>
        <w:tc>
          <w:tcPr>
            <w:tcW w:w="940"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120103</w:t>
            </w:r>
          </w:p>
        </w:tc>
        <w:tc>
          <w:tcPr>
            <w:tcW w:w="2820" w:type="pct"/>
            <w:gridSpan w:val="2"/>
          </w:tcPr>
          <w:p w:rsidR="00781509" w:rsidRPr="000C188A" w:rsidRDefault="00781509" w:rsidP="000C188A">
            <w:pPr>
              <w:snapToGrid w:val="0"/>
              <w:spacing w:line="276" w:lineRule="auto"/>
              <w:jc w:val="both"/>
              <w:rPr>
                <w:rFonts w:ascii="Tahoma" w:hAnsi="Tahoma" w:cs="Tahoma"/>
              </w:rPr>
            </w:pPr>
            <w:r w:rsidRPr="000C188A">
              <w:rPr>
                <w:rFonts w:ascii="Tahoma" w:hAnsi="Tahoma" w:cs="Tahoma"/>
                <w:sz w:val="22"/>
              </w:rPr>
              <w:t>odpady  z toczenia i piłowania metali nieżelaznych</w:t>
            </w:r>
          </w:p>
        </w:tc>
        <w:tc>
          <w:tcPr>
            <w:tcW w:w="941" w:type="pct"/>
            <w:vAlign w:val="center"/>
          </w:tcPr>
          <w:p w:rsidR="00781509" w:rsidRPr="000C188A" w:rsidRDefault="00781509" w:rsidP="000C188A">
            <w:pPr>
              <w:spacing w:line="276" w:lineRule="auto"/>
              <w:jc w:val="center"/>
              <w:rPr>
                <w:rFonts w:ascii="Tahoma" w:hAnsi="Tahoma" w:cs="Tahoma"/>
              </w:rPr>
            </w:pPr>
            <w:r w:rsidRPr="000C188A">
              <w:rPr>
                <w:rFonts w:ascii="Tahoma" w:hAnsi="Tahoma" w:cs="Tahoma"/>
                <w:sz w:val="22"/>
              </w:rPr>
              <w:t>0,270</w:t>
            </w:r>
          </w:p>
        </w:tc>
      </w:tr>
      <w:tr w:rsidR="00781509" w:rsidRPr="000C188A" w:rsidTr="000C188A">
        <w:tc>
          <w:tcPr>
            <w:tcW w:w="299"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3.</w:t>
            </w:r>
          </w:p>
        </w:tc>
        <w:tc>
          <w:tcPr>
            <w:tcW w:w="940"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150104</w:t>
            </w:r>
          </w:p>
        </w:tc>
        <w:tc>
          <w:tcPr>
            <w:tcW w:w="2820" w:type="pct"/>
            <w:gridSpan w:val="2"/>
          </w:tcPr>
          <w:p w:rsidR="00781509" w:rsidRPr="000C188A" w:rsidRDefault="00781509" w:rsidP="000C188A">
            <w:pPr>
              <w:snapToGrid w:val="0"/>
              <w:spacing w:line="276" w:lineRule="auto"/>
              <w:jc w:val="both"/>
              <w:rPr>
                <w:rFonts w:ascii="Tahoma" w:hAnsi="Tahoma" w:cs="Tahoma"/>
              </w:rPr>
            </w:pPr>
            <w:r w:rsidRPr="000C188A">
              <w:rPr>
                <w:rFonts w:ascii="Tahoma" w:hAnsi="Tahoma" w:cs="Tahoma"/>
                <w:sz w:val="22"/>
              </w:rPr>
              <w:t>opakowania z metali</w:t>
            </w:r>
          </w:p>
        </w:tc>
        <w:tc>
          <w:tcPr>
            <w:tcW w:w="941" w:type="pct"/>
            <w:vAlign w:val="center"/>
          </w:tcPr>
          <w:p w:rsidR="00781509" w:rsidRPr="000C188A" w:rsidRDefault="00781509" w:rsidP="000C188A">
            <w:pPr>
              <w:spacing w:line="276" w:lineRule="auto"/>
              <w:jc w:val="center"/>
              <w:rPr>
                <w:rFonts w:ascii="Tahoma" w:hAnsi="Tahoma" w:cs="Tahoma"/>
              </w:rPr>
            </w:pPr>
            <w:r w:rsidRPr="000C188A">
              <w:rPr>
                <w:rFonts w:ascii="Tahoma" w:hAnsi="Tahoma" w:cs="Tahoma"/>
                <w:sz w:val="22"/>
              </w:rPr>
              <w:t>39,982</w:t>
            </w:r>
          </w:p>
        </w:tc>
      </w:tr>
      <w:tr w:rsidR="00781509" w:rsidRPr="000C188A" w:rsidTr="000C188A">
        <w:tc>
          <w:tcPr>
            <w:tcW w:w="299"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4.</w:t>
            </w:r>
          </w:p>
        </w:tc>
        <w:tc>
          <w:tcPr>
            <w:tcW w:w="940"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160118</w:t>
            </w:r>
          </w:p>
        </w:tc>
        <w:tc>
          <w:tcPr>
            <w:tcW w:w="2820" w:type="pct"/>
            <w:gridSpan w:val="2"/>
          </w:tcPr>
          <w:p w:rsidR="00781509" w:rsidRPr="000C188A" w:rsidRDefault="00781509" w:rsidP="000C188A">
            <w:pPr>
              <w:snapToGrid w:val="0"/>
              <w:spacing w:line="276" w:lineRule="auto"/>
              <w:jc w:val="both"/>
              <w:rPr>
                <w:rFonts w:ascii="Tahoma" w:hAnsi="Tahoma" w:cs="Tahoma"/>
              </w:rPr>
            </w:pPr>
            <w:r w:rsidRPr="000C188A">
              <w:rPr>
                <w:rFonts w:ascii="Tahoma" w:hAnsi="Tahoma" w:cs="Tahoma"/>
                <w:sz w:val="22"/>
              </w:rPr>
              <w:t>metale nieżelazne</w:t>
            </w:r>
          </w:p>
        </w:tc>
        <w:tc>
          <w:tcPr>
            <w:tcW w:w="941" w:type="pct"/>
            <w:vAlign w:val="center"/>
          </w:tcPr>
          <w:p w:rsidR="00781509" w:rsidRPr="000C188A" w:rsidRDefault="00781509" w:rsidP="000C188A">
            <w:pPr>
              <w:spacing w:line="276" w:lineRule="auto"/>
              <w:jc w:val="center"/>
              <w:rPr>
                <w:rFonts w:ascii="Tahoma" w:hAnsi="Tahoma" w:cs="Tahoma"/>
              </w:rPr>
            </w:pPr>
            <w:r w:rsidRPr="000C188A">
              <w:rPr>
                <w:rFonts w:ascii="Tahoma" w:hAnsi="Tahoma" w:cs="Tahoma"/>
                <w:sz w:val="22"/>
              </w:rPr>
              <w:t>5,957</w:t>
            </w:r>
          </w:p>
        </w:tc>
      </w:tr>
      <w:tr w:rsidR="00781509" w:rsidRPr="000C188A" w:rsidTr="000C188A">
        <w:tc>
          <w:tcPr>
            <w:tcW w:w="299"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5.</w:t>
            </w:r>
          </w:p>
        </w:tc>
        <w:tc>
          <w:tcPr>
            <w:tcW w:w="940"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160601*</w:t>
            </w:r>
          </w:p>
        </w:tc>
        <w:tc>
          <w:tcPr>
            <w:tcW w:w="2820" w:type="pct"/>
            <w:gridSpan w:val="2"/>
          </w:tcPr>
          <w:p w:rsidR="00781509" w:rsidRPr="000C188A" w:rsidRDefault="00781509" w:rsidP="000C188A">
            <w:pPr>
              <w:snapToGrid w:val="0"/>
              <w:spacing w:line="276" w:lineRule="auto"/>
              <w:jc w:val="both"/>
              <w:rPr>
                <w:rFonts w:ascii="Tahoma" w:hAnsi="Tahoma" w:cs="Tahoma"/>
              </w:rPr>
            </w:pPr>
            <w:r w:rsidRPr="000C188A">
              <w:rPr>
                <w:rFonts w:ascii="Tahoma" w:hAnsi="Tahoma" w:cs="Tahoma"/>
                <w:sz w:val="22"/>
              </w:rPr>
              <w:t>baterie i akumulatory ołowiowe</w:t>
            </w:r>
          </w:p>
        </w:tc>
        <w:tc>
          <w:tcPr>
            <w:tcW w:w="941" w:type="pct"/>
            <w:vAlign w:val="center"/>
          </w:tcPr>
          <w:p w:rsidR="00781509" w:rsidRPr="000C188A" w:rsidRDefault="00781509" w:rsidP="000C188A">
            <w:pPr>
              <w:spacing w:line="276" w:lineRule="auto"/>
              <w:jc w:val="center"/>
              <w:rPr>
                <w:rFonts w:ascii="Tahoma" w:hAnsi="Tahoma" w:cs="Tahoma"/>
              </w:rPr>
            </w:pPr>
            <w:r w:rsidRPr="000C188A">
              <w:rPr>
                <w:rFonts w:ascii="Tahoma" w:hAnsi="Tahoma" w:cs="Tahoma"/>
                <w:sz w:val="22"/>
              </w:rPr>
              <w:t>18,367</w:t>
            </w:r>
          </w:p>
        </w:tc>
      </w:tr>
      <w:tr w:rsidR="00781509" w:rsidRPr="000C188A" w:rsidTr="000C188A">
        <w:tc>
          <w:tcPr>
            <w:tcW w:w="299"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6.</w:t>
            </w:r>
          </w:p>
        </w:tc>
        <w:tc>
          <w:tcPr>
            <w:tcW w:w="940"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170401</w:t>
            </w:r>
          </w:p>
        </w:tc>
        <w:tc>
          <w:tcPr>
            <w:tcW w:w="2820" w:type="pct"/>
            <w:gridSpan w:val="2"/>
          </w:tcPr>
          <w:p w:rsidR="00781509" w:rsidRPr="000C188A" w:rsidRDefault="00781509" w:rsidP="000C188A">
            <w:pPr>
              <w:snapToGrid w:val="0"/>
              <w:spacing w:line="276" w:lineRule="auto"/>
              <w:jc w:val="both"/>
              <w:rPr>
                <w:rFonts w:ascii="Tahoma" w:hAnsi="Tahoma" w:cs="Tahoma"/>
              </w:rPr>
            </w:pPr>
            <w:r w:rsidRPr="000C188A">
              <w:rPr>
                <w:rFonts w:ascii="Tahoma" w:hAnsi="Tahoma" w:cs="Tahoma"/>
                <w:sz w:val="22"/>
              </w:rPr>
              <w:t>miedź, brąz, mosiądz</w:t>
            </w:r>
          </w:p>
        </w:tc>
        <w:tc>
          <w:tcPr>
            <w:tcW w:w="941" w:type="pct"/>
            <w:vAlign w:val="center"/>
          </w:tcPr>
          <w:p w:rsidR="00781509" w:rsidRPr="000C188A" w:rsidRDefault="00781509" w:rsidP="000C188A">
            <w:pPr>
              <w:spacing w:line="276" w:lineRule="auto"/>
              <w:jc w:val="center"/>
              <w:rPr>
                <w:rFonts w:ascii="Tahoma" w:hAnsi="Tahoma" w:cs="Tahoma"/>
              </w:rPr>
            </w:pPr>
            <w:r w:rsidRPr="000C188A">
              <w:rPr>
                <w:rFonts w:ascii="Tahoma" w:hAnsi="Tahoma" w:cs="Tahoma"/>
                <w:sz w:val="22"/>
              </w:rPr>
              <w:t>23,838</w:t>
            </w:r>
          </w:p>
        </w:tc>
      </w:tr>
      <w:tr w:rsidR="00781509" w:rsidRPr="000C188A" w:rsidTr="000C188A">
        <w:tc>
          <w:tcPr>
            <w:tcW w:w="299"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7.</w:t>
            </w:r>
          </w:p>
        </w:tc>
        <w:tc>
          <w:tcPr>
            <w:tcW w:w="940"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170402</w:t>
            </w:r>
          </w:p>
        </w:tc>
        <w:tc>
          <w:tcPr>
            <w:tcW w:w="2820" w:type="pct"/>
            <w:gridSpan w:val="2"/>
          </w:tcPr>
          <w:p w:rsidR="00781509" w:rsidRPr="000C188A" w:rsidRDefault="00781509" w:rsidP="000C188A">
            <w:pPr>
              <w:snapToGrid w:val="0"/>
              <w:spacing w:line="276" w:lineRule="auto"/>
              <w:jc w:val="both"/>
              <w:rPr>
                <w:rFonts w:ascii="Tahoma" w:hAnsi="Tahoma" w:cs="Tahoma"/>
              </w:rPr>
            </w:pPr>
            <w:r w:rsidRPr="000C188A">
              <w:rPr>
                <w:rFonts w:ascii="Tahoma" w:hAnsi="Tahoma" w:cs="Tahoma"/>
                <w:sz w:val="22"/>
              </w:rPr>
              <w:t>aluminium</w:t>
            </w:r>
          </w:p>
        </w:tc>
        <w:tc>
          <w:tcPr>
            <w:tcW w:w="941" w:type="pct"/>
            <w:vAlign w:val="center"/>
          </w:tcPr>
          <w:p w:rsidR="00781509" w:rsidRPr="000C188A" w:rsidRDefault="00781509" w:rsidP="000C188A">
            <w:pPr>
              <w:spacing w:line="276" w:lineRule="auto"/>
              <w:jc w:val="center"/>
              <w:rPr>
                <w:rFonts w:ascii="Tahoma" w:hAnsi="Tahoma" w:cs="Tahoma"/>
              </w:rPr>
            </w:pPr>
            <w:r w:rsidRPr="000C188A">
              <w:rPr>
                <w:rFonts w:ascii="Tahoma" w:hAnsi="Tahoma" w:cs="Tahoma"/>
                <w:sz w:val="22"/>
              </w:rPr>
              <w:t>41,496</w:t>
            </w:r>
          </w:p>
        </w:tc>
      </w:tr>
      <w:tr w:rsidR="00781509" w:rsidRPr="000C188A" w:rsidTr="000C188A">
        <w:tc>
          <w:tcPr>
            <w:tcW w:w="299"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8.</w:t>
            </w:r>
          </w:p>
        </w:tc>
        <w:tc>
          <w:tcPr>
            <w:tcW w:w="940"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170403</w:t>
            </w:r>
          </w:p>
        </w:tc>
        <w:tc>
          <w:tcPr>
            <w:tcW w:w="2820" w:type="pct"/>
            <w:gridSpan w:val="2"/>
          </w:tcPr>
          <w:p w:rsidR="00781509" w:rsidRPr="000C188A" w:rsidRDefault="00781509" w:rsidP="000C188A">
            <w:pPr>
              <w:snapToGrid w:val="0"/>
              <w:spacing w:line="276" w:lineRule="auto"/>
              <w:jc w:val="both"/>
              <w:rPr>
                <w:rFonts w:ascii="Tahoma" w:hAnsi="Tahoma" w:cs="Tahoma"/>
              </w:rPr>
            </w:pPr>
            <w:r w:rsidRPr="000C188A">
              <w:rPr>
                <w:rFonts w:ascii="Tahoma" w:hAnsi="Tahoma" w:cs="Tahoma"/>
                <w:sz w:val="22"/>
              </w:rPr>
              <w:t>ołów</w:t>
            </w:r>
          </w:p>
        </w:tc>
        <w:tc>
          <w:tcPr>
            <w:tcW w:w="941" w:type="pct"/>
            <w:vAlign w:val="center"/>
          </w:tcPr>
          <w:p w:rsidR="00781509" w:rsidRPr="000C188A" w:rsidRDefault="00781509" w:rsidP="000C188A">
            <w:pPr>
              <w:spacing w:line="276" w:lineRule="auto"/>
              <w:jc w:val="center"/>
              <w:rPr>
                <w:rFonts w:ascii="Tahoma" w:hAnsi="Tahoma" w:cs="Tahoma"/>
              </w:rPr>
            </w:pPr>
            <w:r w:rsidRPr="000C188A">
              <w:rPr>
                <w:rFonts w:ascii="Tahoma" w:hAnsi="Tahoma" w:cs="Tahoma"/>
                <w:sz w:val="22"/>
              </w:rPr>
              <w:t>3,108</w:t>
            </w:r>
          </w:p>
        </w:tc>
      </w:tr>
      <w:tr w:rsidR="00781509" w:rsidRPr="000C188A" w:rsidTr="000C188A">
        <w:tc>
          <w:tcPr>
            <w:tcW w:w="299"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9.</w:t>
            </w:r>
          </w:p>
        </w:tc>
        <w:tc>
          <w:tcPr>
            <w:tcW w:w="940"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170404</w:t>
            </w:r>
          </w:p>
        </w:tc>
        <w:tc>
          <w:tcPr>
            <w:tcW w:w="2820" w:type="pct"/>
            <w:gridSpan w:val="2"/>
          </w:tcPr>
          <w:p w:rsidR="00781509" w:rsidRPr="000C188A" w:rsidRDefault="00781509" w:rsidP="000C188A">
            <w:pPr>
              <w:snapToGrid w:val="0"/>
              <w:spacing w:line="276" w:lineRule="auto"/>
              <w:jc w:val="both"/>
              <w:rPr>
                <w:rFonts w:ascii="Tahoma" w:hAnsi="Tahoma" w:cs="Tahoma"/>
              </w:rPr>
            </w:pPr>
            <w:r w:rsidRPr="000C188A">
              <w:rPr>
                <w:rFonts w:ascii="Tahoma" w:hAnsi="Tahoma" w:cs="Tahoma"/>
                <w:sz w:val="22"/>
              </w:rPr>
              <w:t>cynk</w:t>
            </w:r>
          </w:p>
        </w:tc>
        <w:tc>
          <w:tcPr>
            <w:tcW w:w="941" w:type="pct"/>
            <w:vAlign w:val="center"/>
          </w:tcPr>
          <w:p w:rsidR="00781509" w:rsidRPr="000C188A" w:rsidRDefault="00781509" w:rsidP="000C188A">
            <w:pPr>
              <w:spacing w:line="276" w:lineRule="auto"/>
              <w:jc w:val="center"/>
              <w:rPr>
                <w:rFonts w:ascii="Tahoma" w:hAnsi="Tahoma" w:cs="Tahoma"/>
              </w:rPr>
            </w:pPr>
            <w:r w:rsidRPr="000C188A">
              <w:rPr>
                <w:rFonts w:ascii="Tahoma" w:hAnsi="Tahoma" w:cs="Tahoma"/>
                <w:sz w:val="22"/>
              </w:rPr>
              <w:t>0,976</w:t>
            </w:r>
          </w:p>
        </w:tc>
      </w:tr>
      <w:tr w:rsidR="00781509" w:rsidRPr="000C188A" w:rsidTr="000C188A">
        <w:tc>
          <w:tcPr>
            <w:tcW w:w="299"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10.</w:t>
            </w:r>
          </w:p>
        </w:tc>
        <w:tc>
          <w:tcPr>
            <w:tcW w:w="940"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170405</w:t>
            </w:r>
          </w:p>
        </w:tc>
        <w:tc>
          <w:tcPr>
            <w:tcW w:w="2820" w:type="pct"/>
            <w:gridSpan w:val="2"/>
          </w:tcPr>
          <w:p w:rsidR="00781509" w:rsidRPr="000C188A" w:rsidRDefault="00781509" w:rsidP="000C188A">
            <w:pPr>
              <w:snapToGrid w:val="0"/>
              <w:spacing w:line="276" w:lineRule="auto"/>
              <w:jc w:val="both"/>
              <w:rPr>
                <w:rFonts w:ascii="Tahoma" w:hAnsi="Tahoma" w:cs="Tahoma"/>
              </w:rPr>
            </w:pPr>
            <w:r w:rsidRPr="000C188A">
              <w:rPr>
                <w:rFonts w:ascii="Tahoma" w:hAnsi="Tahoma" w:cs="Tahoma"/>
                <w:sz w:val="22"/>
              </w:rPr>
              <w:t>żelazo i stal</w:t>
            </w:r>
          </w:p>
        </w:tc>
        <w:tc>
          <w:tcPr>
            <w:tcW w:w="941" w:type="pct"/>
            <w:vAlign w:val="center"/>
          </w:tcPr>
          <w:p w:rsidR="00781509" w:rsidRPr="000C188A" w:rsidRDefault="00781509" w:rsidP="000C188A">
            <w:pPr>
              <w:spacing w:line="276" w:lineRule="auto"/>
              <w:jc w:val="center"/>
              <w:rPr>
                <w:rFonts w:ascii="Tahoma" w:hAnsi="Tahoma" w:cs="Tahoma"/>
              </w:rPr>
            </w:pPr>
            <w:r w:rsidRPr="000C188A">
              <w:rPr>
                <w:rFonts w:ascii="Tahoma" w:hAnsi="Tahoma" w:cs="Tahoma"/>
                <w:sz w:val="22"/>
              </w:rPr>
              <w:t>3.333,769</w:t>
            </w:r>
          </w:p>
        </w:tc>
      </w:tr>
      <w:tr w:rsidR="00781509" w:rsidRPr="000C188A" w:rsidTr="000C188A">
        <w:tc>
          <w:tcPr>
            <w:tcW w:w="299"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11.</w:t>
            </w:r>
          </w:p>
        </w:tc>
        <w:tc>
          <w:tcPr>
            <w:tcW w:w="940"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170407</w:t>
            </w:r>
          </w:p>
        </w:tc>
        <w:tc>
          <w:tcPr>
            <w:tcW w:w="2820" w:type="pct"/>
            <w:gridSpan w:val="2"/>
          </w:tcPr>
          <w:p w:rsidR="00781509" w:rsidRPr="000C188A" w:rsidRDefault="00781509" w:rsidP="000C188A">
            <w:pPr>
              <w:snapToGrid w:val="0"/>
              <w:spacing w:line="276" w:lineRule="auto"/>
              <w:jc w:val="both"/>
              <w:rPr>
                <w:rFonts w:ascii="Tahoma" w:hAnsi="Tahoma" w:cs="Tahoma"/>
              </w:rPr>
            </w:pPr>
            <w:r w:rsidRPr="000C188A">
              <w:rPr>
                <w:rFonts w:ascii="Tahoma" w:hAnsi="Tahoma" w:cs="Tahoma"/>
                <w:sz w:val="22"/>
              </w:rPr>
              <w:t>mieszaniny metali</w:t>
            </w:r>
          </w:p>
        </w:tc>
        <w:tc>
          <w:tcPr>
            <w:tcW w:w="941" w:type="pct"/>
            <w:vAlign w:val="center"/>
          </w:tcPr>
          <w:p w:rsidR="00781509" w:rsidRPr="000C188A" w:rsidRDefault="00781509" w:rsidP="000C188A">
            <w:pPr>
              <w:spacing w:line="276" w:lineRule="auto"/>
              <w:jc w:val="center"/>
              <w:rPr>
                <w:rFonts w:ascii="Tahoma" w:hAnsi="Tahoma" w:cs="Tahoma"/>
              </w:rPr>
            </w:pPr>
            <w:r w:rsidRPr="000C188A">
              <w:rPr>
                <w:rFonts w:ascii="Tahoma" w:hAnsi="Tahoma" w:cs="Tahoma"/>
                <w:sz w:val="22"/>
              </w:rPr>
              <w:t>0,064</w:t>
            </w:r>
          </w:p>
        </w:tc>
      </w:tr>
      <w:tr w:rsidR="00781509" w:rsidRPr="000C188A" w:rsidTr="000C188A">
        <w:tc>
          <w:tcPr>
            <w:tcW w:w="299"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12.</w:t>
            </w:r>
          </w:p>
        </w:tc>
        <w:tc>
          <w:tcPr>
            <w:tcW w:w="940"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170411</w:t>
            </w:r>
          </w:p>
        </w:tc>
        <w:tc>
          <w:tcPr>
            <w:tcW w:w="2820" w:type="pct"/>
            <w:gridSpan w:val="2"/>
          </w:tcPr>
          <w:p w:rsidR="00781509" w:rsidRPr="000C188A" w:rsidRDefault="00781509" w:rsidP="000C188A">
            <w:pPr>
              <w:snapToGrid w:val="0"/>
              <w:spacing w:line="276" w:lineRule="auto"/>
              <w:jc w:val="both"/>
              <w:rPr>
                <w:rFonts w:ascii="Tahoma" w:hAnsi="Tahoma" w:cs="Tahoma"/>
              </w:rPr>
            </w:pPr>
            <w:r w:rsidRPr="000C188A">
              <w:rPr>
                <w:rFonts w:ascii="Tahoma" w:hAnsi="Tahoma" w:cs="Tahoma"/>
                <w:sz w:val="22"/>
              </w:rPr>
              <w:t>kable inne niż wymienione w 170410</w:t>
            </w:r>
          </w:p>
        </w:tc>
        <w:tc>
          <w:tcPr>
            <w:tcW w:w="941" w:type="pct"/>
            <w:vAlign w:val="center"/>
          </w:tcPr>
          <w:p w:rsidR="00781509" w:rsidRPr="000C188A" w:rsidRDefault="00781509" w:rsidP="000C188A">
            <w:pPr>
              <w:spacing w:line="276" w:lineRule="auto"/>
              <w:jc w:val="center"/>
              <w:rPr>
                <w:rFonts w:ascii="Tahoma" w:hAnsi="Tahoma" w:cs="Tahoma"/>
              </w:rPr>
            </w:pPr>
            <w:r w:rsidRPr="000C188A">
              <w:rPr>
                <w:rFonts w:ascii="Tahoma" w:hAnsi="Tahoma" w:cs="Tahoma"/>
                <w:sz w:val="22"/>
              </w:rPr>
              <w:t>33,616</w:t>
            </w:r>
          </w:p>
        </w:tc>
      </w:tr>
      <w:tr w:rsidR="00781509" w:rsidRPr="000C188A" w:rsidTr="000C188A">
        <w:tc>
          <w:tcPr>
            <w:tcW w:w="299"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13.</w:t>
            </w:r>
          </w:p>
        </w:tc>
        <w:tc>
          <w:tcPr>
            <w:tcW w:w="940" w:type="pct"/>
            <w:gridSpan w:val="2"/>
            <w:vAlign w:val="center"/>
          </w:tcPr>
          <w:p w:rsidR="00781509" w:rsidRPr="000C188A" w:rsidRDefault="00781509" w:rsidP="000C188A">
            <w:pPr>
              <w:snapToGrid w:val="0"/>
              <w:spacing w:line="276" w:lineRule="auto"/>
              <w:jc w:val="center"/>
              <w:rPr>
                <w:rFonts w:ascii="Tahoma" w:hAnsi="Tahoma" w:cs="Tahoma"/>
              </w:rPr>
            </w:pPr>
            <w:r w:rsidRPr="000C188A">
              <w:rPr>
                <w:rFonts w:ascii="Tahoma" w:hAnsi="Tahoma" w:cs="Tahoma"/>
                <w:sz w:val="22"/>
              </w:rPr>
              <w:t>191202</w:t>
            </w:r>
          </w:p>
        </w:tc>
        <w:tc>
          <w:tcPr>
            <w:tcW w:w="2820" w:type="pct"/>
            <w:gridSpan w:val="2"/>
          </w:tcPr>
          <w:p w:rsidR="00781509" w:rsidRPr="000C188A" w:rsidRDefault="00781509" w:rsidP="000C188A">
            <w:pPr>
              <w:snapToGrid w:val="0"/>
              <w:spacing w:line="276" w:lineRule="auto"/>
              <w:jc w:val="both"/>
              <w:rPr>
                <w:rFonts w:ascii="Tahoma" w:hAnsi="Tahoma" w:cs="Tahoma"/>
              </w:rPr>
            </w:pPr>
            <w:r w:rsidRPr="000C188A">
              <w:rPr>
                <w:rFonts w:ascii="Tahoma" w:hAnsi="Tahoma" w:cs="Tahoma"/>
                <w:sz w:val="22"/>
              </w:rPr>
              <w:t>metale żelazne</w:t>
            </w:r>
          </w:p>
        </w:tc>
        <w:tc>
          <w:tcPr>
            <w:tcW w:w="941" w:type="pct"/>
            <w:vAlign w:val="center"/>
          </w:tcPr>
          <w:p w:rsidR="00781509" w:rsidRPr="000C188A" w:rsidRDefault="00781509" w:rsidP="000C188A">
            <w:pPr>
              <w:spacing w:line="276" w:lineRule="auto"/>
              <w:jc w:val="center"/>
              <w:rPr>
                <w:rFonts w:ascii="Tahoma" w:hAnsi="Tahoma" w:cs="Tahoma"/>
              </w:rPr>
            </w:pPr>
            <w:r w:rsidRPr="000C188A">
              <w:rPr>
                <w:rFonts w:ascii="Tahoma" w:hAnsi="Tahoma" w:cs="Tahoma"/>
                <w:sz w:val="22"/>
              </w:rPr>
              <w:t>479,055</w:t>
            </w:r>
          </w:p>
        </w:tc>
      </w:tr>
    </w:tbl>
    <w:p w:rsidR="001E5DE2" w:rsidRDefault="001E5DE2" w:rsidP="008A0B2B">
      <w:pPr>
        <w:spacing w:line="276" w:lineRule="auto"/>
        <w:jc w:val="both"/>
        <w:rPr>
          <w:rFonts w:ascii="Tahoma" w:hAnsi="Tahoma" w:cs="Tahoma"/>
        </w:rPr>
      </w:pPr>
    </w:p>
    <w:p w:rsidR="000C188A" w:rsidRPr="000C188A" w:rsidRDefault="000C188A" w:rsidP="000C188A">
      <w:pPr>
        <w:spacing w:line="276" w:lineRule="auto"/>
        <w:jc w:val="both"/>
        <w:rPr>
          <w:rFonts w:ascii="Tahoma" w:hAnsi="Tahoma" w:cs="Tahoma"/>
        </w:rPr>
      </w:pPr>
      <w:r w:rsidRPr="000C188A">
        <w:rPr>
          <w:rFonts w:ascii="Tahoma" w:hAnsi="Tahoma" w:cs="Tahoma"/>
        </w:rPr>
        <w:t>ZBIORCZE ZESTAWIENIE DANYCH O RODZAJACH I ILOŚCIACH ODPADÓW PODDANYCH ODZYSKOWI W INSTALACJACH LUB URZĄDZENIACH</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7"/>
        <w:gridCol w:w="1558"/>
        <w:gridCol w:w="2977"/>
        <w:gridCol w:w="1559"/>
        <w:gridCol w:w="1559"/>
        <w:gridCol w:w="1559"/>
      </w:tblGrid>
      <w:tr w:rsidR="000C188A" w:rsidRPr="000C188A" w:rsidTr="008651F3">
        <w:trPr>
          <w:trHeight w:val="345"/>
        </w:trPr>
        <w:tc>
          <w:tcPr>
            <w:tcW w:w="497" w:type="dxa"/>
            <w:vMerge w:val="restart"/>
            <w:shd w:val="clear" w:color="auto" w:fill="F2F2F2" w:themeFill="background1" w:themeFillShade="F2"/>
            <w:vAlign w:val="center"/>
          </w:tcPr>
          <w:p w:rsidR="000C188A" w:rsidRPr="000C188A" w:rsidRDefault="000C188A" w:rsidP="008651F3">
            <w:pPr>
              <w:spacing w:line="276" w:lineRule="auto"/>
              <w:jc w:val="center"/>
              <w:rPr>
                <w:rFonts w:ascii="Tahoma" w:hAnsi="Tahoma" w:cs="Tahoma"/>
              </w:rPr>
            </w:pPr>
            <w:r w:rsidRPr="000C188A">
              <w:rPr>
                <w:rFonts w:ascii="Tahoma" w:hAnsi="Tahoma" w:cs="Tahoma"/>
                <w:sz w:val="22"/>
              </w:rPr>
              <w:t>Lp.</w:t>
            </w:r>
          </w:p>
        </w:tc>
        <w:tc>
          <w:tcPr>
            <w:tcW w:w="1558" w:type="dxa"/>
            <w:vMerge w:val="restart"/>
            <w:shd w:val="clear" w:color="auto" w:fill="F2F2F2" w:themeFill="background1" w:themeFillShade="F2"/>
            <w:vAlign w:val="center"/>
          </w:tcPr>
          <w:p w:rsidR="000C188A" w:rsidRPr="000C188A" w:rsidRDefault="000C188A" w:rsidP="008651F3">
            <w:pPr>
              <w:spacing w:line="276" w:lineRule="auto"/>
              <w:jc w:val="center"/>
              <w:rPr>
                <w:rFonts w:ascii="Tahoma" w:hAnsi="Tahoma" w:cs="Tahoma"/>
              </w:rPr>
            </w:pPr>
            <w:r w:rsidRPr="000C188A">
              <w:rPr>
                <w:rFonts w:ascii="Tahoma" w:hAnsi="Tahoma" w:cs="Tahoma"/>
                <w:sz w:val="22"/>
              </w:rPr>
              <w:t>KOD ODPADU</w:t>
            </w:r>
          </w:p>
        </w:tc>
        <w:tc>
          <w:tcPr>
            <w:tcW w:w="2977" w:type="dxa"/>
            <w:vMerge w:val="restart"/>
            <w:shd w:val="clear" w:color="auto" w:fill="F2F2F2" w:themeFill="background1" w:themeFillShade="F2"/>
            <w:vAlign w:val="center"/>
          </w:tcPr>
          <w:p w:rsidR="000C188A" w:rsidRPr="000C188A" w:rsidRDefault="000C188A" w:rsidP="008651F3">
            <w:pPr>
              <w:spacing w:line="276" w:lineRule="auto"/>
              <w:jc w:val="center"/>
              <w:rPr>
                <w:rFonts w:ascii="Tahoma" w:hAnsi="Tahoma" w:cs="Tahoma"/>
              </w:rPr>
            </w:pPr>
            <w:r w:rsidRPr="000C188A">
              <w:rPr>
                <w:rFonts w:ascii="Tahoma" w:hAnsi="Tahoma" w:cs="Tahoma"/>
                <w:sz w:val="22"/>
              </w:rPr>
              <w:t>RODZAJ ODPADÓW</w:t>
            </w:r>
          </w:p>
        </w:tc>
        <w:tc>
          <w:tcPr>
            <w:tcW w:w="3118" w:type="dxa"/>
            <w:gridSpan w:val="2"/>
            <w:shd w:val="clear" w:color="auto" w:fill="F2F2F2" w:themeFill="background1" w:themeFillShade="F2"/>
            <w:vAlign w:val="center"/>
          </w:tcPr>
          <w:p w:rsidR="000C188A" w:rsidRPr="000C188A" w:rsidRDefault="000C188A" w:rsidP="008651F3">
            <w:pPr>
              <w:spacing w:line="276" w:lineRule="auto"/>
              <w:jc w:val="center"/>
              <w:rPr>
                <w:rFonts w:ascii="Tahoma" w:hAnsi="Tahoma" w:cs="Tahoma"/>
              </w:rPr>
            </w:pPr>
            <w:r w:rsidRPr="000C188A">
              <w:rPr>
                <w:rFonts w:ascii="Tahoma" w:hAnsi="Tahoma" w:cs="Tahoma"/>
                <w:sz w:val="22"/>
              </w:rPr>
              <w:t>MASA ODPADÓW</w:t>
            </w:r>
          </w:p>
          <w:p w:rsidR="000C188A" w:rsidRPr="000C188A" w:rsidRDefault="000C188A" w:rsidP="008651F3">
            <w:pPr>
              <w:spacing w:line="276" w:lineRule="auto"/>
              <w:jc w:val="center"/>
              <w:rPr>
                <w:rFonts w:ascii="Tahoma" w:hAnsi="Tahoma" w:cs="Tahoma"/>
              </w:rPr>
            </w:pPr>
            <w:r w:rsidRPr="000C188A">
              <w:rPr>
                <w:rFonts w:ascii="Tahoma" w:hAnsi="Tahoma" w:cs="Tahoma"/>
                <w:sz w:val="22"/>
              </w:rPr>
              <w:t>[Mg]</w:t>
            </w:r>
          </w:p>
        </w:tc>
        <w:tc>
          <w:tcPr>
            <w:tcW w:w="1559" w:type="dxa"/>
            <w:vMerge w:val="restart"/>
            <w:shd w:val="clear" w:color="auto" w:fill="F2F2F2" w:themeFill="background1" w:themeFillShade="F2"/>
            <w:vAlign w:val="center"/>
          </w:tcPr>
          <w:p w:rsidR="000C188A" w:rsidRPr="000C188A" w:rsidRDefault="000C188A" w:rsidP="008651F3">
            <w:pPr>
              <w:spacing w:line="276" w:lineRule="auto"/>
              <w:jc w:val="center"/>
              <w:rPr>
                <w:rFonts w:ascii="Tahoma" w:hAnsi="Tahoma" w:cs="Tahoma"/>
              </w:rPr>
            </w:pPr>
            <w:r w:rsidRPr="000C188A">
              <w:rPr>
                <w:rFonts w:ascii="Tahoma" w:hAnsi="Tahoma" w:cs="Tahoma"/>
                <w:sz w:val="22"/>
              </w:rPr>
              <w:t>PROCES ODZYSKU</w:t>
            </w:r>
          </w:p>
        </w:tc>
      </w:tr>
      <w:tr w:rsidR="000C188A" w:rsidRPr="000C188A" w:rsidTr="008651F3">
        <w:trPr>
          <w:trHeight w:val="345"/>
        </w:trPr>
        <w:tc>
          <w:tcPr>
            <w:tcW w:w="497" w:type="dxa"/>
            <w:vMerge/>
            <w:shd w:val="clear" w:color="auto" w:fill="F2F2F2" w:themeFill="background1" w:themeFillShade="F2"/>
            <w:vAlign w:val="center"/>
          </w:tcPr>
          <w:p w:rsidR="000C188A" w:rsidRPr="000C188A" w:rsidRDefault="000C188A" w:rsidP="008651F3">
            <w:pPr>
              <w:spacing w:line="276" w:lineRule="auto"/>
              <w:jc w:val="center"/>
              <w:rPr>
                <w:rFonts w:ascii="Tahoma" w:hAnsi="Tahoma" w:cs="Tahoma"/>
              </w:rPr>
            </w:pPr>
          </w:p>
        </w:tc>
        <w:tc>
          <w:tcPr>
            <w:tcW w:w="1558" w:type="dxa"/>
            <w:vMerge/>
            <w:shd w:val="clear" w:color="auto" w:fill="F2F2F2" w:themeFill="background1" w:themeFillShade="F2"/>
            <w:vAlign w:val="center"/>
          </w:tcPr>
          <w:p w:rsidR="000C188A" w:rsidRPr="000C188A" w:rsidRDefault="000C188A" w:rsidP="008651F3">
            <w:pPr>
              <w:spacing w:line="276" w:lineRule="auto"/>
              <w:jc w:val="center"/>
              <w:rPr>
                <w:rFonts w:ascii="Tahoma" w:hAnsi="Tahoma" w:cs="Tahoma"/>
              </w:rPr>
            </w:pPr>
          </w:p>
        </w:tc>
        <w:tc>
          <w:tcPr>
            <w:tcW w:w="2977" w:type="dxa"/>
            <w:vMerge/>
            <w:shd w:val="clear" w:color="auto" w:fill="F2F2F2" w:themeFill="background1" w:themeFillShade="F2"/>
            <w:vAlign w:val="center"/>
          </w:tcPr>
          <w:p w:rsidR="000C188A" w:rsidRPr="000C188A" w:rsidRDefault="000C188A" w:rsidP="008651F3">
            <w:pPr>
              <w:spacing w:line="276" w:lineRule="auto"/>
              <w:jc w:val="center"/>
              <w:rPr>
                <w:rFonts w:ascii="Tahoma" w:hAnsi="Tahoma" w:cs="Tahoma"/>
              </w:rPr>
            </w:pPr>
          </w:p>
        </w:tc>
        <w:tc>
          <w:tcPr>
            <w:tcW w:w="1559" w:type="dxa"/>
            <w:shd w:val="clear" w:color="auto" w:fill="F2F2F2" w:themeFill="background1" w:themeFillShade="F2"/>
            <w:vAlign w:val="center"/>
          </w:tcPr>
          <w:p w:rsidR="000C188A" w:rsidRPr="000C188A" w:rsidRDefault="000C188A" w:rsidP="008651F3">
            <w:pPr>
              <w:spacing w:line="276" w:lineRule="auto"/>
              <w:jc w:val="center"/>
              <w:rPr>
                <w:rFonts w:ascii="Tahoma" w:hAnsi="Tahoma" w:cs="Tahoma"/>
              </w:rPr>
            </w:pPr>
            <w:r w:rsidRPr="000C188A">
              <w:rPr>
                <w:rFonts w:ascii="Tahoma" w:hAnsi="Tahoma" w:cs="Tahoma"/>
                <w:sz w:val="22"/>
              </w:rPr>
              <w:t>MASA ODPADÓW</w:t>
            </w:r>
          </w:p>
        </w:tc>
        <w:tc>
          <w:tcPr>
            <w:tcW w:w="1559" w:type="dxa"/>
            <w:shd w:val="clear" w:color="auto" w:fill="F2F2F2" w:themeFill="background1" w:themeFillShade="F2"/>
            <w:vAlign w:val="center"/>
          </w:tcPr>
          <w:p w:rsidR="000C188A" w:rsidRPr="000C188A" w:rsidRDefault="000C188A" w:rsidP="008651F3">
            <w:pPr>
              <w:spacing w:line="276" w:lineRule="auto"/>
              <w:jc w:val="center"/>
              <w:rPr>
                <w:rFonts w:ascii="Tahoma" w:hAnsi="Tahoma" w:cs="Tahoma"/>
              </w:rPr>
            </w:pPr>
            <w:r w:rsidRPr="000C188A">
              <w:rPr>
                <w:rFonts w:ascii="Tahoma" w:hAnsi="Tahoma" w:cs="Tahoma"/>
                <w:sz w:val="22"/>
              </w:rPr>
              <w:t>SUCHA MASA ODPADÓW</w:t>
            </w:r>
          </w:p>
        </w:tc>
        <w:tc>
          <w:tcPr>
            <w:tcW w:w="1559" w:type="dxa"/>
            <w:vMerge/>
            <w:shd w:val="clear" w:color="auto" w:fill="F2F2F2" w:themeFill="background1" w:themeFillShade="F2"/>
            <w:vAlign w:val="center"/>
          </w:tcPr>
          <w:p w:rsidR="000C188A" w:rsidRPr="000C188A" w:rsidRDefault="000C188A" w:rsidP="008651F3">
            <w:pPr>
              <w:spacing w:line="276" w:lineRule="auto"/>
              <w:jc w:val="center"/>
              <w:rPr>
                <w:rFonts w:ascii="Tahoma" w:hAnsi="Tahoma" w:cs="Tahoma"/>
              </w:rPr>
            </w:pPr>
          </w:p>
        </w:tc>
      </w:tr>
      <w:tr w:rsidR="000C188A" w:rsidRPr="000C188A" w:rsidTr="008651F3">
        <w:tc>
          <w:tcPr>
            <w:tcW w:w="497" w:type="dxa"/>
            <w:vAlign w:val="center"/>
          </w:tcPr>
          <w:p w:rsidR="000C188A" w:rsidRPr="000C188A" w:rsidRDefault="000C188A" w:rsidP="008651F3">
            <w:pPr>
              <w:snapToGrid w:val="0"/>
              <w:spacing w:line="276" w:lineRule="auto"/>
              <w:jc w:val="center"/>
              <w:rPr>
                <w:rFonts w:ascii="Tahoma" w:hAnsi="Tahoma" w:cs="Tahoma"/>
              </w:rPr>
            </w:pPr>
            <w:r w:rsidRPr="000C188A">
              <w:rPr>
                <w:rFonts w:ascii="Tahoma" w:hAnsi="Tahoma" w:cs="Tahoma"/>
                <w:sz w:val="22"/>
              </w:rPr>
              <w:t>1.</w:t>
            </w:r>
          </w:p>
        </w:tc>
        <w:tc>
          <w:tcPr>
            <w:tcW w:w="1558" w:type="dxa"/>
            <w:vAlign w:val="center"/>
          </w:tcPr>
          <w:p w:rsidR="000C188A" w:rsidRPr="000C188A" w:rsidRDefault="000C188A" w:rsidP="008651F3">
            <w:pPr>
              <w:snapToGrid w:val="0"/>
              <w:spacing w:line="276" w:lineRule="auto"/>
              <w:jc w:val="center"/>
              <w:rPr>
                <w:rFonts w:ascii="Tahoma" w:hAnsi="Tahoma" w:cs="Tahoma"/>
              </w:rPr>
            </w:pPr>
            <w:r w:rsidRPr="000C188A">
              <w:rPr>
                <w:rFonts w:ascii="Tahoma" w:hAnsi="Tahoma" w:cs="Tahoma"/>
                <w:sz w:val="22"/>
              </w:rPr>
              <w:t>160104*</w:t>
            </w:r>
          </w:p>
        </w:tc>
        <w:tc>
          <w:tcPr>
            <w:tcW w:w="2977" w:type="dxa"/>
            <w:vAlign w:val="center"/>
          </w:tcPr>
          <w:p w:rsidR="000C188A" w:rsidRPr="000C188A" w:rsidRDefault="000C188A" w:rsidP="008651F3">
            <w:pPr>
              <w:snapToGrid w:val="0"/>
              <w:spacing w:line="276" w:lineRule="auto"/>
              <w:jc w:val="both"/>
              <w:rPr>
                <w:rFonts w:ascii="Tahoma" w:hAnsi="Tahoma" w:cs="Tahoma"/>
              </w:rPr>
            </w:pPr>
            <w:r w:rsidRPr="000C188A">
              <w:rPr>
                <w:rFonts w:ascii="Tahoma" w:hAnsi="Tahoma" w:cs="Tahoma"/>
                <w:sz w:val="22"/>
              </w:rPr>
              <w:t>zużyte lub nienadające się do użytkowania pojazdy</w:t>
            </w:r>
          </w:p>
        </w:tc>
        <w:tc>
          <w:tcPr>
            <w:tcW w:w="1559" w:type="dxa"/>
            <w:vAlign w:val="center"/>
          </w:tcPr>
          <w:p w:rsidR="000C188A" w:rsidRPr="000C188A" w:rsidRDefault="000C188A" w:rsidP="008651F3">
            <w:pPr>
              <w:spacing w:line="276" w:lineRule="auto"/>
              <w:jc w:val="center"/>
              <w:rPr>
                <w:rFonts w:ascii="Tahoma" w:hAnsi="Tahoma" w:cs="Tahoma"/>
              </w:rPr>
            </w:pPr>
            <w:r w:rsidRPr="000C188A">
              <w:rPr>
                <w:rFonts w:ascii="Tahoma" w:hAnsi="Tahoma" w:cs="Tahoma"/>
                <w:sz w:val="22"/>
              </w:rPr>
              <w:t>279,254</w:t>
            </w:r>
          </w:p>
        </w:tc>
        <w:tc>
          <w:tcPr>
            <w:tcW w:w="1559" w:type="dxa"/>
            <w:vAlign w:val="center"/>
          </w:tcPr>
          <w:p w:rsidR="000C188A" w:rsidRPr="000C188A" w:rsidRDefault="000C188A" w:rsidP="008651F3">
            <w:pPr>
              <w:spacing w:line="276" w:lineRule="auto"/>
              <w:jc w:val="center"/>
              <w:rPr>
                <w:rFonts w:ascii="Tahoma" w:hAnsi="Tahoma" w:cs="Tahoma"/>
              </w:rPr>
            </w:pPr>
          </w:p>
        </w:tc>
        <w:tc>
          <w:tcPr>
            <w:tcW w:w="1559" w:type="dxa"/>
            <w:vAlign w:val="center"/>
          </w:tcPr>
          <w:p w:rsidR="000C188A" w:rsidRPr="000C188A" w:rsidRDefault="000C188A" w:rsidP="008651F3">
            <w:pPr>
              <w:spacing w:line="276" w:lineRule="auto"/>
              <w:jc w:val="center"/>
              <w:rPr>
                <w:rFonts w:ascii="Tahoma" w:hAnsi="Tahoma" w:cs="Tahoma"/>
              </w:rPr>
            </w:pPr>
            <w:r w:rsidRPr="000C188A">
              <w:rPr>
                <w:rFonts w:ascii="Tahoma" w:hAnsi="Tahoma" w:cs="Tahoma"/>
                <w:sz w:val="22"/>
              </w:rPr>
              <w:t>R 12 (R15)</w:t>
            </w:r>
          </w:p>
        </w:tc>
      </w:tr>
    </w:tbl>
    <w:p w:rsidR="00871033" w:rsidRDefault="00871033" w:rsidP="008A0B2B">
      <w:pPr>
        <w:spacing w:line="276" w:lineRule="auto"/>
        <w:jc w:val="both"/>
        <w:rPr>
          <w:rFonts w:ascii="Tahoma" w:hAnsi="Tahoma" w:cs="Tahoma"/>
        </w:rPr>
        <w:sectPr w:rsidR="00871033" w:rsidSect="00577AB9">
          <w:pgSz w:w="11906" w:h="16838"/>
          <w:pgMar w:top="1134" w:right="964" w:bottom="1134" w:left="1134" w:header="709" w:footer="709" w:gutter="0"/>
          <w:cols w:space="708"/>
          <w:docGrid w:linePitch="360"/>
        </w:sectPr>
      </w:pPr>
    </w:p>
    <w:p w:rsidR="00871033" w:rsidRPr="00871033" w:rsidRDefault="00871033" w:rsidP="002F05EE">
      <w:pPr>
        <w:jc w:val="both"/>
        <w:rPr>
          <w:rFonts w:ascii="Tahoma" w:hAnsi="Tahoma" w:cs="Tahoma"/>
        </w:rPr>
      </w:pPr>
      <w:r>
        <w:rPr>
          <w:rFonts w:ascii="Tahoma" w:hAnsi="Tahoma" w:cs="Tahoma"/>
        </w:rPr>
        <w:lastRenderedPageBreak/>
        <w:t>ZBIORCZE ZESTAWIENIE DANYCH O INSTALACJACH I URZĄDZENIACH SŁUŻĄCYCH DO ODZYSKU LUB UNIESZKODLIWIANIA ODPADÓW Z WYŁĄCZENIEM SKŁADOWISK ODPADÓW, OBIEKTÓW UNIESZKODLIWIANIA ODADÓW</w:t>
      </w:r>
      <w:r w:rsidR="002F05EE">
        <w:rPr>
          <w:rFonts w:ascii="Tahoma" w:hAnsi="Tahoma" w:cs="Tahoma"/>
        </w:rPr>
        <w:t xml:space="preserve"> WYDOBYWCZYCH ORAZ SPALARNI I WSPÓŁSPALARNI ODPADÓW:</w:t>
      </w:r>
    </w:p>
    <w:p w:rsidR="00871033" w:rsidRPr="00871033" w:rsidRDefault="00871033" w:rsidP="0087103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
        <w:gridCol w:w="1110"/>
        <w:gridCol w:w="1330"/>
        <w:gridCol w:w="1109"/>
        <w:gridCol w:w="991"/>
        <w:gridCol w:w="921"/>
        <w:gridCol w:w="944"/>
        <w:gridCol w:w="659"/>
        <w:gridCol w:w="897"/>
        <w:gridCol w:w="1221"/>
        <w:gridCol w:w="850"/>
        <w:gridCol w:w="697"/>
        <w:gridCol w:w="897"/>
        <w:gridCol w:w="1215"/>
        <w:gridCol w:w="850"/>
        <w:gridCol w:w="691"/>
      </w:tblGrid>
      <w:tr w:rsidR="002F05EE" w:rsidRPr="002F05EE" w:rsidTr="000C188A">
        <w:trPr>
          <w:trHeight w:val="534"/>
        </w:trPr>
        <w:tc>
          <w:tcPr>
            <w:tcW w:w="111" w:type="pct"/>
            <w:vMerge w:val="restart"/>
            <w:shd w:val="clear" w:color="auto" w:fill="F2F2F2" w:themeFill="background1" w:themeFillShade="F2"/>
            <w:vAlign w:val="center"/>
          </w:tcPr>
          <w:p w:rsidR="00871033" w:rsidRPr="002F05EE" w:rsidRDefault="00871033" w:rsidP="008651F3">
            <w:pPr>
              <w:jc w:val="center"/>
              <w:rPr>
                <w:rFonts w:ascii="Tahoma" w:hAnsi="Tahoma" w:cs="Tahoma"/>
                <w:sz w:val="14"/>
                <w:szCs w:val="14"/>
              </w:rPr>
            </w:pPr>
            <w:r w:rsidRPr="002F05EE">
              <w:rPr>
                <w:rFonts w:ascii="Tahoma" w:hAnsi="Tahoma" w:cs="Tahoma"/>
                <w:bCs/>
                <w:sz w:val="14"/>
                <w:szCs w:val="14"/>
              </w:rPr>
              <w:t>Lp.</w:t>
            </w:r>
          </w:p>
        </w:tc>
        <w:tc>
          <w:tcPr>
            <w:tcW w:w="377" w:type="pct"/>
            <w:vMerge w:val="restart"/>
            <w:shd w:val="clear" w:color="auto" w:fill="F2F2F2" w:themeFill="background1" w:themeFillShade="F2"/>
            <w:vAlign w:val="center"/>
          </w:tcPr>
          <w:p w:rsidR="00871033" w:rsidRPr="002F05EE" w:rsidRDefault="00871033" w:rsidP="008651F3">
            <w:pPr>
              <w:jc w:val="center"/>
              <w:rPr>
                <w:rFonts w:ascii="Tahoma" w:hAnsi="Tahoma" w:cs="Tahoma"/>
                <w:sz w:val="14"/>
                <w:szCs w:val="14"/>
              </w:rPr>
            </w:pPr>
            <w:r w:rsidRPr="002F05EE">
              <w:rPr>
                <w:rFonts w:ascii="Tahoma" w:hAnsi="Tahoma" w:cs="Tahoma"/>
                <w:bCs/>
                <w:sz w:val="14"/>
                <w:szCs w:val="14"/>
              </w:rPr>
              <w:t>Nazwa instalacji lub urządzenia</w:t>
            </w:r>
          </w:p>
        </w:tc>
        <w:tc>
          <w:tcPr>
            <w:tcW w:w="452" w:type="pct"/>
            <w:vMerge w:val="restart"/>
            <w:shd w:val="clear" w:color="auto" w:fill="F2F2F2" w:themeFill="background1" w:themeFillShade="F2"/>
            <w:vAlign w:val="center"/>
          </w:tcPr>
          <w:p w:rsidR="00871033" w:rsidRPr="002F05EE" w:rsidRDefault="00871033" w:rsidP="008651F3">
            <w:pPr>
              <w:rPr>
                <w:rFonts w:ascii="Tahoma" w:hAnsi="Tahoma" w:cs="Tahoma"/>
                <w:bCs/>
                <w:sz w:val="14"/>
                <w:szCs w:val="14"/>
              </w:rPr>
            </w:pPr>
          </w:p>
          <w:p w:rsidR="00871033" w:rsidRPr="002F05EE" w:rsidRDefault="00871033" w:rsidP="002F05EE">
            <w:pPr>
              <w:jc w:val="center"/>
              <w:rPr>
                <w:rFonts w:ascii="Tahoma" w:hAnsi="Tahoma" w:cs="Tahoma"/>
                <w:bCs/>
                <w:sz w:val="14"/>
                <w:szCs w:val="14"/>
              </w:rPr>
            </w:pPr>
            <w:r w:rsidRPr="002F05EE">
              <w:rPr>
                <w:rFonts w:ascii="Tahoma" w:hAnsi="Tahoma" w:cs="Tahoma"/>
                <w:bCs/>
                <w:sz w:val="14"/>
                <w:szCs w:val="14"/>
              </w:rPr>
              <w:t>Współrzędne geograficzne</w:t>
            </w:r>
          </w:p>
        </w:tc>
        <w:tc>
          <w:tcPr>
            <w:tcW w:w="377" w:type="pct"/>
            <w:vMerge w:val="restart"/>
            <w:shd w:val="clear" w:color="auto" w:fill="F2F2F2" w:themeFill="background1" w:themeFillShade="F2"/>
            <w:vAlign w:val="center"/>
          </w:tcPr>
          <w:p w:rsidR="00871033" w:rsidRPr="002F05EE" w:rsidRDefault="00871033" w:rsidP="002F05EE">
            <w:pPr>
              <w:jc w:val="center"/>
              <w:rPr>
                <w:rFonts w:ascii="Tahoma" w:hAnsi="Tahoma" w:cs="Tahoma"/>
                <w:bCs/>
                <w:sz w:val="14"/>
                <w:szCs w:val="14"/>
              </w:rPr>
            </w:pPr>
            <w:r w:rsidRPr="002F05EE">
              <w:rPr>
                <w:rFonts w:ascii="Tahoma" w:hAnsi="Tahoma" w:cs="Tahoma"/>
                <w:bCs/>
                <w:sz w:val="14"/>
                <w:szCs w:val="14"/>
              </w:rPr>
              <w:t>Rodzaj instalacji lub urządzenia</w:t>
            </w:r>
          </w:p>
        </w:tc>
        <w:tc>
          <w:tcPr>
            <w:tcW w:w="337" w:type="pct"/>
            <w:vMerge w:val="restart"/>
            <w:shd w:val="clear" w:color="auto" w:fill="F2F2F2" w:themeFill="background1" w:themeFillShade="F2"/>
            <w:vAlign w:val="center"/>
          </w:tcPr>
          <w:p w:rsidR="00871033" w:rsidRPr="002F05EE" w:rsidRDefault="00871033" w:rsidP="002F05EE">
            <w:pPr>
              <w:jc w:val="center"/>
              <w:rPr>
                <w:rFonts w:ascii="Tahoma" w:hAnsi="Tahoma" w:cs="Tahoma"/>
                <w:sz w:val="14"/>
                <w:szCs w:val="14"/>
              </w:rPr>
            </w:pPr>
            <w:r w:rsidRPr="002F05EE">
              <w:rPr>
                <w:rFonts w:ascii="Tahoma" w:hAnsi="Tahoma" w:cs="Tahoma"/>
                <w:bCs/>
                <w:sz w:val="14"/>
                <w:szCs w:val="14"/>
              </w:rPr>
              <w:t>Typ procesu przetwarzania odpadów</w:t>
            </w:r>
            <w:r w:rsidRPr="002F05EE">
              <w:rPr>
                <w:rFonts w:ascii="Tahoma" w:hAnsi="Tahoma" w:cs="Tahoma"/>
                <w:bCs/>
                <w:sz w:val="14"/>
                <w:szCs w:val="16"/>
                <w:vertAlign w:val="superscript"/>
              </w:rPr>
              <w:t>)</w:t>
            </w:r>
          </w:p>
        </w:tc>
        <w:tc>
          <w:tcPr>
            <w:tcW w:w="313" w:type="pct"/>
            <w:vMerge w:val="restart"/>
            <w:shd w:val="clear" w:color="auto" w:fill="F2F2F2" w:themeFill="background1" w:themeFillShade="F2"/>
            <w:vAlign w:val="center"/>
          </w:tcPr>
          <w:p w:rsidR="00871033" w:rsidRPr="002F05EE" w:rsidRDefault="00871033" w:rsidP="008651F3">
            <w:pPr>
              <w:jc w:val="center"/>
              <w:rPr>
                <w:rFonts w:ascii="Tahoma" w:hAnsi="Tahoma" w:cs="Tahoma"/>
                <w:bCs/>
                <w:sz w:val="14"/>
                <w:szCs w:val="14"/>
              </w:rPr>
            </w:pPr>
            <w:r w:rsidRPr="002F05EE">
              <w:rPr>
                <w:rFonts w:ascii="Tahoma" w:hAnsi="Tahoma" w:cs="Tahoma"/>
                <w:bCs/>
                <w:sz w:val="14"/>
                <w:szCs w:val="14"/>
              </w:rPr>
              <w:t xml:space="preserve">Roczna ilość odpadów dopuszczona do odzysku lub </w:t>
            </w:r>
            <w:proofErr w:type="spellStart"/>
            <w:r w:rsidRPr="002F05EE">
              <w:rPr>
                <w:rFonts w:ascii="Tahoma" w:hAnsi="Tahoma" w:cs="Tahoma"/>
                <w:bCs/>
                <w:sz w:val="14"/>
                <w:szCs w:val="14"/>
              </w:rPr>
              <w:t>unieszkodli-wienia</w:t>
            </w:r>
            <w:proofErr w:type="spellEnd"/>
            <w:r w:rsidRPr="002F05EE">
              <w:rPr>
                <w:rFonts w:ascii="Tahoma" w:hAnsi="Tahoma" w:cs="Tahoma"/>
                <w:bCs/>
                <w:sz w:val="14"/>
                <w:szCs w:val="14"/>
              </w:rPr>
              <w:t xml:space="preserve"> określona w decyzji [Mg/rok]</w:t>
            </w:r>
          </w:p>
        </w:tc>
        <w:tc>
          <w:tcPr>
            <w:tcW w:w="321" w:type="pct"/>
            <w:vMerge w:val="restart"/>
            <w:shd w:val="clear" w:color="auto" w:fill="F2F2F2" w:themeFill="background1" w:themeFillShade="F2"/>
            <w:vAlign w:val="center"/>
          </w:tcPr>
          <w:p w:rsidR="00871033" w:rsidRPr="002F05EE" w:rsidRDefault="00871033" w:rsidP="008651F3">
            <w:pPr>
              <w:jc w:val="center"/>
              <w:rPr>
                <w:rFonts w:ascii="Tahoma" w:hAnsi="Tahoma" w:cs="Tahoma"/>
                <w:bCs/>
                <w:sz w:val="14"/>
                <w:szCs w:val="14"/>
              </w:rPr>
            </w:pPr>
            <w:r w:rsidRPr="002F05EE">
              <w:rPr>
                <w:rFonts w:ascii="Tahoma" w:hAnsi="Tahoma" w:cs="Tahoma"/>
                <w:bCs/>
                <w:sz w:val="14"/>
                <w:szCs w:val="14"/>
              </w:rPr>
              <w:t xml:space="preserve">Projektowana moc </w:t>
            </w:r>
          </w:p>
          <w:p w:rsidR="00871033" w:rsidRPr="002F05EE" w:rsidRDefault="00871033" w:rsidP="008651F3">
            <w:pPr>
              <w:jc w:val="center"/>
              <w:rPr>
                <w:rFonts w:ascii="Tahoma" w:hAnsi="Tahoma" w:cs="Tahoma"/>
                <w:bCs/>
                <w:sz w:val="14"/>
                <w:szCs w:val="14"/>
              </w:rPr>
            </w:pPr>
            <w:r w:rsidRPr="002F05EE">
              <w:rPr>
                <w:rFonts w:ascii="Tahoma" w:hAnsi="Tahoma" w:cs="Tahoma"/>
                <w:bCs/>
                <w:sz w:val="14"/>
                <w:szCs w:val="14"/>
              </w:rPr>
              <w:t>przerobowa [Mg/rok]</w:t>
            </w:r>
          </w:p>
        </w:tc>
        <w:tc>
          <w:tcPr>
            <w:tcW w:w="224" w:type="pct"/>
            <w:vMerge w:val="restart"/>
            <w:shd w:val="clear" w:color="auto" w:fill="F2F2F2" w:themeFill="background1" w:themeFillShade="F2"/>
            <w:vAlign w:val="center"/>
          </w:tcPr>
          <w:p w:rsidR="00871033" w:rsidRPr="002F05EE" w:rsidRDefault="00871033" w:rsidP="008651F3">
            <w:pPr>
              <w:jc w:val="center"/>
              <w:rPr>
                <w:rFonts w:ascii="Tahoma" w:hAnsi="Tahoma" w:cs="Tahoma"/>
                <w:bCs/>
                <w:sz w:val="14"/>
                <w:szCs w:val="14"/>
              </w:rPr>
            </w:pPr>
            <w:r w:rsidRPr="002F05EE">
              <w:rPr>
                <w:rFonts w:ascii="Tahoma" w:hAnsi="Tahoma" w:cs="Tahoma"/>
                <w:bCs/>
                <w:sz w:val="14"/>
                <w:szCs w:val="14"/>
              </w:rPr>
              <w:t>Proces</w:t>
            </w:r>
          </w:p>
          <w:p w:rsidR="00871033" w:rsidRPr="002F05EE" w:rsidRDefault="00871033" w:rsidP="002F05EE">
            <w:pPr>
              <w:jc w:val="center"/>
              <w:rPr>
                <w:rFonts w:ascii="Tahoma" w:hAnsi="Tahoma" w:cs="Tahoma"/>
                <w:sz w:val="14"/>
                <w:szCs w:val="14"/>
              </w:rPr>
            </w:pPr>
            <w:r w:rsidRPr="002F05EE">
              <w:rPr>
                <w:rFonts w:ascii="Tahoma" w:hAnsi="Tahoma" w:cs="Tahoma"/>
                <w:bCs/>
                <w:sz w:val="14"/>
                <w:szCs w:val="14"/>
              </w:rPr>
              <w:t>R lub D</w:t>
            </w:r>
          </w:p>
        </w:tc>
        <w:tc>
          <w:tcPr>
            <w:tcW w:w="1246" w:type="pct"/>
            <w:gridSpan w:val="4"/>
            <w:shd w:val="clear" w:color="auto" w:fill="F2F2F2" w:themeFill="background1" w:themeFillShade="F2"/>
            <w:vAlign w:val="center"/>
          </w:tcPr>
          <w:p w:rsidR="00871033" w:rsidRPr="002F05EE" w:rsidRDefault="00871033" w:rsidP="008651F3">
            <w:pPr>
              <w:jc w:val="center"/>
              <w:rPr>
                <w:rFonts w:ascii="Tahoma" w:hAnsi="Tahoma" w:cs="Tahoma"/>
                <w:sz w:val="14"/>
                <w:szCs w:val="14"/>
              </w:rPr>
            </w:pPr>
            <w:r w:rsidRPr="002F05EE">
              <w:rPr>
                <w:rFonts w:ascii="Tahoma" w:hAnsi="Tahoma" w:cs="Tahoma"/>
                <w:bCs/>
                <w:sz w:val="14"/>
                <w:szCs w:val="14"/>
              </w:rPr>
              <w:t>Odpady poddane procesowi odzysku lub unieszkodliwiania w roku sprawozdawczym</w:t>
            </w:r>
          </w:p>
        </w:tc>
        <w:tc>
          <w:tcPr>
            <w:tcW w:w="1242" w:type="pct"/>
            <w:gridSpan w:val="4"/>
            <w:shd w:val="clear" w:color="auto" w:fill="F2F2F2" w:themeFill="background1" w:themeFillShade="F2"/>
            <w:vAlign w:val="center"/>
          </w:tcPr>
          <w:p w:rsidR="00871033" w:rsidRPr="002F05EE" w:rsidRDefault="00871033" w:rsidP="008651F3">
            <w:pPr>
              <w:jc w:val="center"/>
              <w:rPr>
                <w:rFonts w:ascii="Tahoma" w:hAnsi="Tahoma" w:cs="Tahoma"/>
                <w:sz w:val="14"/>
                <w:szCs w:val="14"/>
              </w:rPr>
            </w:pPr>
            <w:r w:rsidRPr="002F05EE">
              <w:rPr>
                <w:rFonts w:ascii="Tahoma" w:hAnsi="Tahoma" w:cs="Tahoma"/>
                <w:bCs/>
                <w:sz w:val="14"/>
                <w:szCs w:val="14"/>
              </w:rPr>
              <w:t>Odpady powstające podczas procesu odzysku lub unieszkodliwiania</w:t>
            </w:r>
          </w:p>
        </w:tc>
      </w:tr>
      <w:tr w:rsidR="000C188A" w:rsidRPr="002F05EE" w:rsidTr="000C188A">
        <w:trPr>
          <w:trHeight w:val="317"/>
        </w:trPr>
        <w:tc>
          <w:tcPr>
            <w:tcW w:w="111" w:type="pct"/>
            <w:vMerge/>
            <w:shd w:val="clear" w:color="auto" w:fill="F2F2F2" w:themeFill="background1" w:themeFillShade="F2"/>
            <w:vAlign w:val="center"/>
          </w:tcPr>
          <w:p w:rsidR="00871033" w:rsidRPr="002F05EE" w:rsidRDefault="00871033" w:rsidP="008651F3">
            <w:pPr>
              <w:jc w:val="center"/>
              <w:rPr>
                <w:rFonts w:ascii="Tahoma" w:hAnsi="Tahoma" w:cs="Tahoma"/>
                <w:sz w:val="14"/>
              </w:rPr>
            </w:pPr>
          </w:p>
        </w:tc>
        <w:tc>
          <w:tcPr>
            <w:tcW w:w="377" w:type="pct"/>
            <w:vMerge/>
            <w:shd w:val="clear" w:color="auto" w:fill="F2F2F2" w:themeFill="background1" w:themeFillShade="F2"/>
            <w:vAlign w:val="center"/>
          </w:tcPr>
          <w:p w:rsidR="00871033" w:rsidRPr="002F05EE" w:rsidRDefault="00871033" w:rsidP="008651F3">
            <w:pPr>
              <w:jc w:val="center"/>
              <w:rPr>
                <w:rFonts w:ascii="Tahoma" w:hAnsi="Tahoma" w:cs="Tahoma"/>
                <w:sz w:val="14"/>
              </w:rPr>
            </w:pPr>
          </w:p>
        </w:tc>
        <w:tc>
          <w:tcPr>
            <w:tcW w:w="452" w:type="pct"/>
            <w:vMerge/>
            <w:shd w:val="clear" w:color="auto" w:fill="F2F2F2" w:themeFill="background1" w:themeFillShade="F2"/>
            <w:vAlign w:val="center"/>
          </w:tcPr>
          <w:p w:rsidR="00871033" w:rsidRPr="002F05EE" w:rsidRDefault="00871033" w:rsidP="008651F3">
            <w:pPr>
              <w:jc w:val="center"/>
              <w:rPr>
                <w:rFonts w:ascii="Tahoma" w:hAnsi="Tahoma" w:cs="Tahoma"/>
                <w:sz w:val="14"/>
              </w:rPr>
            </w:pPr>
          </w:p>
        </w:tc>
        <w:tc>
          <w:tcPr>
            <w:tcW w:w="377" w:type="pct"/>
            <w:vMerge/>
            <w:shd w:val="clear" w:color="auto" w:fill="F2F2F2" w:themeFill="background1" w:themeFillShade="F2"/>
            <w:vAlign w:val="center"/>
          </w:tcPr>
          <w:p w:rsidR="00871033" w:rsidRPr="002F05EE" w:rsidRDefault="00871033" w:rsidP="008651F3">
            <w:pPr>
              <w:jc w:val="center"/>
              <w:rPr>
                <w:rFonts w:ascii="Tahoma" w:hAnsi="Tahoma" w:cs="Tahoma"/>
                <w:sz w:val="14"/>
              </w:rPr>
            </w:pPr>
          </w:p>
        </w:tc>
        <w:tc>
          <w:tcPr>
            <w:tcW w:w="337" w:type="pct"/>
            <w:vMerge/>
            <w:shd w:val="clear" w:color="auto" w:fill="F2F2F2" w:themeFill="background1" w:themeFillShade="F2"/>
            <w:vAlign w:val="center"/>
          </w:tcPr>
          <w:p w:rsidR="00871033" w:rsidRPr="002F05EE" w:rsidRDefault="00871033" w:rsidP="008651F3">
            <w:pPr>
              <w:jc w:val="center"/>
              <w:rPr>
                <w:rFonts w:ascii="Tahoma" w:hAnsi="Tahoma" w:cs="Tahoma"/>
                <w:sz w:val="14"/>
              </w:rPr>
            </w:pPr>
          </w:p>
        </w:tc>
        <w:tc>
          <w:tcPr>
            <w:tcW w:w="313" w:type="pct"/>
            <w:vMerge/>
            <w:shd w:val="clear" w:color="auto" w:fill="F2F2F2" w:themeFill="background1" w:themeFillShade="F2"/>
            <w:vAlign w:val="center"/>
          </w:tcPr>
          <w:p w:rsidR="00871033" w:rsidRPr="002F05EE" w:rsidRDefault="00871033" w:rsidP="008651F3">
            <w:pPr>
              <w:jc w:val="center"/>
              <w:rPr>
                <w:rFonts w:ascii="Tahoma" w:hAnsi="Tahoma" w:cs="Tahoma"/>
                <w:sz w:val="14"/>
              </w:rPr>
            </w:pPr>
          </w:p>
        </w:tc>
        <w:tc>
          <w:tcPr>
            <w:tcW w:w="321" w:type="pct"/>
            <w:vMerge/>
            <w:shd w:val="clear" w:color="auto" w:fill="F2F2F2" w:themeFill="background1" w:themeFillShade="F2"/>
          </w:tcPr>
          <w:p w:rsidR="00871033" w:rsidRPr="002F05EE" w:rsidRDefault="00871033" w:rsidP="008651F3">
            <w:pPr>
              <w:jc w:val="center"/>
              <w:rPr>
                <w:rFonts w:ascii="Tahoma" w:hAnsi="Tahoma" w:cs="Tahoma"/>
                <w:sz w:val="14"/>
              </w:rPr>
            </w:pPr>
          </w:p>
        </w:tc>
        <w:tc>
          <w:tcPr>
            <w:tcW w:w="224" w:type="pct"/>
            <w:vMerge/>
            <w:shd w:val="clear" w:color="auto" w:fill="F2F2F2" w:themeFill="background1" w:themeFillShade="F2"/>
            <w:vAlign w:val="center"/>
          </w:tcPr>
          <w:p w:rsidR="00871033" w:rsidRPr="002F05EE" w:rsidRDefault="00871033" w:rsidP="008651F3">
            <w:pPr>
              <w:jc w:val="center"/>
              <w:rPr>
                <w:rFonts w:ascii="Tahoma" w:hAnsi="Tahoma" w:cs="Tahoma"/>
                <w:sz w:val="14"/>
              </w:rPr>
            </w:pPr>
          </w:p>
        </w:tc>
        <w:tc>
          <w:tcPr>
            <w:tcW w:w="305" w:type="pct"/>
            <w:vMerge w:val="restart"/>
            <w:shd w:val="clear" w:color="auto" w:fill="F2F2F2" w:themeFill="background1" w:themeFillShade="F2"/>
            <w:vAlign w:val="center"/>
          </w:tcPr>
          <w:p w:rsidR="00871033" w:rsidRPr="002F05EE" w:rsidRDefault="00871033" w:rsidP="002F05EE">
            <w:pPr>
              <w:jc w:val="center"/>
              <w:rPr>
                <w:rFonts w:ascii="Tahoma" w:hAnsi="Tahoma" w:cs="Tahoma"/>
                <w:bCs/>
                <w:sz w:val="14"/>
                <w:szCs w:val="14"/>
                <w:vertAlign w:val="superscript"/>
              </w:rPr>
            </w:pPr>
            <w:r w:rsidRPr="002F05EE">
              <w:rPr>
                <w:rFonts w:ascii="Tahoma" w:hAnsi="Tahoma" w:cs="Tahoma"/>
                <w:bCs/>
                <w:sz w:val="14"/>
                <w:szCs w:val="14"/>
              </w:rPr>
              <w:t>Kod odpadów</w:t>
            </w:r>
          </w:p>
        </w:tc>
        <w:tc>
          <w:tcPr>
            <w:tcW w:w="415" w:type="pct"/>
            <w:vMerge w:val="restart"/>
            <w:shd w:val="clear" w:color="auto" w:fill="F2F2F2" w:themeFill="background1" w:themeFillShade="F2"/>
            <w:vAlign w:val="center"/>
          </w:tcPr>
          <w:p w:rsidR="00871033" w:rsidRPr="002F05EE" w:rsidRDefault="00871033" w:rsidP="002F05EE">
            <w:pPr>
              <w:jc w:val="center"/>
              <w:rPr>
                <w:rFonts w:ascii="Tahoma" w:hAnsi="Tahoma" w:cs="Tahoma"/>
                <w:bCs/>
                <w:sz w:val="14"/>
                <w:szCs w:val="14"/>
                <w:vertAlign w:val="superscript"/>
              </w:rPr>
            </w:pPr>
            <w:r w:rsidRPr="002F05EE">
              <w:rPr>
                <w:rFonts w:ascii="Tahoma" w:hAnsi="Tahoma" w:cs="Tahoma"/>
                <w:bCs/>
                <w:sz w:val="14"/>
                <w:szCs w:val="14"/>
              </w:rPr>
              <w:t>Rodzaj odpadów</w:t>
            </w:r>
          </w:p>
        </w:tc>
        <w:tc>
          <w:tcPr>
            <w:tcW w:w="526" w:type="pct"/>
            <w:gridSpan w:val="2"/>
            <w:shd w:val="clear" w:color="auto" w:fill="F2F2F2" w:themeFill="background1" w:themeFillShade="F2"/>
            <w:vAlign w:val="center"/>
          </w:tcPr>
          <w:p w:rsidR="00871033" w:rsidRPr="002F05EE" w:rsidRDefault="00871033" w:rsidP="002F05EE">
            <w:pPr>
              <w:jc w:val="center"/>
              <w:rPr>
                <w:rFonts w:ascii="Tahoma" w:hAnsi="Tahoma" w:cs="Tahoma"/>
                <w:bCs/>
                <w:sz w:val="14"/>
                <w:szCs w:val="14"/>
              </w:rPr>
            </w:pPr>
            <w:r w:rsidRPr="002F05EE">
              <w:rPr>
                <w:rFonts w:ascii="Tahoma" w:hAnsi="Tahoma" w:cs="Tahoma"/>
                <w:bCs/>
                <w:sz w:val="14"/>
                <w:szCs w:val="14"/>
              </w:rPr>
              <w:t>Masa odpadów [Mg]</w:t>
            </w:r>
          </w:p>
        </w:tc>
        <w:tc>
          <w:tcPr>
            <w:tcW w:w="305" w:type="pct"/>
            <w:vMerge w:val="restart"/>
            <w:shd w:val="clear" w:color="auto" w:fill="F2F2F2" w:themeFill="background1" w:themeFillShade="F2"/>
            <w:vAlign w:val="center"/>
          </w:tcPr>
          <w:p w:rsidR="00871033" w:rsidRPr="002F05EE" w:rsidRDefault="00871033" w:rsidP="002F05EE">
            <w:pPr>
              <w:jc w:val="center"/>
              <w:rPr>
                <w:rFonts w:ascii="Tahoma" w:hAnsi="Tahoma" w:cs="Tahoma"/>
                <w:bCs/>
                <w:sz w:val="14"/>
                <w:szCs w:val="14"/>
                <w:vertAlign w:val="superscript"/>
              </w:rPr>
            </w:pPr>
            <w:r w:rsidRPr="002F05EE">
              <w:rPr>
                <w:rFonts w:ascii="Tahoma" w:hAnsi="Tahoma" w:cs="Tahoma"/>
                <w:bCs/>
                <w:sz w:val="14"/>
                <w:szCs w:val="14"/>
              </w:rPr>
              <w:t>Kod odpadów</w:t>
            </w:r>
          </w:p>
        </w:tc>
        <w:tc>
          <w:tcPr>
            <w:tcW w:w="413" w:type="pct"/>
            <w:vMerge w:val="restart"/>
            <w:shd w:val="clear" w:color="auto" w:fill="F2F2F2" w:themeFill="background1" w:themeFillShade="F2"/>
            <w:vAlign w:val="center"/>
          </w:tcPr>
          <w:p w:rsidR="00871033" w:rsidRPr="002F05EE" w:rsidRDefault="00871033" w:rsidP="002F05EE">
            <w:pPr>
              <w:jc w:val="center"/>
              <w:rPr>
                <w:rFonts w:ascii="Tahoma" w:hAnsi="Tahoma" w:cs="Tahoma"/>
                <w:bCs/>
                <w:sz w:val="14"/>
                <w:szCs w:val="14"/>
                <w:vertAlign w:val="superscript"/>
              </w:rPr>
            </w:pPr>
            <w:r w:rsidRPr="002F05EE">
              <w:rPr>
                <w:rFonts w:ascii="Tahoma" w:hAnsi="Tahoma" w:cs="Tahoma"/>
                <w:bCs/>
                <w:sz w:val="14"/>
                <w:szCs w:val="14"/>
              </w:rPr>
              <w:t>Rodzaj odpadów</w:t>
            </w:r>
          </w:p>
        </w:tc>
        <w:tc>
          <w:tcPr>
            <w:tcW w:w="524" w:type="pct"/>
            <w:gridSpan w:val="2"/>
            <w:shd w:val="clear" w:color="auto" w:fill="F2F2F2" w:themeFill="background1" w:themeFillShade="F2"/>
            <w:vAlign w:val="center"/>
          </w:tcPr>
          <w:p w:rsidR="00871033" w:rsidRPr="002F05EE" w:rsidRDefault="00871033" w:rsidP="002F05EE">
            <w:pPr>
              <w:jc w:val="center"/>
              <w:rPr>
                <w:rFonts w:ascii="Tahoma" w:hAnsi="Tahoma" w:cs="Tahoma"/>
                <w:bCs/>
                <w:sz w:val="14"/>
                <w:szCs w:val="14"/>
              </w:rPr>
            </w:pPr>
            <w:r w:rsidRPr="002F05EE">
              <w:rPr>
                <w:rFonts w:ascii="Tahoma" w:hAnsi="Tahoma" w:cs="Tahoma"/>
                <w:bCs/>
                <w:sz w:val="14"/>
                <w:szCs w:val="14"/>
              </w:rPr>
              <w:t>Masa odpadów [Mg]</w:t>
            </w:r>
          </w:p>
        </w:tc>
      </w:tr>
      <w:tr w:rsidR="000C188A" w:rsidRPr="002F05EE" w:rsidTr="000C188A">
        <w:tc>
          <w:tcPr>
            <w:tcW w:w="111" w:type="pct"/>
            <w:vMerge/>
            <w:shd w:val="clear" w:color="auto" w:fill="F2F2F2" w:themeFill="background1" w:themeFillShade="F2"/>
            <w:vAlign w:val="center"/>
          </w:tcPr>
          <w:p w:rsidR="00871033" w:rsidRPr="002F05EE" w:rsidRDefault="00871033" w:rsidP="008651F3">
            <w:pPr>
              <w:jc w:val="center"/>
              <w:rPr>
                <w:rFonts w:ascii="Tahoma" w:hAnsi="Tahoma" w:cs="Tahoma"/>
                <w:sz w:val="14"/>
              </w:rPr>
            </w:pPr>
          </w:p>
        </w:tc>
        <w:tc>
          <w:tcPr>
            <w:tcW w:w="377" w:type="pct"/>
            <w:vMerge/>
            <w:shd w:val="clear" w:color="auto" w:fill="F2F2F2" w:themeFill="background1" w:themeFillShade="F2"/>
            <w:vAlign w:val="center"/>
          </w:tcPr>
          <w:p w:rsidR="00871033" w:rsidRPr="002F05EE" w:rsidRDefault="00871033" w:rsidP="008651F3">
            <w:pPr>
              <w:jc w:val="center"/>
              <w:rPr>
                <w:rFonts w:ascii="Tahoma" w:hAnsi="Tahoma" w:cs="Tahoma"/>
                <w:sz w:val="14"/>
              </w:rPr>
            </w:pPr>
          </w:p>
        </w:tc>
        <w:tc>
          <w:tcPr>
            <w:tcW w:w="452" w:type="pct"/>
            <w:vMerge/>
            <w:shd w:val="clear" w:color="auto" w:fill="F2F2F2" w:themeFill="background1" w:themeFillShade="F2"/>
            <w:vAlign w:val="center"/>
          </w:tcPr>
          <w:p w:rsidR="00871033" w:rsidRPr="002F05EE" w:rsidRDefault="00871033" w:rsidP="008651F3">
            <w:pPr>
              <w:rPr>
                <w:rFonts w:ascii="Tahoma" w:hAnsi="Tahoma" w:cs="Tahoma"/>
                <w:sz w:val="14"/>
              </w:rPr>
            </w:pPr>
          </w:p>
        </w:tc>
        <w:tc>
          <w:tcPr>
            <w:tcW w:w="377" w:type="pct"/>
            <w:vMerge/>
            <w:shd w:val="clear" w:color="auto" w:fill="F2F2F2" w:themeFill="background1" w:themeFillShade="F2"/>
            <w:vAlign w:val="center"/>
          </w:tcPr>
          <w:p w:rsidR="00871033" w:rsidRPr="002F05EE" w:rsidRDefault="00871033" w:rsidP="008651F3">
            <w:pPr>
              <w:jc w:val="center"/>
              <w:rPr>
                <w:rFonts w:ascii="Tahoma" w:hAnsi="Tahoma" w:cs="Tahoma"/>
                <w:sz w:val="14"/>
              </w:rPr>
            </w:pPr>
          </w:p>
        </w:tc>
        <w:tc>
          <w:tcPr>
            <w:tcW w:w="337" w:type="pct"/>
            <w:vMerge/>
            <w:shd w:val="clear" w:color="auto" w:fill="F2F2F2" w:themeFill="background1" w:themeFillShade="F2"/>
            <w:vAlign w:val="center"/>
          </w:tcPr>
          <w:p w:rsidR="00871033" w:rsidRPr="002F05EE" w:rsidRDefault="00871033" w:rsidP="008651F3">
            <w:pPr>
              <w:jc w:val="center"/>
              <w:rPr>
                <w:rFonts w:ascii="Tahoma" w:hAnsi="Tahoma" w:cs="Tahoma"/>
                <w:sz w:val="14"/>
              </w:rPr>
            </w:pPr>
          </w:p>
        </w:tc>
        <w:tc>
          <w:tcPr>
            <w:tcW w:w="313" w:type="pct"/>
            <w:vMerge/>
            <w:shd w:val="clear" w:color="auto" w:fill="F2F2F2" w:themeFill="background1" w:themeFillShade="F2"/>
            <w:vAlign w:val="center"/>
          </w:tcPr>
          <w:p w:rsidR="00871033" w:rsidRPr="002F05EE" w:rsidRDefault="00871033" w:rsidP="008651F3">
            <w:pPr>
              <w:jc w:val="center"/>
              <w:rPr>
                <w:rFonts w:ascii="Tahoma" w:hAnsi="Tahoma" w:cs="Tahoma"/>
                <w:sz w:val="14"/>
              </w:rPr>
            </w:pPr>
          </w:p>
        </w:tc>
        <w:tc>
          <w:tcPr>
            <w:tcW w:w="321" w:type="pct"/>
            <w:vMerge/>
            <w:shd w:val="clear" w:color="auto" w:fill="F2F2F2" w:themeFill="background1" w:themeFillShade="F2"/>
          </w:tcPr>
          <w:p w:rsidR="00871033" w:rsidRPr="002F05EE" w:rsidRDefault="00871033" w:rsidP="008651F3">
            <w:pPr>
              <w:jc w:val="center"/>
              <w:rPr>
                <w:rFonts w:ascii="Tahoma" w:hAnsi="Tahoma" w:cs="Tahoma"/>
                <w:sz w:val="14"/>
              </w:rPr>
            </w:pPr>
          </w:p>
        </w:tc>
        <w:tc>
          <w:tcPr>
            <w:tcW w:w="224" w:type="pct"/>
            <w:vMerge/>
            <w:shd w:val="clear" w:color="auto" w:fill="F2F2F2" w:themeFill="background1" w:themeFillShade="F2"/>
            <w:vAlign w:val="center"/>
          </w:tcPr>
          <w:p w:rsidR="00871033" w:rsidRPr="002F05EE" w:rsidRDefault="00871033" w:rsidP="008651F3">
            <w:pPr>
              <w:jc w:val="center"/>
              <w:rPr>
                <w:rFonts w:ascii="Tahoma" w:hAnsi="Tahoma" w:cs="Tahoma"/>
                <w:sz w:val="14"/>
              </w:rPr>
            </w:pPr>
          </w:p>
        </w:tc>
        <w:tc>
          <w:tcPr>
            <w:tcW w:w="305" w:type="pct"/>
            <w:vMerge/>
            <w:shd w:val="clear" w:color="auto" w:fill="F2F2F2" w:themeFill="background1" w:themeFillShade="F2"/>
            <w:vAlign w:val="center"/>
          </w:tcPr>
          <w:p w:rsidR="00871033" w:rsidRPr="002F05EE" w:rsidRDefault="00871033" w:rsidP="008651F3">
            <w:pPr>
              <w:rPr>
                <w:rFonts w:ascii="Tahoma" w:hAnsi="Tahoma" w:cs="Tahoma"/>
                <w:bCs/>
                <w:sz w:val="14"/>
                <w:szCs w:val="14"/>
              </w:rPr>
            </w:pPr>
          </w:p>
        </w:tc>
        <w:tc>
          <w:tcPr>
            <w:tcW w:w="415" w:type="pct"/>
            <w:vMerge/>
            <w:shd w:val="clear" w:color="auto" w:fill="F2F2F2" w:themeFill="background1" w:themeFillShade="F2"/>
            <w:vAlign w:val="center"/>
          </w:tcPr>
          <w:p w:rsidR="00871033" w:rsidRPr="002F05EE" w:rsidRDefault="00871033" w:rsidP="008651F3">
            <w:pPr>
              <w:jc w:val="center"/>
              <w:rPr>
                <w:rFonts w:ascii="Tahoma" w:hAnsi="Tahoma" w:cs="Tahoma"/>
                <w:bCs/>
                <w:sz w:val="14"/>
                <w:szCs w:val="14"/>
              </w:rPr>
            </w:pPr>
          </w:p>
        </w:tc>
        <w:tc>
          <w:tcPr>
            <w:tcW w:w="289" w:type="pct"/>
            <w:shd w:val="clear" w:color="auto" w:fill="F2F2F2" w:themeFill="background1" w:themeFillShade="F2"/>
            <w:vAlign w:val="center"/>
          </w:tcPr>
          <w:p w:rsidR="00871033" w:rsidRPr="002F05EE" w:rsidRDefault="00871033" w:rsidP="008651F3">
            <w:pPr>
              <w:jc w:val="center"/>
              <w:rPr>
                <w:rFonts w:ascii="Tahoma" w:hAnsi="Tahoma" w:cs="Tahoma"/>
                <w:bCs/>
                <w:sz w:val="14"/>
                <w:szCs w:val="14"/>
              </w:rPr>
            </w:pPr>
            <w:r w:rsidRPr="002F05EE">
              <w:rPr>
                <w:rFonts w:ascii="Tahoma" w:hAnsi="Tahoma" w:cs="Tahoma"/>
                <w:bCs/>
                <w:sz w:val="14"/>
                <w:szCs w:val="14"/>
              </w:rPr>
              <w:t>masa odpadów</w:t>
            </w:r>
          </w:p>
        </w:tc>
        <w:tc>
          <w:tcPr>
            <w:tcW w:w="237" w:type="pct"/>
            <w:shd w:val="clear" w:color="auto" w:fill="F2F2F2" w:themeFill="background1" w:themeFillShade="F2"/>
            <w:vAlign w:val="center"/>
          </w:tcPr>
          <w:p w:rsidR="00871033" w:rsidRPr="002F05EE" w:rsidRDefault="00871033" w:rsidP="008651F3">
            <w:pPr>
              <w:jc w:val="center"/>
              <w:rPr>
                <w:rFonts w:ascii="Tahoma" w:hAnsi="Tahoma" w:cs="Tahoma"/>
                <w:bCs/>
                <w:sz w:val="14"/>
                <w:szCs w:val="14"/>
              </w:rPr>
            </w:pPr>
            <w:r w:rsidRPr="002F05EE">
              <w:rPr>
                <w:rFonts w:ascii="Tahoma" w:hAnsi="Tahoma" w:cs="Tahoma"/>
                <w:bCs/>
                <w:sz w:val="14"/>
                <w:szCs w:val="14"/>
              </w:rPr>
              <w:t>sucha masa odpadów</w:t>
            </w:r>
          </w:p>
        </w:tc>
        <w:tc>
          <w:tcPr>
            <w:tcW w:w="305" w:type="pct"/>
            <w:vMerge/>
            <w:shd w:val="clear" w:color="auto" w:fill="F2F2F2" w:themeFill="background1" w:themeFillShade="F2"/>
            <w:vAlign w:val="center"/>
          </w:tcPr>
          <w:p w:rsidR="00871033" w:rsidRPr="002F05EE" w:rsidRDefault="00871033" w:rsidP="008651F3">
            <w:pPr>
              <w:rPr>
                <w:rFonts w:ascii="Tahoma" w:hAnsi="Tahoma" w:cs="Tahoma"/>
                <w:bCs/>
                <w:sz w:val="14"/>
                <w:szCs w:val="14"/>
              </w:rPr>
            </w:pPr>
          </w:p>
        </w:tc>
        <w:tc>
          <w:tcPr>
            <w:tcW w:w="413" w:type="pct"/>
            <w:vMerge/>
            <w:shd w:val="clear" w:color="auto" w:fill="F2F2F2" w:themeFill="background1" w:themeFillShade="F2"/>
            <w:vAlign w:val="center"/>
          </w:tcPr>
          <w:p w:rsidR="00871033" w:rsidRPr="002F05EE" w:rsidRDefault="00871033" w:rsidP="008651F3">
            <w:pPr>
              <w:jc w:val="center"/>
              <w:rPr>
                <w:rFonts w:ascii="Tahoma" w:hAnsi="Tahoma" w:cs="Tahoma"/>
                <w:bCs/>
                <w:sz w:val="14"/>
                <w:szCs w:val="14"/>
              </w:rPr>
            </w:pPr>
          </w:p>
        </w:tc>
        <w:tc>
          <w:tcPr>
            <w:tcW w:w="289" w:type="pct"/>
            <w:shd w:val="clear" w:color="auto" w:fill="F2F2F2" w:themeFill="background1" w:themeFillShade="F2"/>
            <w:vAlign w:val="center"/>
          </w:tcPr>
          <w:p w:rsidR="00871033" w:rsidRPr="002F05EE" w:rsidRDefault="00871033" w:rsidP="008651F3">
            <w:pPr>
              <w:jc w:val="center"/>
              <w:rPr>
                <w:rFonts w:ascii="Tahoma" w:hAnsi="Tahoma" w:cs="Tahoma"/>
                <w:bCs/>
                <w:sz w:val="14"/>
                <w:szCs w:val="14"/>
              </w:rPr>
            </w:pPr>
            <w:r w:rsidRPr="002F05EE">
              <w:rPr>
                <w:rFonts w:ascii="Tahoma" w:hAnsi="Tahoma" w:cs="Tahoma"/>
                <w:bCs/>
                <w:sz w:val="14"/>
                <w:szCs w:val="14"/>
              </w:rPr>
              <w:t>masa odpadów</w:t>
            </w:r>
          </w:p>
        </w:tc>
        <w:tc>
          <w:tcPr>
            <w:tcW w:w="235" w:type="pct"/>
            <w:shd w:val="clear" w:color="auto" w:fill="F2F2F2" w:themeFill="background1" w:themeFillShade="F2"/>
            <w:vAlign w:val="center"/>
          </w:tcPr>
          <w:p w:rsidR="00871033" w:rsidRPr="002F05EE" w:rsidRDefault="00871033" w:rsidP="008651F3">
            <w:pPr>
              <w:jc w:val="center"/>
              <w:rPr>
                <w:rFonts w:ascii="Tahoma" w:hAnsi="Tahoma" w:cs="Tahoma"/>
                <w:bCs/>
                <w:sz w:val="14"/>
                <w:szCs w:val="14"/>
              </w:rPr>
            </w:pPr>
            <w:r w:rsidRPr="002F05EE">
              <w:rPr>
                <w:rFonts w:ascii="Tahoma" w:hAnsi="Tahoma" w:cs="Tahoma"/>
                <w:bCs/>
                <w:sz w:val="14"/>
                <w:szCs w:val="14"/>
              </w:rPr>
              <w:t>sucha masa odpadów</w:t>
            </w:r>
          </w:p>
        </w:tc>
      </w:tr>
      <w:tr w:rsidR="002F05EE" w:rsidRPr="002F05EE" w:rsidTr="002F05EE">
        <w:tc>
          <w:tcPr>
            <w:tcW w:w="111" w:type="pct"/>
            <w:vAlign w:val="center"/>
          </w:tcPr>
          <w:p w:rsidR="00871033" w:rsidRPr="002F05EE" w:rsidRDefault="00871033" w:rsidP="002F05EE">
            <w:pPr>
              <w:spacing w:before="40" w:after="40"/>
              <w:jc w:val="center"/>
              <w:rPr>
                <w:rFonts w:ascii="Tahoma" w:hAnsi="Tahoma" w:cs="Tahoma"/>
                <w:sz w:val="16"/>
                <w:szCs w:val="16"/>
              </w:rPr>
            </w:pPr>
            <w:r w:rsidRPr="002F05EE">
              <w:rPr>
                <w:rFonts w:ascii="Tahoma" w:hAnsi="Tahoma" w:cs="Tahoma"/>
                <w:sz w:val="16"/>
                <w:szCs w:val="16"/>
              </w:rPr>
              <w:t>1.</w:t>
            </w:r>
          </w:p>
        </w:tc>
        <w:tc>
          <w:tcPr>
            <w:tcW w:w="377" w:type="pct"/>
            <w:vAlign w:val="center"/>
          </w:tcPr>
          <w:p w:rsidR="00871033" w:rsidRPr="002F05EE" w:rsidRDefault="00871033" w:rsidP="002F05EE">
            <w:pPr>
              <w:spacing w:before="40" w:after="40"/>
              <w:jc w:val="center"/>
              <w:rPr>
                <w:rFonts w:ascii="Tahoma" w:hAnsi="Tahoma" w:cs="Tahoma"/>
                <w:sz w:val="16"/>
                <w:szCs w:val="16"/>
              </w:rPr>
            </w:pPr>
            <w:r w:rsidRPr="002F05EE">
              <w:rPr>
                <w:rFonts w:ascii="Tahoma" w:hAnsi="Tahoma" w:cs="Tahoma"/>
                <w:sz w:val="16"/>
                <w:szCs w:val="16"/>
              </w:rPr>
              <w:t>stacja demontażu pojazdów</w:t>
            </w:r>
          </w:p>
        </w:tc>
        <w:tc>
          <w:tcPr>
            <w:tcW w:w="452" w:type="pct"/>
            <w:vAlign w:val="center"/>
          </w:tcPr>
          <w:p w:rsidR="00871033" w:rsidRPr="002F05EE" w:rsidRDefault="00871033" w:rsidP="002F05EE">
            <w:pPr>
              <w:spacing w:before="40" w:after="40"/>
              <w:jc w:val="center"/>
              <w:rPr>
                <w:rFonts w:ascii="Tahoma" w:hAnsi="Tahoma" w:cs="Tahoma"/>
                <w:sz w:val="16"/>
                <w:szCs w:val="16"/>
              </w:rPr>
            </w:pPr>
            <w:r w:rsidRPr="002F05EE">
              <w:rPr>
                <w:rFonts w:ascii="Tahoma" w:hAnsi="Tahoma" w:cs="Tahoma"/>
                <w:sz w:val="16"/>
                <w:szCs w:val="16"/>
              </w:rPr>
              <w:t>54</w:t>
            </w:r>
            <w:r w:rsidRPr="002F05EE">
              <w:rPr>
                <w:rFonts w:ascii="Tahoma" w:hAnsi="Tahoma" w:cs="Tahoma"/>
                <w:sz w:val="16"/>
                <w:szCs w:val="16"/>
                <w:vertAlign w:val="superscript"/>
              </w:rPr>
              <w:t>0</w:t>
            </w:r>
            <w:r w:rsidRPr="002F05EE">
              <w:rPr>
                <w:rFonts w:ascii="Tahoma" w:hAnsi="Tahoma" w:cs="Tahoma"/>
                <w:sz w:val="16"/>
                <w:szCs w:val="16"/>
              </w:rPr>
              <w:t>08</w:t>
            </w:r>
            <w:r w:rsidRPr="002F05EE">
              <w:rPr>
                <w:rFonts w:ascii="Tahoma" w:hAnsi="Tahoma" w:cs="Tahoma"/>
                <w:sz w:val="16"/>
                <w:szCs w:val="16"/>
                <w:vertAlign w:val="superscript"/>
              </w:rPr>
              <w:t>’</w:t>
            </w:r>
            <w:r w:rsidRPr="002F05EE">
              <w:rPr>
                <w:rFonts w:ascii="Tahoma" w:hAnsi="Tahoma" w:cs="Tahoma"/>
                <w:sz w:val="16"/>
                <w:szCs w:val="16"/>
              </w:rPr>
              <w:t>46.79</w:t>
            </w:r>
            <w:r w:rsidRPr="002F05EE">
              <w:rPr>
                <w:rFonts w:ascii="Tahoma" w:hAnsi="Tahoma" w:cs="Tahoma"/>
                <w:sz w:val="16"/>
                <w:szCs w:val="16"/>
                <w:vertAlign w:val="superscript"/>
              </w:rPr>
              <w:t xml:space="preserve">’’ </w:t>
            </w:r>
            <w:r w:rsidRPr="002F05EE">
              <w:rPr>
                <w:rFonts w:ascii="Tahoma" w:hAnsi="Tahoma" w:cs="Tahoma"/>
                <w:sz w:val="16"/>
                <w:szCs w:val="16"/>
              </w:rPr>
              <w:t>N</w:t>
            </w:r>
          </w:p>
          <w:p w:rsidR="00871033" w:rsidRPr="002F05EE" w:rsidRDefault="00871033" w:rsidP="002F05EE">
            <w:pPr>
              <w:spacing w:before="40" w:after="40"/>
              <w:jc w:val="center"/>
              <w:rPr>
                <w:rFonts w:ascii="Tahoma" w:hAnsi="Tahoma" w:cs="Tahoma"/>
                <w:sz w:val="16"/>
                <w:szCs w:val="16"/>
              </w:rPr>
            </w:pPr>
            <w:r w:rsidRPr="002F05EE">
              <w:rPr>
                <w:rFonts w:ascii="Tahoma" w:hAnsi="Tahoma" w:cs="Tahoma"/>
                <w:sz w:val="16"/>
                <w:szCs w:val="16"/>
              </w:rPr>
              <w:t>19</w:t>
            </w:r>
            <w:r w:rsidRPr="002F05EE">
              <w:rPr>
                <w:rFonts w:ascii="Tahoma" w:hAnsi="Tahoma" w:cs="Tahoma"/>
                <w:sz w:val="16"/>
                <w:szCs w:val="16"/>
                <w:vertAlign w:val="superscript"/>
              </w:rPr>
              <w:t>0</w:t>
            </w:r>
            <w:r w:rsidRPr="002F05EE">
              <w:rPr>
                <w:rFonts w:ascii="Tahoma" w:hAnsi="Tahoma" w:cs="Tahoma"/>
                <w:sz w:val="16"/>
                <w:szCs w:val="16"/>
              </w:rPr>
              <w:t>23</w:t>
            </w:r>
            <w:r w:rsidRPr="002F05EE">
              <w:rPr>
                <w:rFonts w:ascii="Tahoma" w:hAnsi="Tahoma" w:cs="Tahoma"/>
                <w:sz w:val="16"/>
                <w:szCs w:val="16"/>
                <w:vertAlign w:val="superscript"/>
              </w:rPr>
              <w:t>’</w:t>
            </w:r>
            <w:r w:rsidRPr="002F05EE">
              <w:rPr>
                <w:rFonts w:ascii="Tahoma" w:hAnsi="Tahoma" w:cs="Tahoma"/>
                <w:sz w:val="16"/>
                <w:szCs w:val="16"/>
              </w:rPr>
              <w:t>26.05</w:t>
            </w:r>
            <w:r w:rsidRPr="002F05EE">
              <w:rPr>
                <w:rFonts w:ascii="Tahoma" w:hAnsi="Tahoma" w:cs="Tahoma"/>
                <w:sz w:val="16"/>
                <w:szCs w:val="16"/>
                <w:vertAlign w:val="superscript"/>
              </w:rPr>
              <w:t>’’</w:t>
            </w:r>
            <w:r w:rsidRPr="002F05EE">
              <w:rPr>
                <w:rFonts w:ascii="Tahoma" w:hAnsi="Tahoma" w:cs="Tahoma"/>
                <w:sz w:val="16"/>
                <w:szCs w:val="16"/>
              </w:rPr>
              <w:t>E</w:t>
            </w:r>
          </w:p>
        </w:tc>
        <w:tc>
          <w:tcPr>
            <w:tcW w:w="377" w:type="pct"/>
            <w:vAlign w:val="center"/>
          </w:tcPr>
          <w:p w:rsidR="00871033" w:rsidRPr="002F05EE" w:rsidRDefault="00871033" w:rsidP="002F05EE">
            <w:pPr>
              <w:spacing w:before="40" w:after="40"/>
              <w:jc w:val="center"/>
              <w:rPr>
                <w:rFonts w:ascii="Tahoma" w:hAnsi="Tahoma" w:cs="Tahoma"/>
                <w:sz w:val="16"/>
                <w:szCs w:val="16"/>
              </w:rPr>
            </w:pPr>
            <w:r w:rsidRPr="002F05EE">
              <w:rPr>
                <w:rFonts w:ascii="Tahoma" w:hAnsi="Tahoma" w:cs="Tahoma"/>
                <w:sz w:val="16"/>
                <w:szCs w:val="16"/>
              </w:rPr>
              <w:t>stacja demontażu</w:t>
            </w:r>
          </w:p>
        </w:tc>
        <w:tc>
          <w:tcPr>
            <w:tcW w:w="337" w:type="pct"/>
            <w:vAlign w:val="center"/>
          </w:tcPr>
          <w:p w:rsidR="00871033" w:rsidRPr="002F05EE" w:rsidRDefault="00871033" w:rsidP="002F05EE">
            <w:pPr>
              <w:spacing w:before="40" w:after="40"/>
              <w:jc w:val="center"/>
              <w:rPr>
                <w:rFonts w:ascii="Tahoma" w:hAnsi="Tahoma" w:cs="Tahoma"/>
                <w:sz w:val="16"/>
                <w:szCs w:val="16"/>
              </w:rPr>
            </w:pPr>
            <w:r w:rsidRPr="002F05EE">
              <w:rPr>
                <w:rFonts w:ascii="Tahoma" w:hAnsi="Tahoma" w:cs="Tahoma"/>
                <w:sz w:val="16"/>
                <w:szCs w:val="16"/>
              </w:rPr>
              <w:t>odzysk</w:t>
            </w:r>
          </w:p>
        </w:tc>
        <w:tc>
          <w:tcPr>
            <w:tcW w:w="313" w:type="pct"/>
            <w:vAlign w:val="center"/>
          </w:tcPr>
          <w:p w:rsidR="00871033" w:rsidRPr="002F05EE" w:rsidRDefault="00871033" w:rsidP="002F05EE">
            <w:pPr>
              <w:spacing w:before="40" w:after="40"/>
              <w:jc w:val="center"/>
              <w:rPr>
                <w:rFonts w:ascii="Tahoma" w:hAnsi="Tahoma" w:cs="Tahoma"/>
                <w:sz w:val="16"/>
                <w:szCs w:val="16"/>
              </w:rPr>
            </w:pPr>
            <w:r w:rsidRPr="002F05EE">
              <w:rPr>
                <w:rFonts w:ascii="Tahoma" w:hAnsi="Tahoma" w:cs="Tahoma"/>
                <w:sz w:val="16"/>
                <w:szCs w:val="16"/>
              </w:rPr>
              <w:t>1750,00</w:t>
            </w:r>
          </w:p>
        </w:tc>
        <w:tc>
          <w:tcPr>
            <w:tcW w:w="321" w:type="pct"/>
            <w:vAlign w:val="center"/>
          </w:tcPr>
          <w:p w:rsidR="00871033" w:rsidRPr="002F05EE" w:rsidRDefault="00871033" w:rsidP="002F05EE">
            <w:pPr>
              <w:spacing w:before="40" w:after="40"/>
              <w:jc w:val="center"/>
              <w:rPr>
                <w:rFonts w:ascii="Tahoma" w:hAnsi="Tahoma" w:cs="Tahoma"/>
                <w:sz w:val="16"/>
                <w:szCs w:val="16"/>
              </w:rPr>
            </w:pPr>
          </w:p>
        </w:tc>
        <w:tc>
          <w:tcPr>
            <w:tcW w:w="224" w:type="pct"/>
            <w:vAlign w:val="center"/>
          </w:tcPr>
          <w:p w:rsidR="00871033" w:rsidRPr="002F05EE" w:rsidRDefault="00871033" w:rsidP="002F05EE">
            <w:pPr>
              <w:spacing w:before="40" w:after="40"/>
              <w:jc w:val="center"/>
              <w:rPr>
                <w:rFonts w:ascii="Tahoma" w:hAnsi="Tahoma" w:cs="Tahoma"/>
                <w:sz w:val="16"/>
                <w:szCs w:val="16"/>
              </w:rPr>
            </w:pPr>
            <w:r w:rsidRPr="002F05EE">
              <w:rPr>
                <w:rFonts w:ascii="Tahoma" w:hAnsi="Tahoma" w:cs="Tahoma"/>
                <w:sz w:val="16"/>
                <w:szCs w:val="16"/>
              </w:rPr>
              <w:t>R 12</w:t>
            </w:r>
          </w:p>
          <w:p w:rsidR="00871033" w:rsidRPr="002F05EE" w:rsidRDefault="00871033" w:rsidP="002F05EE">
            <w:pPr>
              <w:spacing w:before="40" w:after="40"/>
              <w:jc w:val="center"/>
              <w:rPr>
                <w:rFonts w:ascii="Tahoma" w:hAnsi="Tahoma" w:cs="Tahoma"/>
                <w:sz w:val="16"/>
                <w:szCs w:val="16"/>
              </w:rPr>
            </w:pPr>
            <w:r w:rsidRPr="002F05EE">
              <w:rPr>
                <w:rFonts w:ascii="Tahoma" w:hAnsi="Tahoma" w:cs="Tahoma"/>
                <w:sz w:val="16"/>
                <w:szCs w:val="16"/>
              </w:rPr>
              <w:t>(R15)</w:t>
            </w:r>
          </w:p>
        </w:tc>
        <w:tc>
          <w:tcPr>
            <w:tcW w:w="305"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160104*</w:t>
            </w:r>
          </w:p>
        </w:tc>
        <w:tc>
          <w:tcPr>
            <w:tcW w:w="415"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zużyte lub nienadające się do użytkowania pojazdy</w:t>
            </w:r>
          </w:p>
        </w:tc>
        <w:tc>
          <w:tcPr>
            <w:tcW w:w="289" w:type="pct"/>
            <w:vAlign w:val="center"/>
          </w:tcPr>
          <w:p w:rsidR="00871033" w:rsidRPr="002F05EE" w:rsidRDefault="00871033" w:rsidP="002F05EE">
            <w:pPr>
              <w:snapToGrid w:val="0"/>
              <w:jc w:val="center"/>
              <w:rPr>
                <w:rFonts w:ascii="Tahoma" w:hAnsi="Tahoma" w:cs="Tahoma"/>
                <w:sz w:val="16"/>
                <w:szCs w:val="16"/>
              </w:rPr>
            </w:pPr>
          </w:p>
          <w:p w:rsidR="00871033" w:rsidRPr="002F05EE" w:rsidRDefault="00871033" w:rsidP="002F05EE">
            <w:pPr>
              <w:jc w:val="center"/>
              <w:rPr>
                <w:rFonts w:ascii="Tahoma" w:hAnsi="Tahoma" w:cs="Tahoma"/>
                <w:sz w:val="16"/>
                <w:szCs w:val="16"/>
              </w:rPr>
            </w:pPr>
            <w:r w:rsidRPr="002F05EE">
              <w:rPr>
                <w:rFonts w:ascii="Tahoma" w:hAnsi="Tahoma" w:cs="Tahoma"/>
                <w:sz w:val="16"/>
                <w:szCs w:val="16"/>
              </w:rPr>
              <w:t>279,254</w:t>
            </w:r>
          </w:p>
        </w:tc>
        <w:tc>
          <w:tcPr>
            <w:tcW w:w="237" w:type="pct"/>
            <w:vAlign w:val="center"/>
          </w:tcPr>
          <w:p w:rsidR="00871033" w:rsidRPr="002F05EE" w:rsidRDefault="00871033" w:rsidP="002F05EE">
            <w:pPr>
              <w:spacing w:before="40" w:after="40"/>
              <w:jc w:val="center"/>
              <w:rPr>
                <w:rFonts w:ascii="Tahoma" w:hAnsi="Tahoma" w:cs="Tahoma"/>
                <w:sz w:val="16"/>
                <w:szCs w:val="16"/>
              </w:rPr>
            </w:pPr>
          </w:p>
        </w:tc>
        <w:tc>
          <w:tcPr>
            <w:tcW w:w="305"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130205*</w:t>
            </w:r>
          </w:p>
        </w:tc>
        <w:tc>
          <w:tcPr>
            <w:tcW w:w="413"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 xml:space="preserve">oleje silnikowe, przekładniowe i smarowe niezawierające związków </w:t>
            </w:r>
            <w:proofErr w:type="spellStart"/>
            <w:r w:rsidRPr="002F05EE">
              <w:rPr>
                <w:rFonts w:ascii="Tahoma" w:hAnsi="Tahoma" w:cs="Tahoma"/>
                <w:sz w:val="16"/>
                <w:szCs w:val="16"/>
              </w:rPr>
              <w:t>chlorowcoorga-nicznych</w:t>
            </w:r>
            <w:proofErr w:type="spellEnd"/>
          </w:p>
        </w:tc>
        <w:tc>
          <w:tcPr>
            <w:tcW w:w="289"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0,790</w:t>
            </w:r>
          </w:p>
        </w:tc>
        <w:tc>
          <w:tcPr>
            <w:tcW w:w="235" w:type="pct"/>
            <w:vAlign w:val="center"/>
          </w:tcPr>
          <w:p w:rsidR="00871033" w:rsidRPr="002F05EE" w:rsidRDefault="00871033" w:rsidP="002F05EE">
            <w:pPr>
              <w:spacing w:before="40" w:after="40"/>
              <w:jc w:val="center"/>
              <w:rPr>
                <w:rFonts w:ascii="Tahoma" w:hAnsi="Tahoma" w:cs="Tahoma"/>
                <w:sz w:val="16"/>
                <w:szCs w:val="16"/>
              </w:rPr>
            </w:pPr>
          </w:p>
        </w:tc>
      </w:tr>
      <w:tr w:rsidR="002F05EE" w:rsidRPr="00871033" w:rsidTr="002F05EE">
        <w:tc>
          <w:tcPr>
            <w:tcW w:w="111"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452"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337" w:type="pct"/>
          </w:tcPr>
          <w:p w:rsidR="00871033" w:rsidRPr="00871033" w:rsidRDefault="00871033" w:rsidP="008651F3">
            <w:pPr>
              <w:spacing w:before="40" w:after="40"/>
              <w:jc w:val="center"/>
              <w:rPr>
                <w:rFonts w:ascii="Tahoma" w:hAnsi="Tahoma" w:cs="Tahoma"/>
                <w:sz w:val="20"/>
                <w:szCs w:val="20"/>
              </w:rPr>
            </w:pPr>
          </w:p>
        </w:tc>
        <w:tc>
          <w:tcPr>
            <w:tcW w:w="313" w:type="pct"/>
          </w:tcPr>
          <w:p w:rsidR="00871033" w:rsidRPr="00871033" w:rsidRDefault="00871033" w:rsidP="008651F3">
            <w:pPr>
              <w:spacing w:before="40" w:after="40"/>
              <w:jc w:val="center"/>
              <w:rPr>
                <w:rFonts w:ascii="Tahoma" w:hAnsi="Tahoma" w:cs="Tahoma"/>
                <w:sz w:val="20"/>
                <w:szCs w:val="20"/>
              </w:rPr>
            </w:pPr>
          </w:p>
        </w:tc>
        <w:tc>
          <w:tcPr>
            <w:tcW w:w="321" w:type="pct"/>
          </w:tcPr>
          <w:p w:rsidR="00871033" w:rsidRPr="00871033" w:rsidRDefault="00871033" w:rsidP="008651F3">
            <w:pPr>
              <w:spacing w:before="40" w:after="40"/>
              <w:jc w:val="center"/>
              <w:rPr>
                <w:rFonts w:ascii="Tahoma" w:hAnsi="Tahoma" w:cs="Tahoma"/>
                <w:sz w:val="20"/>
                <w:szCs w:val="20"/>
              </w:rPr>
            </w:pPr>
          </w:p>
        </w:tc>
        <w:tc>
          <w:tcPr>
            <w:tcW w:w="224" w:type="pct"/>
          </w:tcPr>
          <w:p w:rsidR="00871033" w:rsidRPr="00871033" w:rsidRDefault="00871033" w:rsidP="008651F3">
            <w:pPr>
              <w:spacing w:before="40" w:after="40"/>
              <w:jc w:val="center"/>
              <w:rPr>
                <w:rFonts w:ascii="Tahoma" w:hAnsi="Tahoma" w:cs="Tahoma"/>
                <w:sz w:val="20"/>
                <w:szCs w:val="20"/>
              </w:rPr>
            </w:pPr>
          </w:p>
        </w:tc>
        <w:tc>
          <w:tcPr>
            <w:tcW w:w="305" w:type="pct"/>
          </w:tcPr>
          <w:p w:rsidR="00871033" w:rsidRPr="00871033" w:rsidRDefault="00871033" w:rsidP="008651F3">
            <w:pPr>
              <w:spacing w:before="40" w:after="40"/>
              <w:jc w:val="center"/>
              <w:rPr>
                <w:rFonts w:ascii="Tahoma" w:hAnsi="Tahoma" w:cs="Tahoma"/>
                <w:sz w:val="20"/>
                <w:szCs w:val="20"/>
              </w:rPr>
            </w:pPr>
          </w:p>
        </w:tc>
        <w:tc>
          <w:tcPr>
            <w:tcW w:w="415" w:type="pct"/>
          </w:tcPr>
          <w:p w:rsidR="00871033" w:rsidRPr="00871033" w:rsidRDefault="00871033" w:rsidP="008651F3">
            <w:pPr>
              <w:spacing w:before="40" w:after="40"/>
              <w:jc w:val="center"/>
              <w:rPr>
                <w:rFonts w:ascii="Tahoma" w:hAnsi="Tahoma" w:cs="Tahoma"/>
                <w:sz w:val="20"/>
                <w:szCs w:val="20"/>
              </w:rPr>
            </w:pPr>
          </w:p>
        </w:tc>
        <w:tc>
          <w:tcPr>
            <w:tcW w:w="289" w:type="pct"/>
          </w:tcPr>
          <w:p w:rsidR="00871033" w:rsidRPr="00871033" w:rsidRDefault="00871033" w:rsidP="008651F3">
            <w:pPr>
              <w:spacing w:before="40" w:after="40"/>
              <w:jc w:val="center"/>
              <w:rPr>
                <w:rFonts w:ascii="Tahoma" w:hAnsi="Tahoma" w:cs="Tahoma"/>
                <w:sz w:val="20"/>
                <w:szCs w:val="20"/>
              </w:rPr>
            </w:pPr>
          </w:p>
        </w:tc>
        <w:tc>
          <w:tcPr>
            <w:tcW w:w="237" w:type="pct"/>
          </w:tcPr>
          <w:p w:rsidR="00871033" w:rsidRPr="00871033" w:rsidRDefault="00871033" w:rsidP="008651F3">
            <w:pPr>
              <w:spacing w:before="40" w:after="40"/>
              <w:jc w:val="center"/>
              <w:rPr>
                <w:rFonts w:ascii="Tahoma" w:hAnsi="Tahoma" w:cs="Tahoma"/>
                <w:sz w:val="20"/>
                <w:szCs w:val="20"/>
              </w:rPr>
            </w:pPr>
          </w:p>
        </w:tc>
        <w:tc>
          <w:tcPr>
            <w:tcW w:w="305"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160103</w:t>
            </w:r>
          </w:p>
        </w:tc>
        <w:tc>
          <w:tcPr>
            <w:tcW w:w="413"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zużyte opony</w:t>
            </w:r>
          </w:p>
        </w:tc>
        <w:tc>
          <w:tcPr>
            <w:tcW w:w="289" w:type="pct"/>
            <w:vAlign w:val="center"/>
          </w:tcPr>
          <w:p w:rsidR="00871033" w:rsidRPr="002F05EE" w:rsidRDefault="00871033" w:rsidP="002F05EE">
            <w:pPr>
              <w:snapToGrid w:val="0"/>
              <w:spacing w:line="276" w:lineRule="auto"/>
              <w:jc w:val="center"/>
              <w:rPr>
                <w:rFonts w:ascii="Tahoma" w:hAnsi="Tahoma" w:cs="Tahoma"/>
                <w:sz w:val="16"/>
                <w:szCs w:val="16"/>
              </w:rPr>
            </w:pPr>
            <w:r w:rsidRPr="002F05EE">
              <w:rPr>
                <w:rFonts w:ascii="Tahoma" w:hAnsi="Tahoma" w:cs="Tahoma"/>
                <w:sz w:val="16"/>
                <w:szCs w:val="16"/>
              </w:rPr>
              <w:t>8,505</w:t>
            </w:r>
          </w:p>
        </w:tc>
        <w:tc>
          <w:tcPr>
            <w:tcW w:w="235" w:type="pct"/>
          </w:tcPr>
          <w:p w:rsidR="00871033" w:rsidRPr="00871033" w:rsidRDefault="00871033" w:rsidP="008651F3">
            <w:pPr>
              <w:spacing w:before="40" w:after="40"/>
              <w:jc w:val="center"/>
              <w:rPr>
                <w:rFonts w:ascii="Tahoma" w:hAnsi="Tahoma" w:cs="Tahoma"/>
                <w:sz w:val="16"/>
                <w:szCs w:val="16"/>
              </w:rPr>
            </w:pPr>
          </w:p>
        </w:tc>
      </w:tr>
      <w:tr w:rsidR="002F05EE" w:rsidRPr="00871033" w:rsidTr="002F05EE">
        <w:tc>
          <w:tcPr>
            <w:tcW w:w="111"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452"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337" w:type="pct"/>
          </w:tcPr>
          <w:p w:rsidR="00871033" w:rsidRPr="00871033" w:rsidRDefault="00871033" w:rsidP="008651F3">
            <w:pPr>
              <w:spacing w:before="40" w:after="40"/>
              <w:jc w:val="center"/>
              <w:rPr>
                <w:rFonts w:ascii="Tahoma" w:hAnsi="Tahoma" w:cs="Tahoma"/>
                <w:sz w:val="20"/>
                <w:szCs w:val="20"/>
              </w:rPr>
            </w:pPr>
          </w:p>
        </w:tc>
        <w:tc>
          <w:tcPr>
            <w:tcW w:w="313" w:type="pct"/>
          </w:tcPr>
          <w:p w:rsidR="00871033" w:rsidRPr="00871033" w:rsidRDefault="00871033" w:rsidP="008651F3">
            <w:pPr>
              <w:spacing w:before="40" w:after="40"/>
              <w:jc w:val="center"/>
              <w:rPr>
                <w:rFonts w:ascii="Tahoma" w:hAnsi="Tahoma" w:cs="Tahoma"/>
                <w:sz w:val="20"/>
                <w:szCs w:val="20"/>
              </w:rPr>
            </w:pPr>
          </w:p>
        </w:tc>
        <w:tc>
          <w:tcPr>
            <w:tcW w:w="321" w:type="pct"/>
          </w:tcPr>
          <w:p w:rsidR="00871033" w:rsidRPr="00871033" w:rsidRDefault="00871033" w:rsidP="008651F3">
            <w:pPr>
              <w:spacing w:before="40" w:after="40"/>
              <w:jc w:val="center"/>
              <w:rPr>
                <w:rFonts w:ascii="Tahoma" w:hAnsi="Tahoma" w:cs="Tahoma"/>
                <w:sz w:val="20"/>
                <w:szCs w:val="20"/>
              </w:rPr>
            </w:pPr>
          </w:p>
        </w:tc>
        <w:tc>
          <w:tcPr>
            <w:tcW w:w="224" w:type="pct"/>
          </w:tcPr>
          <w:p w:rsidR="00871033" w:rsidRPr="00871033" w:rsidRDefault="00871033" w:rsidP="008651F3">
            <w:pPr>
              <w:spacing w:before="40" w:after="40"/>
              <w:jc w:val="center"/>
              <w:rPr>
                <w:rFonts w:ascii="Tahoma" w:hAnsi="Tahoma" w:cs="Tahoma"/>
                <w:sz w:val="20"/>
                <w:szCs w:val="20"/>
              </w:rPr>
            </w:pPr>
          </w:p>
        </w:tc>
        <w:tc>
          <w:tcPr>
            <w:tcW w:w="305" w:type="pct"/>
          </w:tcPr>
          <w:p w:rsidR="00871033" w:rsidRPr="00871033" w:rsidRDefault="00871033" w:rsidP="008651F3">
            <w:pPr>
              <w:spacing w:before="40" w:after="40"/>
              <w:jc w:val="center"/>
              <w:rPr>
                <w:rFonts w:ascii="Tahoma" w:hAnsi="Tahoma" w:cs="Tahoma"/>
                <w:sz w:val="20"/>
                <w:szCs w:val="20"/>
              </w:rPr>
            </w:pPr>
          </w:p>
        </w:tc>
        <w:tc>
          <w:tcPr>
            <w:tcW w:w="415" w:type="pct"/>
          </w:tcPr>
          <w:p w:rsidR="00871033" w:rsidRPr="00871033" w:rsidRDefault="00871033" w:rsidP="008651F3">
            <w:pPr>
              <w:spacing w:before="40" w:after="40"/>
              <w:jc w:val="center"/>
              <w:rPr>
                <w:rFonts w:ascii="Tahoma" w:hAnsi="Tahoma" w:cs="Tahoma"/>
                <w:sz w:val="20"/>
                <w:szCs w:val="20"/>
              </w:rPr>
            </w:pPr>
          </w:p>
        </w:tc>
        <w:tc>
          <w:tcPr>
            <w:tcW w:w="289" w:type="pct"/>
          </w:tcPr>
          <w:p w:rsidR="00871033" w:rsidRPr="00871033" w:rsidRDefault="00871033" w:rsidP="008651F3">
            <w:pPr>
              <w:spacing w:before="40" w:after="40"/>
              <w:jc w:val="center"/>
              <w:rPr>
                <w:rFonts w:ascii="Tahoma" w:hAnsi="Tahoma" w:cs="Tahoma"/>
                <w:sz w:val="20"/>
                <w:szCs w:val="20"/>
              </w:rPr>
            </w:pPr>
          </w:p>
        </w:tc>
        <w:tc>
          <w:tcPr>
            <w:tcW w:w="237" w:type="pct"/>
          </w:tcPr>
          <w:p w:rsidR="00871033" w:rsidRPr="00871033" w:rsidRDefault="00871033" w:rsidP="008651F3">
            <w:pPr>
              <w:spacing w:before="40" w:after="40"/>
              <w:jc w:val="center"/>
              <w:rPr>
                <w:rFonts w:ascii="Tahoma" w:hAnsi="Tahoma" w:cs="Tahoma"/>
                <w:sz w:val="20"/>
                <w:szCs w:val="20"/>
              </w:rPr>
            </w:pPr>
          </w:p>
        </w:tc>
        <w:tc>
          <w:tcPr>
            <w:tcW w:w="305"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160107*</w:t>
            </w:r>
          </w:p>
        </w:tc>
        <w:tc>
          <w:tcPr>
            <w:tcW w:w="413"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filtry olejowe</w:t>
            </w:r>
          </w:p>
        </w:tc>
        <w:tc>
          <w:tcPr>
            <w:tcW w:w="289" w:type="pct"/>
            <w:vAlign w:val="center"/>
          </w:tcPr>
          <w:p w:rsidR="00871033" w:rsidRPr="002F05EE" w:rsidRDefault="00871033" w:rsidP="002F05EE">
            <w:pPr>
              <w:snapToGrid w:val="0"/>
              <w:spacing w:line="276" w:lineRule="auto"/>
              <w:jc w:val="center"/>
              <w:rPr>
                <w:rFonts w:ascii="Tahoma" w:hAnsi="Tahoma" w:cs="Tahoma"/>
                <w:sz w:val="16"/>
                <w:szCs w:val="16"/>
              </w:rPr>
            </w:pPr>
            <w:r w:rsidRPr="002F05EE">
              <w:rPr>
                <w:rFonts w:ascii="Tahoma" w:hAnsi="Tahoma" w:cs="Tahoma"/>
                <w:sz w:val="16"/>
                <w:szCs w:val="16"/>
              </w:rPr>
              <w:t>0,042</w:t>
            </w:r>
          </w:p>
        </w:tc>
        <w:tc>
          <w:tcPr>
            <w:tcW w:w="235" w:type="pct"/>
          </w:tcPr>
          <w:p w:rsidR="00871033" w:rsidRPr="00871033" w:rsidRDefault="00871033" w:rsidP="008651F3">
            <w:pPr>
              <w:spacing w:before="40" w:after="40"/>
              <w:jc w:val="center"/>
              <w:rPr>
                <w:rFonts w:ascii="Tahoma" w:hAnsi="Tahoma" w:cs="Tahoma"/>
                <w:sz w:val="16"/>
                <w:szCs w:val="16"/>
              </w:rPr>
            </w:pPr>
          </w:p>
        </w:tc>
      </w:tr>
      <w:tr w:rsidR="002F05EE" w:rsidRPr="00871033" w:rsidTr="002F05EE">
        <w:tc>
          <w:tcPr>
            <w:tcW w:w="111"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452"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337" w:type="pct"/>
          </w:tcPr>
          <w:p w:rsidR="00871033" w:rsidRPr="00871033" w:rsidRDefault="00871033" w:rsidP="008651F3">
            <w:pPr>
              <w:spacing w:before="40" w:after="40"/>
              <w:jc w:val="center"/>
              <w:rPr>
                <w:rFonts w:ascii="Tahoma" w:hAnsi="Tahoma" w:cs="Tahoma"/>
                <w:sz w:val="20"/>
                <w:szCs w:val="20"/>
              </w:rPr>
            </w:pPr>
          </w:p>
        </w:tc>
        <w:tc>
          <w:tcPr>
            <w:tcW w:w="313" w:type="pct"/>
          </w:tcPr>
          <w:p w:rsidR="00871033" w:rsidRPr="00871033" w:rsidRDefault="00871033" w:rsidP="008651F3">
            <w:pPr>
              <w:spacing w:before="40" w:after="40"/>
              <w:jc w:val="center"/>
              <w:rPr>
                <w:rFonts w:ascii="Tahoma" w:hAnsi="Tahoma" w:cs="Tahoma"/>
                <w:sz w:val="20"/>
                <w:szCs w:val="20"/>
              </w:rPr>
            </w:pPr>
          </w:p>
        </w:tc>
        <w:tc>
          <w:tcPr>
            <w:tcW w:w="321" w:type="pct"/>
          </w:tcPr>
          <w:p w:rsidR="00871033" w:rsidRPr="00871033" w:rsidRDefault="00871033" w:rsidP="008651F3">
            <w:pPr>
              <w:spacing w:before="40" w:after="40"/>
              <w:jc w:val="center"/>
              <w:rPr>
                <w:rFonts w:ascii="Tahoma" w:hAnsi="Tahoma" w:cs="Tahoma"/>
                <w:sz w:val="20"/>
                <w:szCs w:val="20"/>
              </w:rPr>
            </w:pPr>
          </w:p>
        </w:tc>
        <w:tc>
          <w:tcPr>
            <w:tcW w:w="224" w:type="pct"/>
          </w:tcPr>
          <w:p w:rsidR="00871033" w:rsidRPr="00871033" w:rsidRDefault="00871033" w:rsidP="008651F3">
            <w:pPr>
              <w:spacing w:before="40" w:after="40"/>
              <w:jc w:val="center"/>
              <w:rPr>
                <w:rFonts w:ascii="Tahoma" w:hAnsi="Tahoma" w:cs="Tahoma"/>
                <w:sz w:val="20"/>
                <w:szCs w:val="20"/>
              </w:rPr>
            </w:pPr>
          </w:p>
        </w:tc>
        <w:tc>
          <w:tcPr>
            <w:tcW w:w="305" w:type="pct"/>
          </w:tcPr>
          <w:p w:rsidR="00871033" w:rsidRPr="00871033" w:rsidRDefault="00871033" w:rsidP="008651F3">
            <w:pPr>
              <w:spacing w:before="40" w:after="40"/>
              <w:jc w:val="center"/>
              <w:rPr>
                <w:rFonts w:ascii="Tahoma" w:hAnsi="Tahoma" w:cs="Tahoma"/>
                <w:sz w:val="20"/>
                <w:szCs w:val="20"/>
              </w:rPr>
            </w:pPr>
          </w:p>
        </w:tc>
        <w:tc>
          <w:tcPr>
            <w:tcW w:w="415" w:type="pct"/>
          </w:tcPr>
          <w:p w:rsidR="00871033" w:rsidRPr="00871033" w:rsidRDefault="00871033" w:rsidP="008651F3">
            <w:pPr>
              <w:spacing w:before="40" w:after="40"/>
              <w:jc w:val="center"/>
              <w:rPr>
                <w:rFonts w:ascii="Tahoma" w:hAnsi="Tahoma" w:cs="Tahoma"/>
                <w:sz w:val="20"/>
                <w:szCs w:val="20"/>
              </w:rPr>
            </w:pPr>
          </w:p>
        </w:tc>
        <w:tc>
          <w:tcPr>
            <w:tcW w:w="289" w:type="pct"/>
          </w:tcPr>
          <w:p w:rsidR="00871033" w:rsidRPr="00871033" w:rsidRDefault="00871033" w:rsidP="008651F3">
            <w:pPr>
              <w:spacing w:before="40" w:after="40"/>
              <w:jc w:val="center"/>
              <w:rPr>
                <w:rFonts w:ascii="Tahoma" w:hAnsi="Tahoma" w:cs="Tahoma"/>
                <w:sz w:val="20"/>
                <w:szCs w:val="20"/>
              </w:rPr>
            </w:pPr>
          </w:p>
        </w:tc>
        <w:tc>
          <w:tcPr>
            <w:tcW w:w="237" w:type="pct"/>
          </w:tcPr>
          <w:p w:rsidR="00871033" w:rsidRPr="00871033" w:rsidRDefault="00871033" w:rsidP="008651F3">
            <w:pPr>
              <w:spacing w:before="40" w:after="40"/>
              <w:jc w:val="center"/>
              <w:rPr>
                <w:rFonts w:ascii="Tahoma" w:hAnsi="Tahoma" w:cs="Tahoma"/>
                <w:sz w:val="20"/>
                <w:szCs w:val="20"/>
              </w:rPr>
            </w:pPr>
          </w:p>
        </w:tc>
        <w:tc>
          <w:tcPr>
            <w:tcW w:w="305"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160113*</w:t>
            </w:r>
          </w:p>
        </w:tc>
        <w:tc>
          <w:tcPr>
            <w:tcW w:w="413" w:type="pct"/>
            <w:vAlign w:val="center"/>
          </w:tcPr>
          <w:p w:rsidR="00871033" w:rsidRPr="002F05EE" w:rsidRDefault="00871033" w:rsidP="00CC48DE">
            <w:pPr>
              <w:snapToGrid w:val="0"/>
              <w:jc w:val="center"/>
              <w:rPr>
                <w:rFonts w:ascii="Tahoma" w:hAnsi="Tahoma" w:cs="Tahoma"/>
                <w:sz w:val="16"/>
                <w:szCs w:val="16"/>
              </w:rPr>
            </w:pPr>
            <w:r w:rsidRPr="002F05EE">
              <w:rPr>
                <w:rFonts w:ascii="Tahoma" w:hAnsi="Tahoma" w:cs="Tahoma"/>
                <w:sz w:val="16"/>
                <w:szCs w:val="16"/>
              </w:rPr>
              <w:t>płyny hamulcowe</w:t>
            </w:r>
          </w:p>
        </w:tc>
        <w:tc>
          <w:tcPr>
            <w:tcW w:w="289" w:type="pct"/>
            <w:vAlign w:val="center"/>
          </w:tcPr>
          <w:p w:rsidR="00871033" w:rsidRPr="002F05EE" w:rsidRDefault="00871033" w:rsidP="002F05EE">
            <w:pPr>
              <w:snapToGrid w:val="0"/>
              <w:spacing w:line="276" w:lineRule="auto"/>
              <w:jc w:val="center"/>
              <w:rPr>
                <w:rFonts w:ascii="Tahoma" w:hAnsi="Tahoma" w:cs="Tahoma"/>
                <w:sz w:val="16"/>
                <w:szCs w:val="16"/>
              </w:rPr>
            </w:pPr>
            <w:r w:rsidRPr="002F05EE">
              <w:rPr>
                <w:rFonts w:ascii="Tahoma" w:hAnsi="Tahoma" w:cs="Tahoma"/>
                <w:sz w:val="16"/>
                <w:szCs w:val="16"/>
              </w:rPr>
              <w:t>0,073</w:t>
            </w:r>
          </w:p>
        </w:tc>
        <w:tc>
          <w:tcPr>
            <w:tcW w:w="235" w:type="pct"/>
          </w:tcPr>
          <w:p w:rsidR="00871033" w:rsidRPr="00871033" w:rsidRDefault="00871033" w:rsidP="008651F3">
            <w:pPr>
              <w:spacing w:before="40" w:after="40"/>
              <w:jc w:val="center"/>
              <w:rPr>
                <w:rFonts w:ascii="Tahoma" w:hAnsi="Tahoma" w:cs="Tahoma"/>
                <w:sz w:val="16"/>
                <w:szCs w:val="16"/>
              </w:rPr>
            </w:pPr>
          </w:p>
        </w:tc>
      </w:tr>
      <w:tr w:rsidR="002F05EE" w:rsidRPr="00871033" w:rsidTr="002F05EE">
        <w:tc>
          <w:tcPr>
            <w:tcW w:w="111"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452"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337" w:type="pct"/>
          </w:tcPr>
          <w:p w:rsidR="00871033" w:rsidRPr="00871033" w:rsidRDefault="00871033" w:rsidP="008651F3">
            <w:pPr>
              <w:spacing w:before="40" w:after="40"/>
              <w:jc w:val="center"/>
              <w:rPr>
                <w:rFonts w:ascii="Tahoma" w:hAnsi="Tahoma" w:cs="Tahoma"/>
                <w:sz w:val="20"/>
                <w:szCs w:val="20"/>
              </w:rPr>
            </w:pPr>
          </w:p>
        </w:tc>
        <w:tc>
          <w:tcPr>
            <w:tcW w:w="313" w:type="pct"/>
          </w:tcPr>
          <w:p w:rsidR="00871033" w:rsidRPr="00871033" w:rsidRDefault="00871033" w:rsidP="008651F3">
            <w:pPr>
              <w:spacing w:before="40" w:after="40"/>
              <w:jc w:val="center"/>
              <w:rPr>
                <w:rFonts w:ascii="Tahoma" w:hAnsi="Tahoma" w:cs="Tahoma"/>
                <w:sz w:val="20"/>
                <w:szCs w:val="20"/>
              </w:rPr>
            </w:pPr>
          </w:p>
        </w:tc>
        <w:tc>
          <w:tcPr>
            <w:tcW w:w="321" w:type="pct"/>
          </w:tcPr>
          <w:p w:rsidR="00871033" w:rsidRPr="00871033" w:rsidRDefault="00871033" w:rsidP="008651F3">
            <w:pPr>
              <w:spacing w:before="40" w:after="40"/>
              <w:jc w:val="center"/>
              <w:rPr>
                <w:rFonts w:ascii="Tahoma" w:hAnsi="Tahoma" w:cs="Tahoma"/>
                <w:sz w:val="20"/>
                <w:szCs w:val="20"/>
              </w:rPr>
            </w:pPr>
          </w:p>
        </w:tc>
        <w:tc>
          <w:tcPr>
            <w:tcW w:w="224" w:type="pct"/>
          </w:tcPr>
          <w:p w:rsidR="00871033" w:rsidRPr="00871033" w:rsidRDefault="00871033" w:rsidP="008651F3">
            <w:pPr>
              <w:spacing w:before="40" w:after="40"/>
              <w:jc w:val="center"/>
              <w:rPr>
                <w:rFonts w:ascii="Tahoma" w:hAnsi="Tahoma" w:cs="Tahoma"/>
                <w:sz w:val="20"/>
                <w:szCs w:val="20"/>
              </w:rPr>
            </w:pPr>
          </w:p>
        </w:tc>
        <w:tc>
          <w:tcPr>
            <w:tcW w:w="305" w:type="pct"/>
          </w:tcPr>
          <w:p w:rsidR="00871033" w:rsidRPr="00871033" w:rsidRDefault="00871033" w:rsidP="008651F3">
            <w:pPr>
              <w:spacing w:before="40" w:after="40"/>
              <w:jc w:val="center"/>
              <w:rPr>
                <w:rFonts w:ascii="Tahoma" w:hAnsi="Tahoma" w:cs="Tahoma"/>
                <w:sz w:val="20"/>
                <w:szCs w:val="20"/>
              </w:rPr>
            </w:pPr>
          </w:p>
        </w:tc>
        <w:tc>
          <w:tcPr>
            <w:tcW w:w="415" w:type="pct"/>
          </w:tcPr>
          <w:p w:rsidR="00871033" w:rsidRPr="00871033" w:rsidRDefault="00871033" w:rsidP="008651F3">
            <w:pPr>
              <w:spacing w:before="40" w:after="40"/>
              <w:jc w:val="center"/>
              <w:rPr>
                <w:rFonts w:ascii="Tahoma" w:hAnsi="Tahoma" w:cs="Tahoma"/>
                <w:sz w:val="20"/>
                <w:szCs w:val="20"/>
              </w:rPr>
            </w:pPr>
          </w:p>
        </w:tc>
        <w:tc>
          <w:tcPr>
            <w:tcW w:w="289" w:type="pct"/>
          </w:tcPr>
          <w:p w:rsidR="00871033" w:rsidRPr="00871033" w:rsidRDefault="00871033" w:rsidP="008651F3">
            <w:pPr>
              <w:spacing w:before="40" w:after="40"/>
              <w:jc w:val="center"/>
              <w:rPr>
                <w:rFonts w:ascii="Tahoma" w:hAnsi="Tahoma" w:cs="Tahoma"/>
                <w:sz w:val="20"/>
                <w:szCs w:val="20"/>
              </w:rPr>
            </w:pPr>
          </w:p>
        </w:tc>
        <w:tc>
          <w:tcPr>
            <w:tcW w:w="237" w:type="pct"/>
          </w:tcPr>
          <w:p w:rsidR="00871033" w:rsidRPr="00871033" w:rsidRDefault="00871033" w:rsidP="008651F3">
            <w:pPr>
              <w:spacing w:before="40" w:after="40"/>
              <w:jc w:val="center"/>
              <w:rPr>
                <w:rFonts w:ascii="Tahoma" w:hAnsi="Tahoma" w:cs="Tahoma"/>
                <w:sz w:val="20"/>
                <w:szCs w:val="20"/>
              </w:rPr>
            </w:pPr>
          </w:p>
        </w:tc>
        <w:tc>
          <w:tcPr>
            <w:tcW w:w="305"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160114*</w:t>
            </w:r>
          </w:p>
        </w:tc>
        <w:tc>
          <w:tcPr>
            <w:tcW w:w="413"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 xml:space="preserve">płyny </w:t>
            </w:r>
            <w:proofErr w:type="spellStart"/>
            <w:r w:rsidRPr="002F05EE">
              <w:rPr>
                <w:rFonts w:ascii="Tahoma" w:hAnsi="Tahoma" w:cs="Tahoma"/>
                <w:sz w:val="16"/>
                <w:szCs w:val="16"/>
              </w:rPr>
              <w:t>zapobie</w:t>
            </w:r>
            <w:proofErr w:type="spellEnd"/>
            <w:r w:rsidRPr="002F05EE">
              <w:rPr>
                <w:rFonts w:ascii="Tahoma" w:hAnsi="Tahoma" w:cs="Tahoma"/>
                <w:sz w:val="16"/>
                <w:szCs w:val="16"/>
              </w:rPr>
              <w:t>-gające</w:t>
            </w:r>
          </w:p>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zamarzaniu zawierające niebezpieczne substancje</w:t>
            </w:r>
          </w:p>
        </w:tc>
        <w:tc>
          <w:tcPr>
            <w:tcW w:w="289" w:type="pct"/>
            <w:vAlign w:val="center"/>
          </w:tcPr>
          <w:p w:rsidR="00871033" w:rsidRPr="002F05EE" w:rsidRDefault="00871033" w:rsidP="002F05EE">
            <w:pPr>
              <w:snapToGrid w:val="0"/>
              <w:spacing w:line="276" w:lineRule="auto"/>
              <w:jc w:val="center"/>
              <w:rPr>
                <w:rFonts w:ascii="Tahoma" w:hAnsi="Tahoma" w:cs="Tahoma"/>
                <w:sz w:val="16"/>
                <w:szCs w:val="16"/>
              </w:rPr>
            </w:pPr>
            <w:r w:rsidRPr="002F05EE">
              <w:rPr>
                <w:rFonts w:ascii="Tahoma" w:hAnsi="Tahoma" w:cs="Tahoma"/>
                <w:sz w:val="16"/>
                <w:szCs w:val="16"/>
              </w:rPr>
              <w:t>0,186</w:t>
            </w:r>
          </w:p>
        </w:tc>
        <w:tc>
          <w:tcPr>
            <w:tcW w:w="235" w:type="pct"/>
          </w:tcPr>
          <w:p w:rsidR="00871033" w:rsidRPr="00871033" w:rsidRDefault="00871033" w:rsidP="008651F3">
            <w:pPr>
              <w:spacing w:before="40" w:after="40"/>
              <w:jc w:val="center"/>
              <w:rPr>
                <w:rFonts w:ascii="Tahoma" w:hAnsi="Tahoma" w:cs="Tahoma"/>
                <w:sz w:val="16"/>
                <w:szCs w:val="16"/>
              </w:rPr>
            </w:pPr>
          </w:p>
        </w:tc>
      </w:tr>
      <w:tr w:rsidR="002F05EE" w:rsidRPr="00871033" w:rsidTr="002F05EE">
        <w:tc>
          <w:tcPr>
            <w:tcW w:w="111"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452"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337" w:type="pct"/>
          </w:tcPr>
          <w:p w:rsidR="00871033" w:rsidRPr="00871033" w:rsidRDefault="00871033" w:rsidP="008651F3">
            <w:pPr>
              <w:spacing w:before="40" w:after="40"/>
              <w:jc w:val="center"/>
              <w:rPr>
                <w:rFonts w:ascii="Tahoma" w:hAnsi="Tahoma" w:cs="Tahoma"/>
                <w:sz w:val="20"/>
                <w:szCs w:val="20"/>
              </w:rPr>
            </w:pPr>
          </w:p>
        </w:tc>
        <w:tc>
          <w:tcPr>
            <w:tcW w:w="313" w:type="pct"/>
          </w:tcPr>
          <w:p w:rsidR="00871033" w:rsidRPr="00871033" w:rsidRDefault="00871033" w:rsidP="008651F3">
            <w:pPr>
              <w:spacing w:before="40" w:after="40"/>
              <w:jc w:val="center"/>
              <w:rPr>
                <w:rFonts w:ascii="Tahoma" w:hAnsi="Tahoma" w:cs="Tahoma"/>
                <w:sz w:val="20"/>
                <w:szCs w:val="20"/>
              </w:rPr>
            </w:pPr>
          </w:p>
        </w:tc>
        <w:tc>
          <w:tcPr>
            <w:tcW w:w="321" w:type="pct"/>
          </w:tcPr>
          <w:p w:rsidR="00871033" w:rsidRPr="00871033" w:rsidRDefault="00871033" w:rsidP="008651F3">
            <w:pPr>
              <w:spacing w:before="40" w:after="40"/>
              <w:jc w:val="center"/>
              <w:rPr>
                <w:rFonts w:ascii="Tahoma" w:hAnsi="Tahoma" w:cs="Tahoma"/>
                <w:sz w:val="20"/>
                <w:szCs w:val="20"/>
              </w:rPr>
            </w:pPr>
          </w:p>
        </w:tc>
        <w:tc>
          <w:tcPr>
            <w:tcW w:w="224" w:type="pct"/>
          </w:tcPr>
          <w:p w:rsidR="00871033" w:rsidRPr="00871033" w:rsidRDefault="00871033" w:rsidP="008651F3">
            <w:pPr>
              <w:spacing w:before="40" w:after="40"/>
              <w:jc w:val="center"/>
              <w:rPr>
                <w:rFonts w:ascii="Tahoma" w:hAnsi="Tahoma" w:cs="Tahoma"/>
                <w:sz w:val="20"/>
                <w:szCs w:val="20"/>
              </w:rPr>
            </w:pPr>
          </w:p>
        </w:tc>
        <w:tc>
          <w:tcPr>
            <w:tcW w:w="305" w:type="pct"/>
          </w:tcPr>
          <w:p w:rsidR="00871033" w:rsidRPr="00871033" w:rsidRDefault="00871033" w:rsidP="008651F3">
            <w:pPr>
              <w:spacing w:before="40" w:after="40"/>
              <w:jc w:val="center"/>
              <w:rPr>
                <w:rFonts w:ascii="Tahoma" w:hAnsi="Tahoma" w:cs="Tahoma"/>
                <w:sz w:val="20"/>
                <w:szCs w:val="20"/>
              </w:rPr>
            </w:pPr>
          </w:p>
        </w:tc>
        <w:tc>
          <w:tcPr>
            <w:tcW w:w="415" w:type="pct"/>
          </w:tcPr>
          <w:p w:rsidR="00871033" w:rsidRPr="00871033" w:rsidRDefault="00871033" w:rsidP="008651F3">
            <w:pPr>
              <w:spacing w:before="40" w:after="40"/>
              <w:jc w:val="center"/>
              <w:rPr>
                <w:rFonts w:ascii="Tahoma" w:hAnsi="Tahoma" w:cs="Tahoma"/>
                <w:sz w:val="20"/>
                <w:szCs w:val="20"/>
              </w:rPr>
            </w:pPr>
          </w:p>
        </w:tc>
        <w:tc>
          <w:tcPr>
            <w:tcW w:w="289" w:type="pct"/>
          </w:tcPr>
          <w:p w:rsidR="00871033" w:rsidRPr="00871033" w:rsidRDefault="00871033" w:rsidP="008651F3">
            <w:pPr>
              <w:spacing w:before="40" w:after="40"/>
              <w:jc w:val="center"/>
              <w:rPr>
                <w:rFonts w:ascii="Tahoma" w:hAnsi="Tahoma" w:cs="Tahoma"/>
                <w:sz w:val="20"/>
                <w:szCs w:val="20"/>
              </w:rPr>
            </w:pPr>
          </w:p>
        </w:tc>
        <w:tc>
          <w:tcPr>
            <w:tcW w:w="237" w:type="pct"/>
          </w:tcPr>
          <w:p w:rsidR="00871033" w:rsidRPr="00871033" w:rsidRDefault="00871033" w:rsidP="008651F3">
            <w:pPr>
              <w:spacing w:before="40" w:after="40"/>
              <w:jc w:val="center"/>
              <w:rPr>
                <w:rFonts w:ascii="Tahoma" w:hAnsi="Tahoma" w:cs="Tahoma"/>
                <w:sz w:val="20"/>
                <w:szCs w:val="20"/>
              </w:rPr>
            </w:pPr>
          </w:p>
        </w:tc>
        <w:tc>
          <w:tcPr>
            <w:tcW w:w="305"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160117</w:t>
            </w:r>
          </w:p>
        </w:tc>
        <w:tc>
          <w:tcPr>
            <w:tcW w:w="413"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metale żelazne</w:t>
            </w:r>
          </w:p>
        </w:tc>
        <w:tc>
          <w:tcPr>
            <w:tcW w:w="289" w:type="pct"/>
            <w:vAlign w:val="center"/>
          </w:tcPr>
          <w:p w:rsidR="00871033" w:rsidRPr="002F05EE" w:rsidRDefault="00871033" w:rsidP="002F05EE">
            <w:pPr>
              <w:snapToGrid w:val="0"/>
              <w:spacing w:line="276" w:lineRule="auto"/>
              <w:jc w:val="center"/>
              <w:rPr>
                <w:rFonts w:ascii="Tahoma" w:hAnsi="Tahoma" w:cs="Tahoma"/>
                <w:sz w:val="16"/>
                <w:szCs w:val="16"/>
              </w:rPr>
            </w:pPr>
            <w:r w:rsidRPr="002F05EE">
              <w:rPr>
                <w:rFonts w:ascii="Tahoma" w:hAnsi="Tahoma" w:cs="Tahoma"/>
                <w:sz w:val="16"/>
                <w:szCs w:val="16"/>
              </w:rPr>
              <w:t>237,613</w:t>
            </w:r>
          </w:p>
        </w:tc>
        <w:tc>
          <w:tcPr>
            <w:tcW w:w="235" w:type="pct"/>
          </w:tcPr>
          <w:p w:rsidR="00871033" w:rsidRPr="00871033" w:rsidRDefault="00871033" w:rsidP="008651F3">
            <w:pPr>
              <w:spacing w:before="40" w:after="40"/>
              <w:jc w:val="center"/>
              <w:rPr>
                <w:rFonts w:ascii="Tahoma" w:hAnsi="Tahoma" w:cs="Tahoma"/>
                <w:sz w:val="16"/>
                <w:szCs w:val="16"/>
              </w:rPr>
            </w:pPr>
          </w:p>
        </w:tc>
      </w:tr>
      <w:tr w:rsidR="002F05EE" w:rsidRPr="00871033" w:rsidTr="002F05EE">
        <w:tc>
          <w:tcPr>
            <w:tcW w:w="111"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452"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337" w:type="pct"/>
          </w:tcPr>
          <w:p w:rsidR="00871033" w:rsidRPr="00871033" w:rsidRDefault="00871033" w:rsidP="008651F3">
            <w:pPr>
              <w:spacing w:before="40" w:after="40"/>
              <w:jc w:val="center"/>
              <w:rPr>
                <w:rFonts w:ascii="Tahoma" w:hAnsi="Tahoma" w:cs="Tahoma"/>
                <w:sz w:val="20"/>
                <w:szCs w:val="20"/>
              </w:rPr>
            </w:pPr>
          </w:p>
        </w:tc>
        <w:tc>
          <w:tcPr>
            <w:tcW w:w="313" w:type="pct"/>
          </w:tcPr>
          <w:p w:rsidR="00871033" w:rsidRPr="00871033" w:rsidRDefault="00871033" w:rsidP="008651F3">
            <w:pPr>
              <w:spacing w:before="40" w:after="40"/>
              <w:jc w:val="center"/>
              <w:rPr>
                <w:rFonts w:ascii="Tahoma" w:hAnsi="Tahoma" w:cs="Tahoma"/>
                <w:sz w:val="20"/>
                <w:szCs w:val="20"/>
              </w:rPr>
            </w:pPr>
          </w:p>
        </w:tc>
        <w:tc>
          <w:tcPr>
            <w:tcW w:w="321" w:type="pct"/>
          </w:tcPr>
          <w:p w:rsidR="00871033" w:rsidRPr="00871033" w:rsidRDefault="00871033" w:rsidP="008651F3">
            <w:pPr>
              <w:spacing w:before="40" w:after="40"/>
              <w:jc w:val="center"/>
              <w:rPr>
                <w:rFonts w:ascii="Tahoma" w:hAnsi="Tahoma" w:cs="Tahoma"/>
                <w:sz w:val="20"/>
                <w:szCs w:val="20"/>
              </w:rPr>
            </w:pPr>
          </w:p>
        </w:tc>
        <w:tc>
          <w:tcPr>
            <w:tcW w:w="224" w:type="pct"/>
          </w:tcPr>
          <w:p w:rsidR="00871033" w:rsidRPr="00871033" w:rsidRDefault="00871033" w:rsidP="008651F3">
            <w:pPr>
              <w:spacing w:before="40" w:after="40"/>
              <w:jc w:val="center"/>
              <w:rPr>
                <w:rFonts w:ascii="Tahoma" w:hAnsi="Tahoma" w:cs="Tahoma"/>
                <w:sz w:val="20"/>
                <w:szCs w:val="20"/>
              </w:rPr>
            </w:pPr>
          </w:p>
        </w:tc>
        <w:tc>
          <w:tcPr>
            <w:tcW w:w="305" w:type="pct"/>
          </w:tcPr>
          <w:p w:rsidR="00871033" w:rsidRPr="00871033" w:rsidRDefault="00871033" w:rsidP="008651F3">
            <w:pPr>
              <w:spacing w:before="40" w:after="40"/>
              <w:jc w:val="center"/>
              <w:rPr>
                <w:rFonts w:ascii="Tahoma" w:hAnsi="Tahoma" w:cs="Tahoma"/>
                <w:sz w:val="20"/>
                <w:szCs w:val="20"/>
              </w:rPr>
            </w:pPr>
          </w:p>
        </w:tc>
        <w:tc>
          <w:tcPr>
            <w:tcW w:w="415" w:type="pct"/>
          </w:tcPr>
          <w:p w:rsidR="00871033" w:rsidRPr="00871033" w:rsidRDefault="00871033" w:rsidP="008651F3">
            <w:pPr>
              <w:spacing w:before="40" w:after="40"/>
              <w:jc w:val="center"/>
              <w:rPr>
                <w:rFonts w:ascii="Tahoma" w:hAnsi="Tahoma" w:cs="Tahoma"/>
                <w:sz w:val="20"/>
                <w:szCs w:val="20"/>
              </w:rPr>
            </w:pPr>
          </w:p>
        </w:tc>
        <w:tc>
          <w:tcPr>
            <w:tcW w:w="289" w:type="pct"/>
          </w:tcPr>
          <w:p w:rsidR="00871033" w:rsidRPr="00871033" w:rsidRDefault="00871033" w:rsidP="008651F3">
            <w:pPr>
              <w:spacing w:before="40" w:after="40"/>
              <w:jc w:val="center"/>
              <w:rPr>
                <w:rFonts w:ascii="Tahoma" w:hAnsi="Tahoma" w:cs="Tahoma"/>
                <w:sz w:val="20"/>
                <w:szCs w:val="20"/>
              </w:rPr>
            </w:pPr>
          </w:p>
        </w:tc>
        <w:tc>
          <w:tcPr>
            <w:tcW w:w="237" w:type="pct"/>
          </w:tcPr>
          <w:p w:rsidR="00871033" w:rsidRPr="00871033" w:rsidRDefault="00871033" w:rsidP="008651F3">
            <w:pPr>
              <w:spacing w:before="40" w:after="40"/>
              <w:jc w:val="center"/>
              <w:rPr>
                <w:rFonts w:ascii="Tahoma" w:hAnsi="Tahoma" w:cs="Tahoma"/>
                <w:sz w:val="20"/>
                <w:szCs w:val="20"/>
              </w:rPr>
            </w:pPr>
          </w:p>
        </w:tc>
        <w:tc>
          <w:tcPr>
            <w:tcW w:w="305"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160118</w:t>
            </w:r>
          </w:p>
        </w:tc>
        <w:tc>
          <w:tcPr>
            <w:tcW w:w="413"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metale nieżelazne</w:t>
            </w:r>
          </w:p>
        </w:tc>
        <w:tc>
          <w:tcPr>
            <w:tcW w:w="289" w:type="pct"/>
            <w:vAlign w:val="center"/>
          </w:tcPr>
          <w:p w:rsidR="00871033" w:rsidRPr="002F05EE" w:rsidRDefault="00871033" w:rsidP="002F05EE">
            <w:pPr>
              <w:snapToGrid w:val="0"/>
              <w:spacing w:line="276" w:lineRule="auto"/>
              <w:jc w:val="center"/>
              <w:rPr>
                <w:rFonts w:ascii="Tahoma" w:hAnsi="Tahoma" w:cs="Tahoma"/>
                <w:sz w:val="16"/>
                <w:szCs w:val="16"/>
              </w:rPr>
            </w:pPr>
            <w:r w:rsidRPr="002F05EE">
              <w:rPr>
                <w:rFonts w:ascii="Tahoma" w:hAnsi="Tahoma" w:cs="Tahoma"/>
                <w:sz w:val="16"/>
                <w:szCs w:val="16"/>
              </w:rPr>
              <w:t>11,174</w:t>
            </w:r>
          </w:p>
        </w:tc>
        <w:tc>
          <w:tcPr>
            <w:tcW w:w="235" w:type="pct"/>
          </w:tcPr>
          <w:p w:rsidR="00871033" w:rsidRPr="00871033" w:rsidRDefault="00871033" w:rsidP="008651F3">
            <w:pPr>
              <w:spacing w:before="40" w:after="40"/>
              <w:jc w:val="center"/>
              <w:rPr>
                <w:rFonts w:ascii="Tahoma" w:hAnsi="Tahoma" w:cs="Tahoma"/>
                <w:sz w:val="16"/>
                <w:szCs w:val="16"/>
              </w:rPr>
            </w:pPr>
          </w:p>
        </w:tc>
      </w:tr>
      <w:tr w:rsidR="002F05EE" w:rsidRPr="00871033" w:rsidTr="002F05EE">
        <w:tc>
          <w:tcPr>
            <w:tcW w:w="111"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452"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337" w:type="pct"/>
          </w:tcPr>
          <w:p w:rsidR="00871033" w:rsidRPr="00871033" w:rsidRDefault="00871033" w:rsidP="008651F3">
            <w:pPr>
              <w:spacing w:before="40" w:after="40"/>
              <w:jc w:val="center"/>
              <w:rPr>
                <w:rFonts w:ascii="Tahoma" w:hAnsi="Tahoma" w:cs="Tahoma"/>
                <w:sz w:val="20"/>
                <w:szCs w:val="20"/>
              </w:rPr>
            </w:pPr>
          </w:p>
        </w:tc>
        <w:tc>
          <w:tcPr>
            <w:tcW w:w="313" w:type="pct"/>
          </w:tcPr>
          <w:p w:rsidR="00871033" w:rsidRPr="00871033" w:rsidRDefault="00871033" w:rsidP="008651F3">
            <w:pPr>
              <w:spacing w:before="40" w:after="40"/>
              <w:jc w:val="center"/>
              <w:rPr>
                <w:rFonts w:ascii="Tahoma" w:hAnsi="Tahoma" w:cs="Tahoma"/>
                <w:sz w:val="20"/>
                <w:szCs w:val="20"/>
              </w:rPr>
            </w:pPr>
          </w:p>
        </w:tc>
        <w:tc>
          <w:tcPr>
            <w:tcW w:w="321" w:type="pct"/>
          </w:tcPr>
          <w:p w:rsidR="00871033" w:rsidRPr="00871033" w:rsidRDefault="00871033" w:rsidP="008651F3">
            <w:pPr>
              <w:spacing w:before="40" w:after="40"/>
              <w:jc w:val="center"/>
              <w:rPr>
                <w:rFonts w:ascii="Tahoma" w:hAnsi="Tahoma" w:cs="Tahoma"/>
                <w:sz w:val="20"/>
                <w:szCs w:val="20"/>
              </w:rPr>
            </w:pPr>
          </w:p>
        </w:tc>
        <w:tc>
          <w:tcPr>
            <w:tcW w:w="224" w:type="pct"/>
          </w:tcPr>
          <w:p w:rsidR="00871033" w:rsidRPr="00871033" w:rsidRDefault="00871033" w:rsidP="008651F3">
            <w:pPr>
              <w:spacing w:before="40" w:after="40"/>
              <w:jc w:val="center"/>
              <w:rPr>
                <w:rFonts w:ascii="Tahoma" w:hAnsi="Tahoma" w:cs="Tahoma"/>
                <w:sz w:val="20"/>
                <w:szCs w:val="20"/>
              </w:rPr>
            </w:pPr>
          </w:p>
        </w:tc>
        <w:tc>
          <w:tcPr>
            <w:tcW w:w="305" w:type="pct"/>
          </w:tcPr>
          <w:p w:rsidR="00871033" w:rsidRPr="00871033" w:rsidRDefault="00871033" w:rsidP="008651F3">
            <w:pPr>
              <w:spacing w:before="40" w:after="40"/>
              <w:jc w:val="center"/>
              <w:rPr>
                <w:rFonts w:ascii="Tahoma" w:hAnsi="Tahoma" w:cs="Tahoma"/>
                <w:sz w:val="20"/>
                <w:szCs w:val="20"/>
              </w:rPr>
            </w:pPr>
          </w:p>
        </w:tc>
        <w:tc>
          <w:tcPr>
            <w:tcW w:w="415" w:type="pct"/>
          </w:tcPr>
          <w:p w:rsidR="00871033" w:rsidRPr="00871033" w:rsidRDefault="00871033" w:rsidP="008651F3">
            <w:pPr>
              <w:spacing w:before="40" w:after="40"/>
              <w:jc w:val="center"/>
              <w:rPr>
                <w:rFonts w:ascii="Tahoma" w:hAnsi="Tahoma" w:cs="Tahoma"/>
                <w:sz w:val="20"/>
                <w:szCs w:val="20"/>
              </w:rPr>
            </w:pPr>
          </w:p>
        </w:tc>
        <w:tc>
          <w:tcPr>
            <w:tcW w:w="289" w:type="pct"/>
          </w:tcPr>
          <w:p w:rsidR="00871033" w:rsidRPr="00871033" w:rsidRDefault="00871033" w:rsidP="008651F3">
            <w:pPr>
              <w:spacing w:before="40" w:after="40"/>
              <w:jc w:val="center"/>
              <w:rPr>
                <w:rFonts w:ascii="Tahoma" w:hAnsi="Tahoma" w:cs="Tahoma"/>
                <w:sz w:val="20"/>
                <w:szCs w:val="20"/>
              </w:rPr>
            </w:pPr>
          </w:p>
        </w:tc>
        <w:tc>
          <w:tcPr>
            <w:tcW w:w="237" w:type="pct"/>
          </w:tcPr>
          <w:p w:rsidR="00871033" w:rsidRPr="00871033" w:rsidRDefault="00871033" w:rsidP="008651F3">
            <w:pPr>
              <w:spacing w:before="40" w:after="40"/>
              <w:jc w:val="center"/>
              <w:rPr>
                <w:rFonts w:ascii="Tahoma" w:hAnsi="Tahoma" w:cs="Tahoma"/>
                <w:sz w:val="20"/>
                <w:szCs w:val="20"/>
              </w:rPr>
            </w:pPr>
          </w:p>
        </w:tc>
        <w:tc>
          <w:tcPr>
            <w:tcW w:w="305"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160119</w:t>
            </w:r>
          </w:p>
        </w:tc>
        <w:tc>
          <w:tcPr>
            <w:tcW w:w="413"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tworzywa sztuczne</w:t>
            </w:r>
          </w:p>
        </w:tc>
        <w:tc>
          <w:tcPr>
            <w:tcW w:w="289" w:type="pct"/>
            <w:vAlign w:val="center"/>
          </w:tcPr>
          <w:p w:rsidR="00871033" w:rsidRPr="002F05EE" w:rsidRDefault="00871033" w:rsidP="002F05EE">
            <w:pPr>
              <w:snapToGrid w:val="0"/>
              <w:spacing w:line="276" w:lineRule="auto"/>
              <w:jc w:val="center"/>
              <w:rPr>
                <w:rFonts w:ascii="Tahoma" w:hAnsi="Tahoma" w:cs="Tahoma"/>
                <w:sz w:val="16"/>
                <w:szCs w:val="16"/>
              </w:rPr>
            </w:pPr>
            <w:r w:rsidRPr="002F05EE">
              <w:rPr>
                <w:rFonts w:ascii="Tahoma" w:hAnsi="Tahoma" w:cs="Tahoma"/>
                <w:sz w:val="16"/>
                <w:szCs w:val="16"/>
              </w:rPr>
              <w:t>12,332</w:t>
            </w:r>
          </w:p>
        </w:tc>
        <w:tc>
          <w:tcPr>
            <w:tcW w:w="235" w:type="pct"/>
          </w:tcPr>
          <w:p w:rsidR="00871033" w:rsidRPr="00871033" w:rsidRDefault="00871033" w:rsidP="008651F3">
            <w:pPr>
              <w:spacing w:before="40" w:after="40"/>
              <w:jc w:val="center"/>
              <w:rPr>
                <w:rFonts w:ascii="Tahoma" w:hAnsi="Tahoma" w:cs="Tahoma"/>
                <w:sz w:val="16"/>
                <w:szCs w:val="16"/>
              </w:rPr>
            </w:pPr>
          </w:p>
        </w:tc>
      </w:tr>
      <w:tr w:rsidR="002F05EE" w:rsidRPr="00871033" w:rsidTr="002F05EE">
        <w:tc>
          <w:tcPr>
            <w:tcW w:w="111"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452"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337" w:type="pct"/>
          </w:tcPr>
          <w:p w:rsidR="00871033" w:rsidRPr="00871033" w:rsidRDefault="00871033" w:rsidP="008651F3">
            <w:pPr>
              <w:spacing w:before="40" w:after="40"/>
              <w:jc w:val="center"/>
              <w:rPr>
                <w:rFonts w:ascii="Tahoma" w:hAnsi="Tahoma" w:cs="Tahoma"/>
                <w:sz w:val="20"/>
                <w:szCs w:val="20"/>
              </w:rPr>
            </w:pPr>
          </w:p>
        </w:tc>
        <w:tc>
          <w:tcPr>
            <w:tcW w:w="313" w:type="pct"/>
          </w:tcPr>
          <w:p w:rsidR="00871033" w:rsidRPr="00871033" w:rsidRDefault="00871033" w:rsidP="008651F3">
            <w:pPr>
              <w:spacing w:before="40" w:after="40"/>
              <w:jc w:val="center"/>
              <w:rPr>
                <w:rFonts w:ascii="Tahoma" w:hAnsi="Tahoma" w:cs="Tahoma"/>
                <w:sz w:val="20"/>
                <w:szCs w:val="20"/>
              </w:rPr>
            </w:pPr>
          </w:p>
        </w:tc>
        <w:tc>
          <w:tcPr>
            <w:tcW w:w="321" w:type="pct"/>
          </w:tcPr>
          <w:p w:rsidR="00871033" w:rsidRPr="00871033" w:rsidRDefault="00871033" w:rsidP="008651F3">
            <w:pPr>
              <w:spacing w:before="40" w:after="40"/>
              <w:jc w:val="center"/>
              <w:rPr>
                <w:rFonts w:ascii="Tahoma" w:hAnsi="Tahoma" w:cs="Tahoma"/>
                <w:sz w:val="20"/>
                <w:szCs w:val="20"/>
              </w:rPr>
            </w:pPr>
          </w:p>
        </w:tc>
        <w:tc>
          <w:tcPr>
            <w:tcW w:w="224" w:type="pct"/>
          </w:tcPr>
          <w:p w:rsidR="00871033" w:rsidRPr="00871033" w:rsidRDefault="00871033" w:rsidP="008651F3">
            <w:pPr>
              <w:spacing w:before="40" w:after="40"/>
              <w:jc w:val="center"/>
              <w:rPr>
                <w:rFonts w:ascii="Tahoma" w:hAnsi="Tahoma" w:cs="Tahoma"/>
                <w:sz w:val="20"/>
                <w:szCs w:val="20"/>
              </w:rPr>
            </w:pPr>
          </w:p>
        </w:tc>
        <w:tc>
          <w:tcPr>
            <w:tcW w:w="305" w:type="pct"/>
          </w:tcPr>
          <w:p w:rsidR="00871033" w:rsidRPr="00871033" w:rsidRDefault="00871033" w:rsidP="008651F3">
            <w:pPr>
              <w:spacing w:before="40" w:after="40"/>
              <w:jc w:val="center"/>
              <w:rPr>
                <w:rFonts w:ascii="Tahoma" w:hAnsi="Tahoma" w:cs="Tahoma"/>
                <w:sz w:val="20"/>
                <w:szCs w:val="20"/>
              </w:rPr>
            </w:pPr>
          </w:p>
        </w:tc>
        <w:tc>
          <w:tcPr>
            <w:tcW w:w="415" w:type="pct"/>
          </w:tcPr>
          <w:p w:rsidR="00871033" w:rsidRPr="00871033" w:rsidRDefault="00871033" w:rsidP="008651F3">
            <w:pPr>
              <w:spacing w:before="40" w:after="40"/>
              <w:jc w:val="center"/>
              <w:rPr>
                <w:rFonts w:ascii="Tahoma" w:hAnsi="Tahoma" w:cs="Tahoma"/>
                <w:sz w:val="20"/>
                <w:szCs w:val="20"/>
              </w:rPr>
            </w:pPr>
          </w:p>
        </w:tc>
        <w:tc>
          <w:tcPr>
            <w:tcW w:w="289" w:type="pct"/>
          </w:tcPr>
          <w:p w:rsidR="00871033" w:rsidRPr="00871033" w:rsidRDefault="00871033" w:rsidP="008651F3">
            <w:pPr>
              <w:spacing w:before="40" w:after="40"/>
              <w:jc w:val="center"/>
              <w:rPr>
                <w:rFonts w:ascii="Tahoma" w:hAnsi="Tahoma" w:cs="Tahoma"/>
                <w:sz w:val="20"/>
                <w:szCs w:val="20"/>
              </w:rPr>
            </w:pPr>
          </w:p>
        </w:tc>
        <w:tc>
          <w:tcPr>
            <w:tcW w:w="237" w:type="pct"/>
          </w:tcPr>
          <w:p w:rsidR="00871033" w:rsidRPr="00871033" w:rsidRDefault="00871033" w:rsidP="008651F3">
            <w:pPr>
              <w:spacing w:before="40" w:after="40"/>
              <w:jc w:val="center"/>
              <w:rPr>
                <w:rFonts w:ascii="Tahoma" w:hAnsi="Tahoma" w:cs="Tahoma"/>
                <w:sz w:val="20"/>
                <w:szCs w:val="20"/>
              </w:rPr>
            </w:pPr>
          </w:p>
        </w:tc>
        <w:tc>
          <w:tcPr>
            <w:tcW w:w="305"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160120</w:t>
            </w:r>
          </w:p>
        </w:tc>
        <w:tc>
          <w:tcPr>
            <w:tcW w:w="413"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szkło</w:t>
            </w:r>
          </w:p>
        </w:tc>
        <w:tc>
          <w:tcPr>
            <w:tcW w:w="289" w:type="pct"/>
            <w:vAlign w:val="center"/>
          </w:tcPr>
          <w:p w:rsidR="00871033" w:rsidRPr="002F05EE" w:rsidRDefault="00871033" w:rsidP="002F05EE">
            <w:pPr>
              <w:snapToGrid w:val="0"/>
              <w:spacing w:line="276" w:lineRule="auto"/>
              <w:jc w:val="center"/>
              <w:rPr>
                <w:rFonts w:ascii="Tahoma" w:hAnsi="Tahoma" w:cs="Tahoma"/>
                <w:sz w:val="16"/>
                <w:szCs w:val="16"/>
              </w:rPr>
            </w:pPr>
            <w:r w:rsidRPr="002F05EE">
              <w:rPr>
                <w:rFonts w:ascii="Tahoma" w:hAnsi="Tahoma" w:cs="Tahoma"/>
                <w:sz w:val="16"/>
                <w:szCs w:val="16"/>
              </w:rPr>
              <w:t>5,487</w:t>
            </w:r>
          </w:p>
        </w:tc>
        <w:tc>
          <w:tcPr>
            <w:tcW w:w="235" w:type="pct"/>
          </w:tcPr>
          <w:p w:rsidR="00871033" w:rsidRPr="00871033" w:rsidRDefault="00871033" w:rsidP="008651F3">
            <w:pPr>
              <w:spacing w:before="40" w:after="40"/>
              <w:jc w:val="center"/>
              <w:rPr>
                <w:rFonts w:ascii="Tahoma" w:hAnsi="Tahoma" w:cs="Tahoma"/>
                <w:sz w:val="16"/>
                <w:szCs w:val="16"/>
              </w:rPr>
            </w:pPr>
          </w:p>
        </w:tc>
      </w:tr>
      <w:tr w:rsidR="002F05EE" w:rsidRPr="00871033" w:rsidTr="002F05EE">
        <w:tc>
          <w:tcPr>
            <w:tcW w:w="111"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452" w:type="pct"/>
          </w:tcPr>
          <w:p w:rsidR="00871033" w:rsidRPr="00871033" w:rsidRDefault="00871033" w:rsidP="008651F3">
            <w:pPr>
              <w:spacing w:before="40" w:after="40"/>
              <w:jc w:val="center"/>
              <w:rPr>
                <w:rFonts w:ascii="Tahoma" w:hAnsi="Tahoma" w:cs="Tahoma"/>
                <w:sz w:val="20"/>
                <w:szCs w:val="20"/>
              </w:rPr>
            </w:pPr>
          </w:p>
        </w:tc>
        <w:tc>
          <w:tcPr>
            <w:tcW w:w="377" w:type="pct"/>
          </w:tcPr>
          <w:p w:rsidR="00871033" w:rsidRPr="00871033" w:rsidRDefault="00871033" w:rsidP="008651F3">
            <w:pPr>
              <w:spacing w:before="40" w:after="40"/>
              <w:jc w:val="center"/>
              <w:rPr>
                <w:rFonts w:ascii="Tahoma" w:hAnsi="Tahoma" w:cs="Tahoma"/>
                <w:sz w:val="20"/>
                <w:szCs w:val="20"/>
              </w:rPr>
            </w:pPr>
          </w:p>
        </w:tc>
        <w:tc>
          <w:tcPr>
            <w:tcW w:w="337" w:type="pct"/>
          </w:tcPr>
          <w:p w:rsidR="00871033" w:rsidRPr="00871033" w:rsidRDefault="00871033" w:rsidP="008651F3">
            <w:pPr>
              <w:spacing w:before="40" w:after="40"/>
              <w:jc w:val="center"/>
              <w:rPr>
                <w:rFonts w:ascii="Tahoma" w:hAnsi="Tahoma" w:cs="Tahoma"/>
                <w:sz w:val="20"/>
                <w:szCs w:val="20"/>
              </w:rPr>
            </w:pPr>
          </w:p>
        </w:tc>
        <w:tc>
          <w:tcPr>
            <w:tcW w:w="313" w:type="pct"/>
          </w:tcPr>
          <w:p w:rsidR="00871033" w:rsidRPr="00871033" w:rsidRDefault="00871033" w:rsidP="008651F3">
            <w:pPr>
              <w:spacing w:before="40" w:after="40"/>
              <w:jc w:val="center"/>
              <w:rPr>
                <w:rFonts w:ascii="Tahoma" w:hAnsi="Tahoma" w:cs="Tahoma"/>
                <w:sz w:val="20"/>
                <w:szCs w:val="20"/>
              </w:rPr>
            </w:pPr>
          </w:p>
        </w:tc>
        <w:tc>
          <w:tcPr>
            <w:tcW w:w="321" w:type="pct"/>
          </w:tcPr>
          <w:p w:rsidR="00871033" w:rsidRPr="00871033" w:rsidRDefault="00871033" w:rsidP="008651F3">
            <w:pPr>
              <w:spacing w:before="40" w:after="40"/>
              <w:jc w:val="center"/>
              <w:rPr>
                <w:rFonts w:ascii="Tahoma" w:hAnsi="Tahoma" w:cs="Tahoma"/>
                <w:sz w:val="20"/>
                <w:szCs w:val="20"/>
              </w:rPr>
            </w:pPr>
          </w:p>
        </w:tc>
        <w:tc>
          <w:tcPr>
            <w:tcW w:w="224" w:type="pct"/>
          </w:tcPr>
          <w:p w:rsidR="00871033" w:rsidRPr="00871033" w:rsidRDefault="00871033" w:rsidP="008651F3">
            <w:pPr>
              <w:spacing w:before="40" w:after="40"/>
              <w:jc w:val="center"/>
              <w:rPr>
                <w:rFonts w:ascii="Tahoma" w:hAnsi="Tahoma" w:cs="Tahoma"/>
                <w:sz w:val="20"/>
                <w:szCs w:val="20"/>
              </w:rPr>
            </w:pPr>
          </w:p>
        </w:tc>
        <w:tc>
          <w:tcPr>
            <w:tcW w:w="305" w:type="pct"/>
          </w:tcPr>
          <w:p w:rsidR="00871033" w:rsidRPr="00871033" w:rsidRDefault="00871033" w:rsidP="008651F3">
            <w:pPr>
              <w:spacing w:before="40" w:after="40"/>
              <w:jc w:val="center"/>
              <w:rPr>
                <w:rFonts w:ascii="Tahoma" w:hAnsi="Tahoma" w:cs="Tahoma"/>
                <w:sz w:val="20"/>
                <w:szCs w:val="20"/>
              </w:rPr>
            </w:pPr>
          </w:p>
        </w:tc>
        <w:tc>
          <w:tcPr>
            <w:tcW w:w="415" w:type="pct"/>
          </w:tcPr>
          <w:p w:rsidR="00871033" w:rsidRPr="00871033" w:rsidRDefault="00871033" w:rsidP="008651F3">
            <w:pPr>
              <w:spacing w:before="40" w:after="40"/>
              <w:jc w:val="center"/>
              <w:rPr>
                <w:rFonts w:ascii="Tahoma" w:hAnsi="Tahoma" w:cs="Tahoma"/>
                <w:sz w:val="20"/>
                <w:szCs w:val="20"/>
              </w:rPr>
            </w:pPr>
          </w:p>
        </w:tc>
        <w:tc>
          <w:tcPr>
            <w:tcW w:w="289" w:type="pct"/>
          </w:tcPr>
          <w:p w:rsidR="00871033" w:rsidRPr="00871033" w:rsidRDefault="00871033" w:rsidP="008651F3">
            <w:pPr>
              <w:spacing w:before="40" w:after="40"/>
              <w:jc w:val="center"/>
              <w:rPr>
                <w:rFonts w:ascii="Tahoma" w:hAnsi="Tahoma" w:cs="Tahoma"/>
                <w:sz w:val="20"/>
                <w:szCs w:val="20"/>
              </w:rPr>
            </w:pPr>
          </w:p>
        </w:tc>
        <w:tc>
          <w:tcPr>
            <w:tcW w:w="237" w:type="pct"/>
          </w:tcPr>
          <w:p w:rsidR="00871033" w:rsidRPr="00871033" w:rsidRDefault="00871033" w:rsidP="008651F3">
            <w:pPr>
              <w:spacing w:before="40" w:after="40"/>
              <w:jc w:val="center"/>
              <w:rPr>
                <w:rFonts w:ascii="Tahoma" w:hAnsi="Tahoma" w:cs="Tahoma"/>
                <w:sz w:val="20"/>
                <w:szCs w:val="20"/>
              </w:rPr>
            </w:pPr>
          </w:p>
        </w:tc>
        <w:tc>
          <w:tcPr>
            <w:tcW w:w="305"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160601*</w:t>
            </w:r>
          </w:p>
        </w:tc>
        <w:tc>
          <w:tcPr>
            <w:tcW w:w="413" w:type="pct"/>
            <w:vAlign w:val="center"/>
          </w:tcPr>
          <w:p w:rsidR="00871033" w:rsidRPr="002F05EE" w:rsidRDefault="00871033" w:rsidP="002F05EE">
            <w:pPr>
              <w:snapToGrid w:val="0"/>
              <w:jc w:val="center"/>
              <w:rPr>
                <w:rFonts w:ascii="Tahoma" w:hAnsi="Tahoma" w:cs="Tahoma"/>
                <w:sz w:val="16"/>
                <w:szCs w:val="16"/>
              </w:rPr>
            </w:pPr>
            <w:r w:rsidRPr="002F05EE">
              <w:rPr>
                <w:rFonts w:ascii="Tahoma" w:hAnsi="Tahoma" w:cs="Tahoma"/>
                <w:sz w:val="16"/>
                <w:szCs w:val="16"/>
              </w:rPr>
              <w:t>baterie i akumulatory ołowiowe</w:t>
            </w:r>
          </w:p>
        </w:tc>
        <w:tc>
          <w:tcPr>
            <w:tcW w:w="289" w:type="pct"/>
            <w:vAlign w:val="center"/>
          </w:tcPr>
          <w:p w:rsidR="00871033" w:rsidRPr="002F05EE" w:rsidRDefault="00871033" w:rsidP="002F05EE">
            <w:pPr>
              <w:snapToGrid w:val="0"/>
              <w:spacing w:line="276" w:lineRule="auto"/>
              <w:jc w:val="center"/>
              <w:rPr>
                <w:rFonts w:ascii="Tahoma" w:hAnsi="Tahoma" w:cs="Tahoma"/>
                <w:sz w:val="16"/>
                <w:szCs w:val="16"/>
              </w:rPr>
            </w:pPr>
            <w:r w:rsidRPr="002F05EE">
              <w:rPr>
                <w:rFonts w:ascii="Tahoma" w:hAnsi="Tahoma" w:cs="Tahoma"/>
                <w:sz w:val="16"/>
                <w:szCs w:val="16"/>
              </w:rPr>
              <w:t>3,052</w:t>
            </w:r>
          </w:p>
        </w:tc>
        <w:tc>
          <w:tcPr>
            <w:tcW w:w="235" w:type="pct"/>
          </w:tcPr>
          <w:p w:rsidR="00871033" w:rsidRPr="00871033" w:rsidRDefault="00871033" w:rsidP="008651F3">
            <w:pPr>
              <w:spacing w:before="40" w:after="40"/>
              <w:jc w:val="center"/>
              <w:rPr>
                <w:rFonts w:ascii="Tahoma" w:hAnsi="Tahoma" w:cs="Tahoma"/>
                <w:sz w:val="16"/>
                <w:szCs w:val="16"/>
              </w:rPr>
            </w:pPr>
          </w:p>
        </w:tc>
      </w:tr>
    </w:tbl>
    <w:p w:rsidR="00871033" w:rsidRDefault="00871033" w:rsidP="008A0B2B">
      <w:pPr>
        <w:spacing w:line="276" w:lineRule="auto"/>
        <w:jc w:val="both"/>
        <w:rPr>
          <w:rFonts w:ascii="Tahoma" w:hAnsi="Tahoma" w:cs="Tahoma"/>
        </w:rPr>
      </w:pPr>
    </w:p>
    <w:p w:rsidR="00871033" w:rsidRDefault="00871033" w:rsidP="008A0B2B">
      <w:pPr>
        <w:spacing w:line="276" w:lineRule="auto"/>
        <w:jc w:val="both"/>
        <w:rPr>
          <w:rFonts w:ascii="Tahoma" w:hAnsi="Tahoma" w:cs="Tahoma"/>
        </w:rPr>
      </w:pPr>
    </w:p>
    <w:p w:rsidR="00871033" w:rsidRDefault="00871033" w:rsidP="008A0B2B">
      <w:pPr>
        <w:spacing w:line="276" w:lineRule="auto"/>
        <w:jc w:val="both"/>
        <w:rPr>
          <w:rFonts w:ascii="Tahoma" w:hAnsi="Tahoma" w:cs="Tahoma"/>
        </w:rPr>
      </w:pPr>
    </w:p>
    <w:p w:rsidR="002F05EE" w:rsidRDefault="002F05EE" w:rsidP="008A0B2B">
      <w:pPr>
        <w:spacing w:line="276" w:lineRule="auto"/>
        <w:jc w:val="both"/>
        <w:rPr>
          <w:rFonts w:ascii="Tahoma" w:hAnsi="Tahoma" w:cs="Tahoma"/>
        </w:rPr>
        <w:sectPr w:rsidR="002F05EE" w:rsidSect="00871033">
          <w:pgSz w:w="16838" w:h="11906" w:orient="landscape"/>
          <w:pgMar w:top="1134" w:right="1134" w:bottom="964" w:left="1134" w:header="709" w:footer="709" w:gutter="0"/>
          <w:cols w:space="708"/>
          <w:docGrid w:linePitch="360"/>
        </w:sectPr>
      </w:pPr>
    </w:p>
    <w:p w:rsidR="001E5DE2" w:rsidRDefault="00185027" w:rsidP="008A0B2B">
      <w:pPr>
        <w:spacing w:line="276" w:lineRule="auto"/>
        <w:jc w:val="both"/>
        <w:rPr>
          <w:rFonts w:ascii="Tahoma" w:hAnsi="Tahoma" w:cs="Tahoma"/>
        </w:rPr>
      </w:pPr>
      <w:r>
        <w:rPr>
          <w:rFonts w:ascii="Tahoma" w:hAnsi="Tahoma" w:cs="Tahoma"/>
        </w:rPr>
        <w:lastRenderedPageBreak/>
        <w:t>Na prowadzenia działalności w w/w zakresie Firma PAMA posiada decyzje (kopia w załącznikach):</w:t>
      </w:r>
    </w:p>
    <w:p w:rsidR="001E5DE2" w:rsidRDefault="001E5DE2" w:rsidP="008A0B2B">
      <w:pPr>
        <w:spacing w:line="276" w:lineRule="auto"/>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83"/>
        <w:gridCol w:w="2123"/>
        <w:gridCol w:w="1385"/>
        <w:gridCol w:w="1560"/>
        <w:gridCol w:w="1797"/>
      </w:tblGrid>
      <w:tr w:rsidR="00185027" w:rsidRPr="00185027" w:rsidTr="00185027">
        <w:trPr>
          <w:cantSplit/>
          <w:trHeight w:val="691"/>
        </w:trPr>
        <w:tc>
          <w:tcPr>
            <w:tcW w:w="1550" w:type="pct"/>
            <w:shd w:val="clear" w:color="auto" w:fill="F2F2F2" w:themeFill="background1" w:themeFillShade="F2"/>
            <w:vAlign w:val="center"/>
          </w:tcPr>
          <w:p w:rsidR="00185027" w:rsidRPr="00185027" w:rsidRDefault="00185027" w:rsidP="00185027">
            <w:pPr>
              <w:pStyle w:val="Mariola"/>
              <w:ind w:left="33"/>
              <w:jc w:val="center"/>
              <w:rPr>
                <w:rFonts w:ascii="Tahoma" w:hAnsi="Tahoma" w:cs="Tahoma"/>
                <w:sz w:val="20"/>
              </w:rPr>
            </w:pPr>
            <w:r w:rsidRPr="00185027">
              <w:rPr>
                <w:rFonts w:ascii="Tahoma" w:hAnsi="Tahoma" w:cs="Tahoma"/>
                <w:sz w:val="20"/>
              </w:rPr>
              <w:t>Decyzja w zakresie gospodarki odpadami</w:t>
            </w:r>
          </w:p>
        </w:tc>
        <w:tc>
          <w:tcPr>
            <w:tcW w:w="1067" w:type="pct"/>
            <w:shd w:val="clear" w:color="auto" w:fill="F2F2F2" w:themeFill="background1" w:themeFillShade="F2"/>
            <w:vAlign w:val="center"/>
          </w:tcPr>
          <w:p w:rsidR="00185027" w:rsidRPr="00185027" w:rsidRDefault="00185027" w:rsidP="00185027">
            <w:pPr>
              <w:pStyle w:val="Mariola"/>
              <w:ind w:left="33"/>
              <w:jc w:val="center"/>
              <w:rPr>
                <w:rFonts w:ascii="Tahoma" w:hAnsi="Tahoma" w:cs="Tahoma"/>
                <w:sz w:val="20"/>
              </w:rPr>
            </w:pPr>
            <w:r w:rsidRPr="00185027">
              <w:rPr>
                <w:rFonts w:ascii="Tahoma" w:hAnsi="Tahoma" w:cs="Tahoma"/>
                <w:sz w:val="20"/>
              </w:rPr>
              <w:t>Znak decyzji</w:t>
            </w:r>
          </w:p>
        </w:tc>
        <w:tc>
          <w:tcPr>
            <w:tcW w:w="696" w:type="pct"/>
            <w:shd w:val="clear" w:color="auto" w:fill="F2F2F2" w:themeFill="background1" w:themeFillShade="F2"/>
            <w:vAlign w:val="center"/>
          </w:tcPr>
          <w:p w:rsidR="00185027" w:rsidRPr="00185027" w:rsidRDefault="00185027" w:rsidP="00185027">
            <w:pPr>
              <w:jc w:val="center"/>
              <w:rPr>
                <w:rFonts w:ascii="Tahoma" w:hAnsi="Tahoma" w:cs="Tahoma"/>
                <w:sz w:val="20"/>
                <w:szCs w:val="20"/>
              </w:rPr>
            </w:pPr>
            <w:r w:rsidRPr="00185027">
              <w:rPr>
                <w:rFonts w:ascii="Tahoma" w:hAnsi="Tahoma" w:cs="Tahoma"/>
                <w:sz w:val="20"/>
                <w:szCs w:val="20"/>
              </w:rPr>
              <w:t>Data wydania decyzji</w:t>
            </w:r>
          </w:p>
        </w:tc>
        <w:tc>
          <w:tcPr>
            <w:tcW w:w="784" w:type="pct"/>
            <w:shd w:val="clear" w:color="auto" w:fill="F2F2F2" w:themeFill="background1" w:themeFillShade="F2"/>
            <w:vAlign w:val="center"/>
          </w:tcPr>
          <w:p w:rsidR="00185027" w:rsidRPr="00185027" w:rsidRDefault="00185027" w:rsidP="00185027">
            <w:pPr>
              <w:jc w:val="center"/>
              <w:rPr>
                <w:rFonts w:ascii="Tahoma" w:hAnsi="Tahoma" w:cs="Tahoma"/>
                <w:sz w:val="20"/>
                <w:szCs w:val="20"/>
              </w:rPr>
            </w:pPr>
            <w:r w:rsidRPr="00185027">
              <w:rPr>
                <w:rFonts w:ascii="Tahoma" w:hAnsi="Tahoma" w:cs="Tahoma"/>
                <w:sz w:val="20"/>
                <w:szCs w:val="20"/>
              </w:rPr>
              <w:t>Termin obowiązywania decyzji</w:t>
            </w:r>
          </w:p>
        </w:tc>
        <w:tc>
          <w:tcPr>
            <w:tcW w:w="903" w:type="pct"/>
            <w:shd w:val="clear" w:color="auto" w:fill="F2F2F2" w:themeFill="background1" w:themeFillShade="F2"/>
            <w:vAlign w:val="center"/>
          </w:tcPr>
          <w:p w:rsidR="00185027" w:rsidRPr="00185027" w:rsidRDefault="00185027" w:rsidP="00185027">
            <w:pPr>
              <w:jc w:val="center"/>
              <w:rPr>
                <w:rFonts w:ascii="Tahoma" w:hAnsi="Tahoma" w:cs="Tahoma"/>
                <w:sz w:val="20"/>
                <w:szCs w:val="20"/>
              </w:rPr>
            </w:pPr>
            <w:r w:rsidRPr="00185027">
              <w:rPr>
                <w:rFonts w:ascii="Tahoma" w:hAnsi="Tahoma" w:cs="Tahoma"/>
                <w:sz w:val="20"/>
                <w:szCs w:val="20"/>
              </w:rPr>
              <w:t>Organ wydający decyzję</w:t>
            </w:r>
          </w:p>
        </w:tc>
      </w:tr>
      <w:tr w:rsidR="00185027" w:rsidRPr="00185027" w:rsidTr="00185027">
        <w:trPr>
          <w:cantSplit/>
          <w:trHeight w:val="272"/>
        </w:trPr>
        <w:tc>
          <w:tcPr>
            <w:tcW w:w="1550" w:type="pct"/>
            <w:shd w:val="clear" w:color="auto" w:fill="FFFFFF" w:themeFill="background1"/>
            <w:vAlign w:val="center"/>
          </w:tcPr>
          <w:p w:rsidR="00185027" w:rsidRPr="00185027" w:rsidRDefault="00185027" w:rsidP="008651F3">
            <w:pPr>
              <w:pStyle w:val="Mariola"/>
              <w:ind w:left="33"/>
              <w:jc w:val="both"/>
              <w:rPr>
                <w:rFonts w:ascii="Tahoma" w:hAnsi="Tahoma" w:cs="Tahoma"/>
              </w:rPr>
            </w:pPr>
            <w:r w:rsidRPr="00185027">
              <w:rPr>
                <w:rFonts w:ascii="Tahoma" w:hAnsi="Tahoma" w:cs="Tahoma"/>
              </w:rPr>
              <w:t>Wytwarzanie odpadów</w:t>
            </w:r>
          </w:p>
        </w:tc>
        <w:tc>
          <w:tcPr>
            <w:tcW w:w="1067" w:type="pct"/>
            <w:vAlign w:val="center"/>
          </w:tcPr>
          <w:p w:rsidR="00185027" w:rsidRPr="00185027" w:rsidRDefault="00185027" w:rsidP="00185027">
            <w:pPr>
              <w:pStyle w:val="Tekstpodstawowy"/>
              <w:jc w:val="center"/>
              <w:rPr>
                <w:rFonts w:ascii="Tahoma" w:hAnsi="Tahoma" w:cs="Tahoma"/>
                <w:sz w:val="18"/>
              </w:rPr>
            </w:pPr>
            <w:r w:rsidRPr="00185027">
              <w:rPr>
                <w:rFonts w:ascii="Tahoma" w:hAnsi="Tahoma" w:cs="Tahoma"/>
                <w:sz w:val="18"/>
              </w:rPr>
              <w:t>ŚR.I.6620 – 47/2006</w:t>
            </w:r>
          </w:p>
        </w:tc>
        <w:tc>
          <w:tcPr>
            <w:tcW w:w="696" w:type="pct"/>
            <w:vAlign w:val="center"/>
          </w:tcPr>
          <w:p w:rsidR="00185027" w:rsidRPr="00185027" w:rsidRDefault="00185027" w:rsidP="00185027">
            <w:pPr>
              <w:pStyle w:val="Tekstpodstawowy"/>
              <w:jc w:val="center"/>
              <w:rPr>
                <w:rFonts w:ascii="Tahoma" w:hAnsi="Tahoma" w:cs="Tahoma"/>
                <w:sz w:val="18"/>
              </w:rPr>
            </w:pPr>
            <w:r w:rsidRPr="00185027">
              <w:rPr>
                <w:rFonts w:ascii="Tahoma" w:hAnsi="Tahoma" w:cs="Tahoma"/>
                <w:sz w:val="18"/>
              </w:rPr>
              <w:t>31.07.2006 r.</w:t>
            </w:r>
          </w:p>
        </w:tc>
        <w:tc>
          <w:tcPr>
            <w:tcW w:w="784" w:type="pct"/>
            <w:vAlign w:val="center"/>
          </w:tcPr>
          <w:p w:rsidR="00185027" w:rsidRPr="00185027" w:rsidRDefault="00185027" w:rsidP="00185027">
            <w:pPr>
              <w:pStyle w:val="Tekstpodstawowy"/>
              <w:jc w:val="center"/>
              <w:rPr>
                <w:rFonts w:ascii="Tahoma" w:hAnsi="Tahoma" w:cs="Tahoma"/>
                <w:sz w:val="18"/>
              </w:rPr>
            </w:pPr>
            <w:r w:rsidRPr="00185027">
              <w:rPr>
                <w:rFonts w:ascii="Tahoma" w:hAnsi="Tahoma" w:cs="Tahoma"/>
                <w:sz w:val="18"/>
              </w:rPr>
              <w:t>31.07.2016 r.</w:t>
            </w:r>
          </w:p>
        </w:tc>
        <w:tc>
          <w:tcPr>
            <w:tcW w:w="903" w:type="pct"/>
            <w:vAlign w:val="center"/>
          </w:tcPr>
          <w:p w:rsidR="00185027" w:rsidRPr="00185027" w:rsidRDefault="00185027" w:rsidP="00185027">
            <w:pPr>
              <w:pStyle w:val="Tekstpodstawowy"/>
              <w:jc w:val="center"/>
              <w:rPr>
                <w:rFonts w:ascii="Tahoma" w:hAnsi="Tahoma" w:cs="Tahoma"/>
                <w:sz w:val="18"/>
              </w:rPr>
            </w:pPr>
            <w:proofErr w:type="spellStart"/>
            <w:r>
              <w:rPr>
                <w:rFonts w:ascii="Tahoma" w:hAnsi="Tahoma" w:cs="Tahoma"/>
                <w:sz w:val="18"/>
              </w:rPr>
              <w:t>Warm</w:t>
            </w:r>
            <w:proofErr w:type="spellEnd"/>
            <w:r>
              <w:rPr>
                <w:rFonts w:ascii="Tahoma" w:hAnsi="Tahoma" w:cs="Tahoma"/>
                <w:sz w:val="18"/>
              </w:rPr>
              <w:t xml:space="preserve">. </w:t>
            </w:r>
            <w:proofErr w:type="spellStart"/>
            <w:r>
              <w:rPr>
                <w:rFonts w:ascii="Tahoma" w:hAnsi="Tahoma" w:cs="Tahoma"/>
                <w:sz w:val="18"/>
              </w:rPr>
              <w:t>Maz</w:t>
            </w:r>
            <w:proofErr w:type="spellEnd"/>
            <w:r>
              <w:rPr>
                <w:rFonts w:ascii="Tahoma" w:hAnsi="Tahoma" w:cs="Tahoma"/>
                <w:sz w:val="18"/>
              </w:rPr>
              <w:t xml:space="preserve">. </w:t>
            </w:r>
            <w:r w:rsidRPr="00185027">
              <w:rPr>
                <w:rFonts w:ascii="Tahoma" w:hAnsi="Tahoma" w:cs="Tahoma"/>
                <w:sz w:val="18"/>
              </w:rPr>
              <w:t>Urząd Wojewódzki w Olsztynie</w:t>
            </w:r>
          </w:p>
        </w:tc>
      </w:tr>
      <w:tr w:rsidR="00185027" w:rsidRPr="00185027" w:rsidTr="00185027">
        <w:trPr>
          <w:cantSplit/>
          <w:trHeight w:val="272"/>
        </w:trPr>
        <w:tc>
          <w:tcPr>
            <w:tcW w:w="1550" w:type="pct"/>
            <w:shd w:val="clear" w:color="auto" w:fill="FFFFFF" w:themeFill="background1"/>
            <w:vAlign w:val="center"/>
          </w:tcPr>
          <w:p w:rsidR="00185027" w:rsidRPr="00185027" w:rsidRDefault="00185027" w:rsidP="008651F3">
            <w:pPr>
              <w:pStyle w:val="Mariola"/>
              <w:ind w:left="33"/>
              <w:jc w:val="both"/>
              <w:rPr>
                <w:rFonts w:ascii="Tahoma" w:hAnsi="Tahoma" w:cs="Tahoma"/>
              </w:rPr>
            </w:pPr>
            <w:r w:rsidRPr="00185027">
              <w:rPr>
                <w:rFonts w:ascii="Tahoma" w:hAnsi="Tahoma" w:cs="Tahoma"/>
              </w:rPr>
              <w:t>Zbieranie odpadów</w:t>
            </w:r>
          </w:p>
        </w:tc>
        <w:tc>
          <w:tcPr>
            <w:tcW w:w="1067" w:type="pct"/>
            <w:vAlign w:val="center"/>
          </w:tcPr>
          <w:p w:rsidR="00185027" w:rsidRPr="00185027" w:rsidRDefault="00185027" w:rsidP="00185027">
            <w:pPr>
              <w:pStyle w:val="Tekstpodstawowy"/>
              <w:jc w:val="center"/>
              <w:rPr>
                <w:rFonts w:ascii="Tahoma" w:hAnsi="Tahoma" w:cs="Tahoma"/>
                <w:sz w:val="18"/>
              </w:rPr>
            </w:pPr>
            <w:r w:rsidRPr="00185027">
              <w:rPr>
                <w:rFonts w:ascii="Tahoma" w:hAnsi="Tahoma" w:cs="Tahoma"/>
                <w:sz w:val="18"/>
              </w:rPr>
              <w:t>ŚR.I.6620 – 47/2006</w:t>
            </w:r>
          </w:p>
        </w:tc>
        <w:tc>
          <w:tcPr>
            <w:tcW w:w="696" w:type="pct"/>
            <w:vAlign w:val="center"/>
          </w:tcPr>
          <w:p w:rsidR="00185027" w:rsidRPr="00185027" w:rsidRDefault="00185027" w:rsidP="00185027">
            <w:pPr>
              <w:pStyle w:val="Tekstpodstawowy"/>
              <w:jc w:val="center"/>
              <w:rPr>
                <w:rFonts w:ascii="Tahoma" w:hAnsi="Tahoma" w:cs="Tahoma"/>
                <w:sz w:val="18"/>
              </w:rPr>
            </w:pPr>
            <w:r w:rsidRPr="00185027">
              <w:rPr>
                <w:rFonts w:ascii="Tahoma" w:hAnsi="Tahoma" w:cs="Tahoma"/>
                <w:sz w:val="18"/>
              </w:rPr>
              <w:t>31.07.2006 r.</w:t>
            </w:r>
          </w:p>
        </w:tc>
        <w:tc>
          <w:tcPr>
            <w:tcW w:w="784" w:type="pct"/>
            <w:vAlign w:val="center"/>
          </w:tcPr>
          <w:p w:rsidR="00185027" w:rsidRPr="00185027" w:rsidRDefault="00185027" w:rsidP="00185027">
            <w:pPr>
              <w:pStyle w:val="Tekstpodstawowy"/>
              <w:jc w:val="center"/>
              <w:rPr>
                <w:rFonts w:ascii="Tahoma" w:hAnsi="Tahoma" w:cs="Tahoma"/>
                <w:sz w:val="18"/>
              </w:rPr>
            </w:pPr>
            <w:r w:rsidRPr="00185027">
              <w:rPr>
                <w:rFonts w:ascii="Tahoma" w:hAnsi="Tahoma" w:cs="Tahoma"/>
                <w:sz w:val="18"/>
              </w:rPr>
              <w:t>31.07.2016 r.</w:t>
            </w:r>
          </w:p>
        </w:tc>
        <w:tc>
          <w:tcPr>
            <w:tcW w:w="903" w:type="pct"/>
            <w:vAlign w:val="center"/>
          </w:tcPr>
          <w:p w:rsidR="00185027" w:rsidRPr="00185027" w:rsidRDefault="00185027" w:rsidP="008651F3">
            <w:pPr>
              <w:pStyle w:val="Tekstpodstawowy"/>
              <w:jc w:val="center"/>
              <w:rPr>
                <w:rFonts w:ascii="Tahoma" w:hAnsi="Tahoma" w:cs="Tahoma"/>
                <w:sz w:val="18"/>
              </w:rPr>
            </w:pPr>
            <w:proofErr w:type="spellStart"/>
            <w:r>
              <w:rPr>
                <w:rFonts w:ascii="Tahoma" w:hAnsi="Tahoma" w:cs="Tahoma"/>
                <w:sz w:val="18"/>
              </w:rPr>
              <w:t>Warm</w:t>
            </w:r>
            <w:proofErr w:type="spellEnd"/>
            <w:r>
              <w:rPr>
                <w:rFonts w:ascii="Tahoma" w:hAnsi="Tahoma" w:cs="Tahoma"/>
                <w:sz w:val="18"/>
              </w:rPr>
              <w:t xml:space="preserve">. </w:t>
            </w:r>
            <w:proofErr w:type="spellStart"/>
            <w:r>
              <w:rPr>
                <w:rFonts w:ascii="Tahoma" w:hAnsi="Tahoma" w:cs="Tahoma"/>
                <w:sz w:val="18"/>
              </w:rPr>
              <w:t>Maz</w:t>
            </w:r>
            <w:proofErr w:type="spellEnd"/>
            <w:r>
              <w:rPr>
                <w:rFonts w:ascii="Tahoma" w:hAnsi="Tahoma" w:cs="Tahoma"/>
                <w:sz w:val="18"/>
              </w:rPr>
              <w:t xml:space="preserve">. </w:t>
            </w:r>
            <w:r w:rsidRPr="00185027">
              <w:rPr>
                <w:rFonts w:ascii="Tahoma" w:hAnsi="Tahoma" w:cs="Tahoma"/>
                <w:sz w:val="18"/>
              </w:rPr>
              <w:t>Urząd Wojewódzki w Olsztynie</w:t>
            </w:r>
          </w:p>
        </w:tc>
      </w:tr>
      <w:tr w:rsidR="00185027" w:rsidRPr="00185027" w:rsidTr="00185027">
        <w:trPr>
          <w:cantSplit/>
          <w:trHeight w:val="272"/>
        </w:trPr>
        <w:tc>
          <w:tcPr>
            <w:tcW w:w="1550" w:type="pct"/>
            <w:shd w:val="clear" w:color="auto" w:fill="FFFFFF" w:themeFill="background1"/>
            <w:vAlign w:val="center"/>
          </w:tcPr>
          <w:p w:rsidR="00185027" w:rsidRPr="00185027" w:rsidRDefault="00185027" w:rsidP="008651F3">
            <w:pPr>
              <w:pStyle w:val="Mariola"/>
              <w:ind w:left="33"/>
              <w:jc w:val="both"/>
              <w:rPr>
                <w:rFonts w:ascii="Tahoma" w:hAnsi="Tahoma" w:cs="Tahoma"/>
              </w:rPr>
            </w:pPr>
            <w:r w:rsidRPr="00185027">
              <w:rPr>
                <w:rFonts w:ascii="Tahoma" w:hAnsi="Tahoma" w:cs="Tahoma"/>
              </w:rPr>
              <w:t>Odzysk</w:t>
            </w:r>
          </w:p>
        </w:tc>
        <w:tc>
          <w:tcPr>
            <w:tcW w:w="1067" w:type="pct"/>
            <w:vAlign w:val="center"/>
          </w:tcPr>
          <w:p w:rsidR="00185027" w:rsidRPr="00185027" w:rsidRDefault="00185027" w:rsidP="00185027">
            <w:pPr>
              <w:pStyle w:val="Tekstpodstawowy"/>
              <w:jc w:val="center"/>
              <w:rPr>
                <w:rFonts w:ascii="Tahoma" w:hAnsi="Tahoma" w:cs="Tahoma"/>
                <w:sz w:val="18"/>
              </w:rPr>
            </w:pPr>
            <w:r w:rsidRPr="00185027">
              <w:rPr>
                <w:rFonts w:ascii="Tahoma" w:hAnsi="Tahoma" w:cs="Tahoma"/>
                <w:sz w:val="18"/>
              </w:rPr>
              <w:t>ŚR.I.6620 – 47/2006</w:t>
            </w:r>
          </w:p>
        </w:tc>
        <w:tc>
          <w:tcPr>
            <w:tcW w:w="696" w:type="pct"/>
            <w:vAlign w:val="center"/>
          </w:tcPr>
          <w:p w:rsidR="00185027" w:rsidRPr="00185027" w:rsidRDefault="00185027" w:rsidP="00185027">
            <w:pPr>
              <w:pStyle w:val="Tekstpodstawowy"/>
              <w:jc w:val="center"/>
              <w:rPr>
                <w:rFonts w:ascii="Tahoma" w:hAnsi="Tahoma" w:cs="Tahoma"/>
                <w:sz w:val="18"/>
              </w:rPr>
            </w:pPr>
            <w:r w:rsidRPr="00185027">
              <w:rPr>
                <w:rFonts w:ascii="Tahoma" w:hAnsi="Tahoma" w:cs="Tahoma"/>
                <w:sz w:val="18"/>
              </w:rPr>
              <w:t>31.07.2006 r.</w:t>
            </w:r>
          </w:p>
        </w:tc>
        <w:tc>
          <w:tcPr>
            <w:tcW w:w="784" w:type="pct"/>
            <w:vAlign w:val="center"/>
          </w:tcPr>
          <w:p w:rsidR="00185027" w:rsidRPr="00185027" w:rsidRDefault="00185027" w:rsidP="00185027">
            <w:pPr>
              <w:pStyle w:val="Tekstpodstawowy"/>
              <w:jc w:val="center"/>
              <w:rPr>
                <w:rFonts w:ascii="Tahoma" w:hAnsi="Tahoma" w:cs="Tahoma"/>
                <w:sz w:val="18"/>
              </w:rPr>
            </w:pPr>
            <w:r w:rsidRPr="00185027">
              <w:rPr>
                <w:rFonts w:ascii="Tahoma" w:hAnsi="Tahoma" w:cs="Tahoma"/>
                <w:sz w:val="18"/>
              </w:rPr>
              <w:t>31.07.2016 r.</w:t>
            </w:r>
          </w:p>
        </w:tc>
        <w:tc>
          <w:tcPr>
            <w:tcW w:w="903" w:type="pct"/>
            <w:vAlign w:val="center"/>
          </w:tcPr>
          <w:p w:rsidR="00185027" w:rsidRPr="00185027" w:rsidRDefault="00185027" w:rsidP="008651F3">
            <w:pPr>
              <w:pStyle w:val="Tekstpodstawowy"/>
              <w:jc w:val="center"/>
              <w:rPr>
                <w:rFonts w:ascii="Tahoma" w:hAnsi="Tahoma" w:cs="Tahoma"/>
                <w:sz w:val="18"/>
              </w:rPr>
            </w:pPr>
            <w:proofErr w:type="spellStart"/>
            <w:r>
              <w:rPr>
                <w:rFonts w:ascii="Tahoma" w:hAnsi="Tahoma" w:cs="Tahoma"/>
                <w:sz w:val="18"/>
              </w:rPr>
              <w:t>Warm</w:t>
            </w:r>
            <w:proofErr w:type="spellEnd"/>
            <w:r>
              <w:rPr>
                <w:rFonts w:ascii="Tahoma" w:hAnsi="Tahoma" w:cs="Tahoma"/>
                <w:sz w:val="18"/>
              </w:rPr>
              <w:t xml:space="preserve">. </w:t>
            </w:r>
            <w:proofErr w:type="spellStart"/>
            <w:r>
              <w:rPr>
                <w:rFonts w:ascii="Tahoma" w:hAnsi="Tahoma" w:cs="Tahoma"/>
                <w:sz w:val="18"/>
              </w:rPr>
              <w:t>Maz</w:t>
            </w:r>
            <w:proofErr w:type="spellEnd"/>
            <w:r>
              <w:rPr>
                <w:rFonts w:ascii="Tahoma" w:hAnsi="Tahoma" w:cs="Tahoma"/>
                <w:sz w:val="18"/>
              </w:rPr>
              <w:t xml:space="preserve">. </w:t>
            </w:r>
            <w:r w:rsidRPr="00185027">
              <w:rPr>
                <w:rFonts w:ascii="Tahoma" w:hAnsi="Tahoma" w:cs="Tahoma"/>
                <w:sz w:val="18"/>
              </w:rPr>
              <w:t>Urząd Wojewódzki w Olsztynie</w:t>
            </w:r>
          </w:p>
        </w:tc>
      </w:tr>
    </w:tbl>
    <w:p w:rsidR="001E5DE2" w:rsidRDefault="001E5DE2" w:rsidP="008A0B2B">
      <w:pPr>
        <w:spacing w:line="276" w:lineRule="auto"/>
        <w:jc w:val="both"/>
        <w:rPr>
          <w:rFonts w:ascii="Tahoma" w:hAnsi="Tahoma" w:cs="Tahoma"/>
        </w:rPr>
      </w:pPr>
    </w:p>
    <w:p w:rsidR="00BF2516" w:rsidRPr="00BF2516" w:rsidRDefault="00BF2516" w:rsidP="008A0B2B">
      <w:pPr>
        <w:spacing w:line="276" w:lineRule="auto"/>
        <w:jc w:val="both"/>
        <w:rPr>
          <w:rFonts w:ascii="Tahoma" w:hAnsi="Tahoma" w:cs="Tahoma"/>
          <w:b/>
        </w:rPr>
      </w:pPr>
      <w:r w:rsidRPr="00BF2516">
        <w:rPr>
          <w:rFonts w:ascii="Tahoma" w:hAnsi="Tahoma" w:cs="Tahoma"/>
          <w:b/>
        </w:rPr>
        <w:t>4.2 stan planowany</w:t>
      </w:r>
    </w:p>
    <w:p w:rsidR="00BF2516" w:rsidRDefault="00BF2516" w:rsidP="008A0B2B">
      <w:pPr>
        <w:spacing w:line="276" w:lineRule="auto"/>
        <w:jc w:val="both"/>
        <w:rPr>
          <w:rFonts w:ascii="Tahoma" w:hAnsi="Tahoma" w:cs="Tahoma"/>
        </w:rPr>
      </w:pPr>
    </w:p>
    <w:p w:rsidR="001E5DE2" w:rsidRDefault="008651F3" w:rsidP="008A0B2B">
      <w:pPr>
        <w:spacing w:line="276" w:lineRule="auto"/>
        <w:jc w:val="both"/>
        <w:rPr>
          <w:rFonts w:ascii="Tahoma" w:hAnsi="Tahoma" w:cs="Tahoma"/>
        </w:rPr>
      </w:pPr>
      <w:r>
        <w:rPr>
          <w:rFonts w:ascii="Tahoma" w:hAnsi="Tahoma" w:cs="Tahoma"/>
        </w:rPr>
        <w:t xml:space="preserve">Korzystając z w/w struktur technicznych i budowlanych, Wnioskodawca zamierza rozszerzyć prowadzoną działalność w zakresie zbierania dodatkowych rodzajów odpadów w tym </w:t>
      </w:r>
      <w:r w:rsidR="0036140A">
        <w:rPr>
          <w:rFonts w:ascii="Tahoma" w:hAnsi="Tahoma" w:cs="Tahoma"/>
        </w:rPr>
        <w:t xml:space="preserve">zbierania i przetwarzania </w:t>
      </w:r>
      <w:r>
        <w:rPr>
          <w:rFonts w:ascii="Tahoma" w:hAnsi="Tahoma" w:cs="Tahoma"/>
        </w:rPr>
        <w:t>wybranego rodzaju odpadów poza określonymi w w/w pozwoleniu jako odpady</w:t>
      </w:r>
      <w:r w:rsidR="00B42998">
        <w:rPr>
          <w:rFonts w:ascii="Tahoma" w:hAnsi="Tahoma" w:cs="Tahoma"/>
        </w:rPr>
        <w:t xml:space="preserve"> opakowań z metalu tj. opakowań metalowych po produktach spożywczych i przemysłowych</w:t>
      </w:r>
      <w:r>
        <w:rPr>
          <w:rFonts w:ascii="Tahoma" w:hAnsi="Tahoma" w:cs="Tahoma"/>
        </w:rPr>
        <w:t>.</w:t>
      </w:r>
    </w:p>
    <w:p w:rsidR="00871033" w:rsidRDefault="000B4455" w:rsidP="008A0B2B">
      <w:pPr>
        <w:spacing w:line="276" w:lineRule="auto"/>
        <w:jc w:val="both"/>
        <w:rPr>
          <w:rFonts w:ascii="Tahoma" w:hAnsi="Tahoma" w:cs="Tahoma"/>
        </w:rPr>
      </w:pPr>
      <w:r>
        <w:rPr>
          <w:rFonts w:ascii="Tahoma" w:hAnsi="Tahoma" w:cs="Tahoma"/>
        </w:rPr>
        <w:t>Planowane rozszerzenie prowadzonej działalności będzie więc polegało na:</w:t>
      </w:r>
    </w:p>
    <w:p w:rsidR="00871033" w:rsidRDefault="000B4455" w:rsidP="00FB7302">
      <w:pPr>
        <w:pStyle w:val="Akapitzlist"/>
        <w:numPr>
          <w:ilvl w:val="0"/>
          <w:numId w:val="29"/>
        </w:numPr>
        <w:spacing w:line="276" w:lineRule="auto"/>
        <w:jc w:val="both"/>
        <w:rPr>
          <w:rFonts w:ascii="Tahoma" w:hAnsi="Tahoma" w:cs="Tahoma"/>
        </w:rPr>
      </w:pPr>
      <w:r>
        <w:rPr>
          <w:rFonts w:ascii="Tahoma" w:hAnsi="Tahoma" w:cs="Tahoma"/>
        </w:rPr>
        <w:t>zbieraniu zużytego sprzętu elektrycznego lub elektronicznego bez jakiegokolwiek odzysku czy przetwarzania. Wnioskodawca zamierza jedynie zabezpieczyć odpad przed możliwością dodatkowego zagrożenia przez ewentualne wycieki (</w:t>
      </w:r>
      <w:r w:rsidR="00992198">
        <w:rPr>
          <w:rFonts w:ascii="Tahoma" w:hAnsi="Tahoma" w:cs="Tahoma"/>
        </w:rPr>
        <w:t xml:space="preserve">usunięcie </w:t>
      </w:r>
      <w:r>
        <w:rPr>
          <w:rFonts w:ascii="Tahoma" w:hAnsi="Tahoma" w:cs="Tahoma"/>
        </w:rPr>
        <w:t>bateri</w:t>
      </w:r>
      <w:r w:rsidR="00992198">
        <w:rPr>
          <w:rFonts w:ascii="Tahoma" w:hAnsi="Tahoma" w:cs="Tahoma"/>
        </w:rPr>
        <w:t>i</w:t>
      </w:r>
      <w:r>
        <w:rPr>
          <w:rFonts w:ascii="Tahoma" w:hAnsi="Tahoma" w:cs="Tahoma"/>
        </w:rPr>
        <w:t>, akumulator</w:t>
      </w:r>
      <w:r w:rsidR="00992198">
        <w:rPr>
          <w:rFonts w:ascii="Tahoma" w:hAnsi="Tahoma" w:cs="Tahoma"/>
        </w:rPr>
        <w:t>ów</w:t>
      </w:r>
      <w:r>
        <w:rPr>
          <w:rFonts w:ascii="Tahoma" w:hAnsi="Tahoma" w:cs="Tahoma"/>
        </w:rPr>
        <w:t>, olej</w:t>
      </w:r>
      <w:r w:rsidR="00992198">
        <w:rPr>
          <w:rFonts w:ascii="Tahoma" w:hAnsi="Tahoma" w:cs="Tahoma"/>
        </w:rPr>
        <w:t>ów</w:t>
      </w:r>
      <w:r>
        <w:rPr>
          <w:rFonts w:ascii="Tahoma" w:hAnsi="Tahoma" w:cs="Tahoma"/>
        </w:rPr>
        <w:t xml:space="preserve"> itp. płyn</w:t>
      </w:r>
      <w:r w:rsidR="00992198">
        <w:rPr>
          <w:rFonts w:ascii="Tahoma" w:hAnsi="Tahoma" w:cs="Tahoma"/>
        </w:rPr>
        <w:t>ów</w:t>
      </w:r>
      <w:r>
        <w:rPr>
          <w:rFonts w:ascii="Tahoma" w:hAnsi="Tahoma" w:cs="Tahoma"/>
        </w:rPr>
        <w:t xml:space="preserve"> eksploatacyjn</w:t>
      </w:r>
      <w:r w:rsidR="00992198">
        <w:rPr>
          <w:rFonts w:ascii="Tahoma" w:hAnsi="Tahoma" w:cs="Tahoma"/>
        </w:rPr>
        <w:t>ych</w:t>
      </w:r>
      <w:r>
        <w:rPr>
          <w:rFonts w:ascii="Tahoma" w:hAnsi="Tahoma" w:cs="Tahoma"/>
        </w:rPr>
        <w:t>)</w:t>
      </w:r>
    </w:p>
    <w:p w:rsidR="000B4455" w:rsidRPr="000B4455" w:rsidRDefault="000B4455" w:rsidP="00FB7302">
      <w:pPr>
        <w:pStyle w:val="Akapitzlist"/>
        <w:numPr>
          <w:ilvl w:val="0"/>
          <w:numId w:val="29"/>
        </w:numPr>
        <w:spacing w:line="276" w:lineRule="auto"/>
        <w:jc w:val="both"/>
        <w:rPr>
          <w:rFonts w:ascii="Tahoma" w:hAnsi="Tahoma" w:cs="Tahoma"/>
        </w:rPr>
      </w:pPr>
      <w:r>
        <w:rPr>
          <w:rFonts w:ascii="Tahoma" w:hAnsi="Tahoma" w:cs="Tahoma"/>
        </w:rPr>
        <w:t>zbieranie i przetwarzanie opakowań metalowych oraz kabli elektrycznych i wiązek samochodowych. Pr</w:t>
      </w:r>
      <w:r w:rsidR="00B42998">
        <w:rPr>
          <w:rFonts w:ascii="Tahoma" w:hAnsi="Tahoma" w:cs="Tahoma"/>
        </w:rPr>
        <w:t>zetwarzanie będzie polegało na rozdrabnianiu</w:t>
      </w:r>
      <w:r>
        <w:rPr>
          <w:rFonts w:ascii="Tahoma" w:hAnsi="Tahoma" w:cs="Tahoma"/>
        </w:rPr>
        <w:t xml:space="preserve"> opakowań oraz granulacji kabli elektrycznych z podziałem na fazy metalu (mie</w:t>
      </w:r>
      <w:r w:rsidR="00BF2516">
        <w:rPr>
          <w:rFonts w:ascii="Tahoma" w:hAnsi="Tahoma" w:cs="Tahoma"/>
        </w:rPr>
        <w:t>dź, aluminium) i izolacji (tworzywa sztuczne, guma, papier).</w:t>
      </w:r>
    </w:p>
    <w:p w:rsidR="00871033" w:rsidRDefault="00BF2516" w:rsidP="008A0B2B">
      <w:pPr>
        <w:spacing w:line="276" w:lineRule="auto"/>
        <w:jc w:val="both"/>
        <w:rPr>
          <w:rFonts w:ascii="Tahoma" w:hAnsi="Tahoma" w:cs="Tahoma"/>
        </w:rPr>
      </w:pPr>
      <w:r>
        <w:rPr>
          <w:rFonts w:ascii="Tahoma" w:hAnsi="Tahoma" w:cs="Tahoma"/>
        </w:rPr>
        <w:t>Do prowadzenia w/w czynności Wni</w:t>
      </w:r>
      <w:r w:rsidR="00B42998">
        <w:rPr>
          <w:rFonts w:ascii="Tahoma" w:hAnsi="Tahoma" w:cs="Tahoma"/>
        </w:rPr>
        <w:t xml:space="preserve">oskodawca zamierza zainstalować rozdrabniacz </w:t>
      </w:r>
      <w:r>
        <w:rPr>
          <w:rFonts w:ascii="Tahoma" w:hAnsi="Tahoma" w:cs="Tahoma"/>
        </w:rPr>
        <w:t>do opakowań metalowych i granulator do kabli elektrycznych.</w:t>
      </w:r>
    </w:p>
    <w:p w:rsidR="00871033" w:rsidRDefault="00871033" w:rsidP="008A0B2B">
      <w:pPr>
        <w:spacing w:line="276" w:lineRule="auto"/>
        <w:jc w:val="both"/>
        <w:rPr>
          <w:rFonts w:ascii="Tahoma" w:hAnsi="Tahoma" w:cs="Tahoma"/>
        </w:rPr>
      </w:pPr>
    </w:p>
    <w:p w:rsidR="00992198" w:rsidRPr="00992198" w:rsidRDefault="00992198" w:rsidP="008A0B2B">
      <w:pPr>
        <w:spacing w:line="276" w:lineRule="auto"/>
        <w:jc w:val="both"/>
        <w:rPr>
          <w:rFonts w:ascii="Tahoma" w:hAnsi="Tahoma" w:cs="Tahoma"/>
          <w:b/>
        </w:rPr>
      </w:pPr>
      <w:r w:rsidRPr="00992198">
        <w:rPr>
          <w:rFonts w:ascii="Tahoma" w:hAnsi="Tahoma" w:cs="Tahoma"/>
          <w:b/>
        </w:rPr>
        <w:t>4.2.1 zużyty sprzęt elektryczny i elektroniczny</w:t>
      </w:r>
    </w:p>
    <w:p w:rsidR="00871033" w:rsidRPr="00992198" w:rsidRDefault="00871033" w:rsidP="00992198">
      <w:pPr>
        <w:spacing w:line="276" w:lineRule="auto"/>
        <w:jc w:val="both"/>
        <w:rPr>
          <w:rFonts w:ascii="Tahoma" w:hAnsi="Tahoma" w:cs="Tahoma"/>
        </w:rPr>
      </w:pPr>
    </w:p>
    <w:p w:rsidR="008651F3" w:rsidRPr="00992198" w:rsidRDefault="008651F3" w:rsidP="00992198">
      <w:pPr>
        <w:spacing w:line="276" w:lineRule="auto"/>
        <w:jc w:val="both"/>
        <w:rPr>
          <w:rFonts w:ascii="Tahoma" w:hAnsi="Tahoma" w:cs="Tahoma"/>
        </w:rPr>
      </w:pPr>
      <w:r w:rsidRPr="00992198">
        <w:rPr>
          <w:rFonts w:ascii="Tahoma" w:hAnsi="Tahoma" w:cs="Tahoma"/>
        </w:rPr>
        <w:t>Termin "sprzęt" oznacza urządzenia, których prawidłowe działanie jest uzależnione od dopływu prądu elektrycznego lub od obecności pól elektromagnetycznych, a także urządzenia mogące służyć do wytwarzania, przesyłu lub pomiaru prądu elektrycznego lub pól elektromagnetycznych.</w:t>
      </w:r>
    </w:p>
    <w:p w:rsidR="008651F3" w:rsidRPr="00992198" w:rsidRDefault="008651F3" w:rsidP="00992198">
      <w:pPr>
        <w:spacing w:line="276" w:lineRule="auto"/>
        <w:jc w:val="both"/>
        <w:rPr>
          <w:rFonts w:ascii="Tahoma" w:hAnsi="Tahoma" w:cs="Tahoma"/>
        </w:rPr>
      </w:pPr>
      <w:r w:rsidRPr="00992198">
        <w:rPr>
          <w:rFonts w:ascii="Tahoma" w:hAnsi="Tahoma" w:cs="Tahoma"/>
        </w:rPr>
        <w:t>Natomiast "zużyty sprzęt" to taki, który poza warunkami określonymi wyżej, spełnia definicję odpadu zawartą w ustawie o odpadach tj. którego posiadacz pozbywa się, zamierza pozbyć się lub do jego pozbycia się jest zobowiązany.</w:t>
      </w:r>
    </w:p>
    <w:p w:rsidR="00992198" w:rsidRDefault="008651F3" w:rsidP="00992198">
      <w:pPr>
        <w:spacing w:line="276" w:lineRule="auto"/>
        <w:jc w:val="both"/>
        <w:rPr>
          <w:rFonts w:ascii="Tahoma" w:hAnsi="Tahoma" w:cs="Tahoma"/>
        </w:rPr>
      </w:pPr>
      <w:r w:rsidRPr="00992198">
        <w:rPr>
          <w:rFonts w:ascii="Tahoma" w:hAnsi="Tahoma" w:cs="Tahoma"/>
        </w:rPr>
        <w:t xml:space="preserve">Zużyte sprzęty elektryczne i elektroniczne zawierają liczne elementy charakteryzujące się właściwościami trującymi i toksycznymi. Zawarte w urządzeniach substancje niebezpieczne, po przedostaniu się do środowiska mogą powodować poważne zagrożenie dla organizmów </w:t>
      </w:r>
    </w:p>
    <w:p w:rsidR="008651F3" w:rsidRPr="00992198" w:rsidRDefault="008651F3" w:rsidP="00992198">
      <w:pPr>
        <w:spacing w:line="276" w:lineRule="auto"/>
        <w:jc w:val="both"/>
        <w:rPr>
          <w:rFonts w:ascii="Tahoma" w:hAnsi="Tahoma" w:cs="Tahoma"/>
        </w:rPr>
      </w:pPr>
      <w:r w:rsidRPr="00992198">
        <w:rPr>
          <w:rFonts w:ascii="Tahoma" w:hAnsi="Tahoma" w:cs="Tahoma"/>
        </w:rPr>
        <w:lastRenderedPageBreak/>
        <w:t>żywych, dlatego nie wolno ich umieszczać w pojemnikach z innymi odpadami.</w:t>
      </w:r>
    </w:p>
    <w:p w:rsidR="00992198" w:rsidRDefault="00992198" w:rsidP="00992198">
      <w:pPr>
        <w:spacing w:line="276" w:lineRule="auto"/>
        <w:jc w:val="both"/>
        <w:rPr>
          <w:rFonts w:ascii="Tahoma" w:hAnsi="Tahoma" w:cs="Tahoma"/>
        </w:rPr>
      </w:pPr>
    </w:p>
    <w:p w:rsidR="008651F3" w:rsidRPr="00992198" w:rsidRDefault="008651F3" w:rsidP="00992198">
      <w:pPr>
        <w:spacing w:line="276" w:lineRule="auto"/>
        <w:jc w:val="both"/>
        <w:rPr>
          <w:rFonts w:ascii="Tahoma" w:hAnsi="Tahoma" w:cs="Tahoma"/>
        </w:rPr>
      </w:pPr>
      <w:r w:rsidRPr="00992198">
        <w:rPr>
          <w:rFonts w:ascii="Tahoma" w:hAnsi="Tahoma" w:cs="Tahoma"/>
        </w:rPr>
        <w:t>Do zużytego sprzętu elektrycznego i elektronicznego zaliczamy:</w:t>
      </w:r>
    </w:p>
    <w:p w:rsidR="008651F3" w:rsidRPr="00992198" w:rsidRDefault="00992198" w:rsidP="00FB7302">
      <w:pPr>
        <w:pStyle w:val="Akapitzlist"/>
        <w:numPr>
          <w:ilvl w:val="0"/>
          <w:numId w:val="30"/>
        </w:numPr>
        <w:spacing w:line="276" w:lineRule="auto"/>
        <w:jc w:val="both"/>
        <w:rPr>
          <w:rFonts w:ascii="Tahoma" w:hAnsi="Tahoma" w:cs="Tahoma"/>
        </w:rPr>
      </w:pPr>
      <w:r w:rsidRPr="00992198">
        <w:rPr>
          <w:rFonts w:ascii="Tahoma" w:hAnsi="Tahoma" w:cs="Tahoma"/>
        </w:rPr>
        <w:t>W</w:t>
      </w:r>
      <w:r w:rsidR="008651F3" w:rsidRPr="00992198">
        <w:rPr>
          <w:rFonts w:ascii="Tahoma" w:hAnsi="Tahoma" w:cs="Tahoma"/>
        </w:rPr>
        <w:t>ielkogabarytowe urządzenia gospodarstwa domowego: chłodziarki, zamrażarki, pralki, suszarki do ubrań, zmywarki, mikrofalówki, grzejniki elektryczne, wentylatory elektryczne, urządzenia klimatyzacyjne;</w:t>
      </w:r>
    </w:p>
    <w:p w:rsidR="008651F3" w:rsidRPr="00992198" w:rsidRDefault="008651F3" w:rsidP="00FB7302">
      <w:pPr>
        <w:pStyle w:val="Akapitzlist"/>
        <w:numPr>
          <w:ilvl w:val="0"/>
          <w:numId w:val="30"/>
        </w:numPr>
        <w:spacing w:line="276" w:lineRule="auto"/>
        <w:jc w:val="both"/>
        <w:rPr>
          <w:rFonts w:ascii="Tahoma" w:hAnsi="Tahoma" w:cs="Tahoma"/>
        </w:rPr>
      </w:pPr>
      <w:r w:rsidRPr="00992198">
        <w:rPr>
          <w:rFonts w:ascii="Tahoma" w:hAnsi="Tahoma" w:cs="Tahoma"/>
        </w:rPr>
        <w:t>Małogabarytowe urządzenia gospodarstwa domowego: odkurzacze, zamiatacze dywanów, żelazka, tostery, frytkownice, noże elektryczne, urządzenia do pielęgnacji włosów i ciała oraz wagi;</w:t>
      </w:r>
    </w:p>
    <w:p w:rsidR="008651F3" w:rsidRPr="00992198" w:rsidRDefault="008651F3" w:rsidP="00FB7302">
      <w:pPr>
        <w:pStyle w:val="Akapitzlist"/>
        <w:numPr>
          <w:ilvl w:val="0"/>
          <w:numId w:val="30"/>
        </w:numPr>
        <w:spacing w:line="276" w:lineRule="auto"/>
        <w:jc w:val="both"/>
        <w:rPr>
          <w:rFonts w:ascii="Tahoma" w:hAnsi="Tahoma" w:cs="Tahoma"/>
        </w:rPr>
      </w:pPr>
      <w:r w:rsidRPr="00992198">
        <w:rPr>
          <w:rFonts w:ascii="Tahoma" w:hAnsi="Tahoma" w:cs="Tahoma"/>
        </w:rPr>
        <w:t>Sprzęt teleinformacyjny i telekomunikacyjny: komputery, laptopy (w tym procesor, mysz, monitor i klawiatura), stacje robocze, notebooki</w:t>
      </w:r>
      <w:r w:rsidR="00992198">
        <w:rPr>
          <w:rFonts w:ascii="Tahoma" w:hAnsi="Tahoma" w:cs="Tahoma"/>
        </w:rPr>
        <w:t xml:space="preserve">, </w:t>
      </w:r>
      <w:r w:rsidRPr="00992198">
        <w:rPr>
          <w:rFonts w:ascii="Tahoma" w:hAnsi="Tahoma" w:cs="Tahoma"/>
        </w:rPr>
        <w:t>kalkulatory kieszonkowe i biurowe, elektryczne i elektroniczne maszyny do pisania, faksy, teleksy, telefony, telefony komórkowe, telefony bezprzewodowe;</w:t>
      </w:r>
    </w:p>
    <w:p w:rsidR="008651F3" w:rsidRPr="00992198" w:rsidRDefault="008651F3" w:rsidP="00FB7302">
      <w:pPr>
        <w:pStyle w:val="Akapitzlist"/>
        <w:numPr>
          <w:ilvl w:val="0"/>
          <w:numId w:val="30"/>
        </w:numPr>
        <w:spacing w:line="276" w:lineRule="auto"/>
        <w:jc w:val="both"/>
        <w:rPr>
          <w:rFonts w:ascii="Tahoma" w:hAnsi="Tahoma" w:cs="Tahoma"/>
        </w:rPr>
      </w:pPr>
      <w:r w:rsidRPr="00992198">
        <w:rPr>
          <w:rFonts w:ascii="Tahoma" w:hAnsi="Tahoma" w:cs="Tahoma"/>
        </w:rPr>
        <w:t>Sprzęt audiowizualny: odbiorniki radiowe, odbiorniki telewizyjne, kamery wideo, sprzęt hi-fi, wzmacniacze dźwięku;</w:t>
      </w:r>
    </w:p>
    <w:p w:rsidR="008651F3" w:rsidRPr="00992198" w:rsidRDefault="008651F3" w:rsidP="00FB7302">
      <w:pPr>
        <w:pStyle w:val="Akapitzlist"/>
        <w:numPr>
          <w:ilvl w:val="0"/>
          <w:numId w:val="30"/>
        </w:numPr>
        <w:spacing w:line="276" w:lineRule="auto"/>
        <w:jc w:val="both"/>
        <w:rPr>
          <w:rFonts w:ascii="Tahoma" w:hAnsi="Tahoma" w:cs="Tahoma"/>
        </w:rPr>
      </w:pPr>
      <w:r w:rsidRPr="00992198">
        <w:rPr>
          <w:rFonts w:ascii="Tahoma" w:hAnsi="Tahoma" w:cs="Tahoma"/>
        </w:rPr>
        <w:t>Sprzęt oświetleniowy: oprawy oświetleniowe do lamp fluorescencyjnych (z wyjątkiem opraw stosowanych w gospodarstwach domowych), liniowe lampy fluorescencyjne, kompaktowe lampy fluorescencyjne, niskoprężne lampy sodowe;</w:t>
      </w:r>
    </w:p>
    <w:p w:rsidR="008651F3" w:rsidRPr="00992198" w:rsidRDefault="008651F3" w:rsidP="00FB7302">
      <w:pPr>
        <w:pStyle w:val="Akapitzlist"/>
        <w:numPr>
          <w:ilvl w:val="0"/>
          <w:numId w:val="30"/>
        </w:numPr>
        <w:spacing w:line="276" w:lineRule="auto"/>
        <w:jc w:val="both"/>
        <w:rPr>
          <w:rFonts w:ascii="Tahoma" w:hAnsi="Tahoma" w:cs="Tahoma"/>
        </w:rPr>
      </w:pPr>
      <w:r w:rsidRPr="00992198">
        <w:rPr>
          <w:rFonts w:ascii="Tahoma" w:hAnsi="Tahoma" w:cs="Tahoma"/>
        </w:rPr>
        <w:t>Narzędzia elektryczne i elektroniczne: wiertarki, piły, maszyny do szycia;</w:t>
      </w:r>
    </w:p>
    <w:p w:rsidR="008651F3" w:rsidRPr="00992198" w:rsidRDefault="008651F3" w:rsidP="00FB7302">
      <w:pPr>
        <w:pStyle w:val="Akapitzlist"/>
        <w:numPr>
          <w:ilvl w:val="0"/>
          <w:numId w:val="30"/>
        </w:numPr>
        <w:spacing w:line="276" w:lineRule="auto"/>
        <w:jc w:val="both"/>
        <w:rPr>
          <w:rFonts w:ascii="Tahoma" w:hAnsi="Tahoma" w:cs="Tahoma"/>
        </w:rPr>
      </w:pPr>
      <w:r w:rsidRPr="00992198">
        <w:rPr>
          <w:rFonts w:ascii="Tahoma" w:hAnsi="Tahoma" w:cs="Tahoma"/>
        </w:rPr>
        <w:t>Zabawki, sprzęt rekreacyjny i sportowy: kolejki elektryczne i tory wyścigowe, gry wideo, kieszonkowe konsole do gier wideo;</w:t>
      </w:r>
    </w:p>
    <w:p w:rsidR="008651F3" w:rsidRPr="00992198" w:rsidRDefault="008651F3" w:rsidP="00FB7302">
      <w:pPr>
        <w:pStyle w:val="Akapitzlist"/>
        <w:numPr>
          <w:ilvl w:val="0"/>
          <w:numId w:val="30"/>
        </w:numPr>
        <w:spacing w:line="276" w:lineRule="auto"/>
        <w:jc w:val="both"/>
        <w:rPr>
          <w:rFonts w:ascii="Tahoma" w:hAnsi="Tahoma" w:cs="Tahoma"/>
        </w:rPr>
      </w:pPr>
      <w:r w:rsidRPr="00992198">
        <w:rPr>
          <w:rFonts w:ascii="Tahoma" w:hAnsi="Tahoma" w:cs="Tahoma"/>
        </w:rPr>
        <w:t>Przyrządy medyczne: sprzęt do radioterapii, sprzęt do badań kardiologicznych, sprzęt do wentylacji płuc, analizatory;</w:t>
      </w:r>
    </w:p>
    <w:p w:rsidR="008651F3" w:rsidRPr="00992198" w:rsidRDefault="008651F3" w:rsidP="00FB7302">
      <w:pPr>
        <w:pStyle w:val="Akapitzlist"/>
        <w:numPr>
          <w:ilvl w:val="0"/>
          <w:numId w:val="30"/>
        </w:numPr>
        <w:spacing w:line="276" w:lineRule="auto"/>
        <w:jc w:val="both"/>
        <w:rPr>
          <w:rFonts w:ascii="Tahoma" w:hAnsi="Tahoma" w:cs="Tahoma"/>
        </w:rPr>
      </w:pPr>
      <w:r w:rsidRPr="00992198">
        <w:rPr>
          <w:rFonts w:ascii="Tahoma" w:hAnsi="Tahoma" w:cs="Tahoma"/>
        </w:rPr>
        <w:t>Przyrządy do nadzoru i kontroli: czujniki dymu, regulatory ciepła, termostaty;</w:t>
      </w:r>
    </w:p>
    <w:p w:rsidR="008651F3" w:rsidRPr="00992198" w:rsidRDefault="008651F3" w:rsidP="00FB7302">
      <w:pPr>
        <w:pStyle w:val="Akapitzlist"/>
        <w:numPr>
          <w:ilvl w:val="0"/>
          <w:numId w:val="30"/>
        </w:numPr>
        <w:spacing w:line="276" w:lineRule="auto"/>
        <w:jc w:val="both"/>
        <w:rPr>
          <w:rFonts w:ascii="Tahoma" w:hAnsi="Tahoma" w:cs="Tahoma"/>
        </w:rPr>
      </w:pPr>
      <w:r w:rsidRPr="00992198">
        <w:rPr>
          <w:rFonts w:ascii="Tahoma" w:hAnsi="Tahoma" w:cs="Tahoma"/>
        </w:rPr>
        <w:t>Automaty do wydawania: napojów gorących, butelek lub puszek z zimnymi i gorącymi napojami, produktów stałych, bankomaty.</w:t>
      </w:r>
    </w:p>
    <w:p w:rsidR="008651F3" w:rsidRDefault="008651F3" w:rsidP="008A0B2B">
      <w:pPr>
        <w:spacing w:line="276" w:lineRule="auto"/>
        <w:jc w:val="both"/>
        <w:rPr>
          <w:rFonts w:ascii="Tahoma" w:hAnsi="Tahoma" w:cs="Tahoma"/>
        </w:rPr>
      </w:pPr>
    </w:p>
    <w:p w:rsidR="008651F3" w:rsidRDefault="00992198" w:rsidP="008A0B2B">
      <w:pPr>
        <w:spacing w:line="276" w:lineRule="auto"/>
        <w:jc w:val="both"/>
        <w:rPr>
          <w:rFonts w:ascii="Tahoma" w:hAnsi="Tahoma" w:cs="Tahoma"/>
        </w:rPr>
      </w:pPr>
      <w:r>
        <w:rPr>
          <w:rFonts w:ascii="Tahoma" w:hAnsi="Tahoma" w:cs="Tahoma"/>
        </w:rPr>
        <w:t xml:space="preserve">W ramach </w:t>
      </w:r>
      <w:r w:rsidR="00F64904">
        <w:rPr>
          <w:rFonts w:ascii="Tahoma" w:hAnsi="Tahoma" w:cs="Tahoma"/>
        </w:rPr>
        <w:t>rozszerzonej</w:t>
      </w:r>
      <w:r>
        <w:rPr>
          <w:rFonts w:ascii="Tahoma" w:hAnsi="Tahoma" w:cs="Tahoma"/>
        </w:rPr>
        <w:t xml:space="preserve"> działalności</w:t>
      </w:r>
      <w:r w:rsidR="005D4D9D">
        <w:rPr>
          <w:rFonts w:ascii="Tahoma" w:hAnsi="Tahoma" w:cs="Tahoma"/>
        </w:rPr>
        <w:t xml:space="preserve"> planowane jest zbieranie następujących rodzajów odpadów zużytego sprzętu elektrycznego i elektronicznego:</w:t>
      </w:r>
    </w:p>
    <w:p w:rsidR="00F64904" w:rsidRDefault="00F64904" w:rsidP="008A0B2B">
      <w:pPr>
        <w:spacing w:line="276" w:lineRule="auto"/>
        <w:jc w:val="both"/>
        <w:rPr>
          <w:rFonts w:ascii="Tahoma" w:hAnsi="Tahoma" w:cs="Tahoma"/>
        </w:rPr>
      </w:pPr>
    </w:p>
    <w:tbl>
      <w:tblPr>
        <w:tblStyle w:val="Tabela-Siatka"/>
        <w:tblW w:w="0" w:type="auto"/>
        <w:tblLook w:val="04A0" w:firstRow="1" w:lastRow="0" w:firstColumn="1" w:lastColumn="0" w:noHBand="0" w:noVBand="1"/>
      </w:tblPr>
      <w:tblGrid>
        <w:gridCol w:w="2376"/>
        <w:gridCol w:w="7572"/>
      </w:tblGrid>
      <w:tr w:rsidR="005D4D9D" w:rsidTr="005D4D9D">
        <w:tc>
          <w:tcPr>
            <w:tcW w:w="2376" w:type="dxa"/>
          </w:tcPr>
          <w:p w:rsidR="005D4D9D" w:rsidRDefault="005D4D9D" w:rsidP="008A0B2B">
            <w:pPr>
              <w:spacing w:line="276" w:lineRule="auto"/>
              <w:jc w:val="both"/>
              <w:rPr>
                <w:rFonts w:ascii="Tahoma" w:hAnsi="Tahoma" w:cs="Tahoma"/>
              </w:rPr>
            </w:pPr>
            <w:r>
              <w:rPr>
                <w:rFonts w:ascii="Tahoma" w:hAnsi="Tahoma" w:cs="Tahoma"/>
              </w:rPr>
              <w:t>kod odpadu</w:t>
            </w:r>
          </w:p>
        </w:tc>
        <w:tc>
          <w:tcPr>
            <w:tcW w:w="7572" w:type="dxa"/>
          </w:tcPr>
          <w:p w:rsidR="005D4D9D" w:rsidRDefault="005D4D9D" w:rsidP="008A0B2B">
            <w:pPr>
              <w:spacing w:line="276" w:lineRule="auto"/>
              <w:jc w:val="both"/>
              <w:rPr>
                <w:rFonts w:ascii="Tahoma" w:hAnsi="Tahoma" w:cs="Tahoma"/>
              </w:rPr>
            </w:pPr>
            <w:r>
              <w:rPr>
                <w:rFonts w:ascii="Tahoma" w:hAnsi="Tahoma" w:cs="Tahoma"/>
              </w:rPr>
              <w:t>rodzaj odpadu</w:t>
            </w:r>
          </w:p>
        </w:tc>
      </w:tr>
      <w:tr w:rsidR="005D4D9D" w:rsidTr="005D4D9D">
        <w:tc>
          <w:tcPr>
            <w:tcW w:w="2376" w:type="dxa"/>
          </w:tcPr>
          <w:p w:rsidR="005D4D9D" w:rsidRDefault="005D4D9D" w:rsidP="008A0B2B">
            <w:pPr>
              <w:spacing w:line="276" w:lineRule="auto"/>
              <w:jc w:val="both"/>
              <w:rPr>
                <w:rFonts w:ascii="Tahoma" w:hAnsi="Tahoma" w:cs="Tahoma"/>
              </w:rPr>
            </w:pPr>
            <w:r>
              <w:rPr>
                <w:rFonts w:ascii="Tahoma" w:hAnsi="Tahoma" w:cs="Tahoma"/>
              </w:rPr>
              <w:t>16 02 11*</w:t>
            </w:r>
          </w:p>
          <w:p w:rsidR="005D4D9D" w:rsidRDefault="005D4D9D" w:rsidP="008A0B2B">
            <w:pPr>
              <w:spacing w:line="276" w:lineRule="auto"/>
              <w:jc w:val="both"/>
              <w:rPr>
                <w:rFonts w:ascii="Tahoma" w:hAnsi="Tahoma" w:cs="Tahoma"/>
              </w:rPr>
            </w:pPr>
            <w:r>
              <w:rPr>
                <w:rFonts w:ascii="Tahoma" w:hAnsi="Tahoma" w:cs="Tahoma"/>
              </w:rPr>
              <w:t>20 01 23*</w:t>
            </w:r>
          </w:p>
        </w:tc>
        <w:tc>
          <w:tcPr>
            <w:tcW w:w="7572" w:type="dxa"/>
          </w:tcPr>
          <w:p w:rsidR="005D4D9D" w:rsidRDefault="005D4D9D" w:rsidP="008A0B2B">
            <w:pPr>
              <w:spacing w:line="276" w:lineRule="auto"/>
              <w:jc w:val="both"/>
              <w:rPr>
                <w:rFonts w:ascii="Tahoma" w:hAnsi="Tahoma" w:cs="Tahoma"/>
              </w:rPr>
            </w:pPr>
            <w:r>
              <w:rPr>
                <w:rFonts w:ascii="Tahoma" w:hAnsi="Tahoma" w:cs="Tahoma"/>
              </w:rPr>
              <w:t>zużyte urządzenia zawierające freony, HCFC,HFC</w:t>
            </w:r>
          </w:p>
          <w:p w:rsidR="005D4D9D" w:rsidRPr="005D4D9D" w:rsidRDefault="00F64904" w:rsidP="00FB7302">
            <w:pPr>
              <w:pStyle w:val="Akapitzlist"/>
              <w:numPr>
                <w:ilvl w:val="0"/>
                <w:numId w:val="31"/>
              </w:numPr>
              <w:spacing w:line="276" w:lineRule="auto"/>
              <w:jc w:val="both"/>
              <w:rPr>
                <w:rFonts w:ascii="Tahoma" w:hAnsi="Tahoma" w:cs="Tahoma"/>
              </w:rPr>
            </w:pPr>
            <w:r>
              <w:rPr>
                <w:rFonts w:ascii="Tahoma" w:hAnsi="Tahoma" w:cs="Tahoma"/>
              </w:rPr>
              <w:t>u</w:t>
            </w:r>
            <w:r w:rsidR="005D4D9D">
              <w:rPr>
                <w:rFonts w:ascii="Tahoma" w:hAnsi="Tahoma" w:cs="Tahoma"/>
              </w:rPr>
              <w:t xml:space="preserve">rządzenia chłodnicze lub klimatyzacyjne (nie będą demontowane na terenie Wnioskodawcy lecz w całości przekazywane </w:t>
            </w:r>
            <w:r>
              <w:rPr>
                <w:rFonts w:ascii="Tahoma" w:hAnsi="Tahoma" w:cs="Tahoma"/>
              </w:rPr>
              <w:t xml:space="preserve">upoważnionemu </w:t>
            </w:r>
            <w:r w:rsidR="005D4D9D">
              <w:rPr>
                <w:rFonts w:ascii="Tahoma" w:hAnsi="Tahoma" w:cs="Tahoma"/>
              </w:rPr>
              <w:t>odbio</w:t>
            </w:r>
            <w:r>
              <w:rPr>
                <w:rFonts w:ascii="Tahoma" w:hAnsi="Tahoma" w:cs="Tahoma"/>
              </w:rPr>
              <w:t>rcy</w:t>
            </w:r>
            <w:r w:rsidR="0059303F">
              <w:rPr>
                <w:rFonts w:ascii="Tahoma" w:hAnsi="Tahoma" w:cs="Tahoma"/>
              </w:rPr>
              <w:t>)</w:t>
            </w:r>
          </w:p>
        </w:tc>
      </w:tr>
      <w:tr w:rsidR="005D4D9D" w:rsidTr="005D4D9D">
        <w:tc>
          <w:tcPr>
            <w:tcW w:w="2376" w:type="dxa"/>
          </w:tcPr>
          <w:p w:rsidR="005D4D9D" w:rsidRDefault="00F64904" w:rsidP="008A0B2B">
            <w:pPr>
              <w:spacing w:line="276" w:lineRule="auto"/>
              <w:jc w:val="both"/>
              <w:rPr>
                <w:rFonts w:ascii="Tahoma" w:hAnsi="Tahoma" w:cs="Tahoma"/>
              </w:rPr>
            </w:pPr>
            <w:r>
              <w:rPr>
                <w:rFonts w:ascii="Tahoma" w:hAnsi="Tahoma" w:cs="Tahoma"/>
              </w:rPr>
              <w:t>16 02 13*</w:t>
            </w:r>
          </w:p>
          <w:p w:rsidR="00F64904" w:rsidRDefault="00F64904" w:rsidP="008A0B2B">
            <w:pPr>
              <w:spacing w:line="276" w:lineRule="auto"/>
              <w:jc w:val="both"/>
              <w:rPr>
                <w:rFonts w:ascii="Tahoma" w:hAnsi="Tahoma" w:cs="Tahoma"/>
              </w:rPr>
            </w:pPr>
            <w:r>
              <w:rPr>
                <w:rFonts w:ascii="Tahoma" w:hAnsi="Tahoma" w:cs="Tahoma"/>
              </w:rPr>
              <w:t>20 01 35*</w:t>
            </w:r>
          </w:p>
        </w:tc>
        <w:tc>
          <w:tcPr>
            <w:tcW w:w="7572" w:type="dxa"/>
          </w:tcPr>
          <w:p w:rsidR="005D4D9D" w:rsidRDefault="00F64904" w:rsidP="00F64904">
            <w:pPr>
              <w:spacing w:line="276" w:lineRule="auto"/>
              <w:jc w:val="both"/>
              <w:rPr>
                <w:rFonts w:ascii="Tahoma" w:hAnsi="Tahoma" w:cs="Tahoma"/>
              </w:rPr>
            </w:pPr>
            <w:r>
              <w:rPr>
                <w:rFonts w:ascii="Tahoma" w:hAnsi="Tahoma" w:cs="Tahoma"/>
              </w:rPr>
              <w:t>zużyte urządzenia zawierające niebezpieczne elementy inne niż wymienione w 16 02 09 do 16 02 12</w:t>
            </w:r>
          </w:p>
          <w:p w:rsidR="00F64904" w:rsidRPr="00F64904" w:rsidRDefault="00F64904" w:rsidP="00FB7302">
            <w:pPr>
              <w:pStyle w:val="Akapitzlist"/>
              <w:numPr>
                <w:ilvl w:val="0"/>
                <w:numId w:val="31"/>
              </w:numPr>
              <w:spacing w:line="276" w:lineRule="auto"/>
              <w:jc w:val="both"/>
              <w:rPr>
                <w:rFonts w:ascii="Tahoma" w:hAnsi="Tahoma" w:cs="Tahoma"/>
              </w:rPr>
            </w:pPr>
            <w:r>
              <w:rPr>
                <w:rFonts w:ascii="Tahoma" w:hAnsi="Tahoma" w:cs="Tahoma"/>
              </w:rPr>
              <w:t>wszelkie urządzenia zawierające kineskopy</w:t>
            </w:r>
          </w:p>
        </w:tc>
      </w:tr>
      <w:tr w:rsidR="005D4D9D" w:rsidTr="005D4D9D">
        <w:tc>
          <w:tcPr>
            <w:tcW w:w="2376" w:type="dxa"/>
          </w:tcPr>
          <w:p w:rsidR="005D4D9D" w:rsidRDefault="00F64904" w:rsidP="008A0B2B">
            <w:pPr>
              <w:spacing w:line="276" w:lineRule="auto"/>
              <w:jc w:val="both"/>
              <w:rPr>
                <w:rFonts w:ascii="Tahoma" w:hAnsi="Tahoma" w:cs="Tahoma"/>
              </w:rPr>
            </w:pPr>
            <w:r>
              <w:rPr>
                <w:rFonts w:ascii="Tahoma" w:hAnsi="Tahoma" w:cs="Tahoma"/>
              </w:rPr>
              <w:t>16 02 14</w:t>
            </w:r>
          </w:p>
          <w:p w:rsidR="00F64904" w:rsidRDefault="00F64904" w:rsidP="008A0B2B">
            <w:pPr>
              <w:spacing w:line="276" w:lineRule="auto"/>
              <w:jc w:val="both"/>
              <w:rPr>
                <w:rFonts w:ascii="Tahoma" w:hAnsi="Tahoma" w:cs="Tahoma"/>
              </w:rPr>
            </w:pPr>
            <w:r>
              <w:rPr>
                <w:rFonts w:ascii="Tahoma" w:hAnsi="Tahoma" w:cs="Tahoma"/>
              </w:rPr>
              <w:t>20 01 36</w:t>
            </w:r>
          </w:p>
        </w:tc>
        <w:tc>
          <w:tcPr>
            <w:tcW w:w="7572" w:type="dxa"/>
          </w:tcPr>
          <w:p w:rsidR="005D4D9D" w:rsidRDefault="00F64904" w:rsidP="008A0B2B">
            <w:pPr>
              <w:spacing w:line="276" w:lineRule="auto"/>
              <w:jc w:val="both"/>
              <w:rPr>
                <w:rFonts w:ascii="Tahoma" w:hAnsi="Tahoma" w:cs="Tahoma"/>
              </w:rPr>
            </w:pPr>
            <w:r>
              <w:rPr>
                <w:rFonts w:ascii="Tahoma" w:hAnsi="Tahoma" w:cs="Tahoma"/>
              </w:rPr>
              <w:t>zużyte urządzenia inne niż wymienione w 16 02 09 do 16 02 13</w:t>
            </w:r>
          </w:p>
          <w:p w:rsidR="00F64904" w:rsidRDefault="00F64904" w:rsidP="00FB7302">
            <w:pPr>
              <w:pStyle w:val="Akapitzlist"/>
              <w:numPr>
                <w:ilvl w:val="0"/>
                <w:numId w:val="31"/>
              </w:numPr>
              <w:spacing w:line="276" w:lineRule="auto"/>
              <w:jc w:val="both"/>
              <w:rPr>
                <w:rFonts w:ascii="Tahoma" w:hAnsi="Tahoma" w:cs="Tahoma"/>
              </w:rPr>
            </w:pPr>
            <w:r>
              <w:rPr>
                <w:rFonts w:ascii="Tahoma" w:hAnsi="Tahoma" w:cs="Tahoma"/>
              </w:rPr>
              <w:t>sprzęt komputerowy</w:t>
            </w:r>
          </w:p>
          <w:p w:rsidR="00F64904" w:rsidRDefault="00F64904" w:rsidP="00FB7302">
            <w:pPr>
              <w:pStyle w:val="Akapitzlist"/>
              <w:numPr>
                <w:ilvl w:val="0"/>
                <w:numId w:val="31"/>
              </w:numPr>
              <w:spacing w:line="276" w:lineRule="auto"/>
              <w:jc w:val="both"/>
              <w:rPr>
                <w:rFonts w:ascii="Tahoma" w:hAnsi="Tahoma" w:cs="Tahoma"/>
              </w:rPr>
            </w:pPr>
            <w:r>
              <w:rPr>
                <w:rFonts w:ascii="Tahoma" w:hAnsi="Tahoma" w:cs="Tahoma"/>
              </w:rPr>
              <w:t>sprzęt biurowy</w:t>
            </w:r>
          </w:p>
          <w:p w:rsidR="00F64904" w:rsidRDefault="00F64904" w:rsidP="00FB7302">
            <w:pPr>
              <w:pStyle w:val="Akapitzlist"/>
              <w:numPr>
                <w:ilvl w:val="0"/>
                <w:numId w:val="31"/>
              </w:numPr>
              <w:spacing w:line="276" w:lineRule="auto"/>
              <w:jc w:val="both"/>
              <w:rPr>
                <w:rFonts w:ascii="Tahoma" w:hAnsi="Tahoma" w:cs="Tahoma"/>
              </w:rPr>
            </w:pPr>
            <w:r>
              <w:rPr>
                <w:rFonts w:ascii="Tahoma" w:hAnsi="Tahoma" w:cs="Tahoma"/>
              </w:rPr>
              <w:t>sprzęt domowy</w:t>
            </w:r>
          </w:p>
          <w:p w:rsidR="00F64904" w:rsidRDefault="00F64904" w:rsidP="00FB7302">
            <w:pPr>
              <w:pStyle w:val="Akapitzlist"/>
              <w:numPr>
                <w:ilvl w:val="0"/>
                <w:numId w:val="31"/>
              </w:numPr>
              <w:spacing w:line="276" w:lineRule="auto"/>
              <w:jc w:val="both"/>
              <w:rPr>
                <w:rFonts w:ascii="Tahoma" w:hAnsi="Tahoma" w:cs="Tahoma"/>
              </w:rPr>
            </w:pPr>
            <w:r>
              <w:rPr>
                <w:rFonts w:ascii="Tahoma" w:hAnsi="Tahoma" w:cs="Tahoma"/>
              </w:rPr>
              <w:t>elektronarzędzie</w:t>
            </w:r>
          </w:p>
          <w:p w:rsidR="00F64904" w:rsidRDefault="00F64904" w:rsidP="00FB7302">
            <w:pPr>
              <w:pStyle w:val="Akapitzlist"/>
              <w:numPr>
                <w:ilvl w:val="0"/>
                <w:numId w:val="31"/>
              </w:numPr>
              <w:spacing w:line="276" w:lineRule="auto"/>
              <w:jc w:val="both"/>
              <w:rPr>
                <w:rFonts w:ascii="Tahoma" w:hAnsi="Tahoma" w:cs="Tahoma"/>
              </w:rPr>
            </w:pPr>
            <w:r>
              <w:rPr>
                <w:rFonts w:ascii="Tahoma" w:hAnsi="Tahoma" w:cs="Tahoma"/>
              </w:rPr>
              <w:t>sprzęt przemysłowy</w:t>
            </w:r>
          </w:p>
        </w:tc>
      </w:tr>
      <w:tr w:rsidR="005D4D9D" w:rsidTr="005D4D9D">
        <w:tc>
          <w:tcPr>
            <w:tcW w:w="2376" w:type="dxa"/>
          </w:tcPr>
          <w:p w:rsidR="005D4D9D" w:rsidRDefault="00517742" w:rsidP="008A0B2B">
            <w:pPr>
              <w:spacing w:line="276" w:lineRule="auto"/>
              <w:jc w:val="both"/>
              <w:rPr>
                <w:rFonts w:ascii="Tahoma" w:hAnsi="Tahoma" w:cs="Tahoma"/>
              </w:rPr>
            </w:pPr>
            <w:r>
              <w:rPr>
                <w:rFonts w:ascii="Tahoma" w:hAnsi="Tahoma" w:cs="Tahoma"/>
              </w:rPr>
              <w:lastRenderedPageBreak/>
              <w:t>16 02 16</w:t>
            </w:r>
          </w:p>
        </w:tc>
        <w:tc>
          <w:tcPr>
            <w:tcW w:w="7572" w:type="dxa"/>
          </w:tcPr>
          <w:p w:rsidR="005D4D9D" w:rsidRDefault="00517742" w:rsidP="008A0B2B">
            <w:pPr>
              <w:spacing w:line="276" w:lineRule="auto"/>
              <w:jc w:val="both"/>
              <w:rPr>
                <w:rFonts w:ascii="Tahoma" w:hAnsi="Tahoma" w:cs="Tahoma"/>
              </w:rPr>
            </w:pPr>
            <w:r>
              <w:rPr>
                <w:rFonts w:ascii="Tahoma" w:hAnsi="Tahoma" w:cs="Tahoma"/>
              </w:rPr>
              <w:t>elementy usunięte z zużytych urządzeń inne niż wymienione w 16 02 15</w:t>
            </w:r>
          </w:p>
          <w:p w:rsidR="00517742" w:rsidRDefault="00517742" w:rsidP="00FB7302">
            <w:pPr>
              <w:pStyle w:val="Akapitzlist"/>
              <w:numPr>
                <w:ilvl w:val="0"/>
                <w:numId w:val="32"/>
              </w:numPr>
              <w:spacing w:line="276" w:lineRule="auto"/>
              <w:jc w:val="both"/>
              <w:rPr>
                <w:rFonts w:ascii="Tahoma" w:hAnsi="Tahoma" w:cs="Tahoma"/>
              </w:rPr>
            </w:pPr>
            <w:r>
              <w:rPr>
                <w:rFonts w:ascii="Tahoma" w:hAnsi="Tahoma" w:cs="Tahoma"/>
              </w:rPr>
              <w:t>przewody i kable (poddane przetworzeniu na dalszym etapie w związku z opisywanym rozszerzeniem działalności)</w:t>
            </w:r>
          </w:p>
          <w:p w:rsidR="00517742" w:rsidRDefault="00517742" w:rsidP="00FB7302">
            <w:pPr>
              <w:pStyle w:val="Akapitzlist"/>
              <w:numPr>
                <w:ilvl w:val="0"/>
                <w:numId w:val="32"/>
              </w:numPr>
              <w:spacing w:line="276" w:lineRule="auto"/>
              <w:jc w:val="both"/>
              <w:rPr>
                <w:rFonts w:ascii="Tahoma" w:hAnsi="Tahoma" w:cs="Tahoma"/>
              </w:rPr>
            </w:pPr>
            <w:r>
              <w:rPr>
                <w:rFonts w:ascii="Tahoma" w:hAnsi="Tahoma" w:cs="Tahoma"/>
              </w:rPr>
              <w:t>wtyczki, przełączniki</w:t>
            </w:r>
          </w:p>
          <w:p w:rsidR="00517742" w:rsidRDefault="00517742" w:rsidP="00FB7302">
            <w:pPr>
              <w:pStyle w:val="Akapitzlist"/>
              <w:numPr>
                <w:ilvl w:val="0"/>
                <w:numId w:val="32"/>
              </w:numPr>
              <w:spacing w:line="276" w:lineRule="auto"/>
              <w:jc w:val="both"/>
              <w:rPr>
                <w:rFonts w:ascii="Tahoma" w:hAnsi="Tahoma" w:cs="Tahoma"/>
              </w:rPr>
            </w:pPr>
            <w:r>
              <w:rPr>
                <w:rFonts w:ascii="Tahoma" w:hAnsi="Tahoma" w:cs="Tahoma"/>
              </w:rPr>
              <w:t>płytki elektroniczne</w:t>
            </w:r>
          </w:p>
          <w:p w:rsidR="00517742" w:rsidRDefault="00517742" w:rsidP="00FB7302">
            <w:pPr>
              <w:pStyle w:val="Akapitzlist"/>
              <w:numPr>
                <w:ilvl w:val="0"/>
                <w:numId w:val="32"/>
              </w:numPr>
              <w:spacing w:line="276" w:lineRule="auto"/>
              <w:jc w:val="both"/>
              <w:rPr>
                <w:rFonts w:ascii="Tahoma" w:hAnsi="Tahoma" w:cs="Tahoma"/>
              </w:rPr>
            </w:pPr>
            <w:r>
              <w:rPr>
                <w:rFonts w:ascii="Tahoma" w:hAnsi="Tahoma" w:cs="Tahoma"/>
              </w:rPr>
              <w:t>różnego rodzaju części i podzespoły elektroniczne i elektryczne</w:t>
            </w:r>
          </w:p>
          <w:p w:rsidR="00517742" w:rsidRPr="00517742" w:rsidRDefault="00517742" w:rsidP="00FB7302">
            <w:pPr>
              <w:pStyle w:val="Akapitzlist"/>
              <w:numPr>
                <w:ilvl w:val="0"/>
                <w:numId w:val="32"/>
              </w:numPr>
              <w:spacing w:line="276" w:lineRule="auto"/>
              <w:jc w:val="both"/>
              <w:rPr>
                <w:rFonts w:ascii="Tahoma" w:hAnsi="Tahoma" w:cs="Tahoma"/>
              </w:rPr>
            </w:pPr>
            <w:proofErr w:type="spellStart"/>
            <w:r>
              <w:rPr>
                <w:rFonts w:ascii="Tahoma" w:hAnsi="Tahoma" w:cs="Tahoma"/>
              </w:rPr>
              <w:t>cartridge</w:t>
            </w:r>
            <w:proofErr w:type="spellEnd"/>
            <w:r>
              <w:rPr>
                <w:rFonts w:ascii="Tahoma" w:hAnsi="Tahoma" w:cs="Tahoma"/>
              </w:rPr>
              <w:t>, tonery i pojemniki na tusze nie zawierające substancji niebezpiecznych</w:t>
            </w:r>
          </w:p>
        </w:tc>
      </w:tr>
      <w:tr w:rsidR="005D4D9D" w:rsidTr="005D4D9D">
        <w:tc>
          <w:tcPr>
            <w:tcW w:w="2376" w:type="dxa"/>
          </w:tcPr>
          <w:p w:rsidR="005D4D9D" w:rsidRDefault="00517742" w:rsidP="008A0B2B">
            <w:pPr>
              <w:spacing w:line="276" w:lineRule="auto"/>
              <w:jc w:val="both"/>
              <w:rPr>
                <w:rFonts w:ascii="Tahoma" w:hAnsi="Tahoma" w:cs="Tahoma"/>
              </w:rPr>
            </w:pPr>
            <w:r>
              <w:rPr>
                <w:rFonts w:ascii="Tahoma" w:hAnsi="Tahoma" w:cs="Tahoma"/>
              </w:rPr>
              <w:t>16 80 01</w:t>
            </w:r>
          </w:p>
        </w:tc>
        <w:tc>
          <w:tcPr>
            <w:tcW w:w="7572" w:type="dxa"/>
          </w:tcPr>
          <w:p w:rsidR="005D4D9D" w:rsidRDefault="00517742" w:rsidP="008A0B2B">
            <w:pPr>
              <w:spacing w:line="276" w:lineRule="auto"/>
              <w:jc w:val="both"/>
              <w:rPr>
                <w:rFonts w:ascii="Tahoma" w:hAnsi="Tahoma" w:cs="Tahoma"/>
              </w:rPr>
            </w:pPr>
            <w:r>
              <w:rPr>
                <w:rFonts w:ascii="Tahoma" w:hAnsi="Tahoma" w:cs="Tahoma"/>
              </w:rPr>
              <w:t>magnetyczne</w:t>
            </w:r>
            <w:r w:rsidR="007825CD">
              <w:rPr>
                <w:rFonts w:ascii="Tahoma" w:hAnsi="Tahoma" w:cs="Tahoma"/>
              </w:rPr>
              <w:t xml:space="preserve"> i optyczne nośniki informacji</w:t>
            </w:r>
          </w:p>
          <w:p w:rsidR="007825CD" w:rsidRDefault="007825CD" w:rsidP="00FB7302">
            <w:pPr>
              <w:pStyle w:val="Akapitzlist"/>
              <w:numPr>
                <w:ilvl w:val="0"/>
                <w:numId w:val="33"/>
              </w:numPr>
              <w:spacing w:line="276" w:lineRule="auto"/>
              <w:jc w:val="both"/>
              <w:rPr>
                <w:rFonts w:ascii="Tahoma" w:hAnsi="Tahoma" w:cs="Tahoma"/>
              </w:rPr>
            </w:pPr>
            <w:r>
              <w:rPr>
                <w:rFonts w:ascii="Tahoma" w:hAnsi="Tahoma" w:cs="Tahoma"/>
              </w:rPr>
              <w:t>dyskietki</w:t>
            </w:r>
          </w:p>
          <w:p w:rsidR="007825CD" w:rsidRDefault="007825CD" w:rsidP="00FB7302">
            <w:pPr>
              <w:pStyle w:val="Akapitzlist"/>
              <w:numPr>
                <w:ilvl w:val="0"/>
                <w:numId w:val="33"/>
              </w:numPr>
              <w:spacing w:line="276" w:lineRule="auto"/>
              <w:jc w:val="both"/>
              <w:rPr>
                <w:rFonts w:ascii="Tahoma" w:hAnsi="Tahoma" w:cs="Tahoma"/>
              </w:rPr>
            </w:pPr>
            <w:r>
              <w:rPr>
                <w:rFonts w:ascii="Tahoma" w:hAnsi="Tahoma" w:cs="Tahoma"/>
              </w:rPr>
              <w:t>taśmy magnetyczne</w:t>
            </w:r>
          </w:p>
          <w:p w:rsidR="007825CD" w:rsidRDefault="007825CD" w:rsidP="00FB7302">
            <w:pPr>
              <w:pStyle w:val="Akapitzlist"/>
              <w:numPr>
                <w:ilvl w:val="0"/>
                <w:numId w:val="33"/>
              </w:numPr>
              <w:spacing w:line="276" w:lineRule="auto"/>
              <w:jc w:val="both"/>
              <w:rPr>
                <w:rFonts w:ascii="Tahoma" w:hAnsi="Tahoma" w:cs="Tahoma"/>
              </w:rPr>
            </w:pPr>
            <w:r>
              <w:rPr>
                <w:rFonts w:ascii="Tahoma" w:hAnsi="Tahoma" w:cs="Tahoma"/>
              </w:rPr>
              <w:t>kasety magnetofonowe</w:t>
            </w:r>
          </w:p>
          <w:p w:rsidR="007825CD" w:rsidRDefault="007825CD" w:rsidP="00FB7302">
            <w:pPr>
              <w:pStyle w:val="Akapitzlist"/>
              <w:numPr>
                <w:ilvl w:val="0"/>
                <w:numId w:val="33"/>
              </w:numPr>
              <w:spacing w:line="276" w:lineRule="auto"/>
              <w:jc w:val="both"/>
              <w:rPr>
                <w:rFonts w:ascii="Tahoma" w:hAnsi="Tahoma" w:cs="Tahoma"/>
              </w:rPr>
            </w:pPr>
            <w:r>
              <w:rPr>
                <w:rFonts w:ascii="Tahoma" w:hAnsi="Tahoma" w:cs="Tahoma"/>
              </w:rPr>
              <w:t>kasety wideo</w:t>
            </w:r>
          </w:p>
          <w:p w:rsidR="007825CD" w:rsidRDefault="007825CD" w:rsidP="00FB7302">
            <w:pPr>
              <w:pStyle w:val="Akapitzlist"/>
              <w:numPr>
                <w:ilvl w:val="0"/>
                <w:numId w:val="33"/>
              </w:numPr>
              <w:spacing w:line="276" w:lineRule="auto"/>
              <w:jc w:val="both"/>
              <w:rPr>
                <w:rFonts w:ascii="Tahoma" w:hAnsi="Tahoma" w:cs="Tahoma"/>
              </w:rPr>
            </w:pPr>
            <w:r>
              <w:rPr>
                <w:rFonts w:ascii="Tahoma" w:hAnsi="Tahoma" w:cs="Tahoma"/>
              </w:rPr>
              <w:t>dyski twarde</w:t>
            </w:r>
          </w:p>
          <w:p w:rsidR="007825CD" w:rsidRPr="007825CD" w:rsidRDefault="007825CD" w:rsidP="00FB7302">
            <w:pPr>
              <w:pStyle w:val="Akapitzlist"/>
              <w:numPr>
                <w:ilvl w:val="0"/>
                <w:numId w:val="33"/>
              </w:numPr>
              <w:spacing w:line="276" w:lineRule="auto"/>
              <w:jc w:val="both"/>
              <w:rPr>
                <w:rFonts w:ascii="Tahoma" w:hAnsi="Tahoma" w:cs="Tahoma"/>
              </w:rPr>
            </w:pPr>
            <w:r>
              <w:rPr>
                <w:rFonts w:ascii="Tahoma" w:hAnsi="Tahoma" w:cs="Tahoma"/>
              </w:rPr>
              <w:t>płyty CD i DVD</w:t>
            </w:r>
          </w:p>
        </w:tc>
      </w:tr>
      <w:tr w:rsidR="005D4D9D" w:rsidTr="005D4D9D">
        <w:tc>
          <w:tcPr>
            <w:tcW w:w="2376" w:type="dxa"/>
          </w:tcPr>
          <w:p w:rsidR="005D4D9D" w:rsidRDefault="007825CD" w:rsidP="008A0B2B">
            <w:pPr>
              <w:spacing w:line="276" w:lineRule="auto"/>
              <w:jc w:val="both"/>
              <w:rPr>
                <w:rFonts w:ascii="Tahoma" w:hAnsi="Tahoma" w:cs="Tahoma"/>
              </w:rPr>
            </w:pPr>
            <w:r>
              <w:rPr>
                <w:rFonts w:ascii="Tahoma" w:hAnsi="Tahoma" w:cs="Tahoma"/>
              </w:rPr>
              <w:t>16 06 01*</w:t>
            </w:r>
          </w:p>
          <w:p w:rsidR="007825CD" w:rsidRDefault="007825CD" w:rsidP="008A0B2B">
            <w:pPr>
              <w:spacing w:line="276" w:lineRule="auto"/>
              <w:jc w:val="both"/>
              <w:rPr>
                <w:rFonts w:ascii="Tahoma" w:hAnsi="Tahoma" w:cs="Tahoma"/>
              </w:rPr>
            </w:pPr>
            <w:r>
              <w:rPr>
                <w:rFonts w:ascii="Tahoma" w:hAnsi="Tahoma" w:cs="Tahoma"/>
              </w:rPr>
              <w:t>16 06 02*</w:t>
            </w:r>
          </w:p>
          <w:p w:rsidR="007825CD" w:rsidRDefault="007825CD" w:rsidP="008A0B2B">
            <w:pPr>
              <w:spacing w:line="276" w:lineRule="auto"/>
              <w:jc w:val="both"/>
              <w:rPr>
                <w:rFonts w:ascii="Tahoma" w:hAnsi="Tahoma" w:cs="Tahoma"/>
              </w:rPr>
            </w:pPr>
            <w:r>
              <w:rPr>
                <w:rFonts w:ascii="Tahoma" w:hAnsi="Tahoma" w:cs="Tahoma"/>
              </w:rPr>
              <w:t>16 06 04</w:t>
            </w:r>
          </w:p>
          <w:p w:rsidR="007825CD" w:rsidRDefault="007825CD" w:rsidP="008A0B2B">
            <w:pPr>
              <w:spacing w:line="276" w:lineRule="auto"/>
              <w:jc w:val="both"/>
              <w:rPr>
                <w:rFonts w:ascii="Tahoma" w:hAnsi="Tahoma" w:cs="Tahoma"/>
              </w:rPr>
            </w:pPr>
            <w:r>
              <w:rPr>
                <w:rFonts w:ascii="Tahoma" w:hAnsi="Tahoma" w:cs="Tahoma"/>
              </w:rPr>
              <w:t>16 06 05</w:t>
            </w:r>
          </w:p>
          <w:p w:rsidR="007825CD" w:rsidRDefault="007825CD" w:rsidP="008A0B2B">
            <w:pPr>
              <w:spacing w:line="276" w:lineRule="auto"/>
              <w:jc w:val="both"/>
              <w:rPr>
                <w:rFonts w:ascii="Tahoma" w:hAnsi="Tahoma" w:cs="Tahoma"/>
              </w:rPr>
            </w:pPr>
            <w:r>
              <w:rPr>
                <w:rFonts w:ascii="Tahoma" w:hAnsi="Tahoma" w:cs="Tahoma"/>
              </w:rPr>
              <w:t>20 01 33*</w:t>
            </w:r>
          </w:p>
        </w:tc>
        <w:tc>
          <w:tcPr>
            <w:tcW w:w="7572" w:type="dxa"/>
          </w:tcPr>
          <w:p w:rsidR="005D4D9D" w:rsidRPr="007825CD" w:rsidRDefault="007825CD" w:rsidP="00FB7302">
            <w:pPr>
              <w:pStyle w:val="Akapitzlist"/>
              <w:numPr>
                <w:ilvl w:val="0"/>
                <w:numId w:val="34"/>
              </w:numPr>
              <w:spacing w:line="276" w:lineRule="auto"/>
              <w:jc w:val="both"/>
              <w:rPr>
                <w:rFonts w:ascii="Tahoma" w:hAnsi="Tahoma" w:cs="Tahoma"/>
              </w:rPr>
            </w:pPr>
            <w:r w:rsidRPr="007825CD">
              <w:rPr>
                <w:rFonts w:ascii="Tahoma" w:hAnsi="Tahoma" w:cs="Tahoma"/>
              </w:rPr>
              <w:t>baterie i akumulatory ołowiowe</w:t>
            </w:r>
          </w:p>
          <w:p w:rsidR="007825CD" w:rsidRPr="007825CD" w:rsidRDefault="007825CD" w:rsidP="00FB7302">
            <w:pPr>
              <w:pStyle w:val="Akapitzlist"/>
              <w:numPr>
                <w:ilvl w:val="0"/>
                <w:numId w:val="34"/>
              </w:numPr>
              <w:spacing w:line="276" w:lineRule="auto"/>
              <w:jc w:val="both"/>
              <w:rPr>
                <w:rFonts w:ascii="Tahoma" w:hAnsi="Tahoma" w:cs="Tahoma"/>
              </w:rPr>
            </w:pPr>
            <w:r w:rsidRPr="007825CD">
              <w:rPr>
                <w:rFonts w:ascii="Tahoma" w:hAnsi="Tahoma" w:cs="Tahoma"/>
              </w:rPr>
              <w:t>baterie i akumulatory niklowo kadmowe</w:t>
            </w:r>
          </w:p>
          <w:p w:rsidR="007825CD" w:rsidRPr="007825CD" w:rsidRDefault="007825CD" w:rsidP="00FB7302">
            <w:pPr>
              <w:pStyle w:val="Akapitzlist"/>
              <w:numPr>
                <w:ilvl w:val="0"/>
                <w:numId w:val="34"/>
              </w:numPr>
              <w:spacing w:line="276" w:lineRule="auto"/>
              <w:jc w:val="both"/>
              <w:rPr>
                <w:rFonts w:ascii="Tahoma" w:hAnsi="Tahoma" w:cs="Tahoma"/>
              </w:rPr>
            </w:pPr>
            <w:r w:rsidRPr="007825CD">
              <w:rPr>
                <w:rFonts w:ascii="Tahoma" w:hAnsi="Tahoma" w:cs="Tahoma"/>
              </w:rPr>
              <w:t>baterie alkaliczne</w:t>
            </w:r>
          </w:p>
          <w:p w:rsidR="007825CD" w:rsidRPr="007825CD" w:rsidRDefault="007825CD" w:rsidP="00FB7302">
            <w:pPr>
              <w:pStyle w:val="Akapitzlist"/>
              <w:numPr>
                <w:ilvl w:val="0"/>
                <w:numId w:val="34"/>
              </w:numPr>
              <w:spacing w:line="276" w:lineRule="auto"/>
              <w:jc w:val="both"/>
              <w:rPr>
                <w:rFonts w:ascii="Tahoma" w:hAnsi="Tahoma" w:cs="Tahoma"/>
              </w:rPr>
            </w:pPr>
            <w:r w:rsidRPr="007825CD">
              <w:rPr>
                <w:rFonts w:ascii="Tahoma" w:hAnsi="Tahoma" w:cs="Tahoma"/>
              </w:rPr>
              <w:t>inne baterie i akumulatory</w:t>
            </w:r>
          </w:p>
          <w:p w:rsidR="007825CD" w:rsidRPr="007825CD" w:rsidRDefault="007825CD" w:rsidP="007825CD">
            <w:pPr>
              <w:spacing w:line="276" w:lineRule="auto"/>
              <w:jc w:val="both"/>
              <w:rPr>
                <w:rFonts w:ascii="Tahoma" w:hAnsi="Tahoma" w:cs="Tahoma"/>
              </w:rPr>
            </w:pPr>
            <w:r w:rsidRPr="007825CD">
              <w:rPr>
                <w:rFonts w:ascii="Tahoma" w:hAnsi="Tahoma" w:cs="Tahoma"/>
              </w:rPr>
              <w:t>o ile będzie je zawierał zbierany</w:t>
            </w:r>
            <w:r w:rsidR="008357C8">
              <w:rPr>
                <w:rFonts w:ascii="Tahoma" w:hAnsi="Tahoma" w:cs="Tahoma"/>
              </w:rPr>
              <w:t xml:space="preserve"> sprzęt elektryczny i elektroniczny</w:t>
            </w:r>
          </w:p>
        </w:tc>
      </w:tr>
    </w:tbl>
    <w:p w:rsidR="008651F3" w:rsidRDefault="008651F3" w:rsidP="008A0B2B">
      <w:pPr>
        <w:spacing w:line="276" w:lineRule="auto"/>
        <w:jc w:val="both"/>
        <w:rPr>
          <w:rFonts w:ascii="Tahoma" w:hAnsi="Tahoma" w:cs="Tahoma"/>
        </w:rPr>
      </w:pPr>
    </w:p>
    <w:p w:rsidR="005D4D9D" w:rsidRPr="007A2DE7" w:rsidRDefault="007A2DE7" w:rsidP="008A0B2B">
      <w:pPr>
        <w:spacing w:line="276" w:lineRule="auto"/>
        <w:jc w:val="both"/>
        <w:rPr>
          <w:rFonts w:ascii="Tahoma" w:hAnsi="Tahoma" w:cs="Tahoma"/>
          <w:b/>
        </w:rPr>
      </w:pPr>
      <w:r w:rsidRPr="007A2DE7">
        <w:rPr>
          <w:rFonts w:ascii="Tahoma" w:hAnsi="Tahoma" w:cs="Tahoma"/>
          <w:b/>
        </w:rPr>
        <w:t>4.2.2 przetwarzanie odpadów</w:t>
      </w:r>
    </w:p>
    <w:p w:rsidR="00D475F0" w:rsidRDefault="00D475F0" w:rsidP="008A0B2B">
      <w:pPr>
        <w:spacing w:line="276" w:lineRule="auto"/>
        <w:jc w:val="both"/>
        <w:rPr>
          <w:rFonts w:ascii="Tahoma" w:hAnsi="Tahoma" w:cs="Tahoma"/>
        </w:rPr>
      </w:pPr>
    </w:p>
    <w:p w:rsidR="005D4D9D" w:rsidRDefault="00E30859" w:rsidP="008A0B2B">
      <w:pPr>
        <w:spacing w:line="276" w:lineRule="auto"/>
        <w:jc w:val="both"/>
        <w:rPr>
          <w:rFonts w:ascii="Tahoma" w:hAnsi="Tahoma" w:cs="Tahoma"/>
        </w:rPr>
      </w:pPr>
      <w:r>
        <w:rPr>
          <w:rFonts w:ascii="Tahoma" w:hAnsi="Tahoma" w:cs="Tahoma"/>
        </w:rPr>
        <w:t>Do przetwarzania zużytych kabli elektrycznych w tym wiązek kabli uzyskanych z demontowanych PWE planowany jest montaż linii technologicznej umożliwiającej automatyczne oddzielenie izolacji od części metalowej.</w:t>
      </w:r>
    </w:p>
    <w:p w:rsidR="00E30859" w:rsidRDefault="00E30859" w:rsidP="008A0B2B">
      <w:pPr>
        <w:spacing w:line="276" w:lineRule="auto"/>
        <w:jc w:val="both"/>
        <w:rPr>
          <w:rFonts w:ascii="Tahoma" w:hAnsi="Tahoma" w:cs="Tahoma"/>
        </w:rPr>
      </w:pPr>
      <w:r>
        <w:rPr>
          <w:rFonts w:ascii="Tahoma" w:hAnsi="Tahoma" w:cs="Tahoma"/>
        </w:rPr>
        <w:t>Instalacja składa się z granulatora, kanałów transportu pneumatycznego przemiału z odpylaczem przenośnika i separacyjnego stołu wodnego.</w:t>
      </w:r>
    </w:p>
    <w:p w:rsidR="00EC2BE4" w:rsidRDefault="00E30859" w:rsidP="008A0B2B">
      <w:pPr>
        <w:spacing w:line="276" w:lineRule="auto"/>
        <w:jc w:val="both"/>
        <w:rPr>
          <w:rFonts w:ascii="Tahoma" w:hAnsi="Tahoma" w:cs="Tahoma"/>
        </w:rPr>
      </w:pPr>
      <w:r>
        <w:rPr>
          <w:rFonts w:ascii="Tahoma" w:hAnsi="Tahoma" w:cs="Tahoma"/>
        </w:rPr>
        <w:t>Kable podawane są do granulatora ręcznie</w:t>
      </w:r>
      <w:r w:rsidR="000C71FF">
        <w:rPr>
          <w:rFonts w:ascii="Tahoma" w:hAnsi="Tahoma" w:cs="Tahoma"/>
        </w:rPr>
        <w:t>. W granulatorze następuje rozdrobnienie kabli, a powstały przemiał transportem pneumatycznym przy pomocy wentylatora transportowego przenoszony jest do separatora.</w:t>
      </w:r>
      <w:r w:rsidR="00EC2BE4">
        <w:rPr>
          <w:rFonts w:ascii="Tahoma" w:hAnsi="Tahoma" w:cs="Tahoma"/>
        </w:rPr>
        <w:t xml:space="preserve"> </w:t>
      </w:r>
      <w:r w:rsidR="000C71FF">
        <w:rPr>
          <w:rFonts w:ascii="Tahoma" w:hAnsi="Tahoma" w:cs="Tahoma"/>
        </w:rPr>
        <w:t>Oddzielenie przemiału od powietrza następuje w cyklonie</w:t>
      </w:r>
      <w:r w:rsidR="00EC2BE4">
        <w:rPr>
          <w:rFonts w:ascii="Tahoma" w:hAnsi="Tahoma" w:cs="Tahoma"/>
        </w:rPr>
        <w:t>,</w:t>
      </w:r>
      <w:r w:rsidR="000C71FF">
        <w:rPr>
          <w:rFonts w:ascii="Tahoma" w:hAnsi="Tahoma" w:cs="Tahoma"/>
        </w:rPr>
        <w:t xml:space="preserve"> a powietrze odprowadzane jest na zewnątrz maszyny poprzez filtr tkan</w:t>
      </w:r>
      <w:r w:rsidR="00EC2BE4">
        <w:rPr>
          <w:rFonts w:ascii="Tahoma" w:hAnsi="Tahoma" w:cs="Tahoma"/>
        </w:rPr>
        <w:t>in</w:t>
      </w:r>
      <w:r w:rsidR="000C71FF">
        <w:rPr>
          <w:rFonts w:ascii="Tahoma" w:hAnsi="Tahoma" w:cs="Tahoma"/>
        </w:rPr>
        <w:t>owy</w:t>
      </w:r>
      <w:r w:rsidR="00EC2BE4">
        <w:rPr>
          <w:rFonts w:ascii="Tahoma" w:hAnsi="Tahoma" w:cs="Tahoma"/>
        </w:rPr>
        <w:t>.</w:t>
      </w:r>
    </w:p>
    <w:p w:rsidR="00D475F0" w:rsidRDefault="00D475F0" w:rsidP="00D475F0">
      <w:pPr>
        <w:spacing w:line="276" w:lineRule="auto"/>
        <w:jc w:val="both"/>
        <w:rPr>
          <w:rFonts w:ascii="Tahoma" w:hAnsi="Tahoma" w:cs="Tahoma"/>
        </w:rPr>
      </w:pPr>
      <w:r>
        <w:rPr>
          <w:rFonts w:ascii="Tahoma" w:hAnsi="Tahoma" w:cs="Tahoma"/>
        </w:rPr>
        <w:t>Separatorem jest kilkupłaszczyznowy stół ze spływającą wodą na którym w czasie wibracji następuje separacja poszczególnych frakcji przemiału</w:t>
      </w:r>
      <w:r w:rsidR="007A2DE7">
        <w:rPr>
          <w:rFonts w:ascii="Tahoma" w:hAnsi="Tahoma" w:cs="Tahoma"/>
        </w:rPr>
        <w:t xml:space="preserve"> na kolejnych płaszczyznach stołu</w:t>
      </w:r>
      <w:r>
        <w:rPr>
          <w:rFonts w:ascii="Tahoma" w:hAnsi="Tahoma" w:cs="Tahoma"/>
        </w:rPr>
        <w:t>.</w:t>
      </w:r>
    </w:p>
    <w:p w:rsidR="00D475F0" w:rsidRPr="000E2238" w:rsidRDefault="00D475F0" w:rsidP="00D475F0">
      <w:pPr>
        <w:spacing w:line="276" w:lineRule="auto"/>
        <w:jc w:val="both"/>
        <w:rPr>
          <w:rFonts w:ascii="Tahoma" w:hAnsi="Tahoma" w:cs="Tahoma"/>
        </w:rPr>
      </w:pPr>
      <w:r w:rsidRPr="000E2238">
        <w:rPr>
          <w:rFonts w:ascii="Tahoma" w:hAnsi="Tahoma" w:cs="Tahoma"/>
        </w:rPr>
        <w:t xml:space="preserve">W porównaniu z innymi systemami separującymi, system mokrego stołu separującego zapewnia największą czystość odseparowanej miedzi </w:t>
      </w:r>
      <w:r>
        <w:rPr>
          <w:rFonts w:ascii="Tahoma" w:hAnsi="Tahoma" w:cs="Tahoma"/>
        </w:rPr>
        <w:t xml:space="preserve">i </w:t>
      </w:r>
      <w:r w:rsidRPr="000E2238">
        <w:rPr>
          <w:rFonts w:ascii="Tahoma" w:hAnsi="Tahoma" w:cs="Tahoma"/>
        </w:rPr>
        <w:t xml:space="preserve">aluminium. </w:t>
      </w:r>
    </w:p>
    <w:p w:rsidR="00871033" w:rsidRDefault="007A2DE7" w:rsidP="008A0B2B">
      <w:pPr>
        <w:spacing w:line="276" w:lineRule="auto"/>
        <w:jc w:val="both"/>
        <w:rPr>
          <w:rFonts w:ascii="Tahoma" w:hAnsi="Tahoma" w:cs="Tahoma"/>
        </w:rPr>
      </w:pPr>
      <w:r>
        <w:rPr>
          <w:rFonts w:ascii="Tahoma" w:hAnsi="Tahoma" w:cs="Tahoma"/>
        </w:rPr>
        <w:t>Instalacja do granulacji odpadowych kabli elektrycznych zebranych lub uzyskanych w czasie demontażu PWE zostanie posadowiona w wydzielonym miejscu hali demontażu.</w:t>
      </w:r>
    </w:p>
    <w:p w:rsidR="00AB1FDC" w:rsidRDefault="00B42998" w:rsidP="007A2DE7">
      <w:pPr>
        <w:spacing w:line="276" w:lineRule="auto"/>
        <w:jc w:val="both"/>
        <w:rPr>
          <w:rFonts w:ascii="Tahoma" w:hAnsi="Tahoma" w:cs="Tahoma"/>
        </w:rPr>
      </w:pPr>
      <w:r>
        <w:rPr>
          <w:rFonts w:ascii="Tahoma" w:hAnsi="Tahoma" w:cs="Tahoma"/>
        </w:rPr>
        <w:t>Do rozdrabniania</w:t>
      </w:r>
      <w:r w:rsidR="007A2DE7">
        <w:rPr>
          <w:rFonts w:ascii="Tahoma" w:hAnsi="Tahoma" w:cs="Tahoma"/>
        </w:rPr>
        <w:t xml:space="preserve"> zbieranych opakowań metal</w:t>
      </w:r>
      <w:r>
        <w:rPr>
          <w:rFonts w:ascii="Tahoma" w:hAnsi="Tahoma" w:cs="Tahoma"/>
        </w:rPr>
        <w:t xml:space="preserve">owych po produktach spożywczych i przemysłowych </w:t>
      </w:r>
      <w:r w:rsidR="007A2DE7">
        <w:rPr>
          <w:rFonts w:ascii="Tahoma" w:hAnsi="Tahoma" w:cs="Tahoma"/>
        </w:rPr>
        <w:t xml:space="preserve">Wnioskodawca zamierza </w:t>
      </w:r>
      <w:r>
        <w:rPr>
          <w:rFonts w:ascii="Tahoma" w:hAnsi="Tahoma" w:cs="Tahoma"/>
        </w:rPr>
        <w:t>zainstalować rozdrabniacz pozwalający</w:t>
      </w:r>
      <w:r w:rsidR="00AB1FDC">
        <w:rPr>
          <w:rFonts w:ascii="Tahoma" w:hAnsi="Tahoma" w:cs="Tahoma"/>
        </w:rPr>
        <w:t xml:space="preserve"> na zmniejszenie objętości odpadu</w:t>
      </w:r>
      <w:r w:rsidR="00B53F0E">
        <w:rPr>
          <w:rFonts w:ascii="Tahoma" w:hAnsi="Tahoma" w:cs="Tahoma"/>
        </w:rPr>
        <w:t>, wyeliminowanie zanieczyszczeń</w:t>
      </w:r>
      <w:r w:rsidR="00AB1FDC">
        <w:rPr>
          <w:rFonts w:ascii="Tahoma" w:hAnsi="Tahoma" w:cs="Tahoma"/>
        </w:rPr>
        <w:t xml:space="preserve"> i umożliwienie bardziej efektywnego transportu.</w:t>
      </w:r>
    </w:p>
    <w:p w:rsidR="007A2DE7" w:rsidRPr="00AB1FDC" w:rsidRDefault="00AB1FDC" w:rsidP="007A2DE7">
      <w:pPr>
        <w:spacing w:line="276" w:lineRule="auto"/>
        <w:jc w:val="both"/>
        <w:rPr>
          <w:rFonts w:ascii="Tahoma" w:hAnsi="Tahoma" w:cs="Tahoma"/>
        </w:rPr>
      </w:pPr>
      <w:r w:rsidRPr="00AB1FDC">
        <w:rPr>
          <w:rFonts w:ascii="Tahoma" w:hAnsi="Tahoma" w:cs="Tahoma"/>
        </w:rPr>
        <w:t>Planowane czynności nie będą prowadziły do zasadniczej zmiany charakteru i składu odpadów i nie</w:t>
      </w:r>
      <w:r>
        <w:rPr>
          <w:rFonts w:ascii="Tahoma" w:hAnsi="Tahoma" w:cs="Tahoma"/>
        </w:rPr>
        <w:t xml:space="preserve"> będą powodowały</w:t>
      </w:r>
      <w:r w:rsidRPr="00AB1FDC">
        <w:rPr>
          <w:rFonts w:ascii="Tahoma" w:hAnsi="Tahoma" w:cs="Tahoma"/>
        </w:rPr>
        <w:t xml:space="preserve"> zmiany </w:t>
      </w:r>
      <w:r>
        <w:rPr>
          <w:rFonts w:ascii="Tahoma" w:hAnsi="Tahoma" w:cs="Tahoma"/>
        </w:rPr>
        <w:t xml:space="preserve">ich </w:t>
      </w:r>
      <w:r w:rsidRPr="00AB1FDC">
        <w:rPr>
          <w:rFonts w:ascii="Tahoma" w:hAnsi="Tahoma" w:cs="Tahoma"/>
        </w:rPr>
        <w:t>klasyfikacji</w:t>
      </w:r>
      <w:r>
        <w:rPr>
          <w:rFonts w:ascii="Tahoma" w:hAnsi="Tahoma" w:cs="Tahoma"/>
        </w:rPr>
        <w:t>.</w:t>
      </w:r>
    </w:p>
    <w:p w:rsidR="007A2DE7" w:rsidRDefault="00AB1FDC" w:rsidP="007A2DE7">
      <w:pPr>
        <w:spacing w:line="276" w:lineRule="auto"/>
        <w:jc w:val="both"/>
        <w:rPr>
          <w:rFonts w:ascii="Tahoma" w:hAnsi="Tahoma" w:cs="Tahoma"/>
        </w:rPr>
      </w:pPr>
      <w:r>
        <w:rPr>
          <w:rFonts w:ascii="Tahoma" w:hAnsi="Tahoma" w:cs="Tahoma"/>
        </w:rPr>
        <w:lastRenderedPageBreak/>
        <w:t>Na dzień dzisiejszy Wnioskodawca nie określił miejsca lokalizacji prasy na terenie prowadzonej działalności. Nie wyklucza się posadowienie jej poza obiektami budowlanymi, na otwartym placu.</w:t>
      </w:r>
    </w:p>
    <w:p w:rsidR="006C378B" w:rsidRDefault="006C378B" w:rsidP="007A2DE7">
      <w:pPr>
        <w:spacing w:line="276" w:lineRule="auto"/>
        <w:jc w:val="both"/>
        <w:rPr>
          <w:rFonts w:ascii="Tahoma" w:hAnsi="Tahoma" w:cs="Tahoma"/>
        </w:rPr>
      </w:pPr>
      <w:r>
        <w:rPr>
          <w:rFonts w:ascii="Tahoma" w:hAnsi="Tahoma" w:cs="Tahoma"/>
        </w:rPr>
        <w:t>Konkludując planowane zmiany polegające na rozszerzeniu prowadzonej działalności o zbieranie odpadów zu</w:t>
      </w:r>
      <w:r w:rsidR="0028400E">
        <w:rPr>
          <w:rFonts w:ascii="Tahoma" w:hAnsi="Tahoma" w:cs="Tahoma"/>
        </w:rPr>
        <w:t>ż</w:t>
      </w:r>
      <w:r>
        <w:rPr>
          <w:rFonts w:ascii="Tahoma" w:hAnsi="Tahoma" w:cs="Tahoma"/>
        </w:rPr>
        <w:t>ytego sprzętu elektrycznego i elektronicznego oraz zbieranie i odzysk zu</w:t>
      </w:r>
      <w:r w:rsidR="0028400E">
        <w:rPr>
          <w:rFonts w:ascii="Tahoma" w:hAnsi="Tahoma" w:cs="Tahoma"/>
        </w:rPr>
        <w:t>ż</w:t>
      </w:r>
      <w:r>
        <w:rPr>
          <w:rFonts w:ascii="Tahoma" w:hAnsi="Tahoma" w:cs="Tahoma"/>
        </w:rPr>
        <w:t>ytych kabli elektrycznych i opakowań metalowych po produktach spożywczych</w:t>
      </w:r>
      <w:r w:rsidR="0028400E">
        <w:rPr>
          <w:rFonts w:ascii="Tahoma" w:hAnsi="Tahoma" w:cs="Tahoma"/>
        </w:rPr>
        <w:t>,</w:t>
      </w:r>
      <w:r>
        <w:rPr>
          <w:rFonts w:ascii="Tahoma" w:hAnsi="Tahoma" w:cs="Tahoma"/>
        </w:rPr>
        <w:t xml:space="preserve"> na</w:t>
      </w:r>
      <w:r w:rsidR="0028400E">
        <w:rPr>
          <w:rFonts w:ascii="Tahoma" w:hAnsi="Tahoma" w:cs="Tahoma"/>
        </w:rPr>
        <w:t>l</w:t>
      </w:r>
      <w:r>
        <w:rPr>
          <w:rFonts w:ascii="Tahoma" w:hAnsi="Tahoma" w:cs="Tahoma"/>
        </w:rPr>
        <w:t>e</w:t>
      </w:r>
      <w:r w:rsidR="0028400E">
        <w:rPr>
          <w:rFonts w:ascii="Tahoma" w:hAnsi="Tahoma" w:cs="Tahoma"/>
        </w:rPr>
        <w:t>ż</w:t>
      </w:r>
      <w:r>
        <w:rPr>
          <w:rFonts w:ascii="Tahoma" w:hAnsi="Tahoma" w:cs="Tahoma"/>
        </w:rPr>
        <w:t>y jednoznacznie stwierdzić</w:t>
      </w:r>
      <w:r w:rsidR="0028400E">
        <w:rPr>
          <w:rFonts w:ascii="Tahoma" w:hAnsi="Tahoma" w:cs="Tahoma"/>
        </w:rPr>
        <w:t>,</w:t>
      </w:r>
      <w:r>
        <w:rPr>
          <w:rFonts w:ascii="Tahoma" w:hAnsi="Tahoma" w:cs="Tahoma"/>
        </w:rPr>
        <w:t xml:space="preserve"> iż planowane zmiany wpisujące się w szeroki zakres gospodarki odpadami w stanie istniejącym, pozostan</w:t>
      </w:r>
      <w:r w:rsidR="0028400E">
        <w:rPr>
          <w:rFonts w:ascii="Tahoma" w:hAnsi="Tahoma" w:cs="Tahoma"/>
        </w:rPr>
        <w:t>ą</w:t>
      </w:r>
      <w:r>
        <w:rPr>
          <w:rFonts w:ascii="Tahoma" w:hAnsi="Tahoma" w:cs="Tahoma"/>
        </w:rPr>
        <w:t xml:space="preserve"> niezauważaln</w:t>
      </w:r>
      <w:r w:rsidR="0028400E">
        <w:rPr>
          <w:rFonts w:ascii="Tahoma" w:hAnsi="Tahoma" w:cs="Tahoma"/>
        </w:rPr>
        <w:t>e</w:t>
      </w:r>
      <w:r>
        <w:rPr>
          <w:rFonts w:ascii="Tahoma" w:hAnsi="Tahoma" w:cs="Tahoma"/>
        </w:rPr>
        <w:t xml:space="preserve"> zarówno w kontekście oddziaływania na poszczególne komponenty najbliższego środowiska jak i najbliższych mieszkańców miasta.</w:t>
      </w:r>
    </w:p>
    <w:p w:rsidR="003B5D63" w:rsidRDefault="0028400E" w:rsidP="007A2DE7">
      <w:pPr>
        <w:spacing w:line="276" w:lineRule="auto"/>
        <w:jc w:val="both"/>
        <w:rPr>
          <w:rFonts w:ascii="Tahoma" w:hAnsi="Tahoma" w:cs="Tahoma"/>
        </w:rPr>
      </w:pPr>
      <w:r>
        <w:rPr>
          <w:rFonts w:ascii="Tahoma" w:hAnsi="Tahoma" w:cs="Tahoma"/>
        </w:rPr>
        <w:t xml:space="preserve">Zarówno nowe rodzaje odpadów jakie pojawią się na opisywanym terenie, jak i ich sposób okresowego magazynowania, z przygotowaniem zarówno do tego magazynowania jak i późniejszego odzysku, będą wpisywały się w ogólny charakter prowadzonej działalności, nie będą kolidowały z aktualnie prowadzonymi procesami </w:t>
      </w:r>
      <w:r w:rsidR="003B5D63">
        <w:rPr>
          <w:rFonts w:ascii="Tahoma" w:hAnsi="Tahoma" w:cs="Tahoma"/>
        </w:rPr>
        <w:t>technologicznymi, a ich oddziaływanie w czasie normalnych okresów funkcjonowania nie będzie się wyróżniało z poziomu tła kształtowanego aktualna działalnością.</w:t>
      </w:r>
    </w:p>
    <w:p w:rsidR="00B26095" w:rsidRDefault="000148EF" w:rsidP="00953C0B">
      <w:pPr>
        <w:spacing w:line="276" w:lineRule="auto"/>
        <w:jc w:val="both"/>
        <w:rPr>
          <w:rFonts w:ascii="Tahoma" w:hAnsi="Tahoma" w:cs="Tahoma"/>
        </w:rPr>
      </w:pPr>
      <w:r>
        <w:rPr>
          <w:rFonts w:ascii="Tahoma" w:hAnsi="Tahoma" w:cs="Tahoma"/>
        </w:rPr>
        <w:t>Rozszerzenie prowadzonej działalności nie będzie miało wpływu na stan czystości gruntu, wód podziemnych i powierzchniowych w stosunku do stanu aktualnego, nie spowoduje też zauważalnych zmian na terenach chronionych (zabudowy mieszkaniowej) w zakresie oddziaływań akustycznych czy emisji zanieczyszczeń</w:t>
      </w:r>
      <w:r w:rsidR="00953C0B">
        <w:rPr>
          <w:rFonts w:ascii="Tahoma" w:hAnsi="Tahoma" w:cs="Tahoma"/>
        </w:rPr>
        <w:t>.</w:t>
      </w:r>
    </w:p>
    <w:p w:rsidR="00B26095" w:rsidRDefault="00B26095" w:rsidP="007A2DE7">
      <w:pPr>
        <w:spacing w:line="276" w:lineRule="auto"/>
        <w:jc w:val="both"/>
        <w:rPr>
          <w:rFonts w:ascii="Tahoma" w:hAnsi="Tahoma" w:cs="Tahoma"/>
        </w:rPr>
      </w:pPr>
    </w:p>
    <w:p w:rsidR="00B26095" w:rsidRDefault="00B26095" w:rsidP="007A2DE7">
      <w:pPr>
        <w:spacing w:line="276" w:lineRule="auto"/>
        <w:jc w:val="both"/>
        <w:rPr>
          <w:rFonts w:ascii="Tahoma" w:hAnsi="Tahoma" w:cs="Tahoma"/>
        </w:rPr>
      </w:pPr>
    </w:p>
    <w:p w:rsidR="00B26095" w:rsidRDefault="00B26095" w:rsidP="007A2DE7">
      <w:pPr>
        <w:spacing w:line="276" w:lineRule="auto"/>
        <w:jc w:val="both"/>
        <w:rPr>
          <w:rFonts w:ascii="Tahoma" w:hAnsi="Tahoma" w:cs="Tahoma"/>
        </w:rPr>
      </w:pPr>
    </w:p>
    <w:p w:rsidR="000E2238" w:rsidRDefault="000E2238" w:rsidP="008A0B2B">
      <w:pPr>
        <w:spacing w:line="276" w:lineRule="auto"/>
        <w:jc w:val="both"/>
        <w:rPr>
          <w:rFonts w:ascii="Tahoma" w:hAnsi="Tahoma" w:cs="Tahoma"/>
        </w:rPr>
      </w:pPr>
    </w:p>
    <w:p w:rsidR="000E2238" w:rsidRDefault="000E2238" w:rsidP="008A0B2B">
      <w:pPr>
        <w:spacing w:line="276" w:lineRule="auto"/>
        <w:jc w:val="both"/>
        <w:rPr>
          <w:rFonts w:ascii="Tahoma" w:hAnsi="Tahoma" w:cs="Tahoma"/>
        </w:rPr>
      </w:pPr>
    </w:p>
    <w:p w:rsidR="000E2238" w:rsidRDefault="000E2238"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953C0B" w:rsidRDefault="00953C0B" w:rsidP="008A0B2B">
      <w:pPr>
        <w:spacing w:line="276" w:lineRule="auto"/>
        <w:jc w:val="both"/>
        <w:rPr>
          <w:rFonts w:ascii="Tahoma" w:hAnsi="Tahoma" w:cs="Tahoma"/>
        </w:rPr>
      </w:pPr>
    </w:p>
    <w:p w:rsidR="00953C0B" w:rsidRDefault="00953C0B" w:rsidP="008A0B2B">
      <w:pPr>
        <w:spacing w:line="276" w:lineRule="auto"/>
        <w:jc w:val="both"/>
        <w:rPr>
          <w:rFonts w:ascii="Tahoma" w:hAnsi="Tahoma" w:cs="Tahoma"/>
        </w:rPr>
      </w:pPr>
    </w:p>
    <w:p w:rsidR="00953C0B" w:rsidRDefault="00953C0B" w:rsidP="008A0B2B">
      <w:pPr>
        <w:spacing w:line="276" w:lineRule="auto"/>
        <w:jc w:val="both"/>
        <w:rPr>
          <w:rFonts w:ascii="Tahoma" w:hAnsi="Tahoma" w:cs="Tahoma"/>
        </w:rPr>
      </w:pPr>
    </w:p>
    <w:p w:rsidR="00953C0B" w:rsidRDefault="00953C0B" w:rsidP="008A0B2B">
      <w:pPr>
        <w:spacing w:line="276" w:lineRule="auto"/>
        <w:jc w:val="both"/>
        <w:rPr>
          <w:rFonts w:ascii="Tahoma" w:hAnsi="Tahoma" w:cs="Tahoma"/>
        </w:rPr>
      </w:pPr>
    </w:p>
    <w:p w:rsidR="00953C0B" w:rsidRDefault="00953C0B" w:rsidP="008A0B2B">
      <w:pPr>
        <w:spacing w:line="276" w:lineRule="auto"/>
        <w:jc w:val="both"/>
        <w:rPr>
          <w:rFonts w:ascii="Tahoma" w:hAnsi="Tahoma" w:cs="Tahoma"/>
        </w:rPr>
      </w:pPr>
    </w:p>
    <w:p w:rsidR="00953C0B" w:rsidRDefault="00953C0B" w:rsidP="008A0B2B">
      <w:pPr>
        <w:spacing w:line="276" w:lineRule="auto"/>
        <w:jc w:val="both"/>
        <w:rPr>
          <w:rFonts w:ascii="Tahoma" w:hAnsi="Tahoma" w:cs="Tahoma"/>
        </w:rPr>
      </w:pPr>
    </w:p>
    <w:p w:rsidR="00B26095" w:rsidRPr="001D7E64" w:rsidRDefault="00B26095" w:rsidP="001D7E64">
      <w:pPr>
        <w:autoSpaceDE w:val="0"/>
        <w:autoSpaceDN w:val="0"/>
        <w:adjustRightInd w:val="0"/>
        <w:spacing w:line="276" w:lineRule="auto"/>
        <w:jc w:val="both"/>
        <w:rPr>
          <w:rFonts w:ascii="Tahoma" w:hAnsi="Tahoma" w:cs="Tahoma"/>
          <w:b/>
          <w:bCs/>
          <w:szCs w:val="26"/>
          <w:u w:val="single"/>
          <w:lang w:eastAsia="en-US"/>
        </w:rPr>
      </w:pPr>
      <w:r w:rsidRPr="001D7E64">
        <w:rPr>
          <w:rFonts w:ascii="Tahoma" w:hAnsi="Tahoma" w:cs="Tahoma"/>
          <w:b/>
          <w:bCs/>
          <w:szCs w:val="26"/>
          <w:u w:val="single"/>
          <w:lang w:eastAsia="en-US"/>
        </w:rPr>
        <w:lastRenderedPageBreak/>
        <w:t>5. PRZEWIDYWANE ODDZIAŁYWANIE PRZEDSIĘWZIĘCIA NA ŚRODOWISKO W FAZIE BUDOWY</w:t>
      </w:r>
    </w:p>
    <w:p w:rsidR="00B26095" w:rsidRPr="001D7E64" w:rsidRDefault="00B26095" w:rsidP="001D7E64">
      <w:pPr>
        <w:autoSpaceDE w:val="0"/>
        <w:autoSpaceDN w:val="0"/>
        <w:adjustRightInd w:val="0"/>
        <w:spacing w:line="276" w:lineRule="auto"/>
        <w:jc w:val="both"/>
        <w:rPr>
          <w:rFonts w:ascii="Tahoma" w:hAnsi="Tahoma" w:cs="Tahoma"/>
          <w:bCs/>
          <w:szCs w:val="26"/>
          <w:lang w:eastAsia="en-US"/>
        </w:rPr>
      </w:pPr>
    </w:p>
    <w:p w:rsidR="00B26095" w:rsidRPr="001D7E64" w:rsidRDefault="00B26095" w:rsidP="001D7E64">
      <w:pPr>
        <w:autoSpaceDE w:val="0"/>
        <w:autoSpaceDN w:val="0"/>
        <w:adjustRightInd w:val="0"/>
        <w:spacing w:line="276" w:lineRule="auto"/>
        <w:jc w:val="both"/>
        <w:rPr>
          <w:rFonts w:ascii="Tahoma" w:hAnsi="Tahoma" w:cs="Tahoma"/>
          <w:bCs/>
          <w:szCs w:val="26"/>
          <w:lang w:eastAsia="en-US"/>
        </w:rPr>
      </w:pPr>
      <w:r w:rsidRPr="001D7E64">
        <w:rPr>
          <w:rFonts w:ascii="Tahoma" w:hAnsi="Tahoma" w:cs="Tahoma"/>
          <w:bCs/>
          <w:szCs w:val="26"/>
          <w:lang w:eastAsia="en-US"/>
        </w:rPr>
        <w:t>Jak już wspominano, faza budowy będzie ograniczona do montażu na terenie Wnioskodawcy instalacji do przetwarzania wybranych rodzajów odpadów oraz wyznaczenia miejsca okresowego magazynowania odpadów zu</w:t>
      </w:r>
      <w:r w:rsidR="00B2137C" w:rsidRPr="001D7E64">
        <w:rPr>
          <w:rFonts w:ascii="Tahoma" w:hAnsi="Tahoma" w:cs="Tahoma"/>
          <w:bCs/>
          <w:szCs w:val="26"/>
          <w:lang w:eastAsia="en-US"/>
        </w:rPr>
        <w:t>ż</w:t>
      </w:r>
      <w:r w:rsidRPr="001D7E64">
        <w:rPr>
          <w:rFonts w:ascii="Tahoma" w:hAnsi="Tahoma" w:cs="Tahoma"/>
          <w:bCs/>
          <w:szCs w:val="26"/>
          <w:lang w:eastAsia="en-US"/>
        </w:rPr>
        <w:t>ytego sprz</w:t>
      </w:r>
      <w:r w:rsidR="00B2137C" w:rsidRPr="001D7E64">
        <w:rPr>
          <w:rFonts w:ascii="Tahoma" w:hAnsi="Tahoma" w:cs="Tahoma"/>
          <w:bCs/>
          <w:szCs w:val="26"/>
          <w:lang w:eastAsia="en-US"/>
        </w:rPr>
        <w:t>ę</w:t>
      </w:r>
      <w:r w:rsidRPr="001D7E64">
        <w:rPr>
          <w:rFonts w:ascii="Tahoma" w:hAnsi="Tahoma" w:cs="Tahoma"/>
          <w:bCs/>
          <w:szCs w:val="26"/>
          <w:lang w:eastAsia="en-US"/>
        </w:rPr>
        <w:t>t</w:t>
      </w:r>
      <w:r w:rsidR="00176DD5" w:rsidRPr="001D7E64">
        <w:rPr>
          <w:rFonts w:ascii="Tahoma" w:hAnsi="Tahoma" w:cs="Tahoma"/>
          <w:bCs/>
          <w:szCs w:val="26"/>
          <w:lang w:eastAsia="en-US"/>
        </w:rPr>
        <w:t>u</w:t>
      </w:r>
      <w:r w:rsidRPr="001D7E64">
        <w:rPr>
          <w:rFonts w:ascii="Tahoma" w:hAnsi="Tahoma" w:cs="Tahoma"/>
          <w:bCs/>
          <w:szCs w:val="26"/>
          <w:lang w:eastAsia="en-US"/>
        </w:rPr>
        <w:t xml:space="preserve"> elektrycznego i elektronicznego.</w:t>
      </w:r>
      <w:r w:rsidR="00B2137C" w:rsidRPr="001D7E64">
        <w:rPr>
          <w:rFonts w:ascii="Tahoma" w:hAnsi="Tahoma" w:cs="Tahoma"/>
          <w:bCs/>
          <w:szCs w:val="26"/>
          <w:lang w:eastAsia="en-US"/>
        </w:rPr>
        <w:t xml:space="preserve"> Czynności te nie będą związane z jakimikolwiek pracami budowlanymi i ziemnymi.</w:t>
      </w:r>
    </w:p>
    <w:p w:rsidR="00B26095" w:rsidRPr="001D7E64" w:rsidRDefault="00B26095" w:rsidP="001D7E64">
      <w:pPr>
        <w:spacing w:line="276" w:lineRule="auto"/>
        <w:jc w:val="both"/>
        <w:rPr>
          <w:rFonts w:ascii="Tahoma" w:hAnsi="Tahoma" w:cs="Tahoma"/>
          <w:lang w:eastAsia="en-US"/>
        </w:rPr>
      </w:pPr>
      <w:r w:rsidRPr="001D7E64">
        <w:rPr>
          <w:rFonts w:ascii="Tahoma" w:hAnsi="Tahoma" w:cs="Tahoma"/>
          <w:lang w:eastAsia="en-US"/>
        </w:rPr>
        <w:t>Przewiduje si</w:t>
      </w:r>
      <w:r w:rsidRPr="001D7E64">
        <w:rPr>
          <w:rFonts w:ascii="Tahoma" w:eastAsia="TimesNewRoman" w:hAnsi="Tahoma" w:cs="Tahoma"/>
          <w:lang w:eastAsia="en-US"/>
        </w:rPr>
        <w:t>ę</w:t>
      </w:r>
      <w:r w:rsidRPr="001D7E64">
        <w:rPr>
          <w:rFonts w:ascii="Tahoma" w:hAnsi="Tahoma" w:cs="Tahoma"/>
          <w:lang w:eastAsia="en-US"/>
        </w:rPr>
        <w:t>, że w/w. prace (z różnym natężeniem) zostan</w:t>
      </w:r>
      <w:r w:rsidRPr="001D7E64">
        <w:rPr>
          <w:rFonts w:ascii="Tahoma" w:eastAsia="TimesNewRoman" w:hAnsi="Tahoma" w:cs="Tahoma"/>
          <w:lang w:eastAsia="en-US"/>
        </w:rPr>
        <w:t xml:space="preserve">ą </w:t>
      </w:r>
      <w:r w:rsidRPr="001D7E64">
        <w:rPr>
          <w:rFonts w:ascii="Tahoma" w:hAnsi="Tahoma" w:cs="Tahoma"/>
          <w:lang w:eastAsia="en-US"/>
        </w:rPr>
        <w:t>wykonane w ci</w:t>
      </w:r>
      <w:r w:rsidRPr="001D7E64">
        <w:rPr>
          <w:rFonts w:ascii="Tahoma" w:eastAsia="TimesNewRoman" w:hAnsi="Tahoma" w:cs="Tahoma"/>
          <w:lang w:eastAsia="en-US"/>
        </w:rPr>
        <w:t>ą</w:t>
      </w:r>
      <w:r w:rsidRPr="001D7E64">
        <w:rPr>
          <w:rFonts w:ascii="Tahoma" w:hAnsi="Tahoma" w:cs="Tahoma"/>
          <w:lang w:eastAsia="en-US"/>
        </w:rPr>
        <w:t xml:space="preserve">gu kilku </w:t>
      </w:r>
      <w:r w:rsidR="00B2137C" w:rsidRPr="001D7E64">
        <w:rPr>
          <w:rFonts w:ascii="Tahoma" w:hAnsi="Tahoma" w:cs="Tahoma"/>
          <w:lang w:eastAsia="en-US"/>
        </w:rPr>
        <w:t>dni, a zapotrzebowanie</w:t>
      </w:r>
      <w:r w:rsidRPr="001D7E64">
        <w:rPr>
          <w:rFonts w:ascii="Tahoma" w:hAnsi="Tahoma" w:cs="Tahoma"/>
          <w:lang w:eastAsia="en-US"/>
        </w:rPr>
        <w:t xml:space="preserve"> na wod</w:t>
      </w:r>
      <w:r w:rsidRPr="001D7E64">
        <w:rPr>
          <w:rFonts w:ascii="Tahoma" w:eastAsia="TimesNewRoman" w:hAnsi="Tahoma" w:cs="Tahoma"/>
          <w:lang w:eastAsia="en-US"/>
        </w:rPr>
        <w:t>ę</w:t>
      </w:r>
      <w:r w:rsidRPr="001D7E64">
        <w:rPr>
          <w:rFonts w:ascii="Tahoma" w:hAnsi="Tahoma" w:cs="Tahoma"/>
          <w:lang w:eastAsia="en-US"/>
        </w:rPr>
        <w:t>, energi</w:t>
      </w:r>
      <w:r w:rsidRPr="001D7E64">
        <w:rPr>
          <w:rFonts w:ascii="Tahoma" w:eastAsia="TimesNewRoman" w:hAnsi="Tahoma" w:cs="Tahoma"/>
          <w:lang w:eastAsia="en-US"/>
        </w:rPr>
        <w:t xml:space="preserve">ę </w:t>
      </w:r>
      <w:r w:rsidRPr="001D7E64">
        <w:rPr>
          <w:rFonts w:ascii="Tahoma" w:hAnsi="Tahoma" w:cs="Tahoma"/>
          <w:lang w:eastAsia="en-US"/>
        </w:rPr>
        <w:t>elektryczn</w:t>
      </w:r>
      <w:r w:rsidRPr="001D7E64">
        <w:rPr>
          <w:rFonts w:ascii="Tahoma" w:eastAsia="TimesNewRoman" w:hAnsi="Tahoma" w:cs="Tahoma"/>
          <w:lang w:eastAsia="en-US"/>
        </w:rPr>
        <w:t xml:space="preserve">ą </w:t>
      </w:r>
      <w:r w:rsidRPr="001D7E64">
        <w:rPr>
          <w:rFonts w:ascii="Tahoma" w:hAnsi="Tahoma" w:cs="Tahoma"/>
          <w:lang w:eastAsia="en-US"/>
        </w:rPr>
        <w:t>i ciepln</w:t>
      </w:r>
      <w:r w:rsidRPr="001D7E64">
        <w:rPr>
          <w:rFonts w:ascii="Tahoma" w:eastAsia="TimesNewRoman" w:hAnsi="Tahoma" w:cs="Tahoma"/>
          <w:lang w:eastAsia="en-US"/>
        </w:rPr>
        <w:t xml:space="preserve">ą </w:t>
      </w:r>
      <w:r w:rsidRPr="001D7E64">
        <w:rPr>
          <w:rFonts w:ascii="Tahoma" w:hAnsi="Tahoma" w:cs="Tahoma"/>
          <w:lang w:eastAsia="en-US"/>
        </w:rPr>
        <w:t>oraz ilo</w:t>
      </w:r>
      <w:r w:rsidRPr="001D7E64">
        <w:rPr>
          <w:rFonts w:ascii="Tahoma" w:eastAsia="TimesNewRoman" w:hAnsi="Tahoma" w:cs="Tahoma"/>
          <w:lang w:eastAsia="en-US"/>
        </w:rPr>
        <w:t xml:space="preserve">ść </w:t>
      </w:r>
      <w:r w:rsidRPr="001D7E64">
        <w:rPr>
          <w:rFonts w:ascii="Tahoma" w:hAnsi="Tahoma" w:cs="Tahoma"/>
          <w:lang w:eastAsia="en-US"/>
        </w:rPr>
        <w:t>wytwarzanych odpadów w czasie prac instalacyjnych</w:t>
      </w:r>
      <w:r w:rsidR="00B2137C" w:rsidRPr="001D7E64">
        <w:rPr>
          <w:rFonts w:ascii="Tahoma" w:hAnsi="Tahoma" w:cs="Tahoma"/>
          <w:lang w:eastAsia="en-US"/>
        </w:rPr>
        <w:t xml:space="preserve"> nie wykroczy poza zużycie charakterystyczne dla cod</w:t>
      </w:r>
      <w:r w:rsidR="00B53F0E">
        <w:rPr>
          <w:rFonts w:ascii="Tahoma" w:hAnsi="Tahoma" w:cs="Tahoma"/>
          <w:lang w:eastAsia="en-US"/>
        </w:rPr>
        <w:t>ziennego funkcjonowania Firmy PA</w:t>
      </w:r>
      <w:r w:rsidR="00B2137C" w:rsidRPr="001D7E64">
        <w:rPr>
          <w:rFonts w:ascii="Tahoma" w:hAnsi="Tahoma" w:cs="Tahoma"/>
          <w:lang w:eastAsia="en-US"/>
        </w:rPr>
        <w:t>MA.</w:t>
      </w:r>
      <w:r w:rsidRPr="001D7E64">
        <w:rPr>
          <w:rFonts w:ascii="Tahoma" w:hAnsi="Tahoma" w:cs="Tahoma"/>
          <w:lang w:eastAsia="en-US"/>
        </w:rPr>
        <w:t xml:space="preserve"> </w:t>
      </w:r>
      <w:r w:rsidR="00B2137C" w:rsidRPr="001D7E64">
        <w:rPr>
          <w:rFonts w:ascii="Tahoma" w:hAnsi="Tahoma" w:cs="Tahoma"/>
          <w:lang w:eastAsia="en-US"/>
        </w:rPr>
        <w:t>Ze względu na fakt posadowienia gotowych urządzeń na przygotowanym miejscu, faza budowy nie będzie źródłem odpadów.</w:t>
      </w:r>
    </w:p>
    <w:p w:rsidR="00B26095" w:rsidRPr="00D857BE" w:rsidRDefault="00B26095" w:rsidP="001D7E64">
      <w:pPr>
        <w:autoSpaceDE w:val="0"/>
        <w:autoSpaceDN w:val="0"/>
        <w:adjustRightInd w:val="0"/>
        <w:spacing w:line="276" w:lineRule="auto"/>
        <w:jc w:val="both"/>
        <w:rPr>
          <w:rFonts w:ascii="Tahoma" w:hAnsi="Tahoma" w:cs="Tahoma"/>
          <w:bCs/>
          <w:sz w:val="22"/>
          <w:lang w:eastAsia="en-US"/>
        </w:rPr>
      </w:pPr>
    </w:p>
    <w:p w:rsidR="00B26095" w:rsidRPr="001D7E64" w:rsidRDefault="00B26095" w:rsidP="001D7E64">
      <w:pPr>
        <w:autoSpaceDE w:val="0"/>
        <w:autoSpaceDN w:val="0"/>
        <w:adjustRightInd w:val="0"/>
        <w:spacing w:line="276" w:lineRule="auto"/>
        <w:jc w:val="both"/>
        <w:rPr>
          <w:rFonts w:ascii="Tahoma" w:hAnsi="Tahoma" w:cs="Tahoma"/>
          <w:b/>
          <w:bCs/>
          <w:lang w:eastAsia="en-US"/>
        </w:rPr>
      </w:pPr>
      <w:r w:rsidRPr="001D7E64">
        <w:rPr>
          <w:rFonts w:ascii="Tahoma" w:hAnsi="Tahoma" w:cs="Tahoma"/>
          <w:b/>
          <w:bCs/>
          <w:lang w:eastAsia="en-US"/>
        </w:rPr>
        <w:t>5.1 rze</w:t>
      </w:r>
      <w:r w:rsidRPr="001D7E64">
        <w:rPr>
          <w:rFonts w:ascii="Tahoma" w:eastAsia="TimesNewRoman,Bold" w:hAnsi="Tahoma" w:cs="Tahoma"/>
          <w:b/>
          <w:bCs/>
          <w:lang w:eastAsia="en-US"/>
        </w:rPr>
        <w:t>ź</w:t>
      </w:r>
      <w:r w:rsidRPr="001D7E64">
        <w:rPr>
          <w:rFonts w:ascii="Tahoma" w:hAnsi="Tahoma" w:cs="Tahoma"/>
          <w:b/>
          <w:bCs/>
          <w:lang w:eastAsia="en-US"/>
        </w:rPr>
        <w:t>ba terenu</w:t>
      </w:r>
    </w:p>
    <w:p w:rsidR="00B26095" w:rsidRPr="00D857BE" w:rsidRDefault="00B26095" w:rsidP="001D7E64">
      <w:pPr>
        <w:autoSpaceDE w:val="0"/>
        <w:autoSpaceDN w:val="0"/>
        <w:adjustRightInd w:val="0"/>
        <w:spacing w:line="276" w:lineRule="auto"/>
        <w:jc w:val="both"/>
        <w:rPr>
          <w:rFonts w:ascii="Tahoma" w:hAnsi="Tahoma" w:cs="Tahoma"/>
          <w:bCs/>
          <w:sz w:val="22"/>
          <w:lang w:eastAsia="en-US"/>
        </w:rPr>
      </w:pPr>
    </w:p>
    <w:p w:rsidR="00B26095" w:rsidRPr="001D7E64" w:rsidRDefault="00B26095" w:rsidP="001D7E64">
      <w:pPr>
        <w:pStyle w:val="Default"/>
        <w:spacing w:line="276" w:lineRule="auto"/>
        <w:jc w:val="both"/>
        <w:rPr>
          <w:rFonts w:ascii="Tahoma" w:hAnsi="Tahoma" w:cs="Tahoma"/>
        </w:rPr>
      </w:pPr>
      <w:r w:rsidRPr="001D7E64">
        <w:rPr>
          <w:rFonts w:ascii="Tahoma" w:hAnsi="Tahoma" w:cs="Tahoma"/>
        </w:rPr>
        <w:t xml:space="preserve">Przez </w:t>
      </w:r>
      <w:r w:rsidR="00176DD5" w:rsidRPr="001D7E64">
        <w:rPr>
          <w:rFonts w:ascii="Tahoma" w:hAnsi="Tahoma" w:cs="Tahoma"/>
        </w:rPr>
        <w:t>montaż gotowych urządzeń w istniejącym obiekcie stacji demontażu lub na utwardzonym placu,</w:t>
      </w:r>
      <w:r w:rsidRPr="001D7E64">
        <w:rPr>
          <w:rFonts w:ascii="Tahoma" w:hAnsi="Tahoma" w:cs="Tahoma"/>
        </w:rPr>
        <w:t xml:space="preserve"> nie przewiduje si</w:t>
      </w:r>
      <w:r w:rsidRPr="001D7E64">
        <w:rPr>
          <w:rFonts w:ascii="Tahoma" w:eastAsia="TimesNewRoman" w:hAnsi="Tahoma" w:cs="Tahoma"/>
        </w:rPr>
        <w:t xml:space="preserve">ę jakichkolwiek </w:t>
      </w:r>
      <w:r w:rsidRPr="001D7E64">
        <w:rPr>
          <w:rFonts w:ascii="Tahoma" w:hAnsi="Tahoma" w:cs="Tahoma"/>
        </w:rPr>
        <w:t>zmian istniej</w:t>
      </w:r>
      <w:r w:rsidRPr="001D7E64">
        <w:rPr>
          <w:rFonts w:ascii="Tahoma" w:eastAsia="TimesNewRoman" w:hAnsi="Tahoma" w:cs="Tahoma"/>
        </w:rPr>
        <w:t>ą</w:t>
      </w:r>
      <w:r w:rsidRPr="001D7E64">
        <w:rPr>
          <w:rFonts w:ascii="Tahoma" w:hAnsi="Tahoma" w:cs="Tahoma"/>
        </w:rPr>
        <w:t xml:space="preserve">cego ukształtowania terenu. Teren działki nr </w:t>
      </w:r>
      <w:r w:rsidR="00176DD5" w:rsidRPr="001D7E64">
        <w:rPr>
          <w:rFonts w:ascii="Tahoma" w:hAnsi="Tahoma" w:cs="Tahoma"/>
        </w:rPr>
        <w:t>575/2</w:t>
      </w:r>
      <w:r w:rsidRPr="001D7E64">
        <w:rPr>
          <w:rFonts w:ascii="Tahoma" w:eastAsia="TimesNewRoman" w:hAnsi="Tahoma" w:cs="Tahoma"/>
        </w:rPr>
        <w:t xml:space="preserve"> </w:t>
      </w:r>
      <w:r w:rsidRPr="001D7E64">
        <w:rPr>
          <w:rFonts w:ascii="Tahoma" w:hAnsi="Tahoma" w:cs="Tahoma"/>
        </w:rPr>
        <w:t xml:space="preserve">jest całkowicie zmienionym antropogenicznie terenem stanowiącym w chwili obecnej teren </w:t>
      </w:r>
      <w:r w:rsidR="00176DD5" w:rsidRPr="001D7E64">
        <w:rPr>
          <w:rFonts w:ascii="Tahoma" w:hAnsi="Tahoma" w:cs="Tahoma"/>
        </w:rPr>
        <w:t>funkcji usługowych i przemysłowych.</w:t>
      </w:r>
    </w:p>
    <w:p w:rsidR="00B26095" w:rsidRPr="00D857BE" w:rsidRDefault="00B26095" w:rsidP="001D7E64">
      <w:pPr>
        <w:pStyle w:val="Default"/>
        <w:spacing w:line="276" w:lineRule="auto"/>
        <w:jc w:val="both"/>
        <w:rPr>
          <w:rFonts w:ascii="Tahoma" w:hAnsi="Tahoma" w:cs="Tahoma"/>
          <w:sz w:val="22"/>
        </w:rPr>
      </w:pPr>
    </w:p>
    <w:p w:rsidR="00B26095" w:rsidRPr="001D7E64" w:rsidRDefault="00B26095" w:rsidP="001D7E64">
      <w:pPr>
        <w:autoSpaceDE w:val="0"/>
        <w:autoSpaceDN w:val="0"/>
        <w:adjustRightInd w:val="0"/>
        <w:spacing w:line="276" w:lineRule="auto"/>
        <w:jc w:val="both"/>
        <w:rPr>
          <w:rFonts w:ascii="Tahoma" w:hAnsi="Tahoma" w:cs="Tahoma"/>
          <w:b/>
          <w:bCs/>
          <w:szCs w:val="26"/>
          <w:lang w:eastAsia="en-US"/>
        </w:rPr>
      </w:pPr>
      <w:r w:rsidRPr="001D7E64">
        <w:rPr>
          <w:rFonts w:ascii="Tahoma" w:hAnsi="Tahoma" w:cs="Tahoma"/>
          <w:b/>
          <w:bCs/>
          <w:szCs w:val="26"/>
          <w:lang w:eastAsia="en-US"/>
        </w:rPr>
        <w:t>5.2 warunki gruntowo-wodne</w:t>
      </w:r>
    </w:p>
    <w:p w:rsidR="00B26095" w:rsidRPr="00D857BE" w:rsidRDefault="00B26095" w:rsidP="001D7E64">
      <w:pPr>
        <w:autoSpaceDE w:val="0"/>
        <w:autoSpaceDN w:val="0"/>
        <w:adjustRightInd w:val="0"/>
        <w:spacing w:line="276" w:lineRule="auto"/>
        <w:jc w:val="both"/>
        <w:rPr>
          <w:rFonts w:ascii="Tahoma" w:hAnsi="Tahoma" w:cs="Tahoma"/>
          <w:bCs/>
          <w:sz w:val="22"/>
          <w:lang w:eastAsia="en-US"/>
        </w:rPr>
      </w:pPr>
    </w:p>
    <w:p w:rsidR="00803967" w:rsidRPr="001D7E64" w:rsidRDefault="00B26095" w:rsidP="001D7E64">
      <w:pPr>
        <w:autoSpaceDE w:val="0"/>
        <w:autoSpaceDN w:val="0"/>
        <w:adjustRightInd w:val="0"/>
        <w:spacing w:line="276" w:lineRule="auto"/>
        <w:jc w:val="both"/>
        <w:rPr>
          <w:rFonts w:ascii="Tahoma" w:hAnsi="Tahoma" w:cs="Tahoma"/>
          <w:bCs/>
          <w:lang w:eastAsia="en-US"/>
        </w:rPr>
      </w:pPr>
      <w:r w:rsidRPr="001D7E64">
        <w:rPr>
          <w:rFonts w:ascii="Tahoma" w:hAnsi="Tahoma" w:cs="Tahoma"/>
          <w:bCs/>
          <w:lang w:eastAsia="en-US"/>
        </w:rPr>
        <w:t xml:space="preserve">Z powodów jw. planowane przedsięwzięcie nie będzie </w:t>
      </w:r>
      <w:r w:rsidR="00176DD5" w:rsidRPr="001D7E64">
        <w:rPr>
          <w:rFonts w:ascii="Tahoma" w:hAnsi="Tahoma" w:cs="Tahoma"/>
          <w:bCs/>
          <w:lang w:eastAsia="en-US"/>
        </w:rPr>
        <w:t>stanowiło zagrożenia dla wzrostu oddziaływania na  środowisko gruntowo wodne.</w:t>
      </w:r>
    </w:p>
    <w:p w:rsidR="00803967" w:rsidRPr="001D7E64" w:rsidRDefault="00803967" w:rsidP="001D7E64">
      <w:pPr>
        <w:autoSpaceDE w:val="0"/>
        <w:autoSpaceDN w:val="0"/>
        <w:adjustRightInd w:val="0"/>
        <w:spacing w:line="276" w:lineRule="auto"/>
        <w:jc w:val="both"/>
        <w:rPr>
          <w:rFonts w:ascii="Tahoma" w:hAnsi="Tahoma" w:cs="Tahoma"/>
          <w:bCs/>
          <w:lang w:eastAsia="en-US"/>
        </w:rPr>
      </w:pPr>
      <w:r w:rsidRPr="001D7E64">
        <w:rPr>
          <w:rFonts w:ascii="Tahoma" w:hAnsi="Tahoma" w:cs="Tahoma"/>
          <w:bCs/>
          <w:lang w:eastAsia="en-US"/>
        </w:rPr>
        <w:t xml:space="preserve">Prowadzona działalność, przez swoją lokalizację na terenach zagrożonych powodzią oraz w bliskim sąsiedztwie wód powierzchniowych (rzeka Elbląg), a także przez swój charakter (gospodarka odpadami w tym znaczna ilością odpadów niebezpiecznych w postaci płynnej) stanowi potencjalne zagrożenie dla czystości zarówno wód powierzchniowych, jak i przez infiltrację </w:t>
      </w:r>
      <w:r w:rsidR="00ED34F3" w:rsidRPr="001D7E64">
        <w:rPr>
          <w:rFonts w:ascii="Tahoma" w:hAnsi="Tahoma" w:cs="Tahoma"/>
          <w:bCs/>
          <w:lang w:eastAsia="en-US"/>
        </w:rPr>
        <w:t xml:space="preserve">ropopochodnych </w:t>
      </w:r>
      <w:r w:rsidRPr="001D7E64">
        <w:rPr>
          <w:rFonts w:ascii="Tahoma" w:hAnsi="Tahoma" w:cs="Tahoma"/>
          <w:bCs/>
          <w:lang w:eastAsia="en-US"/>
        </w:rPr>
        <w:t>do gruntu – także podziemnych.</w:t>
      </w:r>
    </w:p>
    <w:p w:rsidR="00803967" w:rsidRPr="001D7E64" w:rsidRDefault="00DF633A" w:rsidP="001D7E64">
      <w:pPr>
        <w:autoSpaceDE w:val="0"/>
        <w:autoSpaceDN w:val="0"/>
        <w:adjustRightInd w:val="0"/>
        <w:spacing w:line="276" w:lineRule="auto"/>
        <w:jc w:val="both"/>
        <w:rPr>
          <w:rFonts w:ascii="Tahoma" w:hAnsi="Tahoma" w:cs="Tahoma"/>
          <w:bCs/>
          <w:lang w:eastAsia="en-US"/>
        </w:rPr>
      </w:pPr>
      <w:r w:rsidRPr="001D7E64">
        <w:rPr>
          <w:rFonts w:ascii="Tahoma" w:hAnsi="Tahoma" w:cs="Tahoma"/>
          <w:bCs/>
          <w:lang w:eastAsia="en-US"/>
        </w:rPr>
        <w:t>W czasie realizacji przedsięwzięcia nie będzie wykorzystywany sprzęt budowlany oraz transport którego intensywność wykroczy poza poziom w charakterystyczny dla dnia codziennego. Wnioskodawca do realizacji przedsięwzięcia wykorzysta sprzęt i środki transportu własne.</w:t>
      </w:r>
    </w:p>
    <w:p w:rsidR="001D7E64" w:rsidRPr="001D7E64" w:rsidRDefault="00DF633A" w:rsidP="001D7E64">
      <w:pPr>
        <w:autoSpaceDE w:val="0"/>
        <w:autoSpaceDN w:val="0"/>
        <w:adjustRightInd w:val="0"/>
        <w:spacing w:line="276" w:lineRule="auto"/>
        <w:jc w:val="both"/>
        <w:rPr>
          <w:rFonts w:ascii="Tahoma" w:eastAsia="TimesNewRoman" w:hAnsi="Tahoma" w:cs="Tahoma"/>
          <w:lang w:eastAsia="en-US"/>
        </w:rPr>
      </w:pPr>
      <w:r w:rsidRPr="001D7E64">
        <w:rPr>
          <w:rFonts w:ascii="Tahoma" w:hAnsi="Tahoma" w:cs="Tahoma"/>
          <w:bCs/>
          <w:lang w:eastAsia="en-US"/>
        </w:rPr>
        <w:t>Ze względu na realizację przedsięwzi</w:t>
      </w:r>
      <w:r w:rsidR="001D7E64" w:rsidRPr="001D7E64">
        <w:rPr>
          <w:rFonts w:ascii="Tahoma" w:hAnsi="Tahoma" w:cs="Tahoma"/>
          <w:bCs/>
          <w:lang w:eastAsia="en-US"/>
        </w:rPr>
        <w:t>ę</w:t>
      </w:r>
      <w:r w:rsidRPr="001D7E64">
        <w:rPr>
          <w:rFonts w:ascii="Tahoma" w:hAnsi="Tahoma" w:cs="Tahoma"/>
          <w:bCs/>
          <w:lang w:eastAsia="en-US"/>
        </w:rPr>
        <w:t xml:space="preserve">cia w istniejących strukturach technicznych i budowlanych, </w:t>
      </w:r>
      <w:r w:rsidR="001D7E64" w:rsidRPr="001D7E64">
        <w:rPr>
          <w:rFonts w:ascii="Tahoma" w:eastAsia="TimesNewRoman" w:hAnsi="Tahoma" w:cs="Tahoma"/>
          <w:lang w:eastAsia="en-US"/>
        </w:rPr>
        <w:t>będzie ułatwiony bezpośredni nadzór inwestorski, dostępność pomieszczeń magazynowych, miejsca parkingowe, a wszystkie prace będą prowadzone na terenie zamkniętym – ogrodzonym i oświetlonym.</w:t>
      </w:r>
    </w:p>
    <w:p w:rsidR="001D7E64" w:rsidRPr="001D7E64" w:rsidRDefault="001D7E64" w:rsidP="001D7E64">
      <w:pPr>
        <w:spacing w:line="276" w:lineRule="auto"/>
        <w:jc w:val="both"/>
        <w:rPr>
          <w:rFonts w:ascii="Tahoma" w:hAnsi="Tahoma" w:cs="Tahoma"/>
        </w:rPr>
      </w:pPr>
      <w:r w:rsidRPr="001D7E64">
        <w:rPr>
          <w:rFonts w:ascii="Tahoma" w:hAnsi="Tahoma" w:cs="Tahoma"/>
        </w:rPr>
        <w:t>Rejon analizowanego przedsięwzięcia zaliczono do jednostki hydrogeologicznej oznaczonej symbolem 2 c Q-</w:t>
      </w:r>
      <w:proofErr w:type="spellStart"/>
      <w:r w:rsidRPr="001D7E64">
        <w:rPr>
          <w:rFonts w:ascii="Tahoma" w:hAnsi="Tahoma" w:cs="Tahoma"/>
        </w:rPr>
        <w:t>Tr</w:t>
      </w:r>
      <w:proofErr w:type="spellEnd"/>
      <w:r w:rsidRPr="001D7E64">
        <w:rPr>
          <w:rFonts w:ascii="Tahoma" w:hAnsi="Tahoma" w:cs="Tahoma"/>
        </w:rPr>
        <w:t xml:space="preserve"> I</w:t>
      </w:r>
      <w:r w:rsidR="00D857BE">
        <w:rPr>
          <w:rFonts w:ascii="Tahoma" w:hAnsi="Tahoma" w:cs="Tahoma"/>
        </w:rPr>
        <w:t xml:space="preserve"> charakteryzującą się dobrą izolacją wód podziemnych od wpływów antropogenicznych, powierzchniowych.</w:t>
      </w:r>
    </w:p>
    <w:p w:rsidR="00D857BE" w:rsidRPr="003706EA" w:rsidRDefault="00D857BE" w:rsidP="00D857BE">
      <w:pPr>
        <w:autoSpaceDE w:val="0"/>
        <w:autoSpaceDN w:val="0"/>
        <w:adjustRightInd w:val="0"/>
        <w:spacing w:line="276" w:lineRule="auto"/>
        <w:jc w:val="both"/>
        <w:rPr>
          <w:rFonts w:ascii="Helvetica" w:eastAsia="TimesNewRoman" w:hAnsi="Helvetica" w:cs="TimesNewRoman"/>
          <w:lang w:eastAsia="en-US"/>
        </w:rPr>
      </w:pPr>
      <w:r>
        <w:rPr>
          <w:rFonts w:ascii="Tahoma" w:hAnsi="Tahoma" w:cs="Tahoma"/>
          <w:bCs/>
          <w:lang w:eastAsia="en-US"/>
        </w:rPr>
        <w:t>Korzystna budowa hydrogeologiczna połączona ze wspomnianym, prawidłowym, nadzorem</w:t>
      </w:r>
      <w:r w:rsidRPr="003706EA">
        <w:rPr>
          <w:rFonts w:ascii="Helvetica" w:hAnsi="Helvetica" w:cs="Arial"/>
        </w:rPr>
        <w:t xml:space="preserve"> wyeliminują </w:t>
      </w:r>
      <w:r w:rsidRPr="003706EA">
        <w:rPr>
          <w:rFonts w:ascii="Helvetica" w:eastAsia="TimesNewRoman" w:hAnsi="Helvetica" w:cs="TimesNewRoman"/>
          <w:lang w:eastAsia="en-US"/>
        </w:rPr>
        <w:t>możliwość wystąpienia zagrożeń dla środowiska gruntowo-wodnego na etapie realizacji przedsięwzięcia.</w:t>
      </w:r>
    </w:p>
    <w:p w:rsidR="00B26095" w:rsidRPr="008D433E" w:rsidRDefault="00B26095" w:rsidP="00B26095">
      <w:pPr>
        <w:autoSpaceDE w:val="0"/>
        <w:autoSpaceDN w:val="0"/>
        <w:adjustRightInd w:val="0"/>
        <w:spacing w:line="276" w:lineRule="auto"/>
        <w:jc w:val="both"/>
        <w:rPr>
          <w:rFonts w:ascii="Tahoma" w:hAnsi="Tahoma" w:cs="Tahoma"/>
          <w:b/>
          <w:bCs/>
          <w:szCs w:val="26"/>
          <w:lang w:eastAsia="en-US"/>
        </w:rPr>
      </w:pPr>
      <w:r w:rsidRPr="008D433E">
        <w:rPr>
          <w:rFonts w:ascii="Tahoma" w:hAnsi="Tahoma" w:cs="Tahoma"/>
          <w:b/>
          <w:bCs/>
          <w:szCs w:val="26"/>
          <w:lang w:eastAsia="en-US"/>
        </w:rPr>
        <w:lastRenderedPageBreak/>
        <w:t>5.3 gleby</w:t>
      </w:r>
    </w:p>
    <w:p w:rsidR="00B26095" w:rsidRPr="008D433E" w:rsidRDefault="00B26095" w:rsidP="00B26095">
      <w:pPr>
        <w:autoSpaceDE w:val="0"/>
        <w:autoSpaceDN w:val="0"/>
        <w:adjustRightInd w:val="0"/>
        <w:spacing w:line="276" w:lineRule="auto"/>
        <w:jc w:val="both"/>
        <w:rPr>
          <w:rFonts w:ascii="Tahoma" w:hAnsi="Tahoma" w:cs="Tahoma"/>
          <w:bCs/>
          <w:szCs w:val="26"/>
          <w:lang w:eastAsia="en-US"/>
        </w:rPr>
      </w:pPr>
    </w:p>
    <w:p w:rsidR="00B26095" w:rsidRPr="008D433E" w:rsidRDefault="00B26095" w:rsidP="00B26095">
      <w:pPr>
        <w:autoSpaceDE w:val="0"/>
        <w:autoSpaceDN w:val="0"/>
        <w:adjustRightInd w:val="0"/>
        <w:spacing w:line="276" w:lineRule="auto"/>
        <w:jc w:val="both"/>
        <w:rPr>
          <w:rFonts w:ascii="Tahoma" w:hAnsi="Tahoma" w:cs="Tahoma"/>
        </w:rPr>
      </w:pPr>
      <w:r w:rsidRPr="008D433E">
        <w:rPr>
          <w:rFonts w:ascii="Tahoma" w:hAnsi="Tahoma" w:cs="Tahoma"/>
          <w:bCs/>
          <w:szCs w:val="26"/>
          <w:lang w:eastAsia="en-US"/>
        </w:rPr>
        <w:t xml:space="preserve">Planowane przedsięwzięcie nie będzie związane z wykopami i pracami ziemnymi wymagającymi zagospodarowania pozyskanych mas ziemnych. </w:t>
      </w:r>
    </w:p>
    <w:p w:rsidR="00B26095" w:rsidRPr="008D433E" w:rsidRDefault="00B26095" w:rsidP="00B26095">
      <w:pPr>
        <w:spacing w:line="276" w:lineRule="auto"/>
        <w:jc w:val="both"/>
        <w:rPr>
          <w:rFonts w:ascii="Tahoma" w:hAnsi="Tahoma" w:cs="Tahoma"/>
          <w:szCs w:val="26"/>
        </w:rPr>
      </w:pPr>
      <w:r w:rsidRPr="008D433E">
        <w:rPr>
          <w:rFonts w:ascii="Tahoma" w:hAnsi="Tahoma" w:cs="Tahoma"/>
          <w:szCs w:val="26"/>
        </w:rPr>
        <w:t xml:space="preserve">Realizacja przedsięwzięcia nie będzie miała wpływu na teren sąsiadujący z omawianą posesją, który pozostanie nienaruszony niezależnie od intensywności prowadzonych działań inwestycyjnych. </w:t>
      </w:r>
    </w:p>
    <w:p w:rsidR="00B26095" w:rsidRPr="008D433E" w:rsidRDefault="00B26095" w:rsidP="00B26095">
      <w:pPr>
        <w:autoSpaceDE w:val="0"/>
        <w:autoSpaceDN w:val="0"/>
        <w:adjustRightInd w:val="0"/>
        <w:spacing w:line="276" w:lineRule="auto"/>
        <w:jc w:val="both"/>
        <w:rPr>
          <w:rFonts w:ascii="Tahoma" w:hAnsi="Tahoma" w:cs="Tahoma"/>
          <w:szCs w:val="26"/>
          <w:lang w:eastAsia="en-US"/>
        </w:rPr>
      </w:pPr>
    </w:p>
    <w:p w:rsidR="00B26095" w:rsidRPr="008D433E" w:rsidRDefault="00B26095" w:rsidP="00B26095">
      <w:pPr>
        <w:autoSpaceDE w:val="0"/>
        <w:autoSpaceDN w:val="0"/>
        <w:adjustRightInd w:val="0"/>
        <w:spacing w:line="276" w:lineRule="auto"/>
        <w:jc w:val="both"/>
        <w:rPr>
          <w:rFonts w:ascii="Tahoma" w:hAnsi="Tahoma" w:cs="Tahoma"/>
          <w:b/>
          <w:bCs/>
          <w:szCs w:val="26"/>
          <w:lang w:eastAsia="en-US"/>
        </w:rPr>
      </w:pPr>
      <w:r w:rsidRPr="008D433E">
        <w:rPr>
          <w:rFonts w:ascii="Tahoma" w:hAnsi="Tahoma" w:cs="Tahoma"/>
          <w:b/>
          <w:bCs/>
          <w:szCs w:val="26"/>
          <w:lang w:eastAsia="en-US"/>
        </w:rPr>
        <w:t>5.4 szata ro</w:t>
      </w:r>
      <w:r w:rsidRPr="008D433E">
        <w:rPr>
          <w:rFonts w:ascii="Tahoma" w:eastAsia="TimesNewRoman,Bold" w:hAnsi="Tahoma" w:cs="Tahoma"/>
          <w:b/>
          <w:bCs/>
          <w:szCs w:val="26"/>
          <w:lang w:eastAsia="en-US"/>
        </w:rPr>
        <w:t>ś</w:t>
      </w:r>
      <w:r w:rsidRPr="008D433E">
        <w:rPr>
          <w:rFonts w:ascii="Tahoma" w:hAnsi="Tahoma" w:cs="Tahoma"/>
          <w:b/>
          <w:bCs/>
          <w:szCs w:val="26"/>
          <w:lang w:eastAsia="en-US"/>
        </w:rPr>
        <w:t>linna</w:t>
      </w:r>
    </w:p>
    <w:p w:rsidR="00B26095" w:rsidRPr="008D433E" w:rsidRDefault="00B26095" w:rsidP="00B26095">
      <w:pPr>
        <w:spacing w:line="276" w:lineRule="auto"/>
        <w:jc w:val="both"/>
        <w:rPr>
          <w:rFonts w:ascii="Tahoma" w:hAnsi="Tahoma" w:cs="Tahoma"/>
          <w:lang w:eastAsia="en-US"/>
        </w:rPr>
      </w:pPr>
    </w:p>
    <w:p w:rsidR="00B26095" w:rsidRPr="008D433E" w:rsidRDefault="00B26095" w:rsidP="00B26095">
      <w:pPr>
        <w:spacing w:line="276" w:lineRule="auto"/>
        <w:jc w:val="both"/>
        <w:rPr>
          <w:rFonts w:ascii="Tahoma" w:hAnsi="Tahoma" w:cs="Tahoma"/>
        </w:rPr>
      </w:pPr>
      <w:r w:rsidRPr="008D433E">
        <w:rPr>
          <w:rFonts w:ascii="Tahoma" w:hAnsi="Tahoma" w:cs="Tahoma"/>
          <w:lang w:eastAsia="en-US"/>
        </w:rPr>
        <w:t>Planowane przedsięwzięcie nie będzie związane z zajęciem terenu</w:t>
      </w:r>
      <w:r w:rsidR="00D857BE" w:rsidRPr="008D433E">
        <w:rPr>
          <w:rFonts w:ascii="Tahoma" w:hAnsi="Tahoma" w:cs="Tahoma"/>
          <w:lang w:eastAsia="en-US"/>
        </w:rPr>
        <w:t>,</w:t>
      </w:r>
      <w:r w:rsidRPr="008D433E">
        <w:rPr>
          <w:rFonts w:ascii="Tahoma" w:hAnsi="Tahoma" w:cs="Tahoma"/>
          <w:lang w:eastAsia="en-US"/>
        </w:rPr>
        <w:t xml:space="preserve"> gdyż realizowane będzie w obiektach istniejących. W związku z powyższym, na etapie budowy, nie będzie miał wpływu na zmniejszenie lub likwidację jakichkolwiek naturalnych układów roślinnych. </w:t>
      </w:r>
      <w:r w:rsidRPr="008D433E">
        <w:rPr>
          <w:rFonts w:ascii="Tahoma" w:hAnsi="Tahoma" w:cs="Tahoma"/>
        </w:rPr>
        <w:t>Dotychczasowy sposób użytkowania terenu na którym realizowana będzie przedsięwzięcie nie pozwalał na powstanie miejsc gniazdowania ptaków czy drobnych ssaków, wobec czego realizacja przedsięwzięcia nie zmniejszy obszaru bytowania ptaków w sposób zagrażający ich siedliskom.</w:t>
      </w:r>
    </w:p>
    <w:p w:rsidR="00B26095" w:rsidRPr="008D433E" w:rsidRDefault="00B26095" w:rsidP="00B26095">
      <w:pPr>
        <w:autoSpaceDE w:val="0"/>
        <w:autoSpaceDN w:val="0"/>
        <w:adjustRightInd w:val="0"/>
        <w:spacing w:line="276" w:lineRule="auto"/>
        <w:jc w:val="both"/>
        <w:rPr>
          <w:rFonts w:ascii="Tahoma" w:hAnsi="Tahoma" w:cs="Tahoma"/>
          <w:lang w:eastAsia="en-US"/>
        </w:rPr>
      </w:pPr>
    </w:p>
    <w:p w:rsidR="00B26095" w:rsidRPr="008D433E" w:rsidRDefault="00B26095" w:rsidP="00B26095">
      <w:pPr>
        <w:autoSpaceDE w:val="0"/>
        <w:autoSpaceDN w:val="0"/>
        <w:adjustRightInd w:val="0"/>
        <w:spacing w:line="276" w:lineRule="auto"/>
        <w:jc w:val="both"/>
        <w:rPr>
          <w:rFonts w:ascii="Tahoma" w:hAnsi="Tahoma" w:cs="Tahoma"/>
          <w:b/>
          <w:bCs/>
          <w:lang w:eastAsia="en-US"/>
        </w:rPr>
      </w:pPr>
      <w:r w:rsidRPr="008D433E">
        <w:rPr>
          <w:rFonts w:ascii="Tahoma" w:hAnsi="Tahoma" w:cs="Tahoma"/>
          <w:b/>
          <w:bCs/>
          <w:lang w:eastAsia="en-US"/>
        </w:rPr>
        <w:t>5.5 elementy chronionej przyrody i krajobrazu</w:t>
      </w:r>
    </w:p>
    <w:p w:rsidR="00B26095" w:rsidRPr="008D433E" w:rsidRDefault="00B26095" w:rsidP="00B26095">
      <w:pPr>
        <w:autoSpaceDE w:val="0"/>
        <w:autoSpaceDN w:val="0"/>
        <w:adjustRightInd w:val="0"/>
        <w:spacing w:line="276" w:lineRule="auto"/>
        <w:jc w:val="both"/>
        <w:rPr>
          <w:rFonts w:ascii="Tahoma" w:hAnsi="Tahoma" w:cs="Tahoma"/>
          <w:lang w:eastAsia="en-US"/>
        </w:rPr>
      </w:pPr>
    </w:p>
    <w:p w:rsidR="00B26095" w:rsidRPr="008D433E" w:rsidRDefault="00B26095" w:rsidP="00B26095">
      <w:pPr>
        <w:autoSpaceDE w:val="0"/>
        <w:autoSpaceDN w:val="0"/>
        <w:adjustRightInd w:val="0"/>
        <w:spacing w:line="276" w:lineRule="auto"/>
        <w:jc w:val="both"/>
        <w:rPr>
          <w:rFonts w:ascii="Tahoma" w:hAnsi="Tahoma" w:cs="Tahoma"/>
          <w:lang w:eastAsia="en-US"/>
        </w:rPr>
      </w:pPr>
      <w:r w:rsidRPr="008D433E">
        <w:rPr>
          <w:rFonts w:ascii="Tahoma" w:eastAsia="TimesNewRoman" w:hAnsi="Tahoma" w:cs="Tahoma"/>
        </w:rPr>
        <w:t>N</w:t>
      </w:r>
      <w:r w:rsidRPr="008D433E">
        <w:rPr>
          <w:rFonts w:ascii="Tahoma" w:hAnsi="Tahoma" w:cs="Tahoma"/>
        </w:rPr>
        <w:t>a terenie posesji i w najbliższym sąsiedztwie, nie występują elementy chronionej przyrody, z wyjątkiem przedstawicieli pospolitych gatunków ptaków charakterystycznych dla krajobrazu rolniczego. Wobec powyższego planowana inwestycja, w fazie realizacji, nie odbije się negatywnie na kondycji przebywających tam ptaków przyzwyczajonych do aktualnego otoczenia. Realizowane przedsięwzięcie nie spowoduje zaistnienia żadnych konfliktów z opisanymi, istniejącymi komponentami przyrody ożywionej, a przez realizację w istniejących obiektach, nie będzie dominować w aktualnym krajobrazie najbliższych obszarów.</w:t>
      </w:r>
    </w:p>
    <w:p w:rsidR="00B26095" w:rsidRPr="003D46EA" w:rsidRDefault="00B26095" w:rsidP="003D46EA">
      <w:pPr>
        <w:autoSpaceDE w:val="0"/>
        <w:autoSpaceDN w:val="0"/>
        <w:adjustRightInd w:val="0"/>
        <w:spacing w:line="276" w:lineRule="auto"/>
        <w:jc w:val="both"/>
        <w:rPr>
          <w:rFonts w:ascii="Tahoma" w:hAnsi="Tahoma" w:cs="Tahoma"/>
          <w:lang w:eastAsia="en-US"/>
        </w:rPr>
      </w:pPr>
    </w:p>
    <w:p w:rsidR="00B26095" w:rsidRPr="003D46EA" w:rsidRDefault="00B26095" w:rsidP="003D46EA">
      <w:pPr>
        <w:autoSpaceDE w:val="0"/>
        <w:autoSpaceDN w:val="0"/>
        <w:adjustRightInd w:val="0"/>
        <w:spacing w:line="276" w:lineRule="auto"/>
        <w:jc w:val="both"/>
        <w:rPr>
          <w:rFonts w:ascii="Tahoma" w:hAnsi="Tahoma" w:cs="Tahoma"/>
          <w:b/>
          <w:bCs/>
          <w:lang w:eastAsia="en-US"/>
        </w:rPr>
      </w:pPr>
      <w:r w:rsidRPr="003D46EA">
        <w:rPr>
          <w:rFonts w:ascii="Tahoma" w:hAnsi="Tahoma" w:cs="Tahoma"/>
          <w:b/>
          <w:bCs/>
          <w:lang w:eastAsia="en-US"/>
        </w:rPr>
        <w:t>5.6 oddziaływanie na powietrze</w:t>
      </w:r>
    </w:p>
    <w:p w:rsidR="00B26095" w:rsidRPr="003D46EA" w:rsidRDefault="00B26095" w:rsidP="003D46EA">
      <w:pPr>
        <w:spacing w:line="276" w:lineRule="auto"/>
        <w:jc w:val="both"/>
        <w:rPr>
          <w:rFonts w:ascii="Tahoma" w:hAnsi="Tahoma" w:cs="Tahoma"/>
        </w:rPr>
      </w:pPr>
    </w:p>
    <w:p w:rsidR="00EE093E" w:rsidRPr="003D46EA" w:rsidRDefault="008D433E" w:rsidP="003D46EA">
      <w:pPr>
        <w:spacing w:line="276" w:lineRule="auto"/>
        <w:jc w:val="both"/>
        <w:rPr>
          <w:rFonts w:ascii="Tahoma" w:hAnsi="Tahoma" w:cs="Tahoma"/>
        </w:rPr>
      </w:pPr>
      <w:r w:rsidRPr="003D46EA">
        <w:rPr>
          <w:rFonts w:ascii="Tahoma" w:hAnsi="Tahoma" w:cs="Tahoma"/>
        </w:rPr>
        <w:t>Etap realizacji przedsięwzięcia nie będzie miał wpływu na czystość powietrza atmosferycznego na najbliższych obszarach. Ruch środków transportu związany z realizacj</w:t>
      </w:r>
      <w:r w:rsidR="00EE093E" w:rsidRPr="003D46EA">
        <w:rPr>
          <w:rFonts w:ascii="Tahoma" w:hAnsi="Tahoma" w:cs="Tahoma"/>
        </w:rPr>
        <w:t>ą przedsięwzięcia nie wykroczy poza maksymalną częstotliwość przejazdów pojazdów samochodowych, związaną z funkcjonowaniem Firmy PAMA.</w:t>
      </w:r>
    </w:p>
    <w:p w:rsidR="00EE093E" w:rsidRPr="003D46EA" w:rsidRDefault="00EE093E" w:rsidP="003D46EA">
      <w:pPr>
        <w:spacing w:line="276" w:lineRule="auto"/>
        <w:jc w:val="both"/>
        <w:rPr>
          <w:rFonts w:ascii="Tahoma" w:eastAsia="TimesNewRoman" w:hAnsi="Tahoma" w:cs="Tahoma"/>
          <w:lang w:eastAsia="en-US"/>
        </w:rPr>
      </w:pPr>
      <w:r w:rsidRPr="003D46EA">
        <w:rPr>
          <w:rFonts w:ascii="Tahoma" w:hAnsi="Tahoma" w:cs="Tahoma"/>
        </w:rPr>
        <w:t>Zasięg emisji niskich (spalanie paliw w silnikach</w:t>
      </w:r>
      <w:r w:rsidR="00E710B7" w:rsidRPr="003D46EA">
        <w:rPr>
          <w:rFonts w:ascii="Tahoma" w:hAnsi="Tahoma" w:cs="Tahoma"/>
        </w:rPr>
        <w:t xml:space="preserve">, emisja wtórna z </w:t>
      </w:r>
      <w:r w:rsidR="00E710B7" w:rsidRPr="003D46EA">
        <w:rPr>
          <w:rFonts w:ascii="Tahoma" w:eastAsia="TimesNewRoman" w:hAnsi="Tahoma" w:cs="Tahoma"/>
          <w:lang w:eastAsia="en-US"/>
        </w:rPr>
        <w:t xml:space="preserve">nieoczyszczonych dróg wewnętrznych), w okresie realizacji przedsięwzięcia, podobnie jak w stanie istniejącym nie przekroczy granicy terenu będącego we władaniu Wnioskodawcy. </w:t>
      </w:r>
    </w:p>
    <w:p w:rsidR="00B26095" w:rsidRPr="003D46EA" w:rsidRDefault="00B26095" w:rsidP="003D46EA">
      <w:pPr>
        <w:autoSpaceDE w:val="0"/>
        <w:autoSpaceDN w:val="0"/>
        <w:adjustRightInd w:val="0"/>
        <w:spacing w:line="276" w:lineRule="auto"/>
        <w:jc w:val="both"/>
        <w:rPr>
          <w:rFonts w:ascii="Tahoma" w:hAnsi="Tahoma" w:cs="Tahoma"/>
          <w:bCs/>
          <w:lang w:eastAsia="en-US"/>
        </w:rPr>
      </w:pPr>
    </w:p>
    <w:p w:rsidR="00B26095" w:rsidRPr="003D46EA" w:rsidRDefault="00B26095" w:rsidP="003D46EA">
      <w:pPr>
        <w:autoSpaceDE w:val="0"/>
        <w:autoSpaceDN w:val="0"/>
        <w:adjustRightInd w:val="0"/>
        <w:spacing w:line="276" w:lineRule="auto"/>
        <w:jc w:val="both"/>
        <w:rPr>
          <w:rFonts w:ascii="Tahoma" w:hAnsi="Tahoma" w:cs="Tahoma"/>
          <w:b/>
          <w:bCs/>
          <w:lang w:eastAsia="en-US"/>
        </w:rPr>
      </w:pPr>
      <w:r w:rsidRPr="003D46EA">
        <w:rPr>
          <w:rFonts w:ascii="Tahoma" w:hAnsi="Tahoma" w:cs="Tahoma"/>
          <w:b/>
          <w:bCs/>
          <w:lang w:eastAsia="en-US"/>
        </w:rPr>
        <w:t>5.7 oddziaływanie na klimat akustyczny</w:t>
      </w:r>
    </w:p>
    <w:p w:rsidR="00B26095" w:rsidRPr="003D46EA" w:rsidRDefault="00B26095" w:rsidP="003D46EA">
      <w:pPr>
        <w:autoSpaceDE w:val="0"/>
        <w:autoSpaceDN w:val="0"/>
        <w:adjustRightInd w:val="0"/>
        <w:spacing w:line="276" w:lineRule="auto"/>
        <w:jc w:val="both"/>
        <w:rPr>
          <w:rFonts w:ascii="Tahoma" w:hAnsi="Tahoma" w:cs="Tahoma"/>
          <w:lang w:eastAsia="en-US"/>
        </w:rPr>
      </w:pPr>
    </w:p>
    <w:p w:rsidR="00C6741C" w:rsidRPr="003D46EA" w:rsidRDefault="00E60EB5" w:rsidP="003D46EA">
      <w:pPr>
        <w:autoSpaceDE w:val="0"/>
        <w:autoSpaceDN w:val="0"/>
        <w:adjustRightInd w:val="0"/>
        <w:spacing w:line="276" w:lineRule="auto"/>
        <w:jc w:val="both"/>
        <w:rPr>
          <w:rFonts w:ascii="Tahoma" w:hAnsi="Tahoma" w:cs="Tahoma"/>
          <w:lang w:eastAsia="en-US"/>
        </w:rPr>
      </w:pPr>
      <w:r w:rsidRPr="003D46EA">
        <w:rPr>
          <w:rFonts w:ascii="Tahoma" w:hAnsi="Tahoma" w:cs="Tahoma"/>
          <w:lang w:eastAsia="en-US"/>
        </w:rPr>
        <w:t xml:space="preserve">Podobnie jak w przypadku oddziaływania na czystość powietrza atmosferycznego, oddziaływanie akustyczne w fazie realizacji nie będzie wykraczało poza poziom zdarzeń dnia </w:t>
      </w:r>
      <w:r w:rsidRPr="003D46EA">
        <w:rPr>
          <w:rFonts w:ascii="Tahoma" w:hAnsi="Tahoma" w:cs="Tahoma"/>
          <w:lang w:eastAsia="en-US"/>
        </w:rPr>
        <w:lastRenderedPageBreak/>
        <w:t>codziennego w czasie normalnego funkcjonowania opisywanej Firmy. Okres instalacji nowych urządzeń, w kontekście oddziaływań akustycznych, przy zagospodarowaniu</w:t>
      </w:r>
      <w:r w:rsidR="00C6741C" w:rsidRPr="003D46EA">
        <w:rPr>
          <w:rFonts w:ascii="Tahoma" w:hAnsi="Tahoma" w:cs="Tahoma"/>
          <w:lang w:eastAsia="en-US"/>
        </w:rPr>
        <w:t xml:space="preserve"> najbliższych terenów i bliskości szlaków komunikacyjnych charakteryzujących się znacznym ruchem samochodowym, nie będzie wyróżniał się z istniejącego tła akustycznego.</w:t>
      </w:r>
    </w:p>
    <w:p w:rsidR="00B26095" w:rsidRPr="003D46EA" w:rsidRDefault="00B26095" w:rsidP="003D46EA">
      <w:pPr>
        <w:autoSpaceDE w:val="0"/>
        <w:autoSpaceDN w:val="0"/>
        <w:adjustRightInd w:val="0"/>
        <w:spacing w:line="276" w:lineRule="auto"/>
        <w:jc w:val="both"/>
        <w:rPr>
          <w:rFonts w:ascii="Tahoma" w:hAnsi="Tahoma" w:cs="Tahoma"/>
          <w:lang w:eastAsia="en-US"/>
        </w:rPr>
      </w:pPr>
    </w:p>
    <w:p w:rsidR="00B26095" w:rsidRPr="003D46EA" w:rsidRDefault="00B26095" w:rsidP="003D46EA">
      <w:pPr>
        <w:autoSpaceDE w:val="0"/>
        <w:autoSpaceDN w:val="0"/>
        <w:adjustRightInd w:val="0"/>
        <w:spacing w:line="276" w:lineRule="auto"/>
        <w:jc w:val="both"/>
        <w:rPr>
          <w:rFonts w:ascii="Tahoma" w:hAnsi="Tahoma" w:cs="Tahoma"/>
          <w:b/>
          <w:bCs/>
          <w:lang w:eastAsia="en-US"/>
        </w:rPr>
      </w:pPr>
      <w:r w:rsidRPr="003D46EA">
        <w:rPr>
          <w:rFonts w:ascii="Tahoma" w:hAnsi="Tahoma" w:cs="Tahoma"/>
          <w:b/>
          <w:bCs/>
          <w:lang w:eastAsia="en-US"/>
        </w:rPr>
        <w:t>5.8 gospodarka odpadami</w:t>
      </w:r>
    </w:p>
    <w:p w:rsidR="00B26095" w:rsidRPr="003D46EA" w:rsidRDefault="00B26095" w:rsidP="003D46EA">
      <w:pPr>
        <w:autoSpaceDE w:val="0"/>
        <w:autoSpaceDN w:val="0"/>
        <w:adjustRightInd w:val="0"/>
        <w:spacing w:line="276" w:lineRule="auto"/>
        <w:jc w:val="both"/>
        <w:rPr>
          <w:rFonts w:ascii="Tahoma" w:hAnsi="Tahoma" w:cs="Tahoma"/>
          <w:lang w:eastAsia="en-US"/>
        </w:rPr>
      </w:pPr>
    </w:p>
    <w:p w:rsidR="00B26095" w:rsidRPr="003D46EA" w:rsidRDefault="00B26095" w:rsidP="003D46EA">
      <w:pPr>
        <w:autoSpaceDE w:val="0"/>
        <w:autoSpaceDN w:val="0"/>
        <w:adjustRightInd w:val="0"/>
        <w:spacing w:line="276" w:lineRule="auto"/>
        <w:jc w:val="both"/>
        <w:rPr>
          <w:rFonts w:ascii="Tahoma" w:eastAsia="TimesNewRoman" w:hAnsi="Tahoma" w:cs="Tahoma"/>
          <w:lang w:eastAsia="en-US"/>
        </w:rPr>
      </w:pPr>
      <w:r w:rsidRPr="003D46EA">
        <w:rPr>
          <w:rFonts w:ascii="Tahoma" w:eastAsia="TimesNewRoman" w:hAnsi="Tahoma" w:cs="Tahoma"/>
          <w:lang w:eastAsia="en-US"/>
        </w:rPr>
        <w:t xml:space="preserve">Na etapie przygotowania i realizacji planowanej inwestycji </w:t>
      </w:r>
      <w:r w:rsidR="00C6741C" w:rsidRPr="003D46EA">
        <w:rPr>
          <w:rFonts w:ascii="Tahoma" w:eastAsia="TimesNewRoman" w:hAnsi="Tahoma" w:cs="Tahoma"/>
          <w:lang w:eastAsia="en-US"/>
        </w:rPr>
        <w:t>niewielkie ilości odpadów</w:t>
      </w:r>
      <w:r w:rsidRPr="003D46EA">
        <w:rPr>
          <w:rFonts w:ascii="Tahoma" w:eastAsia="TimesNewRoman" w:hAnsi="Tahoma" w:cs="Tahoma"/>
          <w:lang w:eastAsia="en-US"/>
        </w:rPr>
        <w:t xml:space="preserve"> powstawać będą głównie w związku z</w:t>
      </w:r>
      <w:r w:rsidR="00361924" w:rsidRPr="003D46EA">
        <w:rPr>
          <w:rFonts w:ascii="Tahoma" w:eastAsia="TimesNewRoman" w:hAnsi="Tahoma" w:cs="Tahoma"/>
          <w:lang w:eastAsia="en-US"/>
        </w:rPr>
        <w:t xml:space="preserve"> montażem planowanych urządzeń. Nie wyklucza się powstania niewielkiej ilości odpadów z grupy 15 - o</w:t>
      </w:r>
      <w:r w:rsidR="00361924" w:rsidRPr="003D46EA">
        <w:rPr>
          <w:rFonts w:ascii="Tahoma" w:hAnsi="Tahoma" w:cs="Tahoma"/>
        </w:rPr>
        <w:t>dpady opakowaniowe, sorbenty, tkaniny do wycierania, materiały filtracyjne i ubrania ochronne nieujęte w innych grupach. Będą to odpady</w:t>
      </w:r>
      <w:r w:rsidRPr="003D46EA">
        <w:rPr>
          <w:rFonts w:ascii="Tahoma" w:eastAsia="TimesNewRoman" w:hAnsi="Tahoma" w:cs="Tahoma"/>
          <w:lang w:eastAsia="en-US"/>
        </w:rPr>
        <w:t>:</w:t>
      </w:r>
    </w:p>
    <w:p w:rsidR="00361924" w:rsidRPr="003D46EA" w:rsidRDefault="00361924" w:rsidP="00035371">
      <w:pPr>
        <w:pStyle w:val="Akapitzlist"/>
        <w:numPr>
          <w:ilvl w:val="0"/>
          <w:numId w:val="35"/>
        </w:numPr>
        <w:autoSpaceDE w:val="0"/>
        <w:autoSpaceDN w:val="0"/>
        <w:adjustRightInd w:val="0"/>
        <w:spacing w:line="276" w:lineRule="auto"/>
        <w:jc w:val="both"/>
        <w:rPr>
          <w:rFonts w:ascii="Tahoma" w:eastAsia="TimesNewRoman" w:hAnsi="Tahoma" w:cs="Tahoma"/>
          <w:lang w:eastAsia="en-US"/>
        </w:rPr>
      </w:pPr>
      <w:r w:rsidRPr="003D46EA">
        <w:rPr>
          <w:rFonts w:ascii="Tahoma" w:hAnsi="Tahoma" w:cs="Tahoma"/>
        </w:rPr>
        <w:t>opakowania z papieru i tektury</w:t>
      </w:r>
      <w:r w:rsidR="003D46EA" w:rsidRPr="003D46EA">
        <w:rPr>
          <w:rFonts w:ascii="Tahoma" w:hAnsi="Tahoma" w:cs="Tahoma"/>
        </w:rPr>
        <w:t xml:space="preserve"> – 15 01 01</w:t>
      </w:r>
    </w:p>
    <w:p w:rsidR="00361924" w:rsidRPr="003D46EA" w:rsidRDefault="00361924" w:rsidP="00035371">
      <w:pPr>
        <w:pStyle w:val="Akapitzlist"/>
        <w:numPr>
          <w:ilvl w:val="0"/>
          <w:numId w:val="35"/>
        </w:numPr>
        <w:autoSpaceDE w:val="0"/>
        <w:autoSpaceDN w:val="0"/>
        <w:adjustRightInd w:val="0"/>
        <w:spacing w:line="276" w:lineRule="auto"/>
        <w:jc w:val="both"/>
        <w:rPr>
          <w:rFonts w:ascii="Tahoma" w:eastAsia="TimesNewRoman" w:hAnsi="Tahoma" w:cs="Tahoma"/>
          <w:lang w:eastAsia="en-US"/>
        </w:rPr>
      </w:pPr>
      <w:r w:rsidRPr="003D46EA">
        <w:rPr>
          <w:rFonts w:ascii="Tahoma" w:hAnsi="Tahoma" w:cs="Tahoma"/>
        </w:rPr>
        <w:t>opakowania z tworzyw sztucznych</w:t>
      </w:r>
      <w:r w:rsidR="003D46EA" w:rsidRPr="003D46EA">
        <w:rPr>
          <w:rFonts w:ascii="Tahoma" w:hAnsi="Tahoma" w:cs="Tahoma"/>
        </w:rPr>
        <w:t xml:space="preserve"> – 15 01 02</w:t>
      </w:r>
    </w:p>
    <w:p w:rsidR="003D46EA" w:rsidRPr="003D46EA" w:rsidRDefault="003D46EA" w:rsidP="00035371">
      <w:pPr>
        <w:pStyle w:val="Akapitzlist"/>
        <w:numPr>
          <w:ilvl w:val="0"/>
          <w:numId w:val="35"/>
        </w:numPr>
        <w:autoSpaceDE w:val="0"/>
        <w:autoSpaceDN w:val="0"/>
        <w:adjustRightInd w:val="0"/>
        <w:spacing w:line="276" w:lineRule="auto"/>
        <w:jc w:val="both"/>
        <w:rPr>
          <w:rFonts w:ascii="Tahoma" w:eastAsia="TimesNewRoman" w:hAnsi="Tahoma" w:cs="Tahoma"/>
          <w:lang w:eastAsia="en-US"/>
        </w:rPr>
      </w:pPr>
      <w:r w:rsidRPr="003D46EA">
        <w:rPr>
          <w:rFonts w:ascii="Tahoma" w:hAnsi="Tahoma" w:cs="Tahoma"/>
        </w:rPr>
        <w:t>opakowania z drewna – 15 01 03</w:t>
      </w:r>
    </w:p>
    <w:p w:rsidR="00361924" w:rsidRPr="003D46EA" w:rsidRDefault="003D46EA" w:rsidP="003D46EA">
      <w:pPr>
        <w:autoSpaceDE w:val="0"/>
        <w:autoSpaceDN w:val="0"/>
        <w:adjustRightInd w:val="0"/>
        <w:spacing w:line="276" w:lineRule="auto"/>
        <w:jc w:val="both"/>
        <w:rPr>
          <w:rFonts w:ascii="Tahoma" w:eastAsia="TimesNewRoman" w:hAnsi="Tahoma" w:cs="Tahoma"/>
          <w:lang w:eastAsia="en-US"/>
        </w:rPr>
      </w:pPr>
      <w:r w:rsidRPr="003D46EA">
        <w:rPr>
          <w:rFonts w:ascii="Tahoma" w:eastAsia="TimesNewRoman" w:hAnsi="Tahoma" w:cs="Tahoma"/>
          <w:lang w:eastAsia="en-US"/>
        </w:rPr>
        <w:t>Przez fakt montażu urządzeń we własnym zakresie przez pracowników Firmy PAMA, powstające odpady zostaną zagospodarowane zgodnie z prowadzoną gospodarką odpadami.</w:t>
      </w:r>
    </w:p>
    <w:p w:rsidR="00B26095" w:rsidRPr="00DB69AE" w:rsidRDefault="00B26095" w:rsidP="00B26095">
      <w:pPr>
        <w:autoSpaceDE w:val="0"/>
        <w:autoSpaceDN w:val="0"/>
        <w:adjustRightInd w:val="0"/>
        <w:spacing w:line="276" w:lineRule="auto"/>
        <w:jc w:val="both"/>
        <w:rPr>
          <w:rFonts w:ascii="Tahoma" w:hAnsi="Tahoma" w:cs="Tahoma"/>
          <w:lang w:eastAsia="en-US"/>
        </w:rPr>
      </w:pPr>
    </w:p>
    <w:p w:rsidR="00B26095" w:rsidRPr="00DB69AE" w:rsidRDefault="00B26095" w:rsidP="00B26095">
      <w:pPr>
        <w:spacing w:line="276" w:lineRule="auto"/>
        <w:jc w:val="both"/>
        <w:rPr>
          <w:rFonts w:ascii="Tahoma" w:hAnsi="Tahoma" w:cs="Tahoma"/>
          <w:b/>
          <w:iCs/>
        </w:rPr>
      </w:pPr>
      <w:r w:rsidRPr="00DB69AE">
        <w:rPr>
          <w:rFonts w:ascii="Tahoma" w:hAnsi="Tahoma" w:cs="Tahoma"/>
          <w:b/>
          <w:iCs/>
        </w:rPr>
        <w:t>5.9 wpływ na zdrowie ludzi i zwierząt</w:t>
      </w:r>
    </w:p>
    <w:p w:rsidR="00B26095" w:rsidRPr="00DB69AE" w:rsidRDefault="00B26095" w:rsidP="00B26095">
      <w:pPr>
        <w:spacing w:line="276" w:lineRule="auto"/>
        <w:jc w:val="both"/>
        <w:rPr>
          <w:rFonts w:ascii="Tahoma" w:hAnsi="Tahoma" w:cs="Tahoma"/>
        </w:rPr>
      </w:pPr>
    </w:p>
    <w:p w:rsidR="00B26095" w:rsidRPr="00DB69AE" w:rsidRDefault="003D46EA" w:rsidP="000325AC">
      <w:pPr>
        <w:spacing w:line="276" w:lineRule="auto"/>
        <w:jc w:val="both"/>
        <w:rPr>
          <w:rFonts w:ascii="Tahoma" w:hAnsi="Tahoma" w:cs="Tahoma"/>
        </w:rPr>
      </w:pPr>
      <w:r w:rsidRPr="00DB69AE">
        <w:rPr>
          <w:rFonts w:ascii="Tahoma" w:hAnsi="Tahoma" w:cs="Tahoma"/>
        </w:rPr>
        <w:t xml:space="preserve">Oddziaływanie etapu realizacji przedsięwzięcia tj. montażu opisywanych urządzeń </w:t>
      </w:r>
      <w:r w:rsidR="000325AC" w:rsidRPr="00DB69AE">
        <w:rPr>
          <w:rFonts w:ascii="Tahoma" w:hAnsi="Tahoma" w:cs="Tahoma"/>
        </w:rPr>
        <w:t xml:space="preserve">– granulatora do kabli elektrycznych i </w:t>
      </w:r>
      <w:r w:rsidR="00B53F0E">
        <w:rPr>
          <w:rFonts w:ascii="Tahoma" w:hAnsi="Tahoma" w:cs="Tahoma"/>
        </w:rPr>
        <w:t xml:space="preserve">rozdrabniacza </w:t>
      </w:r>
      <w:r w:rsidR="000325AC" w:rsidRPr="00DB69AE">
        <w:rPr>
          <w:rFonts w:ascii="Tahoma" w:hAnsi="Tahoma" w:cs="Tahoma"/>
        </w:rPr>
        <w:t xml:space="preserve">do opakowań metalowych nie będzie wykraczało poza oddziaływanie w okresie normalnego funkcjonowania opisywanej Firmy. </w:t>
      </w:r>
    </w:p>
    <w:p w:rsidR="000325AC" w:rsidRPr="00DB69AE" w:rsidRDefault="000325AC" w:rsidP="00B26095">
      <w:pPr>
        <w:spacing w:line="276" w:lineRule="auto"/>
        <w:jc w:val="both"/>
        <w:rPr>
          <w:rFonts w:ascii="Tahoma" w:hAnsi="Tahoma" w:cs="Tahoma"/>
        </w:rPr>
      </w:pPr>
      <w:r w:rsidRPr="00DB69AE">
        <w:rPr>
          <w:rFonts w:ascii="Tahoma" w:hAnsi="Tahoma" w:cs="Tahoma"/>
        </w:rPr>
        <w:t>Tak jak w stanie istniejącym, u</w:t>
      </w:r>
      <w:r w:rsidR="00B26095" w:rsidRPr="00DB69AE">
        <w:rPr>
          <w:rFonts w:ascii="Tahoma" w:hAnsi="Tahoma" w:cs="Tahoma"/>
        </w:rPr>
        <w:t xml:space="preserve">żywany w trakcie robót montażowych sprzęt winien posiadać odpowiednie dopuszczenia do użytkowania i spełniać obowiązujące normy i przepisy w tym zakresie. Sprzęt mogą obsługiwać pracownicy i operatorzy którzy ukończyli i posiadają obowiązkowe szkolenia i prawo obsługi sprzętu w zakresie BHP, ochrony środowiska, eksploatacji, obsługi i ruchu. </w:t>
      </w:r>
    </w:p>
    <w:p w:rsidR="000325AC" w:rsidRPr="00DB69AE" w:rsidRDefault="000325AC" w:rsidP="00B26095">
      <w:pPr>
        <w:spacing w:line="276" w:lineRule="auto"/>
        <w:jc w:val="both"/>
        <w:rPr>
          <w:rFonts w:ascii="Tahoma" w:hAnsi="Tahoma" w:cs="Tahoma"/>
        </w:rPr>
      </w:pPr>
      <w:r w:rsidRPr="00DB69AE">
        <w:rPr>
          <w:rFonts w:ascii="Tahoma" w:hAnsi="Tahoma" w:cs="Tahoma"/>
        </w:rPr>
        <w:t>Charakter prowadzonej działalności, przeznaczenie i zagospodarowanie najbliższych terenów całkowicie zmienionych antropogenicznie</w:t>
      </w:r>
      <w:r w:rsidR="00B765EC" w:rsidRPr="00DB69AE">
        <w:rPr>
          <w:rFonts w:ascii="Tahoma" w:hAnsi="Tahoma" w:cs="Tahoma"/>
        </w:rPr>
        <w:t>,</w:t>
      </w:r>
      <w:r w:rsidRPr="00DB69AE">
        <w:rPr>
          <w:rFonts w:ascii="Tahoma" w:hAnsi="Tahoma" w:cs="Tahoma"/>
        </w:rPr>
        <w:t xml:space="preserve"> nie stwarzają warunków dla przebywania</w:t>
      </w:r>
      <w:r w:rsidR="00B765EC" w:rsidRPr="00DB69AE">
        <w:rPr>
          <w:rFonts w:ascii="Tahoma" w:hAnsi="Tahoma" w:cs="Tahoma"/>
        </w:rPr>
        <w:t xml:space="preserve"> zwierząt i ptaków (za wyjątkiem pospolitych gatunków przyzwyczajonych do krajobrazu miejskiego), tak więc prowadzona działalność, a tym bardziej etap realizacji przedsięwzięcia nie będą miały wpływu na ich stan i liczebność.</w:t>
      </w:r>
    </w:p>
    <w:p w:rsidR="000325AC" w:rsidRPr="00DB69AE" w:rsidRDefault="000325AC" w:rsidP="00B26095">
      <w:pPr>
        <w:spacing w:line="276" w:lineRule="auto"/>
        <w:jc w:val="both"/>
        <w:rPr>
          <w:rFonts w:ascii="Tahoma" w:hAnsi="Tahoma" w:cs="Tahoma"/>
        </w:rPr>
      </w:pPr>
    </w:p>
    <w:p w:rsidR="00B26095" w:rsidRPr="00DB69AE" w:rsidRDefault="00B765EC" w:rsidP="00B26095">
      <w:pPr>
        <w:autoSpaceDE w:val="0"/>
        <w:autoSpaceDN w:val="0"/>
        <w:adjustRightInd w:val="0"/>
        <w:spacing w:line="276" w:lineRule="auto"/>
        <w:jc w:val="both"/>
        <w:rPr>
          <w:rFonts w:ascii="Tahoma" w:hAnsi="Tahoma" w:cs="Tahoma"/>
          <w:lang w:eastAsia="en-US"/>
        </w:rPr>
      </w:pPr>
      <w:r w:rsidRPr="00DB69AE">
        <w:rPr>
          <w:rFonts w:ascii="Tahoma" w:hAnsi="Tahoma" w:cs="Tahoma"/>
          <w:lang w:eastAsia="en-US"/>
        </w:rPr>
        <w:t>Podsumowując można stwierdzić, iż faza realizacji przedsięwzięcia</w:t>
      </w:r>
      <w:r w:rsidR="00B26095" w:rsidRPr="00DB69AE">
        <w:rPr>
          <w:rFonts w:ascii="Tahoma" w:hAnsi="Tahoma" w:cs="Tahoma"/>
          <w:lang w:eastAsia="en-US"/>
        </w:rPr>
        <w:t xml:space="preserve"> nie spowoduje wyróżniającego się oddziaływania z istniejących poziomów obciążenia poszczególnych komponentów środowiska w miejscu zainwestowania, i będzie należała do oddziaływania krótkotrwałego i odwracalnego. </w:t>
      </w:r>
    </w:p>
    <w:p w:rsidR="00B26095" w:rsidRPr="00DB69AE" w:rsidRDefault="00721A24" w:rsidP="00B26095">
      <w:pPr>
        <w:autoSpaceDE w:val="0"/>
        <w:autoSpaceDN w:val="0"/>
        <w:adjustRightInd w:val="0"/>
        <w:spacing w:line="276" w:lineRule="auto"/>
        <w:jc w:val="both"/>
        <w:rPr>
          <w:rFonts w:ascii="Tahoma" w:hAnsi="Tahoma" w:cs="Tahoma"/>
          <w:lang w:eastAsia="en-US"/>
        </w:rPr>
      </w:pPr>
      <w:r w:rsidRPr="00DB69AE">
        <w:rPr>
          <w:rFonts w:ascii="Tahoma" w:hAnsi="Tahoma" w:cs="Tahoma"/>
        </w:rPr>
        <w:t>Montaż instalacji</w:t>
      </w:r>
      <w:r w:rsidR="00B26095" w:rsidRPr="00DB69AE">
        <w:rPr>
          <w:rFonts w:ascii="Tahoma" w:hAnsi="Tahoma" w:cs="Tahoma"/>
        </w:rPr>
        <w:t xml:space="preserve"> nie będzie powodować powstania ponadnormatywnej uciążliwości na terenach sąsiednich. Nie przewiduje się naruszenia interesów osób trzecich. Realizacja przedsięwzięcia w proponowanej lokalizacji nie pogorszy stanu środowiska oraz warunków życia i zdrowia ludzi. </w:t>
      </w:r>
    </w:p>
    <w:p w:rsidR="00B26095" w:rsidRPr="00C62539" w:rsidRDefault="00B26095" w:rsidP="00C62539">
      <w:pPr>
        <w:tabs>
          <w:tab w:val="left" w:pos="592"/>
        </w:tabs>
        <w:suppressAutoHyphens/>
        <w:spacing w:line="276" w:lineRule="auto"/>
        <w:jc w:val="both"/>
        <w:rPr>
          <w:rFonts w:ascii="Tahoma" w:hAnsi="Tahoma" w:cs="Tahoma"/>
          <w:b/>
          <w:u w:val="single"/>
        </w:rPr>
      </w:pPr>
      <w:r w:rsidRPr="00C62539">
        <w:rPr>
          <w:rFonts w:ascii="Tahoma" w:hAnsi="Tahoma" w:cs="Tahoma"/>
          <w:b/>
          <w:u w:val="single"/>
        </w:rPr>
        <w:lastRenderedPageBreak/>
        <w:t xml:space="preserve">6. EWENTUALNE WARIANTY PRZEDSIĘWZIĘCIA </w:t>
      </w:r>
    </w:p>
    <w:p w:rsidR="00B26095" w:rsidRPr="00DB69AE" w:rsidRDefault="00B26095" w:rsidP="00C62539">
      <w:pPr>
        <w:tabs>
          <w:tab w:val="left" w:pos="592"/>
        </w:tabs>
        <w:spacing w:line="276" w:lineRule="auto"/>
        <w:jc w:val="both"/>
        <w:rPr>
          <w:rFonts w:ascii="Tahoma" w:hAnsi="Tahoma" w:cs="Tahoma"/>
        </w:rPr>
      </w:pPr>
    </w:p>
    <w:p w:rsidR="00C62539" w:rsidRPr="00DB69AE" w:rsidRDefault="00C62539" w:rsidP="00C62539">
      <w:pPr>
        <w:spacing w:line="276" w:lineRule="auto"/>
        <w:jc w:val="both"/>
        <w:rPr>
          <w:rFonts w:ascii="Tahoma" w:hAnsi="Tahoma" w:cs="Tahoma"/>
          <w:b/>
        </w:rPr>
      </w:pPr>
      <w:r w:rsidRPr="00DB69AE">
        <w:rPr>
          <w:rFonts w:ascii="Tahoma" w:hAnsi="Tahoma" w:cs="Tahoma"/>
          <w:b/>
        </w:rPr>
        <w:t>6.1. opis przewidywanych skutków dla środowiska w przypadku niepodejmowania przedsięwzięcia (wariant zerowy)</w:t>
      </w:r>
    </w:p>
    <w:p w:rsidR="00C62539" w:rsidRPr="00DB69AE" w:rsidRDefault="00C62539" w:rsidP="00C62539">
      <w:pPr>
        <w:spacing w:line="276" w:lineRule="auto"/>
        <w:jc w:val="both"/>
        <w:rPr>
          <w:rFonts w:ascii="Tahoma" w:hAnsi="Tahoma" w:cs="Tahoma"/>
        </w:rPr>
      </w:pPr>
    </w:p>
    <w:p w:rsidR="00C62539" w:rsidRPr="00DB69AE" w:rsidRDefault="00C62539" w:rsidP="00C62539">
      <w:pPr>
        <w:spacing w:line="276" w:lineRule="auto"/>
        <w:jc w:val="both"/>
        <w:rPr>
          <w:rFonts w:ascii="Tahoma" w:hAnsi="Tahoma" w:cs="Tahoma"/>
        </w:rPr>
      </w:pPr>
      <w:r w:rsidRPr="00DB69AE">
        <w:rPr>
          <w:rFonts w:ascii="Tahoma" w:hAnsi="Tahoma" w:cs="Tahoma"/>
        </w:rPr>
        <w:t xml:space="preserve">Niepodejmowanie realizacji przedsięwzięcia nie będzie miało jakiegokolwiek wpływu na środowisko w stosunku do stanu istniejącego. </w:t>
      </w:r>
    </w:p>
    <w:p w:rsidR="00C62539" w:rsidRPr="00DB69AE" w:rsidRDefault="00C62539" w:rsidP="00C62539">
      <w:pPr>
        <w:spacing w:line="276" w:lineRule="auto"/>
        <w:jc w:val="both"/>
        <w:rPr>
          <w:rFonts w:ascii="Tahoma" w:hAnsi="Tahoma" w:cs="Tahoma"/>
        </w:rPr>
      </w:pPr>
      <w:r w:rsidRPr="00DB69AE">
        <w:rPr>
          <w:rFonts w:ascii="Tahoma" w:hAnsi="Tahoma" w:cs="Tahoma"/>
        </w:rPr>
        <w:t>Ze względu</w:t>
      </w:r>
      <w:r w:rsidR="000E5AB8" w:rsidRPr="00DB69AE">
        <w:rPr>
          <w:rFonts w:ascii="Tahoma" w:hAnsi="Tahoma" w:cs="Tahoma"/>
        </w:rPr>
        <w:t>,</w:t>
      </w:r>
      <w:r w:rsidRPr="00DB69AE">
        <w:rPr>
          <w:rFonts w:ascii="Tahoma" w:hAnsi="Tahoma" w:cs="Tahoma"/>
        </w:rPr>
        <w:t xml:space="preserve"> iż Wnioskodawca rozszerzenie prowadzonej działalności zamierza połączyć z rozpoczęciem remontu nawierzchni, szczególnie w rejonie magazynowania złomu oraz manipulacji złomem (załadunek na samochody przy pomocy ładowarki) wraz z odwodnieniem poprzez separator ropopochodnych, można postawić tezę, iż brak jakichkolwiek działań związanych z opisywanym przedsięwzięciem nie spowoduje co prawda pogorszenia stanu środowiska na najbliższych obszarach, nie spowoduje też jego poprawy</w:t>
      </w:r>
      <w:r w:rsidR="000E5AB8" w:rsidRPr="00DB69AE">
        <w:rPr>
          <w:rFonts w:ascii="Tahoma" w:hAnsi="Tahoma" w:cs="Tahoma"/>
        </w:rPr>
        <w:t xml:space="preserve"> przez zakładane uszczelnienie nawierzchni na jakiej prowadzone są podstawowe procesy technologiczne.</w:t>
      </w:r>
      <w:r w:rsidR="00953C0B">
        <w:rPr>
          <w:rFonts w:ascii="Tahoma" w:hAnsi="Tahoma" w:cs="Tahoma"/>
        </w:rPr>
        <w:t xml:space="preserve"> Należy jednak podkreślić iż remont nawierzchni nie</w:t>
      </w:r>
      <w:r w:rsidR="003647DD">
        <w:rPr>
          <w:rFonts w:ascii="Tahoma" w:hAnsi="Tahoma" w:cs="Tahoma"/>
        </w:rPr>
        <w:t xml:space="preserve"> </w:t>
      </w:r>
      <w:r w:rsidR="00953C0B">
        <w:rPr>
          <w:rFonts w:ascii="Tahoma" w:hAnsi="Tahoma" w:cs="Tahoma"/>
        </w:rPr>
        <w:t>jest przedmiotem niniejszego opracowania</w:t>
      </w:r>
      <w:r w:rsidR="003647DD">
        <w:rPr>
          <w:rFonts w:ascii="Tahoma" w:hAnsi="Tahoma" w:cs="Tahoma"/>
        </w:rPr>
        <w:t>,</w:t>
      </w:r>
      <w:r w:rsidR="00953C0B">
        <w:rPr>
          <w:rFonts w:ascii="Tahoma" w:hAnsi="Tahoma" w:cs="Tahoma"/>
        </w:rPr>
        <w:t xml:space="preserve"> a jego przeprowadzenie nie warunkuje w żaden sposób realizacji opisywanego przedsięwzięcia.</w:t>
      </w:r>
    </w:p>
    <w:p w:rsidR="00C62539" w:rsidRPr="003647DD" w:rsidRDefault="00C62539" w:rsidP="00B66510">
      <w:pPr>
        <w:spacing w:line="276" w:lineRule="auto"/>
        <w:jc w:val="both"/>
        <w:rPr>
          <w:rFonts w:ascii="Tahoma" w:hAnsi="Tahoma" w:cs="Tahoma"/>
          <w:sz w:val="22"/>
        </w:rPr>
      </w:pPr>
    </w:p>
    <w:p w:rsidR="00C62539" w:rsidRPr="00B66510" w:rsidRDefault="00C62539" w:rsidP="00B66510">
      <w:pPr>
        <w:spacing w:line="276" w:lineRule="auto"/>
        <w:jc w:val="both"/>
        <w:rPr>
          <w:rFonts w:ascii="Tahoma" w:hAnsi="Tahoma" w:cs="Tahoma"/>
          <w:b/>
        </w:rPr>
      </w:pPr>
      <w:r w:rsidRPr="00B66510">
        <w:rPr>
          <w:rFonts w:ascii="Tahoma" w:hAnsi="Tahoma" w:cs="Tahoma"/>
          <w:b/>
        </w:rPr>
        <w:t>6.2. opis analizowanych wariantów (wariantu proponowanego przez wnioskodawcę, racjonalnego wariantu alternatywnego oraz wariantu najkorzystniejszego dla środowiska) wraz z uzasadnieniem ich wyboru.</w:t>
      </w:r>
    </w:p>
    <w:p w:rsidR="00C62539" w:rsidRPr="003647DD" w:rsidRDefault="00C62539" w:rsidP="00B66510">
      <w:pPr>
        <w:spacing w:line="276" w:lineRule="auto"/>
        <w:jc w:val="both"/>
        <w:rPr>
          <w:rFonts w:ascii="Tahoma" w:hAnsi="Tahoma" w:cs="Tahoma"/>
          <w:sz w:val="22"/>
        </w:rPr>
      </w:pPr>
    </w:p>
    <w:p w:rsidR="00C62539" w:rsidRPr="00B66510" w:rsidRDefault="00C62539" w:rsidP="00B66510">
      <w:pPr>
        <w:spacing w:line="276" w:lineRule="auto"/>
        <w:jc w:val="both"/>
        <w:rPr>
          <w:rFonts w:ascii="Tahoma" w:hAnsi="Tahoma" w:cs="Tahoma"/>
          <w:bCs/>
        </w:rPr>
      </w:pPr>
      <w:r w:rsidRPr="00B66510">
        <w:rPr>
          <w:rFonts w:ascii="Tahoma" w:hAnsi="Tahoma" w:cs="Tahoma"/>
        </w:rPr>
        <w:t>Aktualne unormowania prawne nakazują, aby dla nowych czy modernizowanych inwestycji wymagających raportu oddziaływania na środowisko, przeprowadzić analizę wariantową przedsięwzięcia tj. wykazać, że planowane działania będą realizowane w sposób najmniej szkodliwy dla środowiska i najkorzystniejszy społecznie, eliminując jednocześnie możliwość powstania konfliktów społecznych.</w:t>
      </w:r>
      <w:r w:rsidR="003647DD" w:rsidRPr="00B66510">
        <w:rPr>
          <w:rFonts w:ascii="Tahoma" w:hAnsi="Tahoma" w:cs="Tahoma"/>
        </w:rPr>
        <w:t xml:space="preserve"> </w:t>
      </w:r>
      <w:r w:rsidRPr="00B66510">
        <w:rPr>
          <w:rFonts w:ascii="Tahoma" w:hAnsi="Tahoma" w:cs="Tahoma"/>
        </w:rPr>
        <w:t xml:space="preserve">Warianty rozwiązań, a co za tym idzie różne drogi realizacji pożądanego celu najkorzystniejszego z punktu widzenia przyrodniczego, społecznego i ekonomicznego </w:t>
      </w:r>
      <w:r w:rsidRPr="00B66510">
        <w:rPr>
          <w:rFonts w:ascii="Tahoma" w:hAnsi="Tahoma" w:cs="Tahoma"/>
          <w:bCs/>
        </w:rPr>
        <w:t>powinna obejmować m.in. takie zagadnienia jak:</w:t>
      </w:r>
    </w:p>
    <w:p w:rsidR="00C62539" w:rsidRPr="00B66510" w:rsidRDefault="00C62539" w:rsidP="00035371">
      <w:pPr>
        <w:pStyle w:val="Akapitzlist"/>
        <w:numPr>
          <w:ilvl w:val="0"/>
          <w:numId w:val="36"/>
        </w:numPr>
        <w:autoSpaceDE w:val="0"/>
        <w:autoSpaceDN w:val="0"/>
        <w:adjustRightInd w:val="0"/>
        <w:spacing w:line="276" w:lineRule="auto"/>
        <w:ind w:left="709"/>
        <w:jc w:val="both"/>
        <w:rPr>
          <w:rFonts w:ascii="Tahoma" w:hAnsi="Tahoma" w:cs="Tahoma"/>
        </w:rPr>
      </w:pPr>
      <w:r w:rsidRPr="00B66510">
        <w:rPr>
          <w:rFonts w:ascii="Tahoma" w:hAnsi="Tahoma" w:cs="Tahoma"/>
        </w:rPr>
        <w:t>Inne rozwiązania planistyczne;</w:t>
      </w:r>
    </w:p>
    <w:p w:rsidR="00C62539" w:rsidRPr="00B66510" w:rsidRDefault="00C62539" w:rsidP="00035371">
      <w:pPr>
        <w:pStyle w:val="Akapitzlist"/>
        <w:numPr>
          <w:ilvl w:val="0"/>
          <w:numId w:val="36"/>
        </w:numPr>
        <w:autoSpaceDE w:val="0"/>
        <w:autoSpaceDN w:val="0"/>
        <w:adjustRightInd w:val="0"/>
        <w:spacing w:line="276" w:lineRule="auto"/>
        <w:ind w:left="709"/>
        <w:jc w:val="both"/>
        <w:rPr>
          <w:rFonts w:ascii="Tahoma" w:hAnsi="Tahoma" w:cs="Tahoma"/>
        </w:rPr>
      </w:pPr>
      <w:r w:rsidRPr="00B66510">
        <w:rPr>
          <w:rFonts w:ascii="Tahoma" w:hAnsi="Tahoma" w:cs="Tahoma"/>
        </w:rPr>
        <w:t>Inny produkt;</w:t>
      </w:r>
    </w:p>
    <w:p w:rsidR="00C62539" w:rsidRPr="00B66510" w:rsidRDefault="00C62539" w:rsidP="00035371">
      <w:pPr>
        <w:pStyle w:val="Akapitzlist"/>
        <w:numPr>
          <w:ilvl w:val="0"/>
          <w:numId w:val="36"/>
        </w:numPr>
        <w:autoSpaceDE w:val="0"/>
        <w:autoSpaceDN w:val="0"/>
        <w:adjustRightInd w:val="0"/>
        <w:spacing w:line="276" w:lineRule="auto"/>
        <w:ind w:left="709"/>
        <w:jc w:val="both"/>
        <w:rPr>
          <w:rFonts w:ascii="Tahoma" w:hAnsi="Tahoma" w:cs="Tahoma"/>
        </w:rPr>
      </w:pPr>
      <w:r w:rsidRPr="00B66510">
        <w:rPr>
          <w:rFonts w:ascii="Tahoma" w:hAnsi="Tahoma" w:cs="Tahoma"/>
        </w:rPr>
        <w:t>Warianty lokalizacyjne</w:t>
      </w:r>
    </w:p>
    <w:p w:rsidR="00C62539" w:rsidRPr="00B66510" w:rsidRDefault="00C62539" w:rsidP="00035371">
      <w:pPr>
        <w:pStyle w:val="Akapitzlist"/>
        <w:numPr>
          <w:ilvl w:val="0"/>
          <w:numId w:val="36"/>
        </w:numPr>
        <w:autoSpaceDE w:val="0"/>
        <w:autoSpaceDN w:val="0"/>
        <w:adjustRightInd w:val="0"/>
        <w:spacing w:line="276" w:lineRule="auto"/>
        <w:ind w:left="709"/>
        <w:jc w:val="both"/>
        <w:rPr>
          <w:rFonts w:ascii="Tahoma" w:hAnsi="Tahoma" w:cs="Tahoma"/>
        </w:rPr>
      </w:pPr>
      <w:r w:rsidRPr="00B66510">
        <w:rPr>
          <w:rFonts w:ascii="Tahoma" w:hAnsi="Tahoma" w:cs="Tahoma"/>
        </w:rPr>
        <w:t>Technologia;</w:t>
      </w:r>
    </w:p>
    <w:p w:rsidR="00C62539" w:rsidRPr="00B66510" w:rsidRDefault="00C62539" w:rsidP="00035371">
      <w:pPr>
        <w:pStyle w:val="Akapitzlist"/>
        <w:numPr>
          <w:ilvl w:val="0"/>
          <w:numId w:val="36"/>
        </w:numPr>
        <w:autoSpaceDE w:val="0"/>
        <w:autoSpaceDN w:val="0"/>
        <w:adjustRightInd w:val="0"/>
        <w:spacing w:line="276" w:lineRule="auto"/>
        <w:ind w:left="709"/>
        <w:jc w:val="both"/>
        <w:rPr>
          <w:rFonts w:ascii="Tahoma" w:hAnsi="Tahoma" w:cs="Tahoma"/>
        </w:rPr>
      </w:pPr>
      <w:r w:rsidRPr="00B66510">
        <w:rPr>
          <w:rFonts w:ascii="Tahoma" w:hAnsi="Tahoma" w:cs="Tahoma"/>
        </w:rPr>
        <w:t>Zagospodarowanie;</w:t>
      </w:r>
    </w:p>
    <w:p w:rsidR="00C62539" w:rsidRPr="00B66510" w:rsidRDefault="00C62539" w:rsidP="00035371">
      <w:pPr>
        <w:pStyle w:val="Akapitzlist"/>
        <w:numPr>
          <w:ilvl w:val="0"/>
          <w:numId w:val="36"/>
        </w:numPr>
        <w:autoSpaceDE w:val="0"/>
        <w:autoSpaceDN w:val="0"/>
        <w:adjustRightInd w:val="0"/>
        <w:spacing w:line="276" w:lineRule="auto"/>
        <w:ind w:left="709"/>
        <w:jc w:val="both"/>
        <w:rPr>
          <w:rFonts w:ascii="Tahoma" w:hAnsi="Tahoma" w:cs="Tahoma"/>
        </w:rPr>
      </w:pPr>
      <w:r w:rsidRPr="00B66510">
        <w:rPr>
          <w:rFonts w:ascii="Tahoma" w:hAnsi="Tahoma" w:cs="Tahoma"/>
        </w:rPr>
        <w:t>Wariant zerowy.</w:t>
      </w:r>
    </w:p>
    <w:p w:rsidR="00C62539" w:rsidRPr="00B66510" w:rsidRDefault="00C62539" w:rsidP="00B66510">
      <w:pPr>
        <w:spacing w:line="276" w:lineRule="auto"/>
        <w:jc w:val="both"/>
        <w:rPr>
          <w:rFonts w:ascii="Tahoma" w:hAnsi="Tahoma" w:cs="Tahoma"/>
        </w:rPr>
      </w:pPr>
      <w:r w:rsidRPr="00B66510">
        <w:rPr>
          <w:rFonts w:ascii="Tahoma" w:hAnsi="Tahoma" w:cs="Tahoma"/>
        </w:rPr>
        <w:t>Warianty mogą mieć różny charakter i dotyczyć mogą lokalizacji przedsięwzięcia, rozwiązań technicznych, harmonogramu czy organizacji prac. Wariant wybrany powinien być efektem poszukiwań i analiz rozwiązań alternatywnych tj. różnych sposobów osiągnięcia celu przedsięwzięcia w kontekście ochrony poszczególnych komponentów najbliższego środowiska. W praktyce jednak najczęściej aspektem determinującym wybór konkretnego wariantu jest aspekt ekonomiczny tj. możliwości finansowe Inwestora, oraz lokalizacyjny czyli konkretny teren przeznaczony na inwestycję.</w:t>
      </w:r>
    </w:p>
    <w:p w:rsidR="000E5AB8" w:rsidRPr="00B66510" w:rsidRDefault="00C62539" w:rsidP="00B66510">
      <w:pPr>
        <w:spacing w:line="276" w:lineRule="auto"/>
        <w:jc w:val="both"/>
        <w:rPr>
          <w:rFonts w:ascii="Tahoma" w:hAnsi="Tahoma" w:cs="Tahoma"/>
        </w:rPr>
      </w:pPr>
      <w:r w:rsidRPr="00B66510">
        <w:rPr>
          <w:rFonts w:ascii="Tahoma" w:hAnsi="Tahoma" w:cs="Tahoma"/>
        </w:rPr>
        <w:t xml:space="preserve">W opisywanym przypadku, ze względu na charakter przedsięwzięcia analizowano </w:t>
      </w:r>
      <w:r w:rsidR="000E5AB8" w:rsidRPr="00B66510">
        <w:rPr>
          <w:rFonts w:ascii="Tahoma" w:hAnsi="Tahoma" w:cs="Tahoma"/>
        </w:rPr>
        <w:t>trzy warianty:</w:t>
      </w:r>
    </w:p>
    <w:p w:rsidR="000E5AB8" w:rsidRPr="00B66510" w:rsidRDefault="000E5AB8" w:rsidP="00035371">
      <w:pPr>
        <w:pStyle w:val="Akapitzlist"/>
        <w:numPr>
          <w:ilvl w:val="0"/>
          <w:numId w:val="38"/>
        </w:numPr>
        <w:spacing w:line="276" w:lineRule="auto"/>
        <w:jc w:val="both"/>
        <w:rPr>
          <w:rFonts w:ascii="Tahoma" w:hAnsi="Tahoma" w:cs="Tahoma"/>
        </w:rPr>
      </w:pPr>
      <w:r w:rsidRPr="00B66510">
        <w:rPr>
          <w:rFonts w:ascii="Tahoma" w:hAnsi="Tahoma" w:cs="Tahoma"/>
        </w:rPr>
        <w:lastRenderedPageBreak/>
        <w:t>Wariant 0</w:t>
      </w:r>
      <w:r w:rsidR="00C53A64" w:rsidRPr="00B66510">
        <w:rPr>
          <w:rFonts w:ascii="Tahoma" w:hAnsi="Tahoma" w:cs="Tahoma"/>
        </w:rPr>
        <w:t xml:space="preserve"> – zaniechanie jakichkolwiek działań inwestycyjnych</w:t>
      </w:r>
    </w:p>
    <w:p w:rsidR="000E5AB8" w:rsidRPr="00B66510" w:rsidRDefault="000E5AB8" w:rsidP="00035371">
      <w:pPr>
        <w:pStyle w:val="Akapitzlist"/>
        <w:numPr>
          <w:ilvl w:val="0"/>
          <w:numId w:val="38"/>
        </w:numPr>
        <w:spacing w:line="276" w:lineRule="auto"/>
        <w:jc w:val="both"/>
        <w:rPr>
          <w:rFonts w:ascii="Tahoma" w:hAnsi="Tahoma" w:cs="Tahoma"/>
        </w:rPr>
      </w:pPr>
      <w:r w:rsidRPr="00B66510">
        <w:rPr>
          <w:rFonts w:ascii="Tahoma" w:hAnsi="Tahoma" w:cs="Tahoma"/>
        </w:rPr>
        <w:t xml:space="preserve">Wariant </w:t>
      </w:r>
      <w:r w:rsidR="00C53A64" w:rsidRPr="00B66510">
        <w:rPr>
          <w:rFonts w:ascii="Tahoma" w:hAnsi="Tahoma" w:cs="Tahoma"/>
        </w:rPr>
        <w:t xml:space="preserve">I </w:t>
      </w:r>
      <w:r w:rsidRPr="00B66510">
        <w:rPr>
          <w:rFonts w:ascii="Tahoma" w:hAnsi="Tahoma" w:cs="Tahoma"/>
        </w:rPr>
        <w:t>obejmujący planowane rozszerzenie</w:t>
      </w:r>
      <w:r w:rsidR="00E3793B" w:rsidRPr="00B66510">
        <w:rPr>
          <w:rFonts w:ascii="Tahoma" w:hAnsi="Tahoma" w:cs="Tahoma"/>
        </w:rPr>
        <w:t xml:space="preserve"> działalności z remontem nawierzchni i odwodnieniem jej poprzez separator z osadnikiem zawiesin do rzeki Elbląg</w:t>
      </w:r>
    </w:p>
    <w:p w:rsidR="00C53A64" w:rsidRPr="00B66510" w:rsidRDefault="00C53A64" w:rsidP="00035371">
      <w:pPr>
        <w:pStyle w:val="Akapitzlist"/>
        <w:numPr>
          <w:ilvl w:val="0"/>
          <w:numId w:val="38"/>
        </w:numPr>
        <w:spacing w:line="276" w:lineRule="auto"/>
        <w:jc w:val="both"/>
        <w:rPr>
          <w:rFonts w:ascii="Tahoma" w:hAnsi="Tahoma" w:cs="Tahoma"/>
        </w:rPr>
      </w:pPr>
      <w:r w:rsidRPr="00B66510">
        <w:rPr>
          <w:rFonts w:ascii="Tahoma" w:hAnsi="Tahoma" w:cs="Tahoma"/>
        </w:rPr>
        <w:t>Wariant II (bazowy) obejmujący planowane rozszerzenie działalności z remontem nawierzchni i odwodnieniem jej do istniejącego systemu odprowadzenia ścieków deszczowych z terenu utwardzonego (sektor magazynowania PWE) poprzez separator do zbiornika bezodpływowego.</w:t>
      </w:r>
    </w:p>
    <w:p w:rsidR="00C62539" w:rsidRDefault="003647DD" w:rsidP="00B66510">
      <w:pPr>
        <w:spacing w:line="276" w:lineRule="auto"/>
        <w:jc w:val="both"/>
        <w:rPr>
          <w:rFonts w:ascii="Tahoma" w:hAnsi="Tahoma" w:cs="Tahoma"/>
        </w:rPr>
      </w:pPr>
      <w:r>
        <w:rPr>
          <w:rFonts w:ascii="Tahoma" w:hAnsi="Tahoma" w:cs="Tahoma"/>
        </w:rPr>
        <w:t>Jak już wspomniano</w:t>
      </w:r>
      <w:r w:rsidR="00F71C85">
        <w:rPr>
          <w:rFonts w:ascii="Tahoma" w:hAnsi="Tahoma" w:cs="Tahoma"/>
        </w:rPr>
        <w:t xml:space="preserve"> remont nawierzchni nie jest przedmiotem niniejszego opracowania. Niemniej jednak Wnioskodawca ma świadomość konieczności </w:t>
      </w:r>
      <w:r w:rsidR="00B4092B">
        <w:rPr>
          <w:rFonts w:ascii="Tahoma" w:hAnsi="Tahoma" w:cs="Tahoma"/>
        </w:rPr>
        <w:t xml:space="preserve">wykonania </w:t>
      </w:r>
      <w:r w:rsidR="00F71C85">
        <w:rPr>
          <w:rFonts w:ascii="Tahoma" w:hAnsi="Tahoma" w:cs="Tahoma"/>
        </w:rPr>
        <w:t>tego typu prac</w:t>
      </w:r>
      <w:r w:rsidR="00B4092B">
        <w:rPr>
          <w:rFonts w:ascii="Tahoma" w:hAnsi="Tahoma" w:cs="Tahoma"/>
        </w:rPr>
        <w:t xml:space="preserve"> które przez ścisłe i bezpośrednie powiązanie z zabezpieczeniem najbliższego środowiska (głównie gleby, w</w:t>
      </w:r>
      <w:r w:rsidR="006A26E2">
        <w:rPr>
          <w:rFonts w:ascii="Tahoma" w:hAnsi="Tahoma" w:cs="Tahoma"/>
        </w:rPr>
        <w:t>ody</w:t>
      </w:r>
      <w:r w:rsidR="00B4092B">
        <w:rPr>
          <w:rFonts w:ascii="Tahoma" w:hAnsi="Tahoma" w:cs="Tahoma"/>
        </w:rPr>
        <w:t xml:space="preserve"> podziemn</w:t>
      </w:r>
      <w:r w:rsidR="006A26E2">
        <w:rPr>
          <w:rFonts w:ascii="Tahoma" w:hAnsi="Tahoma" w:cs="Tahoma"/>
        </w:rPr>
        <w:t>e</w:t>
      </w:r>
      <w:r w:rsidR="00B4092B">
        <w:rPr>
          <w:rFonts w:ascii="Tahoma" w:hAnsi="Tahoma" w:cs="Tahoma"/>
        </w:rPr>
        <w:t xml:space="preserve"> i powierzchniow</w:t>
      </w:r>
      <w:r w:rsidR="006A26E2">
        <w:rPr>
          <w:rFonts w:ascii="Tahoma" w:hAnsi="Tahoma" w:cs="Tahoma"/>
        </w:rPr>
        <w:t>e</w:t>
      </w:r>
      <w:r w:rsidR="00B4092B">
        <w:rPr>
          <w:rFonts w:ascii="Tahoma" w:hAnsi="Tahoma" w:cs="Tahoma"/>
        </w:rPr>
        <w:t>) przed zagrożeniami z tytułu prowadzonej działalności</w:t>
      </w:r>
      <w:r w:rsidR="006A26E2">
        <w:rPr>
          <w:rFonts w:ascii="Tahoma" w:hAnsi="Tahoma" w:cs="Tahoma"/>
        </w:rPr>
        <w:t>,</w:t>
      </w:r>
      <w:r w:rsidR="00B4092B">
        <w:rPr>
          <w:rFonts w:ascii="Tahoma" w:hAnsi="Tahoma" w:cs="Tahoma"/>
        </w:rPr>
        <w:t xml:space="preserve"> wpisują się w zakres planowanych zmian i są ich nierozerwalną częścią. Dlatego też w dalszej części opracowania poruszano ten aspekt mimo</w:t>
      </w:r>
      <w:r w:rsidR="006A26E2">
        <w:rPr>
          <w:rFonts w:ascii="Tahoma" w:hAnsi="Tahoma" w:cs="Tahoma"/>
        </w:rPr>
        <w:t xml:space="preserve"> iż nie należy on, jak wspomniano, do zakresu opracowania.</w:t>
      </w:r>
      <w:r w:rsidR="00B4092B">
        <w:rPr>
          <w:rFonts w:ascii="Tahoma" w:hAnsi="Tahoma" w:cs="Tahoma"/>
        </w:rPr>
        <w:t xml:space="preserve"> </w:t>
      </w:r>
    </w:p>
    <w:p w:rsidR="00F71C85" w:rsidRPr="006A26E2" w:rsidRDefault="00F71C85" w:rsidP="00B66510">
      <w:pPr>
        <w:spacing w:line="276" w:lineRule="auto"/>
        <w:jc w:val="both"/>
        <w:rPr>
          <w:rFonts w:ascii="Tahoma" w:hAnsi="Tahoma" w:cs="Tahoma"/>
          <w:sz w:val="22"/>
        </w:rPr>
      </w:pPr>
    </w:p>
    <w:p w:rsidR="00C62539" w:rsidRPr="00B66510" w:rsidRDefault="00C62539" w:rsidP="00B66510">
      <w:pPr>
        <w:autoSpaceDE w:val="0"/>
        <w:autoSpaceDN w:val="0"/>
        <w:adjustRightInd w:val="0"/>
        <w:spacing w:line="276" w:lineRule="auto"/>
        <w:jc w:val="both"/>
        <w:rPr>
          <w:rFonts w:ascii="Tahoma" w:hAnsi="Tahoma" w:cs="Tahoma"/>
          <w:b/>
          <w:bCs/>
          <w:color w:val="333333"/>
          <w:lang w:eastAsia="en-US"/>
        </w:rPr>
      </w:pPr>
      <w:r w:rsidRPr="00B66510">
        <w:rPr>
          <w:rFonts w:ascii="Tahoma" w:hAnsi="Tahoma" w:cs="Tahoma"/>
          <w:b/>
          <w:bCs/>
          <w:color w:val="333333"/>
          <w:lang w:eastAsia="en-US"/>
        </w:rPr>
        <w:t xml:space="preserve">6.2.1. opis wariantu proponowanego przez wnioskodawcę oraz racjonalnego wariantu alternatywnego </w:t>
      </w:r>
    </w:p>
    <w:p w:rsidR="00C62539" w:rsidRPr="006A26E2" w:rsidRDefault="00C62539" w:rsidP="00B66510">
      <w:pPr>
        <w:spacing w:line="276" w:lineRule="auto"/>
        <w:jc w:val="both"/>
        <w:rPr>
          <w:rFonts w:ascii="Tahoma" w:hAnsi="Tahoma" w:cs="Tahoma"/>
          <w:sz w:val="22"/>
        </w:rPr>
      </w:pPr>
    </w:p>
    <w:p w:rsidR="00C62539" w:rsidRPr="00B66510" w:rsidRDefault="00C62539" w:rsidP="00B66510">
      <w:pPr>
        <w:spacing w:line="276" w:lineRule="auto"/>
        <w:jc w:val="both"/>
        <w:rPr>
          <w:rFonts w:ascii="Tahoma" w:eastAsia="Calibri" w:hAnsi="Tahoma" w:cs="Tahoma"/>
        </w:rPr>
      </w:pPr>
      <w:r w:rsidRPr="00B66510">
        <w:rPr>
          <w:rFonts w:ascii="Tahoma" w:eastAsia="Calibri" w:hAnsi="Tahoma" w:cs="Tahoma"/>
        </w:rPr>
        <w:t>Przyjęt</w:t>
      </w:r>
      <w:r w:rsidR="00C53A64" w:rsidRPr="00B66510">
        <w:rPr>
          <w:rFonts w:ascii="Tahoma" w:eastAsia="Calibri" w:hAnsi="Tahoma" w:cs="Tahoma"/>
        </w:rPr>
        <w:t>e przez Wnioskodawcę założenia rozwinięcia prowadzonej obecnie działalności</w:t>
      </w:r>
      <w:r w:rsidRPr="00B66510">
        <w:rPr>
          <w:rFonts w:ascii="Tahoma" w:eastAsia="Calibri" w:hAnsi="Tahoma" w:cs="Tahoma"/>
        </w:rPr>
        <w:t xml:space="preserve"> uzależnione były od typu niezbędnych do wykonania prac, wynikających z profilu prowadzonej działalności, lokalizacji oraz osiągnięcia jej opłacalności.</w:t>
      </w:r>
    </w:p>
    <w:p w:rsidR="00C62539" w:rsidRPr="00B66510" w:rsidRDefault="00C62539" w:rsidP="00B66510">
      <w:pPr>
        <w:spacing w:line="276" w:lineRule="auto"/>
        <w:jc w:val="both"/>
        <w:rPr>
          <w:rFonts w:ascii="Tahoma" w:eastAsia="Calibri" w:hAnsi="Tahoma" w:cs="Tahoma"/>
        </w:rPr>
      </w:pPr>
      <w:r w:rsidRPr="00B66510">
        <w:rPr>
          <w:rFonts w:ascii="Tahoma" w:eastAsia="Calibri" w:hAnsi="Tahoma" w:cs="Tahoma"/>
        </w:rPr>
        <w:t>Analizowane przedsięwzięcie będzie polegał</w:t>
      </w:r>
      <w:r w:rsidR="00C53A64" w:rsidRPr="00B66510">
        <w:rPr>
          <w:rFonts w:ascii="Tahoma" w:eastAsia="Calibri" w:hAnsi="Tahoma" w:cs="Tahoma"/>
        </w:rPr>
        <w:t xml:space="preserve">o na </w:t>
      </w:r>
      <w:r w:rsidR="00DB69AE" w:rsidRPr="00B66510">
        <w:rPr>
          <w:rFonts w:ascii="Tahoma" w:eastAsia="Calibri" w:hAnsi="Tahoma" w:cs="Tahoma"/>
        </w:rPr>
        <w:t>rozpoczęciu zbiórki i okresowego magazynowania na terenie odpadów zużytego sprzętu elektrycznego i elektronicznego (bez przetwarzania) oraz zbiórki i przetwarzaniu kabli elektrycznych i metalowych o</w:t>
      </w:r>
      <w:r w:rsidR="00E43C07">
        <w:rPr>
          <w:rFonts w:ascii="Tahoma" w:eastAsia="Calibri" w:hAnsi="Tahoma" w:cs="Tahoma"/>
        </w:rPr>
        <w:t>pakowań po środkach spożywczych i przemysłowych</w:t>
      </w:r>
      <w:r w:rsidR="00DB69AE" w:rsidRPr="00B66510">
        <w:rPr>
          <w:rFonts w:ascii="Tahoma" w:eastAsia="Calibri" w:hAnsi="Tahoma" w:cs="Tahoma"/>
        </w:rPr>
        <w:t>.</w:t>
      </w:r>
      <w:r w:rsidRPr="00B66510">
        <w:rPr>
          <w:rFonts w:ascii="Tahoma" w:eastAsia="Calibri" w:hAnsi="Tahoma" w:cs="Tahoma"/>
        </w:rPr>
        <w:t xml:space="preserve"> Wspomniany charakter przedsięwzięcia przez realizację w istniejących strukturach budowlanych, technicznych i technologicznych praktycznie nie pozostawia jakichkolwiek możliwości wyboru innego wariantu alternatywnego, oprócz oczywiście zaniechania planowanych zmian.</w:t>
      </w:r>
    </w:p>
    <w:p w:rsidR="00C62539" w:rsidRPr="00B66510" w:rsidRDefault="00C62539" w:rsidP="00B66510">
      <w:pPr>
        <w:spacing w:line="276" w:lineRule="auto"/>
        <w:jc w:val="both"/>
        <w:rPr>
          <w:rFonts w:ascii="Tahoma" w:eastAsia="Calibri" w:hAnsi="Tahoma" w:cs="Tahoma"/>
        </w:rPr>
      </w:pPr>
      <w:r w:rsidRPr="00B66510">
        <w:rPr>
          <w:rFonts w:ascii="Tahoma" w:eastAsia="Calibri" w:hAnsi="Tahoma" w:cs="Tahoma"/>
        </w:rPr>
        <w:t xml:space="preserve">Zarówno lokalizacja, technologia, zagospodarowanie czy rozwiązania planistyczne są z góry narzucone przez realizację </w:t>
      </w:r>
      <w:r w:rsidR="00DB69AE" w:rsidRPr="00B66510">
        <w:rPr>
          <w:rFonts w:ascii="Tahoma" w:eastAsia="Calibri" w:hAnsi="Tahoma" w:cs="Tahoma"/>
        </w:rPr>
        <w:t xml:space="preserve">na terenie będącym we władaniu Wnioskodawcy, </w:t>
      </w:r>
      <w:r w:rsidRPr="00B66510">
        <w:rPr>
          <w:rFonts w:ascii="Tahoma" w:eastAsia="Calibri" w:hAnsi="Tahoma" w:cs="Tahoma"/>
        </w:rPr>
        <w:t>w istniejących obiektach o określonych parametrach, które z kolei determinują zakres przedsięwzięcia</w:t>
      </w:r>
      <w:r w:rsidRPr="00B66510">
        <w:rPr>
          <w:rFonts w:ascii="Tahoma" w:hAnsi="Tahoma" w:cs="Tahoma"/>
          <w:szCs w:val="26"/>
        </w:rPr>
        <w:t>.</w:t>
      </w:r>
    </w:p>
    <w:p w:rsidR="005E1ED8" w:rsidRPr="00B66510" w:rsidRDefault="00C62539" w:rsidP="00B66510">
      <w:pPr>
        <w:spacing w:line="276" w:lineRule="auto"/>
        <w:jc w:val="both"/>
        <w:rPr>
          <w:rFonts w:ascii="Tahoma" w:eastAsia="Calibri" w:hAnsi="Tahoma" w:cs="Tahoma"/>
        </w:rPr>
      </w:pPr>
      <w:r w:rsidRPr="00B66510">
        <w:rPr>
          <w:rFonts w:ascii="Tahoma" w:eastAsia="Calibri" w:hAnsi="Tahoma" w:cs="Tahoma"/>
        </w:rPr>
        <w:t xml:space="preserve">Pod względem </w:t>
      </w:r>
      <w:r w:rsidR="00B339D9" w:rsidRPr="00B66510">
        <w:rPr>
          <w:rFonts w:ascii="Tahoma" w:eastAsia="Calibri" w:hAnsi="Tahoma" w:cs="Tahoma"/>
        </w:rPr>
        <w:t>planowanej</w:t>
      </w:r>
      <w:r w:rsidRPr="00B66510">
        <w:rPr>
          <w:rFonts w:ascii="Tahoma" w:eastAsia="Calibri" w:hAnsi="Tahoma" w:cs="Tahoma"/>
        </w:rPr>
        <w:t xml:space="preserve"> technologii </w:t>
      </w:r>
      <w:r w:rsidR="00B339D9" w:rsidRPr="00B66510">
        <w:rPr>
          <w:rFonts w:ascii="Tahoma" w:eastAsia="Calibri" w:hAnsi="Tahoma" w:cs="Tahoma"/>
        </w:rPr>
        <w:t>zamierzenia Wnioskodawcy nie wymagają założeń organizacyjnych pozwalających na jakikolwiek wybór (miejsce magazynowania odpadów w/w sprzętu), podobnie w zakresie instalacji planowana technologia należy do typowych  dla tego typu zadań, a różnice wynikają jedynie z ich wydajności czy np. w przypadku granulatora</w:t>
      </w:r>
      <w:r w:rsidR="005E1ED8" w:rsidRPr="00B66510">
        <w:rPr>
          <w:rFonts w:ascii="Tahoma" w:eastAsia="Calibri" w:hAnsi="Tahoma" w:cs="Tahoma"/>
        </w:rPr>
        <w:t>,</w:t>
      </w:r>
      <w:r w:rsidR="00B339D9" w:rsidRPr="00B66510">
        <w:rPr>
          <w:rFonts w:ascii="Tahoma" w:eastAsia="Calibri" w:hAnsi="Tahoma" w:cs="Tahoma"/>
        </w:rPr>
        <w:t xml:space="preserve"> systemu separacji (na mokro lub na sucho)</w:t>
      </w:r>
      <w:r w:rsidR="005E1ED8" w:rsidRPr="00B66510">
        <w:rPr>
          <w:rFonts w:ascii="Tahoma" w:eastAsia="Calibri" w:hAnsi="Tahoma" w:cs="Tahoma"/>
        </w:rPr>
        <w:t>. Nie są to jednak inne technologie dla osiągnięcia zakładanego celu.</w:t>
      </w:r>
    </w:p>
    <w:p w:rsidR="005E1ED8" w:rsidRPr="00B66510" w:rsidRDefault="005E1ED8" w:rsidP="00B66510">
      <w:pPr>
        <w:spacing w:line="276" w:lineRule="auto"/>
        <w:jc w:val="both"/>
        <w:rPr>
          <w:rFonts w:ascii="Tahoma" w:eastAsia="Calibri" w:hAnsi="Tahoma" w:cs="Tahoma"/>
        </w:rPr>
      </w:pPr>
      <w:r w:rsidRPr="00B66510">
        <w:rPr>
          <w:rFonts w:ascii="Tahoma" w:eastAsia="Calibri" w:hAnsi="Tahoma" w:cs="Tahoma"/>
        </w:rPr>
        <w:t xml:space="preserve">Natomiast warianty przedsięwzięcia I </w:t>
      </w:r>
      <w:proofErr w:type="spellStart"/>
      <w:r w:rsidRPr="00B66510">
        <w:rPr>
          <w:rFonts w:ascii="Tahoma" w:eastAsia="Calibri" w:hAnsi="Tahoma" w:cs="Tahoma"/>
        </w:rPr>
        <w:t>i</w:t>
      </w:r>
      <w:proofErr w:type="spellEnd"/>
      <w:r w:rsidRPr="00B66510">
        <w:rPr>
          <w:rFonts w:ascii="Tahoma" w:eastAsia="Calibri" w:hAnsi="Tahoma" w:cs="Tahoma"/>
        </w:rPr>
        <w:t xml:space="preserve"> II (bazowy) różnią się zamierzeniami towarzyszącymi realizacji tj. sposobem odwodnienia i odprowadzenia oczyszczonych ścieków deszczowych z terenu.</w:t>
      </w:r>
    </w:p>
    <w:p w:rsidR="005E1ED8" w:rsidRPr="00B66510" w:rsidRDefault="005E1ED8" w:rsidP="00B66510">
      <w:pPr>
        <w:spacing w:line="276" w:lineRule="auto"/>
        <w:jc w:val="both"/>
        <w:rPr>
          <w:rFonts w:ascii="Tahoma" w:eastAsia="Calibri" w:hAnsi="Tahoma" w:cs="Tahoma"/>
        </w:rPr>
      </w:pPr>
      <w:r w:rsidRPr="00B66510">
        <w:rPr>
          <w:rFonts w:ascii="Tahoma" w:eastAsia="Calibri" w:hAnsi="Tahoma" w:cs="Tahoma"/>
        </w:rPr>
        <w:t xml:space="preserve">Prowadzona działalność należy do </w:t>
      </w:r>
      <w:r w:rsidR="00F36F3C" w:rsidRPr="00B66510">
        <w:rPr>
          <w:rFonts w:ascii="Tahoma" w:eastAsia="Calibri" w:hAnsi="Tahoma" w:cs="Tahoma"/>
        </w:rPr>
        <w:t>stwarzających potencjalne zagrożenie szczególnie dla czystości gruntu i wód podziemnych, a w opisywanym przypadku, przez bezpośrednie sąsiedztwo z korytem rzeki Elbląg, dla wód powierzchniowych, głównie przez kontakt hydrauliczny rzeki i zanieczyszczonych wód deszczowych migrujących w głąb gruntu.</w:t>
      </w:r>
    </w:p>
    <w:p w:rsidR="005E1ED8" w:rsidRPr="00B66510" w:rsidRDefault="00F36F3C" w:rsidP="00B66510">
      <w:pPr>
        <w:spacing w:line="276" w:lineRule="auto"/>
        <w:jc w:val="both"/>
        <w:rPr>
          <w:rFonts w:ascii="Tahoma" w:eastAsia="Calibri" w:hAnsi="Tahoma" w:cs="Tahoma"/>
        </w:rPr>
      </w:pPr>
      <w:r w:rsidRPr="00B66510">
        <w:rPr>
          <w:rFonts w:ascii="Tahoma" w:eastAsia="Calibri" w:hAnsi="Tahoma" w:cs="Tahoma"/>
        </w:rPr>
        <w:lastRenderedPageBreak/>
        <w:t>Dlatego też planowany remont nawierzchni i budowę szczelnej płyty betonowej z odwodnieniami</w:t>
      </w:r>
      <w:r w:rsidR="00C77D0F" w:rsidRPr="00B66510">
        <w:rPr>
          <w:rFonts w:ascii="Tahoma" w:eastAsia="Calibri" w:hAnsi="Tahoma" w:cs="Tahoma"/>
        </w:rPr>
        <w:t>,</w:t>
      </w:r>
      <w:r w:rsidRPr="00B66510">
        <w:rPr>
          <w:rFonts w:ascii="Tahoma" w:eastAsia="Calibri" w:hAnsi="Tahoma" w:cs="Tahoma"/>
        </w:rPr>
        <w:t xml:space="preserve"> w miejsce istniejących</w:t>
      </w:r>
      <w:r w:rsidR="00C77D0F" w:rsidRPr="00B66510">
        <w:rPr>
          <w:rFonts w:ascii="Tahoma" w:eastAsia="Calibri" w:hAnsi="Tahoma" w:cs="Tahoma"/>
        </w:rPr>
        <w:t xml:space="preserve"> na większej powierzchni placu, betonowych płyt drogowych ze szczelinami miedzy nimi, należy uznać za działania wybitnie proekologiczne mające korzystny wpływ na podniesienia stopnia bezpieczeństwa czystości środowiska gruntowo wodnego w miejscu prowadzonej działalności.</w:t>
      </w:r>
      <w:r w:rsidRPr="00B66510">
        <w:rPr>
          <w:rFonts w:ascii="Tahoma" w:eastAsia="Calibri" w:hAnsi="Tahoma" w:cs="Tahoma"/>
        </w:rPr>
        <w:t xml:space="preserve"> </w:t>
      </w:r>
    </w:p>
    <w:p w:rsidR="005E1ED8" w:rsidRPr="00B66510" w:rsidRDefault="00C77D0F" w:rsidP="00B66510">
      <w:pPr>
        <w:spacing w:line="276" w:lineRule="auto"/>
        <w:jc w:val="both"/>
        <w:rPr>
          <w:rFonts w:ascii="Tahoma" w:eastAsia="Calibri" w:hAnsi="Tahoma" w:cs="Tahoma"/>
        </w:rPr>
      </w:pPr>
      <w:r w:rsidRPr="00B66510">
        <w:rPr>
          <w:rFonts w:ascii="Tahoma" w:eastAsia="Calibri" w:hAnsi="Tahoma" w:cs="Tahoma"/>
        </w:rPr>
        <w:t xml:space="preserve">Wnioskodawca rozważał, na etapie koncepcji, dwa warianty odprowadzenia wód deszczowych z terenu utwardzonego: </w:t>
      </w:r>
    </w:p>
    <w:p w:rsidR="005E1ED8" w:rsidRPr="00B66510" w:rsidRDefault="00C77D0F" w:rsidP="00035371">
      <w:pPr>
        <w:pStyle w:val="Akapitzlist"/>
        <w:numPr>
          <w:ilvl w:val="0"/>
          <w:numId w:val="39"/>
        </w:numPr>
        <w:spacing w:line="276" w:lineRule="auto"/>
        <w:jc w:val="both"/>
        <w:rPr>
          <w:rFonts w:ascii="Tahoma" w:eastAsia="Calibri" w:hAnsi="Tahoma" w:cs="Tahoma"/>
        </w:rPr>
      </w:pPr>
      <w:r w:rsidRPr="00B66510">
        <w:rPr>
          <w:rFonts w:ascii="Tahoma" w:eastAsia="Calibri" w:hAnsi="Tahoma" w:cs="Tahoma"/>
        </w:rPr>
        <w:t>Wariant I – do rzeki Elbląg przez separator ropopochodnych</w:t>
      </w:r>
      <w:r w:rsidR="001C0BF8" w:rsidRPr="00B66510">
        <w:rPr>
          <w:rFonts w:ascii="Tahoma" w:eastAsia="Calibri" w:hAnsi="Tahoma" w:cs="Tahoma"/>
        </w:rPr>
        <w:t xml:space="preserve"> poprzedzony osadnikiem zawiesin</w:t>
      </w:r>
    </w:p>
    <w:p w:rsidR="001C0BF8" w:rsidRPr="00B66510" w:rsidRDefault="001C0BF8" w:rsidP="00035371">
      <w:pPr>
        <w:pStyle w:val="Akapitzlist"/>
        <w:numPr>
          <w:ilvl w:val="0"/>
          <w:numId w:val="39"/>
        </w:numPr>
        <w:spacing w:line="276" w:lineRule="auto"/>
        <w:jc w:val="both"/>
        <w:rPr>
          <w:rFonts w:ascii="Tahoma" w:eastAsia="Calibri" w:hAnsi="Tahoma" w:cs="Tahoma"/>
        </w:rPr>
      </w:pPr>
      <w:r w:rsidRPr="00B66510">
        <w:rPr>
          <w:rFonts w:ascii="Tahoma" w:eastAsia="Calibri" w:hAnsi="Tahoma" w:cs="Tahoma"/>
        </w:rPr>
        <w:t>Wariant II (bazowy) przyjęty do realizacji – do istniejącego systemu oczyszczania ścieków deszczowych ze szczelnej płyty betonowej na której magazynowane są pojazdy wycofane z eksploatacji i z której ścieki odprowadzane są grawitacyjnie, poprzez separator do zbiornika bezodpływowego. Zgodnie z posiadanym pozwoleniem wodno prawnym, ścieki transportem specjalistycznym wywożone są do stacji zlewnej Miejskiej Oczyszczalni Ścieków w Elblągu.</w:t>
      </w:r>
    </w:p>
    <w:p w:rsidR="00B76ABA" w:rsidRPr="00B66510" w:rsidRDefault="001C0BF8" w:rsidP="00B66510">
      <w:pPr>
        <w:spacing w:line="276" w:lineRule="auto"/>
        <w:jc w:val="both"/>
        <w:rPr>
          <w:rFonts w:ascii="Tahoma" w:eastAsia="Calibri" w:hAnsi="Tahoma" w:cs="Tahoma"/>
        </w:rPr>
      </w:pPr>
      <w:r w:rsidRPr="00B66510">
        <w:rPr>
          <w:rFonts w:ascii="Tahoma" w:eastAsia="Calibri" w:hAnsi="Tahoma" w:cs="Tahoma"/>
        </w:rPr>
        <w:t>Na dzień dzisiejszy Wnioskodawca wybrał</w:t>
      </w:r>
      <w:r w:rsidR="00B76ABA" w:rsidRPr="00B66510">
        <w:rPr>
          <w:rFonts w:ascii="Tahoma" w:eastAsia="Calibri" w:hAnsi="Tahoma" w:cs="Tahoma"/>
        </w:rPr>
        <w:t xml:space="preserve"> wariant II (bazowy), a jedynym kryterium w tym wypadku były czynniki ekonomiczne, gdyż zakładany wariant I jest droższy i przerasta obecnie możliwości finansowe Wnioskodawcy.</w:t>
      </w:r>
    </w:p>
    <w:p w:rsidR="00C62539" w:rsidRPr="00B66510" w:rsidRDefault="00AD3859" w:rsidP="00B66510">
      <w:pPr>
        <w:spacing w:line="276" w:lineRule="auto"/>
        <w:jc w:val="both"/>
        <w:rPr>
          <w:rFonts w:ascii="Tahoma" w:eastAsia="Calibri" w:hAnsi="Tahoma" w:cs="Tahoma"/>
        </w:rPr>
      </w:pPr>
      <w:r w:rsidRPr="00B66510">
        <w:rPr>
          <w:rFonts w:ascii="Tahoma" w:eastAsia="Calibri" w:hAnsi="Tahoma" w:cs="Tahoma"/>
        </w:rPr>
        <w:t>Na dzień dzisiejszy, p</w:t>
      </w:r>
      <w:r w:rsidR="00C62539" w:rsidRPr="00B66510">
        <w:rPr>
          <w:rFonts w:ascii="Tahoma" w:eastAsia="Calibri" w:hAnsi="Tahoma" w:cs="Tahoma"/>
        </w:rPr>
        <w:t xml:space="preserve">rzyjęta do realizacji technologia i planowany rozmiar </w:t>
      </w:r>
      <w:r w:rsidRPr="00B66510">
        <w:rPr>
          <w:rFonts w:ascii="Tahoma" w:eastAsia="Calibri" w:hAnsi="Tahoma" w:cs="Tahoma"/>
        </w:rPr>
        <w:t>zmian</w:t>
      </w:r>
      <w:r w:rsidR="00C62539" w:rsidRPr="00B66510">
        <w:rPr>
          <w:rFonts w:ascii="Tahoma" w:eastAsia="Calibri" w:hAnsi="Tahoma" w:cs="Tahoma"/>
        </w:rPr>
        <w:t xml:space="preserve"> spełniają wymagania techniczne, ekonomiczne i ochrony środowiska przedsięwzięcia. </w:t>
      </w:r>
      <w:r w:rsidRPr="00B66510">
        <w:rPr>
          <w:rFonts w:ascii="Tahoma" w:eastAsia="Calibri" w:hAnsi="Tahoma" w:cs="Tahoma"/>
        </w:rPr>
        <w:t>S</w:t>
      </w:r>
      <w:r w:rsidR="00C62539" w:rsidRPr="00B66510">
        <w:rPr>
          <w:rFonts w:ascii="Tahoma" w:eastAsia="Calibri" w:hAnsi="Tahoma" w:cs="Tahoma"/>
        </w:rPr>
        <w:t xml:space="preserve">pełnia </w:t>
      </w:r>
      <w:r w:rsidRPr="00B66510">
        <w:rPr>
          <w:rFonts w:ascii="Tahoma" w:eastAsia="Calibri" w:hAnsi="Tahoma" w:cs="Tahoma"/>
        </w:rPr>
        <w:t xml:space="preserve">je </w:t>
      </w:r>
      <w:r w:rsidR="00C62539" w:rsidRPr="00B66510">
        <w:rPr>
          <w:rFonts w:ascii="Tahoma" w:eastAsia="Calibri" w:hAnsi="Tahoma" w:cs="Tahoma"/>
        </w:rPr>
        <w:t>wariant bazowy zaproponowany przez Inwestora wobec czego nie analizowano innych wariantów z powodu braku ich racjonalnego uzasadnienia jw.</w:t>
      </w:r>
    </w:p>
    <w:p w:rsidR="00C62539" w:rsidRPr="00B66510" w:rsidRDefault="00C62539" w:rsidP="00B66510">
      <w:pPr>
        <w:spacing w:line="276" w:lineRule="auto"/>
        <w:jc w:val="both"/>
        <w:rPr>
          <w:rFonts w:ascii="Tahoma" w:hAnsi="Tahoma" w:cs="Tahoma"/>
        </w:rPr>
      </w:pPr>
      <w:r w:rsidRPr="00B66510">
        <w:rPr>
          <w:rFonts w:ascii="Tahoma" w:hAnsi="Tahoma" w:cs="Tahoma"/>
        </w:rPr>
        <w:t>Za wyborem realizowanego wariantu przedsięwzięcia na opisywanych obszarach przemawia także fakt iż:</w:t>
      </w:r>
    </w:p>
    <w:p w:rsidR="00C62539" w:rsidRPr="00B66510" w:rsidRDefault="00C62539" w:rsidP="00035371">
      <w:pPr>
        <w:pStyle w:val="Akapitzlist"/>
        <w:numPr>
          <w:ilvl w:val="0"/>
          <w:numId w:val="37"/>
        </w:numPr>
        <w:spacing w:line="276" w:lineRule="auto"/>
        <w:jc w:val="both"/>
        <w:rPr>
          <w:rFonts w:ascii="Tahoma" w:hAnsi="Tahoma" w:cs="Tahoma"/>
        </w:rPr>
      </w:pPr>
      <w:r w:rsidRPr="00B66510">
        <w:rPr>
          <w:rFonts w:ascii="Tahoma" w:hAnsi="Tahoma" w:cs="Tahoma"/>
        </w:rPr>
        <w:t>w jego obrębie nie występują obiekty uzdrowiskowe i obiekty użyteczności publicznej typu szkoły, urzędy itp., stąd nie wystąpią oddziaływania na mieszkańców i użytkowników tego typu obiektów.</w:t>
      </w:r>
    </w:p>
    <w:p w:rsidR="00C62539" w:rsidRPr="00B66510" w:rsidRDefault="00C62539" w:rsidP="00035371">
      <w:pPr>
        <w:pStyle w:val="Akapitzlist"/>
        <w:numPr>
          <w:ilvl w:val="0"/>
          <w:numId w:val="37"/>
        </w:numPr>
        <w:spacing w:line="276" w:lineRule="auto"/>
        <w:jc w:val="both"/>
        <w:rPr>
          <w:rFonts w:ascii="Tahoma" w:hAnsi="Tahoma" w:cs="Tahoma"/>
        </w:rPr>
      </w:pPr>
      <w:r w:rsidRPr="00B66510">
        <w:rPr>
          <w:rFonts w:ascii="Tahoma" w:hAnsi="Tahoma" w:cs="Tahoma"/>
        </w:rPr>
        <w:t xml:space="preserve">przedsięwzięcie realizowane będzie na terenach </w:t>
      </w:r>
      <w:r w:rsidR="00B66510" w:rsidRPr="00B66510">
        <w:rPr>
          <w:rFonts w:ascii="Tahoma" w:hAnsi="Tahoma" w:cs="Tahoma"/>
        </w:rPr>
        <w:t>funkcji usługowych i przemysłowych</w:t>
      </w:r>
      <w:r w:rsidRPr="00B66510">
        <w:rPr>
          <w:rFonts w:ascii="Tahoma" w:hAnsi="Tahoma" w:cs="Tahoma"/>
        </w:rPr>
        <w:t>, a jego ukształtowanie nie będzie wymagało ingerencji w najbliższe elementy istniejącego ekosystemu</w:t>
      </w:r>
    </w:p>
    <w:p w:rsidR="00C62539" w:rsidRPr="00B66510" w:rsidRDefault="00C62539" w:rsidP="00035371">
      <w:pPr>
        <w:pStyle w:val="Akapitzlist"/>
        <w:numPr>
          <w:ilvl w:val="0"/>
          <w:numId w:val="37"/>
        </w:numPr>
        <w:spacing w:line="276" w:lineRule="auto"/>
        <w:jc w:val="both"/>
        <w:rPr>
          <w:rFonts w:ascii="Tahoma" w:hAnsi="Tahoma" w:cs="Tahoma"/>
        </w:rPr>
      </w:pPr>
      <w:r w:rsidRPr="00B66510">
        <w:rPr>
          <w:rFonts w:ascii="Tahoma" w:hAnsi="Tahoma" w:cs="Tahoma"/>
        </w:rPr>
        <w:t xml:space="preserve">przedsięwzięcie realizowane będzie z dala od obszarów chronionych przyrodniczo i nie będzie miało na nie jakiegokolwiek niekorzystnego wpływu </w:t>
      </w:r>
    </w:p>
    <w:p w:rsidR="00C62539" w:rsidRPr="00B66510" w:rsidRDefault="00C62539" w:rsidP="00B66510">
      <w:pPr>
        <w:spacing w:line="276" w:lineRule="auto"/>
        <w:jc w:val="both"/>
        <w:rPr>
          <w:rFonts w:ascii="Tahoma" w:eastAsia="Calibri" w:hAnsi="Tahoma" w:cs="Tahoma"/>
        </w:rPr>
      </w:pPr>
    </w:p>
    <w:p w:rsidR="00C62539" w:rsidRPr="00937C96" w:rsidRDefault="00C62539" w:rsidP="00C62539">
      <w:pPr>
        <w:spacing w:line="276" w:lineRule="auto"/>
        <w:jc w:val="both"/>
        <w:rPr>
          <w:rFonts w:ascii="Tahoma" w:eastAsia="Calibri" w:hAnsi="Tahoma" w:cs="Tahoma"/>
          <w:b/>
        </w:rPr>
      </w:pPr>
      <w:r w:rsidRPr="00937C96">
        <w:rPr>
          <w:rFonts w:ascii="Tahoma" w:eastAsia="Calibri" w:hAnsi="Tahoma" w:cs="Tahoma"/>
          <w:b/>
        </w:rPr>
        <w:t>6.3 uzasadnienie wyboru przewidzianego do realizacji wariantu bazowego</w:t>
      </w:r>
    </w:p>
    <w:p w:rsidR="00C62539" w:rsidRPr="00937C96" w:rsidRDefault="00C62539" w:rsidP="00C62539">
      <w:pPr>
        <w:spacing w:line="276" w:lineRule="auto"/>
        <w:jc w:val="both"/>
        <w:rPr>
          <w:rFonts w:ascii="Tahoma" w:eastAsia="Calibri" w:hAnsi="Tahoma" w:cs="Tahoma"/>
        </w:rPr>
      </w:pPr>
    </w:p>
    <w:p w:rsidR="00AD3859" w:rsidRPr="00937C96" w:rsidRDefault="00B66510" w:rsidP="00C62539">
      <w:pPr>
        <w:spacing w:line="276" w:lineRule="auto"/>
        <w:jc w:val="both"/>
        <w:rPr>
          <w:rFonts w:ascii="Tahoma" w:eastAsia="Calibri" w:hAnsi="Tahoma" w:cs="Tahoma"/>
        </w:rPr>
      </w:pPr>
      <w:r w:rsidRPr="00937C96">
        <w:rPr>
          <w:rFonts w:ascii="Tahoma" w:eastAsia="Calibri" w:hAnsi="Tahoma" w:cs="Tahoma"/>
        </w:rPr>
        <w:t xml:space="preserve">W ramach planowanego przedsięwzięcia tj. zbierania i okresowego magazynowania (bez przetwarzania) odpadów zużytego sprzętu elektrycznego i elektronicznego oraz zbierania i przetwarzania kabli elektrycznych i metalowych opakowań po środkach spożywczych Wnioskodawca nie realizował </w:t>
      </w:r>
      <w:r w:rsidR="00B46E1A" w:rsidRPr="00937C96">
        <w:rPr>
          <w:rFonts w:ascii="Tahoma" w:eastAsia="Calibri" w:hAnsi="Tahoma" w:cs="Tahoma"/>
        </w:rPr>
        <w:t xml:space="preserve">innych </w:t>
      </w:r>
      <w:r w:rsidRPr="00937C96">
        <w:rPr>
          <w:rFonts w:ascii="Tahoma" w:eastAsia="Calibri" w:hAnsi="Tahoma" w:cs="Tahoma"/>
        </w:rPr>
        <w:t>wariantów przedsięwzięcia ze względu na ograniczenia</w:t>
      </w:r>
      <w:r w:rsidR="00EB7A2A" w:rsidRPr="00937C96">
        <w:rPr>
          <w:rFonts w:ascii="Tahoma" w:eastAsia="Calibri" w:hAnsi="Tahoma" w:cs="Tahoma"/>
        </w:rPr>
        <w:t xml:space="preserve"> lokalizacyjne, technologiczne i budowlane determinujące wybrany wariant.</w:t>
      </w:r>
    </w:p>
    <w:p w:rsidR="00B66510" w:rsidRPr="00937C96" w:rsidRDefault="00EB7A2A" w:rsidP="00C62539">
      <w:pPr>
        <w:spacing w:line="276" w:lineRule="auto"/>
        <w:jc w:val="both"/>
        <w:rPr>
          <w:rFonts w:ascii="Tahoma" w:eastAsia="Calibri" w:hAnsi="Tahoma" w:cs="Tahoma"/>
        </w:rPr>
      </w:pPr>
      <w:r w:rsidRPr="00937C96">
        <w:rPr>
          <w:rFonts w:ascii="Tahoma" w:eastAsia="Calibri" w:hAnsi="Tahoma" w:cs="Tahoma"/>
        </w:rPr>
        <w:t>Jak wspomniano, realizacji przedsięwzięcia będzie towarzyszyło rozpoczęcie sukcesywnego remont</w:t>
      </w:r>
      <w:r w:rsidR="00B46E1A" w:rsidRPr="00937C96">
        <w:rPr>
          <w:rFonts w:ascii="Tahoma" w:eastAsia="Calibri" w:hAnsi="Tahoma" w:cs="Tahoma"/>
        </w:rPr>
        <w:t>u</w:t>
      </w:r>
      <w:r w:rsidRPr="00937C96">
        <w:rPr>
          <w:rFonts w:ascii="Tahoma" w:eastAsia="Calibri" w:hAnsi="Tahoma" w:cs="Tahoma"/>
        </w:rPr>
        <w:t xml:space="preserve"> nawierzchni</w:t>
      </w:r>
      <w:r w:rsidR="00B46E1A" w:rsidRPr="00937C96">
        <w:rPr>
          <w:rFonts w:ascii="Tahoma" w:eastAsia="Calibri" w:hAnsi="Tahoma" w:cs="Tahoma"/>
        </w:rPr>
        <w:t xml:space="preserve"> z odwodnieniem</w:t>
      </w:r>
      <w:r w:rsidRPr="00937C96">
        <w:rPr>
          <w:rFonts w:ascii="Tahoma" w:eastAsia="Calibri" w:hAnsi="Tahoma" w:cs="Tahoma"/>
        </w:rPr>
        <w:t xml:space="preserve"> placu na którym gł</w:t>
      </w:r>
      <w:r w:rsidR="00B46E1A" w:rsidRPr="00937C96">
        <w:rPr>
          <w:rFonts w:ascii="Tahoma" w:eastAsia="Calibri" w:hAnsi="Tahoma" w:cs="Tahoma"/>
        </w:rPr>
        <w:t>ó</w:t>
      </w:r>
      <w:r w:rsidRPr="00937C96">
        <w:rPr>
          <w:rFonts w:ascii="Tahoma" w:eastAsia="Calibri" w:hAnsi="Tahoma" w:cs="Tahoma"/>
        </w:rPr>
        <w:t xml:space="preserve">wnie magazynowany jest złom stalowy, </w:t>
      </w:r>
      <w:r w:rsidR="00B46E1A" w:rsidRPr="00937C96">
        <w:rPr>
          <w:rFonts w:ascii="Tahoma" w:eastAsia="Calibri" w:hAnsi="Tahoma" w:cs="Tahoma"/>
        </w:rPr>
        <w:t>oraz jego załadunek na środki transportu</w:t>
      </w:r>
      <w:r w:rsidRPr="00937C96">
        <w:rPr>
          <w:rFonts w:ascii="Tahoma" w:eastAsia="Calibri" w:hAnsi="Tahoma" w:cs="Tahoma"/>
        </w:rPr>
        <w:t xml:space="preserve">. Ze względu na brak możliwości przyłącza </w:t>
      </w:r>
      <w:r w:rsidRPr="00937C96">
        <w:rPr>
          <w:rFonts w:ascii="Tahoma" w:eastAsia="Calibri" w:hAnsi="Tahoma" w:cs="Tahoma"/>
        </w:rPr>
        <w:lastRenderedPageBreak/>
        <w:t>do miejskiej sieci kanalizacji deszczowej w granicach prowadzonej działalności</w:t>
      </w:r>
      <w:r w:rsidR="007B697A" w:rsidRPr="00937C96">
        <w:rPr>
          <w:rFonts w:ascii="Tahoma" w:eastAsia="Calibri" w:hAnsi="Tahoma" w:cs="Tahoma"/>
        </w:rPr>
        <w:t>,</w:t>
      </w:r>
      <w:r w:rsidRPr="00937C96">
        <w:rPr>
          <w:rFonts w:ascii="Tahoma" w:eastAsia="Calibri" w:hAnsi="Tahoma" w:cs="Tahoma"/>
        </w:rPr>
        <w:t xml:space="preserve"> pozostaje wybór pomiędzy obecnie stosowanym systemem odwodnienia części szczelnej placu (poprzez separator do zbiornika podziemnego i wywóz po zapełnieniu do Miejskiej Oczyszczalni Ścieków w Elbl</w:t>
      </w:r>
      <w:r w:rsidR="007B697A" w:rsidRPr="00937C96">
        <w:rPr>
          <w:rFonts w:ascii="Tahoma" w:eastAsia="Calibri" w:hAnsi="Tahoma" w:cs="Tahoma"/>
        </w:rPr>
        <w:t>ą</w:t>
      </w:r>
      <w:r w:rsidRPr="00937C96">
        <w:rPr>
          <w:rFonts w:ascii="Tahoma" w:eastAsia="Calibri" w:hAnsi="Tahoma" w:cs="Tahoma"/>
        </w:rPr>
        <w:t>gu</w:t>
      </w:r>
      <w:r w:rsidR="007B697A" w:rsidRPr="00937C96">
        <w:rPr>
          <w:rFonts w:ascii="Tahoma" w:eastAsia="Calibri" w:hAnsi="Tahoma" w:cs="Tahoma"/>
        </w:rPr>
        <w:t>) i odprowadzeniem do pobliskiej rzeki Elbląg poprzez separator ropopochodnych poprzedzony osadnikiem zawiesin.</w:t>
      </w:r>
    </w:p>
    <w:p w:rsidR="00B46E1A" w:rsidRPr="00937C96" w:rsidRDefault="00B46E1A" w:rsidP="00C62539">
      <w:pPr>
        <w:spacing w:line="276" w:lineRule="auto"/>
        <w:jc w:val="both"/>
        <w:rPr>
          <w:rFonts w:ascii="Tahoma" w:eastAsia="Calibri" w:hAnsi="Tahoma" w:cs="Tahoma"/>
        </w:rPr>
      </w:pPr>
      <w:r w:rsidRPr="00937C96">
        <w:rPr>
          <w:rFonts w:ascii="Tahoma" w:eastAsia="Calibri" w:hAnsi="Tahoma" w:cs="Tahoma"/>
        </w:rPr>
        <w:t>W chwili obecnej, najlepsze dostępne techniki oraz konstrukcje urządzeń oczyszczających ścieki deszczowe zapewniają bezpieczeństwo odbiornika ścieków odprowadzanych z terenów silnie zanieczyszczonych ropopochodnymi lub będących zagrożonymi takim zanieczyszczeniem. Wobec powyższego</w:t>
      </w:r>
      <w:r w:rsidR="003C5435" w:rsidRPr="00937C96">
        <w:rPr>
          <w:rFonts w:ascii="Tahoma" w:eastAsia="Calibri" w:hAnsi="Tahoma" w:cs="Tahoma"/>
        </w:rPr>
        <w:t xml:space="preserve"> oddziaływanie środowiskowe analizowanych wariantów jest porównywalne, przy czym wybrany wariant bazowy jest korzystniejszy ekonomicznie, co na chwilę obecną było podstawowym kryterium wyboru przez Wnioskodawcę.</w:t>
      </w:r>
    </w:p>
    <w:p w:rsidR="00B66510" w:rsidRPr="00937C96" w:rsidRDefault="003C5435" w:rsidP="00C62539">
      <w:pPr>
        <w:spacing w:line="276" w:lineRule="auto"/>
        <w:jc w:val="both"/>
        <w:rPr>
          <w:rFonts w:ascii="Tahoma" w:eastAsia="Calibri" w:hAnsi="Tahoma" w:cs="Tahoma"/>
        </w:rPr>
      </w:pPr>
      <w:r w:rsidRPr="00937C96">
        <w:rPr>
          <w:rFonts w:ascii="Tahoma" w:eastAsia="Calibri" w:hAnsi="Tahoma" w:cs="Tahoma"/>
        </w:rPr>
        <w:t xml:space="preserve">Należy jednak mieć na uwadze fakt, iż w czasie postępu robót i utwardzeniu z odwodnieniem kolejnych powierzchni </w:t>
      </w:r>
      <w:r w:rsidR="00A16EBD" w:rsidRPr="00937C96">
        <w:rPr>
          <w:rFonts w:ascii="Tahoma" w:eastAsia="Calibri" w:hAnsi="Tahoma" w:cs="Tahoma"/>
        </w:rPr>
        <w:t>terenu</w:t>
      </w:r>
      <w:r w:rsidRPr="00937C96">
        <w:rPr>
          <w:rFonts w:ascii="Tahoma" w:eastAsia="Calibri" w:hAnsi="Tahoma" w:cs="Tahoma"/>
        </w:rPr>
        <w:t>, przepustowość istniejącej sieci kanalizacji deszczowej z separatorem ropopochodnych może być zbyt mała</w:t>
      </w:r>
      <w:r w:rsidR="00A16EBD" w:rsidRPr="00937C96">
        <w:rPr>
          <w:rFonts w:ascii="Tahoma" w:eastAsia="Calibri" w:hAnsi="Tahoma" w:cs="Tahoma"/>
        </w:rPr>
        <w:t xml:space="preserve"> ograniczając odpływ i powodując podtopienia. Dlatego też nie należy definitywnie rezygnować z analizowanego wariantu I oraz zaprojektować odwodnienia umożliwiające jego realizację najmniejszym kosztem.</w:t>
      </w:r>
    </w:p>
    <w:p w:rsidR="00AD3859" w:rsidRPr="00937C96" w:rsidRDefault="00AD3859" w:rsidP="00C62539">
      <w:pPr>
        <w:spacing w:line="276" w:lineRule="auto"/>
        <w:jc w:val="both"/>
        <w:rPr>
          <w:rFonts w:ascii="Tahoma" w:eastAsia="Calibri" w:hAnsi="Tahoma" w:cs="Tahoma"/>
        </w:rPr>
      </w:pPr>
    </w:p>
    <w:p w:rsidR="00C62539" w:rsidRPr="00937C96" w:rsidRDefault="00C62539" w:rsidP="00C62539">
      <w:pPr>
        <w:autoSpaceDE w:val="0"/>
        <w:autoSpaceDN w:val="0"/>
        <w:adjustRightInd w:val="0"/>
        <w:spacing w:line="276" w:lineRule="auto"/>
        <w:jc w:val="both"/>
        <w:rPr>
          <w:rFonts w:ascii="Tahoma" w:eastAsia="Calibri" w:hAnsi="Tahoma" w:cs="Tahoma"/>
          <w:color w:val="333333"/>
          <w:lang w:eastAsia="en-US"/>
        </w:rPr>
      </w:pPr>
      <w:r w:rsidRPr="00937C96">
        <w:rPr>
          <w:rFonts w:ascii="Tahoma" w:eastAsia="ArialNarrow" w:hAnsi="Tahoma" w:cs="Tahoma"/>
          <w:lang w:eastAsia="en-US"/>
        </w:rPr>
        <w:t>Podsumowując można stwierdzić, iż rodzaj planowanego przedsięwzięcia powoduje ograniczone możliwości, co do dokonania uzasadnienia wybranego wariantu w zakresie innych rozwiązań planistycznych, lokalizacji</w:t>
      </w:r>
      <w:r w:rsidR="00937C96" w:rsidRPr="00937C96">
        <w:rPr>
          <w:rFonts w:ascii="Tahoma" w:eastAsia="ArialNarrow" w:hAnsi="Tahoma" w:cs="Tahoma"/>
          <w:lang w:eastAsia="en-US"/>
        </w:rPr>
        <w:t xml:space="preserve"> czy</w:t>
      </w:r>
      <w:r w:rsidRPr="00937C96">
        <w:rPr>
          <w:rFonts w:ascii="Tahoma" w:eastAsia="ArialNarrow" w:hAnsi="Tahoma" w:cs="Tahoma"/>
          <w:lang w:eastAsia="en-US"/>
        </w:rPr>
        <w:t xml:space="preserve"> technologii. W zakresie zastosowanej technologii, dla tego typu obiektów, istnieją rozwiązania standardowe, które są powszechnie stosowane.</w:t>
      </w:r>
      <w:r w:rsidRPr="00937C96">
        <w:rPr>
          <w:rFonts w:ascii="Tahoma" w:eastAsia="Calibri" w:hAnsi="Tahoma" w:cs="Tahoma"/>
          <w:color w:val="333333"/>
          <w:lang w:eastAsia="en-US"/>
        </w:rPr>
        <w:t xml:space="preserve"> Analiza zagadnienia wskazuje</w:t>
      </w:r>
      <w:r w:rsidR="00937C96" w:rsidRPr="00937C96">
        <w:rPr>
          <w:rFonts w:ascii="Tahoma" w:eastAsia="Calibri" w:hAnsi="Tahoma" w:cs="Tahoma"/>
          <w:color w:val="333333"/>
          <w:lang w:eastAsia="en-US"/>
        </w:rPr>
        <w:t>, iż na dzień dzisiejszy,</w:t>
      </w:r>
      <w:r w:rsidRPr="00937C96">
        <w:rPr>
          <w:rFonts w:ascii="Tahoma" w:eastAsia="Calibri" w:hAnsi="Tahoma" w:cs="Tahoma"/>
          <w:color w:val="333333"/>
          <w:lang w:eastAsia="en-US"/>
        </w:rPr>
        <w:t xml:space="preserve"> najkorzystniejszym dla środowiska wariantem realizacji przedsięwzięcia</w:t>
      </w:r>
      <w:r w:rsidR="00937C96" w:rsidRPr="00937C96">
        <w:rPr>
          <w:rFonts w:ascii="Tahoma" w:eastAsia="Calibri" w:hAnsi="Tahoma" w:cs="Tahoma"/>
          <w:color w:val="333333"/>
          <w:lang w:eastAsia="en-US"/>
        </w:rPr>
        <w:t>, uśredniającym trafnie zakres i uwarunkowania ekonomiczne</w:t>
      </w:r>
      <w:r w:rsidRPr="00937C96">
        <w:rPr>
          <w:rFonts w:ascii="Tahoma" w:eastAsia="Calibri" w:hAnsi="Tahoma" w:cs="Tahoma"/>
          <w:color w:val="333333"/>
          <w:lang w:eastAsia="en-US"/>
        </w:rPr>
        <w:t xml:space="preserve"> będzie wariant proponowany przez wnioskodawcę, bowiem dla zakładanego charakteru działalności oraz istniejących uwarunkowań lokalizacyjnych i techniczno-technologicznych, nie znaleziono innych korzystniejszych dla środowiska rozwiązań. Wariant bazowy obejmujący realizację zamierzonego przedsięwzięcia w opisanym miejscu i przy zakładanym wyposażeniu technologicznym wydaje się</w:t>
      </w:r>
      <w:r w:rsidR="009A6CA7">
        <w:rPr>
          <w:rFonts w:ascii="Tahoma" w:eastAsia="Calibri" w:hAnsi="Tahoma" w:cs="Tahoma"/>
          <w:color w:val="333333"/>
          <w:lang w:eastAsia="en-US"/>
        </w:rPr>
        <w:t>, na dzień dzisiejszy,</w:t>
      </w:r>
      <w:r w:rsidRPr="00937C96">
        <w:rPr>
          <w:rFonts w:ascii="Tahoma" w:eastAsia="Calibri" w:hAnsi="Tahoma" w:cs="Tahoma"/>
          <w:color w:val="333333"/>
          <w:lang w:eastAsia="en-US"/>
        </w:rPr>
        <w:t xml:space="preserve"> wariantem optymalnym. Teren, na którym realizowany będzie wybrany wariant ma być wykorzystany zgodnie z dotychczasowym przeznaczeniem, nie występują na nim żadne elementy podlegające szczególnej ochronie, nie jest konieczna likwidacja zieleni oraz posiada swobodny dostęp do wymaganych mediów</w:t>
      </w:r>
      <w:r w:rsidR="00937C96" w:rsidRPr="00937C96">
        <w:rPr>
          <w:rFonts w:ascii="Tahoma" w:eastAsia="Calibri" w:hAnsi="Tahoma" w:cs="Tahoma"/>
          <w:color w:val="333333"/>
          <w:lang w:eastAsia="en-US"/>
        </w:rPr>
        <w:t xml:space="preserve"> (za wyjątkiem systemu kanalizacyjnego)</w:t>
      </w:r>
      <w:r w:rsidRPr="00937C96">
        <w:rPr>
          <w:rFonts w:ascii="Tahoma" w:eastAsia="Calibri" w:hAnsi="Tahoma" w:cs="Tahoma"/>
          <w:color w:val="333333"/>
          <w:lang w:eastAsia="en-US"/>
        </w:rPr>
        <w:t>. Planowana inwestycja gwarantuje szybką realizację zamierzenia oraz maksymalne ograniczenie ingerencji w środowisko.</w:t>
      </w:r>
    </w:p>
    <w:p w:rsidR="00C62539" w:rsidRPr="00937C96" w:rsidRDefault="00C62539" w:rsidP="00C62539">
      <w:pPr>
        <w:autoSpaceDE w:val="0"/>
        <w:autoSpaceDN w:val="0"/>
        <w:adjustRightInd w:val="0"/>
        <w:spacing w:line="276" w:lineRule="auto"/>
        <w:jc w:val="both"/>
        <w:rPr>
          <w:rFonts w:ascii="Tahoma" w:eastAsia="Calibri" w:hAnsi="Tahoma" w:cs="Tahoma"/>
          <w:color w:val="333333"/>
          <w:lang w:eastAsia="en-US"/>
        </w:rPr>
      </w:pPr>
      <w:r w:rsidRPr="00937C96">
        <w:rPr>
          <w:rFonts w:ascii="Tahoma" w:eastAsia="Calibri" w:hAnsi="Tahoma" w:cs="Tahoma"/>
          <w:color w:val="333333"/>
          <w:lang w:eastAsia="en-US"/>
        </w:rPr>
        <w:t>Z punktu widzenia ochrony środowiska rozważany wariant należy ocenić pozytywnie, co w pełni uzasadnia jego wybór jako najkorzystniejszego dla poszczególnych komponentów najbliższego środowiska.</w:t>
      </w:r>
    </w:p>
    <w:p w:rsidR="00C62539" w:rsidRPr="00937C96" w:rsidRDefault="00C62539" w:rsidP="00C62539">
      <w:pPr>
        <w:autoSpaceDE w:val="0"/>
        <w:autoSpaceDN w:val="0"/>
        <w:adjustRightInd w:val="0"/>
        <w:spacing w:line="276" w:lineRule="auto"/>
        <w:jc w:val="both"/>
        <w:rPr>
          <w:rFonts w:ascii="Tahoma" w:eastAsia="Calibri" w:hAnsi="Tahoma" w:cs="Tahoma"/>
          <w:color w:val="333333"/>
          <w:lang w:eastAsia="en-US"/>
        </w:rPr>
      </w:pPr>
    </w:p>
    <w:p w:rsidR="00C62539" w:rsidRPr="00937C96" w:rsidRDefault="00C62539" w:rsidP="00C62539">
      <w:pPr>
        <w:spacing w:line="276" w:lineRule="auto"/>
        <w:jc w:val="both"/>
        <w:rPr>
          <w:rFonts w:ascii="Tahoma" w:hAnsi="Tahoma" w:cs="Tahoma"/>
        </w:rPr>
      </w:pPr>
    </w:p>
    <w:p w:rsidR="00C62539" w:rsidRPr="00937C96" w:rsidRDefault="00C62539" w:rsidP="00C62539">
      <w:pPr>
        <w:spacing w:line="276" w:lineRule="auto"/>
        <w:jc w:val="both"/>
        <w:rPr>
          <w:rFonts w:ascii="Tahoma" w:hAnsi="Tahoma" w:cs="Tahoma"/>
        </w:rPr>
      </w:pPr>
    </w:p>
    <w:p w:rsidR="00C62539" w:rsidRPr="00937C96" w:rsidRDefault="00C62539" w:rsidP="00C62539">
      <w:pPr>
        <w:spacing w:line="276" w:lineRule="auto"/>
        <w:jc w:val="both"/>
        <w:rPr>
          <w:rFonts w:ascii="Tahoma" w:hAnsi="Tahoma" w:cs="Tahoma"/>
        </w:rPr>
      </w:pPr>
    </w:p>
    <w:p w:rsidR="00C62539" w:rsidRPr="00655148" w:rsidRDefault="00C62539" w:rsidP="00C62539">
      <w:pPr>
        <w:spacing w:line="276" w:lineRule="auto"/>
        <w:jc w:val="both"/>
        <w:rPr>
          <w:rFonts w:ascii="Tahoma" w:hAnsi="Tahoma" w:cs="Tahoma"/>
          <w:b/>
          <w:szCs w:val="26"/>
          <w:u w:val="single"/>
        </w:rPr>
      </w:pPr>
      <w:r w:rsidRPr="00655148">
        <w:rPr>
          <w:rFonts w:ascii="Tahoma" w:hAnsi="Tahoma" w:cs="Tahoma"/>
          <w:b/>
          <w:szCs w:val="26"/>
          <w:u w:val="single"/>
        </w:rPr>
        <w:lastRenderedPageBreak/>
        <w:t>7. PRZEWIDYWANE ODDZIAŁYWANIE PLANOWANEGO PRZEDSIĘWZIĘCIA NA ŚRODOWISKO W OKRESIE EKSPLOATACJI</w:t>
      </w:r>
    </w:p>
    <w:p w:rsidR="00C62539" w:rsidRPr="00655148" w:rsidRDefault="00C62539" w:rsidP="00C62539">
      <w:pPr>
        <w:spacing w:line="276" w:lineRule="auto"/>
        <w:jc w:val="both"/>
        <w:rPr>
          <w:rFonts w:ascii="Tahoma" w:hAnsi="Tahoma" w:cs="Tahoma"/>
        </w:rPr>
      </w:pPr>
    </w:p>
    <w:p w:rsidR="00C62539" w:rsidRPr="00655148" w:rsidRDefault="00C62539" w:rsidP="00C62539">
      <w:pPr>
        <w:autoSpaceDE w:val="0"/>
        <w:autoSpaceDN w:val="0"/>
        <w:adjustRightInd w:val="0"/>
        <w:spacing w:line="276" w:lineRule="auto"/>
        <w:jc w:val="both"/>
        <w:rPr>
          <w:rFonts w:ascii="Tahoma" w:hAnsi="Tahoma" w:cs="Tahoma"/>
        </w:rPr>
      </w:pPr>
      <w:r w:rsidRPr="00655148">
        <w:rPr>
          <w:rFonts w:ascii="Tahoma" w:eastAsia="Calibri" w:hAnsi="Tahoma" w:cs="Tahoma"/>
          <w:lang w:eastAsia="en-US"/>
        </w:rPr>
        <w:t>W niniejszym rozdziale analizie i ocenie poddano wariant proponowany przez wnioskodawcę, uznany wcześniej za wariant racjonalny, a zarazem najkorzystniejszy dla środowiska.</w:t>
      </w:r>
      <w:r w:rsidR="00655148">
        <w:rPr>
          <w:rFonts w:ascii="Tahoma" w:eastAsia="Calibri" w:hAnsi="Tahoma" w:cs="Tahoma"/>
          <w:lang w:eastAsia="en-US"/>
        </w:rPr>
        <w:t xml:space="preserve"> Ze względu na fakt, iż planowane rozszerzenie działalności będzie ściśle powiązane z prowadzoną aktualnie działalnością i będzie jej nierozerwalnym elementem, w dalszej części ocenie poddana będzie łączna działalność w stanie docelowym z ewentualnym zaznaczeniem zmian jakie może w oddziaływaniach na poszczególne komponenty środowiska wprowadzić planowane zamierzenia.</w:t>
      </w:r>
    </w:p>
    <w:p w:rsidR="00C62539" w:rsidRPr="00655148" w:rsidRDefault="00C62539" w:rsidP="00C62539">
      <w:pPr>
        <w:spacing w:line="276" w:lineRule="auto"/>
        <w:jc w:val="both"/>
        <w:rPr>
          <w:rFonts w:ascii="Tahoma" w:hAnsi="Tahoma" w:cs="Tahoma"/>
        </w:rPr>
      </w:pPr>
    </w:p>
    <w:p w:rsidR="00C62539" w:rsidRPr="00655148" w:rsidRDefault="00C62539" w:rsidP="00C62539">
      <w:pPr>
        <w:spacing w:line="276" w:lineRule="auto"/>
        <w:jc w:val="both"/>
        <w:rPr>
          <w:rFonts w:ascii="Tahoma" w:hAnsi="Tahoma" w:cs="Tahoma"/>
          <w:b/>
        </w:rPr>
      </w:pPr>
      <w:r w:rsidRPr="00655148">
        <w:rPr>
          <w:rFonts w:ascii="Tahoma" w:hAnsi="Tahoma" w:cs="Tahoma"/>
          <w:b/>
        </w:rPr>
        <w:t>7.1 ochrona środowiska gruntowo – wodnego</w:t>
      </w:r>
    </w:p>
    <w:p w:rsidR="00C62539" w:rsidRPr="00225BA2" w:rsidRDefault="00C62539" w:rsidP="00C62539">
      <w:pPr>
        <w:spacing w:line="276" w:lineRule="auto"/>
        <w:jc w:val="both"/>
        <w:rPr>
          <w:rFonts w:ascii="Tahoma" w:hAnsi="Tahoma" w:cs="Tahoma"/>
        </w:rPr>
      </w:pPr>
    </w:p>
    <w:p w:rsidR="00225BA2" w:rsidRPr="00225BA2" w:rsidRDefault="00225BA2" w:rsidP="00225BA2">
      <w:pPr>
        <w:spacing w:line="276" w:lineRule="auto"/>
        <w:jc w:val="both"/>
        <w:rPr>
          <w:rFonts w:ascii="Tahoma" w:hAnsi="Tahoma" w:cs="Tahoma"/>
        </w:rPr>
      </w:pPr>
      <w:r w:rsidRPr="00225BA2">
        <w:rPr>
          <w:rFonts w:ascii="Tahoma" w:hAnsi="Tahoma" w:cs="Tahoma"/>
        </w:rPr>
        <w:t xml:space="preserve">Celem niniejszego rozdziału jest ocena oddziaływania na środowisko gruntowo-wodne </w:t>
      </w:r>
      <w:r>
        <w:rPr>
          <w:rFonts w:ascii="Tahoma" w:hAnsi="Tahoma" w:cs="Tahoma"/>
        </w:rPr>
        <w:t>prowadzonej działalności z uwzględnieniem planowanych zmian.</w:t>
      </w:r>
      <w:r w:rsidRPr="00225BA2">
        <w:rPr>
          <w:rFonts w:ascii="Tahoma" w:hAnsi="Tahoma" w:cs="Tahoma"/>
        </w:rPr>
        <w:t xml:space="preserve"> Ocena dotyczy wpływu na środowisko gruntowo wodne </w:t>
      </w:r>
      <w:r>
        <w:rPr>
          <w:rFonts w:ascii="Tahoma" w:hAnsi="Tahoma" w:cs="Tahoma"/>
        </w:rPr>
        <w:t xml:space="preserve">funkcjonujących </w:t>
      </w:r>
      <w:r w:rsidRPr="00225BA2">
        <w:rPr>
          <w:rFonts w:ascii="Tahoma" w:hAnsi="Tahoma" w:cs="Tahoma"/>
        </w:rPr>
        <w:t xml:space="preserve">instalacji </w:t>
      </w:r>
      <w:r>
        <w:rPr>
          <w:rFonts w:ascii="Tahoma" w:hAnsi="Tahoma" w:cs="Tahoma"/>
        </w:rPr>
        <w:t xml:space="preserve">także </w:t>
      </w:r>
      <w:r w:rsidRPr="00225BA2">
        <w:rPr>
          <w:rFonts w:ascii="Tahoma" w:hAnsi="Tahoma" w:cs="Tahoma"/>
        </w:rPr>
        <w:t>po realizacji opisywanych zamierzeń, ponieważ w czasie działalności będzie wpisywało się w pośrednie i bezpośrednie kształtowanie jakości środowiska gruntowo wodnego na najbliższych obszarach.</w:t>
      </w:r>
    </w:p>
    <w:p w:rsidR="00225BA2" w:rsidRPr="00225BA2" w:rsidRDefault="00225BA2" w:rsidP="00225BA2">
      <w:pPr>
        <w:spacing w:line="276" w:lineRule="auto"/>
        <w:jc w:val="both"/>
        <w:rPr>
          <w:rFonts w:ascii="Tahoma" w:hAnsi="Tahoma" w:cs="Tahoma"/>
        </w:rPr>
      </w:pPr>
      <w:r w:rsidRPr="00225BA2">
        <w:rPr>
          <w:rFonts w:ascii="Tahoma" w:hAnsi="Tahoma" w:cs="Tahoma"/>
        </w:rPr>
        <w:t>Należy podkreślić, iż analizowane przedsięwzięcie</w:t>
      </w:r>
      <w:r>
        <w:rPr>
          <w:rFonts w:ascii="Tahoma" w:hAnsi="Tahoma" w:cs="Tahoma"/>
        </w:rPr>
        <w:t xml:space="preserve"> (rozszerzenie działalności)</w:t>
      </w:r>
      <w:r w:rsidRPr="00225BA2">
        <w:rPr>
          <w:rFonts w:ascii="Tahoma" w:hAnsi="Tahoma" w:cs="Tahoma"/>
        </w:rPr>
        <w:t xml:space="preserve"> nie wprowadzi na opisywany teren nowych zagrożeń dla środowiska gruntowo wodnego, nie zwiększy zagrożenia zanieczyszczeniem tak gruntu jak i wód podziemnych w stosunku do stanu istniejącego. </w:t>
      </w:r>
    </w:p>
    <w:p w:rsidR="00225BA2" w:rsidRPr="00225BA2" w:rsidRDefault="00225BA2" w:rsidP="00225BA2">
      <w:pPr>
        <w:spacing w:line="276" w:lineRule="auto"/>
        <w:jc w:val="both"/>
        <w:rPr>
          <w:rFonts w:ascii="Tahoma" w:hAnsi="Tahoma" w:cs="Tahoma"/>
        </w:rPr>
      </w:pPr>
      <w:r w:rsidRPr="00225BA2">
        <w:rPr>
          <w:rFonts w:ascii="Tahoma" w:hAnsi="Tahoma" w:cs="Tahoma"/>
        </w:rPr>
        <w:t xml:space="preserve">Charakterystyki warunków gruntowo wodnych oraz hydrogeologicznych dokonano na podstawie dokumentacji Państwowego Instytutu Geologicznego - „Objaśnienia do mapy hydrogeologicznej Polski w skali  1:50 000 - arkusz </w:t>
      </w:r>
      <w:r>
        <w:rPr>
          <w:rFonts w:ascii="Tahoma" w:hAnsi="Tahoma" w:cs="Tahoma"/>
        </w:rPr>
        <w:t>Elbląg Południe</w:t>
      </w:r>
      <w:r w:rsidRPr="00225BA2">
        <w:rPr>
          <w:rFonts w:ascii="Tahoma" w:hAnsi="Tahoma" w:cs="Tahoma"/>
        </w:rPr>
        <w:t xml:space="preserve"> nr 0</w:t>
      </w:r>
      <w:r>
        <w:rPr>
          <w:rFonts w:ascii="Tahoma" w:hAnsi="Tahoma" w:cs="Tahoma"/>
        </w:rPr>
        <w:t>094</w:t>
      </w:r>
      <w:r w:rsidRPr="00225BA2">
        <w:rPr>
          <w:rFonts w:ascii="Tahoma" w:hAnsi="Tahoma" w:cs="Tahoma"/>
        </w:rPr>
        <w:t xml:space="preserve">" </w:t>
      </w:r>
    </w:p>
    <w:p w:rsidR="007E452F" w:rsidRDefault="007E452F" w:rsidP="007E452F">
      <w:pPr>
        <w:spacing w:line="276" w:lineRule="auto"/>
        <w:jc w:val="both"/>
        <w:rPr>
          <w:rFonts w:ascii="Tahoma" w:hAnsi="Tahoma" w:cs="Tahoma"/>
        </w:rPr>
      </w:pPr>
      <w:r>
        <w:rPr>
          <w:rFonts w:ascii="Tahoma" w:hAnsi="Tahoma" w:cs="Tahoma"/>
        </w:rPr>
        <w:t>Jest to obszar</w:t>
      </w:r>
      <w:r w:rsidRPr="00A52922">
        <w:rPr>
          <w:rFonts w:ascii="Tahoma" w:hAnsi="Tahoma" w:cs="Tahoma"/>
        </w:rPr>
        <w:t xml:space="preserve"> który wyznaczają współrzędne geograficzne: λ=19°15'-19°30' E, φ=54°00'- 54°10' N. Miasto Elbląg położone jest na północnej granicy analizowanego obszaru.</w:t>
      </w:r>
    </w:p>
    <w:p w:rsidR="007E452F" w:rsidRDefault="007E452F" w:rsidP="007E452F">
      <w:pPr>
        <w:spacing w:line="276" w:lineRule="auto"/>
        <w:jc w:val="both"/>
        <w:rPr>
          <w:rFonts w:ascii="Tahoma" w:hAnsi="Tahoma" w:cs="Tahoma"/>
        </w:rPr>
      </w:pPr>
      <w:r>
        <w:rPr>
          <w:rFonts w:ascii="Tahoma" w:hAnsi="Tahoma" w:cs="Tahoma"/>
        </w:rPr>
        <w:t>Analizowany obszar</w:t>
      </w:r>
      <w:r w:rsidRPr="00A52922">
        <w:rPr>
          <w:rFonts w:ascii="Tahoma" w:hAnsi="Tahoma" w:cs="Tahoma"/>
        </w:rPr>
        <w:t xml:space="preserve"> znajduje się w województwie </w:t>
      </w:r>
      <w:r>
        <w:rPr>
          <w:rFonts w:ascii="Tahoma" w:hAnsi="Tahoma" w:cs="Tahoma"/>
        </w:rPr>
        <w:t>warmińsko mazurskim</w:t>
      </w:r>
      <w:r w:rsidRPr="00A52922">
        <w:rPr>
          <w:rFonts w:ascii="Tahoma" w:hAnsi="Tahoma" w:cs="Tahoma"/>
        </w:rPr>
        <w:t>. Obejmuje swym zasięgiem południową część miasta Elbląg i znaczną część gmin: Markusy, Gronowo Elbląskie oraz niewielkie fragmenty gmin: Stare Pole, Rychliki i Dzierzgoń.</w:t>
      </w:r>
    </w:p>
    <w:p w:rsidR="00B26095" w:rsidRPr="007E452F" w:rsidRDefault="00B26095" w:rsidP="008A0B2B">
      <w:pPr>
        <w:spacing w:line="276" w:lineRule="auto"/>
        <w:jc w:val="both"/>
        <w:rPr>
          <w:rFonts w:ascii="Tahoma" w:hAnsi="Tahoma" w:cs="Tahoma"/>
        </w:rPr>
      </w:pPr>
    </w:p>
    <w:p w:rsidR="007E452F" w:rsidRPr="007E452F" w:rsidRDefault="007E452F" w:rsidP="007E452F">
      <w:pPr>
        <w:spacing w:line="276" w:lineRule="auto"/>
        <w:jc w:val="both"/>
        <w:rPr>
          <w:rFonts w:ascii="Tahoma" w:hAnsi="Tahoma" w:cs="Tahoma"/>
          <w:b/>
        </w:rPr>
      </w:pPr>
      <w:r w:rsidRPr="007E452F">
        <w:rPr>
          <w:rFonts w:ascii="Tahoma" w:hAnsi="Tahoma" w:cs="Tahoma"/>
          <w:b/>
        </w:rPr>
        <w:t>7.1.1 warunki hydrogeologiczne terenu, regionalizacja hydrogeologiczna</w:t>
      </w:r>
    </w:p>
    <w:p w:rsidR="007E452F" w:rsidRPr="007E452F" w:rsidRDefault="007E452F" w:rsidP="008A0B2B">
      <w:pPr>
        <w:spacing w:line="276" w:lineRule="auto"/>
        <w:jc w:val="both"/>
        <w:rPr>
          <w:rFonts w:ascii="Tahoma" w:hAnsi="Tahoma" w:cs="Tahoma"/>
        </w:rPr>
      </w:pPr>
    </w:p>
    <w:p w:rsidR="007E452F" w:rsidRPr="007E452F" w:rsidRDefault="007E452F" w:rsidP="007E452F">
      <w:pPr>
        <w:spacing w:line="276" w:lineRule="auto"/>
        <w:jc w:val="both"/>
        <w:rPr>
          <w:rFonts w:ascii="Tahoma" w:hAnsi="Tahoma" w:cs="Tahoma"/>
          <w:lang w:eastAsia="en-US"/>
        </w:rPr>
      </w:pPr>
      <w:r w:rsidRPr="007E452F">
        <w:rPr>
          <w:rFonts w:ascii="Tahoma" w:hAnsi="Tahoma" w:cs="Tahoma"/>
          <w:lang w:eastAsia="en-US"/>
        </w:rPr>
        <w:t>Analizowany obszar obejmuje regiony o odmiennych warunkach występowania wód podziemnych. Są to Żuławy, ze specyficznymi warunkami zasilania i drenażu, Pojezierze Iławskie które stanowi główny obszar zasilania wód podziemnych Żuław oraz Wzniesienia Elbląskie.</w:t>
      </w:r>
    </w:p>
    <w:p w:rsidR="007E452F" w:rsidRPr="007E452F" w:rsidRDefault="007E452F" w:rsidP="007E452F">
      <w:pPr>
        <w:spacing w:line="276" w:lineRule="auto"/>
        <w:jc w:val="both"/>
        <w:rPr>
          <w:rFonts w:ascii="Tahoma" w:hAnsi="Tahoma" w:cs="Tahoma"/>
          <w:lang w:eastAsia="en-US"/>
        </w:rPr>
      </w:pPr>
      <w:r w:rsidRPr="007E452F">
        <w:rPr>
          <w:rFonts w:ascii="Tahoma" w:hAnsi="Tahoma" w:cs="Tahoma"/>
          <w:lang w:eastAsia="en-US"/>
        </w:rPr>
        <w:t>Na Żuławach Elbląskich zasadnicze znaczenie w kształtowaniu się warunków hydrogeologicznych mają utwory kredy górnej, trzeciorzędu i czwartorzędu.</w:t>
      </w:r>
    </w:p>
    <w:p w:rsidR="007E452F" w:rsidRPr="007E452F" w:rsidRDefault="007E452F" w:rsidP="007E452F">
      <w:pPr>
        <w:spacing w:line="276" w:lineRule="auto"/>
        <w:jc w:val="both"/>
        <w:rPr>
          <w:rFonts w:ascii="Tahoma" w:hAnsi="Tahoma" w:cs="Tahoma"/>
          <w:lang w:eastAsia="en-US"/>
        </w:rPr>
      </w:pPr>
      <w:r w:rsidRPr="007E452F">
        <w:rPr>
          <w:rFonts w:ascii="Tahoma" w:hAnsi="Tahoma" w:cs="Tahoma"/>
          <w:lang w:eastAsia="en-US"/>
        </w:rPr>
        <w:t>Strop utworów kredowych położony jest na rzędnych około 120 m p.p.m., lokalnie obniża się do 170 m p.p.m. Ostatnie ogniwa osadów kredowych to utwory węglanowo-krzemionkowe, o miąższości dochodzącej do 200 m oraz leżące nad nimi mułki i drobnoziarniste piaski glaukonitowe o niewielkiej miąższości.</w:t>
      </w:r>
    </w:p>
    <w:p w:rsidR="007E452F" w:rsidRPr="00B32925" w:rsidRDefault="007E452F" w:rsidP="00B32925">
      <w:pPr>
        <w:spacing w:line="276" w:lineRule="auto"/>
        <w:jc w:val="both"/>
        <w:rPr>
          <w:rFonts w:ascii="Tahoma" w:hAnsi="Tahoma" w:cs="Tahoma"/>
          <w:lang w:eastAsia="en-US"/>
        </w:rPr>
      </w:pPr>
      <w:r w:rsidRPr="00B32925">
        <w:rPr>
          <w:rFonts w:ascii="Tahoma" w:hAnsi="Tahoma" w:cs="Tahoma"/>
          <w:lang w:eastAsia="en-US"/>
        </w:rPr>
        <w:lastRenderedPageBreak/>
        <w:t>Utwory trzeciorzędowe reprezentowane są przede wszystkim przez osady paleocenu (margle, gezy, piaskowce oraz zalegające w ich stropie piaski drobnoziarniste) i znajdujące się wyżej serie piasków drobno i średnioziarnistych zaliczona do eocenu. Miąższość tej serii waha się od kilku do 50 metrów. Utwory trzeciorzędowe przekraczające 80 metrów w południowej części Żuław Elbląskich są zredukowane na północy, gdzie na podłożu kredowym bezpośrednio występują osady czwartorzędowe.</w:t>
      </w:r>
    </w:p>
    <w:p w:rsidR="007E452F" w:rsidRPr="00B32925" w:rsidRDefault="007E452F" w:rsidP="00B32925">
      <w:pPr>
        <w:spacing w:line="276" w:lineRule="auto"/>
        <w:jc w:val="both"/>
        <w:rPr>
          <w:rFonts w:ascii="Tahoma" w:hAnsi="Tahoma" w:cs="Tahoma"/>
          <w:lang w:eastAsia="en-US"/>
        </w:rPr>
      </w:pPr>
      <w:r w:rsidRPr="00B32925">
        <w:rPr>
          <w:rFonts w:ascii="Tahoma" w:hAnsi="Tahoma" w:cs="Tahoma"/>
          <w:lang w:eastAsia="en-US"/>
        </w:rPr>
        <w:t xml:space="preserve">Plejstocen reprezentowany jest przez utwory piaszczysto-żwirowe wypełniające obniżenia w podłożu, kompleks glin i iłów o miąższości około 60 metrów, w obrębie którego występują nieregularne wkładki piaszczysto-żwirowe oraz osady interglacjału </w:t>
      </w:r>
      <w:proofErr w:type="spellStart"/>
      <w:r w:rsidRPr="00B32925">
        <w:rPr>
          <w:rFonts w:ascii="Tahoma" w:hAnsi="Tahoma" w:cs="Tahoma"/>
          <w:lang w:eastAsia="en-US"/>
        </w:rPr>
        <w:t>eemskiego</w:t>
      </w:r>
      <w:proofErr w:type="spellEnd"/>
      <w:r w:rsidRPr="00B32925">
        <w:rPr>
          <w:rFonts w:ascii="Tahoma" w:hAnsi="Tahoma" w:cs="Tahoma"/>
          <w:lang w:eastAsia="en-US"/>
        </w:rPr>
        <w:t xml:space="preserve">, zróżnicowane genetycznie i litologicznie. Osady te są przykryte holoceńskimi osadami deltowymi. W strefie krawędziowej Pojezierza Iławskiego i Wzniesień Elbląskich osady interglacjału </w:t>
      </w:r>
      <w:proofErr w:type="spellStart"/>
      <w:r w:rsidRPr="00B32925">
        <w:rPr>
          <w:rFonts w:ascii="Tahoma" w:hAnsi="Tahoma" w:cs="Tahoma"/>
          <w:lang w:eastAsia="en-US"/>
        </w:rPr>
        <w:t>eemskiego</w:t>
      </w:r>
      <w:proofErr w:type="spellEnd"/>
      <w:r w:rsidRPr="00B32925">
        <w:rPr>
          <w:rFonts w:ascii="Tahoma" w:hAnsi="Tahoma" w:cs="Tahoma"/>
          <w:lang w:eastAsia="en-US"/>
        </w:rPr>
        <w:t xml:space="preserve"> przykryte są kompleksem utworów zlodowaceń północnopolskich.</w:t>
      </w:r>
    </w:p>
    <w:p w:rsidR="007E452F" w:rsidRPr="00B32925" w:rsidRDefault="007E452F" w:rsidP="00B32925">
      <w:pPr>
        <w:spacing w:line="276" w:lineRule="auto"/>
        <w:jc w:val="both"/>
        <w:rPr>
          <w:rFonts w:ascii="Tahoma" w:hAnsi="Tahoma" w:cs="Tahoma"/>
          <w:lang w:eastAsia="en-US"/>
        </w:rPr>
      </w:pPr>
      <w:r w:rsidRPr="00B32925">
        <w:rPr>
          <w:rFonts w:ascii="Tahoma" w:hAnsi="Tahoma" w:cs="Tahoma"/>
          <w:lang w:eastAsia="en-US"/>
        </w:rPr>
        <w:t>Główne użytkowe znaczenie mają:</w:t>
      </w:r>
    </w:p>
    <w:p w:rsidR="007E452F" w:rsidRPr="00B32925" w:rsidRDefault="007E452F" w:rsidP="00035371">
      <w:pPr>
        <w:pStyle w:val="Akapitzlist"/>
        <w:numPr>
          <w:ilvl w:val="0"/>
          <w:numId w:val="40"/>
        </w:numPr>
        <w:spacing w:line="276" w:lineRule="auto"/>
        <w:jc w:val="both"/>
        <w:rPr>
          <w:rFonts w:ascii="Tahoma" w:hAnsi="Tahoma" w:cs="Tahoma"/>
          <w:lang w:eastAsia="en-US"/>
        </w:rPr>
      </w:pPr>
      <w:r w:rsidRPr="00B32925">
        <w:rPr>
          <w:rFonts w:ascii="Tahoma" w:hAnsi="Tahoma" w:cs="Tahoma"/>
          <w:lang w:eastAsia="en-US"/>
        </w:rPr>
        <w:t xml:space="preserve">kompleks plejstoceńsko- holoceński, który występuje w obrębie utworów aluwialnych podścielonych osadami interglacjału </w:t>
      </w:r>
      <w:proofErr w:type="spellStart"/>
      <w:r w:rsidRPr="00B32925">
        <w:rPr>
          <w:rFonts w:ascii="Tahoma" w:hAnsi="Tahoma" w:cs="Tahoma"/>
          <w:lang w:eastAsia="en-US"/>
        </w:rPr>
        <w:t>eemskiego</w:t>
      </w:r>
      <w:proofErr w:type="spellEnd"/>
      <w:r w:rsidRPr="00B32925">
        <w:rPr>
          <w:rFonts w:ascii="Tahoma" w:hAnsi="Tahoma" w:cs="Tahoma"/>
          <w:lang w:eastAsia="en-US"/>
        </w:rPr>
        <w:t>. Wydzielono go tylko na obszarze delty Wisły Wchodzące w jego skład utwory piaszczyste znajdują przedłużenie na obu wysoczyznach morenowych,</w:t>
      </w:r>
    </w:p>
    <w:p w:rsidR="007E452F" w:rsidRPr="00B32925" w:rsidRDefault="007E452F" w:rsidP="00035371">
      <w:pPr>
        <w:pStyle w:val="Akapitzlist"/>
        <w:numPr>
          <w:ilvl w:val="0"/>
          <w:numId w:val="40"/>
        </w:numPr>
        <w:spacing w:line="276" w:lineRule="auto"/>
        <w:jc w:val="both"/>
        <w:rPr>
          <w:rFonts w:ascii="Tahoma" w:hAnsi="Tahoma" w:cs="Tahoma"/>
          <w:lang w:eastAsia="en-US"/>
        </w:rPr>
      </w:pPr>
      <w:r w:rsidRPr="00B32925">
        <w:rPr>
          <w:rFonts w:ascii="Tahoma" w:hAnsi="Tahoma" w:cs="Tahoma"/>
          <w:lang w:eastAsia="en-US"/>
        </w:rPr>
        <w:t>kompleks „różnowiekowy", zbudowany z utworów piaszczystych trzeciorzędu i najstarszych ogniw czwartorzędu,</w:t>
      </w:r>
    </w:p>
    <w:p w:rsidR="007E452F" w:rsidRPr="00B32925" w:rsidRDefault="007E452F" w:rsidP="00035371">
      <w:pPr>
        <w:pStyle w:val="Akapitzlist"/>
        <w:numPr>
          <w:ilvl w:val="0"/>
          <w:numId w:val="40"/>
        </w:numPr>
        <w:spacing w:line="276" w:lineRule="auto"/>
        <w:jc w:val="both"/>
        <w:rPr>
          <w:rFonts w:ascii="Tahoma" w:hAnsi="Tahoma" w:cs="Tahoma"/>
          <w:lang w:eastAsia="en-US"/>
        </w:rPr>
      </w:pPr>
      <w:r w:rsidRPr="00B32925">
        <w:rPr>
          <w:rFonts w:ascii="Tahoma" w:hAnsi="Tahoma" w:cs="Tahoma"/>
          <w:lang w:eastAsia="en-US"/>
        </w:rPr>
        <w:t>serie wodnolodowcowe zlodowaceń północnopolskich i utwory piaszczyste interglacjału</w:t>
      </w:r>
    </w:p>
    <w:p w:rsidR="007E452F" w:rsidRPr="00B32925" w:rsidRDefault="007E452F" w:rsidP="00035371">
      <w:pPr>
        <w:pStyle w:val="Akapitzlist"/>
        <w:numPr>
          <w:ilvl w:val="0"/>
          <w:numId w:val="40"/>
        </w:numPr>
        <w:spacing w:line="276" w:lineRule="auto"/>
        <w:jc w:val="both"/>
        <w:rPr>
          <w:rFonts w:ascii="Tahoma" w:hAnsi="Tahoma" w:cs="Tahoma"/>
          <w:lang w:eastAsia="en-US"/>
        </w:rPr>
      </w:pPr>
      <w:proofErr w:type="spellStart"/>
      <w:r w:rsidRPr="00B32925">
        <w:rPr>
          <w:rFonts w:ascii="Tahoma" w:hAnsi="Tahoma" w:cs="Tahoma"/>
          <w:lang w:eastAsia="en-US"/>
        </w:rPr>
        <w:t>eemskiego</w:t>
      </w:r>
      <w:proofErr w:type="spellEnd"/>
      <w:r w:rsidRPr="00B32925">
        <w:rPr>
          <w:rFonts w:ascii="Tahoma" w:hAnsi="Tahoma" w:cs="Tahoma"/>
          <w:lang w:eastAsia="en-US"/>
        </w:rPr>
        <w:t xml:space="preserve"> występujące na wysoczyznach pod utworami morenowymi.</w:t>
      </w:r>
    </w:p>
    <w:p w:rsidR="007E452F" w:rsidRPr="00120E70" w:rsidRDefault="007E452F" w:rsidP="00120E70">
      <w:pPr>
        <w:spacing w:line="276" w:lineRule="auto"/>
        <w:jc w:val="both"/>
        <w:rPr>
          <w:rFonts w:ascii="Tahoma" w:hAnsi="Tahoma" w:cs="Tahoma"/>
          <w:lang w:eastAsia="en-US"/>
        </w:rPr>
      </w:pPr>
      <w:r w:rsidRPr="00120E70">
        <w:rPr>
          <w:rFonts w:ascii="Tahoma" w:hAnsi="Tahoma" w:cs="Tahoma"/>
          <w:lang w:eastAsia="en-US"/>
        </w:rPr>
        <w:t>Plejstoceńsko-holoceński poziom wodonośny występuje dość powszechnie na Żuławach Elbląskich, poza rejonem jeziora Druzno oraz i południowo-zachodnim krańcem</w:t>
      </w:r>
      <w:r w:rsidR="00B32925" w:rsidRPr="00120E70">
        <w:rPr>
          <w:rFonts w:ascii="Tahoma" w:hAnsi="Tahoma" w:cs="Tahoma"/>
          <w:lang w:eastAsia="en-US"/>
        </w:rPr>
        <w:t>.</w:t>
      </w:r>
      <w:r w:rsidRPr="00120E70">
        <w:rPr>
          <w:rFonts w:ascii="Tahoma" w:hAnsi="Tahoma" w:cs="Tahoma"/>
          <w:lang w:eastAsia="en-US"/>
        </w:rPr>
        <w:t xml:space="preserve"> Warstwa wodonośna zbudowana głównie z piasków interglacjału </w:t>
      </w:r>
      <w:proofErr w:type="spellStart"/>
      <w:r w:rsidRPr="00120E70">
        <w:rPr>
          <w:rFonts w:ascii="Tahoma" w:hAnsi="Tahoma" w:cs="Tahoma"/>
          <w:lang w:eastAsia="en-US"/>
        </w:rPr>
        <w:t>eemskiego</w:t>
      </w:r>
      <w:proofErr w:type="spellEnd"/>
      <w:r w:rsidRPr="00120E70">
        <w:rPr>
          <w:rFonts w:ascii="Tahoma" w:hAnsi="Tahoma" w:cs="Tahoma"/>
          <w:lang w:eastAsia="en-US"/>
        </w:rPr>
        <w:t xml:space="preserve"> i zalegających bezpośrednio na tych utworach piasków deltowych holocenu. W jej stropie występują </w:t>
      </w:r>
      <w:proofErr w:type="spellStart"/>
      <w:r w:rsidRPr="00120E70">
        <w:rPr>
          <w:rFonts w:ascii="Tahoma" w:hAnsi="Tahoma" w:cs="Tahoma"/>
          <w:lang w:eastAsia="en-US"/>
        </w:rPr>
        <w:t>słaboprzepuszczalne</w:t>
      </w:r>
      <w:proofErr w:type="spellEnd"/>
      <w:r w:rsidRPr="00120E70">
        <w:rPr>
          <w:rFonts w:ascii="Tahoma" w:hAnsi="Tahoma" w:cs="Tahoma"/>
          <w:lang w:eastAsia="en-US"/>
        </w:rPr>
        <w:t>: torfy, namuły i półprzepuszczalne iły, o bardzo zróżnicowanej miąższości, od kilku do ponad 30 metrów. Warunki występowania wód są zróżnicowane. Miąższość warstwy wodonośnej zwykle nie przekracza 10m a przewodność- 50 m</w:t>
      </w:r>
      <w:r w:rsidR="00B32925" w:rsidRPr="00120E70">
        <w:rPr>
          <w:rFonts w:ascii="Tahoma" w:hAnsi="Tahoma" w:cs="Tahoma"/>
          <w:vertAlign w:val="superscript"/>
          <w:lang w:eastAsia="en-US"/>
        </w:rPr>
        <w:t>2</w:t>
      </w:r>
      <w:r w:rsidRPr="00120E70">
        <w:rPr>
          <w:rFonts w:ascii="Tahoma" w:hAnsi="Tahoma" w:cs="Tahoma"/>
          <w:lang w:eastAsia="en-US"/>
        </w:rPr>
        <w:t>/24h. Na północnym-zachodzie warstwa jest lepiej wykształcona, przewodność jest w granicach od 100 do 200 m</w:t>
      </w:r>
      <w:r w:rsidR="00B32925" w:rsidRPr="00120E70">
        <w:rPr>
          <w:rFonts w:ascii="Tahoma" w:hAnsi="Tahoma" w:cs="Tahoma"/>
          <w:vertAlign w:val="superscript"/>
          <w:lang w:eastAsia="en-US"/>
        </w:rPr>
        <w:t>2</w:t>
      </w:r>
      <w:r w:rsidRPr="00120E70">
        <w:rPr>
          <w:rFonts w:ascii="Tahoma" w:hAnsi="Tahoma" w:cs="Tahoma"/>
          <w:lang w:eastAsia="en-US"/>
        </w:rPr>
        <w:t xml:space="preserve">/24h. Zwierciadło wody jest lekko napięte przez utwory deltowe występujące w stropie warstwy. Powierzchnia piezometryczna układa się na rzędnych od kilku metrów (około 6m n.p.m.) w pobliżu krawędzi Pojezierza Iławskiego i opada poniżej poziomu morza na obszarach depresyjnych (0.6 m p.p.m.). Położenie zwierciadła wody jest regulowane przez system melioracyjny. Warstwa wodonośna zasilana jest wodami dopływającymi z wysoczyzn w strefie kilku km od krawędzi. Centralne partie są zasilane wyłącznie z </w:t>
      </w:r>
      <w:proofErr w:type="spellStart"/>
      <w:r w:rsidRPr="00120E70">
        <w:rPr>
          <w:rFonts w:ascii="Tahoma" w:hAnsi="Tahoma" w:cs="Tahoma"/>
          <w:lang w:eastAsia="en-US"/>
        </w:rPr>
        <w:t>ascenzji</w:t>
      </w:r>
      <w:proofErr w:type="spellEnd"/>
      <w:r w:rsidRPr="00120E70">
        <w:rPr>
          <w:rFonts w:ascii="Tahoma" w:hAnsi="Tahoma" w:cs="Tahoma"/>
          <w:lang w:eastAsia="en-US"/>
        </w:rPr>
        <w:t xml:space="preserve"> wód z głębszych poziomów wodonośnych. Poziom ten uznano za główny użytkowy w północnej części </w:t>
      </w:r>
      <w:r w:rsidR="00120E70" w:rsidRPr="00120E70">
        <w:rPr>
          <w:rFonts w:ascii="Tahoma" w:hAnsi="Tahoma" w:cs="Tahoma"/>
          <w:lang w:eastAsia="en-US"/>
        </w:rPr>
        <w:t>analizowanego terenu</w:t>
      </w:r>
      <w:r w:rsidRPr="00120E70">
        <w:rPr>
          <w:rFonts w:ascii="Tahoma" w:hAnsi="Tahoma" w:cs="Tahoma"/>
          <w:lang w:eastAsia="en-US"/>
        </w:rPr>
        <w:t>, w rejonie gdzie kompleks „różnowiekowy" jest słabo wykształcony ( nie spełnia kryterium użytkowości) lub występujące w tych utworach</w:t>
      </w:r>
      <w:r w:rsidR="00120E70" w:rsidRPr="00120E70">
        <w:rPr>
          <w:rFonts w:ascii="Tahoma" w:hAnsi="Tahoma" w:cs="Tahoma"/>
          <w:lang w:eastAsia="en-US"/>
        </w:rPr>
        <w:t xml:space="preserve"> </w:t>
      </w:r>
      <w:r w:rsidRPr="00120E70">
        <w:rPr>
          <w:rFonts w:ascii="Tahoma" w:hAnsi="Tahoma" w:cs="Tahoma"/>
          <w:lang w:eastAsia="en-US"/>
        </w:rPr>
        <w:t>wody są zasolone.</w:t>
      </w:r>
      <w:r w:rsidR="00120E70" w:rsidRPr="00120E70">
        <w:rPr>
          <w:rFonts w:ascii="Tahoma" w:hAnsi="Tahoma" w:cs="Tahoma"/>
          <w:lang w:eastAsia="en-US"/>
        </w:rPr>
        <w:t xml:space="preserve"> </w:t>
      </w:r>
      <w:r w:rsidRPr="00120E70">
        <w:rPr>
          <w:rFonts w:ascii="Tahoma" w:hAnsi="Tahoma" w:cs="Tahoma"/>
          <w:lang w:eastAsia="en-US"/>
        </w:rPr>
        <w:t>Podstawowe znaczenie użytkowe na obszarze ma czwartorzędowo-trzeciorzędowy („różnowiekowy") poziom wodonośny. Występuje na głębokości około 100 metrów i związany jest z piaszczystymi utworami trzeciorzędowymi i najstarszymi ogniwami czwartorzędu.</w:t>
      </w:r>
    </w:p>
    <w:p w:rsidR="007E452F" w:rsidRPr="00C21F26" w:rsidRDefault="007E452F" w:rsidP="00C21F26">
      <w:pPr>
        <w:spacing w:line="276" w:lineRule="auto"/>
        <w:jc w:val="both"/>
        <w:rPr>
          <w:rFonts w:ascii="Tahoma" w:hAnsi="Tahoma" w:cs="Tahoma"/>
          <w:lang w:eastAsia="en-US"/>
        </w:rPr>
      </w:pPr>
      <w:r w:rsidRPr="00C21F26">
        <w:rPr>
          <w:rFonts w:ascii="Tahoma" w:hAnsi="Tahoma" w:cs="Tahoma"/>
          <w:lang w:eastAsia="en-US"/>
        </w:rPr>
        <w:lastRenderedPageBreak/>
        <w:t>Na południu i południowym wschodzie warstwa wodonośna zbudowana jest z osadów trzeciorzędowych z niewielkim udziałem utworów młodszych ( rejon Zwierzna - Wiśniewa). Na północy przeważają utwory czwartorzędowe. Osady piaszczyste kredy górnej mają znaczenie podrzędne.</w:t>
      </w:r>
    </w:p>
    <w:p w:rsidR="007E452F" w:rsidRPr="00C21F26" w:rsidRDefault="007E452F" w:rsidP="00C21F26">
      <w:pPr>
        <w:spacing w:line="276" w:lineRule="auto"/>
        <w:jc w:val="both"/>
        <w:rPr>
          <w:rFonts w:ascii="Tahoma" w:hAnsi="Tahoma" w:cs="Tahoma"/>
          <w:lang w:eastAsia="en-US"/>
        </w:rPr>
      </w:pPr>
      <w:r w:rsidRPr="00C21F26">
        <w:rPr>
          <w:rFonts w:ascii="Tahoma" w:hAnsi="Tahoma" w:cs="Tahoma"/>
          <w:lang w:eastAsia="en-US"/>
        </w:rPr>
        <w:t>Poziom ten rozprzestrzeniony jest na całym obszarze południowych Żuław oraz północnej części Pojezierza Iławskiego. Stanowi część rozległego zbiornika wód podziemnych rozciągającego się na obszarze od Tczewa po Pasłęk. W północnej części Żuław ulega redukcji. Miąższość warstwy wodonośnej dochodzi do 60 metrów w Szopach, najczęściej wynosi od 20 do 30 metrów. Przewodność waha się w bardzo szerokich granicach od kilku do 500 m</w:t>
      </w:r>
      <w:r w:rsidR="00120E70" w:rsidRPr="00C21F26">
        <w:rPr>
          <w:rFonts w:ascii="Tahoma" w:hAnsi="Tahoma" w:cs="Tahoma"/>
          <w:vertAlign w:val="superscript"/>
          <w:lang w:eastAsia="en-US"/>
        </w:rPr>
        <w:t>2</w:t>
      </w:r>
      <w:r w:rsidRPr="00C21F26">
        <w:rPr>
          <w:rFonts w:ascii="Tahoma" w:hAnsi="Tahoma" w:cs="Tahoma"/>
          <w:lang w:eastAsia="en-US"/>
        </w:rPr>
        <w:t xml:space="preserve">/24h. Na północno-wschodnich krańcach obszaru warstwa wodonośna jest słabo wykształcona i miąższość zredukowana do kilku metrów. W rejonie tym nie ma charakteru użytkowego. Poziom wodonośny jest zasilany przede wszystkim przez lateralny dopływ wód z Pojezierza Iławskiego oraz w mniejszym stopniu ze Wzniesień Elbląskich. Prowadzi wody pod ciśnieniem artezyjskim dochodzącym do 1200 </w:t>
      </w:r>
      <w:proofErr w:type="spellStart"/>
      <w:r w:rsidRPr="00C21F26">
        <w:rPr>
          <w:rFonts w:ascii="Tahoma" w:hAnsi="Tahoma" w:cs="Tahoma"/>
          <w:lang w:eastAsia="en-US"/>
        </w:rPr>
        <w:t>kPa</w:t>
      </w:r>
      <w:proofErr w:type="spellEnd"/>
      <w:r w:rsidRPr="00C21F26">
        <w:rPr>
          <w:rFonts w:ascii="Tahoma" w:hAnsi="Tahoma" w:cs="Tahoma"/>
          <w:lang w:eastAsia="en-US"/>
        </w:rPr>
        <w:t xml:space="preserve"> na południu, które wygasa na północy. </w:t>
      </w:r>
      <w:proofErr w:type="spellStart"/>
      <w:r w:rsidRPr="00C21F26">
        <w:rPr>
          <w:rFonts w:ascii="Tahoma" w:hAnsi="Tahoma" w:cs="Tahoma"/>
          <w:lang w:eastAsia="en-US"/>
        </w:rPr>
        <w:t>Ascenzja</w:t>
      </w:r>
      <w:proofErr w:type="spellEnd"/>
      <w:r w:rsidRPr="00C21F26">
        <w:rPr>
          <w:rFonts w:ascii="Tahoma" w:hAnsi="Tahoma" w:cs="Tahoma"/>
          <w:lang w:eastAsia="en-US"/>
        </w:rPr>
        <w:t xml:space="preserve"> wód podziemnych ze starszych pięter wodonośnych występujących w warunkach powolnej wymiany jest ograniczona. Zaznacza się tylko w rejonach intensywnej eksploatacji, w rejonach gdzie dopływ wód z wysoczyzn jest ograniczony. W rejonie Elbląga, na znacznym obszarze, w wyniku długotrwałej eksploatacji zwierciadło wody zostało obniżone do 30 m p.p.m. Zasięg regionalnego leja depresji wynosi około 100km</w:t>
      </w:r>
      <w:r w:rsidR="00C21F26" w:rsidRPr="00C21F26">
        <w:rPr>
          <w:rFonts w:ascii="Tahoma" w:hAnsi="Tahoma" w:cs="Tahoma"/>
          <w:vertAlign w:val="superscript"/>
          <w:lang w:eastAsia="en-US"/>
        </w:rPr>
        <w:t>2</w:t>
      </w:r>
      <w:r w:rsidRPr="00C21F26">
        <w:rPr>
          <w:rFonts w:ascii="Tahoma" w:hAnsi="Tahoma" w:cs="Tahoma"/>
          <w:lang w:eastAsia="en-US"/>
        </w:rPr>
        <w:t>.</w:t>
      </w:r>
    </w:p>
    <w:p w:rsidR="007E452F" w:rsidRPr="00C21F26" w:rsidRDefault="007E452F" w:rsidP="00C21F26">
      <w:pPr>
        <w:spacing w:line="276" w:lineRule="auto"/>
        <w:jc w:val="both"/>
        <w:rPr>
          <w:rFonts w:ascii="Tahoma" w:hAnsi="Tahoma" w:cs="Tahoma"/>
          <w:lang w:eastAsia="en-US"/>
        </w:rPr>
      </w:pPr>
      <w:r w:rsidRPr="00C21F26">
        <w:rPr>
          <w:rFonts w:ascii="Tahoma" w:hAnsi="Tahoma" w:cs="Tahoma"/>
          <w:lang w:eastAsia="en-US"/>
        </w:rPr>
        <w:t>Należy podkreślić, że utwory kredy węglanowo-krzemionkowej, występujące pod tym poziomem, nie mają tu, wbrew wyrażanym czasem poglądom, znaczenia użytkowego.</w:t>
      </w:r>
    </w:p>
    <w:p w:rsidR="007E452F" w:rsidRPr="00C21F26" w:rsidRDefault="007E452F" w:rsidP="00C21F26">
      <w:pPr>
        <w:spacing w:line="276" w:lineRule="auto"/>
        <w:jc w:val="both"/>
        <w:rPr>
          <w:rFonts w:ascii="Tahoma" w:hAnsi="Tahoma" w:cs="Tahoma"/>
          <w:lang w:eastAsia="en-US"/>
        </w:rPr>
      </w:pPr>
      <w:r w:rsidRPr="00C21F26">
        <w:rPr>
          <w:rFonts w:ascii="Tahoma" w:hAnsi="Tahoma" w:cs="Tahoma"/>
          <w:lang w:eastAsia="en-US"/>
        </w:rPr>
        <w:t>W części północno-wschodniej Żuław, brak jest użytkowych poziomów wodonośnych.</w:t>
      </w:r>
    </w:p>
    <w:p w:rsidR="007E452F" w:rsidRPr="00C21F26" w:rsidRDefault="007E452F" w:rsidP="00C21F26">
      <w:pPr>
        <w:spacing w:line="276" w:lineRule="auto"/>
        <w:jc w:val="both"/>
        <w:rPr>
          <w:rFonts w:ascii="Tahoma" w:hAnsi="Tahoma" w:cs="Tahoma"/>
          <w:lang w:eastAsia="en-US"/>
        </w:rPr>
      </w:pPr>
      <w:r w:rsidRPr="00C21F26">
        <w:rPr>
          <w:rFonts w:ascii="Tahoma" w:hAnsi="Tahoma" w:cs="Tahoma"/>
          <w:lang w:eastAsia="en-US"/>
        </w:rPr>
        <w:t xml:space="preserve">Na terenie Wzniesień Elbląskich i na Pojezierzu Iławskim użytkowy poziom wodonośny występuje w obrębie czwartorzędu w utworach wodnolodowcowych zlodowaceń północnopolskich i utworach piaszczystych interglacjału </w:t>
      </w:r>
      <w:proofErr w:type="spellStart"/>
      <w:r w:rsidRPr="00C21F26">
        <w:rPr>
          <w:rFonts w:ascii="Tahoma" w:hAnsi="Tahoma" w:cs="Tahoma"/>
          <w:lang w:eastAsia="en-US"/>
        </w:rPr>
        <w:t>eemskiego</w:t>
      </w:r>
      <w:proofErr w:type="spellEnd"/>
      <w:r w:rsidRPr="00C21F26">
        <w:rPr>
          <w:rFonts w:ascii="Tahoma" w:hAnsi="Tahoma" w:cs="Tahoma"/>
          <w:lang w:eastAsia="en-US"/>
        </w:rPr>
        <w:t>. Utwory piaszczyste przykryte są serią glin zwałowych. Warunki występowania wód są bardzo zróżnicowane. Miąższość warstwy wodonośnej zwykle nie przekracza 20 metrów, przewodność 100m</w:t>
      </w:r>
      <w:r w:rsidR="00C21F26" w:rsidRPr="00C21F26">
        <w:rPr>
          <w:rFonts w:ascii="Tahoma" w:hAnsi="Tahoma" w:cs="Tahoma"/>
          <w:vertAlign w:val="superscript"/>
          <w:lang w:eastAsia="en-US"/>
        </w:rPr>
        <w:t>2</w:t>
      </w:r>
      <w:r w:rsidRPr="00C21F26">
        <w:rPr>
          <w:rFonts w:ascii="Tahoma" w:hAnsi="Tahoma" w:cs="Tahoma"/>
          <w:lang w:eastAsia="en-US"/>
        </w:rPr>
        <w:t>/24h.</w:t>
      </w:r>
    </w:p>
    <w:p w:rsidR="007E452F" w:rsidRPr="00C21F26" w:rsidRDefault="007E452F" w:rsidP="00C21F26">
      <w:pPr>
        <w:spacing w:line="276" w:lineRule="auto"/>
        <w:jc w:val="both"/>
        <w:rPr>
          <w:rFonts w:ascii="Tahoma" w:hAnsi="Tahoma" w:cs="Tahoma"/>
          <w:lang w:eastAsia="en-US"/>
        </w:rPr>
      </w:pPr>
      <w:r w:rsidRPr="00C21F26">
        <w:rPr>
          <w:rFonts w:ascii="Tahoma" w:hAnsi="Tahoma" w:cs="Tahoma"/>
          <w:lang w:eastAsia="en-US"/>
        </w:rPr>
        <w:t>Zwierciadło jest napięte przez gliny występujące w stropie warstwy. Powierzchnia piezometryczna na terenie Wzniesień Elbląskich układa się na rzędnych od 80 m n.p.m. do 10 m n.p.m. przy krawędzi Żuław.</w:t>
      </w:r>
    </w:p>
    <w:p w:rsidR="007E452F" w:rsidRPr="00C21F26" w:rsidRDefault="007E452F" w:rsidP="00C21F26">
      <w:pPr>
        <w:spacing w:line="276" w:lineRule="auto"/>
        <w:jc w:val="both"/>
        <w:rPr>
          <w:rFonts w:ascii="Tahoma" w:hAnsi="Tahoma" w:cs="Tahoma"/>
          <w:lang w:eastAsia="en-US"/>
        </w:rPr>
      </w:pPr>
      <w:r w:rsidRPr="00C21F26">
        <w:rPr>
          <w:rFonts w:ascii="Tahoma" w:hAnsi="Tahoma" w:cs="Tahoma"/>
          <w:lang w:eastAsia="en-US"/>
        </w:rPr>
        <w:t>W części południowej obszaru mapy zwierciadło wody na Pojezierzu Iławskim zalega na rzędnych od 20 do 10 m n.p.m. warstwa wodonośna zasilana jest wodami opadowymi.</w:t>
      </w:r>
    </w:p>
    <w:p w:rsidR="007E452F" w:rsidRPr="00C21F26" w:rsidRDefault="007E452F" w:rsidP="00C21F26">
      <w:pPr>
        <w:spacing w:line="276" w:lineRule="auto"/>
        <w:jc w:val="both"/>
        <w:rPr>
          <w:rFonts w:ascii="Tahoma" w:hAnsi="Tahoma" w:cs="Tahoma"/>
          <w:lang w:eastAsia="en-US"/>
        </w:rPr>
      </w:pPr>
      <w:r w:rsidRPr="00C21F26">
        <w:rPr>
          <w:rFonts w:ascii="Tahoma" w:hAnsi="Tahoma" w:cs="Tahoma"/>
          <w:lang w:eastAsia="en-US"/>
        </w:rPr>
        <w:t>Podstawowym kryterium wydzielenia jednostek hydrogeologicznych była wartość użytkowa poziomów wodonośnych. Uwzględniono warunki ich występowania, charakterystykę ilościową, stopień izolacji i</w:t>
      </w:r>
      <w:r w:rsidR="00C21F26" w:rsidRPr="00C21F26">
        <w:rPr>
          <w:rFonts w:ascii="Tahoma" w:hAnsi="Tahoma" w:cs="Tahoma"/>
          <w:lang w:eastAsia="en-US"/>
        </w:rPr>
        <w:t xml:space="preserve"> </w:t>
      </w:r>
      <w:r w:rsidRPr="00C21F26">
        <w:rPr>
          <w:rFonts w:ascii="Tahoma" w:hAnsi="Tahoma" w:cs="Tahoma"/>
          <w:lang w:eastAsia="en-US"/>
        </w:rPr>
        <w:t>jakość wód.</w:t>
      </w:r>
    </w:p>
    <w:p w:rsidR="00415BE0" w:rsidRPr="00415BE0" w:rsidRDefault="00415BE0" w:rsidP="00415BE0">
      <w:pPr>
        <w:spacing w:line="276" w:lineRule="auto"/>
        <w:jc w:val="both"/>
        <w:rPr>
          <w:rFonts w:ascii="Tahoma" w:hAnsi="Tahoma" w:cs="Tahoma"/>
          <w:sz w:val="20"/>
        </w:rPr>
      </w:pPr>
    </w:p>
    <w:p w:rsidR="00941EC8" w:rsidRPr="00415BE0" w:rsidRDefault="00941EC8" w:rsidP="00415BE0">
      <w:pPr>
        <w:spacing w:line="276" w:lineRule="auto"/>
        <w:jc w:val="both"/>
        <w:rPr>
          <w:rFonts w:ascii="Tahoma" w:hAnsi="Tahoma" w:cs="Tahoma"/>
          <w:lang w:eastAsia="en-US"/>
        </w:rPr>
      </w:pPr>
      <w:r w:rsidRPr="001D7E64">
        <w:rPr>
          <w:rFonts w:ascii="Tahoma" w:hAnsi="Tahoma" w:cs="Tahoma"/>
        </w:rPr>
        <w:t xml:space="preserve">Rejon analizowanego przedsięwzięcia zaliczono do jednostki hydrogeologicznej oznaczonej </w:t>
      </w:r>
      <w:r w:rsidRPr="00415BE0">
        <w:rPr>
          <w:rFonts w:ascii="Tahoma" w:hAnsi="Tahoma" w:cs="Tahoma"/>
        </w:rPr>
        <w:t>symbolem 2 c Q-</w:t>
      </w:r>
      <w:proofErr w:type="spellStart"/>
      <w:r w:rsidRPr="00415BE0">
        <w:rPr>
          <w:rFonts w:ascii="Tahoma" w:hAnsi="Tahoma" w:cs="Tahoma"/>
        </w:rPr>
        <w:t>Tr</w:t>
      </w:r>
      <w:proofErr w:type="spellEnd"/>
      <w:r w:rsidRPr="00415BE0">
        <w:rPr>
          <w:rFonts w:ascii="Tahoma" w:hAnsi="Tahoma" w:cs="Tahoma"/>
        </w:rPr>
        <w:t xml:space="preserve"> I. O</w:t>
      </w:r>
      <w:r w:rsidRPr="00415BE0">
        <w:rPr>
          <w:rFonts w:ascii="Tahoma" w:hAnsi="Tahoma" w:cs="Tahoma"/>
          <w:lang w:eastAsia="en-US"/>
        </w:rPr>
        <w:t>bejmuje ona wschodni obszar Żuław położony nad jeziorem Druzno aż po północne krańce analizowanego obszaru po północnej stronie Elbląga. Poziom wodonośny występuje w utworach piaszczystych trzeciorzędu oraz najstarszych ogniwach czwartorzędu występujących w partiach stropowych lub w formie rynien wyerodowanych w osadach trzeciorzędu. Strop warstwy zalega na głębokości około 100 metrów.</w:t>
      </w:r>
    </w:p>
    <w:p w:rsidR="00941EC8" w:rsidRPr="00415BE0" w:rsidRDefault="00941EC8" w:rsidP="00415BE0">
      <w:pPr>
        <w:spacing w:line="276" w:lineRule="auto"/>
        <w:jc w:val="both"/>
        <w:rPr>
          <w:rFonts w:ascii="Tahoma" w:hAnsi="Tahoma" w:cs="Tahoma"/>
          <w:lang w:eastAsia="en-US"/>
        </w:rPr>
      </w:pPr>
      <w:r w:rsidRPr="00415BE0">
        <w:rPr>
          <w:rFonts w:ascii="Tahoma" w:hAnsi="Tahoma" w:cs="Tahoma"/>
          <w:lang w:eastAsia="en-US"/>
        </w:rPr>
        <w:t xml:space="preserve">Miąższość warstwy wodonośnej waha się przeważnie w granicach od 10 do 20 m (średnio wynosi 17 m), średni współczynnik filtracji wynosi 5 m/24h. Wydajności potencjalne studni </w:t>
      </w:r>
      <w:r w:rsidRPr="00415BE0">
        <w:rPr>
          <w:rFonts w:ascii="Tahoma" w:hAnsi="Tahoma" w:cs="Tahoma"/>
          <w:lang w:eastAsia="en-US"/>
        </w:rPr>
        <w:lastRenderedPageBreak/>
        <w:t>najczęściej zawierają się w granicach od 30 do 50 m</w:t>
      </w:r>
      <w:r w:rsidRPr="00415BE0">
        <w:rPr>
          <w:rFonts w:ascii="Tahoma" w:hAnsi="Tahoma" w:cs="Tahoma"/>
          <w:vertAlign w:val="superscript"/>
          <w:lang w:eastAsia="en-US"/>
        </w:rPr>
        <w:t>3</w:t>
      </w:r>
      <w:r w:rsidRPr="00415BE0">
        <w:rPr>
          <w:rFonts w:ascii="Tahoma" w:hAnsi="Tahoma" w:cs="Tahoma"/>
          <w:lang w:eastAsia="en-US"/>
        </w:rPr>
        <w:t xml:space="preserve">/24h. </w:t>
      </w:r>
      <w:r w:rsidRPr="00415BE0">
        <w:rPr>
          <w:rFonts w:ascii="Tahoma" w:hAnsi="Tahoma" w:cs="Tahoma"/>
          <w:u w:val="single"/>
          <w:lang w:eastAsia="en-US"/>
        </w:rPr>
        <w:t>Poziom jest chroniony przez pokrywę iłów i glin zwałowych, izolacja jest dobra.</w:t>
      </w:r>
      <w:r w:rsidRPr="00415BE0">
        <w:rPr>
          <w:rFonts w:ascii="Tahoma" w:hAnsi="Tahoma" w:cs="Tahoma"/>
          <w:lang w:eastAsia="en-US"/>
        </w:rPr>
        <w:t xml:space="preserve"> Do tej jednostki zaliczono również obszar położony w części północnej, w Elblągu (ujęcia wody) oraz obszary pozbawione użytkowych poziomów wodonośnych. Parametry hydrogeologiczne są tu bardzo zróżnicowane. Na niewielkim obszarze parametry warstwy wodonośnej są znacznie wyższe od średnich ( przewodność przekracza 1000m</w:t>
      </w:r>
      <w:r w:rsidRPr="00415BE0">
        <w:rPr>
          <w:rFonts w:ascii="Tahoma" w:hAnsi="Tahoma" w:cs="Tahoma"/>
          <w:vertAlign w:val="superscript"/>
          <w:lang w:eastAsia="en-US"/>
        </w:rPr>
        <w:t>2</w:t>
      </w:r>
      <w:r w:rsidRPr="00415BE0">
        <w:rPr>
          <w:rFonts w:ascii="Tahoma" w:hAnsi="Tahoma" w:cs="Tahoma"/>
          <w:lang w:eastAsia="en-US"/>
        </w:rPr>
        <w:t>/24h). O przynależności tego obszaru zdecydowany przede wszystkim utrudnione warunki zasilania tej strefy. Wody są przeważnie średniej jakości, tylko w rejonie północnym wody są złej jakości. Na północno - wschodnich krańcach jednostki wody zawierają podwyższone zawartości chlorków ( około 200 do ponad 300 mg/d</w:t>
      </w:r>
      <w:r w:rsidR="00415BE0" w:rsidRPr="00415BE0">
        <w:rPr>
          <w:rFonts w:ascii="Tahoma" w:hAnsi="Tahoma" w:cs="Tahoma"/>
          <w:lang w:eastAsia="en-US"/>
        </w:rPr>
        <w:t>m</w:t>
      </w:r>
      <w:r w:rsidR="00415BE0" w:rsidRPr="00415BE0">
        <w:rPr>
          <w:rFonts w:ascii="Tahoma" w:hAnsi="Tahoma" w:cs="Tahoma"/>
          <w:vertAlign w:val="superscript"/>
          <w:lang w:eastAsia="en-US"/>
        </w:rPr>
        <w:t>3</w:t>
      </w:r>
      <w:r w:rsidRPr="00415BE0">
        <w:rPr>
          <w:rFonts w:ascii="Tahoma" w:hAnsi="Tahoma" w:cs="Tahoma"/>
          <w:lang w:eastAsia="en-US"/>
        </w:rPr>
        <w:t>)</w:t>
      </w:r>
      <w:r w:rsidR="00415BE0" w:rsidRPr="00415BE0">
        <w:rPr>
          <w:rFonts w:ascii="Tahoma" w:hAnsi="Tahoma" w:cs="Tahoma"/>
          <w:lang w:eastAsia="en-US"/>
        </w:rPr>
        <w:t>.</w:t>
      </w:r>
    </w:p>
    <w:p w:rsidR="00941EC8" w:rsidRPr="00415BE0" w:rsidRDefault="00941EC8" w:rsidP="00415BE0">
      <w:pPr>
        <w:spacing w:line="276" w:lineRule="auto"/>
        <w:jc w:val="both"/>
        <w:rPr>
          <w:rFonts w:ascii="Tahoma" w:hAnsi="Tahoma" w:cs="Tahoma"/>
          <w:lang w:eastAsia="en-US"/>
        </w:rPr>
      </w:pPr>
      <w:r w:rsidRPr="00415BE0">
        <w:rPr>
          <w:rFonts w:ascii="Tahoma" w:hAnsi="Tahoma" w:cs="Tahoma"/>
          <w:lang w:eastAsia="en-US"/>
        </w:rPr>
        <w:t xml:space="preserve">Na terenie wydzielonej jednostki znajduje się ujęcie wody miasta Elbląga oraz ujęcia wiejskie, zaopatrujące w wodę rolnictwo i osiedla wiejskie. </w:t>
      </w:r>
    </w:p>
    <w:p w:rsidR="00941EC8" w:rsidRPr="005A58D0" w:rsidRDefault="00941EC8" w:rsidP="00941EC8">
      <w:pPr>
        <w:spacing w:line="276" w:lineRule="auto"/>
        <w:jc w:val="both"/>
        <w:rPr>
          <w:rFonts w:ascii="Tahoma" w:hAnsi="Tahoma" w:cs="Tahoma"/>
        </w:rPr>
      </w:pPr>
    </w:p>
    <w:p w:rsidR="005A58D0" w:rsidRPr="005A58D0" w:rsidRDefault="005A58D0" w:rsidP="005A58D0">
      <w:pPr>
        <w:jc w:val="both"/>
        <w:rPr>
          <w:rFonts w:ascii="Tahoma" w:hAnsi="Tahoma" w:cs="Tahoma"/>
          <w:b/>
        </w:rPr>
      </w:pPr>
      <w:r w:rsidRPr="005A58D0">
        <w:rPr>
          <w:rFonts w:ascii="Tahoma" w:hAnsi="Tahoma" w:cs="Tahoma"/>
          <w:b/>
        </w:rPr>
        <w:t>7.1.2 zagrożenie i ochrona wód podziemnych</w:t>
      </w:r>
    </w:p>
    <w:p w:rsidR="00B26095" w:rsidRPr="005A58D0" w:rsidRDefault="00B26095" w:rsidP="00C21F26">
      <w:pPr>
        <w:spacing w:line="276" w:lineRule="auto"/>
        <w:jc w:val="both"/>
        <w:rPr>
          <w:rFonts w:ascii="Tahoma" w:hAnsi="Tahoma" w:cs="Tahoma"/>
        </w:rPr>
      </w:pPr>
    </w:p>
    <w:p w:rsidR="00696852" w:rsidRPr="00696852" w:rsidRDefault="00696852" w:rsidP="00696852">
      <w:pPr>
        <w:spacing w:line="276" w:lineRule="auto"/>
        <w:jc w:val="both"/>
        <w:rPr>
          <w:rFonts w:ascii="Tahoma" w:hAnsi="Tahoma" w:cs="Tahoma"/>
          <w:lang w:eastAsia="en-US"/>
        </w:rPr>
      </w:pPr>
      <w:r w:rsidRPr="00696852">
        <w:rPr>
          <w:rFonts w:ascii="Tahoma" w:hAnsi="Tahoma" w:cs="Tahoma"/>
          <w:lang w:eastAsia="en-US"/>
        </w:rPr>
        <w:t>Zagospodarowanie terenu oraz warunki występowania użytkowych poziomów wodonośnych sprawiają, ze wody podziemne nie są zagrożone zanieczyszczeniami antropogenicznymi. Z wyjąt</w:t>
      </w:r>
      <w:r>
        <w:rPr>
          <w:rFonts w:ascii="Tahoma" w:hAnsi="Tahoma" w:cs="Tahoma"/>
          <w:lang w:eastAsia="en-US"/>
        </w:rPr>
        <w:t>ki</w:t>
      </w:r>
      <w:r w:rsidRPr="00696852">
        <w:rPr>
          <w:rFonts w:ascii="Tahoma" w:hAnsi="Tahoma" w:cs="Tahoma"/>
          <w:lang w:eastAsia="en-US"/>
        </w:rPr>
        <w:t>em północno-wschodniej części, w której znajdują się dzielnice miasta Elbląga, teren jest słabo zurbanizowany, nie ma ośrodków miejskich</w:t>
      </w:r>
      <w:r>
        <w:rPr>
          <w:rFonts w:ascii="Tahoma" w:hAnsi="Tahoma" w:cs="Tahoma"/>
          <w:lang w:eastAsia="en-US"/>
        </w:rPr>
        <w:t>,</w:t>
      </w:r>
      <w:r w:rsidRPr="00696852">
        <w:rPr>
          <w:rFonts w:ascii="Tahoma" w:hAnsi="Tahoma" w:cs="Tahoma"/>
          <w:lang w:eastAsia="en-US"/>
        </w:rPr>
        <w:t xml:space="preserve"> a tylko wsie gminne i osiedla wiejskie.</w:t>
      </w:r>
    </w:p>
    <w:p w:rsidR="00696852" w:rsidRPr="00F96198" w:rsidRDefault="00696852" w:rsidP="00F96198">
      <w:pPr>
        <w:spacing w:line="276" w:lineRule="auto"/>
        <w:jc w:val="both"/>
        <w:rPr>
          <w:rFonts w:ascii="Tahoma" w:hAnsi="Tahoma" w:cs="Tahoma"/>
          <w:lang w:eastAsia="en-US"/>
        </w:rPr>
      </w:pPr>
      <w:r w:rsidRPr="00F96198">
        <w:rPr>
          <w:rFonts w:ascii="Tahoma" w:hAnsi="Tahoma" w:cs="Tahoma"/>
          <w:lang w:eastAsia="en-US"/>
        </w:rPr>
        <w:t>Na terenie Żuław oraz wysoczyznach potencjalne ogniska zanieczyszczeń nie stanowią zagrożenia dla jakości wód podziemnych użytkowych poziomów wodonośnych</w:t>
      </w:r>
      <w:r w:rsidR="00F96198" w:rsidRPr="00F96198">
        <w:rPr>
          <w:rFonts w:ascii="Tahoma" w:hAnsi="Tahoma" w:cs="Tahoma"/>
          <w:lang w:eastAsia="en-US"/>
        </w:rPr>
        <w:t>.</w:t>
      </w:r>
      <w:r w:rsidRPr="00F96198">
        <w:rPr>
          <w:rFonts w:ascii="Tahoma" w:hAnsi="Tahoma" w:cs="Tahoma"/>
          <w:lang w:eastAsia="en-US"/>
        </w:rPr>
        <w:t xml:space="preserve"> Stopień zagrożenia na tych terenach jest bardzo niski lub niski. Tylko na niewielkim obszarze, położonym w strefie krawędziowej Wzniesień </w:t>
      </w:r>
      <w:proofErr w:type="spellStart"/>
      <w:r w:rsidRPr="00F96198">
        <w:rPr>
          <w:rFonts w:ascii="Tahoma" w:hAnsi="Tahoma" w:cs="Tahoma"/>
          <w:lang w:eastAsia="en-US"/>
        </w:rPr>
        <w:t>Elbląkich</w:t>
      </w:r>
      <w:proofErr w:type="spellEnd"/>
      <w:r w:rsidRPr="00F96198">
        <w:rPr>
          <w:rFonts w:ascii="Tahoma" w:hAnsi="Tahoma" w:cs="Tahoma"/>
          <w:lang w:eastAsia="en-US"/>
        </w:rPr>
        <w:t xml:space="preserve"> stopień izolacji jest średni.</w:t>
      </w:r>
    </w:p>
    <w:p w:rsidR="00696852" w:rsidRPr="00F96198" w:rsidRDefault="00696852" w:rsidP="00F96198">
      <w:pPr>
        <w:spacing w:line="276" w:lineRule="auto"/>
        <w:jc w:val="both"/>
        <w:rPr>
          <w:rFonts w:ascii="Tahoma" w:hAnsi="Tahoma" w:cs="Tahoma"/>
          <w:lang w:eastAsia="en-US"/>
        </w:rPr>
      </w:pPr>
      <w:r w:rsidRPr="00F96198">
        <w:rPr>
          <w:rFonts w:ascii="Tahoma" w:hAnsi="Tahoma" w:cs="Tahoma"/>
          <w:lang w:eastAsia="en-US"/>
        </w:rPr>
        <w:t>Zagrożenia jakości wód podziemnych na Żuławach wynikają przede wszystkim z warunków ich występowania i zasilania. W warunkach naturalnych wody płytkiego poziomu plejstoceńsko-holoceńskiego zawierają w swoim składzie znaczne (niespotykane w innych rejonach) ilości żelaza i manganu. Ilość tych jonów wzrasta podczas eksploatacji.</w:t>
      </w:r>
    </w:p>
    <w:p w:rsidR="00696852" w:rsidRPr="00F96198" w:rsidRDefault="00696852" w:rsidP="00F96198">
      <w:pPr>
        <w:spacing w:line="276" w:lineRule="auto"/>
        <w:jc w:val="both"/>
        <w:rPr>
          <w:rFonts w:ascii="Tahoma" w:hAnsi="Tahoma" w:cs="Tahoma"/>
          <w:lang w:eastAsia="en-US"/>
        </w:rPr>
      </w:pPr>
      <w:r w:rsidRPr="00F96198">
        <w:rPr>
          <w:rFonts w:ascii="Tahoma" w:hAnsi="Tahoma" w:cs="Tahoma"/>
          <w:lang w:eastAsia="en-US"/>
        </w:rPr>
        <w:t>Eksploatacja wód z czwartorzędowo-trzeciorzędowego poziomu wodonośnego i zmiany warunków hydrodynamicznych i hydrogeochemicznych powodują wzrost:</w:t>
      </w:r>
    </w:p>
    <w:p w:rsidR="00696852" w:rsidRPr="00F96198" w:rsidRDefault="00696852" w:rsidP="00035371">
      <w:pPr>
        <w:pStyle w:val="Akapitzlist"/>
        <w:numPr>
          <w:ilvl w:val="0"/>
          <w:numId w:val="41"/>
        </w:numPr>
        <w:spacing w:line="276" w:lineRule="auto"/>
        <w:jc w:val="both"/>
        <w:rPr>
          <w:rFonts w:ascii="Tahoma" w:hAnsi="Tahoma" w:cs="Tahoma"/>
          <w:lang w:eastAsia="en-US"/>
        </w:rPr>
      </w:pPr>
      <w:r w:rsidRPr="00F96198">
        <w:rPr>
          <w:rFonts w:ascii="Tahoma" w:hAnsi="Tahoma" w:cs="Tahoma"/>
          <w:lang w:eastAsia="en-US"/>
        </w:rPr>
        <w:t>stężeń związków żelaza i manganu ( w przypadku zasilania wód tego poziomu wodami serii deltowej),</w:t>
      </w:r>
    </w:p>
    <w:p w:rsidR="00F96198" w:rsidRPr="00F96198" w:rsidRDefault="00696852" w:rsidP="00035371">
      <w:pPr>
        <w:pStyle w:val="Akapitzlist"/>
        <w:numPr>
          <w:ilvl w:val="0"/>
          <w:numId w:val="41"/>
        </w:numPr>
        <w:spacing w:line="276" w:lineRule="auto"/>
        <w:jc w:val="both"/>
        <w:rPr>
          <w:rFonts w:ascii="Tahoma" w:hAnsi="Tahoma" w:cs="Tahoma"/>
          <w:lang w:eastAsia="en-US"/>
        </w:rPr>
      </w:pPr>
      <w:r w:rsidRPr="00F96198">
        <w:rPr>
          <w:rFonts w:ascii="Tahoma" w:hAnsi="Tahoma" w:cs="Tahoma"/>
          <w:lang w:eastAsia="en-US"/>
        </w:rPr>
        <w:t xml:space="preserve">zasolenia na skutek uruchomienia procesów </w:t>
      </w:r>
      <w:proofErr w:type="spellStart"/>
      <w:r w:rsidRPr="00F96198">
        <w:rPr>
          <w:rFonts w:ascii="Tahoma" w:hAnsi="Tahoma" w:cs="Tahoma"/>
          <w:lang w:eastAsia="en-US"/>
        </w:rPr>
        <w:t>ascenzji</w:t>
      </w:r>
      <w:proofErr w:type="spellEnd"/>
      <w:r w:rsidRPr="00F96198">
        <w:rPr>
          <w:rFonts w:ascii="Tahoma" w:hAnsi="Tahoma" w:cs="Tahoma"/>
          <w:lang w:eastAsia="en-US"/>
        </w:rPr>
        <w:t xml:space="preserve"> wód podłoża i wymuszonego przesą</w:t>
      </w:r>
      <w:r w:rsidRPr="00F96198">
        <w:rPr>
          <w:rFonts w:ascii="Tahoma" w:hAnsi="Tahoma" w:cs="Tahoma"/>
          <w:lang w:eastAsia="en-US"/>
        </w:rPr>
        <w:softHyphen/>
        <w:t>czania wód z poziomu plejstoceńsko-holoceńskiego. Proces taki zaobserwowano na ujęciach miasta Elbląga</w:t>
      </w:r>
      <w:r w:rsidR="00F96198" w:rsidRPr="00F96198">
        <w:rPr>
          <w:rFonts w:ascii="Tahoma" w:hAnsi="Tahoma" w:cs="Tahoma"/>
          <w:lang w:eastAsia="en-US"/>
        </w:rPr>
        <w:t xml:space="preserve">. </w:t>
      </w:r>
    </w:p>
    <w:p w:rsidR="00696852" w:rsidRPr="00F96198" w:rsidRDefault="00696852" w:rsidP="00F96198">
      <w:pPr>
        <w:spacing w:line="276" w:lineRule="auto"/>
        <w:jc w:val="both"/>
        <w:rPr>
          <w:rFonts w:ascii="Tahoma" w:hAnsi="Tahoma" w:cs="Tahoma"/>
          <w:lang w:eastAsia="en-US"/>
        </w:rPr>
      </w:pPr>
      <w:r w:rsidRPr="00F96198">
        <w:rPr>
          <w:rFonts w:ascii="Tahoma" w:hAnsi="Tahoma" w:cs="Tahoma"/>
          <w:lang w:eastAsia="en-US"/>
        </w:rPr>
        <w:t xml:space="preserve">Istotną rolę w ograniczaniu zagrożeń wód powierzchniowych i podziemnych pełni ochrona </w:t>
      </w:r>
      <w:r w:rsidR="00F96198" w:rsidRPr="00F96198">
        <w:rPr>
          <w:rFonts w:ascii="Tahoma" w:hAnsi="Tahoma" w:cs="Tahoma"/>
          <w:lang w:eastAsia="en-US"/>
        </w:rPr>
        <w:t>prawna w postaci wydzielonych obszarów chronionych przyrodniczo.</w:t>
      </w:r>
    </w:p>
    <w:p w:rsidR="00B26095" w:rsidRPr="005A58D0" w:rsidRDefault="00B26095" w:rsidP="00C21F26">
      <w:pPr>
        <w:spacing w:line="276" w:lineRule="auto"/>
        <w:jc w:val="both"/>
        <w:rPr>
          <w:rFonts w:ascii="Tahoma" w:hAnsi="Tahoma" w:cs="Tahoma"/>
        </w:rPr>
      </w:pPr>
    </w:p>
    <w:p w:rsidR="00F61B4E" w:rsidRPr="003B3A5F" w:rsidRDefault="00F61B4E" w:rsidP="00F61B4E">
      <w:pPr>
        <w:spacing w:line="276" w:lineRule="auto"/>
        <w:jc w:val="both"/>
        <w:rPr>
          <w:rFonts w:ascii="Helvetica" w:hAnsi="Helvetica"/>
        </w:rPr>
      </w:pPr>
      <w:r>
        <w:rPr>
          <w:rFonts w:ascii="Helvetica" w:hAnsi="Helvetica"/>
        </w:rPr>
        <w:t xml:space="preserve">Przekrój hydrogeologiczny w tym obszarów zaliczonych do jednostki hydrogeologicznej </w:t>
      </w:r>
      <w:r w:rsidRPr="001D7E64">
        <w:rPr>
          <w:rFonts w:ascii="Tahoma" w:hAnsi="Tahoma" w:cs="Tahoma"/>
        </w:rPr>
        <w:t xml:space="preserve">oznaczonej </w:t>
      </w:r>
      <w:r w:rsidRPr="00415BE0">
        <w:rPr>
          <w:rFonts w:ascii="Tahoma" w:hAnsi="Tahoma" w:cs="Tahoma"/>
        </w:rPr>
        <w:t>symbolem 2 c Q-</w:t>
      </w:r>
      <w:proofErr w:type="spellStart"/>
      <w:r w:rsidRPr="00415BE0">
        <w:rPr>
          <w:rFonts w:ascii="Tahoma" w:hAnsi="Tahoma" w:cs="Tahoma"/>
        </w:rPr>
        <w:t>Tr</w:t>
      </w:r>
      <w:proofErr w:type="spellEnd"/>
      <w:r w:rsidRPr="00415BE0">
        <w:rPr>
          <w:rFonts w:ascii="Tahoma" w:hAnsi="Tahoma" w:cs="Tahoma"/>
        </w:rPr>
        <w:t xml:space="preserve"> I</w:t>
      </w:r>
      <w:r>
        <w:rPr>
          <w:rFonts w:ascii="Tahoma" w:hAnsi="Tahoma" w:cs="Tahoma"/>
        </w:rPr>
        <w:t>,</w:t>
      </w:r>
      <w:r>
        <w:rPr>
          <w:rFonts w:ascii="Helvetica" w:hAnsi="Helvetica"/>
        </w:rPr>
        <w:t xml:space="preserve"> w granicach której znajduje się miejsce opisywanej działalności, przedstawiono na schemacie poniżej:</w:t>
      </w:r>
    </w:p>
    <w:p w:rsidR="00B26095" w:rsidRPr="005A58D0" w:rsidRDefault="00B26095" w:rsidP="00C21F26">
      <w:pPr>
        <w:spacing w:line="276" w:lineRule="auto"/>
        <w:jc w:val="both"/>
        <w:rPr>
          <w:rFonts w:ascii="Tahoma" w:hAnsi="Tahoma" w:cs="Tahoma"/>
        </w:rPr>
      </w:pPr>
    </w:p>
    <w:p w:rsidR="00B26095" w:rsidRPr="005A58D0" w:rsidRDefault="00B26095" w:rsidP="00C21F26">
      <w:pPr>
        <w:spacing w:line="276" w:lineRule="auto"/>
        <w:jc w:val="both"/>
        <w:rPr>
          <w:rFonts w:ascii="Tahoma" w:hAnsi="Tahoma" w:cs="Tahoma"/>
        </w:rPr>
      </w:pPr>
    </w:p>
    <w:p w:rsidR="00F61B4E" w:rsidRDefault="00F61B4E" w:rsidP="00C21F26">
      <w:pPr>
        <w:spacing w:line="276" w:lineRule="auto"/>
        <w:jc w:val="both"/>
        <w:rPr>
          <w:rFonts w:ascii="Tahoma" w:hAnsi="Tahoma" w:cs="Tahoma"/>
        </w:rPr>
        <w:sectPr w:rsidR="00F61B4E" w:rsidSect="002F05EE">
          <w:pgSz w:w="11906" w:h="16838"/>
          <w:pgMar w:top="1134" w:right="964" w:bottom="1134" w:left="1134" w:header="709" w:footer="709" w:gutter="0"/>
          <w:cols w:space="708"/>
          <w:docGrid w:linePitch="360"/>
        </w:sectPr>
      </w:pPr>
    </w:p>
    <w:p w:rsidR="00B26095" w:rsidRPr="005A58D0" w:rsidRDefault="00B26095" w:rsidP="00C21F26">
      <w:pPr>
        <w:spacing w:line="276" w:lineRule="auto"/>
        <w:jc w:val="both"/>
        <w:rPr>
          <w:rFonts w:ascii="Tahoma" w:hAnsi="Tahoma" w:cs="Tahoma"/>
        </w:rPr>
      </w:pPr>
    </w:p>
    <w:p w:rsidR="00B26095" w:rsidRPr="005A58D0" w:rsidRDefault="009A5C1A" w:rsidP="00C21F26">
      <w:pPr>
        <w:spacing w:line="276" w:lineRule="auto"/>
        <w:jc w:val="both"/>
        <w:rPr>
          <w:rFonts w:ascii="Tahoma" w:hAnsi="Tahoma" w:cs="Tahoma"/>
        </w:rPr>
      </w:pPr>
      <w:r>
        <w:rPr>
          <w:noProof/>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49" type="#_x0000_t68" style="position:absolute;left:0;text-align:left;margin-left:567.8pt;margin-top:273.2pt;width:15.05pt;height:21.5pt;z-index:251682816" fillcolor="#d99594 [1941]" strokecolor="#c0504d [3205]" strokeweight="1pt">
            <v:fill color2="#c0504d [3205]" focus="50%" type="gradient"/>
            <v:shadow on="t" type="perspective" color="#622423 [1605]" offset="1pt" offset2="-3pt"/>
          </v:shape>
        </w:pict>
      </w:r>
      <w:r>
        <w:rPr>
          <w:noProof/>
        </w:rPr>
        <w:pict>
          <v:shape id="_x0000_s1048" type="#_x0000_t68" style="position:absolute;left:0;text-align:left;margin-left:458.45pt;margin-top:292pt;width:15.55pt;height:21pt;z-index:251681792" fillcolor="#d99594 [1941]" strokecolor="#c0504d [3205]" strokeweight="1pt">
            <v:fill color2="#c0504d [3205]" focus="50%" type="gradient"/>
            <v:shadow on="t" type="perspective" color="#622423 [1605]" offset="1pt" offset2="-3pt"/>
          </v:shape>
        </w:pict>
      </w:r>
      <w:r>
        <w:rPr>
          <w:noProof/>
        </w:rPr>
        <w:pict>
          <v:shape id="_x0000_s1047" type="#_x0000_t68" style="position:absolute;left:0;text-align:left;margin-left:373.05pt;margin-top:270pt;width:14.5pt;height:22pt;z-index:251680768" fillcolor="#d99594 [1941]" strokecolor="#c0504d [3205]" strokeweight="1pt">
            <v:fill color2="#c0504d [3205]" focus="50%" type="gradient"/>
            <v:shadow on="t" type="perspective" color="#622423 [1605]" offset="1pt" offset2="-3pt"/>
          </v:shape>
        </w:pict>
      </w:r>
      <w:r w:rsidR="00F61B4E">
        <w:rPr>
          <w:noProof/>
        </w:rPr>
        <w:drawing>
          <wp:inline distT="0" distB="0" distL="0" distR="0">
            <wp:extent cx="8918575" cy="5636260"/>
            <wp:effectExtent l="19050" t="0" r="0" b="0"/>
            <wp:docPr id="17" name="Obraz 1" descr="C:\Documents and Settings\Administrator\Ustawienia lokalne\Temporary Internet Files\Content.Word\CCI20140617_0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Ustawienia lokalne\Temporary Internet Files\Content.Word\CCI20140617_0001.bmp"/>
                    <pic:cNvPicPr>
                      <a:picLocks noChangeAspect="1" noChangeArrowheads="1"/>
                    </pic:cNvPicPr>
                  </pic:nvPicPr>
                  <pic:blipFill>
                    <a:blip r:embed="rId26" cstate="print"/>
                    <a:srcRect/>
                    <a:stretch>
                      <a:fillRect/>
                    </a:stretch>
                  </pic:blipFill>
                  <pic:spPr bwMode="auto">
                    <a:xfrm>
                      <a:off x="0" y="0"/>
                      <a:ext cx="8918575" cy="5636260"/>
                    </a:xfrm>
                    <a:prstGeom prst="rect">
                      <a:avLst/>
                    </a:prstGeom>
                    <a:noFill/>
                    <a:ln w="9525">
                      <a:noFill/>
                      <a:miter lim="800000"/>
                      <a:headEnd/>
                      <a:tailEnd/>
                    </a:ln>
                  </pic:spPr>
                </pic:pic>
              </a:graphicData>
            </a:graphic>
          </wp:inline>
        </w:drawing>
      </w:r>
    </w:p>
    <w:p w:rsidR="00B26095" w:rsidRPr="005A58D0"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9A5C1A" w:rsidP="008A0B2B">
      <w:pPr>
        <w:spacing w:line="276" w:lineRule="auto"/>
        <w:jc w:val="both"/>
        <w:rPr>
          <w:rFonts w:ascii="Tahoma" w:hAnsi="Tahoma" w:cs="Tahoma"/>
        </w:rPr>
      </w:pPr>
      <w:r>
        <w:rPr>
          <w:noProof/>
        </w:rPr>
        <w:pict>
          <v:shape id="_x0000_s1051" type="#_x0000_t68" style="position:absolute;left:0;text-align:left;margin-left:325.25pt;margin-top:245.3pt;width:15.6pt;height:22.55pt;z-index:251684864" fillcolor="#d99594 [1941]" strokecolor="#c0504d [3205]" strokeweight="1pt">
            <v:fill color2="#c0504d [3205]" focus="50%" type="gradient"/>
            <v:shadow on="t" type="perspective" color="#622423 [1605]" offset="1pt" offset2="-3pt"/>
          </v:shape>
        </w:pict>
      </w:r>
      <w:r>
        <w:rPr>
          <w:noProof/>
        </w:rPr>
        <w:pict>
          <v:shape id="_x0000_s1050" type="#_x0000_t68" style="position:absolute;left:0;text-align:left;margin-left:54.4pt;margin-top:241pt;width:15.05pt;height:13.95pt;z-index:251683840" fillcolor="#d99594 [1941]" strokecolor="#c0504d [3205]" strokeweight="1pt">
            <v:fill color2="#c0504d [3205]" focus="50%" type="gradient"/>
            <v:shadow on="t" type="perspective" color="#622423 [1605]" offset="1pt" offset2="-3pt"/>
          </v:shape>
        </w:pict>
      </w:r>
      <w:r w:rsidR="006D346F">
        <w:rPr>
          <w:noProof/>
        </w:rPr>
        <w:drawing>
          <wp:inline distT="0" distB="0" distL="0" distR="0">
            <wp:extent cx="8973185" cy="5083810"/>
            <wp:effectExtent l="19050" t="0" r="0" b="0"/>
            <wp:docPr id="18" name="Obraz 4" descr="C:\Documents and Settings\Administrator\Ustawienia lokalne\Temporary Internet Files\Content.Word\CCI2014061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istrator\Ustawienia lokalne\Temporary Internet Files\Content.Word\CCI20140617.bmp"/>
                    <pic:cNvPicPr>
                      <a:picLocks noChangeAspect="1" noChangeArrowheads="1"/>
                    </pic:cNvPicPr>
                  </pic:nvPicPr>
                  <pic:blipFill>
                    <a:blip r:embed="rId27" cstate="print"/>
                    <a:srcRect/>
                    <a:stretch>
                      <a:fillRect/>
                    </a:stretch>
                  </pic:blipFill>
                  <pic:spPr bwMode="auto">
                    <a:xfrm>
                      <a:off x="0" y="0"/>
                      <a:ext cx="8973185" cy="5083810"/>
                    </a:xfrm>
                    <a:prstGeom prst="rect">
                      <a:avLst/>
                    </a:prstGeom>
                    <a:noFill/>
                    <a:ln w="9525">
                      <a:noFill/>
                      <a:miter lim="800000"/>
                      <a:headEnd/>
                      <a:tailEnd/>
                    </a:ln>
                  </pic:spPr>
                </pic:pic>
              </a:graphicData>
            </a:graphic>
          </wp:inline>
        </w:drawing>
      </w: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B26095" w:rsidRDefault="00B26095" w:rsidP="008A0B2B">
      <w:pPr>
        <w:spacing w:line="276" w:lineRule="auto"/>
        <w:jc w:val="both"/>
        <w:rPr>
          <w:rFonts w:ascii="Tahoma" w:hAnsi="Tahoma" w:cs="Tahoma"/>
        </w:rPr>
      </w:pPr>
    </w:p>
    <w:p w:rsidR="00D475F0" w:rsidRDefault="009A5C1A" w:rsidP="008A0B2B">
      <w:pPr>
        <w:spacing w:line="276" w:lineRule="auto"/>
        <w:jc w:val="both"/>
        <w:rPr>
          <w:rFonts w:ascii="Tahoma" w:hAnsi="Tahoma" w:cs="Tahoma"/>
        </w:rPr>
      </w:pPr>
      <w:r>
        <w:rPr>
          <w:noProof/>
        </w:rPr>
        <w:pict>
          <v:oval id="_x0000_s1052" style="position:absolute;left:0;text-align:left;margin-left:257.65pt;margin-top:151.8pt;width:9.65pt;height:9.65pt;z-index:251685888" fillcolor="white [3201]" strokecolor="#4bacc6 [3208]" strokeweight="5pt">
            <v:stroke linestyle="thickThin"/>
            <v:shadow color="#868686"/>
          </v:oval>
        </w:pict>
      </w:r>
      <w:r w:rsidR="006D346F">
        <w:rPr>
          <w:noProof/>
        </w:rPr>
        <w:drawing>
          <wp:inline distT="0" distB="0" distL="0" distR="0">
            <wp:extent cx="9251950" cy="5290515"/>
            <wp:effectExtent l="19050" t="0" r="6350" b="0"/>
            <wp:docPr id="19" name="Obraz 7" descr="C:\Documents and Settings\Administrator\Ustawienia lokalne\Temporary Internet Files\Content.Word\Nowy obraz (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istrator\Ustawienia lokalne\Temporary Internet Files\Content.Word\Nowy obraz (10).bmp"/>
                    <pic:cNvPicPr>
                      <a:picLocks noChangeAspect="1" noChangeArrowheads="1"/>
                    </pic:cNvPicPr>
                  </pic:nvPicPr>
                  <pic:blipFill>
                    <a:blip r:embed="rId28" cstate="print"/>
                    <a:srcRect/>
                    <a:stretch>
                      <a:fillRect/>
                    </a:stretch>
                  </pic:blipFill>
                  <pic:spPr bwMode="auto">
                    <a:xfrm>
                      <a:off x="0" y="0"/>
                      <a:ext cx="9251950" cy="5290515"/>
                    </a:xfrm>
                    <a:prstGeom prst="rect">
                      <a:avLst/>
                    </a:prstGeom>
                    <a:noFill/>
                    <a:ln w="9525">
                      <a:noFill/>
                      <a:miter lim="800000"/>
                      <a:headEnd/>
                      <a:tailEnd/>
                    </a:ln>
                  </pic:spPr>
                </pic:pic>
              </a:graphicData>
            </a:graphic>
          </wp:inline>
        </w:drawing>
      </w:r>
    </w:p>
    <w:p w:rsidR="00D475F0" w:rsidRDefault="00D475F0" w:rsidP="008A0B2B">
      <w:pPr>
        <w:spacing w:line="276" w:lineRule="auto"/>
        <w:jc w:val="both"/>
        <w:rPr>
          <w:rFonts w:ascii="Tahoma" w:hAnsi="Tahoma" w:cs="Tahoma"/>
        </w:rPr>
      </w:pPr>
    </w:p>
    <w:p w:rsidR="00D475F0" w:rsidRDefault="00D475F0" w:rsidP="008A0B2B">
      <w:pPr>
        <w:spacing w:line="276" w:lineRule="auto"/>
        <w:jc w:val="both"/>
        <w:rPr>
          <w:rFonts w:ascii="Tahoma" w:hAnsi="Tahoma" w:cs="Tahoma"/>
        </w:rPr>
      </w:pPr>
    </w:p>
    <w:p w:rsidR="00D475F0" w:rsidRDefault="00D475F0" w:rsidP="008A0B2B">
      <w:pPr>
        <w:spacing w:line="276" w:lineRule="auto"/>
        <w:jc w:val="both"/>
        <w:rPr>
          <w:rFonts w:ascii="Tahoma" w:hAnsi="Tahoma" w:cs="Tahoma"/>
        </w:rPr>
      </w:pPr>
    </w:p>
    <w:p w:rsidR="00C72BDE" w:rsidRDefault="00C72BDE" w:rsidP="00C72BDE">
      <w:pPr>
        <w:spacing w:line="276" w:lineRule="auto"/>
        <w:jc w:val="both"/>
        <w:rPr>
          <w:rFonts w:ascii="Helvetica" w:hAnsi="Helvetica" w:cs="Arial"/>
        </w:rPr>
      </w:pPr>
      <w:r w:rsidRPr="00402C86">
        <w:rPr>
          <w:rFonts w:ascii="Helvetica" w:hAnsi="Helvetica" w:cs="Arial"/>
          <w:noProof/>
        </w:rPr>
        <w:lastRenderedPageBreak/>
        <w:drawing>
          <wp:anchor distT="0" distB="0" distL="114300" distR="114300" simplePos="0" relativeHeight="251687936" behindDoc="0" locked="0" layoutInCell="1" allowOverlap="1">
            <wp:simplePos x="0" y="0"/>
            <wp:positionH relativeFrom="margin">
              <wp:align>left</wp:align>
            </wp:positionH>
            <wp:positionV relativeFrom="margin">
              <wp:align>top</wp:align>
            </wp:positionV>
            <wp:extent cx="4971516" cy="2567635"/>
            <wp:effectExtent l="19050" t="0" r="5715" b="0"/>
            <wp:wrapSquare wrapText="bothSides"/>
            <wp:docPr id="26" name="Obraz 4" descr="C:\Documents and Settings\Administrator\Ustawienia lokalne\Temporary Internet Files\Content.Word\MHP - 0248 - Nowe Miasto Lubawski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istrator\Ustawienia lokalne\Temporary Internet Files\Content.Word\MHP - 0248 - Nowe Miasto Lubawskie.tif"/>
                    <pic:cNvPicPr>
                      <a:picLocks noChangeAspect="1" noChangeArrowheads="1"/>
                    </pic:cNvPicPr>
                  </pic:nvPicPr>
                  <pic:blipFill>
                    <a:blip r:embed="rId29" cstate="print"/>
                    <a:srcRect/>
                    <a:stretch>
                      <a:fillRect/>
                    </a:stretch>
                  </pic:blipFill>
                  <pic:spPr bwMode="auto">
                    <a:xfrm>
                      <a:off x="0" y="0"/>
                      <a:ext cx="4966335" cy="2571750"/>
                    </a:xfrm>
                    <a:prstGeom prst="rect">
                      <a:avLst/>
                    </a:prstGeom>
                    <a:noFill/>
                    <a:ln w="9525">
                      <a:noFill/>
                      <a:miter lim="800000"/>
                      <a:headEnd/>
                      <a:tailEnd/>
                    </a:ln>
                  </pic:spPr>
                </pic:pic>
              </a:graphicData>
            </a:graphic>
          </wp:anchor>
        </w:drawing>
      </w:r>
    </w:p>
    <w:p w:rsidR="00C72BDE" w:rsidRDefault="00C72BDE" w:rsidP="00C72BDE">
      <w:pPr>
        <w:spacing w:line="276" w:lineRule="auto"/>
        <w:jc w:val="both"/>
        <w:rPr>
          <w:rFonts w:ascii="Helvetica" w:hAnsi="Helvetica" w:cs="Arial"/>
        </w:rPr>
      </w:pPr>
    </w:p>
    <w:p w:rsidR="00C72BDE" w:rsidRDefault="00C72BDE" w:rsidP="00C72BDE">
      <w:pPr>
        <w:spacing w:line="276" w:lineRule="auto"/>
        <w:jc w:val="both"/>
        <w:rPr>
          <w:rFonts w:ascii="Helvetica" w:hAnsi="Helvetica" w:cs="Arial"/>
        </w:rPr>
      </w:pPr>
    </w:p>
    <w:p w:rsidR="00C72BDE" w:rsidRDefault="00C72BDE" w:rsidP="00C72BDE">
      <w:pPr>
        <w:spacing w:line="276" w:lineRule="auto"/>
        <w:jc w:val="both"/>
        <w:rPr>
          <w:rFonts w:ascii="Helvetica" w:hAnsi="Helvetica" w:cs="Arial"/>
        </w:rPr>
      </w:pPr>
    </w:p>
    <w:p w:rsidR="00C72BDE" w:rsidRDefault="00C72BDE" w:rsidP="00C72BDE">
      <w:pPr>
        <w:spacing w:line="276" w:lineRule="auto"/>
        <w:jc w:val="both"/>
        <w:rPr>
          <w:rFonts w:ascii="Helvetica" w:hAnsi="Helvetica" w:cs="Arial"/>
        </w:rPr>
      </w:pPr>
    </w:p>
    <w:p w:rsidR="00C72BDE" w:rsidRDefault="00C72BDE" w:rsidP="00C72BDE">
      <w:pPr>
        <w:spacing w:line="276" w:lineRule="auto"/>
        <w:jc w:val="both"/>
        <w:rPr>
          <w:rFonts w:ascii="Helvetica" w:hAnsi="Helvetica" w:cs="Arial"/>
        </w:rPr>
      </w:pPr>
    </w:p>
    <w:p w:rsidR="00C72BDE" w:rsidRDefault="00C72BDE" w:rsidP="00C72BDE">
      <w:pPr>
        <w:spacing w:line="276" w:lineRule="auto"/>
        <w:jc w:val="both"/>
        <w:rPr>
          <w:rFonts w:ascii="Helvetica" w:hAnsi="Helvetica" w:cs="Arial"/>
        </w:rPr>
      </w:pPr>
    </w:p>
    <w:p w:rsidR="00C72BDE" w:rsidRDefault="00C72BDE" w:rsidP="00C72BDE">
      <w:pPr>
        <w:spacing w:line="276" w:lineRule="auto"/>
        <w:jc w:val="both"/>
        <w:rPr>
          <w:rFonts w:ascii="Helvetica" w:hAnsi="Helvetica" w:cs="Arial"/>
        </w:rPr>
      </w:pPr>
    </w:p>
    <w:p w:rsidR="00C72BDE" w:rsidRDefault="00C72BDE" w:rsidP="00C72BDE">
      <w:pPr>
        <w:spacing w:line="276" w:lineRule="auto"/>
        <w:jc w:val="both"/>
        <w:rPr>
          <w:rFonts w:ascii="Helvetica" w:hAnsi="Helvetica" w:cs="Arial"/>
        </w:rPr>
      </w:pPr>
    </w:p>
    <w:p w:rsidR="00C72BDE" w:rsidRDefault="00C72BDE" w:rsidP="00C72BDE">
      <w:pPr>
        <w:spacing w:line="276" w:lineRule="auto"/>
        <w:jc w:val="both"/>
        <w:rPr>
          <w:rFonts w:ascii="Helvetica" w:hAnsi="Helvetica" w:cs="Arial"/>
        </w:rPr>
      </w:pPr>
      <w:r>
        <w:rPr>
          <w:rFonts w:ascii="Helvetica" w:hAnsi="Helvetica" w:cs="Arial"/>
          <w:noProof/>
        </w:rPr>
        <w:drawing>
          <wp:anchor distT="0" distB="0" distL="114300" distR="114300" simplePos="0" relativeHeight="251688960" behindDoc="0" locked="0" layoutInCell="1" allowOverlap="1">
            <wp:simplePos x="0" y="0"/>
            <wp:positionH relativeFrom="margin">
              <wp:posOffset>4904105</wp:posOffset>
            </wp:positionH>
            <wp:positionV relativeFrom="margin">
              <wp:posOffset>2118360</wp:posOffset>
            </wp:positionV>
            <wp:extent cx="4218940" cy="3593465"/>
            <wp:effectExtent l="19050" t="0" r="0" b="0"/>
            <wp:wrapSquare wrapText="bothSides"/>
            <wp:docPr id="27" name="Obraz 7" descr="C:\Documents and Settings\Administrator\Ustawienia lokalne\Temporary Internet Files\Content.Word\MHP - 0248 - Nowe Miasto Lubawski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istrator\Ustawienia lokalne\Temporary Internet Files\Content.Word\MHP - 0248 - Nowe Miasto Lubawskie.tif"/>
                    <pic:cNvPicPr>
                      <a:picLocks noChangeAspect="1" noChangeArrowheads="1"/>
                    </pic:cNvPicPr>
                  </pic:nvPicPr>
                  <pic:blipFill>
                    <a:blip r:embed="rId30" cstate="print"/>
                    <a:srcRect/>
                    <a:stretch>
                      <a:fillRect/>
                    </a:stretch>
                  </pic:blipFill>
                  <pic:spPr bwMode="auto">
                    <a:xfrm>
                      <a:off x="0" y="0"/>
                      <a:ext cx="4218940" cy="3593465"/>
                    </a:xfrm>
                    <a:prstGeom prst="rect">
                      <a:avLst/>
                    </a:prstGeom>
                    <a:noFill/>
                    <a:ln w="9525">
                      <a:noFill/>
                      <a:miter lim="800000"/>
                      <a:headEnd/>
                      <a:tailEnd/>
                    </a:ln>
                  </pic:spPr>
                </pic:pic>
              </a:graphicData>
            </a:graphic>
          </wp:anchor>
        </w:drawing>
      </w:r>
    </w:p>
    <w:p w:rsidR="00D475F0" w:rsidRDefault="00D475F0" w:rsidP="008A0B2B">
      <w:pPr>
        <w:spacing w:line="276" w:lineRule="auto"/>
        <w:jc w:val="both"/>
        <w:rPr>
          <w:rFonts w:ascii="Tahoma" w:hAnsi="Tahoma" w:cs="Tahoma"/>
        </w:rPr>
      </w:pPr>
    </w:p>
    <w:p w:rsidR="00D475F0" w:rsidRDefault="00D475F0" w:rsidP="008A0B2B">
      <w:pPr>
        <w:spacing w:line="276" w:lineRule="auto"/>
        <w:jc w:val="both"/>
        <w:rPr>
          <w:rFonts w:ascii="Tahoma" w:hAnsi="Tahoma" w:cs="Tahoma"/>
        </w:rPr>
      </w:pPr>
    </w:p>
    <w:p w:rsidR="00D475F0" w:rsidRDefault="00D475F0"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pPr>
    </w:p>
    <w:p w:rsidR="00C72BDE" w:rsidRDefault="00C72BDE" w:rsidP="008A0B2B">
      <w:pPr>
        <w:spacing w:line="276" w:lineRule="auto"/>
        <w:jc w:val="both"/>
        <w:rPr>
          <w:rFonts w:ascii="Tahoma" w:hAnsi="Tahoma" w:cs="Tahoma"/>
        </w:rPr>
        <w:sectPr w:rsidR="00C72BDE" w:rsidSect="00F61B4E">
          <w:pgSz w:w="16838" w:h="11906" w:orient="landscape"/>
          <w:pgMar w:top="1134" w:right="1134" w:bottom="964" w:left="1134" w:header="709" w:footer="709" w:gutter="0"/>
          <w:cols w:space="708"/>
          <w:docGrid w:linePitch="360"/>
        </w:sectPr>
      </w:pPr>
    </w:p>
    <w:p w:rsidR="00C72BDE" w:rsidRPr="007618CA" w:rsidRDefault="00C72BDE" w:rsidP="00BE45B4">
      <w:pPr>
        <w:spacing w:line="276" w:lineRule="auto"/>
        <w:jc w:val="both"/>
        <w:rPr>
          <w:rFonts w:ascii="Tahoma" w:hAnsi="Tahoma" w:cs="Tahoma"/>
          <w:b/>
        </w:rPr>
      </w:pPr>
      <w:r w:rsidRPr="007618CA">
        <w:rPr>
          <w:rFonts w:ascii="Tahoma" w:hAnsi="Tahoma" w:cs="Tahoma"/>
          <w:b/>
        </w:rPr>
        <w:lastRenderedPageBreak/>
        <w:t>7.1.3 stopień oddziaływania planowanych procesów na stan gruntu i wód podziemnych</w:t>
      </w:r>
    </w:p>
    <w:p w:rsidR="00C72BDE" w:rsidRPr="007618CA" w:rsidRDefault="00C72BDE" w:rsidP="00BE45B4">
      <w:pPr>
        <w:spacing w:line="276" w:lineRule="auto"/>
        <w:jc w:val="both"/>
        <w:rPr>
          <w:rFonts w:ascii="Tahoma" w:hAnsi="Tahoma" w:cs="Tahoma"/>
        </w:rPr>
      </w:pPr>
    </w:p>
    <w:p w:rsidR="008A7DEB" w:rsidRPr="007618CA" w:rsidRDefault="00C72BDE" w:rsidP="00BE45B4">
      <w:pPr>
        <w:spacing w:line="276" w:lineRule="auto"/>
        <w:jc w:val="both"/>
        <w:rPr>
          <w:rFonts w:ascii="Tahoma" w:hAnsi="Tahoma" w:cs="Tahoma"/>
        </w:rPr>
      </w:pPr>
      <w:r w:rsidRPr="007618CA">
        <w:rPr>
          <w:rFonts w:ascii="Tahoma" w:hAnsi="Tahoma" w:cs="Tahoma"/>
        </w:rPr>
        <w:t xml:space="preserve">W rozumieniu ustawy prawo ochrony środowiska zarówno grunt jak i wody podziemne i powierzchniowe tworzą jeden z podstawowych elementów środowiska naturalnego. Co prawda </w:t>
      </w:r>
      <w:r w:rsidR="008A7DEB" w:rsidRPr="007618CA">
        <w:rPr>
          <w:rFonts w:ascii="Tahoma" w:hAnsi="Tahoma" w:cs="Tahoma"/>
        </w:rPr>
        <w:t>przedstawione</w:t>
      </w:r>
      <w:r w:rsidRPr="007618CA">
        <w:rPr>
          <w:rFonts w:ascii="Tahoma" w:hAnsi="Tahoma" w:cs="Tahoma"/>
        </w:rPr>
        <w:t xml:space="preserve"> wiadomości na temat </w:t>
      </w:r>
      <w:r w:rsidR="008A7DEB" w:rsidRPr="007618CA">
        <w:rPr>
          <w:rFonts w:ascii="Tahoma" w:hAnsi="Tahoma" w:cs="Tahoma"/>
        </w:rPr>
        <w:t>budowy hydrogeologicznej</w:t>
      </w:r>
      <w:r w:rsidRPr="007618CA">
        <w:rPr>
          <w:rFonts w:ascii="Tahoma" w:hAnsi="Tahoma" w:cs="Tahoma"/>
        </w:rPr>
        <w:t xml:space="preserve"> na opisywanych terenach </w:t>
      </w:r>
      <w:r w:rsidR="008A7DEB" w:rsidRPr="007618CA">
        <w:rPr>
          <w:rFonts w:ascii="Tahoma" w:hAnsi="Tahoma" w:cs="Tahoma"/>
        </w:rPr>
        <w:t>wskazują na dobrą izolację od wpływów powierzchniowych, antropogenicznych</w:t>
      </w:r>
      <w:r w:rsidRPr="007618CA">
        <w:rPr>
          <w:rFonts w:ascii="Tahoma" w:hAnsi="Tahoma" w:cs="Tahoma"/>
        </w:rPr>
        <w:t xml:space="preserve">, niemniej jednak każde źródło zanieczyszczenia gruntu, szczególnie o charakterze długotrwałym </w:t>
      </w:r>
      <w:r w:rsidR="008A7DEB" w:rsidRPr="007618CA">
        <w:rPr>
          <w:rFonts w:ascii="Tahoma" w:hAnsi="Tahoma" w:cs="Tahoma"/>
        </w:rPr>
        <w:t xml:space="preserve">i w bezpośredniej bliskości otwartych wód powierzchniowych (rzeka Elbląg) </w:t>
      </w:r>
      <w:r w:rsidRPr="007618CA">
        <w:rPr>
          <w:rFonts w:ascii="Tahoma" w:hAnsi="Tahoma" w:cs="Tahoma"/>
        </w:rPr>
        <w:t>stanowić</w:t>
      </w:r>
      <w:r w:rsidR="008A7DEB" w:rsidRPr="007618CA">
        <w:rPr>
          <w:rFonts w:ascii="Tahoma" w:hAnsi="Tahoma" w:cs="Tahoma"/>
        </w:rPr>
        <w:t xml:space="preserve"> </w:t>
      </w:r>
      <w:r w:rsidRPr="007618CA">
        <w:rPr>
          <w:rFonts w:ascii="Tahoma" w:hAnsi="Tahoma" w:cs="Tahoma"/>
        </w:rPr>
        <w:t>może potencjalne zagrożenie dla wód podziemnych</w:t>
      </w:r>
      <w:r w:rsidR="008A7DEB" w:rsidRPr="007618CA">
        <w:rPr>
          <w:rFonts w:ascii="Tahoma" w:hAnsi="Tahoma" w:cs="Tahoma"/>
        </w:rPr>
        <w:t>, p</w:t>
      </w:r>
      <w:r w:rsidR="007618CA" w:rsidRPr="007618CA">
        <w:rPr>
          <w:rFonts w:ascii="Tahoma" w:hAnsi="Tahoma" w:cs="Tahoma"/>
        </w:rPr>
        <w:t>rzypowierzchniowych</w:t>
      </w:r>
      <w:r w:rsidR="008A7DEB" w:rsidRPr="007618CA">
        <w:rPr>
          <w:rFonts w:ascii="Tahoma" w:hAnsi="Tahoma" w:cs="Tahoma"/>
        </w:rPr>
        <w:t>, mogących mieć kontakt hydrauliczny ze wspomnianą rzeką.</w:t>
      </w:r>
    </w:p>
    <w:p w:rsidR="00C72BDE" w:rsidRPr="007618CA" w:rsidRDefault="00C72BDE" w:rsidP="00BE45B4">
      <w:pPr>
        <w:spacing w:line="276" w:lineRule="auto"/>
        <w:jc w:val="both"/>
        <w:rPr>
          <w:rFonts w:ascii="Tahoma" w:hAnsi="Tahoma" w:cs="Tahoma"/>
        </w:rPr>
      </w:pPr>
      <w:r w:rsidRPr="007618CA">
        <w:rPr>
          <w:rFonts w:ascii="Tahoma" w:hAnsi="Tahoma" w:cs="Tahoma"/>
        </w:rPr>
        <w:t>Do podstawowych źródeł zanieczyszczenia powierzchniowego które stanowić mogą potencjalne zagrożenie dla gruntu i wód podziemnych</w:t>
      </w:r>
      <w:r w:rsidR="007618CA" w:rsidRPr="007618CA">
        <w:rPr>
          <w:rFonts w:ascii="Tahoma" w:hAnsi="Tahoma" w:cs="Tahoma"/>
        </w:rPr>
        <w:t>, w kontekście całej opisywanej działalności,</w:t>
      </w:r>
      <w:r w:rsidRPr="007618CA">
        <w:rPr>
          <w:rFonts w:ascii="Tahoma" w:hAnsi="Tahoma" w:cs="Tahoma"/>
        </w:rPr>
        <w:t xml:space="preserve"> należą:</w:t>
      </w:r>
    </w:p>
    <w:p w:rsidR="00C72BDE" w:rsidRPr="007618CA" w:rsidRDefault="00C72BDE" w:rsidP="00035371">
      <w:pPr>
        <w:pStyle w:val="Akapitzlist"/>
        <w:numPr>
          <w:ilvl w:val="0"/>
          <w:numId w:val="42"/>
        </w:numPr>
        <w:spacing w:line="276" w:lineRule="auto"/>
        <w:jc w:val="both"/>
        <w:rPr>
          <w:rFonts w:ascii="Tahoma" w:hAnsi="Tahoma" w:cs="Tahoma"/>
        </w:rPr>
      </w:pPr>
      <w:r w:rsidRPr="007618CA">
        <w:rPr>
          <w:rFonts w:ascii="Tahoma" w:hAnsi="Tahoma" w:cs="Tahoma"/>
        </w:rPr>
        <w:t>miejsca gdzie może nastąpić przedostawanie się płynów eksploatacyjnych i paliw (głównie ropopochodne) do ziemi tj. miejsca magazynowania nie osuszonych PWE</w:t>
      </w:r>
    </w:p>
    <w:p w:rsidR="00C72BDE" w:rsidRPr="007618CA" w:rsidRDefault="00C72BDE" w:rsidP="00035371">
      <w:pPr>
        <w:pStyle w:val="Akapitzlist"/>
        <w:numPr>
          <w:ilvl w:val="0"/>
          <w:numId w:val="42"/>
        </w:numPr>
        <w:spacing w:line="276" w:lineRule="auto"/>
        <w:jc w:val="both"/>
        <w:rPr>
          <w:rFonts w:ascii="Tahoma" w:hAnsi="Tahoma" w:cs="Tahoma"/>
        </w:rPr>
      </w:pPr>
      <w:r w:rsidRPr="007618CA">
        <w:rPr>
          <w:rFonts w:ascii="Tahoma" w:hAnsi="Tahoma" w:cs="Tahoma"/>
        </w:rPr>
        <w:t>miejsca osuszania samochodów przeznaczonych do demontażu</w:t>
      </w:r>
    </w:p>
    <w:p w:rsidR="00C72BDE" w:rsidRPr="007618CA" w:rsidRDefault="00C72BDE" w:rsidP="00035371">
      <w:pPr>
        <w:pStyle w:val="Akapitzlist"/>
        <w:numPr>
          <w:ilvl w:val="0"/>
          <w:numId w:val="42"/>
        </w:numPr>
        <w:spacing w:line="276" w:lineRule="auto"/>
        <w:jc w:val="both"/>
        <w:rPr>
          <w:rFonts w:ascii="Tahoma" w:hAnsi="Tahoma" w:cs="Tahoma"/>
        </w:rPr>
      </w:pPr>
      <w:r w:rsidRPr="007618CA">
        <w:rPr>
          <w:rFonts w:ascii="Tahoma" w:hAnsi="Tahoma" w:cs="Tahoma"/>
        </w:rPr>
        <w:t>miejsca demontażu zespołów samochodowych (np. silnika)</w:t>
      </w:r>
    </w:p>
    <w:p w:rsidR="00C72BDE" w:rsidRPr="007618CA" w:rsidRDefault="00C72BDE" w:rsidP="00035371">
      <w:pPr>
        <w:pStyle w:val="Akapitzlist"/>
        <w:numPr>
          <w:ilvl w:val="0"/>
          <w:numId w:val="42"/>
        </w:numPr>
        <w:spacing w:line="276" w:lineRule="auto"/>
        <w:jc w:val="both"/>
        <w:rPr>
          <w:rFonts w:ascii="Tahoma" w:hAnsi="Tahoma" w:cs="Tahoma"/>
        </w:rPr>
      </w:pPr>
      <w:r w:rsidRPr="007618CA">
        <w:rPr>
          <w:rFonts w:ascii="Tahoma" w:hAnsi="Tahoma" w:cs="Tahoma"/>
        </w:rPr>
        <w:t>miejsce gromadzenia odpadów niebezpiecznych (płynów eksploatacyjnych i paliw)</w:t>
      </w:r>
    </w:p>
    <w:p w:rsidR="00C72BDE" w:rsidRPr="007618CA" w:rsidRDefault="00C72BDE" w:rsidP="00035371">
      <w:pPr>
        <w:pStyle w:val="Akapitzlist"/>
        <w:numPr>
          <w:ilvl w:val="0"/>
          <w:numId w:val="42"/>
        </w:numPr>
        <w:spacing w:line="276" w:lineRule="auto"/>
        <w:jc w:val="both"/>
        <w:rPr>
          <w:rFonts w:ascii="Tahoma" w:hAnsi="Tahoma" w:cs="Tahoma"/>
        </w:rPr>
      </w:pPr>
      <w:r w:rsidRPr="007618CA">
        <w:rPr>
          <w:rFonts w:ascii="Tahoma" w:hAnsi="Tahoma" w:cs="Tahoma"/>
        </w:rPr>
        <w:t>miejsce magazynowania akumulatorów</w:t>
      </w:r>
    </w:p>
    <w:p w:rsidR="00C72BDE" w:rsidRPr="007618CA" w:rsidRDefault="00C72BDE" w:rsidP="00035371">
      <w:pPr>
        <w:pStyle w:val="Akapitzlist"/>
        <w:numPr>
          <w:ilvl w:val="0"/>
          <w:numId w:val="42"/>
        </w:numPr>
        <w:spacing w:line="276" w:lineRule="auto"/>
        <w:jc w:val="both"/>
        <w:rPr>
          <w:rFonts w:ascii="Tahoma" w:hAnsi="Tahoma" w:cs="Tahoma"/>
        </w:rPr>
      </w:pPr>
      <w:r w:rsidRPr="007618CA">
        <w:rPr>
          <w:rFonts w:ascii="Tahoma" w:hAnsi="Tahoma" w:cs="Tahoma"/>
        </w:rPr>
        <w:t>ścieki deszczowe spływające z w/w miejsc</w:t>
      </w:r>
    </w:p>
    <w:p w:rsidR="00C72BDE" w:rsidRPr="007618CA" w:rsidRDefault="00C72BDE" w:rsidP="00035371">
      <w:pPr>
        <w:numPr>
          <w:ilvl w:val="0"/>
          <w:numId w:val="42"/>
        </w:numPr>
        <w:spacing w:line="276" w:lineRule="auto"/>
        <w:jc w:val="both"/>
        <w:rPr>
          <w:rFonts w:ascii="Tahoma" w:hAnsi="Tahoma" w:cs="Tahoma"/>
          <w:szCs w:val="26"/>
        </w:rPr>
      </w:pPr>
      <w:r w:rsidRPr="007618CA">
        <w:rPr>
          <w:rFonts w:ascii="Tahoma" w:hAnsi="Tahoma" w:cs="Tahoma"/>
          <w:szCs w:val="26"/>
        </w:rPr>
        <w:t xml:space="preserve">wody opadowe i spływowe - w przypadku znacznego zanieczyszczenia dróg wewnątrzzakładowych, parkingów i placów magazynowych oraz miejsc postojowych pojazdów </w:t>
      </w:r>
    </w:p>
    <w:p w:rsidR="00C72BDE" w:rsidRPr="007618CA" w:rsidRDefault="00C72BDE" w:rsidP="00035371">
      <w:pPr>
        <w:numPr>
          <w:ilvl w:val="0"/>
          <w:numId w:val="42"/>
        </w:numPr>
        <w:spacing w:line="276" w:lineRule="auto"/>
        <w:jc w:val="both"/>
        <w:rPr>
          <w:rFonts w:ascii="Tahoma" w:hAnsi="Tahoma" w:cs="Tahoma"/>
          <w:szCs w:val="26"/>
        </w:rPr>
      </w:pPr>
      <w:r w:rsidRPr="007618CA">
        <w:rPr>
          <w:rFonts w:ascii="Tahoma" w:hAnsi="Tahoma" w:cs="Tahoma"/>
          <w:szCs w:val="26"/>
        </w:rPr>
        <w:t>niewłaściwa eksploatacja i brak nadzoru wewnątrzzakładowej kanalizacji deszczowej i separatora ropopochodnych ze spływów zlewni „brudnej”.</w:t>
      </w:r>
    </w:p>
    <w:p w:rsidR="00C72BDE" w:rsidRPr="007618CA" w:rsidRDefault="00C72BDE" w:rsidP="00035371">
      <w:pPr>
        <w:numPr>
          <w:ilvl w:val="0"/>
          <w:numId w:val="42"/>
        </w:numPr>
        <w:spacing w:line="276" w:lineRule="auto"/>
        <w:jc w:val="both"/>
        <w:rPr>
          <w:rFonts w:ascii="Tahoma" w:hAnsi="Tahoma" w:cs="Tahoma"/>
          <w:szCs w:val="26"/>
        </w:rPr>
      </w:pPr>
      <w:r w:rsidRPr="007618CA">
        <w:rPr>
          <w:rFonts w:ascii="Tahoma" w:hAnsi="Tahoma" w:cs="Tahoma"/>
          <w:szCs w:val="26"/>
        </w:rPr>
        <w:t xml:space="preserve">niewłaściwa eksploatacja i brak nadzoru kanalizacji sanitarnej i bezodpływowego zbiornika magazynowego na ścieki </w:t>
      </w:r>
    </w:p>
    <w:p w:rsidR="007618CA" w:rsidRPr="007618CA" w:rsidRDefault="007618CA" w:rsidP="00BE45B4">
      <w:pPr>
        <w:spacing w:line="276" w:lineRule="auto"/>
        <w:jc w:val="both"/>
        <w:rPr>
          <w:rFonts w:ascii="Tahoma" w:hAnsi="Tahoma" w:cs="Tahoma"/>
        </w:rPr>
      </w:pPr>
      <w:r w:rsidRPr="007618CA">
        <w:rPr>
          <w:rFonts w:ascii="Tahoma" w:hAnsi="Tahoma" w:cs="Tahoma"/>
        </w:rPr>
        <w:t>Planowane zamierzenia związane z rozszerzeniem działalności nie zaliczają się do potencjalnych źródeł zanieczyszczenia gruntu</w:t>
      </w:r>
      <w:r w:rsidR="00BE45B4">
        <w:rPr>
          <w:rFonts w:ascii="Tahoma" w:hAnsi="Tahoma" w:cs="Tahoma"/>
        </w:rPr>
        <w:t>,</w:t>
      </w:r>
      <w:r w:rsidRPr="007618CA">
        <w:rPr>
          <w:rFonts w:ascii="Tahoma" w:hAnsi="Tahoma" w:cs="Tahoma"/>
        </w:rPr>
        <w:t xml:space="preserve"> a pośrednio wód podziemnych i powierzchniowych.</w:t>
      </w:r>
    </w:p>
    <w:p w:rsidR="007618CA" w:rsidRPr="00025174" w:rsidRDefault="007618CA" w:rsidP="00BE45B4">
      <w:pPr>
        <w:spacing w:line="276" w:lineRule="auto"/>
        <w:jc w:val="both"/>
        <w:rPr>
          <w:rFonts w:ascii="Tahoma" w:hAnsi="Tahoma" w:cs="Tahoma"/>
          <w:sz w:val="22"/>
        </w:rPr>
      </w:pPr>
    </w:p>
    <w:p w:rsidR="00C72BDE" w:rsidRPr="00BE45B4" w:rsidRDefault="00C72BDE" w:rsidP="00BE45B4">
      <w:pPr>
        <w:spacing w:line="276" w:lineRule="auto"/>
        <w:jc w:val="both"/>
        <w:rPr>
          <w:rFonts w:ascii="Tahoma" w:hAnsi="Tahoma" w:cs="Tahoma"/>
          <w:b/>
        </w:rPr>
      </w:pPr>
      <w:r w:rsidRPr="00BE45B4">
        <w:rPr>
          <w:rFonts w:ascii="Tahoma" w:hAnsi="Tahoma" w:cs="Tahoma"/>
          <w:b/>
        </w:rPr>
        <w:t>7.1.</w:t>
      </w:r>
      <w:r w:rsidR="00F63D5B">
        <w:rPr>
          <w:rFonts w:ascii="Tahoma" w:hAnsi="Tahoma" w:cs="Tahoma"/>
          <w:b/>
        </w:rPr>
        <w:t>4</w:t>
      </w:r>
      <w:r w:rsidRPr="00BE45B4">
        <w:rPr>
          <w:rFonts w:ascii="Tahoma" w:hAnsi="Tahoma" w:cs="Tahoma"/>
          <w:b/>
        </w:rPr>
        <w:t xml:space="preserve"> sposoby zminimalizowania oddziaływania stacji demontażu </w:t>
      </w:r>
      <w:r w:rsidR="0082399F">
        <w:rPr>
          <w:rFonts w:ascii="Tahoma" w:hAnsi="Tahoma" w:cs="Tahoma"/>
          <w:b/>
        </w:rPr>
        <w:t>i miejsca zbierania i gromadzenia odpadów</w:t>
      </w:r>
      <w:r w:rsidRPr="00BE45B4">
        <w:rPr>
          <w:rFonts w:ascii="Tahoma" w:hAnsi="Tahoma" w:cs="Tahoma"/>
          <w:b/>
        </w:rPr>
        <w:t xml:space="preserve"> na środowisko gruntowo-wodne</w:t>
      </w:r>
    </w:p>
    <w:p w:rsidR="00C72BDE" w:rsidRPr="00025174" w:rsidRDefault="00C72BDE" w:rsidP="00BE45B4">
      <w:pPr>
        <w:spacing w:line="276" w:lineRule="auto"/>
        <w:jc w:val="both"/>
        <w:rPr>
          <w:rFonts w:ascii="Tahoma" w:hAnsi="Tahoma" w:cs="Tahoma"/>
          <w:sz w:val="22"/>
        </w:rPr>
      </w:pPr>
    </w:p>
    <w:p w:rsidR="00C72BDE" w:rsidRPr="00BE45B4" w:rsidRDefault="00C72BDE" w:rsidP="00BE45B4">
      <w:pPr>
        <w:spacing w:line="276" w:lineRule="auto"/>
        <w:jc w:val="both"/>
        <w:rPr>
          <w:rFonts w:ascii="Tahoma" w:hAnsi="Tahoma" w:cs="Tahoma"/>
        </w:rPr>
      </w:pPr>
      <w:r w:rsidRPr="00BE45B4">
        <w:rPr>
          <w:rFonts w:ascii="Tahoma" w:hAnsi="Tahoma" w:cs="Tahoma"/>
        </w:rPr>
        <w:t>Z przedstawionych źródeł zagrożenia</w:t>
      </w:r>
      <w:r w:rsidR="00025174">
        <w:rPr>
          <w:rFonts w:ascii="Tahoma" w:hAnsi="Tahoma" w:cs="Tahoma"/>
        </w:rPr>
        <w:t xml:space="preserve"> na terenie Wnioskodawcy dla stanu istniejącego</w:t>
      </w:r>
      <w:r w:rsidRPr="00BE45B4">
        <w:rPr>
          <w:rFonts w:ascii="Tahoma" w:hAnsi="Tahoma" w:cs="Tahoma"/>
        </w:rPr>
        <w:t xml:space="preserve"> wynika, że zminimalizowanie oddziaływania </w:t>
      </w:r>
      <w:r w:rsidR="00BE45B4" w:rsidRPr="00BE45B4">
        <w:rPr>
          <w:rFonts w:ascii="Tahoma" w:hAnsi="Tahoma" w:cs="Tahoma"/>
        </w:rPr>
        <w:t>prowadzonej w stanie docelowym działalności</w:t>
      </w:r>
      <w:r w:rsidRPr="00BE45B4">
        <w:rPr>
          <w:rFonts w:ascii="Tahoma" w:hAnsi="Tahoma" w:cs="Tahoma"/>
        </w:rPr>
        <w:t xml:space="preserve"> na wody podziemne i grunt należy dopatrywać się w skutecznym zabezpieczeniu w/w miejsc przed wyciekiem płynów eksploatacyjnych i paliw do gruntu, oraz w pełni kontrolowanym odprowadzeniu ścieków deszczowych z miejsc nie </w:t>
      </w:r>
      <w:r w:rsidR="00BE45B4" w:rsidRPr="00BE45B4">
        <w:rPr>
          <w:rFonts w:ascii="Tahoma" w:hAnsi="Tahoma" w:cs="Tahoma"/>
        </w:rPr>
        <w:t xml:space="preserve">zadaszonych (miejsca magazynowania złomu, wzmożonego ruchu środków transportu, wagi, przyjęcia PWE </w:t>
      </w:r>
      <w:proofErr w:type="spellStart"/>
      <w:r w:rsidR="00BE45B4" w:rsidRPr="00BE45B4">
        <w:rPr>
          <w:rFonts w:ascii="Tahoma" w:hAnsi="Tahoma" w:cs="Tahoma"/>
        </w:rPr>
        <w:t>itp</w:t>
      </w:r>
      <w:proofErr w:type="spellEnd"/>
      <w:r w:rsidR="00BE45B4" w:rsidRPr="00BE45B4">
        <w:rPr>
          <w:rFonts w:ascii="Tahoma" w:hAnsi="Tahoma" w:cs="Tahoma"/>
        </w:rPr>
        <w:t>).</w:t>
      </w:r>
    </w:p>
    <w:p w:rsidR="00BE45B4" w:rsidRDefault="00025174" w:rsidP="00BE45B4">
      <w:pPr>
        <w:spacing w:line="276" w:lineRule="auto"/>
        <w:jc w:val="both"/>
        <w:rPr>
          <w:rFonts w:ascii="Tahoma" w:hAnsi="Tahoma" w:cs="Tahoma"/>
        </w:rPr>
      </w:pPr>
      <w:r>
        <w:rPr>
          <w:rFonts w:ascii="Tahoma" w:hAnsi="Tahoma" w:cs="Tahoma"/>
        </w:rPr>
        <w:t>Miejsca te powinny być wyposażone w szczelną nawierzchnię z odwodnieniem pozwalającym na grawitacyjny spływ ścieków deszczowych do urządzeń podczyszczających i odbiornika.</w:t>
      </w:r>
    </w:p>
    <w:p w:rsidR="00025174" w:rsidRDefault="00245862" w:rsidP="00BE45B4">
      <w:pPr>
        <w:spacing w:line="276" w:lineRule="auto"/>
        <w:jc w:val="both"/>
        <w:rPr>
          <w:rFonts w:ascii="Tahoma" w:hAnsi="Tahoma" w:cs="Tahoma"/>
        </w:rPr>
      </w:pPr>
      <w:r>
        <w:rPr>
          <w:rFonts w:ascii="Tahoma" w:hAnsi="Tahoma" w:cs="Tahoma"/>
        </w:rPr>
        <w:lastRenderedPageBreak/>
        <w:t>Aktualnie Wnioskodawca dysponuje szczelną powierzchnią placu o powierzchni ok. 400m</w:t>
      </w:r>
      <w:r>
        <w:rPr>
          <w:rFonts w:ascii="Tahoma" w:hAnsi="Tahoma" w:cs="Tahoma"/>
          <w:vertAlign w:val="superscript"/>
        </w:rPr>
        <w:t>2</w:t>
      </w:r>
      <w:r>
        <w:rPr>
          <w:rFonts w:ascii="Tahoma" w:hAnsi="Tahoma" w:cs="Tahoma"/>
        </w:rPr>
        <w:t xml:space="preserve"> </w:t>
      </w:r>
      <w:r w:rsidR="00B0207A">
        <w:rPr>
          <w:rFonts w:ascii="Tahoma" w:hAnsi="Tahoma" w:cs="Tahoma"/>
        </w:rPr>
        <w:t xml:space="preserve">(wg. informacji przekazanej przez właściciela) </w:t>
      </w:r>
      <w:r>
        <w:rPr>
          <w:rFonts w:ascii="Tahoma" w:hAnsi="Tahoma" w:cs="Tahoma"/>
        </w:rPr>
        <w:t>zbudowan</w:t>
      </w:r>
      <w:r w:rsidR="00B274E6">
        <w:rPr>
          <w:rFonts w:ascii="Tahoma" w:hAnsi="Tahoma" w:cs="Tahoma"/>
        </w:rPr>
        <w:t>ą</w:t>
      </w:r>
      <w:r>
        <w:rPr>
          <w:rFonts w:ascii="Tahoma" w:hAnsi="Tahoma" w:cs="Tahoma"/>
        </w:rPr>
        <w:t xml:space="preserve"> na potrzeby magazynowania przyjętych samochodów wycofanych z eksploatacji i oczekujących na osuszenie. Miejsce to przylega do południowego naro</w:t>
      </w:r>
      <w:r w:rsidR="00B274E6">
        <w:rPr>
          <w:rFonts w:ascii="Tahoma" w:hAnsi="Tahoma" w:cs="Tahoma"/>
        </w:rPr>
        <w:t>ż</w:t>
      </w:r>
      <w:r>
        <w:rPr>
          <w:rFonts w:ascii="Tahoma" w:hAnsi="Tahoma" w:cs="Tahoma"/>
        </w:rPr>
        <w:t xml:space="preserve">nika i południowo zachodniej ściany hali demontażu, wyposażone jest w odwodnienie zakończone separatorem ropopochodnych i zbiornikiem na oczyszczone ścieki deszczowe o pojemności </w:t>
      </w:r>
      <w:r w:rsidR="00B274E6">
        <w:rPr>
          <w:rFonts w:ascii="Tahoma" w:hAnsi="Tahoma" w:cs="Tahoma"/>
        </w:rPr>
        <w:t>11,5m</w:t>
      </w:r>
      <w:r w:rsidR="00B274E6">
        <w:rPr>
          <w:rFonts w:ascii="Tahoma" w:hAnsi="Tahoma" w:cs="Tahoma"/>
          <w:vertAlign w:val="superscript"/>
        </w:rPr>
        <w:t>3</w:t>
      </w:r>
      <w:r w:rsidR="00B274E6">
        <w:rPr>
          <w:rFonts w:ascii="Tahoma" w:hAnsi="Tahoma" w:cs="Tahoma"/>
        </w:rPr>
        <w:t>.</w:t>
      </w:r>
    </w:p>
    <w:p w:rsidR="00B274E6" w:rsidRPr="00B274E6" w:rsidRDefault="00B274E6" w:rsidP="00BE45B4">
      <w:pPr>
        <w:spacing w:line="276" w:lineRule="auto"/>
        <w:jc w:val="both"/>
        <w:rPr>
          <w:rFonts w:ascii="Tahoma" w:hAnsi="Tahoma" w:cs="Tahoma"/>
        </w:rPr>
      </w:pPr>
      <w:r>
        <w:rPr>
          <w:rFonts w:ascii="Tahoma" w:hAnsi="Tahoma" w:cs="Tahoma"/>
        </w:rPr>
        <w:t>Dla stanu istniejącego Wnioskodawca posiada pozwolenie wodno prawne na</w:t>
      </w:r>
      <w:r w:rsidR="000257B9">
        <w:rPr>
          <w:rFonts w:ascii="Tahoma" w:hAnsi="Tahoma" w:cs="Tahoma"/>
        </w:rPr>
        <w:t xml:space="preserve"> wprowadzenie oczyszczonych ścieków deszczowych z w/w zbiornika bezodpływowego do instalacji oczyszczalni ścieków w Elblągu. Roczna ilość ścieków, na podstawie faktur wystawianych przez odbiorcę</w:t>
      </w:r>
      <w:r w:rsidR="00642FAC">
        <w:rPr>
          <w:rFonts w:ascii="Tahoma" w:hAnsi="Tahoma" w:cs="Tahoma"/>
        </w:rPr>
        <w:t>,</w:t>
      </w:r>
      <w:r w:rsidR="000257B9">
        <w:rPr>
          <w:rFonts w:ascii="Tahoma" w:hAnsi="Tahoma" w:cs="Tahoma"/>
        </w:rPr>
        <w:t xml:space="preserve"> szacowana jest na 108m</w:t>
      </w:r>
      <w:r w:rsidR="000257B9">
        <w:rPr>
          <w:rFonts w:ascii="Tahoma" w:hAnsi="Tahoma" w:cs="Tahoma"/>
          <w:vertAlign w:val="superscript"/>
        </w:rPr>
        <w:t>3</w:t>
      </w:r>
      <w:r w:rsidR="000257B9">
        <w:rPr>
          <w:rFonts w:ascii="Tahoma" w:hAnsi="Tahoma" w:cs="Tahoma"/>
        </w:rPr>
        <w:t>/rok.</w:t>
      </w:r>
    </w:p>
    <w:p w:rsidR="00BE45B4" w:rsidRDefault="000257B9" w:rsidP="00BE45B4">
      <w:pPr>
        <w:spacing w:line="276" w:lineRule="auto"/>
        <w:jc w:val="both"/>
        <w:rPr>
          <w:rFonts w:ascii="Tahoma" w:hAnsi="Tahoma" w:cs="Tahoma"/>
        </w:rPr>
      </w:pPr>
      <w:r>
        <w:rPr>
          <w:rFonts w:ascii="Tahoma" w:hAnsi="Tahoma" w:cs="Tahoma"/>
        </w:rPr>
        <w:t>Pozostałe miejsca i procesy demontażu</w:t>
      </w:r>
      <w:r w:rsidR="002708B3">
        <w:rPr>
          <w:rFonts w:ascii="Tahoma" w:hAnsi="Tahoma" w:cs="Tahoma"/>
        </w:rPr>
        <w:t xml:space="preserve"> zlokalizowane są pod dachem, a ścieki tam powstające to jedynie pochodzące z mycia posadzki, odprowadzane poprzez wpust i kanalizacje do wspomnianego separatora.</w:t>
      </w:r>
    </w:p>
    <w:p w:rsidR="00BE45B4" w:rsidRDefault="002708B3" w:rsidP="00BE45B4">
      <w:pPr>
        <w:spacing w:line="276" w:lineRule="auto"/>
        <w:jc w:val="both"/>
        <w:rPr>
          <w:rFonts w:ascii="Tahoma" w:hAnsi="Tahoma" w:cs="Tahoma"/>
        </w:rPr>
      </w:pPr>
      <w:r>
        <w:rPr>
          <w:rFonts w:ascii="Tahoma" w:hAnsi="Tahoma" w:cs="Tahoma"/>
        </w:rPr>
        <w:t xml:space="preserve">Jak już zaznaczono, wraz z planowanym rozszerzeniem działalności Wnioskodawca zamierza rozpocząć remont pozostałej części placu wykorzystywanego na magazynowanie złomu i innych odpadów obojętnych środowiskowo pochodzących z demontażu oraz </w:t>
      </w:r>
      <w:r w:rsidR="006446DE">
        <w:rPr>
          <w:rFonts w:ascii="Tahoma" w:hAnsi="Tahoma" w:cs="Tahoma"/>
        </w:rPr>
        <w:t>wykorzystywanego jako plac manewrowy dla transportu samochodowego i maszyn roboczych głównie ładujących złom na samochody.</w:t>
      </w:r>
      <w:r w:rsidR="008A40D9">
        <w:rPr>
          <w:rFonts w:ascii="Tahoma" w:hAnsi="Tahoma" w:cs="Tahoma"/>
        </w:rPr>
        <w:t xml:space="preserve"> Remont prowadzony będzie etapami nie przerywając prowadzonej działalności.</w:t>
      </w:r>
    </w:p>
    <w:p w:rsidR="00BE45B4" w:rsidRDefault="0082399F" w:rsidP="00BE45B4">
      <w:pPr>
        <w:spacing w:line="276" w:lineRule="auto"/>
        <w:jc w:val="both"/>
        <w:rPr>
          <w:rFonts w:ascii="Tahoma" w:hAnsi="Tahoma" w:cs="Tahoma"/>
        </w:rPr>
      </w:pPr>
      <w:r>
        <w:rPr>
          <w:rFonts w:ascii="Tahoma" w:hAnsi="Tahoma" w:cs="Tahoma"/>
        </w:rPr>
        <w:t>W chwili obecnej plac utwardzony jest drogowymi płytami żelbetowymi nie zapewniającymi dostatecznej szczelności.</w:t>
      </w:r>
    </w:p>
    <w:p w:rsidR="00BE45B4" w:rsidRPr="0082399F" w:rsidRDefault="0082399F" w:rsidP="00BE45B4">
      <w:pPr>
        <w:spacing w:line="276" w:lineRule="auto"/>
        <w:jc w:val="both"/>
        <w:rPr>
          <w:rFonts w:ascii="Tahoma" w:hAnsi="Tahoma" w:cs="Tahoma"/>
        </w:rPr>
      </w:pPr>
      <w:r>
        <w:rPr>
          <w:rFonts w:ascii="Tahoma" w:hAnsi="Tahoma" w:cs="Tahoma"/>
        </w:rPr>
        <w:t>Na potrzeby prawidłowego i bezpiecznego ekologicznie prowadzenia opisanej działalności wymagane będzie wyremontowanie ok. 2200m</w:t>
      </w:r>
      <w:r>
        <w:rPr>
          <w:rFonts w:ascii="Tahoma" w:hAnsi="Tahoma" w:cs="Tahoma"/>
          <w:vertAlign w:val="superscript"/>
        </w:rPr>
        <w:t>2</w:t>
      </w:r>
      <w:r>
        <w:rPr>
          <w:rFonts w:ascii="Tahoma" w:hAnsi="Tahoma" w:cs="Tahoma"/>
        </w:rPr>
        <w:t xml:space="preserve"> powierzchni. Wody deszczowe zbierane tą zlewnią będą odprowadzane poprzez separator do zbiornika podziemnego.</w:t>
      </w:r>
    </w:p>
    <w:p w:rsidR="00BE45B4" w:rsidRDefault="00A86878" w:rsidP="00BE45B4">
      <w:pPr>
        <w:spacing w:line="276" w:lineRule="auto"/>
        <w:jc w:val="both"/>
        <w:rPr>
          <w:rFonts w:ascii="Tahoma" w:hAnsi="Tahoma" w:cs="Tahoma"/>
        </w:rPr>
      </w:pPr>
      <w:r>
        <w:rPr>
          <w:rFonts w:ascii="Tahoma" w:hAnsi="Tahoma" w:cs="Tahoma"/>
        </w:rPr>
        <w:t>Po zakończeniu zakładanego remontu należy liczyć się ze zmianą separatora (obecnie wykorzystywany będzie miał zbyt małą przepustowość) oraz wykonanie większego zbiornika magazynowego</w:t>
      </w:r>
      <w:r w:rsidR="009E5FE3">
        <w:rPr>
          <w:rFonts w:ascii="Tahoma" w:hAnsi="Tahoma" w:cs="Tahoma"/>
        </w:rPr>
        <w:t xml:space="preserve"> na oczyszczone ścieki.</w:t>
      </w:r>
    </w:p>
    <w:p w:rsidR="00C72BDE" w:rsidRPr="005A27B6" w:rsidRDefault="00C72BDE" w:rsidP="005A27B6">
      <w:pPr>
        <w:spacing w:line="276" w:lineRule="auto"/>
        <w:jc w:val="both"/>
        <w:rPr>
          <w:rFonts w:ascii="Tahoma" w:hAnsi="Tahoma" w:cs="Tahoma"/>
        </w:rPr>
      </w:pPr>
    </w:p>
    <w:p w:rsidR="00C72BDE" w:rsidRPr="005A27B6" w:rsidRDefault="00C72BDE" w:rsidP="005A27B6">
      <w:pPr>
        <w:spacing w:line="276" w:lineRule="auto"/>
        <w:jc w:val="both"/>
        <w:rPr>
          <w:rFonts w:ascii="Tahoma" w:hAnsi="Tahoma" w:cs="Tahoma"/>
          <w:u w:val="single"/>
        </w:rPr>
      </w:pPr>
      <w:r w:rsidRPr="005A27B6">
        <w:rPr>
          <w:rFonts w:ascii="Tahoma" w:hAnsi="Tahoma" w:cs="Tahoma"/>
          <w:u w:val="single"/>
        </w:rPr>
        <w:t>KONKLUZJA:</w:t>
      </w:r>
    </w:p>
    <w:p w:rsidR="00C72BDE" w:rsidRPr="005A27B6" w:rsidRDefault="00C72BDE" w:rsidP="005A27B6">
      <w:pPr>
        <w:spacing w:line="276" w:lineRule="auto"/>
        <w:jc w:val="both"/>
        <w:rPr>
          <w:rFonts w:ascii="Tahoma" w:hAnsi="Tahoma" w:cs="Tahoma"/>
          <w:u w:val="single"/>
        </w:rPr>
      </w:pPr>
    </w:p>
    <w:p w:rsidR="00C72BDE" w:rsidRDefault="00C72BDE" w:rsidP="005A27B6">
      <w:pPr>
        <w:spacing w:line="276" w:lineRule="auto"/>
        <w:jc w:val="both"/>
        <w:rPr>
          <w:rFonts w:ascii="Tahoma" w:hAnsi="Tahoma" w:cs="Tahoma"/>
        </w:rPr>
      </w:pPr>
      <w:r w:rsidRPr="005A27B6">
        <w:rPr>
          <w:rFonts w:ascii="Tahoma" w:hAnsi="Tahoma" w:cs="Tahoma"/>
        </w:rPr>
        <w:t xml:space="preserve">Z przedstawionych potencjalnych źródeł zagrożenia wynika, że zminimalizowanie oddziaływania </w:t>
      </w:r>
      <w:r w:rsidR="009E5FE3" w:rsidRPr="005A27B6">
        <w:rPr>
          <w:rFonts w:ascii="Tahoma" w:hAnsi="Tahoma" w:cs="Tahoma"/>
        </w:rPr>
        <w:t>prowadzonej działalności</w:t>
      </w:r>
      <w:r w:rsidRPr="005A27B6">
        <w:rPr>
          <w:rFonts w:ascii="Tahoma" w:hAnsi="Tahoma" w:cs="Tahoma"/>
        </w:rPr>
        <w:t xml:space="preserve"> na wody podziemne i grunt należy dopatrywać się w skutecznym zabezpieczeniu w/w miejsc przed przedostaniem się płynów eksploatacyjnych i paliw do gruntu, oraz w pełni kontrolowanym odprowadzeniu ścieków deszczowych z tych miejsc.</w:t>
      </w:r>
      <w:r w:rsidR="005A27B6">
        <w:rPr>
          <w:rFonts w:ascii="Tahoma" w:hAnsi="Tahoma" w:cs="Tahoma"/>
        </w:rPr>
        <w:t xml:space="preserve"> </w:t>
      </w:r>
    </w:p>
    <w:p w:rsidR="005A27B6" w:rsidRPr="005A27B6" w:rsidRDefault="005A27B6" w:rsidP="005A27B6">
      <w:pPr>
        <w:spacing w:line="276" w:lineRule="auto"/>
        <w:jc w:val="both"/>
        <w:rPr>
          <w:rFonts w:ascii="Tahoma" w:hAnsi="Tahoma" w:cs="Tahoma"/>
        </w:rPr>
      </w:pPr>
      <w:r>
        <w:rPr>
          <w:rFonts w:ascii="Tahoma" w:hAnsi="Tahoma" w:cs="Tahoma"/>
        </w:rPr>
        <w:t>Teren prowadzonej działalności charakteryzuje się dobrymi warunkami hydrogeologicznymi w kontekście ochrony poziomów wodonośnych, niemniej jednak bezpośrednie sąsiedztwo koryta rzeki Elbląg i możliwość bezpośredniego kontaktu wód podziemnyc</w:t>
      </w:r>
      <w:r w:rsidR="00721465">
        <w:rPr>
          <w:rFonts w:ascii="Tahoma" w:hAnsi="Tahoma" w:cs="Tahoma"/>
        </w:rPr>
        <w:t>h przypowierzchniowych z jej wodami, nakazuje prowadzenie stałego nadzoru miejsc mogących być źródłem zanieczyszczeń ropopochodnymi. Planowany remont nawierzchni placu z odwodnieniem (nie będący tematem niniejszego Raportu) jest właściwym kierunkiem w poprawie stopnia zabezpieczenia gruntu i wód podziemnych.</w:t>
      </w:r>
    </w:p>
    <w:p w:rsidR="006F26FD" w:rsidRPr="005A27B6" w:rsidRDefault="009E5FE3" w:rsidP="005A27B6">
      <w:pPr>
        <w:autoSpaceDE w:val="0"/>
        <w:autoSpaceDN w:val="0"/>
        <w:adjustRightInd w:val="0"/>
        <w:spacing w:line="276" w:lineRule="auto"/>
        <w:jc w:val="both"/>
        <w:rPr>
          <w:rFonts w:ascii="Tahoma" w:hAnsi="Tahoma" w:cs="Tahoma"/>
        </w:rPr>
      </w:pPr>
      <w:r w:rsidRPr="005A27B6">
        <w:rPr>
          <w:rFonts w:ascii="Tahoma" w:hAnsi="Tahoma" w:cs="Tahoma"/>
        </w:rPr>
        <w:lastRenderedPageBreak/>
        <w:t>Aktualnie z</w:t>
      </w:r>
      <w:r w:rsidR="00C72BDE" w:rsidRPr="005A27B6">
        <w:rPr>
          <w:rFonts w:ascii="Tahoma" w:hAnsi="Tahoma" w:cs="Tahoma"/>
        </w:rPr>
        <w:t xml:space="preserve">agrożenia ze strony </w:t>
      </w:r>
      <w:r w:rsidRPr="005A27B6">
        <w:rPr>
          <w:rFonts w:ascii="Tahoma" w:hAnsi="Tahoma" w:cs="Tahoma"/>
        </w:rPr>
        <w:t xml:space="preserve">istniejącego </w:t>
      </w:r>
      <w:r w:rsidR="00C72BDE" w:rsidRPr="005A27B6">
        <w:rPr>
          <w:rFonts w:ascii="Tahoma" w:hAnsi="Tahoma" w:cs="Tahoma"/>
        </w:rPr>
        <w:t>system</w:t>
      </w:r>
      <w:r w:rsidRPr="005A27B6">
        <w:rPr>
          <w:rFonts w:ascii="Tahoma" w:hAnsi="Tahoma" w:cs="Tahoma"/>
        </w:rPr>
        <w:t>u kanalizacyjnego</w:t>
      </w:r>
      <w:r w:rsidR="00C72BDE" w:rsidRPr="005A27B6">
        <w:rPr>
          <w:rFonts w:ascii="Tahoma" w:hAnsi="Tahoma" w:cs="Tahoma"/>
        </w:rPr>
        <w:t xml:space="preserve"> wydaj</w:t>
      </w:r>
      <w:r w:rsidRPr="005A27B6">
        <w:rPr>
          <w:rFonts w:ascii="Tahoma" w:hAnsi="Tahoma" w:cs="Tahoma"/>
        </w:rPr>
        <w:t>ą</w:t>
      </w:r>
      <w:r w:rsidR="00C72BDE" w:rsidRPr="005A27B6">
        <w:rPr>
          <w:rFonts w:ascii="Tahoma" w:hAnsi="Tahoma" w:cs="Tahoma"/>
        </w:rPr>
        <w:t xml:space="preserve"> się możliwe do uniknięcia</w:t>
      </w:r>
      <w:r w:rsidRPr="005A27B6">
        <w:rPr>
          <w:rFonts w:ascii="Tahoma" w:hAnsi="Tahoma" w:cs="Tahoma"/>
        </w:rPr>
        <w:t xml:space="preserve"> pod warunkiem prawidłowego nadzoru i serwisowania</w:t>
      </w:r>
      <w:r w:rsidR="00C72BDE" w:rsidRPr="005A27B6">
        <w:rPr>
          <w:rFonts w:ascii="Tahoma" w:hAnsi="Tahoma" w:cs="Tahoma"/>
        </w:rPr>
        <w:t xml:space="preserve">. </w:t>
      </w:r>
      <w:r w:rsidRPr="005A27B6">
        <w:rPr>
          <w:rFonts w:ascii="Tahoma" w:hAnsi="Tahoma" w:cs="Tahoma"/>
        </w:rPr>
        <w:t>W przypadku powiększenia zlewni z której ścieki odprowadzane będą do i</w:t>
      </w:r>
      <w:r w:rsidR="006F26FD" w:rsidRPr="005A27B6">
        <w:rPr>
          <w:rFonts w:ascii="Tahoma" w:hAnsi="Tahoma" w:cs="Tahoma"/>
        </w:rPr>
        <w:t xml:space="preserve">stniejących urządzeń, przepustowość ich oraz możliwość magazynowania okażą się z pewnością niewystarczające. O ile nie będzie możliwości włączenia się do instalacji deszczowej w ciągu ul. Warszawskiej, należy rozważyć wariant odprowadzenia oczyszczonych wód do rzeki Elbląg. </w:t>
      </w:r>
    </w:p>
    <w:p w:rsidR="006F26FD" w:rsidRPr="005A27B6" w:rsidRDefault="005807D8" w:rsidP="005A27B6">
      <w:pPr>
        <w:autoSpaceDE w:val="0"/>
        <w:autoSpaceDN w:val="0"/>
        <w:adjustRightInd w:val="0"/>
        <w:spacing w:line="276" w:lineRule="auto"/>
        <w:jc w:val="both"/>
        <w:rPr>
          <w:rFonts w:ascii="Tahoma" w:hAnsi="Tahoma" w:cs="Tahoma"/>
        </w:rPr>
      </w:pPr>
      <w:r w:rsidRPr="005A27B6">
        <w:rPr>
          <w:rFonts w:ascii="Tahoma" w:hAnsi="Tahoma" w:cs="Tahoma"/>
        </w:rPr>
        <w:t>W czasie projektowania odwodnień</w:t>
      </w:r>
      <w:r w:rsidR="00B96679" w:rsidRPr="005A27B6">
        <w:rPr>
          <w:rFonts w:ascii="Tahoma" w:hAnsi="Tahoma" w:cs="Tahoma"/>
        </w:rPr>
        <w:t xml:space="preserve">, </w:t>
      </w:r>
      <w:r w:rsidRPr="005A27B6">
        <w:rPr>
          <w:rFonts w:ascii="Tahoma" w:hAnsi="Tahoma" w:cs="Tahoma"/>
        </w:rPr>
        <w:t>wskazane jest zaplanowanie odrębnej sieci dla wód deszczowych z dachów istniejących obiektów (ok. 770m</w:t>
      </w:r>
      <w:r w:rsidRPr="005A27B6">
        <w:rPr>
          <w:rFonts w:ascii="Tahoma" w:hAnsi="Tahoma" w:cs="Tahoma"/>
          <w:vertAlign w:val="superscript"/>
        </w:rPr>
        <w:t>2</w:t>
      </w:r>
      <w:r w:rsidRPr="005A27B6">
        <w:rPr>
          <w:rFonts w:ascii="Tahoma" w:hAnsi="Tahoma" w:cs="Tahoma"/>
        </w:rPr>
        <w:t>). Wody te nie wymagają oczyszczania</w:t>
      </w:r>
      <w:r w:rsidR="008A40D9" w:rsidRPr="005A27B6">
        <w:rPr>
          <w:rFonts w:ascii="Tahoma" w:hAnsi="Tahoma" w:cs="Tahoma"/>
        </w:rPr>
        <w:t>,</w:t>
      </w:r>
      <w:r w:rsidR="00B96679" w:rsidRPr="005A27B6">
        <w:rPr>
          <w:rFonts w:ascii="Tahoma" w:hAnsi="Tahoma" w:cs="Tahoma"/>
        </w:rPr>
        <w:t xml:space="preserve"> co pozwala na zastosowanie mniejszego (i tańszego) separatora.</w:t>
      </w:r>
    </w:p>
    <w:p w:rsidR="00C72BDE" w:rsidRPr="005A27B6" w:rsidRDefault="00C72BDE" w:rsidP="005A27B6">
      <w:pPr>
        <w:spacing w:line="276" w:lineRule="auto"/>
        <w:jc w:val="both"/>
        <w:rPr>
          <w:rFonts w:ascii="Tahoma" w:hAnsi="Tahoma" w:cs="Tahoma"/>
        </w:rPr>
      </w:pPr>
      <w:r w:rsidRPr="005A27B6">
        <w:rPr>
          <w:rFonts w:ascii="Tahoma" w:hAnsi="Tahoma" w:cs="Tahoma"/>
        </w:rPr>
        <w:t>Jakość wód opadowych odprowadzanych kanalizacją deszczową do odbiornika uzależniona jest od:</w:t>
      </w:r>
    </w:p>
    <w:p w:rsidR="00C72BDE" w:rsidRPr="005A27B6" w:rsidRDefault="00C72BDE" w:rsidP="00035371">
      <w:pPr>
        <w:pStyle w:val="Akapitzlist"/>
        <w:numPr>
          <w:ilvl w:val="0"/>
          <w:numId w:val="43"/>
        </w:numPr>
        <w:spacing w:line="276" w:lineRule="auto"/>
        <w:jc w:val="both"/>
        <w:rPr>
          <w:rFonts w:ascii="Tahoma" w:hAnsi="Tahoma" w:cs="Tahoma"/>
        </w:rPr>
      </w:pPr>
      <w:r w:rsidRPr="005A27B6">
        <w:rPr>
          <w:rFonts w:ascii="Tahoma" w:hAnsi="Tahoma" w:cs="Tahoma"/>
        </w:rPr>
        <w:t>intensywności i czasu trwania opadów</w:t>
      </w:r>
    </w:p>
    <w:p w:rsidR="00C72BDE" w:rsidRPr="005A27B6" w:rsidRDefault="00C72BDE" w:rsidP="00035371">
      <w:pPr>
        <w:pStyle w:val="Akapitzlist"/>
        <w:numPr>
          <w:ilvl w:val="0"/>
          <w:numId w:val="43"/>
        </w:numPr>
        <w:spacing w:line="276" w:lineRule="auto"/>
        <w:jc w:val="both"/>
        <w:rPr>
          <w:rFonts w:ascii="Tahoma" w:hAnsi="Tahoma" w:cs="Tahoma"/>
        </w:rPr>
      </w:pPr>
      <w:r w:rsidRPr="005A27B6">
        <w:rPr>
          <w:rFonts w:ascii="Tahoma" w:hAnsi="Tahoma" w:cs="Tahoma"/>
        </w:rPr>
        <w:t>stopnia zanieczyszczenia powietrza</w:t>
      </w:r>
    </w:p>
    <w:p w:rsidR="00C72BDE" w:rsidRPr="005A27B6" w:rsidRDefault="00C72BDE" w:rsidP="00035371">
      <w:pPr>
        <w:pStyle w:val="Akapitzlist"/>
        <w:numPr>
          <w:ilvl w:val="0"/>
          <w:numId w:val="43"/>
        </w:numPr>
        <w:spacing w:line="276" w:lineRule="auto"/>
        <w:jc w:val="both"/>
        <w:rPr>
          <w:rFonts w:ascii="Tahoma" w:hAnsi="Tahoma" w:cs="Tahoma"/>
        </w:rPr>
      </w:pPr>
      <w:r w:rsidRPr="005A27B6">
        <w:rPr>
          <w:rFonts w:ascii="Tahoma" w:hAnsi="Tahoma" w:cs="Tahoma"/>
        </w:rPr>
        <w:t>rodzaju nawierzchni w ciągach komunikacyjnych</w:t>
      </w:r>
    </w:p>
    <w:p w:rsidR="00C72BDE" w:rsidRPr="005A27B6" w:rsidRDefault="00C72BDE" w:rsidP="00035371">
      <w:pPr>
        <w:pStyle w:val="Akapitzlist"/>
        <w:numPr>
          <w:ilvl w:val="0"/>
          <w:numId w:val="43"/>
        </w:numPr>
        <w:spacing w:line="276" w:lineRule="auto"/>
        <w:jc w:val="both"/>
        <w:rPr>
          <w:rFonts w:ascii="Tahoma" w:hAnsi="Tahoma" w:cs="Tahoma"/>
        </w:rPr>
      </w:pPr>
      <w:r w:rsidRPr="005A27B6">
        <w:rPr>
          <w:rFonts w:ascii="Tahoma" w:hAnsi="Tahoma" w:cs="Tahoma"/>
        </w:rPr>
        <w:t>rodzaju i intensywności ruchu kołowego i pieszego</w:t>
      </w:r>
    </w:p>
    <w:p w:rsidR="00C72BDE" w:rsidRPr="005A27B6" w:rsidRDefault="00C72BDE" w:rsidP="00035371">
      <w:pPr>
        <w:pStyle w:val="Akapitzlist"/>
        <w:numPr>
          <w:ilvl w:val="0"/>
          <w:numId w:val="43"/>
        </w:numPr>
        <w:spacing w:line="276" w:lineRule="auto"/>
        <w:jc w:val="both"/>
        <w:rPr>
          <w:rFonts w:ascii="Tahoma" w:hAnsi="Tahoma" w:cs="Tahoma"/>
        </w:rPr>
      </w:pPr>
      <w:r w:rsidRPr="005A27B6">
        <w:rPr>
          <w:rFonts w:ascii="Tahoma" w:hAnsi="Tahoma" w:cs="Tahoma"/>
        </w:rPr>
        <w:t>rodzaju i stopnia zagospodarowania zlewni</w:t>
      </w:r>
    </w:p>
    <w:p w:rsidR="00C72BDE" w:rsidRPr="005A27B6" w:rsidRDefault="00C72BDE" w:rsidP="00035371">
      <w:pPr>
        <w:pStyle w:val="Akapitzlist"/>
        <w:numPr>
          <w:ilvl w:val="0"/>
          <w:numId w:val="43"/>
        </w:numPr>
        <w:spacing w:line="276" w:lineRule="auto"/>
        <w:jc w:val="both"/>
        <w:rPr>
          <w:rFonts w:ascii="Tahoma" w:hAnsi="Tahoma" w:cs="Tahoma"/>
        </w:rPr>
      </w:pPr>
      <w:r w:rsidRPr="005A27B6">
        <w:rPr>
          <w:rFonts w:ascii="Tahoma" w:hAnsi="Tahoma" w:cs="Tahoma"/>
        </w:rPr>
        <w:t xml:space="preserve">utrzymania systemu kanalizacji deszczowej </w:t>
      </w:r>
    </w:p>
    <w:p w:rsidR="00C72BDE" w:rsidRPr="005A27B6" w:rsidRDefault="00C72BDE" w:rsidP="00035371">
      <w:pPr>
        <w:pStyle w:val="Akapitzlist"/>
        <w:numPr>
          <w:ilvl w:val="0"/>
          <w:numId w:val="43"/>
        </w:numPr>
        <w:spacing w:line="276" w:lineRule="auto"/>
        <w:jc w:val="both"/>
        <w:rPr>
          <w:rFonts w:ascii="Tahoma" w:hAnsi="Tahoma" w:cs="Tahoma"/>
        </w:rPr>
      </w:pPr>
      <w:r w:rsidRPr="005A27B6">
        <w:rPr>
          <w:rFonts w:ascii="Tahoma" w:hAnsi="Tahoma" w:cs="Tahoma"/>
        </w:rPr>
        <w:t>porządku i estetyki jezdni  i placów (sprzątanie)</w:t>
      </w:r>
    </w:p>
    <w:p w:rsidR="00C72BDE" w:rsidRPr="005A27B6" w:rsidRDefault="00C72BDE" w:rsidP="00035371">
      <w:pPr>
        <w:pStyle w:val="Akapitzlist"/>
        <w:numPr>
          <w:ilvl w:val="0"/>
          <w:numId w:val="43"/>
        </w:numPr>
        <w:spacing w:line="276" w:lineRule="auto"/>
        <w:jc w:val="both"/>
        <w:rPr>
          <w:rFonts w:ascii="Tahoma" w:hAnsi="Tahoma" w:cs="Tahoma"/>
        </w:rPr>
      </w:pPr>
      <w:r w:rsidRPr="005A27B6">
        <w:rPr>
          <w:rFonts w:ascii="Tahoma" w:hAnsi="Tahoma" w:cs="Tahoma"/>
        </w:rPr>
        <w:t xml:space="preserve">zapobiegania i niezwłocznego usuwania wszelkich rozlewów i zanieczyszczeń z powierzchni terenu </w:t>
      </w:r>
    </w:p>
    <w:p w:rsidR="00C72BDE" w:rsidRPr="005A27B6" w:rsidRDefault="00C72BDE" w:rsidP="005A27B6">
      <w:pPr>
        <w:spacing w:line="276" w:lineRule="auto"/>
        <w:jc w:val="both"/>
        <w:rPr>
          <w:rFonts w:ascii="Tahoma" w:hAnsi="Tahoma" w:cs="Tahoma"/>
        </w:rPr>
      </w:pPr>
      <w:r w:rsidRPr="005A27B6">
        <w:rPr>
          <w:rFonts w:ascii="Tahoma" w:hAnsi="Tahoma" w:cs="Tahoma"/>
        </w:rPr>
        <w:t xml:space="preserve">Właściwa eksploatacja całego sytemu kanalizacji deszczowej (systematyczne czyszczenie osadników przy wpustach </w:t>
      </w:r>
      <w:r w:rsidR="00A17607" w:rsidRPr="005A27B6">
        <w:rPr>
          <w:rFonts w:ascii="Tahoma" w:hAnsi="Tahoma" w:cs="Tahoma"/>
        </w:rPr>
        <w:t>drogowych w miejscu manewrowania środkami transportu,</w:t>
      </w:r>
      <w:r w:rsidRPr="005A27B6">
        <w:rPr>
          <w:rFonts w:ascii="Tahoma" w:hAnsi="Tahoma" w:cs="Tahoma"/>
        </w:rPr>
        <w:t xml:space="preserve"> studzienek osadnikowych) oraz zastosowane urządzenia podczyszczające zapewnią uzyskanie odpowiednich parametrów jakości odprowadzanych wód opadowych i dotrzymanie obowiązujących standardów emisyjnych.</w:t>
      </w:r>
    </w:p>
    <w:p w:rsidR="00C72BDE" w:rsidRPr="005A27B6" w:rsidRDefault="00C72BDE" w:rsidP="005A27B6">
      <w:pPr>
        <w:autoSpaceDE w:val="0"/>
        <w:autoSpaceDN w:val="0"/>
        <w:adjustRightInd w:val="0"/>
        <w:spacing w:line="276" w:lineRule="auto"/>
        <w:jc w:val="both"/>
        <w:rPr>
          <w:rFonts w:ascii="Tahoma" w:eastAsia="TimesNewRoman" w:hAnsi="Tahoma" w:cs="Tahoma"/>
          <w:lang w:eastAsia="en-US"/>
        </w:rPr>
      </w:pPr>
      <w:r w:rsidRPr="005A27B6">
        <w:rPr>
          <w:rFonts w:ascii="Tahoma" w:eastAsia="TimesNewRoman" w:hAnsi="Tahoma" w:cs="Tahoma"/>
          <w:lang w:eastAsia="en-US"/>
        </w:rPr>
        <w:t>Poza tym ochrona środowiska gruntowo-wodnego powinna polegać na zapobieganiu przenikania do niego zanieczyszczeń w związku z prowadzoną działalnością, stosowanymi technologiami, wykorzystywanymi substancjami i powstającą emisją ścieków i odpadów. Likwidacja zanieczyszczeń powinna następować już „u źródła” zabezpieczając urządzenia podczyszczające przed nadmiernym obciążeniem (a przez to i pogorszenie jego sprawności).</w:t>
      </w:r>
    </w:p>
    <w:p w:rsidR="00C72BDE" w:rsidRPr="005A27B6" w:rsidRDefault="00C72BDE" w:rsidP="005A27B6">
      <w:pPr>
        <w:overflowPunct w:val="0"/>
        <w:autoSpaceDE w:val="0"/>
        <w:autoSpaceDN w:val="0"/>
        <w:adjustRightInd w:val="0"/>
        <w:spacing w:line="276" w:lineRule="auto"/>
        <w:jc w:val="both"/>
        <w:rPr>
          <w:rFonts w:ascii="Tahoma" w:hAnsi="Tahoma" w:cs="Tahoma"/>
          <w:u w:val="single"/>
        </w:rPr>
      </w:pPr>
    </w:p>
    <w:p w:rsidR="00C72BDE" w:rsidRPr="005A27B6" w:rsidRDefault="00C72BDE" w:rsidP="005A27B6">
      <w:pPr>
        <w:overflowPunct w:val="0"/>
        <w:autoSpaceDE w:val="0"/>
        <w:autoSpaceDN w:val="0"/>
        <w:adjustRightInd w:val="0"/>
        <w:spacing w:line="276" w:lineRule="auto"/>
        <w:jc w:val="both"/>
        <w:rPr>
          <w:rFonts w:ascii="Tahoma" w:hAnsi="Tahoma" w:cs="Tahoma"/>
        </w:rPr>
      </w:pPr>
      <w:r w:rsidRPr="005A27B6">
        <w:rPr>
          <w:rFonts w:ascii="Tahoma" w:hAnsi="Tahoma" w:cs="Tahoma"/>
        </w:rPr>
        <w:t xml:space="preserve">Oceniając </w:t>
      </w:r>
      <w:r w:rsidR="00A17607" w:rsidRPr="005A27B6">
        <w:rPr>
          <w:rFonts w:ascii="Tahoma" w:hAnsi="Tahoma" w:cs="Tahoma"/>
        </w:rPr>
        <w:t>prowadzoną działalność w stanie docelowym,</w:t>
      </w:r>
      <w:r w:rsidRPr="005A27B6">
        <w:rPr>
          <w:rFonts w:ascii="Tahoma" w:hAnsi="Tahoma" w:cs="Tahoma"/>
        </w:rPr>
        <w:t xml:space="preserve"> w kontekście zagrożeń dla gruntu i wód podziemnych (a pośrednio i powierzchniowych), należy jednoznacznie stwierdzić, iż planowan</w:t>
      </w:r>
      <w:r w:rsidR="00A17607" w:rsidRPr="005A27B6">
        <w:rPr>
          <w:rFonts w:ascii="Tahoma" w:hAnsi="Tahoma" w:cs="Tahoma"/>
        </w:rPr>
        <w:t>e zmiany nie zmienią</w:t>
      </w:r>
      <w:r w:rsidRPr="005A27B6">
        <w:rPr>
          <w:rFonts w:ascii="Tahoma" w:hAnsi="Tahoma" w:cs="Tahoma"/>
        </w:rPr>
        <w:t xml:space="preserve"> zakres</w:t>
      </w:r>
      <w:r w:rsidR="00A17607" w:rsidRPr="005A27B6">
        <w:rPr>
          <w:rFonts w:ascii="Tahoma" w:hAnsi="Tahoma" w:cs="Tahoma"/>
        </w:rPr>
        <w:t>u</w:t>
      </w:r>
      <w:r w:rsidRPr="005A27B6">
        <w:rPr>
          <w:rFonts w:ascii="Tahoma" w:hAnsi="Tahoma" w:cs="Tahoma"/>
        </w:rPr>
        <w:t xml:space="preserve"> korzystania ze środowiska w stosunku do stanu istniejącego.</w:t>
      </w:r>
    </w:p>
    <w:p w:rsidR="00C72BDE" w:rsidRPr="005A27B6" w:rsidRDefault="00C72BDE" w:rsidP="005A27B6">
      <w:pPr>
        <w:overflowPunct w:val="0"/>
        <w:autoSpaceDE w:val="0"/>
        <w:autoSpaceDN w:val="0"/>
        <w:adjustRightInd w:val="0"/>
        <w:spacing w:line="276" w:lineRule="auto"/>
        <w:jc w:val="both"/>
        <w:rPr>
          <w:rFonts w:ascii="Tahoma" w:hAnsi="Tahoma" w:cs="Tahoma"/>
        </w:rPr>
      </w:pPr>
      <w:r w:rsidRPr="005A27B6">
        <w:rPr>
          <w:rFonts w:ascii="Tahoma" w:hAnsi="Tahoma" w:cs="Tahoma"/>
        </w:rPr>
        <w:t>Realizacja ocenian</w:t>
      </w:r>
      <w:r w:rsidR="000C3E65" w:rsidRPr="005A27B6">
        <w:rPr>
          <w:rFonts w:ascii="Tahoma" w:hAnsi="Tahoma" w:cs="Tahoma"/>
        </w:rPr>
        <w:t>ych zamierzeń</w:t>
      </w:r>
      <w:r w:rsidRPr="005A27B6">
        <w:rPr>
          <w:rFonts w:ascii="Tahoma" w:hAnsi="Tahoma" w:cs="Tahoma"/>
        </w:rPr>
        <w:t xml:space="preserve"> nie wymaga naruszenia aktualnego stanu środowiska w stopniu powodującym jego trwałe zmiany (istotnej zmiany morfologii terenu i jego zagospodarowania poza działką Inwestora), a przedstawiona ocena wykazuje, że po zastosowaniu opisanych działań zapobiegawczych, ocenian</w:t>
      </w:r>
      <w:r w:rsidR="000C3E65" w:rsidRPr="005A27B6">
        <w:rPr>
          <w:rFonts w:ascii="Tahoma" w:hAnsi="Tahoma" w:cs="Tahoma"/>
        </w:rPr>
        <w:t>e przedsięwzięcie</w:t>
      </w:r>
      <w:r w:rsidRPr="005A27B6">
        <w:rPr>
          <w:rFonts w:ascii="Tahoma" w:hAnsi="Tahoma" w:cs="Tahoma"/>
        </w:rPr>
        <w:t xml:space="preserve"> nie spowoduje szkodliwego wpływu na w/w elementy środowiska. </w:t>
      </w:r>
    </w:p>
    <w:p w:rsidR="00C72BDE" w:rsidRPr="005A27B6" w:rsidRDefault="00C72BDE" w:rsidP="005A27B6">
      <w:pPr>
        <w:overflowPunct w:val="0"/>
        <w:autoSpaceDE w:val="0"/>
        <w:autoSpaceDN w:val="0"/>
        <w:adjustRightInd w:val="0"/>
        <w:spacing w:line="276" w:lineRule="auto"/>
        <w:jc w:val="both"/>
        <w:rPr>
          <w:rFonts w:ascii="Tahoma" w:hAnsi="Tahoma" w:cs="Tahoma"/>
        </w:rPr>
      </w:pPr>
      <w:r w:rsidRPr="005A27B6">
        <w:rPr>
          <w:rFonts w:ascii="Tahoma" w:hAnsi="Tahoma" w:cs="Tahoma"/>
        </w:rPr>
        <w:t xml:space="preserve">Wpływ taki może mieć miejsce jedynie w wypadku trudnej do przewidzenia awarii lub działalności w warunkach odbiegających od normalnych (działalność świadoma). </w:t>
      </w:r>
    </w:p>
    <w:p w:rsidR="00C72BDE" w:rsidRPr="005A27B6" w:rsidRDefault="00C72BDE" w:rsidP="005A27B6">
      <w:pPr>
        <w:spacing w:line="276" w:lineRule="auto"/>
        <w:jc w:val="both"/>
        <w:rPr>
          <w:rFonts w:ascii="Tahoma" w:hAnsi="Tahoma" w:cs="Tahoma"/>
        </w:rPr>
      </w:pPr>
      <w:r w:rsidRPr="005A27B6">
        <w:rPr>
          <w:rFonts w:ascii="Tahoma" w:hAnsi="Tahoma" w:cs="Tahoma"/>
        </w:rPr>
        <w:lastRenderedPageBreak/>
        <w:t xml:space="preserve">W omawianym przypadku ocenić należy, iż w trakcie realizacji prowadzonej gospodarki wodno-ściekowej (w kontekście zagrożeń dla wód podziemnych i gruntu), przy przestrzeganiu zasad dobrej praktyki (wymaganej przy rodzaju prowadzonej działalności), powstające na terenie Inwestora wody pochodzące z opadów lub roztopów śniegu nie stworzą zagrożenia dla środowiska. </w:t>
      </w:r>
    </w:p>
    <w:p w:rsidR="00C72BDE" w:rsidRPr="005A27B6" w:rsidRDefault="00C72BDE" w:rsidP="005A27B6">
      <w:pPr>
        <w:spacing w:line="276" w:lineRule="auto"/>
        <w:jc w:val="both"/>
        <w:rPr>
          <w:rFonts w:ascii="Tahoma" w:hAnsi="Tahoma" w:cs="Tahoma"/>
        </w:rPr>
      </w:pPr>
      <w:r w:rsidRPr="005A27B6">
        <w:rPr>
          <w:rFonts w:ascii="Tahoma" w:hAnsi="Tahoma" w:cs="Tahoma"/>
        </w:rPr>
        <w:t xml:space="preserve">Planowane sposoby minimalizacji bezpośredniego i pośredniego oddziaływania na środowisko gruntowo-wodne </w:t>
      </w:r>
      <w:r w:rsidR="000C3E65" w:rsidRPr="005A27B6">
        <w:rPr>
          <w:rFonts w:ascii="Tahoma" w:hAnsi="Tahoma" w:cs="Tahoma"/>
        </w:rPr>
        <w:t>prowadzonej działalności jakie Wnioskodawca zamierza realizować wraz z opisywanymi zmianami (remont nawierzchni placu składowego wraz z</w:t>
      </w:r>
      <w:r w:rsidR="00642FAC" w:rsidRPr="005A27B6">
        <w:rPr>
          <w:rFonts w:ascii="Tahoma" w:hAnsi="Tahoma" w:cs="Tahoma"/>
        </w:rPr>
        <w:t xml:space="preserve"> odwodnieniem)</w:t>
      </w:r>
      <w:r w:rsidRPr="005A27B6">
        <w:rPr>
          <w:rFonts w:ascii="Tahoma" w:hAnsi="Tahoma" w:cs="Tahoma"/>
        </w:rPr>
        <w:t>, w powiązaniu z przestrzeganiem zasad dobrej praktyki i higieny, zapewni właściwą ochronę środowiska przed skażeniem gleby i wód podziemnych. Realizowane sposoby minimalizacji bezpośredniego i pośredniego oddziaływania na środowisko gruntowo-wodne ze strony wód opadowych i spływowych dla stanu planowanego będzie, przy opisywanym rodzaju działalności, wystarczającym i zgodnym z aktualnym unormowaniem prawnym w tym zakresie.</w:t>
      </w:r>
    </w:p>
    <w:p w:rsidR="00C72BDE" w:rsidRPr="005A27B6" w:rsidRDefault="00C72BDE" w:rsidP="005A27B6">
      <w:pPr>
        <w:overflowPunct w:val="0"/>
        <w:autoSpaceDE w:val="0"/>
        <w:autoSpaceDN w:val="0"/>
        <w:adjustRightInd w:val="0"/>
        <w:spacing w:line="276" w:lineRule="auto"/>
        <w:jc w:val="both"/>
        <w:rPr>
          <w:rFonts w:ascii="Tahoma" w:hAnsi="Tahoma" w:cs="Tahoma"/>
        </w:rPr>
      </w:pPr>
      <w:r w:rsidRPr="005A27B6">
        <w:rPr>
          <w:rFonts w:ascii="Tahoma" w:hAnsi="Tahoma" w:cs="Tahoma"/>
        </w:rPr>
        <w:t>W przedstawionej sytuacji uznaje się, że wniosek o uzyskanie decyzji o środowiskowych uwarunkowaniach dla planowanego przedsięwzięcia</w:t>
      </w:r>
      <w:r w:rsidR="00642FAC" w:rsidRPr="005A27B6">
        <w:rPr>
          <w:rFonts w:ascii="Tahoma" w:hAnsi="Tahoma" w:cs="Tahoma"/>
        </w:rPr>
        <w:t xml:space="preserve"> (rozszerzenia działalności)</w:t>
      </w:r>
      <w:r w:rsidRPr="005A27B6">
        <w:rPr>
          <w:rFonts w:ascii="Tahoma" w:hAnsi="Tahoma" w:cs="Tahoma"/>
        </w:rPr>
        <w:t xml:space="preserve"> może być, w kontekście potencjalnego oddziaływania na środowisko gruntowo wodne, zaopiniowany pozytywnie.</w:t>
      </w:r>
    </w:p>
    <w:p w:rsidR="00C72BDE" w:rsidRPr="0059303F" w:rsidRDefault="00C72BDE" w:rsidP="005A27B6">
      <w:pPr>
        <w:spacing w:line="276" w:lineRule="auto"/>
        <w:jc w:val="both"/>
        <w:rPr>
          <w:rFonts w:ascii="Tahoma" w:hAnsi="Tahoma" w:cs="Tahoma"/>
          <w:sz w:val="22"/>
          <w:u w:val="single"/>
        </w:rPr>
      </w:pPr>
    </w:p>
    <w:p w:rsidR="00F10D44" w:rsidRPr="00F10D44" w:rsidRDefault="00F10D44" w:rsidP="00F10D44">
      <w:pPr>
        <w:spacing w:line="276" w:lineRule="auto"/>
        <w:jc w:val="both"/>
        <w:rPr>
          <w:rFonts w:ascii="Tahoma" w:hAnsi="Tahoma" w:cs="Tahoma"/>
          <w:b/>
          <w:szCs w:val="26"/>
        </w:rPr>
      </w:pPr>
      <w:r w:rsidRPr="00F10D44">
        <w:rPr>
          <w:rFonts w:ascii="Tahoma" w:hAnsi="Tahoma" w:cs="Tahoma"/>
          <w:b/>
          <w:szCs w:val="26"/>
        </w:rPr>
        <w:t>7.2 analiza gospodarki odpadami</w:t>
      </w:r>
    </w:p>
    <w:p w:rsidR="00C72BDE" w:rsidRPr="0059303F" w:rsidRDefault="00C72BDE" w:rsidP="0059303F">
      <w:pPr>
        <w:spacing w:line="276" w:lineRule="auto"/>
        <w:jc w:val="both"/>
        <w:rPr>
          <w:rFonts w:ascii="Tahoma" w:hAnsi="Tahoma" w:cs="Tahoma"/>
          <w:sz w:val="22"/>
        </w:rPr>
      </w:pPr>
    </w:p>
    <w:p w:rsidR="00280CF3" w:rsidRPr="0059303F" w:rsidRDefault="00280CF3" w:rsidP="0059303F">
      <w:pPr>
        <w:spacing w:line="276" w:lineRule="auto"/>
        <w:jc w:val="both"/>
        <w:rPr>
          <w:rFonts w:ascii="Tahoma" w:hAnsi="Tahoma" w:cs="Tahoma"/>
          <w:bCs/>
        </w:rPr>
      </w:pPr>
      <w:r w:rsidRPr="0059303F">
        <w:rPr>
          <w:rFonts w:ascii="Tahoma" w:hAnsi="Tahoma" w:cs="Tahoma"/>
          <w:bCs/>
        </w:rPr>
        <w:t>Zarówno dla stanu istniejącego jak i po realizacji planowanego rozszerzenia zakresu działalności, w prowadzonej gospodarce odpadami będziemy mieli do czynienia z następującymi działaniami w rozumieniu ustawy zasadniczej o odpadach:</w:t>
      </w:r>
    </w:p>
    <w:p w:rsidR="00280CF3" w:rsidRPr="0059303F" w:rsidRDefault="00280CF3" w:rsidP="00035371">
      <w:pPr>
        <w:pStyle w:val="Akapitzlist"/>
        <w:numPr>
          <w:ilvl w:val="0"/>
          <w:numId w:val="44"/>
        </w:numPr>
        <w:spacing w:line="276" w:lineRule="auto"/>
        <w:jc w:val="both"/>
        <w:rPr>
          <w:rFonts w:ascii="Tahoma" w:hAnsi="Tahoma" w:cs="Tahoma"/>
        </w:rPr>
      </w:pPr>
      <w:r w:rsidRPr="0059303F">
        <w:rPr>
          <w:rFonts w:ascii="Tahoma" w:hAnsi="Tahoma" w:cs="Tahoma"/>
        </w:rPr>
        <w:t>przetwarzaniem odpadów – rozumie się przez to procesy odzysku lub unieszkodliwiania, w tym przygotowanie poprzedzające odzysk lub unieszkodliwianie.</w:t>
      </w:r>
    </w:p>
    <w:p w:rsidR="00280CF3" w:rsidRPr="0059303F" w:rsidRDefault="00280CF3" w:rsidP="00035371">
      <w:pPr>
        <w:pStyle w:val="Akapitzlist"/>
        <w:numPr>
          <w:ilvl w:val="0"/>
          <w:numId w:val="44"/>
        </w:numPr>
        <w:spacing w:line="276" w:lineRule="auto"/>
        <w:jc w:val="both"/>
        <w:rPr>
          <w:rFonts w:ascii="Tahoma" w:hAnsi="Tahoma" w:cs="Tahoma"/>
        </w:rPr>
      </w:pPr>
      <w:r w:rsidRPr="0059303F">
        <w:rPr>
          <w:rFonts w:ascii="Tahoma" w:hAnsi="Tahoma" w:cs="Tahoma"/>
        </w:rPr>
        <w:t>zbieraniem odpadów - rozumie się przez to gromadzenie odpadów przed ich transportem do miejsc przetwarzania, w tym wstępne sortowanie nieprowadzące do zasadniczej zmiany charakteru i składu odpadów i niepowodujące zmiany klasyfikacji odpadów oraz tymczasowe magazynowanie odpadów, o którym mowa w pkt 5 lit. b.</w:t>
      </w:r>
    </w:p>
    <w:p w:rsidR="00280CF3" w:rsidRPr="0059303F" w:rsidRDefault="00280CF3" w:rsidP="00035371">
      <w:pPr>
        <w:pStyle w:val="Akapitzlist"/>
        <w:numPr>
          <w:ilvl w:val="0"/>
          <w:numId w:val="44"/>
        </w:numPr>
        <w:spacing w:line="276" w:lineRule="auto"/>
        <w:jc w:val="both"/>
        <w:rPr>
          <w:rFonts w:ascii="Tahoma" w:hAnsi="Tahoma" w:cs="Tahoma"/>
        </w:rPr>
      </w:pPr>
      <w:r w:rsidRPr="0059303F">
        <w:rPr>
          <w:rFonts w:ascii="Tahoma" w:hAnsi="Tahoma" w:cs="Tahoma"/>
        </w:rPr>
        <w:t>magazynowaniem odpadów - rozumie się przez to czasowe przechowywanie odpadów obejmujące tymczasowe magazynowanie odpadów przez prowadzącego zbieranie i przetwarzanie odpadów,</w:t>
      </w:r>
    </w:p>
    <w:p w:rsidR="00280CF3" w:rsidRPr="0059303F" w:rsidRDefault="00E52BB6" w:rsidP="0059303F">
      <w:pPr>
        <w:spacing w:line="276" w:lineRule="auto"/>
        <w:jc w:val="both"/>
        <w:rPr>
          <w:rFonts w:ascii="Tahoma" w:hAnsi="Tahoma" w:cs="Tahoma"/>
          <w:bCs/>
        </w:rPr>
      </w:pPr>
      <w:r w:rsidRPr="0059303F">
        <w:rPr>
          <w:rFonts w:ascii="Tahoma" w:hAnsi="Tahoma" w:cs="Tahoma"/>
          <w:bCs/>
        </w:rPr>
        <w:t xml:space="preserve">Generalnie zasadą prowadzonej działalności jest zebranie odpadów oraz przygotowanie ich do dalszego zagospodarowania i odbioru </w:t>
      </w:r>
      <w:r w:rsidR="006E2CC4" w:rsidRPr="0059303F">
        <w:rPr>
          <w:rFonts w:ascii="Tahoma" w:hAnsi="Tahoma" w:cs="Tahoma"/>
          <w:bCs/>
        </w:rPr>
        <w:t>przez</w:t>
      </w:r>
      <w:r w:rsidRPr="0059303F">
        <w:rPr>
          <w:rFonts w:ascii="Tahoma" w:hAnsi="Tahoma" w:cs="Tahoma"/>
          <w:bCs/>
        </w:rPr>
        <w:t xml:space="preserve"> segregację</w:t>
      </w:r>
      <w:r w:rsidR="006E2CC4" w:rsidRPr="0059303F">
        <w:rPr>
          <w:rFonts w:ascii="Tahoma" w:hAnsi="Tahoma" w:cs="Tahoma"/>
          <w:bCs/>
        </w:rPr>
        <w:t>, unieszkodliwienie, i czasowe magazynowanie do zebrania odpowiedniej partii.</w:t>
      </w:r>
    </w:p>
    <w:p w:rsidR="00280CF3" w:rsidRPr="0059303F" w:rsidRDefault="006E2CC4" w:rsidP="0059303F">
      <w:pPr>
        <w:spacing w:line="276" w:lineRule="auto"/>
        <w:jc w:val="both"/>
        <w:rPr>
          <w:rFonts w:ascii="Tahoma" w:eastAsiaTheme="minorHAnsi" w:hAnsi="Tahoma" w:cs="Tahoma"/>
          <w:lang w:eastAsia="en-US"/>
        </w:rPr>
      </w:pPr>
      <w:r w:rsidRPr="0059303F">
        <w:rPr>
          <w:rFonts w:ascii="Tahoma" w:hAnsi="Tahoma" w:cs="Tahoma"/>
          <w:bCs/>
        </w:rPr>
        <w:t xml:space="preserve">W prowadzonej działalności podstawowy strumień odpadów generowany jest przez demontaż PWE oraz skup złomu. Generalnie </w:t>
      </w:r>
      <w:r w:rsidR="00280CF3" w:rsidRPr="0059303F">
        <w:rPr>
          <w:rFonts w:ascii="Tahoma" w:hAnsi="Tahoma" w:cs="Tahoma"/>
          <w:bCs/>
        </w:rPr>
        <w:t xml:space="preserve">zbierane </w:t>
      </w:r>
      <w:r w:rsidRPr="0059303F">
        <w:rPr>
          <w:rFonts w:ascii="Tahoma" w:hAnsi="Tahoma" w:cs="Tahoma"/>
          <w:bCs/>
        </w:rPr>
        <w:t>są</w:t>
      </w:r>
      <w:r w:rsidR="00280CF3" w:rsidRPr="0059303F">
        <w:rPr>
          <w:rFonts w:ascii="Tahoma" w:hAnsi="Tahoma" w:cs="Tahoma"/>
          <w:bCs/>
        </w:rPr>
        <w:t xml:space="preserve"> wszystkie </w:t>
      </w:r>
      <w:r w:rsidR="00280CF3" w:rsidRPr="0059303F">
        <w:rPr>
          <w:rFonts w:ascii="Tahoma" w:eastAsiaTheme="minorHAnsi" w:hAnsi="Tahoma" w:cs="Tahoma"/>
          <w:lang w:eastAsia="en-US"/>
        </w:rPr>
        <w:t>pojazdy wycofane z eksploatacji</w:t>
      </w:r>
      <w:r w:rsidRPr="0059303F">
        <w:rPr>
          <w:rFonts w:ascii="Tahoma" w:eastAsiaTheme="minorHAnsi" w:hAnsi="Tahoma" w:cs="Tahoma"/>
          <w:lang w:eastAsia="en-US"/>
        </w:rPr>
        <w:t>,</w:t>
      </w:r>
      <w:r w:rsidR="00280CF3" w:rsidRPr="0059303F">
        <w:rPr>
          <w:rFonts w:ascii="Tahoma" w:eastAsiaTheme="minorHAnsi" w:hAnsi="Tahoma" w:cs="Tahoma"/>
          <w:lang w:eastAsia="en-US"/>
        </w:rPr>
        <w:t xml:space="preserve"> z tym że najczęściej </w:t>
      </w:r>
      <w:r w:rsidRPr="0059303F">
        <w:rPr>
          <w:rFonts w:ascii="Tahoma" w:eastAsiaTheme="minorHAnsi" w:hAnsi="Tahoma" w:cs="Tahoma"/>
          <w:lang w:eastAsia="en-US"/>
        </w:rPr>
        <w:t>są</w:t>
      </w:r>
      <w:r w:rsidR="00280CF3" w:rsidRPr="0059303F">
        <w:rPr>
          <w:rFonts w:ascii="Tahoma" w:eastAsiaTheme="minorHAnsi" w:hAnsi="Tahoma" w:cs="Tahoma"/>
          <w:lang w:eastAsia="en-US"/>
        </w:rPr>
        <w:t xml:space="preserve"> to pojazdy samochodowe zaliczone do kategorii M1 (samochody osobowe) i N1 (samochody ciężarowe, mające maksymalną masę nieprzekraczającą 3,5 tony),</w:t>
      </w:r>
      <w:r w:rsidR="00280CF3" w:rsidRPr="0059303F">
        <w:rPr>
          <w:rFonts w:ascii="Tahoma" w:hAnsi="Tahoma" w:cs="Tahoma"/>
          <w:bCs/>
        </w:rPr>
        <w:t xml:space="preserve"> stanowiące </w:t>
      </w:r>
      <w:r w:rsidR="00280CF3" w:rsidRPr="0059303F">
        <w:rPr>
          <w:rFonts w:ascii="Tahoma" w:eastAsiaTheme="minorHAnsi" w:hAnsi="Tahoma" w:cs="Tahoma"/>
          <w:lang w:eastAsia="en-US"/>
        </w:rPr>
        <w:t xml:space="preserve">odpad niebezpieczny o kodzie: 16 01 04* </w:t>
      </w:r>
      <w:proofErr w:type="spellStart"/>
      <w:r w:rsidR="00280CF3" w:rsidRPr="0059303F">
        <w:rPr>
          <w:rFonts w:ascii="Tahoma" w:eastAsiaTheme="minorHAnsi" w:hAnsi="Tahoma" w:cs="Tahoma"/>
          <w:lang w:eastAsia="en-US"/>
        </w:rPr>
        <w:t>zg</w:t>
      </w:r>
      <w:proofErr w:type="spellEnd"/>
      <w:r w:rsidR="00280CF3" w:rsidRPr="0059303F">
        <w:rPr>
          <w:rFonts w:ascii="Tahoma" w:eastAsiaTheme="minorHAnsi" w:hAnsi="Tahoma" w:cs="Tahoma"/>
          <w:lang w:eastAsia="en-US"/>
        </w:rPr>
        <w:t>. z rozporządzeniem Ministra Środowiska z dnia 27 września 2001 r. w sprawie katalogu odpadów (Dz. U. Nr 112. poz. 1206).</w:t>
      </w:r>
    </w:p>
    <w:p w:rsidR="00280CF3" w:rsidRDefault="00280CF3" w:rsidP="0059303F">
      <w:pPr>
        <w:spacing w:line="276" w:lineRule="auto"/>
        <w:jc w:val="both"/>
        <w:rPr>
          <w:rFonts w:ascii="Tahoma" w:eastAsiaTheme="minorHAnsi" w:hAnsi="Tahoma" w:cs="Tahoma"/>
          <w:lang w:eastAsia="en-US"/>
        </w:rPr>
      </w:pPr>
      <w:r w:rsidRPr="0059303F">
        <w:rPr>
          <w:rFonts w:ascii="Tahoma" w:eastAsiaTheme="minorHAnsi" w:hAnsi="Tahoma" w:cs="Tahoma"/>
          <w:lang w:eastAsia="en-US"/>
        </w:rPr>
        <w:lastRenderedPageBreak/>
        <w:t xml:space="preserve">Pojazdy te dostarczane </w:t>
      </w:r>
      <w:r w:rsidR="006E2CC4" w:rsidRPr="0059303F">
        <w:rPr>
          <w:rFonts w:ascii="Tahoma" w:eastAsiaTheme="minorHAnsi" w:hAnsi="Tahoma" w:cs="Tahoma"/>
          <w:lang w:eastAsia="en-US"/>
        </w:rPr>
        <w:t>są</w:t>
      </w:r>
      <w:r w:rsidRPr="0059303F">
        <w:rPr>
          <w:rFonts w:ascii="Tahoma" w:eastAsiaTheme="minorHAnsi" w:hAnsi="Tahoma" w:cs="Tahoma"/>
          <w:lang w:eastAsia="en-US"/>
        </w:rPr>
        <w:t xml:space="preserve"> do stacji na kołach przez ich właścicieli, a samochody powypadkowe lub trwale uszkodzone na lawetach, samochodach ciężarowych lub ciągnikach</w:t>
      </w:r>
      <w:r w:rsidR="006E2CC4" w:rsidRPr="0059303F">
        <w:rPr>
          <w:rFonts w:ascii="Tahoma" w:eastAsiaTheme="minorHAnsi" w:hAnsi="Tahoma" w:cs="Tahoma"/>
          <w:lang w:eastAsia="en-US"/>
        </w:rPr>
        <w:t xml:space="preserve"> (</w:t>
      </w:r>
      <w:r w:rsidR="0059303F" w:rsidRPr="0059303F">
        <w:rPr>
          <w:rFonts w:ascii="Tahoma" w:eastAsiaTheme="minorHAnsi" w:hAnsi="Tahoma" w:cs="Tahoma"/>
          <w:lang w:eastAsia="en-US"/>
        </w:rPr>
        <w:t>w tym przypadku</w:t>
      </w:r>
      <w:r w:rsidRPr="0059303F">
        <w:rPr>
          <w:rFonts w:ascii="Tahoma" w:eastAsiaTheme="minorHAnsi" w:hAnsi="Tahoma" w:cs="Tahoma"/>
          <w:lang w:eastAsia="en-US"/>
        </w:rPr>
        <w:t xml:space="preserve"> firma transportowa musi mieć pozwolenie na transport odpadów niebezpiecznych</w:t>
      </w:r>
      <w:r w:rsidR="0059303F" w:rsidRPr="0059303F">
        <w:rPr>
          <w:rFonts w:ascii="Tahoma" w:eastAsiaTheme="minorHAnsi" w:hAnsi="Tahoma" w:cs="Tahoma"/>
          <w:lang w:eastAsia="en-US"/>
        </w:rPr>
        <w:t>)</w:t>
      </w:r>
      <w:r w:rsidRPr="0059303F">
        <w:rPr>
          <w:rFonts w:ascii="Tahoma" w:eastAsiaTheme="minorHAnsi" w:hAnsi="Tahoma" w:cs="Tahoma"/>
          <w:lang w:eastAsia="en-US"/>
        </w:rPr>
        <w:t>.</w:t>
      </w:r>
    </w:p>
    <w:p w:rsidR="003647DD" w:rsidRPr="0059303F" w:rsidRDefault="003647DD" w:rsidP="0059303F">
      <w:pPr>
        <w:spacing w:line="276" w:lineRule="auto"/>
        <w:jc w:val="both"/>
        <w:rPr>
          <w:rFonts w:ascii="Tahoma" w:hAnsi="Tahoma" w:cs="Tahoma"/>
          <w:bCs/>
        </w:rPr>
      </w:pPr>
    </w:p>
    <w:p w:rsidR="00280CF3" w:rsidRPr="0059303F" w:rsidRDefault="00280CF3" w:rsidP="0059303F">
      <w:pPr>
        <w:spacing w:line="276" w:lineRule="auto"/>
        <w:jc w:val="both"/>
        <w:rPr>
          <w:rFonts w:ascii="Tahoma" w:hAnsi="Tahoma" w:cs="Tahoma"/>
          <w:b/>
        </w:rPr>
      </w:pPr>
      <w:r w:rsidRPr="0059303F">
        <w:rPr>
          <w:rFonts w:ascii="Tahoma" w:hAnsi="Tahoma" w:cs="Tahoma"/>
          <w:b/>
        </w:rPr>
        <w:t>7.2.1 rodzaje odpadów powstających w trakcie działalności</w:t>
      </w:r>
      <w:r w:rsidR="0059303F">
        <w:rPr>
          <w:rFonts w:ascii="Tahoma" w:hAnsi="Tahoma" w:cs="Tahoma"/>
          <w:b/>
        </w:rPr>
        <w:t xml:space="preserve"> oraz po jej rozszerzeniu</w:t>
      </w:r>
    </w:p>
    <w:p w:rsidR="00280CF3" w:rsidRDefault="00280CF3" w:rsidP="00280CF3">
      <w:pPr>
        <w:spacing w:line="276" w:lineRule="auto"/>
        <w:jc w:val="both"/>
        <w:rPr>
          <w:rFonts w:ascii="Helvetica" w:hAnsi="Helvetica" w:cs="Arial"/>
          <w:bCs/>
        </w:rPr>
      </w:pPr>
    </w:p>
    <w:p w:rsidR="00FD6DB9" w:rsidRDefault="00FD6DB9" w:rsidP="005A27B6">
      <w:pPr>
        <w:spacing w:line="276" w:lineRule="auto"/>
        <w:jc w:val="both"/>
        <w:rPr>
          <w:rFonts w:ascii="Tahoma" w:hAnsi="Tahoma" w:cs="Tahoma"/>
        </w:rPr>
      </w:pPr>
      <w:r>
        <w:rPr>
          <w:rFonts w:ascii="Tahoma" w:hAnsi="Tahoma" w:cs="Tahoma"/>
        </w:rPr>
        <w:t>Aktualnie Firma Wielobranżowa PAMA w Elblągu z racji prowadzonej działalności posiada pozwolenie na wytwarzanie odpadów oraz zbieranie i transport odpadów</w:t>
      </w:r>
      <w:r w:rsidR="00A62EDD">
        <w:rPr>
          <w:rFonts w:ascii="Tahoma" w:hAnsi="Tahoma" w:cs="Tahoma"/>
        </w:rPr>
        <w:t xml:space="preserve"> wydane przez Warmińsko Mazurski Urząd Wojewódzki w Olsztynie dn. 31.07.2006r. znak ŚR.I.6620-47/2006 obowiązujące do 31.08.2016r.</w:t>
      </w:r>
    </w:p>
    <w:p w:rsidR="00C72BDE" w:rsidRPr="005A27B6" w:rsidRDefault="00FD6DB9" w:rsidP="005A27B6">
      <w:pPr>
        <w:spacing w:line="276" w:lineRule="auto"/>
        <w:jc w:val="both"/>
        <w:rPr>
          <w:rFonts w:ascii="Tahoma" w:hAnsi="Tahoma" w:cs="Tahoma"/>
        </w:rPr>
      </w:pPr>
      <w:r>
        <w:rPr>
          <w:rFonts w:ascii="Tahoma" w:hAnsi="Tahoma" w:cs="Tahoma"/>
        </w:rPr>
        <w:t>Planowane zmiany polegające na zbieraniu i przetwarzaniu dodatkowych rodzajów odpadów nie zmieni</w:t>
      </w:r>
      <w:r w:rsidR="00A62EDD">
        <w:rPr>
          <w:rFonts w:ascii="Tahoma" w:hAnsi="Tahoma" w:cs="Tahoma"/>
        </w:rPr>
        <w:t>ą</w:t>
      </w:r>
      <w:r>
        <w:rPr>
          <w:rFonts w:ascii="Tahoma" w:hAnsi="Tahoma" w:cs="Tahoma"/>
        </w:rPr>
        <w:t xml:space="preserve"> </w:t>
      </w:r>
      <w:r w:rsidR="00A62EDD">
        <w:rPr>
          <w:rFonts w:ascii="Tahoma" w:hAnsi="Tahoma" w:cs="Tahoma"/>
        </w:rPr>
        <w:t xml:space="preserve">sposobu </w:t>
      </w:r>
      <w:r>
        <w:rPr>
          <w:rFonts w:ascii="Tahoma" w:hAnsi="Tahoma" w:cs="Tahoma"/>
        </w:rPr>
        <w:t>gospodarki odpadami prowadzonej na terenie Firmy PAMA</w:t>
      </w:r>
      <w:r w:rsidR="00A62EDD">
        <w:rPr>
          <w:rFonts w:ascii="Tahoma" w:hAnsi="Tahoma" w:cs="Tahoma"/>
        </w:rPr>
        <w:t xml:space="preserve"> i usankcjonowan</w:t>
      </w:r>
      <w:r w:rsidR="003C2436">
        <w:rPr>
          <w:rFonts w:ascii="Tahoma" w:hAnsi="Tahoma" w:cs="Tahoma"/>
        </w:rPr>
        <w:t>ej</w:t>
      </w:r>
      <w:r w:rsidR="00A62EDD">
        <w:rPr>
          <w:rFonts w:ascii="Tahoma" w:hAnsi="Tahoma" w:cs="Tahoma"/>
        </w:rPr>
        <w:t xml:space="preserve"> w/w pozwoleniem</w:t>
      </w:r>
      <w:r>
        <w:rPr>
          <w:rFonts w:ascii="Tahoma" w:hAnsi="Tahoma" w:cs="Tahoma"/>
        </w:rPr>
        <w:t xml:space="preserve">. </w:t>
      </w:r>
    </w:p>
    <w:p w:rsidR="00B6104A" w:rsidRDefault="00A62EDD" w:rsidP="005A27B6">
      <w:pPr>
        <w:spacing w:line="276" w:lineRule="auto"/>
        <w:jc w:val="both"/>
        <w:rPr>
          <w:rFonts w:ascii="Tahoma" w:hAnsi="Tahoma" w:cs="Tahoma"/>
        </w:rPr>
      </w:pPr>
      <w:r>
        <w:rPr>
          <w:rFonts w:ascii="Tahoma" w:hAnsi="Tahoma" w:cs="Tahoma"/>
        </w:rPr>
        <w:t xml:space="preserve">Przez planowane zamierzenia zmienią się ilości rodzajów zbieranych i przetwarzanych odpadów. </w:t>
      </w:r>
      <w:r w:rsidR="00FA7F17">
        <w:rPr>
          <w:rFonts w:ascii="Tahoma" w:hAnsi="Tahoma" w:cs="Tahoma"/>
        </w:rPr>
        <w:t>Będzie to wymagało uzyskania nowego pozwolenia na wytwarzanie, przetwarzanie, odzysk i transport odpadów skorygowane dodatkowo o wnioski</w:t>
      </w:r>
      <w:r w:rsidR="003C2436">
        <w:rPr>
          <w:rFonts w:ascii="Tahoma" w:hAnsi="Tahoma" w:cs="Tahoma"/>
        </w:rPr>
        <w:t xml:space="preserve"> (zmiany wielkości wytwarzanych odpadów)</w:t>
      </w:r>
      <w:r w:rsidR="00FA7F17">
        <w:rPr>
          <w:rFonts w:ascii="Tahoma" w:hAnsi="Tahoma" w:cs="Tahoma"/>
        </w:rPr>
        <w:t xml:space="preserve"> wynikające z działalności na przestrzeni minionych lat w zakresie </w:t>
      </w:r>
      <w:r w:rsidR="00B6104A">
        <w:rPr>
          <w:rFonts w:ascii="Tahoma" w:hAnsi="Tahoma" w:cs="Tahoma"/>
        </w:rPr>
        <w:t>prowadzonej gospodarki odpadami.</w:t>
      </w:r>
    </w:p>
    <w:p w:rsidR="00B6104A" w:rsidRPr="003C2436" w:rsidRDefault="00B6104A" w:rsidP="005A27B6">
      <w:pPr>
        <w:spacing w:line="276" w:lineRule="auto"/>
        <w:jc w:val="both"/>
        <w:rPr>
          <w:rFonts w:ascii="Tahoma" w:hAnsi="Tahoma" w:cs="Tahoma"/>
        </w:rPr>
      </w:pPr>
    </w:p>
    <w:p w:rsidR="00B6104A" w:rsidRPr="003C2436" w:rsidRDefault="00B6104A" w:rsidP="00B6104A">
      <w:pPr>
        <w:spacing w:line="276" w:lineRule="auto"/>
        <w:jc w:val="both"/>
        <w:rPr>
          <w:rFonts w:ascii="Tahoma" w:hAnsi="Tahoma" w:cs="Tahoma"/>
        </w:rPr>
      </w:pPr>
      <w:r w:rsidRPr="003C2436">
        <w:rPr>
          <w:rFonts w:ascii="Tahoma" w:hAnsi="Tahoma" w:cs="Tahoma"/>
        </w:rPr>
        <w:t xml:space="preserve">Klasyfikację wszystkich odpadów </w:t>
      </w:r>
      <w:r w:rsidR="009D0461" w:rsidRPr="003C2436">
        <w:rPr>
          <w:rFonts w:ascii="Tahoma" w:hAnsi="Tahoma" w:cs="Tahoma"/>
        </w:rPr>
        <w:t>wytwarzanych, zbieranych i transportowanych zatwierdzonych w/w pozwoleniem oraz dodatkowych rodzajów odpadów zbieranych, przetwarzanych i transportowany</w:t>
      </w:r>
      <w:r w:rsidR="00727AAB" w:rsidRPr="003C2436">
        <w:rPr>
          <w:rFonts w:ascii="Tahoma" w:hAnsi="Tahoma" w:cs="Tahoma"/>
        </w:rPr>
        <w:t>ch w związku z planowanym rozszerzeniem działalności i doświadczeniami z lat ubiegłych</w:t>
      </w:r>
      <w:r w:rsidRPr="003C2436">
        <w:rPr>
          <w:rFonts w:ascii="Tahoma" w:hAnsi="Tahoma" w:cs="Tahoma"/>
        </w:rPr>
        <w:t xml:space="preserve"> zgodnie z rozporządzeniem Ministra Środowiska z dnia 27.09.2001r.w sprawie katalogu odpadów (</w:t>
      </w:r>
      <w:proofErr w:type="spellStart"/>
      <w:r w:rsidRPr="003C2436">
        <w:rPr>
          <w:rFonts w:ascii="Tahoma" w:hAnsi="Tahoma" w:cs="Tahoma"/>
        </w:rPr>
        <w:t>Dz.U</w:t>
      </w:r>
      <w:proofErr w:type="spellEnd"/>
      <w:r w:rsidRPr="003C2436">
        <w:rPr>
          <w:rFonts w:ascii="Tahoma" w:hAnsi="Tahoma" w:cs="Tahoma"/>
        </w:rPr>
        <w:t>. Nr 112/2001 poz. 1206) przedstawiono w tabel</w:t>
      </w:r>
      <w:r w:rsidR="00727AAB" w:rsidRPr="003C2436">
        <w:rPr>
          <w:rFonts w:ascii="Tahoma" w:hAnsi="Tahoma" w:cs="Tahoma"/>
        </w:rPr>
        <w:t>ach</w:t>
      </w:r>
      <w:r w:rsidRPr="003C2436">
        <w:rPr>
          <w:rFonts w:ascii="Tahoma" w:hAnsi="Tahoma" w:cs="Tahoma"/>
        </w:rPr>
        <w:t xml:space="preserve"> poniżej.</w:t>
      </w:r>
    </w:p>
    <w:p w:rsidR="00B8241B" w:rsidRPr="003C2436" w:rsidRDefault="003C2436" w:rsidP="00B6104A">
      <w:pPr>
        <w:spacing w:line="276" w:lineRule="auto"/>
        <w:jc w:val="both"/>
        <w:rPr>
          <w:rFonts w:ascii="Tahoma" w:hAnsi="Tahoma" w:cs="Tahoma"/>
          <w:i/>
        </w:rPr>
      </w:pPr>
      <w:r w:rsidRPr="003C2436">
        <w:rPr>
          <w:rFonts w:ascii="Tahoma" w:hAnsi="Tahoma" w:cs="Tahoma"/>
          <w:i/>
        </w:rPr>
        <w:t>*odpady niebezpieczne</w:t>
      </w:r>
    </w:p>
    <w:p w:rsidR="00C72BDE" w:rsidRDefault="00727AAB" w:rsidP="005D3444">
      <w:pPr>
        <w:spacing w:line="276" w:lineRule="auto"/>
        <w:jc w:val="both"/>
        <w:rPr>
          <w:rFonts w:ascii="Tahoma" w:hAnsi="Tahoma" w:cs="Tahoma"/>
        </w:rPr>
      </w:pPr>
      <w:r>
        <w:rPr>
          <w:rFonts w:ascii="Tahoma" w:hAnsi="Tahoma" w:cs="Tahoma"/>
        </w:rPr>
        <w:t>RODZAJE ODPADÓW POWSTAJĄCYCH W SEKTORZE DEMONTAŻU POJAZDÓW</w:t>
      </w:r>
      <w:r w:rsidR="00B8241B">
        <w:rPr>
          <w:rFonts w:ascii="Tahoma" w:hAnsi="Tahoma" w:cs="Tahoma"/>
        </w:rPr>
        <w:t xml:space="preserve"> (stan istniejący)</w:t>
      </w:r>
      <w:r>
        <w:rPr>
          <w:rFonts w:ascii="Tahoma" w:hAnsi="Tahoma" w:cs="Tahoma"/>
        </w:rPr>
        <w:t>:</w:t>
      </w:r>
    </w:p>
    <w:tbl>
      <w:tblPr>
        <w:tblW w:w="5000" w:type="pct"/>
        <w:tblCellMar>
          <w:left w:w="0" w:type="dxa"/>
          <w:right w:w="0" w:type="dxa"/>
        </w:tblCellMar>
        <w:tblLook w:val="0000" w:firstRow="0" w:lastRow="0" w:firstColumn="0" w:lastColumn="0" w:noHBand="0" w:noVBand="0"/>
      </w:tblPr>
      <w:tblGrid>
        <w:gridCol w:w="7092"/>
        <w:gridCol w:w="1322"/>
        <w:gridCol w:w="1404"/>
      </w:tblGrid>
      <w:tr w:rsidR="009D0461" w:rsidRPr="00572E97" w:rsidTr="00B8241B">
        <w:tc>
          <w:tcPr>
            <w:tcW w:w="3612" w:type="pct"/>
            <w:tcBorders>
              <w:top w:val="single" w:sz="4" w:space="0" w:color="auto"/>
              <w:left w:val="single" w:sz="4" w:space="0" w:color="auto"/>
              <w:bottom w:val="single" w:sz="4" w:space="0" w:color="auto"/>
              <w:right w:val="single" w:sz="4" w:space="0" w:color="auto"/>
            </w:tcBorders>
            <w:vAlign w:val="center"/>
          </w:tcPr>
          <w:p w:rsidR="009D0461" w:rsidRPr="00572E97" w:rsidRDefault="008136D2" w:rsidP="00B8241B">
            <w:pPr>
              <w:jc w:val="center"/>
              <w:rPr>
                <w:rFonts w:ascii="Tahoma" w:hAnsi="Tahoma" w:cs="Tahoma"/>
                <w:sz w:val="20"/>
                <w:szCs w:val="20"/>
                <w:lang w:val="en-US" w:eastAsia="en-US"/>
              </w:rPr>
            </w:pPr>
            <w:r>
              <w:rPr>
                <w:rFonts w:ascii="Tahoma" w:hAnsi="Tahoma" w:cs="Tahoma"/>
                <w:sz w:val="20"/>
                <w:szCs w:val="20"/>
                <w:lang w:val="en-US" w:eastAsia="en-US"/>
              </w:rPr>
              <w:t>RODZAJ ODPADU</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572E97" w:rsidRDefault="009D0461" w:rsidP="00B8241B">
            <w:pPr>
              <w:jc w:val="center"/>
              <w:rPr>
                <w:rFonts w:ascii="Tahoma" w:hAnsi="Tahoma" w:cs="Tahoma"/>
                <w:sz w:val="20"/>
                <w:szCs w:val="20"/>
                <w:lang w:val="en-US" w:eastAsia="en-US"/>
              </w:rPr>
            </w:pPr>
            <w:r w:rsidRPr="00572E97">
              <w:rPr>
                <w:rFonts w:ascii="Tahoma" w:hAnsi="Tahoma" w:cs="Tahoma"/>
                <w:sz w:val="20"/>
                <w:szCs w:val="20"/>
                <w:lang w:val="en-US" w:eastAsia="en-US"/>
              </w:rPr>
              <w:t>K</w:t>
            </w:r>
            <w:r w:rsidR="008136D2">
              <w:rPr>
                <w:rFonts w:ascii="Tahoma" w:hAnsi="Tahoma" w:cs="Tahoma"/>
                <w:sz w:val="20"/>
                <w:szCs w:val="20"/>
                <w:lang w:val="en-US" w:eastAsia="en-US"/>
              </w:rPr>
              <w:t>OD</w:t>
            </w:r>
          </w:p>
        </w:tc>
        <w:tc>
          <w:tcPr>
            <w:tcW w:w="715" w:type="pct"/>
            <w:tcBorders>
              <w:top w:val="single" w:sz="4" w:space="0" w:color="auto"/>
              <w:left w:val="single" w:sz="4" w:space="0" w:color="auto"/>
              <w:bottom w:val="single" w:sz="4" w:space="0" w:color="auto"/>
              <w:right w:val="single" w:sz="4" w:space="0" w:color="auto"/>
            </w:tcBorders>
            <w:vAlign w:val="center"/>
          </w:tcPr>
          <w:p w:rsidR="00B8241B" w:rsidRDefault="009D0461" w:rsidP="00B8241B">
            <w:pPr>
              <w:jc w:val="center"/>
              <w:rPr>
                <w:rFonts w:ascii="Tahoma" w:hAnsi="Tahoma" w:cs="Tahoma"/>
                <w:sz w:val="20"/>
                <w:szCs w:val="20"/>
                <w:lang w:val="en-US" w:eastAsia="en-US"/>
              </w:rPr>
            </w:pPr>
            <w:r w:rsidRPr="00572E97">
              <w:rPr>
                <w:rFonts w:ascii="Tahoma" w:hAnsi="Tahoma" w:cs="Tahoma"/>
                <w:sz w:val="20"/>
                <w:szCs w:val="20"/>
                <w:lang w:val="en-US" w:eastAsia="en-US"/>
              </w:rPr>
              <w:t>I</w:t>
            </w:r>
            <w:r w:rsidR="00B8241B">
              <w:rPr>
                <w:rFonts w:ascii="Tahoma" w:hAnsi="Tahoma" w:cs="Tahoma"/>
                <w:sz w:val="20"/>
                <w:szCs w:val="20"/>
                <w:lang w:val="en-US" w:eastAsia="en-US"/>
              </w:rPr>
              <w:t>LOŚĆ</w:t>
            </w:r>
          </w:p>
          <w:p w:rsidR="009D0461" w:rsidRPr="00572E97" w:rsidRDefault="009D0461" w:rsidP="00B8241B">
            <w:pPr>
              <w:jc w:val="center"/>
              <w:rPr>
                <w:rFonts w:ascii="Tahoma" w:hAnsi="Tahoma" w:cs="Tahoma"/>
                <w:sz w:val="20"/>
                <w:szCs w:val="20"/>
                <w:lang w:val="en-US" w:eastAsia="en-US"/>
              </w:rPr>
            </w:pPr>
            <w:r w:rsidRPr="00572E97">
              <w:rPr>
                <w:rFonts w:ascii="Tahoma" w:hAnsi="Tahoma" w:cs="Tahoma"/>
                <w:sz w:val="20"/>
                <w:szCs w:val="20"/>
                <w:lang w:val="en-US" w:eastAsia="en-US"/>
              </w:rPr>
              <w:t>[Mg/</w:t>
            </w:r>
            <w:proofErr w:type="spellStart"/>
            <w:r w:rsidRPr="00572E97">
              <w:rPr>
                <w:rFonts w:ascii="Tahoma" w:hAnsi="Tahoma" w:cs="Tahoma"/>
                <w:sz w:val="20"/>
                <w:szCs w:val="20"/>
                <w:lang w:val="en-US" w:eastAsia="en-US"/>
              </w:rPr>
              <w:t>rok</w:t>
            </w:r>
            <w:proofErr w:type="spellEnd"/>
            <w:r w:rsidRPr="00572E97">
              <w:rPr>
                <w:rFonts w:ascii="Tahoma" w:hAnsi="Tahoma" w:cs="Tahoma"/>
                <w:sz w:val="20"/>
                <w:szCs w:val="20"/>
                <w:lang w:val="en-US" w:eastAsia="en-US"/>
              </w:rPr>
              <w:t>]</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Inne o</w:t>
            </w:r>
            <w:r w:rsidR="00727AAB" w:rsidRPr="00B8241B">
              <w:rPr>
                <w:rFonts w:ascii="Tahoma" w:hAnsi="Tahoma" w:cs="Tahoma"/>
                <w:sz w:val="20"/>
                <w:szCs w:val="20"/>
              </w:rPr>
              <w:t>le</w:t>
            </w:r>
            <w:r w:rsidRPr="00B8241B">
              <w:rPr>
                <w:rFonts w:ascii="Tahoma" w:hAnsi="Tahoma" w:cs="Tahoma"/>
                <w:sz w:val="20"/>
                <w:szCs w:val="20"/>
              </w:rPr>
              <w:t>je hydrauliczne</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13 01 13*</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1,00</w:t>
            </w:r>
          </w:p>
        </w:tc>
      </w:tr>
      <w:tr w:rsidR="009D0461" w:rsidRPr="00B8241B" w:rsidTr="00B8241B">
        <w:trPr>
          <w:trHeight w:hRule="exact" w:val="567"/>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Mineralne oleje silnikowe, przekładniowe i smarowe nie</w:t>
            </w:r>
          </w:p>
          <w:p w:rsidR="009D0461" w:rsidRPr="00B8241B" w:rsidRDefault="009D0461" w:rsidP="00B8241B">
            <w:pPr>
              <w:ind w:left="289"/>
              <w:rPr>
                <w:rFonts w:ascii="Tahoma" w:hAnsi="Tahoma" w:cs="Tahoma"/>
                <w:sz w:val="20"/>
                <w:szCs w:val="20"/>
              </w:rPr>
            </w:pPr>
            <w:r w:rsidRPr="00B8241B">
              <w:rPr>
                <w:rFonts w:ascii="Tahoma" w:hAnsi="Tahoma" w:cs="Tahoma"/>
                <w:sz w:val="20"/>
                <w:szCs w:val="20"/>
              </w:rPr>
              <w:t xml:space="preserve">zawierające związków </w:t>
            </w:r>
            <w:proofErr w:type="spellStart"/>
            <w:r w:rsidRPr="00B8241B">
              <w:rPr>
                <w:rFonts w:ascii="Tahoma" w:hAnsi="Tahoma" w:cs="Tahoma"/>
                <w:sz w:val="20"/>
                <w:szCs w:val="20"/>
              </w:rPr>
              <w:t>chlorowcoorganicznych</w:t>
            </w:r>
            <w:proofErr w:type="spellEnd"/>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13 02 05*</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1,00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Inne oleje silnikowe, przekładniowe i smarowe</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13 02 08*</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3,0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Szlamy</w:t>
            </w:r>
            <w:r w:rsidR="00727AAB" w:rsidRPr="00B8241B">
              <w:rPr>
                <w:rFonts w:ascii="Tahoma" w:hAnsi="Tahoma" w:cs="Tahoma"/>
                <w:sz w:val="20"/>
                <w:szCs w:val="20"/>
              </w:rPr>
              <w:t xml:space="preserve"> </w:t>
            </w:r>
            <w:r w:rsidRPr="00B8241B">
              <w:rPr>
                <w:rFonts w:ascii="Tahoma" w:hAnsi="Tahoma" w:cs="Tahoma"/>
                <w:sz w:val="20"/>
                <w:szCs w:val="20"/>
              </w:rPr>
              <w:t>z odwadniania olejów w separatorach</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13 05 02*</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0,50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Olej napędowy</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13 07 01*</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1,00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Benzyna</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13 07 02*</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1,00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8535C7" w:rsidP="00B8241B">
            <w:pPr>
              <w:ind w:left="289"/>
              <w:rPr>
                <w:rFonts w:ascii="Tahoma" w:hAnsi="Tahoma" w:cs="Tahoma"/>
                <w:sz w:val="20"/>
                <w:szCs w:val="20"/>
              </w:rPr>
            </w:pPr>
            <w:r w:rsidRPr="00B8241B">
              <w:rPr>
                <w:rFonts w:ascii="Tahoma" w:hAnsi="Tahoma" w:cs="Tahoma"/>
                <w:sz w:val="20"/>
                <w:szCs w:val="20"/>
              </w:rPr>
              <w:t>O</w:t>
            </w:r>
            <w:r w:rsidR="009D0461" w:rsidRPr="00B8241B">
              <w:rPr>
                <w:rFonts w:ascii="Tahoma" w:hAnsi="Tahoma" w:cs="Tahoma"/>
                <w:sz w:val="20"/>
                <w:szCs w:val="20"/>
              </w:rPr>
              <w:t xml:space="preserve">pakowania </w:t>
            </w:r>
            <w:r w:rsidRPr="00B8241B">
              <w:rPr>
                <w:rFonts w:ascii="Tahoma" w:hAnsi="Tahoma" w:cs="Tahoma"/>
                <w:sz w:val="20"/>
                <w:szCs w:val="20"/>
              </w:rPr>
              <w:t xml:space="preserve">z </w:t>
            </w:r>
            <w:r w:rsidR="009D0461" w:rsidRPr="00B8241B">
              <w:rPr>
                <w:rFonts w:ascii="Tahoma" w:hAnsi="Tahoma" w:cs="Tahoma"/>
                <w:sz w:val="20"/>
                <w:szCs w:val="20"/>
              </w:rPr>
              <w:t>papieru i tektury</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15 01 01</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0,1</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Opakowania z</w:t>
            </w:r>
            <w:r w:rsidR="008535C7" w:rsidRPr="00B8241B">
              <w:rPr>
                <w:rFonts w:ascii="Tahoma" w:hAnsi="Tahoma" w:cs="Tahoma"/>
                <w:sz w:val="20"/>
                <w:szCs w:val="20"/>
              </w:rPr>
              <w:t xml:space="preserve"> </w:t>
            </w:r>
            <w:r w:rsidRPr="00B8241B">
              <w:rPr>
                <w:rFonts w:ascii="Tahoma" w:hAnsi="Tahoma" w:cs="Tahoma"/>
                <w:sz w:val="20"/>
                <w:szCs w:val="20"/>
              </w:rPr>
              <w:t>tworzyw sztucznych</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1501 02</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0,10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 xml:space="preserve">Opakowania </w:t>
            </w:r>
            <w:r w:rsidR="008535C7" w:rsidRPr="00B8241B">
              <w:rPr>
                <w:rFonts w:ascii="Tahoma" w:hAnsi="Tahoma" w:cs="Tahoma"/>
                <w:sz w:val="20"/>
                <w:szCs w:val="20"/>
              </w:rPr>
              <w:t xml:space="preserve">z </w:t>
            </w:r>
            <w:r w:rsidRPr="00B8241B">
              <w:rPr>
                <w:rFonts w:ascii="Tahoma" w:hAnsi="Tahoma" w:cs="Tahoma"/>
                <w:sz w:val="20"/>
                <w:szCs w:val="20"/>
              </w:rPr>
              <w:t xml:space="preserve">metali </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15 0104</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0,1</w:t>
            </w:r>
          </w:p>
        </w:tc>
      </w:tr>
      <w:tr w:rsidR="008535C7"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8535C7" w:rsidRPr="00B8241B" w:rsidRDefault="008535C7" w:rsidP="00B8241B">
            <w:pPr>
              <w:ind w:left="289"/>
              <w:rPr>
                <w:rFonts w:ascii="Tahoma" w:hAnsi="Tahoma" w:cs="Tahoma"/>
                <w:sz w:val="20"/>
                <w:szCs w:val="20"/>
              </w:rPr>
            </w:pPr>
            <w:r w:rsidRPr="00B8241B">
              <w:rPr>
                <w:rFonts w:ascii="Tahoma" w:hAnsi="Tahoma" w:cs="Tahoma"/>
                <w:sz w:val="20"/>
                <w:szCs w:val="20"/>
              </w:rPr>
              <w:t>Zużyte opony</w:t>
            </w:r>
          </w:p>
        </w:tc>
        <w:tc>
          <w:tcPr>
            <w:tcW w:w="673" w:type="pct"/>
            <w:tcBorders>
              <w:top w:val="single" w:sz="4" w:space="0" w:color="auto"/>
              <w:left w:val="single" w:sz="4" w:space="0" w:color="auto"/>
              <w:bottom w:val="single" w:sz="4" w:space="0" w:color="auto"/>
              <w:right w:val="single" w:sz="4" w:space="0" w:color="auto"/>
            </w:tcBorders>
            <w:vAlign w:val="center"/>
          </w:tcPr>
          <w:p w:rsidR="008535C7" w:rsidRPr="00B8241B" w:rsidRDefault="008535C7" w:rsidP="00B8241B">
            <w:pPr>
              <w:jc w:val="center"/>
              <w:rPr>
                <w:rFonts w:ascii="Tahoma" w:hAnsi="Tahoma" w:cs="Tahoma"/>
                <w:sz w:val="20"/>
                <w:szCs w:val="20"/>
              </w:rPr>
            </w:pPr>
            <w:r w:rsidRPr="00B8241B">
              <w:rPr>
                <w:rFonts w:ascii="Tahoma" w:hAnsi="Tahoma" w:cs="Tahoma"/>
                <w:sz w:val="20"/>
                <w:szCs w:val="20"/>
              </w:rPr>
              <w:t>16 01 03</w:t>
            </w:r>
          </w:p>
        </w:tc>
        <w:tc>
          <w:tcPr>
            <w:tcW w:w="715" w:type="pct"/>
            <w:tcBorders>
              <w:top w:val="single" w:sz="4" w:space="0" w:color="auto"/>
              <w:left w:val="single" w:sz="4" w:space="0" w:color="auto"/>
              <w:bottom w:val="single" w:sz="4" w:space="0" w:color="auto"/>
              <w:right w:val="single" w:sz="4" w:space="0" w:color="auto"/>
            </w:tcBorders>
            <w:vAlign w:val="center"/>
          </w:tcPr>
          <w:p w:rsidR="008535C7" w:rsidRPr="00B8241B" w:rsidRDefault="008535C7" w:rsidP="00B8241B">
            <w:pPr>
              <w:jc w:val="center"/>
              <w:rPr>
                <w:rFonts w:ascii="Tahoma" w:hAnsi="Tahoma" w:cs="Tahoma"/>
                <w:sz w:val="20"/>
                <w:szCs w:val="20"/>
              </w:rPr>
            </w:pPr>
            <w:r w:rsidRPr="00B8241B">
              <w:rPr>
                <w:rFonts w:ascii="Tahoma" w:hAnsi="Tahoma" w:cs="Tahoma"/>
                <w:sz w:val="20"/>
                <w:szCs w:val="20"/>
              </w:rPr>
              <w:t>25,0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Okładziny hamulcowe</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8535C7" w:rsidP="00B8241B">
            <w:pPr>
              <w:jc w:val="center"/>
              <w:rPr>
                <w:rFonts w:ascii="Tahoma" w:hAnsi="Tahoma" w:cs="Tahoma"/>
                <w:sz w:val="20"/>
                <w:szCs w:val="20"/>
              </w:rPr>
            </w:pPr>
            <w:r w:rsidRPr="00B8241B">
              <w:rPr>
                <w:rFonts w:ascii="Tahoma" w:hAnsi="Tahoma" w:cs="Tahoma"/>
                <w:sz w:val="20"/>
                <w:szCs w:val="20"/>
              </w:rPr>
              <w:t>16 01 12</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0,50</w:t>
            </w:r>
          </w:p>
        </w:tc>
      </w:tr>
      <w:tr w:rsidR="009D0461" w:rsidRPr="00B8241B" w:rsidTr="00B8241B">
        <w:trPr>
          <w:trHeight w:hRule="exact" w:val="51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lastRenderedPageBreak/>
              <w:t>Sorbenty materiały filtracyjne, tkaniny do wycierania í ubrania ochronne zanieczyszczone substancjami niebezpiecznymi -</w:t>
            </w:r>
          </w:p>
          <w:p w:rsidR="009D0461" w:rsidRPr="00B8241B" w:rsidRDefault="009D0461" w:rsidP="00B8241B">
            <w:pPr>
              <w:ind w:left="289"/>
              <w:rPr>
                <w:rFonts w:ascii="Tahoma" w:hAnsi="Tahoma" w:cs="Tahoma"/>
                <w:sz w:val="20"/>
                <w:szCs w:val="20"/>
              </w:rPr>
            </w:pPr>
            <w:r w:rsidRPr="00B8241B">
              <w:rPr>
                <w:rFonts w:ascii="Tahoma" w:hAnsi="Tahoma" w:cs="Tahoma"/>
                <w:sz w:val="20"/>
                <w:szCs w:val="20"/>
              </w:rPr>
              <w:t>czyściwo, ubrania ochronne____</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15 02 02*</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0,50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8535C7" w:rsidP="00B8241B">
            <w:pPr>
              <w:ind w:left="289"/>
              <w:rPr>
                <w:rFonts w:ascii="Tahoma" w:hAnsi="Tahoma" w:cs="Tahoma"/>
                <w:sz w:val="20"/>
                <w:szCs w:val="20"/>
              </w:rPr>
            </w:pPr>
            <w:r w:rsidRPr="00B8241B">
              <w:rPr>
                <w:rFonts w:ascii="Tahoma" w:hAnsi="Tahoma" w:cs="Tahoma"/>
                <w:sz w:val="20"/>
                <w:szCs w:val="20"/>
              </w:rPr>
              <w:t>Filtry olejowe</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16 01 07*</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w:t>
            </w:r>
            <w:r w:rsidR="008535C7" w:rsidRPr="00B8241B">
              <w:rPr>
                <w:rFonts w:ascii="Tahoma" w:hAnsi="Tahoma" w:cs="Tahoma"/>
                <w:sz w:val="20"/>
                <w:szCs w:val="20"/>
              </w:rPr>
              <w:t>,</w:t>
            </w:r>
            <w:r w:rsidRPr="00B8241B">
              <w:rPr>
                <w:rFonts w:ascii="Tahoma" w:hAnsi="Tahoma" w:cs="Tahoma"/>
                <w:sz w:val="20"/>
                <w:szCs w:val="20"/>
              </w:rPr>
              <w:t>50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Elementy zawierające rtęć</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16 0108*</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0,1</w:t>
            </w:r>
          </w:p>
        </w:tc>
      </w:tr>
      <w:tr w:rsidR="009D0461" w:rsidRPr="00B8241B" w:rsidTr="00B8241B">
        <w:trPr>
          <w:trHeight w:hRule="exact" w:val="51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Elementy wybuchowe (np. poduszki powietrzne, pirotechniczne</w:t>
            </w:r>
            <w:r w:rsidR="008535C7" w:rsidRPr="00B8241B">
              <w:rPr>
                <w:rFonts w:ascii="Tahoma" w:hAnsi="Tahoma" w:cs="Tahoma"/>
                <w:sz w:val="20"/>
                <w:szCs w:val="20"/>
              </w:rPr>
              <w:t xml:space="preserve"> napinacze pasów</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8535C7" w:rsidP="00B8241B">
            <w:pPr>
              <w:jc w:val="center"/>
              <w:rPr>
                <w:rFonts w:ascii="Tahoma" w:hAnsi="Tahoma" w:cs="Tahoma"/>
                <w:sz w:val="20"/>
                <w:szCs w:val="20"/>
              </w:rPr>
            </w:pPr>
            <w:r w:rsidRPr="00B8241B">
              <w:rPr>
                <w:rFonts w:ascii="Tahoma" w:hAnsi="Tahoma" w:cs="Tahoma"/>
                <w:sz w:val="20"/>
                <w:szCs w:val="20"/>
              </w:rPr>
              <w:t>16 01 10*</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8535C7" w:rsidP="00B8241B">
            <w:pPr>
              <w:jc w:val="center"/>
              <w:rPr>
                <w:rFonts w:ascii="Tahoma" w:hAnsi="Tahoma" w:cs="Tahoma"/>
                <w:sz w:val="20"/>
                <w:szCs w:val="20"/>
              </w:rPr>
            </w:pPr>
            <w:r w:rsidRPr="00B8241B">
              <w:rPr>
                <w:rFonts w:ascii="Tahoma" w:hAnsi="Tahoma" w:cs="Tahoma"/>
                <w:sz w:val="20"/>
                <w:szCs w:val="20"/>
              </w:rPr>
              <w:t>0,50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 xml:space="preserve">Okładziny </w:t>
            </w:r>
            <w:proofErr w:type="spellStart"/>
            <w:r w:rsidRPr="00B8241B">
              <w:rPr>
                <w:rFonts w:ascii="Tahoma" w:hAnsi="Tahoma" w:cs="Tahoma"/>
                <w:sz w:val="20"/>
                <w:szCs w:val="20"/>
              </w:rPr>
              <w:t>hamucowe</w:t>
            </w:r>
            <w:proofErr w:type="spellEnd"/>
            <w:r w:rsidRPr="00B8241B">
              <w:rPr>
                <w:rFonts w:ascii="Tahoma" w:hAnsi="Tahoma" w:cs="Tahoma"/>
                <w:sz w:val="20"/>
                <w:szCs w:val="20"/>
              </w:rPr>
              <w:t xml:space="preserve"> zawierające azbest</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8535C7" w:rsidP="00B8241B">
            <w:pPr>
              <w:jc w:val="center"/>
              <w:rPr>
                <w:rFonts w:ascii="Tahoma" w:hAnsi="Tahoma" w:cs="Tahoma"/>
                <w:sz w:val="20"/>
                <w:szCs w:val="20"/>
              </w:rPr>
            </w:pPr>
            <w:r w:rsidRPr="00B8241B">
              <w:rPr>
                <w:rFonts w:ascii="Tahoma" w:hAnsi="Tahoma" w:cs="Tahoma"/>
                <w:sz w:val="20"/>
                <w:szCs w:val="20"/>
              </w:rPr>
              <w:t>16 01 11</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0,10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Płyny hamulc</w:t>
            </w:r>
            <w:r w:rsidR="008535C7" w:rsidRPr="00B8241B">
              <w:rPr>
                <w:rFonts w:ascii="Tahoma" w:hAnsi="Tahoma" w:cs="Tahoma"/>
                <w:sz w:val="20"/>
                <w:szCs w:val="20"/>
              </w:rPr>
              <w:t>o</w:t>
            </w:r>
            <w:r w:rsidRPr="00B8241B">
              <w:rPr>
                <w:rFonts w:ascii="Tahoma" w:hAnsi="Tahoma" w:cs="Tahoma"/>
                <w:sz w:val="20"/>
                <w:szCs w:val="20"/>
              </w:rPr>
              <w:t>we</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16 01 13*</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Płyny zapobiegające zamarzaniu zawierające niebezpieczne</w:t>
            </w:r>
            <w:r w:rsidR="00FE7161" w:rsidRPr="00B8241B">
              <w:rPr>
                <w:rFonts w:ascii="Tahoma" w:hAnsi="Tahoma" w:cs="Tahoma"/>
                <w:sz w:val="20"/>
                <w:szCs w:val="20"/>
              </w:rPr>
              <w:t xml:space="preserve"> substancje</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FE7161" w:rsidP="00B8241B">
            <w:pPr>
              <w:jc w:val="center"/>
              <w:rPr>
                <w:rFonts w:ascii="Tahoma" w:hAnsi="Tahoma" w:cs="Tahoma"/>
                <w:sz w:val="20"/>
                <w:szCs w:val="20"/>
              </w:rPr>
            </w:pPr>
            <w:r w:rsidRPr="00B8241B">
              <w:rPr>
                <w:rFonts w:ascii="Tahoma" w:hAnsi="Tahoma" w:cs="Tahoma"/>
                <w:sz w:val="20"/>
                <w:szCs w:val="20"/>
              </w:rPr>
              <w:t>16 01 14*</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FE7161" w:rsidP="00B8241B">
            <w:pPr>
              <w:jc w:val="center"/>
              <w:rPr>
                <w:rFonts w:ascii="Tahoma" w:hAnsi="Tahoma" w:cs="Tahoma"/>
                <w:sz w:val="20"/>
                <w:szCs w:val="20"/>
              </w:rPr>
            </w:pPr>
            <w:r w:rsidRPr="00B8241B">
              <w:rPr>
                <w:rFonts w:ascii="Tahoma" w:hAnsi="Tahoma" w:cs="Tahoma"/>
                <w:sz w:val="20"/>
                <w:szCs w:val="20"/>
              </w:rPr>
              <w:t>1,0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Płyny zapobiegające zamarzaniu inne niż wymienione w 16</w:t>
            </w:r>
            <w:r w:rsidR="00FE7161" w:rsidRPr="00B8241B">
              <w:rPr>
                <w:rFonts w:ascii="Tahoma" w:hAnsi="Tahoma" w:cs="Tahoma"/>
                <w:sz w:val="20"/>
                <w:szCs w:val="20"/>
              </w:rPr>
              <w:t xml:space="preserve"> </w:t>
            </w:r>
            <w:r w:rsidRPr="00B8241B">
              <w:rPr>
                <w:rFonts w:ascii="Tahoma" w:hAnsi="Tahoma" w:cs="Tahoma"/>
                <w:sz w:val="20"/>
                <w:szCs w:val="20"/>
              </w:rPr>
              <w:t>01</w:t>
            </w:r>
            <w:r w:rsidR="00FE7161" w:rsidRPr="00B8241B">
              <w:rPr>
                <w:rFonts w:ascii="Tahoma" w:hAnsi="Tahoma" w:cs="Tahoma"/>
                <w:sz w:val="20"/>
                <w:szCs w:val="20"/>
              </w:rPr>
              <w:t xml:space="preserve"> </w:t>
            </w:r>
            <w:r w:rsidRPr="00B8241B">
              <w:rPr>
                <w:rFonts w:ascii="Tahoma" w:hAnsi="Tahoma" w:cs="Tahoma"/>
                <w:sz w:val="20"/>
                <w:szCs w:val="20"/>
              </w:rPr>
              <w:t>14*</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FE7161" w:rsidP="00B8241B">
            <w:pPr>
              <w:jc w:val="center"/>
              <w:rPr>
                <w:rFonts w:ascii="Tahoma" w:hAnsi="Tahoma" w:cs="Tahoma"/>
                <w:sz w:val="20"/>
                <w:szCs w:val="20"/>
              </w:rPr>
            </w:pPr>
            <w:r w:rsidRPr="00B8241B">
              <w:rPr>
                <w:rFonts w:ascii="Tahoma" w:hAnsi="Tahoma" w:cs="Tahoma"/>
                <w:sz w:val="20"/>
                <w:szCs w:val="20"/>
              </w:rPr>
              <w:t>16 01 15*</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w:t>
            </w:r>
            <w:r w:rsidR="00FE7161" w:rsidRPr="00B8241B">
              <w:rPr>
                <w:rFonts w:ascii="Tahoma" w:hAnsi="Tahoma" w:cs="Tahoma"/>
                <w:sz w:val="20"/>
                <w:szCs w:val="20"/>
              </w:rPr>
              <w:t>,0</w:t>
            </w:r>
          </w:p>
        </w:tc>
      </w:tr>
      <w:tr w:rsidR="00FE7161" w:rsidRPr="00B8241B" w:rsidTr="00B8241B">
        <w:trPr>
          <w:trHeight w:val="510"/>
        </w:trPr>
        <w:tc>
          <w:tcPr>
            <w:tcW w:w="3612" w:type="pct"/>
            <w:tcBorders>
              <w:top w:val="single" w:sz="4" w:space="0" w:color="auto"/>
              <w:left w:val="single" w:sz="4" w:space="0" w:color="auto"/>
              <w:right w:val="single" w:sz="4" w:space="0" w:color="auto"/>
            </w:tcBorders>
            <w:vAlign w:val="center"/>
          </w:tcPr>
          <w:p w:rsidR="00FE7161" w:rsidRPr="00B8241B" w:rsidRDefault="00FE7161" w:rsidP="00B8241B">
            <w:pPr>
              <w:ind w:left="289"/>
              <w:rPr>
                <w:rFonts w:ascii="Tahoma" w:hAnsi="Tahoma" w:cs="Tahoma"/>
                <w:sz w:val="20"/>
                <w:szCs w:val="20"/>
              </w:rPr>
            </w:pPr>
            <w:r w:rsidRPr="00B8241B">
              <w:rPr>
                <w:rFonts w:ascii="Tahoma" w:hAnsi="Tahoma" w:cs="Tahoma"/>
                <w:sz w:val="20"/>
                <w:szCs w:val="20"/>
              </w:rPr>
              <w:t>Niebezpieczne elementy inne niż wymienione w 16 0107 do 16</w:t>
            </w:r>
          </w:p>
          <w:p w:rsidR="00FE7161" w:rsidRPr="00B8241B" w:rsidRDefault="00FE7161" w:rsidP="00B8241B">
            <w:pPr>
              <w:ind w:left="289"/>
              <w:rPr>
                <w:rFonts w:ascii="Tahoma" w:hAnsi="Tahoma" w:cs="Tahoma"/>
                <w:sz w:val="20"/>
                <w:szCs w:val="20"/>
              </w:rPr>
            </w:pPr>
            <w:r w:rsidRPr="00B8241B">
              <w:rPr>
                <w:rFonts w:ascii="Tahoma" w:hAnsi="Tahoma" w:cs="Tahoma"/>
                <w:sz w:val="20"/>
                <w:szCs w:val="20"/>
              </w:rPr>
              <w:t>0111, 16 01. 13 116 0114 (katalizatory spalin)</w:t>
            </w:r>
          </w:p>
        </w:tc>
        <w:tc>
          <w:tcPr>
            <w:tcW w:w="673" w:type="pct"/>
            <w:tcBorders>
              <w:top w:val="single" w:sz="4" w:space="0" w:color="auto"/>
              <w:left w:val="single" w:sz="4" w:space="0" w:color="auto"/>
              <w:right w:val="single" w:sz="4" w:space="0" w:color="auto"/>
            </w:tcBorders>
            <w:vAlign w:val="center"/>
          </w:tcPr>
          <w:p w:rsidR="00FE7161" w:rsidRPr="00B8241B" w:rsidRDefault="00FE7161" w:rsidP="00B8241B">
            <w:pPr>
              <w:jc w:val="center"/>
              <w:rPr>
                <w:rFonts w:ascii="Tahoma" w:hAnsi="Tahoma" w:cs="Tahoma"/>
                <w:sz w:val="20"/>
                <w:szCs w:val="20"/>
              </w:rPr>
            </w:pPr>
            <w:r w:rsidRPr="00B8241B">
              <w:rPr>
                <w:rFonts w:ascii="Tahoma" w:hAnsi="Tahoma" w:cs="Tahoma"/>
                <w:sz w:val="20"/>
                <w:szCs w:val="20"/>
              </w:rPr>
              <w:t>16 01 21*</w:t>
            </w:r>
          </w:p>
        </w:tc>
        <w:tc>
          <w:tcPr>
            <w:tcW w:w="715" w:type="pct"/>
            <w:tcBorders>
              <w:top w:val="single" w:sz="4" w:space="0" w:color="auto"/>
              <w:left w:val="single" w:sz="4" w:space="0" w:color="auto"/>
              <w:right w:val="single" w:sz="4" w:space="0" w:color="auto"/>
            </w:tcBorders>
            <w:vAlign w:val="center"/>
          </w:tcPr>
          <w:p w:rsidR="00FE7161" w:rsidRPr="00B8241B" w:rsidRDefault="00FE7161" w:rsidP="00B8241B">
            <w:pPr>
              <w:jc w:val="center"/>
              <w:rPr>
                <w:rFonts w:ascii="Tahoma" w:hAnsi="Tahoma" w:cs="Tahoma"/>
                <w:sz w:val="20"/>
                <w:szCs w:val="20"/>
              </w:rPr>
            </w:pPr>
            <w:r w:rsidRPr="00B8241B">
              <w:rPr>
                <w:rFonts w:ascii="Tahoma" w:hAnsi="Tahoma" w:cs="Tahoma"/>
                <w:sz w:val="20"/>
                <w:szCs w:val="20"/>
              </w:rPr>
              <w:t>25,0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Zużyte urządzenia zawierające freony, HCFC, HFC</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16 02 11*</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2,50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Zbiorniki na</w:t>
            </w:r>
            <w:r w:rsidR="00FE7161" w:rsidRPr="00B8241B">
              <w:rPr>
                <w:rFonts w:ascii="Tahoma" w:hAnsi="Tahoma" w:cs="Tahoma"/>
                <w:sz w:val="20"/>
                <w:szCs w:val="20"/>
              </w:rPr>
              <w:t xml:space="preserve"> </w:t>
            </w:r>
            <w:r w:rsidRPr="00B8241B">
              <w:rPr>
                <w:rFonts w:ascii="Tahoma" w:hAnsi="Tahoma" w:cs="Tahoma"/>
                <w:sz w:val="20"/>
                <w:szCs w:val="20"/>
              </w:rPr>
              <w:t>gaz skroplony</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1601 16</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5,0</w:t>
            </w:r>
          </w:p>
        </w:tc>
      </w:tr>
      <w:tr w:rsidR="00FE7161" w:rsidRPr="00B8241B" w:rsidTr="00B8241B">
        <w:trPr>
          <w:trHeight w:val="737"/>
        </w:trPr>
        <w:tc>
          <w:tcPr>
            <w:tcW w:w="3612" w:type="pct"/>
            <w:tcBorders>
              <w:top w:val="single" w:sz="4" w:space="0" w:color="auto"/>
              <w:left w:val="single" w:sz="4" w:space="0" w:color="auto"/>
              <w:right w:val="single" w:sz="4" w:space="0" w:color="auto"/>
            </w:tcBorders>
            <w:vAlign w:val="center"/>
          </w:tcPr>
          <w:p w:rsidR="00FE7161" w:rsidRPr="00B8241B" w:rsidRDefault="00FE7161" w:rsidP="00B8241B">
            <w:pPr>
              <w:ind w:left="289"/>
              <w:rPr>
                <w:rFonts w:ascii="Tahoma" w:hAnsi="Tahoma" w:cs="Tahoma"/>
                <w:sz w:val="20"/>
                <w:szCs w:val="20"/>
              </w:rPr>
            </w:pPr>
            <w:r w:rsidRPr="00B8241B">
              <w:rPr>
                <w:rFonts w:ascii="Tahoma" w:hAnsi="Tahoma" w:cs="Tahoma"/>
                <w:sz w:val="20"/>
                <w:szCs w:val="20"/>
              </w:rPr>
              <w:t>Metale żelazne z zużytych lub nie nadające się do użytkowania pojazdy (włączając maszyny poza drogowe) odpady z demontażu, przeglądu i konserwacji pojazdów</w:t>
            </w:r>
          </w:p>
        </w:tc>
        <w:tc>
          <w:tcPr>
            <w:tcW w:w="673" w:type="pct"/>
            <w:tcBorders>
              <w:top w:val="single" w:sz="4" w:space="0" w:color="auto"/>
              <w:left w:val="single" w:sz="4" w:space="0" w:color="auto"/>
              <w:right w:val="single" w:sz="4" w:space="0" w:color="auto"/>
            </w:tcBorders>
            <w:vAlign w:val="center"/>
          </w:tcPr>
          <w:p w:rsidR="00FE7161" w:rsidRPr="00B8241B" w:rsidRDefault="00FE7161" w:rsidP="00B8241B">
            <w:pPr>
              <w:jc w:val="center"/>
              <w:rPr>
                <w:rFonts w:ascii="Tahoma" w:hAnsi="Tahoma" w:cs="Tahoma"/>
                <w:sz w:val="20"/>
                <w:szCs w:val="20"/>
              </w:rPr>
            </w:pPr>
            <w:r w:rsidRPr="00B8241B">
              <w:rPr>
                <w:rFonts w:ascii="Tahoma" w:hAnsi="Tahoma" w:cs="Tahoma"/>
                <w:sz w:val="20"/>
                <w:szCs w:val="20"/>
              </w:rPr>
              <w:t>1601 17</w:t>
            </w:r>
          </w:p>
        </w:tc>
        <w:tc>
          <w:tcPr>
            <w:tcW w:w="715" w:type="pct"/>
            <w:tcBorders>
              <w:top w:val="single" w:sz="4" w:space="0" w:color="auto"/>
              <w:left w:val="single" w:sz="4" w:space="0" w:color="auto"/>
              <w:right w:val="single" w:sz="4" w:space="0" w:color="auto"/>
            </w:tcBorders>
            <w:vAlign w:val="center"/>
          </w:tcPr>
          <w:p w:rsidR="00FE7161" w:rsidRPr="00B8241B" w:rsidRDefault="00FE7161" w:rsidP="00B8241B">
            <w:pPr>
              <w:jc w:val="center"/>
              <w:rPr>
                <w:rFonts w:ascii="Tahoma" w:hAnsi="Tahoma" w:cs="Tahoma"/>
                <w:sz w:val="20"/>
                <w:szCs w:val="20"/>
              </w:rPr>
            </w:pPr>
            <w:r w:rsidRPr="00B8241B">
              <w:rPr>
                <w:rFonts w:ascii="Tahoma" w:hAnsi="Tahoma" w:cs="Tahoma"/>
                <w:sz w:val="20"/>
                <w:szCs w:val="20"/>
              </w:rPr>
              <w:t>1800,0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Metale nieżelazne</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1601 18</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25,0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Tworzywa sztuczne</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1601 19</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40,0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Szkło</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16 01 20</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20,0</w:t>
            </w:r>
          </w:p>
        </w:tc>
      </w:tr>
      <w:tr w:rsidR="008136D2" w:rsidRPr="00B8241B" w:rsidTr="00B8241B">
        <w:trPr>
          <w:trHeight w:val="510"/>
        </w:trPr>
        <w:tc>
          <w:tcPr>
            <w:tcW w:w="3612" w:type="pct"/>
            <w:tcBorders>
              <w:top w:val="single" w:sz="4" w:space="0" w:color="auto"/>
              <w:left w:val="single" w:sz="4" w:space="0" w:color="auto"/>
              <w:right w:val="single" w:sz="4" w:space="0" w:color="auto"/>
            </w:tcBorders>
            <w:vAlign w:val="center"/>
          </w:tcPr>
          <w:p w:rsidR="008136D2" w:rsidRPr="00B8241B" w:rsidRDefault="00B8241B" w:rsidP="00B8241B">
            <w:pPr>
              <w:ind w:left="289"/>
              <w:rPr>
                <w:rFonts w:ascii="Tahoma" w:hAnsi="Tahoma" w:cs="Tahoma"/>
                <w:sz w:val="20"/>
                <w:szCs w:val="20"/>
              </w:rPr>
            </w:pPr>
            <w:r>
              <w:rPr>
                <w:rFonts w:ascii="Tahoma" w:hAnsi="Tahoma" w:cs="Tahoma"/>
                <w:sz w:val="20"/>
                <w:szCs w:val="20"/>
              </w:rPr>
              <w:t>I</w:t>
            </w:r>
            <w:r w:rsidR="008136D2" w:rsidRPr="00B8241B">
              <w:rPr>
                <w:rFonts w:ascii="Tahoma" w:hAnsi="Tahoma" w:cs="Tahoma"/>
                <w:sz w:val="20"/>
                <w:szCs w:val="20"/>
              </w:rPr>
              <w:t>nne nie wymienione elementy (np. elementy drewnianych konstrukcji, tapicerki)</w:t>
            </w:r>
          </w:p>
        </w:tc>
        <w:tc>
          <w:tcPr>
            <w:tcW w:w="673" w:type="pct"/>
            <w:tcBorders>
              <w:top w:val="single" w:sz="4" w:space="0" w:color="auto"/>
              <w:left w:val="single" w:sz="4" w:space="0" w:color="auto"/>
              <w:right w:val="single" w:sz="4" w:space="0" w:color="auto"/>
            </w:tcBorders>
            <w:vAlign w:val="center"/>
          </w:tcPr>
          <w:p w:rsidR="008136D2" w:rsidRPr="00B8241B" w:rsidRDefault="008136D2" w:rsidP="00B8241B">
            <w:pPr>
              <w:jc w:val="center"/>
              <w:rPr>
                <w:rFonts w:ascii="Tahoma" w:hAnsi="Tahoma" w:cs="Tahoma"/>
                <w:sz w:val="20"/>
                <w:szCs w:val="20"/>
              </w:rPr>
            </w:pPr>
            <w:r w:rsidRPr="00B8241B">
              <w:rPr>
                <w:rFonts w:ascii="Tahoma" w:hAnsi="Tahoma" w:cs="Tahoma"/>
                <w:sz w:val="20"/>
                <w:szCs w:val="20"/>
              </w:rPr>
              <w:t>16 01 22</w:t>
            </w:r>
          </w:p>
        </w:tc>
        <w:tc>
          <w:tcPr>
            <w:tcW w:w="715" w:type="pct"/>
            <w:tcBorders>
              <w:top w:val="single" w:sz="4" w:space="0" w:color="auto"/>
              <w:left w:val="single" w:sz="4" w:space="0" w:color="auto"/>
              <w:right w:val="single" w:sz="4" w:space="0" w:color="auto"/>
            </w:tcBorders>
            <w:vAlign w:val="center"/>
          </w:tcPr>
          <w:p w:rsidR="008136D2" w:rsidRPr="00B8241B" w:rsidRDefault="008136D2" w:rsidP="00B8241B">
            <w:pPr>
              <w:jc w:val="center"/>
              <w:rPr>
                <w:rFonts w:ascii="Tahoma" w:hAnsi="Tahoma" w:cs="Tahoma"/>
                <w:sz w:val="20"/>
                <w:szCs w:val="20"/>
              </w:rPr>
            </w:pPr>
            <w:r w:rsidRPr="00B8241B">
              <w:rPr>
                <w:rFonts w:ascii="Tahoma" w:hAnsi="Tahoma" w:cs="Tahoma"/>
                <w:sz w:val="20"/>
                <w:szCs w:val="20"/>
              </w:rPr>
              <w:t>28,0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Zużyte urządzenia elektroniczne i elektryczne</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16 02 14</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10,0</w:t>
            </w:r>
          </w:p>
        </w:tc>
      </w:tr>
      <w:tr w:rsidR="008136D2" w:rsidRPr="00B8241B" w:rsidTr="00B8241B">
        <w:trPr>
          <w:trHeight w:val="510"/>
        </w:trPr>
        <w:tc>
          <w:tcPr>
            <w:tcW w:w="3612" w:type="pct"/>
            <w:tcBorders>
              <w:top w:val="single" w:sz="4" w:space="0" w:color="auto"/>
              <w:left w:val="single" w:sz="4" w:space="0" w:color="auto"/>
              <w:right w:val="single" w:sz="4" w:space="0" w:color="auto"/>
            </w:tcBorders>
            <w:vAlign w:val="center"/>
          </w:tcPr>
          <w:p w:rsidR="008136D2" w:rsidRPr="00B8241B" w:rsidRDefault="008136D2" w:rsidP="00B8241B">
            <w:pPr>
              <w:ind w:left="289"/>
              <w:rPr>
                <w:rFonts w:ascii="Tahoma" w:hAnsi="Tahoma" w:cs="Tahoma"/>
                <w:sz w:val="20"/>
                <w:szCs w:val="20"/>
              </w:rPr>
            </w:pPr>
            <w:r w:rsidRPr="00B8241B">
              <w:rPr>
                <w:rFonts w:ascii="Tahoma" w:hAnsi="Tahoma" w:cs="Tahoma"/>
                <w:sz w:val="20"/>
                <w:szCs w:val="20"/>
              </w:rPr>
              <w:t>Zużyte katalizatory zawierające złoto, srebro, ren, rod, pallad,</w:t>
            </w:r>
          </w:p>
          <w:p w:rsidR="008136D2" w:rsidRPr="00B8241B" w:rsidRDefault="008136D2" w:rsidP="00B8241B">
            <w:pPr>
              <w:ind w:left="289"/>
              <w:rPr>
                <w:rFonts w:ascii="Tahoma" w:hAnsi="Tahoma" w:cs="Tahoma"/>
                <w:sz w:val="20"/>
                <w:szCs w:val="20"/>
              </w:rPr>
            </w:pPr>
            <w:r w:rsidRPr="00B8241B">
              <w:rPr>
                <w:rFonts w:ascii="Tahoma" w:hAnsi="Tahoma" w:cs="Tahoma"/>
                <w:sz w:val="20"/>
                <w:szCs w:val="20"/>
              </w:rPr>
              <w:t>iryd lub platynę (z wyłączeniem 16 08 07)</w:t>
            </w:r>
          </w:p>
        </w:tc>
        <w:tc>
          <w:tcPr>
            <w:tcW w:w="673" w:type="pct"/>
            <w:tcBorders>
              <w:top w:val="single" w:sz="4" w:space="0" w:color="auto"/>
              <w:left w:val="single" w:sz="4" w:space="0" w:color="auto"/>
              <w:right w:val="single" w:sz="4" w:space="0" w:color="auto"/>
            </w:tcBorders>
            <w:vAlign w:val="center"/>
          </w:tcPr>
          <w:p w:rsidR="008136D2" w:rsidRPr="00B8241B" w:rsidRDefault="008136D2" w:rsidP="00B8241B">
            <w:pPr>
              <w:jc w:val="center"/>
              <w:rPr>
                <w:rFonts w:ascii="Tahoma" w:hAnsi="Tahoma" w:cs="Tahoma"/>
                <w:sz w:val="20"/>
                <w:szCs w:val="20"/>
              </w:rPr>
            </w:pPr>
            <w:r w:rsidRPr="00B8241B">
              <w:rPr>
                <w:rFonts w:ascii="Tahoma" w:hAnsi="Tahoma" w:cs="Tahoma"/>
                <w:sz w:val="20"/>
                <w:szCs w:val="20"/>
              </w:rPr>
              <w:t>16 08 01</w:t>
            </w:r>
          </w:p>
        </w:tc>
        <w:tc>
          <w:tcPr>
            <w:tcW w:w="715" w:type="pct"/>
            <w:tcBorders>
              <w:top w:val="single" w:sz="4" w:space="0" w:color="auto"/>
              <w:left w:val="single" w:sz="4" w:space="0" w:color="auto"/>
              <w:right w:val="single" w:sz="4" w:space="0" w:color="auto"/>
            </w:tcBorders>
            <w:vAlign w:val="center"/>
          </w:tcPr>
          <w:p w:rsidR="008136D2" w:rsidRPr="00B8241B" w:rsidRDefault="008136D2" w:rsidP="00B8241B">
            <w:pPr>
              <w:jc w:val="center"/>
              <w:rPr>
                <w:rFonts w:ascii="Tahoma" w:hAnsi="Tahoma" w:cs="Tahoma"/>
                <w:sz w:val="20"/>
                <w:szCs w:val="20"/>
              </w:rPr>
            </w:pPr>
            <w:r w:rsidRPr="00B8241B">
              <w:rPr>
                <w:rFonts w:ascii="Tahoma" w:hAnsi="Tahoma" w:cs="Tahoma"/>
                <w:sz w:val="20"/>
                <w:szCs w:val="20"/>
              </w:rPr>
              <w:t>0,50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Transformatory, i kondensatory zawierające PCB</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16 02 09*</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0,10</w:t>
            </w:r>
          </w:p>
        </w:tc>
      </w:tr>
      <w:tr w:rsidR="008136D2" w:rsidRPr="00B8241B" w:rsidTr="00B8241B">
        <w:trPr>
          <w:trHeight w:val="567"/>
        </w:trPr>
        <w:tc>
          <w:tcPr>
            <w:tcW w:w="3612" w:type="pct"/>
            <w:tcBorders>
              <w:top w:val="single" w:sz="4" w:space="0" w:color="auto"/>
              <w:left w:val="single" w:sz="4" w:space="0" w:color="auto"/>
              <w:right w:val="single" w:sz="4" w:space="0" w:color="auto"/>
            </w:tcBorders>
            <w:vAlign w:val="center"/>
          </w:tcPr>
          <w:p w:rsidR="008136D2" w:rsidRPr="00B8241B" w:rsidRDefault="008136D2" w:rsidP="00B8241B">
            <w:pPr>
              <w:ind w:left="289"/>
              <w:rPr>
                <w:rFonts w:ascii="Tahoma" w:hAnsi="Tahoma" w:cs="Tahoma"/>
                <w:sz w:val="20"/>
                <w:szCs w:val="20"/>
              </w:rPr>
            </w:pPr>
            <w:r w:rsidRPr="00B8241B">
              <w:rPr>
                <w:rFonts w:ascii="Tahoma" w:hAnsi="Tahoma" w:cs="Tahoma"/>
                <w:sz w:val="20"/>
                <w:szCs w:val="20"/>
              </w:rPr>
              <w:t>Zużyte urządzenia zawierające niebezpieczne elementy inne niż wymienione w 16 02 09 do 16 02 12 np. świetlówki, oraz niecyklicznie monitory komputerowe</w:t>
            </w:r>
          </w:p>
        </w:tc>
        <w:tc>
          <w:tcPr>
            <w:tcW w:w="673" w:type="pct"/>
            <w:tcBorders>
              <w:top w:val="single" w:sz="4" w:space="0" w:color="auto"/>
              <w:left w:val="single" w:sz="4" w:space="0" w:color="auto"/>
              <w:right w:val="single" w:sz="4" w:space="0" w:color="auto"/>
            </w:tcBorders>
            <w:vAlign w:val="center"/>
          </w:tcPr>
          <w:p w:rsidR="008136D2" w:rsidRPr="00B8241B" w:rsidRDefault="008136D2" w:rsidP="00B8241B">
            <w:pPr>
              <w:jc w:val="center"/>
              <w:rPr>
                <w:rFonts w:ascii="Tahoma" w:hAnsi="Tahoma" w:cs="Tahoma"/>
                <w:sz w:val="20"/>
                <w:szCs w:val="20"/>
              </w:rPr>
            </w:pPr>
            <w:r w:rsidRPr="00B8241B">
              <w:rPr>
                <w:rFonts w:ascii="Tahoma" w:hAnsi="Tahoma" w:cs="Tahoma"/>
                <w:sz w:val="20"/>
                <w:szCs w:val="20"/>
              </w:rPr>
              <w:t>16 02 13*</w:t>
            </w:r>
          </w:p>
        </w:tc>
        <w:tc>
          <w:tcPr>
            <w:tcW w:w="715" w:type="pct"/>
            <w:tcBorders>
              <w:top w:val="single" w:sz="4" w:space="0" w:color="auto"/>
              <w:left w:val="single" w:sz="4" w:space="0" w:color="auto"/>
              <w:right w:val="single" w:sz="4" w:space="0" w:color="auto"/>
            </w:tcBorders>
            <w:vAlign w:val="center"/>
          </w:tcPr>
          <w:p w:rsidR="008136D2" w:rsidRPr="00B8241B" w:rsidRDefault="008136D2" w:rsidP="00B8241B">
            <w:pPr>
              <w:jc w:val="center"/>
              <w:rPr>
                <w:rFonts w:ascii="Tahoma" w:hAnsi="Tahoma" w:cs="Tahoma"/>
                <w:sz w:val="20"/>
                <w:szCs w:val="20"/>
              </w:rPr>
            </w:pPr>
            <w:r w:rsidRPr="00B8241B">
              <w:rPr>
                <w:rFonts w:ascii="Tahoma" w:hAnsi="Tahoma" w:cs="Tahoma"/>
                <w:sz w:val="20"/>
                <w:szCs w:val="20"/>
              </w:rPr>
              <w:t>0,50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Baterie i akumulatory ołowiowe</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16 06 01*</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5,00</w:t>
            </w:r>
          </w:p>
        </w:tc>
      </w:tr>
      <w:tr w:rsidR="009D0461" w:rsidRPr="00B8241B" w:rsidTr="00B8241B">
        <w:trPr>
          <w:trHeight w:hRule="exact" w:val="340"/>
        </w:trPr>
        <w:tc>
          <w:tcPr>
            <w:tcW w:w="3612"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ind w:left="289"/>
              <w:rPr>
                <w:rFonts w:ascii="Tahoma" w:hAnsi="Tahoma" w:cs="Tahoma"/>
                <w:sz w:val="20"/>
                <w:szCs w:val="20"/>
              </w:rPr>
            </w:pPr>
            <w:r w:rsidRPr="00B8241B">
              <w:rPr>
                <w:rFonts w:ascii="Tahoma" w:hAnsi="Tahoma" w:cs="Tahoma"/>
                <w:sz w:val="20"/>
                <w:szCs w:val="20"/>
              </w:rPr>
              <w:t>Baterie i akumulatory niklowo - kadmowe</w:t>
            </w:r>
          </w:p>
        </w:tc>
        <w:tc>
          <w:tcPr>
            <w:tcW w:w="673"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16 06 02*</w:t>
            </w:r>
          </w:p>
        </w:tc>
        <w:tc>
          <w:tcPr>
            <w:tcW w:w="715" w:type="pct"/>
            <w:tcBorders>
              <w:top w:val="single" w:sz="4" w:space="0" w:color="auto"/>
              <w:left w:val="single" w:sz="4" w:space="0" w:color="auto"/>
              <w:bottom w:val="single" w:sz="4" w:space="0" w:color="auto"/>
              <w:right w:val="single" w:sz="4" w:space="0" w:color="auto"/>
            </w:tcBorders>
            <w:vAlign w:val="center"/>
          </w:tcPr>
          <w:p w:rsidR="009D0461" w:rsidRPr="00B8241B" w:rsidRDefault="009D0461" w:rsidP="00B8241B">
            <w:pPr>
              <w:jc w:val="center"/>
              <w:rPr>
                <w:rFonts w:ascii="Tahoma" w:hAnsi="Tahoma" w:cs="Tahoma"/>
                <w:sz w:val="20"/>
                <w:szCs w:val="20"/>
              </w:rPr>
            </w:pPr>
            <w:r w:rsidRPr="00B8241B">
              <w:rPr>
                <w:rFonts w:ascii="Tahoma" w:hAnsi="Tahoma" w:cs="Tahoma"/>
                <w:sz w:val="20"/>
                <w:szCs w:val="20"/>
              </w:rPr>
              <w:t>1</w:t>
            </w:r>
            <w:r w:rsidR="008136D2" w:rsidRPr="00B8241B">
              <w:rPr>
                <w:rFonts w:ascii="Tahoma" w:hAnsi="Tahoma" w:cs="Tahoma"/>
                <w:sz w:val="20"/>
                <w:szCs w:val="20"/>
              </w:rPr>
              <w:t>,0</w:t>
            </w:r>
          </w:p>
        </w:tc>
      </w:tr>
      <w:tr w:rsidR="008136D2" w:rsidRPr="00B8241B" w:rsidTr="00B8241B">
        <w:trPr>
          <w:trHeight w:val="454"/>
        </w:trPr>
        <w:tc>
          <w:tcPr>
            <w:tcW w:w="3612" w:type="pct"/>
            <w:tcBorders>
              <w:top w:val="single" w:sz="4" w:space="0" w:color="auto"/>
              <w:left w:val="single" w:sz="4" w:space="0" w:color="auto"/>
              <w:bottom w:val="single" w:sz="4" w:space="0" w:color="auto"/>
              <w:right w:val="single" w:sz="4" w:space="0" w:color="auto"/>
            </w:tcBorders>
            <w:vAlign w:val="center"/>
          </w:tcPr>
          <w:p w:rsidR="008136D2" w:rsidRPr="00B8241B" w:rsidRDefault="008136D2" w:rsidP="00B8241B">
            <w:pPr>
              <w:ind w:left="289"/>
              <w:rPr>
                <w:rFonts w:ascii="Tahoma" w:hAnsi="Tahoma" w:cs="Tahoma"/>
                <w:sz w:val="20"/>
                <w:szCs w:val="20"/>
              </w:rPr>
            </w:pPr>
            <w:r w:rsidRPr="00B8241B">
              <w:rPr>
                <w:rFonts w:ascii="Tahoma" w:hAnsi="Tahoma" w:cs="Tahoma"/>
                <w:sz w:val="20"/>
                <w:szCs w:val="20"/>
              </w:rPr>
              <w:t>Zużyte katalizatory zawierające niebezpieczne metale przejściowe lub ich niebezpieczne związki</w:t>
            </w:r>
          </w:p>
        </w:tc>
        <w:tc>
          <w:tcPr>
            <w:tcW w:w="673" w:type="pct"/>
            <w:tcBorders>
              <w:top w:val="single" w:sz="4" w:space="0" w:color="auto"/>
              <w:left w:val="single" w:sz="4" w:space="0" w:color="auto"/>
              <w:bottom w:val="single" w:sz="4" w:space="0" w:color="auto"/>
              <w:right w:val="single" w:sz="4" w:space="0" w:color="auto"/>
            </w:tcBorders>
            <w:vAlign w:val="center"/>
          </w:tcPr>
          <w:p w:rsidR="008136D2" w:rsidRPr="00B8241B" w:rsidRDefault="008136D2" w:rsidP="00B8241B">
            <w:pPr>
              <w:jc w:val="center"/>
              <w:rPr>
                <w:rFonts w:ascii="Tahoma" w:hAnsi="Tahoma" w:cs="Tahoma"/>
                <w:sz w:val="20"/>
                <w:szCs w:val="20"/>
              </w:rPr>
            </w:pPr>
            <w:r w:rsidRPr="00B8241B">
              <w:rPr>
                <w:rFonts w:ascii="Tahoma" w:hAnsi="Tahoma" w:cs="Tahoma"/>
                <w:sz w:val="20"/>
                <w:szCs w:val="20"/>
              </w:rPr>
              <w:t>16 08 02*</w:t>
            </w:r>
          </w:p>
        </w:tc>
        <w:tc>
          <w:tcPr>
            <w:tcW w:w="715" w:type="pct"/>
            <w:tcBorders>
              <w:top w:val="single" w:sz="4" w:space="0" w:color="auto"/>
              <w:left w:val="single" w:sz="4" w:space="0" w:color="auto"/>
              <w:bottom w:val="single" w:sz="4" w:space="0" w:color="auto"/>
              <w:right w:val="single" w:sz="4" w:space="0" w:color="auto"/>
            </w:tcBorders>
            <w:vAlign w:val="center"/>
          </w:tcPr>
          <w:p w:rsidR="008136D2" w:rsidRPr="00B8241B" w:rsidRDefault="008136D2" w:rsidP="00B8241B">
            <w:pPr>
              <w:jc w:val="center"/>
              <w:rPr>
                <w:rFonts w:ascii="Tahoma" w:hAnsi="Tahoma" w:cs="Tahoma"/>
                <w:sz w:val="20"/>
                <w:szCs w:val="20"/>
              </w:rPr>
            </w:pPr>
            <w:r w:rsidRPr="00B8241B">
              <w:rPr>
                <w:rFonts w:ascii="Tahoma" w:hAnsi="Tahoma" w:cs="Tahoma"/>
                <w:sz w:val="20"/>
                <w:szCs w:val="20"/>
              </w:rPr>
              <w:t>0,50„</w:t>
            </w:r>
          </w:p>
        </w:tc>
      </w:tr>
    </w:tbl>
    <w:p w:rsidR="00C72BDE" w:rsidRPr="005A27B6" w:rsidRDefault="00C72BDE" w:rsidP="005A27B6">
      <w:pPr>
        <w:spacing w:line="276" w:lineRule="auto"/>
        <w:jc w:val="both"/>
        <w:rPr>
          <w:rFonts w:ascii="Tahoma" w:hAnsi="Tahoma" w:cs="Tahoma"/>
        </w:rPr>
      </w:pPr>
    </w:p>
    <w:p w:rsidR="00C72BDE" w:rsidRPr="005A27B6" w:rsidRDefault="00B8241B" w:rsidP="005A27B6">
      <w:pPr>
        <w:spacing w:line="276" w:lineRule="auto"/>
        <w:jc w:val="both"/>
        <w:rPr>
          <w:rFonts w:ascii="Tahoma" w:hAnsi="Tahoma" w:cs="Tahoma"/>
        </w:rPr>
      </w:pPr>
      <w:r>
        <w:rPr>
          <w:rFonts w:ascii="Tahoma" w:hAnsi="Tahoma" w:cs="Tahoma"/>
        </w:rPr>
        <w:t>ODPADY ZBIERANE I TRANSPORTOWANE PRZEZ WNIOSKODAWCĘ (stan istniejący</w:t>
      </w:r>
      <w:r w:rsidR="005D3444">
        <w:rPr>
          <w:rFonts w:ascii="Tahoma" w:hAnsi="Tahoma" w:cs="Tahoma"/>
        </w:rPr>
        <w:t>)</w:t>
      </w:r>
      <w:r>
        <w:rPr>
          <w:rFonts w:ascii="Tahoma" w:hAnsi="Tahoma" w:cs="Tahoma"/>
        </w:rPr>
        <w:t>:</w:t>
      </w:r>
    </w:p>
    <w:p w:rsidR="00C72BDE" w:rsidRPr="005A27B6" w:rsidRDefault="00C72BDE" w:rsidP="005A27B6">
      <w:pPr>
        <w:spacing w:line="276" w:lineRule="auto"/>
        <w:jc w:val="both"/>
        <w:rPr>
          <w:rFonts w:ascii="Tahoma" w:hAnsi="Tahoma" w:cs="Tahoma"/>
        </w:rPr>
      </w:pPr>
    </w:p>
    <w:tbl>
      <w:tblPr>
        <w:tblW w:w="0" w:type="auto"/>
        <w:tblCellMar>
          <w:left w:w="0" w:type="dxa"/>
          <w:right w:w="0" w:type="dxa"/>
        </w:tblCellMar>
        <w:tblLook w:val="0000" w:firstRow="0" w:lastRow="0" w:firstColumn="0" w:lastColumn="0" w:noHBand="0" w:noVBand="0"/>
      </w:tblPr>
      <w:tblGrid>
        <w:gridCol w:w="1848"/>
        <w:gridCol w:w="7970"/>
      </w:tblGrid>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0E0B15" w:rsidRDefault="00B8241B" w:rsidP="00393872">
            <w:pPr>
              <w:jc w:val="center"/>
              <w:rPr>
                <w:rFonts w:ascii="Tahoma" w:hAnsi="Tahoma" w:cs="Tahoma"/>
                <w:sz w:val="20"/>
                <w:szCs w:val="20"/>
              </w:rPr>
            </w:pPr>
            <w:r w:rsidRPr="000E0B15">
              <w:rPr>
                <w:rFonts w:ascii="Tahoma" w:hAnsi="Tahoma" w:cs="Tahoma"/>
                <w:sz w:val="20"/>
                <w:szCs w:val="20"/>
              </w:rPr>
              <w:t>12</w:t>
            </w:r>
            <w:r w:rsidR="0070219B" w:rsidRPr="000E0B15">
              <w:rPr>
                <w:rFonts w:ascii="Tahoma" w:hAnsi="Tahoma" w:cs="Tahoma"/>
                <w:sz w:val="20"/>
                <w:szCs w:val="20"/>
              </w:rPr>
              <w:t xml:space="preserve"> </w:t>
            </w:r>
            <w:r w:rsidRPr="000E0B15">
              <w:rPr>
                <w:rFonts w:ascii="Tahoma" w:hAnsi="Tahoma" w:cs="Tahoma"/>
                <w:sz w:val="20"/>
                <w:szCs w:val="20"/>
              </w:rPr>
              <w:t>01 01</w:t>
            </w:r>
          </w:p>
        </w:tc>
        <w:tc>
          <w:tcPr>
            <w:tcW w:w="7970" w:type="dxa"/>
            <w:tcBorders>
              <w:top w:val="single" w:sz="4" w:space="0" w:color="auto"/>
              <w:left w:val="single" w:sz="4" w:space="0" w:color="auto"/>
              <w:bottom w:val="single" w:sz="4" w:space="0" w:color="auto"/>
              <w:right w:val="single" w:sz="4" w:space="0" w:color="auto"/>
            </w:tcBorders>
          </w:tcPr>
          <w:p w:rsidR="00B8241B" w:rsidRPr="00B8241B" w:rsidRDefault="00B8241B" w:rsidP="0070219B">
            <w:pPr>
              <w:ind w:left="307"/>
              <w:rPr>
                <w:rFonts w:ascii="Tahoma" w:hAnsi="Tahoma" w:cs="Tahoma"/>
                <w:sz w:val="20"/>
                <w:szCs w:val="20"/>
              </w:rPr>
            </w:pPr>
            <w:r w:rsidRPr="00B8241B">
              <w:rPr>
                <w:rFonts w:ascii="Tahoma" w:hAnsi="Tahoma" w:cs="Tahoma"/>
                <w:sz w:val="20"/>
                <w:szCs w:val="20"/>
              </w:rPr>
              <w:t>Odpady z toczenia i piłowania żelaza oraz jego stopów</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0E0B15" w:rsidRDefault="00B8241B" w:rsidP="00393872">
            <w:pPr>
              <w:jc w:val="center"/>
              <w:rPr>
                <w:rFonts w:ascii="Tahoma" w:hAnsi="Tahoma" w:cs="Tahoma"/>
                <w:sz w:val="20"/>
                <w:szCs w:val="20"/>
              </w:rPr>
            </w:pPr>
            <w:r w:rsidRPr="000E0B15">
              <w:rPr>
                <w:rFonts w:ascii="Tahoma" w:hAnsi="Tahoma" w:cs="Tahoma"/>
                <w:sz w:val="20"/>
                <w:szCs w:val="20"/>
              </w:rPr>
              <w:t>12</w:t>
            </w:r>
            <w:r w:rsidR="0070219B" w:rsidRPr="000E0B15">
              <w:rPr>
                <w:rFonts w:ascii="Tahoma" w:hAnsi="Tahoma" w:cs="Tahoma"/>
                <w:sz w:val="20"/>
                <w:szCs w:val="20"/>
              </w:rPr>
              <w:t xml:space="preserve"> </w:t>
            </w:r>
            <w:r w:rsidRPr="000E0B15">
              <w:rPr>
                <w:rFonts w:ascii="Tahoma" w:hAnsi="Tahoma" w:cs="Tahoma"/>
                <w:sz w:val="20"/>
                <w:szCs w:val="20"/>
              </w:rPr>
              <w:t>01 02</w:t>
            </w:r>
          </w:p>
        </w:tc>
        <w:tc>
          <w:tcPr>
            <w:tcW w:w="7970" w:type="dxa"/>
            <w:tcBorders>
              <w:top w:val="single" w:sz="4" w:space="0" w:color="auto"/>
              <w:left w:val="single" w:sz="4" w:space="0" w:color="auto"/>
              <w:bottom w:val="single" w:sz="4" w:space="0" w:color="auto"/>
              <w:right w:val="single" w:sz="4" w:space="0" w:color="auto"/>
            </w:tcBorders>
          </w:tcPr>
          <w:p w:rsidR="00B8241B" w:rsidRPr="00B8241B" w:rsidRDefault="00B8241B" w:rsidP="0070219B">
            <w:pPr>
              <w:ind w:left="307"/>
              <w:rPr>
                <w:rFonts w:ascii="Tahoma" w:hAnsi="Tahoma" w:cs="Tahoma"/>
                <w:sz w:val="20"/>
                <w:szCs w:val="20"/>
              </w:rPr>
            </w:pPr>
            <w:r w:rsidRPr="00B8241B">
              <w:rPr>
                <w:rFonts w:ascii="Tahoma" w:hAnsi="Tahoma" w:cs="Tahoma"/>
                <w:sz w:val="20"/>
                <w:szCs w:val="20"/>
              </w:rPr>
              <w:t xml:space="preserve">Cząstki </w:t>
            </w:r>
            <w:r w:rsidR="0070219B">
              <w:rPr>
                <w:rFonts w:ascii="Tahoma" w:hAnsi="Tahoma" w:cs="Tahoma"/>
                <w:sz w:val="20"/>
                <w:szCs w:val="20"/>
              </w:rPr>
              <w:t>i</w:t>
            </w:r>
            <w:r w:rsidRPr="00B8241B">
              <w:rPr>
                <w:rFonts w:ascii="Tahoma" w:hAnsi="Tahoma" w:cs="Tahoma"/>
                <w:sz w:val="20"/>
                <w:szCs w:val="20"/>
              </w:rPr>
              <w:t xml:space="preserve"> pyły żelaza oraz jego stopów</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0E0B15" w:rsidRDefault="00B8241B" w:rsidP="00393872">
            <w:pPr>
              <w:jc w:val="center"/>
              <w:rPr>
                <w:rFonts w:ascii="Tahoma" w:hAnsi="Tahoma" w:cs="Tahoma"/>
                <w:sz w:val="20"/>
                <w:szCs w:val="20"/>
              </w:rPr>
            </w:pPr>
            <w:r w:rsidRPr="000E0B15">
              <w:rPr>
                <w:rFonts w:ascii="Tahoma" w:hAnsi="Tahoma" w:cs="Tahoma"/>
                <w:sz w:val="20"/>
                <w:szCs w:val="20"/>
              </w:rPr>
              <w:t>12</w:t>
            </w:r>
            <w:r w:rsidR="0070219B" w:rsidRPr="000E0B15">
              <w:rPr>
                <w:rFonts w:ascii="Tahoma" w:hAnsi="Tahoma" w:cs="Tahoma"/>
                <w:sz w:val="20"/>
                <w:szCs w:val="20"/>
              </w:rPr>
              <w:t xml:space="preserve"> </w:t>
            </w:r>
            <w:r w:rsidRPr="000E0B15">
              <w:rPr>
                <w:rFonts w:ascii="Tahoma" w:hAnsi="Tahoma" w:cs="Tahoma"/>
                <w:sz w:val="20"/>
                <w:szCs w:val="20"/>
              </w:rPr>
              <w:t>01 03</w:t>
            </w:r>
          </w:p>
        </w:tc>
        <w:tc>
          <w:tcPr>
            <w:tcW w:w="7970" w:type="dxa"/>
            <w:tcBorders>
              <w:top w:val="single" w:sz="4" w:space="0" w:color="auto"/>
              <w:left w:val="single" w:sz="4" w:space="0" w:color="auto"/>
              <w:bottom w:val="single" w:sz="4" w:space="0" w:color="auto"/>
              <w:right w:val="single" w:sz="4" w:space="0" w:color="auto"/>
            </w:tcBorders>
          </w:tcPr>
          <w:p w:rsidR="00B8241B" w:rsidRPr="00B8241B" w:rsidRDefault="00B8241B" w:rsidP="0070219B">
            <w:pPr>
              <w:ind w:left="307"/>
              <w:rPr>
                <w:rFonts w:ascii="Tahoma" w:hAnsi="Tahoma" w:cs="Tahoma"/>
                <w:sz w:val="20"/>
                <w:szCs w:val="20"/>
              </w:rPr>
            </w:pPr>
            <w:r w:rsidRPr="00B8241B">
              <w:rPr>
                <w:rFonts w:ascii="Tahoma" w:hAnsi="Tahoma" w:cs="Tahoma"/>
                <w:sz w:val="20"/>
                <w:szCs w:val="20"/>
              </w:rPr>
              <w:t>Odpady z toczenia i piłowania metali nieżelaznych</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0E0B15" w:rsidRDefault="00B8241B" w:rsidP="00393872">
            <w:pPr>
              <w:jc w:val="center"/>
              <w:rPr>
                <w:rFonts w:ascii="Tahoma" w:hAnsi="Tahoma" w:cs="Tahoma"/>
                <w:sz w:val="20"/>
                <w:szCs w:val="20"/>
              </w:rPr>
            </w:pPr>
            <w:r w:rsidRPr="000E0B15">
              <w:rPr>
                <w:rFonts w:ascii="Tahoma" w:hAnsi="Tahoma" w:cs="Tahoma"/>
                <w:sz w:val="20"/>
                <w:szCs w:val="20"/>
              </w:rPr>
              <w:t>12</w:t>
            </w:r>
            <w:r w:rsidR="0070219B" w:rsidRPr="000E0B15">
              <w:rPr>
                <w:rFonts w:ascii="Tahoma" w:hAnsi="Tahoma" w:cs="Tahoma"/>
                <w:sz w:val="20"/>
                <w:szCs w:val="20"/>
              </w:rPr>
              <w:t xml:space="preserve"> </w:t>
            </w:r>
            <w:r w:rsidRPr="000E0B15">
              <w:rPr>
                <w:rFonts w:ascii="Tahoma" w:hAnsi="Tahoma" w:cs="Tahoma"/>
                <w:sz w:val="20"/>
                <w:szCs w:val="20"/>
              </w:rPr>
              <w:t>01 04</w:t>
            </w:r>
          </w:p>
        </w:tc>
        <w:tc>
          <w:tcPr>
            <w:tcW w:w="7970" w:type="dxa"/>
            <w:tcBorders>
              <w:top w:val="single" w:sz="4" w:space="0" w:color="auto"/>
              <w:left w:val="single" w:sz="4" w:space="0" w:color="auto"/>
              <w:bottom w:val="single" w:sz="4" w:space="0" w:color="auto"/>
              <w:right w:val="single" w:sz="4" w:space="0" w:color="auto"/>
            </w:tcBorders>
          </w:tcPr>
          <w:p w:rsidR="00B8241B" w:rsidRPr="00B8241B" w:rsidRDefault="0070219B" w:rsidP="0070219B">
            <w:pPr>
              <w:ind w:left="307"/>
              <w:rPr>
                <w:rFonts w:ascii="Tahoma" w:hAnsi="Tahoma" w:cs="Tahoma"/>
                <w:sz w:val="20"/>
                <w:szCs w:val="20"/>
              </w:rPr>
            </w:pPr>
            <w:r>
              <w:rPr>
                <w:rFonts w:ascii="Tahoma" w:hAnsi="Tahoma" w:cs="Tahoma"/>
                <w:sz w:val="20"/>
                <w:szCs w:val="20"/>
              </w:rPr>
              <w:t>Cząstki i pyły metali nieżelaznych</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0E0B15" w:rsidRDefault="00B8241B" w:rsidP="00393872">
            <w:pPr>
              <w:jc w:val="center"/>
              <w:rPr>
                <w:rFonts w:ascii="Tahoma" w:hAnsi="Tahoma" w:cs="Tahoma"/>
                <w:sz w:val="20"/>
                <w:szCs w:val="20"/>
              </w:rPr>
            </w:pPr>
            <w:r w:rsidRPr="000E0B15">
              <w:rPr>
                <w:rFonts w:ascii="Tahoma" w:hAnsi="Tahoma" w:cs="Tahoma"/>
                <w:sz w:val="20"/>
                <w:szCs w:val="20"/>
              </w:rPr>
              <w:t>15</w:t>
            </w:r>
            <w:r w:rsidR="0070219B" w:rsidRPr="000E0B15">
              <w:rPr>
                <w:rFonts w:ascii="Tahoma" w:hAnsi="Tahoma" w:cs="Tahoma"/>
                <w:sz w:val="20"/>
                <w:szCs w:val="20"/>
              </w:rPr>
              <w:t xml:space="preserve"> </w:t>
            </w:r>
            <w:r w:rsidRPr="000E0B15">
              <w:rPr>
                <w:rFonts w:ascii="Tahoma" w:hAnsi="Tahoma" w:cs="Tahoma"/>
                <w:sz w:val="20"/>
                <w:szCs w:val="20"/>
              </w:rPr>
              <w:t>01 01</w:t>
            </w:r>
          </w:p>
        </w:tc>
        <w:tc>
          <w:tcPr>
            <w:tcW w:w="7970" w:type="dxa"/>
            <w:tcBorders>
              <w:top w:val="single" w:sz="4" w:space="0" w:color="auto"/>
              <w:left w:val="single" w:sz="4" w:space="0" w:color="auto"/>
              <w:bottom w:val="single" w:sz="4" w:space="0" w:color="auto"/>
              <w:right w:val="single" w:sz="4" w:space="0" w:color="auto"/>
            </w:tcBorders>
          </w:tcPr>
          <w:p w:rsidR="00B8241B" w:rsidRPr="00B8241B" w:rsidRDefault="00B8241B" w:rsidP="0070219B">
            <w:pPr>
              <w:ind w:left="307"/>
              <w:rPr>
                <w:rFonts w:ascii="Tahoma" w:hAnsi="Tahoma" w:cs="Tahoma"/>
                <w:sz w:val="20"/>
                <w:szCs w:val="20"/>
              </w:rPr>
            </w:pPr>
            <w:r w:rsidRPr="00B8241B">
              <w:rPr>
                <w:rFonts w:ascii="Tahoma" w:hAnsi="Tahoma" w:cs="Tahoma"/>
                <w:sz w:val="20"/>
                <w:szCs w:val="20"/>
              </w:rPr>
              <w:t>Opakowania z papieru i tektury</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0E0B15" w:rsidRDefault="00B8241B" w:rsidP="00393872">
            <w:pPr>
              <w:jc w:val="center"/>
              <w:rPr>
                <w:rFonts w:ascii="Tahoma" w:hAnsi="Tahoma" w:cs="Tahoma"/>
                <w:sz w:val="20"/>
                <w:szCs w:val="20"/>
              </w:rPr>
            </w:pPr>
            <w:r w:rsidRPr="000E0B15">
              <w:rPr>
                <w:rFonts w:ascii="Tahoma" w:hAnsi="Tahoma" w:cs="Tahoma"/>
                <w:sz w:val="20"/>
                <w:szCs w:val="20"/>
              </w:rPr>
              <w:t>15</w:t>
            </w:r>
            <w:r w:rsidR="0070219B" w:rsidRPr="000E0B15">
              <w:rPr>
                <w:rFonts w:ascii="Tahoma" w:hAnsi="Tahoma" w:cs="Tahoma"/>
                <w:sz w:val="20"/>
                <w:szCs w:val="20"/>
              </w:rPr>
              <w:t xml:space="preserve"> </w:t>
            </w:r>
            <w:r w:rsidRPr="000E0B15">
              <w:rPr>
                <w:rFonts w:ascii="Tahoma" w:hAnsi="Tahoma" w:cs="Tahoma"/>
                <w:sz w:val="20"/>
                <w:szCs w:val="20"/>
              </w:rPr>
              <w:t>01 02</w:t>
            </w:r>
          </w:p>
        </w:tc>
        <w:tc>
          <w:tcPr>
            <w:tcW w:w="7970" w:type="dxa"/>
            <w:tcBorders>
              <w:top w:val="single" w:sz="4" w:space="0" w:color="auto"/>
              <w:left w:val="single" w:sz="4" w:space="0" w:color="auto"/>
              <w:bottom w:val="single" w:sz="4" w:space="0" w:color="auto"/>
              <w:right w:val="single" w:sz="4" w:space="0" w:color="auto"/>
            </w:tcBorders>
          </w:tcPr>
          <w:p w:rsidR="00B8241B" w:rsidRPr="00B8241B" w:rsidRDefault="00B8241B" w:rsidP="0070219B">
            <w:pPr>
              <w:ind w:left="307"/>
              <w:rPr>
                <w:rFonts w:ascii="Tahoma" w:hAnsi="Tahoma" w:cs="Tahoma"/>
                <w:sz w:val="20"/>
                <w:szCs w:val="20"/>
              </w:rPr>
            </w:pPr>
            <w:r w:rsidRPr="00B8241B">
              <w:rPr>
                <w:rFonts w:ascii="Tahoma" w:hAnsi="Tahoma" w:cs="Tahoma"/>
                <w:sz w:val="20"/>
                <w:szCs w:val="20"/>
              </w:rPr>
              <w:t>Opakowania z tworzyw sztucznych</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0E0B15" w:rsidRDefault="00B8241B" w:rsidP="00393872">
            <w:pPr>
              <w:jc w:val="center"/>
              <w:rPr>
                <w:rFonts w:ascii="Tahoma" w:hAnsi="Tahoma" w:cs="Tahoma"/>
                <w:sz w:val="20"/>
                <w:szCs w:val="20"/>
              </w:rPr>
            </w:pPr>
            <w:r w:rsidRPr="000E0B15">
              <w:rPr>
                <w:rFonts w:ascii="Tahoma" w:hAnsi="Tahoma" w:cs="Tahoma"/>
                <w:sz w:val="20"/>
                <w:szCs w:val="20"/>
              </w:rPr>
              <w:t>15</w:t>
            </w:r>
            <w:r w:rsidR="0070219B" w:rsidRPr="000E0B15">
              <w:rPr>
                <w:rFonts w:ascii="Tahoma" w:hAnsi="Tahoma" w:cs="Tahoma"/>
                <w:sz w:val="20"/>
                <w:szCs w:val="20"/>
              </w:rPr>
              <w:t xml:space="preserve"> </w:t>
            </w:r>
            <w:r w:rsidRPr="000E0B15">
              <w:rPr>
                <w:rFonts w:ascii="Tahoma" w:hAnsi="Tahoma" w:cs="Tahoma"/>
                <w:sz w:val="20"/>
                <w:szCs w:val="20"/>
              </w:rPr>
              <w:t>01</w:t>
            </w:r>
            <w:r w:rsidR="0070219B" w:rsidRPr="000E0B15">
              <w:rPr>
                <w:rFonts w:ascii="Tahoma" w:hAnsi="Tahoma" w:cs="Tahoma"/>
                <w:sz w:val="20"/>
                <w:szCs w:val="20"/>
              </w:rPr>
              <w:t xml:space="preserve"> </w:t>
            </w:r>
            <w:r w:rsidRPr="000E0B15">
              <w:rPr>
                <w:rFonts w:ascii="Tahoma" w:hAnsi="Tahoma" w:cs="Tahoma"/>
                <w:sz w:val="20"/>
                <w:szCs w:val="20"/>
              </w:rPr>
              <w:t>03</w:t>
            </w:r>
          </w:p>
        </w:tc>
        <w:tc>
          <w:tcPr>
            <w:tcW w:w="7970" w:type="dxa"/>
            <w:tcBorders>
              <w:top w:val="single" w:sz="4" w:space="0" w:color="auto"/>
              <w:left w:val="single" w:sz="4" w:space="0" w:color="auto"/>
              <w:bottom w:val="single" w:sz="4" w:space="0" w:color="auto"/>
              <w:right w:val="single" w:sz="4" w:space="0" w:color="auto"/>
            </w:tcBorders>
          </w:tcPr>
          <w:p w:rsidR="00B8241B" w:rsidRPr="0070219B" w:rsidRDefault="00B8241B" w:rsidP="0070219B">
            <w:pPr>
              <w:ind w:left="287"/>
              <w:rPr>
                <w:rFonts w:ascii="Tahoma" w:hAnsi="Tahoma" w:cs="Tahoma"/>
                <w:sz w:val="20"/>
                <w:szCs w:val="20"/>
              </w:rPr>
            </w:pPr>
            <w:r w:rsidRPr="0070219B">
              <w:rPr>
                <w:rFonts w:ascii="Tahoma" w:hAnsi="Tahoma" w:cs="Tahoma"/>
                <w:sz w:val="20"/>
                <w:szCs w:val="20"/>
              </w:rPr>
              <w:t>Opakowania z</w:t>
            </w:r>
            <w:r w:rsidR="0070219B" w:rsidRPr="0070219B">
              <w:rPr>
                <w:rFonts w:ascii="Tahoma" w:hAnsi="Tahoma" w:cs="Tahoma"/>
                <w:sz w:val="20"/>
                <w:szCs w:val="20"/>
              </w:rPr>
              <w:t xml:space="preserve"> </w:t>
            </w:r>
            <w:r w:rsidRPr="0070219B">
              <w:rPr>
                <w:rFonts w:ascii="Tahoma" w:hAnsi="Tahoma" w:cs="Tahoma"/>
                <w:sz w:val="20"/>
                <w:szCs w:val="20"/>
              </w:rPr>
              <w:t>drewna</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0E0B15" w:rsidRDefault="00B8241B" w:rsidP="00393872">
            <w:pPr>
              <w:jc w:val="center"/>
              <w:rPr>
                <w:rFonts w:ascii="Tahoma" w:hAnsi="Tahoma" w:cs="Tahoma"/>
                <w:sz w:val="20"/>
                <w:szCs w:val="20"/>
              </w:rPr>
            </w:pPr>
            <w:r w:rsidRPr="000E0B15">
              <w:rPr>
                <w:rFonts w:ascii="Tahoma" w:hAnsi="Tahoma" w:cs="Tahoma"/>
                <w:sz w:val="20"/>
                <w:szCs w:val="20"/>
              </w:rPr>
              <w:t>15 01 04</w:t>
            </w:r>
          </w:p>
        </w:tc>
        <w:tc>
          <w:tcPr>
            <w:tcW w:w="7970" w:type="dxa"/>
            <w:tcBorders>
              <w:top w:val="single" w:sz="4" w:space="0" w:color="auto"/>
              <w:left w:val="single" w:sz="4" w:space="0" w:color="auto"/>
              <w:bottom w:val="single" w:sz="4" w:space="0" w:color="auto"/>
              <w:right w:val="single" w:sz="4" w:space="0" w:color="auto"/>
            </w:tcBorders>
          </w:tcPr>
          <w:p w:rsidR="00B8241B" w:rsidRPr="00B8241B" w:rsidRDefault="00B8241B" w:rsidP="0070219B">
            <w:pPr>
              <w:ind w:left="307"/>
              <w:rPr>
                <w:rFonts w:ascii="Tahoma" w:hAnsi="Tahoma" w:cs="Tahoma"/>
                <w:sz w:val="20"/>
                <w:szCs w:val="20"/>
              </w:rPr>
            </w:pPr>
            <w:r w:rsidRPr="00B8241B">
              <w:rPr>
                <w:rFonts w:ascii="Tahoma" w:hAnsi="Tahoma" w:cs="Tahoma"/>
                <w:sz w:val="20"/>
                <w:szCs w:val="20"/>
              </w:rPr>
              <w:t>Opakowania z metali</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0E0B15" w:rsidRDefault="00B8241B" w:rsidP="00393872">
            <w:pPr>
              <w:jc w:val="center"/>
              <w:rPr>
                <w:rFonts w:ascii="Tahoma" w:hAnsi="Tahoma" w:cs="Tahoma"/>
                <w:sz w:val="20"/>
                <w:szCs w:val="20"/>
              </w:rPr>
            </w:pPr>
            <w:r w:rsidRPr="000E0B15">
              <w:rPr>
                <w:rFonts w:ascii="Tahoma" w:hAnsi="Tahoma" w:cs="Tahoma"/>
                <w:sz w:val="20"/>
                <w:szCs w:val="20"/>
              </w:rPr>
              <w:t>15</w:t>
            </w:r>
            <w:r w:rsidR="0070219B" w:rsidRPr="000E0B15">
              <w:rPr>
                <w:rFonts w:ascii="Tahoma" w:hAnsi="Tahoma" w:cs="Tahoma"/>
                <w:sz w:val="20"/>
                <w:szCs w:val="20"/>
              </w:rPr>
              <w:t xml:space="preserve"> </w:t>
            </w:r>
            <w:r w:rsidRPr="000E0B15">
              <w:rPr>
                <w:rFonts w:ascii="Tahoma" w:hAnsi="Tahoma" w:cs="Tahoma"/>
                <w:sz w:val="20"/>
                <w:szCs w:val="20"/>
              </w:rPr>
              <w:t>01 05</w:t>
            </w:r>
          </w:p>
        </w:tc>
        <w:tc>
          <w:tcPr>
            <w:tcW w:w="7970" w:type="dxa"/>
            <w:tcBorders>
              <w:top w:val="single" w:sz="4" w:space="0" w:color="auto"/>
              <w:left w:val="single" w:sz="4" w:space="0" w:color="auto"/>
              <w:bottom w:val="single" w:sz="4" w:space="0" w:color="auto"/>
              <w:right w:val="single" w:sz="4" w:space="0" w:color="auto"/>
            </w:tcBorders>
          </w:tcPr>
          <w:p w:rsidR="00B8241B" w:rsidRPr="00B8241B" w:rsidRDefault="00B8241B" w:rsidP="0070219B">
            <w:pPr>
              <w:ind w:left="307"/>
              <w:rPr>
                <w:rFonts w:ascii="Tahoma" w:hAnsi="Tahoma" w:cs="Tahoma"/>
                <w:sz w:val="20"/>
                <w:szCs w:val="20"/>
              </w:rPr>
            </w:pPr>
            <w:r w:rsidRPr="00B8241B">
              <w:rPr>
                <w:rFonts w:ascii="Tahoma" w:hAnsi="Tahoma" w:cs="Tahoma"/>
                <w:sz w:val="20"/>
                <w:szCs w:val="20"/>
              </w:rPr>
              <w:t xml:space="preserve">Opakowania wielomateriałowe </w:t>
            </w:r>
          </w:p>
        </w:tc>
      </w:tr>
      <w:tr w:rsidR="0070219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70219B" w:rsidRPr="000E0B15" w:rsidRDefault="0070219B" w:rsidP="00393872">
            <w:pPr>
              <w:jc w:val="center"/>
              <w:rPr>
                <w:rFonts w:ascii="Tahoma" w:hAnsi="Tahoma" w:cs="Tahoma"/>
                <w:sz w:val="20"/>
                <w:szCs w:val="20"/>
              </w:rPr>
            </w:pPr>
            <w:r w:rsidRPr="000E0B15">
              <w:rPr>
                <w:rFonts w:ascii="Tahoma" w:hAnsi="Tahoma" w:cs="Tahoma"/>
                <w:sz w:val="20"/>
                <w:szCs w:val="20"/>
              </w:rPr>
              <w:t>15 01 07</w:t>
            </w:r>
          </w:p>
        </w:tc>
        <w:tc>
          <w:tcPr>
            <w:tcW w:w="7970" w:type="dxa"/>
            <w:tcBorders>
              <w:top w:val="single" w:sz="4" w:space="0" w:color="auto"/>
              <w:left w:val="single" w:sz="4" w:space="0" w:color="auto"/>
              <w:bottom w:val="single" w:sz="4" w:space="0" w:color="auto"/>
              <w:right w:val="single" w:sz="4" w:space="0" w:color="auto"/>
            </w:tcBorders>
          </w:tcPr>
          <w:p w:rsidR="0070219B" w:rsidRPr="0070219B" w:rsidRDefault="0070219B" w:rsidP="0070219B">
            <w:pPr>
              <w:ind w:left="287"/>
              <w:rPr>
                <w:rFonts w:ascii="Tahoma" w:hAnsi="Tahoma" w:cs="Tahoma"/>
                <w:sz w:val="20"/>
                <w:szCs w:val="20"/>
              </w:rPr>
            </w:pPr>
            <w:r w:rsidRPr="0070219B">
              <w:rPr>
                <w:rFonts w:ascii="Tahoma" w:hAnsi="Tahoma" w:cs="Tahoma"/>
                <w:sz w:val="20"/>
                <w:szCs w:val="20"/>
              </w:rPr>
              <w:t>Opakowania ze szkła</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0E0B15" w:rsidRDefault="00B8241B" w:rsidP="00393872">
            <w:pPr>
              <w:jc w:val="center"/>
              <w:rPr>
                <w:rFonts w:ascii="Tahoma" w:hAnsi="Tahoma" w:cs="Tahoma"/>
                <w:sz w:val="20"/>
                <w:szCs w:val="20"/>
              </w:rPr>
            </w:pPr>
            <w:r w:rsidRPr="000E0B15">
              <w:rPr>
                <w:rFonts w:ascii="Tahoma" w:hAnsi="Tahoma" w:cs="Tahoma"/>
                <w:sz w:val="20"/>
                <w:szCs w:val="20"/>
              </w:rPr>
              <w:t>16</w:t>
            </w:r>
            <w:r w:rsidR="0070219B" w:rsidRPr="000E0B15">
              <w:rPr>
                <w:rFonts w:ascii="Tahoma" w:hAnsi="Tahoma" w:cs="Tahoma"/>
                <w:sz w:val="20"/>
                <w:szCs w:val="20"/>
              </w:rPr>
              <w:t xml:space="preserve"> </w:t>
            </w:r>
            <w:r w:rsidRPr="000E0B15">
              <w:rPr>
                <w:rFonts w:ascii="Tahoma" w:hAnsi="Tahoma" w:cs="Tahoma"/>
                <w:sz w:val="20"/>
                <w:szCs w:val="20"/>
              </w:rPr>
              <w:t>01 03</w:t>
            </w:r>
          </w:p>
        </w:tc>
        <w:tc>
          <w:tcPr>
            <w:tcW w:w="7970" w:type="dxa"/>
            <w:tcBorders>
              <w:top w:val="single" w:sz="4" w:space="0" w:color="auto"/>
              <w:left w:val="single" w:sz="4" w:space="0" w:color="auto"/>
              <w:bottom w:val="single" w:sz="4" w:space="0" w:color="auto"/>
              <w:right w:val="single" w:sz="4" w:space="0" w:color="auto"/>
            </w:tcBorders>
          </w:tcPr>
          <w:p w:rsidR="00B8241B" w:rsidRPr="00B8241B" w:rsidRDefault="00B8241B" w:rsidP="0070219B">
            <w:pPr>
              <w:ind w:left="307"/>
              <w:rPr>
                <w:rFonts w:ascii="Tahoma" w:hAnsi="Tahoma" w:cs="Tahoma"/>
                <w:sz w:val="20"/>
                <w:szCs w:val="20"/>
              </w:rPr>
            </w:pPr>
            <w:r w:rsidRPr="00B8241B">
              <w:rPr>
                <w:rFonts w:ascii="Tahoma" w:hAnsi="Tahoma" w:cs="Tahoma"/>
                <w:sz w:val="20"/>
                <w:szCs w:val="20"/>
              </w:rPr>
              <w:t>Zużyte opony</w:t>
            </w:r>
          </w:p>
        </w:tc>
      </w:tr>
      <w:tr w:rsidR="0070219B" w:rsidRPr="00B8241B" w:rsidTr="00CC1351">
        <w:trPr>
          <w:trHeight w:hRule="exact" w:val="294"/>
        </w:trPr>
        <w:tc>
          <w:tcPr>
            <w:tcW w:w="1848" w:type="dxa"/>
            <w:tcBorders>
              <w:top w:val="single" w:sz="4" w:space="0" w:color="auto"/>
              <w:left w:val="single" w:sz="4" w:space="0" w:color="auto"/>
              <w:bottom w:val="single" w:sz="4" w:space="0" w:color="auto"/>
              <w:right w:val="single" w:sz="4" w:space="0" w:color="auto"/>
            </w:tcBorders>
            <w:vAlign w:val="center"/>
          </w:tcPr>
          <w:p w:rsidR="0070219B" w:rsidRPr="00CC1351" w:rsidRDefault="0070219B" w:rsidP="00CC1351">
            <w:pPr>
              <w:jc w:val="center"/>
              <w:rPr>
                <w:rFonts w:ascii="Tahoma" w:hAnsi="Tahoma" w:cs="Tahoma"/>
                <w:sz w:val="18"/>
                <w:szCs w:val="18"/>
              </w:rPr>
            </w:pPr>
            <w:r w:rsidRPr="00CC1351">
              <w:rPr>
                <w:rFonts w:ascii="Tahoma" w:hAnsi="Tahoma" w:cs="Tahoma"/>
                <w:sz w:val="18"/>
                <w:szCs w:val="18"/>
              </w:rPr>
              <w:lastRenderedPageBreak/>
              <w:t>16 01 17</w:t>
            </w:r>
          </w:p>
        </w:tc>
        <w:tc>
          <w:tcPr>
            <w:tcW w:w="7970" w:type="dxa"/>
            <w:tcBorders>
              <w:top w:val="single" w:sz="4" w:space="0" w:color="auto"/>
              <w:left w:val="single" w:sz="4" w:space="0" w:color="auto"/>
              <w:bottom w:val="single" w:sz="4" w:space="0" w:color="auto"/>
              <w:right w:val="single" w:sz="4" w:space="0" w:color="auto"/>
            </w:tcBorders>
          </w:tcPr>
          <w:p w:rsidR="0070219B" w:rsidRPr="00CC1351" w:rsidRDefault="000E0B15" w:rsidP="00CC1351">
            <w:pPr>
              <w:ind w:left="287"/>
              <w:rPr>
                <w:rFonts w:ascii="Tahoma" w:hAnsi="Tahoma" w:cs="Tahoma"/>
                <w:sz w:val="18"/>
                <w:szCs w:val="18"/>
              </w:rPr>
            </w:pPr>
            <w:r w:rsidRPr="00CC1351">
              <w:rPr>
                <w:rFonts w:ascii="Tahoma" w:hAnsi="Tahoma" w:cs="Tahoma"/>
                <w:sz w:val="18"/>
                <w:szCs w:val="18"/>
              </w:rPr>
              <w:t>Metale żelazne</w:t>
            </w:r>
          </w:p>
        </w:tc>
      </w:tr>
      <w:tr w:rsidR="0070219B" w:rsidRPr="00B8241B" w:rsidTr="00CC1351">
        <w:trPr>
          <w:trHeight w:hRule="exact" w:val="283"/>
        </w:trPr>
        <w:tc>
          <w:tcPr>
            <w:tcW w:w="1848" w:type="dxa"/>
            <w:tcBorders>
              <w:top w:val="single" w:sz="4" w:space="0" w:color="auto"/>
              <w:left w:val="single" w:sz="4" w:space="0" w:color="auto"/>
              <w:bottom w:val="single" w:sz="4" w:space="0" w:color="auto"/>
              <w:right w:val="single" w:sz="4" w:space="0" w:color="auto"/>
            </w:tcBorders>
            <w:vAlign w:val="center"/>
          </w:tcPr>
          <w:p w:rsidR="0070219B" w:rsidRPr="00CC1351" w:rsidRDefault="000E0B15" w:rsidP="00CC1351">
            <w:pPr>
              <w:jc w:val="center"/>
              <w:rPr>
                <w:rFonts w:ascii="Tahoma" w:hAnsi="Tahoma" w:cs="Tahoma"/>
                <w:sz w:val="18"/>
                <w:szCs w:val="18"/>
              </w:rPr>
            </w:pPr>
            <w:r w:rsidRPr="00CC1351">
              <w:rPr>
                <w:rFonts w:ascii="Tahoma" w:hAnsi="Tahoma" w:cs="Tahoma"/>
                <w:sz w:val="18"/>
                <w:szCs w:val="18"/>
              </w:rPr>
              <w:t>16 01 18</w:t>
            </w:r>
          </w:p>
        </w:tc>
        <w:tc>
          <w:tcPr>
            <w:tcW w:w="7970" w:type="dxa"/>
            <w:tcBorders>
              <w:top w:val="single" w:sz="4" w:space="0" w:color="auto"/>
              <w:left w:val="single" w:sz="4" w:space="0" w:color="auto"/>
              <w:bottom w:val="single" w:sz="4" w:space="0" w:color="auto"/>
              <w:right w:val="single" w:sz="4" w:space="0" w:color="auto"/>
            </w:tcBorders>
          </w:tcPr>
          <w:p w:rsidR="0070219B" w:rsidRPr="00CC1351" w:rsidRDefault="000E0B15" w:rsidP="00CC1351">
            <w:pPr>
              <w:ind w:left="287"/>
              <w:rPr>
                <w:rFonts w:ascii="Tahoma" w:hAnsi="Tahoma" w:cs="Tahoma"/>
                <w:sz w:val="18"/>
                <w:szCs w:val="18"/>
              </w:rPr>
            </w:pPr>
            <w:r w:rsidRPr="00CC1351">
              <w:rPr>
                <w:rFonts w:ascii="Tahoma" w:hAnsi="Tahoma" w:cs="Tahoma"/>
                <w:sz w:val="18"/>
                <w:szCs w:val="18"/>
              </w:rPr>
              <w:t>Metale nieżelazne</w:t>
            </w:r>
          </w:p>
        </w:tc>
      </w:tr>
      <w:tr w:rsidR="00B8241B" w:rsidRPr="00B8241B" w:rsidTr="00CC1351">
        <w:trPr>
          <w:trHeight w:hRule="exact" w:val="287"/>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16 01 19</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Tworzywa sztuczne</w:t>
            </w:r>
          </w:p>
        </w:tc>
      </w:tr>
      <w:tr w:rsidR="000E0B15" w:rsidRPr="00B8241B" w:rsidTr="00CC1351">
        <w:trPr>
          <w:trHeight w:hRule="exact" w:val="277"/>
        </w:trPr>
        <w:tc>
          <w:tcPr>
            <w:tcW w:w="1848" w:type="dxa"/>
            <w:tcBorders>
              <w:top w:val="single" w:sz="4" w:space="0" w:color="auto"/>
              <w:left w:val="single" w:sz="4" w:space="0" w:color="auto"/>
              <w:bottom w:val="single" w:sz="4" w:space="0" w:color="auto"/>
              <w:right w:val="single" w:sz="4" w:space="0" w:color="auto"/>
            </w:tcBorders>
            <w:vAlign w:val="center"/>
          </w:tcPr>
          <w:p w:rsidR="000E0B15" w:rsidRPr="00CC1351" w:rsidRDefault="00202DD2" w:rsidP="00CC1351">
            <w:pPr>
              <w:jc w:val="center"/>
              <w:rPr>
                <w:rFonts w:ascii="Tahoma" w:hAnsi="Tahoma" w:cs="Tahoma"/>
                <w:sz w:val="18"/>
                <w:szCs w:val="18"/>
              </w:rPr>
            </w:pPr>
            <w:r w:rsidRPr="00CC1351">
              <w:rPr>
                <w:rFonts w:ascii="Tahoma" w:hAnsi="Tahoma" w:cs="Tahoma"/>
                <w:sz w:val="18"/>
                <w:szCs w:val="18"/>
              </w:rPr>
              <w:t>16 01 20</w:t>
            </w:r>
          </w:p>
        </w:tc>
        <w:tc>
          <w:tcPr>
            <w:tcW w:w="7970" w:type="dxa"/>
            <w:tcBorders>
              <w:top w:val="single" w:sz="4" w:space="0" w:color="auto"/>
              <w:left w:val="single" w:sz="4" w:space="0" w:color="auto"/>
              <w:bottom w:val="single" w:sz="4" w:space="0" w:color="auto"/>
              <w:right w:val="single" w:sz="4" w:space="0" w:color="auto"/>
            </w:tcBorders>
          </w:tcPr>
          <w:p w:rsidR="000E0B15" w:rsidRPr="00CC1351" w:rsidRDefault="000E0B15" w:rsidP="00CC1351">
            <w:pPr>
              <w:ind w:left="284"/>
              <w:rPr>
                <w:rFonts w:ascii="Tahoma" w:hAnsi="Tahoma" w:cs="Tahoma"/>
                <w:sz w:val="18"/>
                <w:szCs w:val="18"/>
              </w:rPr>
            </w:pPr>
            <w:r w:rsidRPr="00CC1351">
              <w:rPr>
                <w:rFonts w:ascii="Tahoma" w:hAnsi="Tahoma" w:cs="Tahoma"/>
                <w:sz w:val="18"/>
                <w:szCs w:val="18"/>
              </w:rPr>
              <w:t>Szkło</w:t>
            </w:r>
          </w:p>
        </w:tc>
      </w:tr>
      <w:tr w:rsidR="000E0B15" w:rsidRPr="00B8241B" w:rsidTr="00CC1351">
        <w:trPr>
          <w:trHeight w:hRule="exact" w:val="294"/>
        </w:trPr>
        <w:tc>
          <w:tcPr>
            <w:tcW w:w="1848" w:type="dxa"/>
            <w:tcBorders>
              <w:top w:val="single" w:sz="4" w:space="0" w:color="auto"/>
              <w:left w:val="single" w:sz="4" w:space="0" w:color="auto"/>
              <w:bottom w:val="single" w:sz="4" w:space="0" w:color="auto"/>
              <w:right w:val="single" w:sz="4" w:space="0" w:color="auto"/>
            </w:tcBorders>
            <w:vAlign w:val="center"/>
          </w:tcPr>
          <w:p w:rsidR="000E0B15" w:rsidRPr="00CC1351" w:rsidRDefault="00202DD2" w:rsidP="00CC1351">
            <w:pPr>
              <w:jc w:val="center"/>
              <w:rPr>
                <w:rFonts w:ascii="Tahoma" w:hAnsi="Tahoma" w:cs="Tahoma"/>
                <w:sz w:val="18"/>
                <w:szCs w:val="18"/>
              </w:rPr>
            </w:pPr>
            <w:r w:rsidRPr="00CC1351">
              <w:rPr>
                <w:rFonts w:ascii="Tahoma" w:hAnsi="Tahoma" w:cs="Tahoma"/>
                <w:sz w:val="18"/>
                <w:szCs w:val="18"/>
              </w:rPr>
              <w:t>17 04 01</w:t>
            </w:r>
          </w:p>
        </w:tc>
        <w:tc>
          <w:tcPr>
            <w:tcW w:w="7970" w:type="dxa"/>
            <w:tcBorders>
              <w:top w:val="single" w:sz="4" w:space="0" w:color="auto"/>
              <w:left w:val="single" w:sz="4" w:space="0" w:color="auto"/>
              <w:bottom w:val="single" w:sz="4" w:space="0" w:color="auto"/>
              <w:right w:val="single" w:sz="4" w:space="0" w:color="auto"/>
            </w:tcBorders>
          </w:tcPr>
          <w:p w:rsidR="000E0B15" w:rsidRPr="00CC1351" w:rsidRDefault="000E0B15" w:rsidP="00CC1351">
            <w:pPr>
              <w:ind w:left="307"/>
              <w:rPr>
                <w:rFonts w:ascii="Tahoma" w:hAnsi="Tahoma" w:cs="Tahoma"/>
                <w:sz w:val="18"/>
                <w:szCs w:val="18"/>
              </w:rPr>
            </w:pPr>
            <w:r w:rsidRPr="00CC1351">
              <w:rPr>
                <w:rFonts w:ascii="Tahoma" w:hAnsi="Tahoma" w:cs="Tahoma"/>
                <w:sz w:val="18"/>
                <w:szCs w:val="18"/>
              </w:rPr>
              <w:t>Mied</w:t>
            </w:r>
            <w:r w:rsidR="00202DD2" w:rsidRPr="00CC1351">
              <w:rPr>
                <w:rFonts w:ascii="Tahoma" w:hAnsi="Tahoma" w:cs="Tahoma"/>
                <w:sz w:val="18"/>
                <w:szCs w:val="18"/>
              </w:rPr>
              <w:t>ź</w:t>
            </w:r>
            <w:r w:rsidRPr="00CC1351">
              <w:rPr>
                <w:rFonts w:ascii="Tahoma" w:hAnsi="Tahoma" w:cs="Tahoma"/>
                <w:sz w:val="18"/>
                <w:szCs w:val="18"/>
              </w:rPr>
              <w:t>, brąz, mosiądz</w:t>
            </w:r>
          </w:p>
        </w:tc>
      </w:tr>
      <w:tr w:rsidR="000E0B15" w:rsidRPr="00B8241B" w:rsidTr="00CC1351">
        <w:trPr>
          <w:trHeight w:hRule="exact" w:val="270"/>
        </w:trPr>
        <w:tc>
          <w:tcPr>
            <w:tcW w:w="1848" w:type="dxa"/>
            <w:tcBorders>
              <w:top w:val="single" w:sz="4" w:space="0" w:color="auto"/>
              <w:left w:val="single" w:sz="4" w:space="0" w:color="auto"/>
              <w:bottom w:val="single" w:sz="4" w:space="0" w:color="auto"/>
              <w:right w:val="single" w:sz="4" w:space="0" w:color="auto"/>
            </w:tcBorders>
            <w:vAlign w:val="center"/>
          </w:tcPr>
          <w:p w:rsidR="000E0B15" w:rsidRPr="00CC1351" w:rsidRDefault="00393872" w:rsidP="00CC1351">
            <w:pPr>
              <w:jc w:val="center"/>
              <w:rPr>
                <w:rFonts w:ascii="Tahoma" w:hAnsi="Tahoma" w:cs="Tahoma"/>
                <w:sz w:val="18"/>
                <w:szCs w:val="18"/>
              </w:rPr>
            </w:pPr>
            <w:r w:rsidRPr="00CC1351">
              <w:rPr>
                <w:rFonts w:ascii="Tahoma" w:hAnsi="Tahoma" w:cs="Tahoma"/>
                <w:sz w:val="18"/>
                <w:szCs w:val="18"/>
              </w:rPr>
              <w:t>17 04 02</w:t>
            </w:r>
          </w:p>
        </w:tc>
        <w:tc>
          <w:tcPr>
            <w:tcW w:w="7970" w:type="dxa"/>
            <w:tcBorders>
              <w:top w:val="single" w:sz="4" w:space="0" w:color="auto"/>
              <w:left w:val="single" w:sz="4" w:space="0" w:color="auto"/>
              <w:bottom w:val="single" w:sz="4" w:space="0" w:color="auto"/>
              <w:right w:val="single" w:sz="4" w:space="0" w:color="auto"/>
            </w:tcBorders>
          </w:tcPr>
          <w:p w:rsidR="000E0B15" w:rsidRPr="00CC1351" w:rsidRDefault="000E0B15" w:rsidP="00CC1351">
            <w:pPr>
              <w:ind w:left="307"/>
              <w:rPr>
                <w:rFonts w:ascii="Tahoma" w:hAnsi="Tahoma" w:cs="Tahoma"/>
                <w:sz w:val="18"/>
                <w:szCs w:val="18"/>
              </w:rPr>
            </w:pPr>
            <w:r w:rsidRPr="00CC1351">
              <w:rPr>
                <w:rFonts w:ascii="Tahoma" w:hAnsi="Tahoma" w:cs="Tahoma"/>
                <w:sz w:val="18"/>
                <w:szCs w:val="18"/>
              </w:rPr>
              <w:t>Aluminium</w:t>
            </w:r>
          </w:p>
        </w:tc>
      </w:tr>
      <w:tr w:rsidR="00393872" w:rsidRPr="00B8241B" w:rsidTr="00CC1351">
        <w:trPr>
          <w:trHeight w:hRule="exact" w:val="288"/>
        </w:trPr>
        <w:tc>
          <w:tcPr>
            <w:tcW w:w="1848" w:type="dxa"/>
            <w:tcBorders>
              <w:top w:val="single" w:sz="4" w:space="0" w:color="auto"/>
              <w:left w:val="single" w:sz="4" w:space="0" w:color="auto"/>
              <w:bottom w:val="single" w:sz="4" w:space="0" w:color="auto"/>
              <w:right w:val="single" w:sz="4" w:space="0" w:color="auto"/>
            </w:tcBorders>
            <w:vAlign w:val="center"/>
          </w:tcPr>
          <w:p w:rsidR="00393872" w:rsidRPr="00CC1351" w:rsidRDefault="00393872" w:rsidP="00CC1351">
            <w:pPr>
              <w:jc w:val="center"/>
              <w:rPr>
                <w:rFonts w:ascii="Tahoma" w:hAnsi="Tahoma" w:cs="Tahoma"/>
                <w:sz w:val="18"/>
                <w:szCs w:val="18"/>
              </w:rPr>
            </w:pPr>
            <w:r w:rsidRPr="00CC1351">
              <w:rPr>
                <w:rFonts w:ascii="Tahoma" w:hAnsi="Tahoma" w:cs="Tahoma"/>
                <w:sz w:val="18"/>
                <w:szCs w:val="18"/>
              </w:rPr>
              <w:t>17 04 03</w:t>
            </w:r>
          </w:p>
        </w:tc>
        <w:tc>
          <w:tcPr>
            <w:tcW w:w="7970" w:type="dxa"/>
            <w:tcBorders>
              <w:top w:val="single" w:sz="4" w:space="0" w:color="auto"/>
              <w:left w:val="single" w:sz="4" w:space="0" w:color="auto"/>
              <w:bottom w:val="single" w:sz="4" w:space="0" w:color="auto"/>
              <w:right w:val="single" w:sz="4" w:space="0" w:color="auto"/>
            </w:tcBorders>
          </w:tcPr>
          <w:p w:rsidR="00393872" w:rsidRPr="00CC1351" w:rsidRDefault="00393872" w:rsidP="00CC1351">
            <w:pPr>
              <w:ind w:left="307"/>
              <w:rPr>
                <w:rFonts w:ascii="Tahoma" w:hAnsi="Tahoma" w:cs="Tahoma"/>
                <w:sz w:val="18"/>
                <w:szCs w:val="18"/>
              </w:rPr>
            </w:pPr>
            <w:r w:rsidRPr="00CC1351">
              <w:rPr>
                <w:rFonts w:ascii="Tahoma" w:hAnsi="Tahoma" w:cs="Tahoma"/>
                <w:sz w:val="18"/>
                <w:szCs w:val="18"/>
              </w:rPr>
              <w:t>Ołów</w:t>
            </w:r>
          </w:p>
        </w:tc>
      </w:tr>
      <w:tr w:rsidR="000E0B15" w:rsidRPr="00B8241B" w:rsidTr="00CC1351">
        <w:trPr>
          <w:trHeight w:hRule="exact" w:val="278"/>
        </w:trPr>
        <w:tc>
          <w:tcPr>
            <w:tcW w:w="1848" w:type="dxa"/>
            <w:tcBorders>
              <w:top w:val="single" w:sz="4" w:space="0" w:color="auto"/>
              <w:left w:val="single" w:sz="4" w:space="0" w:color="auto"/>
              <w:bottom w:val="single" w:sz="4" w:space="0" w:color="auto"/>
              <w:right w:val="single" w:sz="4" w:space="0" w:color="auto"/>
            </w:tcBorders>
            <w:vAlign w:val="center"/>
          </w:tcPr>
          <w:p w:rsidR="000E0B15" w:rsidRPr="00CC1351" w:rsidRDefault="00393872" w:rsidP="00CC1351">
            <w:pPr>
              <w:jc w:val="center"/>
              <w:rPr>
                <w:rFonts w:ascii="Tahoma" w:hAnsi="Tahoma" w:cs="Tahoma"/>
                <w:sz w:val="18"/>
                <w:szCs w:val="18"/>
              </w:rPr>
            </w:pPr>
            <w:r w:rsidRPr="00CC1351">
              <w:rPr>
                <w:rFonts w:ascii="Tahoma" w:hAnsi="Tahoma" w:cs="Tahoma"/>
                <w:sz w:val="18"/>
                <w:szCs w:val="18"/>
              </w:rPr>
              <w:t>17 04 04</w:t>
            </w:r>
          </w:p>
        </w:tc>
        <w:tc>
          <w:tcPr>
            <w:tcW w:w="7970" w:type="dxa"/>
            <w:tcBorders>
              <w:top w:val="single" w:sz="4" w:space="0" w:color="auto"/>
              <w:left w:val="single" w:sz="4" w:space="0" w:color="auto"/>
              <w:bottom w:val="single" w:sz="4" w:space="0" w:color="auto"/>
              <w:right w:val="single" w:sz="4" w:space="0" w:color="auto"/>
            </w:tcBorders>
          </w:tcPr>
          <w:p w:rsidR="000E0B15" w:rsidRPr="00CC1351" w:rsidRDefault="000E0B15" w:rsidP="00CC1351">
            <w:pPr>
              <w:ind w:left="307"/>
              <w:rPr>
                <w:rFonts w:ascii="Tahoma" w:hAnsi="Tahoma" w:cs="Tahoma"/>
                <w:sz w:val="18"/>
                <w:szCs w:val="18"/>
              </w:rPr>
            </w:pPr>
            <w:r w:rsidRPr="00CC1351">
              <w:rPr>
                <w:rFonts w:ascii="Tahoma" w:hAnsi="Tahoma" w:cs="Tahoma"/>
                <w:sz w:val="18"/>
                <w:szCs w:val="18"/>
              </w:rPr>
              <w:t>Cynk</w:t>
            </w:r>
          </w:p>
        </w:tc>
      </w:tr>
      <w:tr w:rsidR="000E0B15" w:rsidRPr="00B8241B" w:rsidTr="00CC1351">
        <w:trPr>
          <w:trHeight w:hRule="exact" w:val="282"/>
        </w:trPr>
        <w:tc>
          <w:tcPr>
            <w:tcW w:w="1848" w:type="dxa"/>
            <w:tcBorders>
              <w:top w:val="single" w:sz="4" w:space="0" w:color="auto"/>
              <w:left w:val="single" w:sz="4" w:space="0" w:color="auto"/>
              <w:bottom w:val="single" w:sz="4" w:space="0" w:color="auto"/>
              <w:right w:val="single" w:sz="4" w:space="0" w:color="auto"/>
            </w:tcBorders>
            <w:vAlign w:val="center"/>
          </w:tcPr>
          <w:p w:rsidR="000E0B15" w:rsidRPr="00CC1351" w:rsidRDefault="00393872" w:rsidP="00CC1351">
            <w:pPr>
              <w:jc w:val="center"/>
              <w:rPr>
                <w:rFonts w:ascii="Tahoma" w:hAnsi="Tahoma" w:cs="Tahoma"/>
                <w:sz w:val="18"/>
                <w:szCs w:val="18"/>
              </w:rPr>
            </w:pPr>
            <w:r w:rsidRPr="00CC1351">
              <w:rPr>
                <w:rFonts w:ascii="Tahoma" w:hAnsi="Tahoma" w:cs="Tahoma"/>
                <w:sz w:val="18"/>
                <w:szCs w:val="18"/>
              </w:rPr>
              <w:t>17 04 05</w:t>
            </w:r>
          </w:p>
        </w:tc>
        <w:tc>
          <w:tcPr>
            <w:tcW w:w="7970" w:type="dxa"/>
            <w:tcBorders>
              <w:top w:val="single" w:sz="4" w:space="0" w:color="auto"/>
              <w:left w:val="single" w:sz="4" w:space="0" w:color="auto"/>
              <w:bottom w:val="single" w:sz="4" w:space="0" w:color="auto"/>
              <w:right w:val="single" w:sz="4" w:space="0" w:color="auto"/>
            </w:tcBorders>
          </w:tcPr>
          <w:p w:rsidR="000E0B15" w:rsidRPr="00CC1351" w:rsidRDefault="00393872" w:rsidP="00CC1351">
            <w:pPr>
              <w:ind w:left="307"/>
              <w:rPr>
                <w:rFonts w:ascii="Tahoma" w:hAnsi="Tahoma" w:cs="Tahoma"/>
                <w:sz w:val="18"/>
                <w:szCs w:val="18"/>
              </w:rPr>
            </w:pPr>
            <w:r w:rsidRPr="00CC1351">
              <w:rPr>
                <w:rFonts w:ascii="Tahoma" w:hAnsi="Tahoma" w:cs="Tahoma"/>
                <w:sz w:val="18"/>
                <w:szCs w:val="18"/>
              </w:rPr>
              <w:t>Ż</w:t>
            </w:r>
            <w:r w:rsidR="00202DD2" w:rsidRPr="00CC1351">
              <w:rPr>
                <w:rFonts w:ascii="Tahoma" w:hAnsi="Tahoma" w:cs="Tahoma"/>
                <w:sz w:val="18"/>
                <w:szCs w:val="18"/>
              </w:rPr>
              <w:t>elazo i stal</w:t>
            </w:r>
          </w:p>
        </w:tc>
      </w:tr>
      <w:tr w:rsidR="000E0B15"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0E0B15" w:rsidRPr="00CC1351" w:rsidRDefault="00393872" w:rsidP="00CC1351">
            <w:pPr>
              <w:jc w:val="center"/>
              <w:rPr>
                <w:rFonts w:ascii="Tahoma" w:hAnsi="Tahoma" w:cs="Tahoma"/>
                <w:sz w:val="18"/>
                <w:szCs w:val="18"/>
              </w:rPr>
            </w:pPr>
            <w:r w:rsidRPr="00CC1351">
              <w:rPr>
                <w:rFonts w:ascii="Tahoma" w:hAnsi="Tahoma" w:cs="Tahoma"/>
                <w:sz w:val="18"/>
                <w:szCs w:val="18"/>
              </w:rPr>
              <w:t>17 04 06</w:t>
            </w:r>
          </w:p>
        </w:tc>
        <w:tc>
          <w:tcPr>
            <w:tcW w:w="7970" w:type="dxa"/>
            <w:tcBorders>
              <w:top w:val="single" w:sz="4" w:space="0" w:color="auto"/>
              <w:left w:val="single" w:sz="4" w:space="0" w:color="auto"/>
              <w:bottom w:val="single" w:sz="4" w:space="0" w:color="auto"/>
              <w:right w:val="single" w:sz="4" w:space="0" w:color="auto"/>
            </w:tcBorders>
          </w:tcPr>
          <w:p w:rsidR="000E0B15" w:rsidRPr="00CC1351" w:rsidRDefault="00202DD2" w:rsidP="00CC1351">
            <w:pPr>
              <w:ind w:left="307"/>
              <w:rPr>
                <w:rFonts w:ascii="Tahoma" w:hAnsi="Tahoma" w:cs="Tahoma"/>
                <w:sz w:val="18"/>
                <w:szCs w:val="18"/>
              </w:rPr>
            </w:pPr>
            <w:r w:rsidRPr="00CC1351">
              <w:rPr>
                <w:rFonts w:ascii="Tahoma" w:hAnsi="Tahoma" w:cs="Tahoma"/>
                <w:sz w:val="18"/>
                <w:szCs w:val="18"/>
              </w:rPr>
              <w:t>Cyna</w:t>
            </w:r>
          </w:p>
        </w:tc>
      </w:tr>
      <w:tr w:rsidR="00B8241B" w:rsidRPr="00B8241B" w:rsidTr="00CC1351">
        <w:trPr>
          <w:trHeight w:hRule="exact" w:val="22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17</w:t>
            </w:r>
            <w:r w:rsidR="00393872" w:rsidRPr="00CC1351">
              <w:rPr>
                <w:rFonts w:ascii="Tahoma" w:hAnsi="Tahoma" w:cs="Tahoma"/>
                <w:sz w:val="18"/>
                <w:szCs w:val="18"/>
              </w:rPr>
              <w:t xml:space="preserve"> </w:t>
            </w:r>
            <w:r w:rsidRPr="00CC1351">
              <w:rPr>
                <w:rFonts w:ascii="Tahoma" w:hAnsi="Tahoma" w:cs="Tahoma"/>
                <w:sz w:val="18"/>
                <w:szCs w:val="18"/>
              </w:rPr>
              <w:t>04</w:t>
            </w:r>
            <w:r w:rsidR="00393872" w:rsidRPr="00CC1351">
              <w:rPr>
                <w:rFonts w:ascii="Tahoma" w:hAnsi="Tahoma" w:cs="Tahoma"/>
                <w:sz w:val="18"/>
                <w:szCs w:val="18"/>
              </w:rPr>
              <w:t xml:space="preserve"> </w:t>
            </w:r>
            <w:r w:rsidRPr="00CC1351">
              <w:rPr>
                <w:rFonts w:ascii="Tahoma" w:hAnsi="Tahoma" w:cs="Tahoma"/>
                <w:sz w:val="18"/>
                <w:szCs w:val="18"/>
              </w:rPr>
              <w:t>07</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Mieszaniny metali</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1704 11</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Kable inne niż wymienione w 17</w:t>
            </w:r>
            <w:r w:rsidR="00393872" w:rsidRPr="00CC1351">
              <w:rPr>
                <w:rFonts w:ascii="Tahoma" w:hAnsi="Tahoma" w:cs="Tahoma"/>
                <w:sz w:val="18"/>
                <w:szCs w:val="18"/>
              </w:rPr>
              <w:t xml:space="preserve"> </w:t>
            </w:r>
            <w:r w:rsidRPr="00CC1351">
              <w:rPr>
                <w:rFonts w:ascii="Tahoma" w:hAnsi="Tahoma" w:cs="Tahoma"/>
                <w:sz w:val="18"/>
                <w:szCs w:val="18"/>
              </w:rPr>
              <w:t>04 10</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19 10 01</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Odpady żelaza i stali</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19 10 02</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Odpady metali nieżelaznych</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19</w:t>
            </w:r>
            <w:r w:rsidR="00393872" w:rsidRPr="00CC1351">
              <w:rPr>
                <w:rFonts w:ascii="Tahoma" w:hAnsi="Tahoma" w:cs="Tahoma"/>
                <w:sz w:val="18"/>
                <w:szCs w:val="18"/>
              </w:rPr>
              <w:t xml:space="preserve"> </w:t>
            </w:r>
            <w:r w:rsidRPr="00CC1351">
              <w:rPr>
                <w:rFonts w:ascii="Tahoma" w:hAnsi="Tahoma" w:cs="Tahoma"/>
                <w:sz w:val="18"/>
                <w:szCs w:val="18"/>
              </w:rPr>
              <w:t>10</w:t>
            </w:r>
            <w:r w:rsidR="00393872" w:rsidRPr="00CC1351">
              <w:rPr>
                <w:rFonts w:ascii="Tahoma" w:hAnsi="Tahoma" w:cs="Tahoma"/>
                <w:sz w:val="18"/>
                <w:szCs w:val="18"/>
              </w:rPr>
              <w:t xml:space="preserve"> </w:t>
            </w:r>
            <w:r w:rsidRPr="00CC1351">
              <w:rPr>
                <w:rFonts w:ascii="Tahoma" w:hAnsi="Tahoma" w:cs="Tahoma"/>
                <w:sz w:val="18"/>
                <w:szCs w:val="18"/>
              </w:rPr>
              <w:t>04</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Lekka frakcja i pyły inne niż wymienione w 19 10 03</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19</w:t>
            </w:r>
            <w:r w:rsidR="00393872" w:rsidRPr="00CC1351">
              <w:rPr>
                <w:rFonts w:ascii="Tahoma" w:hAnsi="Tahoma" w:cs="Tahoma"/>
                <w:sz w:val="18"/>
                <w:szCs w:val="18"/>
              </w:rPr>
              <w:t xml:space="preserve"> </w:t>
            </w:r>
            <w:r w:rsidRPr="00CC1351">
              <w:rPr>
                <w:rFonts w:ascii="Tahoma" w:hAnsi="Tahoma" w:cs="Tahoma"/>
                <w:sz w:val="18"/>
                <w:szCs w:val="18"/>
              </w:rPr>
              <w:t>12</w:t>
            </w:r>
            <w:r w:rsidR="00393872" w:rsidRPr="00CC1351">
              <w:rPr>
                <w:rFonts w:ascii="Tahoma" w:hAnsi="Tahoma" w:cs="Tahoma"/>
                <w:sz w:val="18"/>
                <w:szCs w:val="18"/>
              </w:rPr>
              <w:t xml:space="preserve"> </w:t>
            </w:r>
            <w:r w:rsidRPr="00CC1351">
              <w:rPr>
                <w:rFonts w:ascii="Tahoma" w:hAnsi="Tahoma" w:cs="Tahoma"/>
                <w:sz w:val="18"/>
                <w:szCs w:val="18"/>
              </w:rPr>
              <w:t>01</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Papier i tektura</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19 12 02</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Metale żelazne</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19 12 03</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Metale nieżelazne</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19 12 04</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Tworzywa sztuczne i guma</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19</w:t>
            </w:r>
            <w:r w:rsidR="00393872" w:rsidRPr="00CC1351">
              <w:rPr>
                <w:rFonts w:ascii="Tahoma" w:hAnsi="Tahoma" w:cs="Tahoma"/>
                <w:sz w:val="18"/>
                <w:szCs w:val="18"/>
              </w:rPr>
              <w:t xml:space="preserve"> </w:t>
            </w:r>
            <w:r w:rsidRPr="00CC1351">
              <w:rPr>
                <w:rFonts w:ascii="Tahoma" w:hAnsi="Tahoma" w:cs="Tahoma"/>
                <w:sz w:val="18"/>
                <w:szCs w:val="18"/>
              </w:rPr>
              <w:t>12</w:t>
            </w:r>
            <w:r w:rsidR="00393872" w:rsidRPr="00CC1351">
              <w:rPr>
                <w:rFonts w:ascii="Tahoma" w:hAnsi="Tahoma" w:cs="Tahoma"/>
                <w:sz w:val="18"/>
                <w:szCs w:val="18"/>
              </w:rPr>
              <w:t xml:space="preserve"> </w:t>
            </w:r>
            <w:r w:rsidRPr="00CC1351">
              <w:rPr>
                <w:rFonts w:ascii="Tahoma" w:hAnsi="Tahoma" w:cs="Tahoma"/>
                <w:sz w:val="18"/>
                <w:szCs w:val="18"/>
              </w:rPr>
              <w:t>05</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Szkło</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19 12</w:t>
            </w:r>
            <w:r w:rsidR="00393872" w:rsidRPr="00CC1351">
              <w:rPr>
                <w:rFonts w:ascii="Tahoma" w:hAnsi="Tahoma" w:cs="Tahoma"/>
                <w:sz w:val="18"/>
                <w:szCs w:val="18"/>
              </w:rPr>
              <w:t xml:space="preserve"> </w:t>
            </w:r>
            <w:r w:rsidRPr="00CC1351">
              <w:rPr>
                <w:rFonts w:ascii="Tahoma" w:hAnsi="Tahoma" w:cs="Tahoma"/>
                <w:sz w:val="18"/>
                <w:szCs w:val="18"/>
              </w:rPr>
              <w:t>08</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Tekstylia</w:t>
            </w:r>
          </w:p>
        </w:tc>
      </w:tr>
      <w:tr w:rsidR="00393872"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393872" w:rsidRPr="00CC1351" w:rsidRDefault="00393872" w:rsidP="00CC1351">
            <w:pPr>
              <w:jc w:val="center"/>
              <w:rPr>
                <w:rFonts w:ascii="Tahoma" w:hAnsi="Tahoma" w:cs="Tahoma"/>
                <w:sz w:val="18"/>
                <w:szCs w:val="18"/>
              </w:rPr>
            </w:pPr>
            <w:r w:rsidRPr="00CC1351">
              <w:rPr>
                <w:rFonts w:ascii="Tahoma" w:hAnsi="Tahoma" w:cs="Tahoma"/>
                <w:sz w:val="18"/>
                <w:szCs w:val="18"/>
              </w:rPr>
              <w:t>19 12 10</w:t>
            </w:r>
          </w:p>
        </w:tc>
        <w:tc>
          <w:tcPr>
            <w:tcW w:w="7970" w:type="dxa"/>
            <w:tcBorders>
              <w:top w:val="single" w:sz="4" w:space="0" w:color="auto"/>
              <w:left w:val="single" w:sz="4" w:space="0" w:color="auto"/>
              <w:bottom w:val="single" w:sz="4" w:space="0" w:color="auto"/>
              <w:right w:val="single" w:sz="4" w:space="0" w:color="auto"/>
            </w:tcBorders>
          </w:tcPr>
          <w:p w:rsidR="00393872" w:rsidRPr="00CC1351" w:rsidRDefault="00393872" w:rsidP="00CC1351">
            <w:pPr>
              <w:ind w:left="307"/>
              <w:rPr>
                <w:rFonts w:ascii="Tahoma" w:hAnsi="Tahoma" w:cs="Tahoma"/>
                <w:sz w:val="18"/>
                <w:szCs w:val="18"/>
              </w:rPr>
            </w:pPr>
            <w:r w:rsidRPr="00CC1351">
              <w:rPr>
                <w:rFonts w:ascii="Tahoma" w:hAnsi="Tahoma" w:cs="Tahoma"/>
                <w:sz w:val="18"/>
                <w:szCs w:val="18"/>
              </w:rPr>
              <w:t>Odpady palne (paliwo alternatywne)</w:t>
            </w:r>
          </w:p>
        </w:tc>
      </w:tr>
      <w:tr w:rsidR="00B8241B" w:rsidRPr="00B8241B" w:rsidTr="00CC1351">
        <w:trPr>
          <w:trHeight w:hRule="exact" w:val="49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150110*</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Opakowania zawierające pozostałości substancji niebezpiecznych lub nimi zanieczyszczone (np. środkami ochrony roślin</w:t>
            </w:r>
            <w:r w:rsidR="00393872" w:rsidRPr="00CC1351">
              <w:rPr>
                <w:rFonts w:ascii="Tahoma" w:hAnsi="Tahoma" w:cs="Tahoma"/>
                <w:sz w:val="18"/>
                <w:szCs w:val="18"/>
              </w:rPr>
              <w:t xml:space="preserve"> I </w:t>
            </w:r>
            <w:proofErr w:type="spellStart"/>
            <w:r w:rsidR="00393872" w:rsidRPr="00CC1351">
              <w:rPr>
                <w:rFonts w:ascii="Tahoma" w:hAnsi="Tahoma" w:cs="Tahoma"/>
                <w:sz w:val="18"/>
                <w:szCs w:val="18"/>
              </w:rPr>
              <w:t>i</w:t>
            </w:r>
            <w:proofErr w:type="spellEnd"/>
            <w:r w:rsidR="00393872" w:rsidRPr="00CC1351">
              <w:rPr>
                <w:rFonts w:ascii="Tahoma" w:hAnsi="Tahoma" w:cs="Tahoma"/>
                <w:sz w:val="18"/>
                <w:szCs w:val="18"/>
              </w:rPr>
              <w:t xml:space="preserve"> II</w:t>
            </w:r>
            <w:r w:rsidRPr="00CC1351">
              <w:rPr>
                <w:rFonts w:ascii="Tahoma" w:hAnsi="Tahoma" w:cs="Tahoma"/>
                <w:sz w:val="18"/>
                <w:szCs w:val="18"/>
              </w:rPr>
              <w:t xml:space="preserve"> klasy toksyczności - bardzo toksyczne i toksyczne)</w:t>
            </w:r>
          </w:p>
        </w:tc>
      </w:tr>
      <w:tr w:rsidR="00B8241B" w:rsidRPr="00B8241B" w:rsidTr="00CC1351">
        <w:trPr>
          <w:trHeight w:hRule="exact" w:val="284"/>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16 01 04</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Zużyte lub nienadające się do użytkowania pojazdy</w:t>
            </w:r>
          </w:p>
        </w:tc>
      </w:tr>
      <w:tr w:rsidR="00B8241B" w:rsidRPr="00B8241B" w:rsidTr="00393872">
        <w:trPr>
          <w:trHeight w:hRule="exact" w:val="51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16</w:t>
            </w:r>
            <w:r w:rsidR="00FE7AD5" w:rsidRPr="00CC1351">
              <w:rPr>
                <w:rFonts w:ascii="Tahoma" w:hAnsi="Tahoma" w:cs="Tahoma"/>
                <w:sz w:val="18"/>
                <w:szCs w:val="18"/>
              </w:rPr>
              <w:t xml:space="preserve"> </w:t>
            </w:r>
            <w:r w:rsidRPr="00CC1351">
              <w:rPr>
                <w:rFonts w:ascii="Tahoma" w:hAnsi="Tahoma" w:cs="Tahoma"/>
                <w:sz w:val="18"/>
                <w:szCs w:val="18"/>
              </w:rPr>
              <w:t>01 06</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Zużyte lub nienadające się do użytkowania pojazdy niezawierające cieczy innych niebezpiecznych elementów</w:t>
            </w:r>
          </w:p>
        </w:tc>
      </w:tr>
      <w:tr w:rsidR="00B8241B" w:rsidRPr="00B8241B" w:rsidTr="00393872">
        <w:trPr>
          <w:trHeight w:hRule="exact" w:val="340"/>
        </w:trPr>
        <w:tc>
          <w:tcPr>
            <w:tcW w:w="1848" w:type="dxa"/>
            <w:tcBorders>
              <w:top w:val="single" w:sz="4" w:space="0" w:color="auto"/>
              <w:left w:val="single" w:sz="4" w:space="0" w:color="auto"/>
              <w:bottom w:val="single" w:sz="4" w:space="0" w:color="auto"/>
              <w:right w:val="single" w:sz="4" w:space="0" w:color="auto"/>
            </w:tcBorders>
            <w:vAlign w:val="center"/>
          </w:tcPr>
          <w:p w:rsidR="00B8241B" w:rsidRPr="00CC1351" w:rsidRDefault="00B8241B" w:rsidP="00CC1351">
            <w:pPr>
              <w:jc w:val="center"/>
              <w:rPr>
                <w:rFonts w:ascii="Tahoma" w:hAnsi="Tahoma" w:cs="Tahoma"/>
                <w:sz w:val="18"/>
                <w:szCs w:val="18"/>
              </w:rPr>
            </w:pPr>
            <w:r w:rsidRPr="00CC1351">
              <w:rPr>
                <w:rFonts w:ascii="Tahoma" w:hAnsi="Tahoma" w:cs="Tahoma"/>
                <w:sz w:val="18"/>
                <w:szCs w:val="18"/>
              </w:rPr>
              <w:t>16 06 01*.</w:t>
            </w:r>
          </w:p>
        </w:tc>
        <w:tc>
          <w:tcPr>
            <w:tcW w:w="7970" w:type="dxa"/>
            <w:tcBorders>
              <w:top w:val="single" w:sz="4" w:space="0" w:color="auto"/>
              <w:left w:val="single" w:sz="4" w:space="0" w:color="auto"/>
              <w:bottom w:val="single" w:sz="4" w:space="0" w:color="auto"/>
              <w:right w:val="single" w:sz="4" w:space="0" w:color="auto"/>
            </w:tcBorders>
          </w:tcPr>
          <w:p w:rsidR="00B8241B" w:rsidRPr="00CC1351" w:rsidRDefault="00B8241B" w:rsidP="00CC1351">
            <w:pPr>
              <w:ind w:left="307"/>
              <w:rPr>
                <w:rFonts w:ascii="Tahoma" w:hAnsi="Tahoma" w:cs="Tahoma"/>
                <w:sz w:val="18"/>
                <w:szCs w:val="18"/>
              </w:rPr>
            </w:pPr>
            <w:r w:rsidRPr="00CC1351">
              <w:rPr>
                <w:rFonts w:ascii="Tahoma" w:hAnsi="Tahoma" w:cs="Tahoma"/>
                <w:sz w:val="18"/>
                <w:szCs w:val="18"/>
              </w:rPr>
              <w:t>Baterie i akumulatory ołowiowe</w:t>
            </w:r>
          </w:p>
        </w:tc>
      </w:tr>
    </w:tbl>
    <w:p w:rsidR="00C72BDE" w:rsidRPr="005A27B6" w:rsidRDefault="00C72BDE" w:rsidP="005A27B6">
      <w:pPr>
        <w:spacing w:line="276" w:lineRule="auto"/>
        <w:jc w:val="both"/>
        <w:rPr>
          <w:rFonts w:ascii="Tahoma" w:hAnsi="Tahoma" w:cs="Tahoma"/>
        </w:rPr>
      </w:pPr>
    </w:p>
    <w:p w:rsidR="004F19B5" w:rsidRDefault="00393872" w:rsidP="005A27B6">
      <w:pPr>
        <w:spacing w:line="276" w:lineRule="auto"/>
        <w:jc w:val="both"/>
        <w:rPr>
          <w:rFonts w:ascii="Tahoma" w:hAnsi="Tahoma" w:cs="Tahoma"/>
          <w:sz w:val="20"/>
          <w:szCs w:val="20"/>
        </w:rPr>
      </w:pPr>
      <w:r w:rsidRPr="004F19B5">
        <w:rPr>
          <w:rFonts w:ascii="Tahoma" w:hAnsi="Tahoma" w:cs="Tahoma"/>
          <w:sz w:val="20"/>
          <w:szCs w:val="20"/>
        </w:rPr>
        <w:t>ODPADY PLANOWANE DO ZBIERANIA</w:t>
      </w:r>
      <w:r w:rsidR="00FC25CC" w:rsidRPr="004F19B5">
        <w:rPr>
          <w:rFonts w:ascii="Tahoma" w:hAnsi="Tahoma" w:cs="Tahoma"/>
          <w:sz w:val="20"/>
          <w:szCs w:val="20"/>
        </w:rPr>
        <w:t>*, PRZETWARZANIA*</w:t>
      </w:r>
      <w:r w:rsidRPr="004F19B5">
        <w:rPr>
          <w:rFonts w:ascii="Tahoma" w:hAnsi="Tahoma" w:cs="Tahoma"/>
          <w:sz w:val="20"/>
          <w:szCs w:val="20"/>
        </w:rPr>
        <w:t xml:space="preserve"> I TRANSPORTU OBJ</w:t>
      </w:r>
      <w:r w:rsidR="00EC39E1" w:rsidRPr="004F19B5">
        <w:rPr>
          <w:rFonts w:ascii="Tahoma" w:hAnsi="Tahoma" w:cs="Tahoma"/>
          <w:sz w:val="20"/>
          <w:szCs w:val="20"/>
        </w:rPr>
        <w:t>Ę</w:t>
      </w:r>
      <w:r w:rsidRPr="004F19B5">
        <w:rPr>
          <w:rFonts w:ascii="Tahoma" w:hAnsi="Tahoma" w:cs="Tahoma"/>
          <w:sz w:val="20"/>
          <w:szCs w:val="20"/>
        </w:rPr>
        <w:t xml:space="preserve">TE </w:t>
      </w:r>
      <w:r w:rsidR="003C2436" w:rsidRPr="004F19B5">
        <w:rPr>
          <w:rFonts w:ascii="Tahoma" w:hAnsi="Tahoma" w:cs="Tahoma"/>
          <w:sz w:val="20"/>
          <w:szCs w:val="20"/>
        </w:rPr>
        <w:t>OPISYWANYM</w:t>
      </w:r>
      <w:r w:rsidRPr="004F19B5">
        <w:rPr>
          <w:rFonts w:ascii="Tahoma" w:hAnsi="Tahoma" w:cs="Tahoma"/>
          <w:sz w:val="20"/>
          <w:szCs w:val="20"/>
        </w:rPr>
        <w:t xml:space="preserve"> PRZEDSIĘWZIĘCIEM</w:t>
      </w:r>
      <w:r w:rsidR="005D3444" w:rsidRPr="004F19B5">
        <w:rPr>
          <w:rFonts w:ascii="Tahoma" w:hAnsi="Tahoma" w:cs="Tahoma"/>
          <w:sz w:val="20"/>
          <w:szCs w:val="20"/>
        </w:rPr>
        <w:t xml:space="preserve"> (dotyczy także </w:t>
      </w:r>
      <w:r w:rsidR="003C2436" w:rsidRPr="004F19B5">
        <w:rPr>
          <w:rFonts w:ascii="Tahoma" w:hAnsi="Tahoma" w:cs="Tahoma"/>
          <w:sz w:val="20"/>
          <w:szCs w:val="20"/>
        </w:rPr>
        <w:t xml:space="preserve">uzupełnienia listy rodzajów </w:t>
      </w:r>
      <w:r w:rsidR="005D3444" w:rsidRPr="004F19B5">
        <w:rPr>
          <w:rFonts w:ascii="Tahoma" w:hAnsi="Tahoma" w:cs="Tahoma"/>
          <w:sz w:val="20"/>
          <w:szCs w:val="20"/>
        </w:rPr>
        <w:t>odpadów wykraczających poza posiadane pozwolenie</w:t>
      </w:r>
      <w:r w:rsidR="001B10FC" w:rsidRPr="004F19B5">
        <w:rPr>
          <w:rFonts w:ascii="Tahoma" w:hAnsi="Tahoma" w:cs="Tahoma"/>
          <w:sz w:val="20"/>
          <w:szCs w:val="20"/>
        </w:rPr>
        <w:t>,</w:t>
      </w:r>
      <w:r w:rsidR="005D3444" w:rsidRPr="004F19B5">
        <w:rPr>
          <w:rFonts w:ascii="Tahoma" w:hAnsi="Tahoma" w:cs="Tahoma"/>
          <w:sz w:val="20"/>
          <w:szCs w:val="20"/>
        </w:rPr>
        <w:t xml:space="preserve"> a związanych z prowadzoną</w:t>
      </w:r>
      <w:r w:rsidR="00FC25CC" w:rsidRPr="004F19B5">
        <w:rPr>
          <w:rFonts w:ascii="Tahoma" w:hAnsi="Tahoma" w:cs="Tahoma"/>
          <w:sz w:val="20"/>
          <w:szCs w:val="20"/>
        </w:rPr>
        <w:t xml:space="preserve"> w stanie istniejącym</w:t>
      </w:r>
      <w:r w:rsidR="005D3444" w:rsidRPr="004F19B5">
        <w:rPr>
          <w:rFonts w:ascii="Tahoma" w:hAnsi="Tahoma" w:cs="Tahoma"/>
          <w:sz w:val="20"/>
          <w:szCs w:val="20"/>
        </w:rPr>
        <w:t xml:space="preserve"> </w:t>
      </w:r>
      <w:r w:rsidR="001B10FC" w:rsidRPr="004F19B5">
        <w:rPr>
          <w:rFonts w:ascii="Tahoma" w:hAnsi="Tahoma" w:cs="Tahoma"/>
          <w:sz w:val="20"/>
          <w:szCs w:val="20"/>
        </w:rPr>
        <w:t xml:space="preserve">i planowaną </w:t>
      </w:r>
      <w:r w:rsidR="005D3444" w:rsidRPr="004F19B5">
        <w:rPr>
          <w:rFonts w:ascii="Tahoma" w:hAnsi="Tahoma" w:cs="Tahoma"/>
          <w:sz w:val="20"/>
          <w:szCs w:val="20"/>
        </w:rPr>
        <w:t>działalnością)</w:t>
      </w:r>
      <w:r w:rsidRPr="004F19B5">
        <w:rPr>
          <w:rFonts w:ascii="Tahoma" w:hAnsi="Tahoma" w:cs="Tahoma"/>
          <w:sz w:val="20"/>
          <w:szCs w:val="20"/>
        </w:rPr>
        <w:t>:</w:t>
      </w:r>
    </w:p>
    <w:p w:rsidR="00CC1351" w:rsidRPr="004F19B5" w:rsidRDefault="00CC1351" w:rsidP="005A27B6">
      <w:pPr>
        <w:spacing w:line="276" w:lineRule="auto"/>
        <w:jc w:val="both"/>
        <w:rPr>
          <w:rFonts w:ascii="Tahoma" w:hAnsi="Tahoma" w:cs="Tahoma"/>
          <w:sz w:val="20"/>
          <w:szCs w:val="20"/>
        </w:rPr>
      </w:pPr>
    </w:p>
    <w:p w:rsidR="00FC25CC" w:rsidRPr="004F19B5" w:rsidRDefault="00EC39E1" w:rsidP="003032CC">
      <w:pPr>
        <w:spacing w:line="276" w:lineRule="auto"/>
        <w:jc w:val="both"/>
        <w:rPr>
          <w:rFonts w:ascii="Tahoma" w:hAnsi="Tahoma" w:cs="Tahoma"/>
          <w:sz w:val="20"/>
          <w:szCs w:val="20"/>
        </w:rPr>
      </w:pPr>
      <w:r w:rsidRPr="004F19B5">
        <w:rPr>
          <w:rFonts w:ascii="Tahoma" w:hAnsi="Tahoma" w:cs="Tahoma"/>
          <w:sz w:val="20"/>
          <w:szCs w:val="20"/>
        </w:rPr>
        <w:t>02 01</w:t>
      </w:r>
      <w:r w:rsidR="003032CC" w:rsidRPr="004F19B5">
        <w:rPr>
          <w:rFonts w:ascii="Tahoma" w:hAnsi="Tahoma" w:cs="Tahoma"/>
          <w:sz w:val="20"/>
          <w:szCs w:val="20"/>
        </w:rPr>
        <w:t xml:space="preserve"> </w:t>
      </w:r>
      <w:r w:rsidRPr="004F19B5">
        <w:rPr>
          <w:rFonts w:ascii="Tahoma" w:hAnsi="Tahoma" w:cs="Tahoma"/>
          <w:sz w:val="20"/>
          <w:szCs w:val="20"/>
        </w:rPr>
        <w:t xml:space="preserve">04 </w:t>
      </w:r>
      <w:r w:rsidRPr="004F19B5">
        <w:rPr>
          <w:rFonts w:ascii="Tahoma" w:hAnsi="Tahoma" w:cs="Tahoma"/>
          <w:sz w:val="20"/>
          <w:szCs w:val="20"/>
        </w:rPr>
        <w:tab/>
      </w:r>
      <w:r w:rsidR="00FC25CC" w:rsidRPr="004F19B5">
        <w:rPr>
          <w:rFonts w:ascii="Tahoma" w:hAnsi="Tahoma" w:cs="Tahoma"/>
          <w:sz w:val="20"/>
          <w:szCs w:val="20"/>
        </w:rPr>
        <w:t>O</w:t>
      </w:r>
      <w:r w:rsidRPr="004F19B5">
        <w:rPr>
          <w:rFonts w:ascii="Tahoma" w:hAnsi="Tahoma" w:cs="Tahoma"/>
          <w:sz w:val="20"/>
          <w:szCs w:val="20"/>
        </w:rPr>
        <w:t xml:space="preserve">dpady z tworzyw sztucznych </w:t>
      </w:r>
    </w:p>
    <w:p w:rsidR="00EC39E1" w:rsidRPr="004F19B5" w:rsidRDefault="00EC39E1" w:rsidP="003032CC">
      <w:pPr>
        <w:spacing w:line="276" w:lineRule="auto"/>
        <w:jc w:val="both"/>
        <w:rPr>
          <w:rFonts w:ascii="Tahoma" w:hAnsi="Tahoma" w:cs="Tahoma"/>
          <w:sz w:val="20"/>
          <w:szCs w:val="20"/>
        </w:rPr>
      </w:pPr>
      <w:r w:rsidRPr="004F19B5">
        <w:rPr>
          <w:rFonts w:ascii="Tahoma" w:hAnsi="Tahoma" w:cs="Tahoma"/>
          <w:sz w:val="20"/>
          <w:szCs w:val="20"/>
        </w:rPr>
        <w:t xml:space="preserve">07 02 13 </w:t>
      </w:r>
      <w:r w:rsidR="00FC25CC" w:rsidRPr="004F19B5">
        <w:rPr>
          <w:rFonts w:ascii="Tahoma" w:hAnsi="Tahoma" w:cs="Tahoma"/>
          <w:sz w:val="20"/>
          <w:szCs w:val="20"/>
        </w:rPr>
        <w:tab/>
      </w:r>
      <w:r w:rsidRPr="004F19B5">
        <w:rPr>
          <w:rFonts w:ascii="Tahoma" w:hAnsi="Tahoma" w:cs="Tahoma"/>
          <w:sz w:val="20"/>
          <w:szCs w:val="20"/>
        </w:rPr>
        <w:t>Odpady z tworzyw sztucznych</w:t>
      </w:r>
    </w:p>
    <w:p w:rsidR="00EC39E1" w:rsidRPr="004F19B5" w:rsidRDefault="00EC39E1" w:rsidP="003032CC">
      <w:pPr>
        <w:spacing w:line="276" w:lineRule="auto"/>
        <w:jc w:val="both"/>
        <w:rPr>
          <w:rFonts w:ascii="Tahoma" w:hAnsi="Tahoma" w:cs="Tahoma"/>
          <w:sz w:val="20"/>
          <w:szCs w:val="20"/>
        </w:rPr>
      </w:pPr>
      <w:r w:rsidRPr="004F19B5">
        <w:rPr>
          <w:rFonts w:ascii="Tahoma" w:hAnsi="Tahoma" w:cs="Tahoma"/>
          <w:sz w:val="20"/>
          <w:szCs w:val="20"/>
        </w:rPr>
        <w:t xml:space="preserve">10 02 80 </w:t>
      </w:r>
      <w:r w:rsidRPr="004F19B5">
        <w:rPr>
          <w:rFonts w:ascii="Tahoma" w:hAnsi="Tahoma" w:cs="Tahoma"/>
          <w:sz w:val="20"/>
          <w:szCs w:val="20"/>
        </w:rPr>
        <w:tab/>
        <w:t>Zgary z hutnictwa żelaza</w:t>
      </w:r>
    </w:p>
    <w:p w:rsidR="00EC39E1" w:rsidRDefault="00EC39E1" w:rsidP="003032CC">
      <w:pPr>
        <w:spacing w:line="276" w:lineRule="auto"/>
        <w:jc w:val="both"/>
        <w:rPr>
          <w:rFonts w:ascii="Tahoma" w:hAnsi="Tahoma" w:cs="Tahoma"/>
          <w:sz w:val="20"/>
          <w:szCs w:val="20"/>
        </w:rPr>
      </w:pPr>
      <w:r w:rsidRPr="004F19B5">
        <w:rPr>
          <w:rFonts w:ascii="Tahoma" w:hAnsi="Tahoma" w:cs="Tahoma"/>
          <w:sz w:val="20"/>
          <w:szCs w:val="20"/>
        </w:rPr>
        <w:t xml:space="preserve">10 02 99 </w:t>
      </w:r>
      <w:r w:rsidRPr="004F19B5">
        <w:rPr>
          <w:rFonts w:ascii="Tahoma" w:hAnsi="Tahoma" w:cs="Tahoma"/>
          <w:sz w:val="20"/>
          <w:szCs w:val="20"/>
        </w:rPr>
        <w:tab/>
        <w:t>Inne niewymienione odpady</w:t>
      </w:r>
    </w:p>
    <w:p w:rsidR="004D4754" w:rsidRDefault="004D4754" w:rsidP="003032CC">
      <w:pPr>
        <w:spacing w:line="276" w:lineRule="auto"/>
        <w:jc w:val="both"/>
        <w:rPr>
          <w:rFonts w:ascii="Tahoma" w:hAnsi="Tahoma" w:cs="Tahoma"/>
          <w:sz w:val="20"/>
          <w:szCs w:val="20"/>
        </w:rPr>
      </w:pPr>
      <w:r>
        <w:rPr>
          <w:rFonts w:ascii="Tahoma" w:hAnsi="Tahoma" w:cs="Tahoma"/>
          <w:sz w:val="20"/>
          <w:szCs w:val="20"/>
        </w:rPr>
        <w:t>12 01 01          Odpady z toczenia i piłowania żelaza oraz jego stopów</w:t>
      </w:r>
    </w:p>
    <w:p w:rsidR="004D4754" w:rsidRDefault="004D4754" w:rsidP="003032CC">
      <w:pPr>
        <w:spacing w:line="276" w:lineRule="auto"/>
        <w:jc w:val="both"/>
        <w:rPr>
          <w:rFonts w:ascii="Tahoma" w:hAnsi="Tahoma" w:cs="Tahoma"/>
          <w:sz w:val="20"/>
          <w:szCs w:val="20"/>
        </w:rPr>
      </w:pPr>
      <w:r>
        <w:rPr>
          <w:rFonts w:ascii="Tahoma" w:hAnsi="Tahoma" w:cs="Tahoma"/>
          <w:sz w:val="20"/>
          <w:szCs w:val="20"/>
        </w:rPr>
        <w:t>12 01 02          Cząstki i pyły żelaza oraz jego stopów</w:t>
      </w:r>
    </w:p>
    <w:p w:rsidR="004D4754" w:rsidRDefault="004D4754" w:rsidP="003032CC">
      <w:pPr>
        <w:spacing w:line="276" w:lineRule="auto"/>
        <w:jc w:val="both"/>
        <w:rPr>
          <w:rFonts w:ascii="Tahoma" w:hAnsi="Tahoma" w:cs="Tahoma"/>
          <w:sz w:val="20"/>
          <w:szCs w:val="20"/>
        </w:rPr>
      </w:pPr>
      <w:r>
        <w:rPr>
          <w:rFonts w:ascii="Tahoma" w:hAnsi="Tahoma" w:cs="Tahoma"/>
          <w:sz w:val="20"/>
          <w:szCs w:val="20"/>
        </w:rPr>
        <w:t>12 01 03          Odpady z toczenia i piłowania metali nieżelaznych</w:t>
      </w:r>
    </w:p>
    <w:p w:rsidR="004D4754" w:rsidRPr="004F19B5" w:rsidRDefault="004D4754" w:rsidP="003032CC">
      <w:pPr>
        <w:spacing w:line="276" w:lineRule="auto"/>
        <w:jc w:val="both"/>
        <w:rPr>
          <w:rFonts w:ascii="Tahoma" w:hAnsi="Tahoma" w:cs="Tahoma"/>
          <w:sz w:val="20"/>
          <w:szCs w:val="20"/>
        </w:rPr>
      </w:pPr>
      <w:r>
        <w:rPr>
          <w:rFonts w:ascii="Tahoma" w:hAnsi="Tahoma" w:cs="Tahoma"/>
          <w:sz w:val="20"/>
          <w:szCs w:val="20"/>
        </w:rPr>
        <w:t>12 01 04          Cząstki i pyły metali nieżelaznych</w:t>
      </w:r>
    </w:p>
    <w:p w:rsidR="00EC39E1" w:rsidRPr="004F19B5" w:rsidRDefault="00EC39E1" w:rsidP="003032CC">
      <w:pPr>
        <w:spacing w:line="276" w:lineRule="auto"/>
        <w:jc w:val="both"/>
        <w:rPr>
          <w:rFonts w:ascii="Tahoma" w:hAnsi="Tahoma" w:cs="Tahoma"/>
          <w:sz w:val="20"/>
          <w:szCs w:val="20"/>
        </w:rPr>
      </w:pPr>
      <w:r w:rsidRPr="004F19B5">
        <w:rPr>
          <w:rFonts w:ascii="Tahoma" w:hAnsi="Tahoma" w:cs="Tahoma"/>
          <w:sz w:val="20"/>
          <w:szCs w:val="20"/>
        </w:rPr>
        <w:t xml:space="preserve">12 01 05 </w:t>
      </w:r>
      <w:r w:rsidR="003032CC" w:rsidRPr="004F19B5">
        <w:rPr>
          <w:rFonts w:ascii="Tahoma" w:hAnsi="Tahoma" w:cs="Tahoma"/>
          <w:sz w:val="20"/>
          <w:szCs w:val="20"/>
        </w:rPr>
        <w:tab/>
      </w:r>
      <w:r w:rsidRPr="004F19B5">
        <w:rPr>
          <w:rFonts w:ascii="Tahoma" w:hAnsi="Tahoma" w:cs="Tahoma"/>
          <w:sz w:val="20"/>
          <w:szCs w:val="20"/>
        </w:rPr>
        <w:t xml:space="preserve">Odpady z toczenia i wygładzania tworzyw sztucznych </w:t>
      </w:r>
    </w:p>
    <w:p w:rsidR="00EC39E1" w:rsidRPr="004F19B5" w:rsidRDefault="00EC39E1" w:rsidP="003032CC">
      <w:pPr>
        <w:spacing w:line="276" w:lineRule="auto"/>
        <w:jc w:val="both"/>
        <w:rPr>
          <w:rFonts w:ascii="Tahoma" w:hAnsi="Tahoma" w:cs="Tahoma"/>
          <w:sz w:val="20"/>
          <w:szCs w:val="20"/>
        </w:rPr>
      </w:pPr>
      <w:r w:rsidRPr="004F19B5">
        <w:rPr>
          <w:rFonts w:ascii="Tahoma" w:hAnsi="Tahoma" w:cs="Tahoma"/>
          <w:sz w:val="20"/>
          <w:szCs w:val="20"/>
        </w:rPr>
        <w:t>12 01</w:t>
      </w:r>
      <w:r w:rsidR="003032CC" w:rsidRPr="004F19B5">
        <w:rPr>
          <w:rFonts w:ascii="Tahoma" w:hAnsi="Tahoma" w:cs="Tahoma"/>
          <w:sz w:val="20"/>
          <w:szCs w:val="20"/>
        </w:rPr>
        <w:t xml:space="preserve"> </w:t>
      </w:r>
      <w:r w:rsidRPr="004F19B5">
        <w:rPr>
          <w:rFonts w:ascii="Tahoma" w:hAnsi="Tahoma" w:cs="Tahoma"/>
          <w:sz w:val="20"/>
          <w:szCs w:val="20"/>
        </w:rPr>
        <w:t xml:space="preserve">13 </w:t>
      </w:r>
      <w:r w:rsidR="003032CC" w:rsidRPr="004F19B5">
        <w:rPr>
          <w:rFonts w:ascii="Tahoma" w:hAnsi="Tahoma" w:cs="Tahoma"/>
          <w:sz w:val="20"/>
          <w:szCs w:val="20"/>
        </w:rPr>
        <w:tab/>
      </w:r>
      <w:r w:rsidRPr="004F19B5">
        <w:rPr>
          <w:rFonts w:ascii="Tahoma" w:hAnsi="Tahoma" w:cs="Tahoma"/>
          <w:sz w:val="20"/>
          <w:szCs w:val="20"/>
        </w:rPr>
        <w:t>Odpady spawalnicze</w:t>
      </w:r>
    </w:p>
    <w:p w:rsidR="00E43C07" w:rsidRPr="004F19B5" w:rsidRDefault="00E43C07" w:rsidP="003032CC">
      <w:pPr>
        <w:spacing w:line="276" w:lineRule="auto"/>
        <w:jc w:val="both"/>
        <w:rPr>
          <w:rFonts w:ascii="Tahoma" w:hAnsi="Tahoma" w:cs="Tahoma"/>
          <w:sz w:val="20"/>
          <w:szCs w:val="20"/>
        </w:rPr>
      </w:pPr>
      <w:r w:rsidRPr="004F19B5">
        <w:rPr>
          <w:rFonts w:ascii="Tahoma" w:hAnsi="Tahoma" w:cs="Tahoma"/>
          <w:sz w:val="20"/>
          <w:szCs w:val="20"/>
        </w:rPr>
        <w:t>15</w:t>
      </w:r>
      <w:r w:rsidRPr="004F19B5">
        <w:rPr>
          <w:rFonts w:ascii="Tahoma" w:hAnsi="Tahoma" w:cs="Tahoma"/>
          <w:sz w:val="20"/>
          <w:szCs w:val="20"/>
        </w:rPr>
        <w:t xml:space="preserve"> 01 </w:t>
      </w:r>
      <w:r w:rsidRPr="004F19B5">
        <w:rPr>
          <w:rFonts w:ascii="Tahoma" w:hAnsi="Tahoma" w:cs="Tahoma"/>
          <w:sz w:val="20"/>
          <w:szCs w:val="20"/>
        </w:rPr>
        <w:t>02</w:t>
      </w:r>
      <w:r w:rsidRPr="004F19B5">
        <w:rPr>
          <w:rFonts w:ascii="Tahoma" w:hAnsi="Tahoma" w:cs="Tahoma"/>
          <w:sz w:val="20"/>
          <w:szCs w:val="20"/>
        </w:rPr>
        <w:t xml:space="preserve"> </w:t>
      </w:r>
      <w:r w:rsidRPr="004F19B5">
        <w:rPr>
          <w:rFonts w:ascii="Tahoma" w:hAnsi="Tahoma" w:cs="Tahoma"/>
          <w:sz w:val="20"/>
          <w:szCs w:val="20"/>
        </w:rPr>
        <w:tab/>
      </w:r>
      <w:r w:rsidRPr="004F19B5">
        <w:rPr>
          <w:rFonts w:ascii="Tahoma" w:hAnsi="Tahoma" w:cs="Tahoma"/>
          <w:sz w:val="20"/>
          <w:szCs w:val="20"/>
        </w:rPr>
        <w:t>Opakowania z tworzyw sztucznych</w:t>
      </w:r>
    </w:p>
    <w:p w:rsidR="00E43C07" w:rsidRDefault="00E43C07" w:rsidP="003032CC">
      <w:pPr>
        <w:spacing w:line="276" w:lineRule="auto"/>
        <w:jc w:val="both"/>
        <w:rPr>
          <w:rFonts w:ascii="Tahoma" w:hAnsi="Tahoma" w:cs="Tahoma"/>
          <w:sz w:val="20"/>
          <w:szCs w:val="20"/>
        </w:rPr>
      </w:pPr>
      <w:r w:rsidRPr="004F19B5">
        <w:rPr>
          <w:rFonts w:ascii="Tahoma" w:hAnsi="Tahoma" w:cs="Tahoma"/>
          <w:sz w:val="20"/>
          <w:szCs w:val="20"/>
        </w:rPr>
        <w:t>15 01 04</w:t>
      </w:r>
      <w:r w:rsidRPr="004F19B5">
        <w:rPr>
          <w:rFonts w:ascii="Tahoma" w:hAnsi="Tahoma" w:cs="Tahoma"/>
          <w:sz w:val="20"/>
          <w:szCs w:val="20"/>
        </w:rPr>
        <w:t xml:space="preserve"> </w:t>
      </w:r>
      <w:r w:rsidRPr="004F19B5">
        <w:rPr>
          <w:rFonts w:ascii="Tahoma" w:hAnsi="Tahoma" w:cs="Tahoma"/>
          <w:sz w:val="20"/>
          <w:szCs w:val="20"/>
        </w:rPr>
        <w:tab/>
      </w:r>
      <w:r w:rsidRPr="004F19B5">
        <w:rPr>
          <w:rFonts w:ascii="Tahoma" w:hAnsi="Tahoma" w:cs="Tahoma"/>
          <w:sz w:val="20"/>
          <w:szCs w:val="20"/>
        </w:rPr>
        <w:t>Opakowania z metali</w:t>
      </w:r>
    </w:p>
    <w:p w:rsidR="004D4754" w:rsidRPr="004F19B5" w:rsidRDefault="004D4754" w:rsidP="003032CC">
      <w:pPr>
        <w:spacing w:line="276" w:lineRule="auto"/>
        <w:jc w:val="both"/>
        <w:rPr>
          <w:rFonts w:ascii="Tahoma" w:hAnsi="Tahoma" w:cs="Tahoma"/>
          <w:sz w:val="20"/>
          <w:szCs w:val="20"/>
        </w:rPr>
      </w:pPr>
      <w:r>
        <w:rPr>
          <w:rFonts w:ascii="Tahoma" w:hAnsi="Tahoma" w:cs="Tahoma"/>
          <w:sz w:val="20"/>
          <w:szCs w:val="20"/>
        </w:rPr>
        <w:t>15 01 05          Opakowania wielomateriałowe</w:t>
      </w:r>
    </w:p>
    <w:p w:rsidR="00EC39E1" w:rsidRDefault="00EC39E1" w:rsidP="003032CC">
      <w:pPr>
        <w:spacing w:line="276" w:lineRule="auto"/>
        <w:jc w:val="both"/>
        <w:rPr>
          <w:rFonts w:ascii="Tahoma" w:hAnsi="Tahoma" w:cs="Tahoma"/>
          <w:sz w:val="20"/>
          <w:szCs w:val="20"/>
        </w:rPr>
      </w:pPr>
      <w:r w:rsidRPr="004F19B5">
        <w:rPr>
          <w:rFonts w:ascii="Tahoma" w:hAnsi="Tahoma" w:cs="Tahoma"/>
          <w:sz w:val="20"/>
          <w:szCs w:val="20"/>
        </w:rPr>
        <w:t xml:space="preserve">15 01 06 </w:t>
      </w:r>
      <w:r w:rsidR="003032CC" w:rsidRPr="004F19B5">
        <w:rPr>
          <w:rFonts w:ascii="Tahoma" w:hAnsi="Tahoma" w:cs="Tahoma"/>
          <w:sz w:val="20"/>
          <w:szCs w:val="20"/>
        </w:rPr>
        <w:tab/>
      </w:r>
      <w:r w:rsidRPr="004F19B5">
        <w:rPr>
          <w:rFonts w:ascii="Tahoma" w:hAnsi="Tahoma" w:cs="Tahoma"/>
          <w:sz w:val="20"/>
          <w:szCs w:val="20"/>
        </w:rPr>
        <w:t xml:space="preserve">Zmieszane odpady opakowaniowe </w:t>
      </w:r>
    </w:p>
    <w:p w:rsidR="004D4754" w:rsidRDefault="004D4754" w:rsidP="003032CC">
      <w:pPr>
        <w:spacing w:line="276" w:lineRule="auto"/>
        <w:jc w:val="both"/>
        <w:rPr>
          <w:rFonts w:ascii="Tahoma" w:hAnsi="Tahoma" w:cs="Tahoma"/>
          <w:sz w:val="20"/>
          <w:szCs w:val="20"/>
        </w:rPr>
      </w:pPr>
      <w:r>
        <w:rPr>
          <w:rFonts w:ascii="Tahoma" w:hAnsi="Tahoma" w:cs="Tahoma"/>
          <w:sz w:val="20"/>
          <w:szCs w:val="20"/>
        </w:rPr>
        <w:t xml:space="preserve">16 01 03   </w:t>
      </w:r>
      <w:r w:rsidR="00CC1351">
        <w:rPr>
          <w:rFonts w:ascii="Tahoma" w:hAnsi="Tahoma" w:cs="Tahoma"/>
          <w:sz w:val="20"/>
          <w:szCs w:val="20"/>
        </w:rPr>
        <w:t xml:space="preserve">       </w:t>
      </w:r>
      <w:r>
        <w:rPr>
          <w:rFonts w:ascii="Tahoma" w:hAnsi="Tahoma" w:cs="Tahoma"/>
          <w:sz w:val="20"/>
          <w:szCs w:val="20"/>
        </w:rPr>
        <w:t>Zużyte opony</w:t>
      </w:r>
    </w:p>
    <w:p w:rsidR="004D4754" w:rsidRDefault="004D4754" w:rsidP="003032CC">
      <w:pPr>
        <w:spacing w:line="276" w:lineRule="auto"/>
        <w:jc w:val="both"/>
        <w:rPr>
          <w:rFonts w:ascii="Tahoma" w:hAnsi="Tahoma" w:cs="Tahoma"/>
          <w:sz w:val="20"/>
          <w:szCs w:val="20"/>
        </w:rPr>
      </w:pPr>
      <w:r>
        <w:rPr>
          <w:rFonts w:ascii="Tahoma" w:hAnsi="Tahoma" w:cs="Tahoma"/>
          <w:sz w:val="20"/>
          <w:szCs w:val="20"/>
        </w:rPr>
        <w:t xml:space="preserve">16 01 04   </w:t>
      </w:r>
      <w:r w:rsidR="00CC1351">
        <w:rPr>
          <w:rFonts w:ascii="Tahoma" w:hAnsi="Tahoma" w:cs="Tahoma"/>
          <w:sz w:val="20"/>
          <w:szCs w:val="20"/>
        </w:rPr>
        <w:t xml:space="preserve">       </w:t>
      </w:r>
      <w:r>
        <w:rPr>
          <w:rFonts w:ascii="Tahoma" w:hAnsi="Tahoma" w:cs="Tahoma"/>
          <w:sz w:val="20"/>
          <w:szCs w:val="20"/>
        </w:rPr>
        <w:t>Zużyte lub nienadające się do użytkowania pojazdy</w:t>
      </w:r>
    </w:p>
    <w:p w:rsidR="004D4754" w:rsidRPr="00CC1351" w:rsidRDefault="00541780" w:rsidP="004D4754">
      <w:pPr>
        <w:spacing w:line="276" w:lineRule="auto"/>
        <w:ind w:left="993" w:hanging="993"/>
        <w:jc w:val="both"/>
        <w:rPr>
          <w:rFonts w:ascii="Tahoma" w:hAnsi="Tahoma" w:cs="Tahoma"/>
          <w:sz w:val="18"/>
          <w:szCs w:val="18"/>
        </w:rPr>
      </w:pPr>
      <w:r>
        <w:rPr>
          <w:rFonts w:ascii="Tahoma" w:hAnsi="Tahoma" w:cs="Tahoma"/>
          <w:sz w:val="18"/>
          <w:szCs w:val="18"/>
        </w:rPr>
        <w:lastRenderedPageBreak/>
        <w:t>16 01 06</w:t>
      </w:r>
      <w:r w:rsidR="004D4754" w:rsidRPr="00CC1351">
        <w:rPr>
          <w:rFonts w:ascii="Tahoma" w:hAnsi="Tahoma" w:cs="Tahoma"/>
          <w:sz w:val="18"/>
          <w:szCs w:val="18"/>
        </w:rPr>
        <w:t xml:space="preserve"> </w:t>
      </w:r>
      <w:r>
        <w:rPr>
          <w:rFonts w:ascii="Tahoma" w:hAnsi="Tahoma" w:cs="Tahoma"/>
          <w:sz w:val="18"/>
          <w:szCs w:val="18"/>
        </w:rPr>
        <w:t xml:space="preserve">  </w:t>
      </w:r>
      <w:r w:rsidR="004D4754" w:rsidRPr="00CC1351">
        <w:rPr>
          <w:rFonts w:ascii="Tahoma" w:hAnsi="Tahoma" w:cs="Tahoma"/>
          <w:sz w:val="18"/>
          <w:szCs w:val="18"/>
        </w:rPr>
        <w:t>Zużyte lub nienadające się do użytkowania pojazdy</w:t>
      </w:r>
      <w:r w:rsidR="004D4754" w:rsidRPr="00CC1351">
        <w:rPr>
          <w:rFonts w:ascii="Tahoma" w:hAnsi="Tahoma" w:cs="Tahoma"/>
          <w:sz w:val="18"/>
          <w:szCs w:val="18"/>
        </w:rPr>
        <w:t xml:space="preserve"> niezawierające cieczy i innych niebezpiecznych elementów</w:t>
      </w:r>
    </w:p>
    <w:p w:rsidR="00EC39E1" w:rsidRPr="00CC1351" w:rsidRDefault="00E43C07" w:rsidP="003032CC">
      <w:pPr>
        <w:spacing w:line="276" w:lineRule="auto"/>
        <w:jc w:val="both"/>
        <w:rPr>
          <w:rFonts w:ascii="Tahoma" w:hAnsi="Tahoma" w:cs="Tahoma"/>
          <w:sz w:val="18"/>
          <w:szCs w:val="18"/>
        </w:rPr>
      </w:pPr>
      <w:r w:rsidRPr="00CC1351">
        <w:rPr>
          <w:rFonts w:ascii="Tahoma" w:hAnsi="Tahoma" w:cs="Tahoma"/>
          <w:sz w:val="18"/>
          <w:szCs w:val="18"/>
        </w:rPr>
        <w:t>16 01 16</w:t>
      </w:r>
      <w:r w:rsidR="004D4754" w:rsidRPr="00CC1351">
        <w:rPr>
          <w:rFonts w:ascii="Tahoma" w:hAnsi="Tahoma" w:cs="Tahoma"/>
          <w:sz w:val="18"/>
          <w:szCs w:val="18"/>
        </w:rPr>
        <w:t xml:space="preserve">   </w:t>
      </w:r>
      <w:r w:rsidRPr="00CC1351">
        <w:rPr>
          <w:rFonts w:ascii="Tahoma" w:hAnsi="Tahoma" w:cs="Tahoma"/>
          <w:sz w:val="18"/>
          <w:szCs w:val="18"/>
        </w:rPr>
        <w:t>Zbiorniki na gaz skroplony</w:t>
      </w:r>
    </w:p>
    <w:p w:rsidR="004D4754" w:rsidRPr="00CC1351" w:rsidRDefault="004D4754" w:rsidP="003032CC">
      <w:pPr>
        <w:spacing w:line="276" w:lineRule="auto"/>
        <w:jc w:val="both"/>
        <w:rPr>
          <w:rFonts w:ascii="Tahoma" w:hAnsi="Tahoma" w:cs="Tahoma"/>
          <w:sz w:val="18"/>
          <w:szCs w:val="18"/>
        </w:rPr>
      </w:pPr>
      <w:r w:rsidRPr="00CC1351">
        <w:rPr>
          <w:rFonts w:ascii="Tahoma" w:hAnsi="Tahoma" w:cs="Tahoma"/>
          <w:sz w:val="18"/>
          <w:szCs w:val="18"/>
        </w:rPr>
        <w:t>16 01 17   Metale żelazne</w:t>
      </w:r>
    </w:p>
    <w:p w:rsidR="004D4754" w:rsidRPr="00CC1351" w:rsidRDefault="004D4754" w:rsidP="003032CC">
      <w:pPr>
        <w:spacing w:line="276" w:lineRule="auto"/>
        <w:jc w:val="both"/>
        <w:rPr>
          <w:rFonts w:ascii="Tahoma" w:hAnsi="Tahoma" w:cs="Tahoma"/>
          <w:sz w:val="18"/>
          <w:szCs w:val="18"/>
        </w:rPr>
      </w:pPr>
      <w:r w:rsidRPr="00CC1351">
        <w:rPr>
          <w:rFonts w:ascii="Tahoma" w:hAnsi="Tahoma" w:cs="Tahoma"/>
          <w:sz w:val="18"/>
          <w:szCs w:val="18"/>
        </w:rPr>
        <w:t>16 01 18   Metale nieżelazne</w:t>
      </w:r>
    </w:p>
    <w:p w:rsidR="00E43C07" w:rsidRPr="00CC1351" w:rsidRDefault="00E43C07" w:rsidP="003032CC">
      <w:pPr>
        <w:spacing w:line="276" w:lineRule="auto"/>
        <w:jc w:val="both"/>
        <w:rPr>
          <w:rFonts w:ascii="Tahoma" w:hAnsi="Tahoma" w:cs="Tahoma"/>
          <w:sz w:val="18"/>
          <w:szCs w:val="18"/>
        </w:rPr>
      </w:pPr>
      <w:r w:rsidRPr="00CC1351">
        <w:rPr>
          <w:rFonts w:ascii="Tahoma" w:hAnsi="Tahoma" w:cs="Tahoma"/>
          <w:sz w:val="18"/>
          <w:szCs w:val="18"/>
        </w:rPr>
        <w:t>16 01 19   Tworzywa sztuczne</w:t>
      </w:r>
    </w:p>
    <w:p w:rsidR="00E43C07" w:rsidRPr="00CC1351" w:rsidRDefault="00E43C07" w:rsidP="003032CC">
      <w:pPr>
        <w:spacing w:line="276" w:lineRule="auto"/>
        <w:jc w:val="both"/>
        <w:rPr>
          <w:rFonts w:ascii="Tahoma" w:hAnsi="Tahoma" w:cs="Tahoma"/>
          <w:sz w:val="18"/>
          <w:szCs w:val="18"/>
        </w:rPr>
      </w:pPr>
      <w:r w:rsidRPr="00CC1351">
        <w:rPr>
          <w:rFonts w:ascii="Tahoma" w:hAnsi="Tahoma" w:cs="Tahoma"/>
          <w:sz w:val="18"/>
          <w:szCs w:val="18"/>
        </w:rPr>
        <w:t xml:space="preserve">16 01 22   </w:t>
      </w:r>
      <w:r w:rsidR="004F19B5" w:rsidRPr="00CC1351">
        <w:rPr>
          <w:rFonts w:ascii="Tahoma" w:hAnsi="Tahoma" w:cs="Tahoma"/>
          <w:sz w:val="18"/>
          <w:szCs w:val="18"/>
        </w:rPr>
        <w:t>Inne niewymienione elementy</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16 01</w:t>
      </w:r>
      <w:r w:rsidR="003032CC" w:rsidRPr="00CC1351">
        <w:rPr>
          <w:rFonts w:ascii="Tahoma" w:hAnsi="Tahoma" w:cs="Tahoma"/>
          <w:sz w:val="18"/>
          <w:szCs w:val="18"/>
        </w:rPr>
        <w:t xml:space="preserve"> </w:t>
      </w:r>
      <w:r w:rsidRPr="00CC1351">
        <w:rPr>
          <w:rFonts w:ascii="Tahoma" w:hAnsi="Tahoma" w:cs="Tahoma"/>
          <w:sz w:val="18"/>
          <w:szCs w:val="18"/>
        </w:rPr>
        <w:t xml:space="preserve">99 </w:t>
      </w:r>
      <w:r w:rsidR="004D4754" w:rsidRPr="00CC1351">
        <w:rPr>
          <w:rFonts w:ascii="Tahoma" w:hAnsi="Tahoma" w:cs="Tahoma"/>
          <w:sz w:val="18"/>
          <w:szCs w:val="18"/>
        </w:rPr>
        <w:t xml:space="preserve">  </w:t>
      </w:r>
      <w:r w:rsidRPr="00CC1351">
        <w:rPr>
          <w:rFonts w:ascii="Tahoma" w:hAnsi="Tahoma" w:cs="Tahoma"/>
          <w:sz w:val="18"/>
          <w:szCs w:val="18"/>
        </w:rPr>
        <w:t>Inne niewymienione odpady</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16 02 09 </w:t>
      </w:r>
      <w:r w:rsidR="004D4754" w:rsidRPr="00CC1351">
        <w:rPr>
          <w:rFonts w:ascii="Tahoma" w:hAnsi="Tahoma" w:cs="Tahoma"/>
          <w:sz w:val="18"/>
          <w:szCs w:val="18"/>
        </w:rPr>
        <w:t xml:space="preserve">  </w:t>
      </w:r>
      <w:r w:rsidRPr="00CC1351">
        <w:rPr>
          <w:rFonts w:ascii="Tahoma" w:hAnsi="Tahoma" w:cs="Tahoma"/>
          <w:sz w:val="18"/>
          <w:szCs w:val="18"/>
        </w:rPr>
        <w:t>Transformatory i kondensatory zawierające PCB</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16 02 10 </w:t>
      </w:r>
      <w:r w:rsidR="004D4754" w:rsidRPr="00CC1351">
        <w:rPr>
          <w:rFonts w:ascii="Tahoma" w:hAnsi="Tahoma" w:cs="Tahoma"/>
          <w:sz w:val="18"/>
          <w:szCs w:val="18"/>
        </w:rPr>
        <w:t xml:space="preserve">  </w:t>
      </w:r>
      <w:r w:rsidRPr="00CC1351">
        <w:rPr>
          <w:rFonts w:ascii="Tahoma" w:hAnsi="Tahoma" w:cs="Tahoma"/>
          <w:sz w:val="18"/>
          <w:szCs w:val="18"/>
        </w:rPr>
        <w:t xml:space="preserve">Zużyte urządzenia zawierające PCB albo nimi zanieczyszczone inne niż wymienione w 16 02 09 </w:t>
      </w:r>
    </w:p>
    <w:p w:rsidR="0054296A" w:rsidRPr="00CC1351" w:rsidRDefault="0054296A" w:rsidP="003032CC">
      <w:pPr>
        <w:spacing w:line="276" w:lineRule="auto"/>
        <w:jc w:val="both"/>
        <w:rPr>
          <w:rFonts w:ascii="Tahoma" w:hAnsi="Tahoma" w:cs="Tahoma"/>
          <w:sz w:val="18"/>
          <w:szCs w:val="18"/>
        </w:rPr>
      </w:pPr>
      <w:r w:rsidRPr="00CC1351">
        <w:rPr>
          <w:rFonts w:ascii="Tahoma" w:hAnsi="Tahoma" w:cs="Tahoma"/>
          <w:sz w:val="18"/>
          <w:szCs w:val="18"/>
        </w:rPr>
        <w:t xml:space="preserve">16 02 11 (i 20 01 33) </w:t>
      </w:r>
      <w:r w:rsidR="00FE7AD5" w:rsidRPr="00CC1351">
        <w:rPr>
          <w:rFonts w:ascii="Tahoma" w:hAnsi="Tahoma" w:cs="Tahoma"/>
          <w:sz w:val="18"/>
          <w:szCs w:val="18"/>
        </w:rPr>
        <w:tab/>
      </w:r>
      <w:r w:rsidRPr="00CC1351">
        <w:rPr>
          <w:rFonts w:ascii="Tahoma" w:hAnsi="Tahoma" w:cs="Tahoma"/>
          <w:sz w:val="18"/>
          <w:szCs w:val="18"/>
        </w:rPr>
        <w:t>Zużyte urządzenia zawierające freony</w:t>
      </w:r>
    </w:p>
    <w:p w:rsidR="0054296A" w:rsidRPr="00CC1351" w:rsidRDefault="0054296A" w:rsidP="003032CC">
      <w:pPr>
        <w:spacing w:line="276" w:lineRule="auto"/>
        <w:jc w:val="both"/>
        <w:rPr>
          <w:rFonts w:ascii="Tahoma" w:hAnsi="Tahoma" w:cs="Tahoma"/>
          <w:sz w:val="18"/>
          <w:szCs w:val="18"/>
        </w:rPr>
      </w:pPr>
      <w:r w:rsidRPr="00CC1351">
        <w:rPr>
          <w:rFonts w:ascii="Tahoma" w:hAnsi="Tahoma" w:cs="Tahoma"/>
          <w:sz w:val="18"/>
          <w:szCs w:val="18"/>
        </w:rPr>
        <w:t xml:space="preserve">16 02 13 (i 20 01 35) </w:t>
      </w:r>
      <w:r w:rsidR="00FE7AD5" w:rsidRPr="00CC1351">
        <w:rPr>
          <w:rFonts w:ascii="Tahoma" w:hAnsi="Tahoma" w:cs="Tahoma"/>
          <w:sz w:val="18"/>
          <w:szCs w:val="18"/>
        </w:rPr>
        <w:tab/>
      </w:r>
      <w:r w:rsidRPr="00CC1351">
        <w:rPr>
          <w:rFonts w:ascii="Tahoma" w:hAnsi="Tahoma" w:cs="Tahoma"/>
          <w:sz w:val="18"/>
          <w:szCs w:val="18"/>
        </w:rPr>
        <w:t xml:space="preserve">Zużyte urządzenia zawierające niebezpieczne elementy inne niż wymienione w 16 02 09 do </w:t>
      </w:r>
      <w:r w:rsidR="00CC1351">
        <w:rPr>
          <w:rFonts w:ascii="Tahoma" w:hAnsi="Tahoma" w:cs="Tahoma"/>
          <w:sz w:val="18"/>
          <w:szCs w:val="18"/>
        </w:rPr>
        <w:br/>
      </w:r>
      <w:r w:rsidRPr="00CC1351">
        <w:rPr>
          <w:rFonts w:ascii="Tahoma" w:hAnsi="Tahoma" w:cs="Tahoma"/>
          <w:sz w:val="18"/>
          <w:szCs w:val="18"/>
        </w:rPr>
        <w:t>16 02 12</w:t>
      </w:r>
    </w:p>
    <w:p w:rsidR="0054296A" w:rsidRPr="00CC1351" w:rsidRDefault="0054296A" w:rsidP="003032CC">
      <w:pPr>
        <w:spacing w:line="276" w:lineRule="auto"/>
        <w:jc w:val="both"/>
        <w:rPr>
          <w:rFonts w:ascii="Tahoma" w:hAnsi="Tahoma" w:cs="Tahoma"/>
          <w:sz w:val="18"/>
          <w:szCs w:val="18"/>
        </w:rPr>
      </w:pPr>
      <w:r w:rsidRPr="00CC1351">
        <w:rPr>
          <w:rFonts w:ascii="Tahoma" w:hAnsi="Tahoma" w:cs="Tahoma"/>
          <w:sz w:val="18"/>
          <w:szCs w:val="18"/>
        </w:rPr>
        <w:t xml:space="preserve">16 02 14 (i 20 01 36) </w:t>
      </w:r>
      <w:r w:rsidR="00FE7AD5" w:rsidRPr="00CC1351">
        <w:rPr>
          <w:rFonts w:ascii="Tahoma" w:hAnsi="Tahoma" w:cs="Tahoma"/>
          <w:sz w:val="18"/>
          <w:szCs w:val="18"/>
        </w:rPr>
        <w:tab/>
      </w:r>
      <w:r w:rsidRPr="00CC1351">
        <w:rPr>
          <w:rFonts w:ascii="Tahoma" w:hAnsi="Tahoma" w:cs="Tahoma"/>
          <w:sz w:val="18"/>
          <w:szCs w:val="18"/>
        </w:rPr>
        <w:t>Zużyte urz</w:t>
      </w:r>
      <w:r w:rsidR="00FE7AD5" w:rsidRPr="00CC1351">
        <w:rPr>
          <w:rFonts w:ascii="Tahoma" w:hAnsi="Tahoma" w:cs="Tahoma"/>
          <w:sz w:val="18"/>
          <w:szCs w:val="18"/>
        </w:rPr>
        <w:t>ą</w:t>
      </w:r>
      <w:r w:rsidRPr="00CC1351">
        <w:rPr>
          <w:rFonts w:ascii="Tahoma" w:hAnsi="Tahoma" w:cs="Tahoma"/>
          <w:sz w:val="18"/>
          <w:szCs w:val="18"/>
        </w:rPr>
        <w:t>dzenia inne niż wymienione w 16 02 09 do 16 02 13</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16 02 16 </w:t>
      </w:r>
      <w:r w:rsidR="004D4754" w:rsidRPr="00CC1351">
        <w:rPr>
          <w:rFonts w:ascii="Tahoma" w:hAnsi="Tahoma" w:cs="Tahoma"/>
          <w:sz w:val="18"/>
          <w:szCs w:val="18"/>
        </w:rPr>
        <w:t xml:space="preserve">  </w:t>
      </w:r>
      <w:r w:rsidRPr="00CC1351">
        <w:rPr>
          <w:rFonts w:ascii="Tahoma" w:hAnsi="Tahoma" w:cs="Tahoma"/>
          <w:sz w:val="18"/>
          <w:szCs w:val="18"/>
        </w:rPr>
        <w:t>Elementy usunięte z zużytych urządzeń inne niż wymienione w 16 02 15</w:t>
      </w:r>
    </w:p>
    <w:p w:rsidR="00FE7AD5" w:rsidRPr="00CC1351" w:rsidRDefault="004D4754" w:rsidP="003032CC">
      <w:pPr>
        <w:spacing w:line="276" w:lineRule="auto"/>
        <w:jc w:val="both"/>
        <w:rPr>
          <w:rFonts w:ascii="Tahoma" w:hAnsi="Tahoma" w:cs="Tahoma"/>
          <w:sz w:val="18"/>
          <w:szCs w:val="18"/>
        </w:rPr>
      </w:pPr>
      <w:r w:rsidRPr="00CC1351">
        <w:rPr>
          <w:rFonts w:ascii="Tahoma" w:hAnsi="Tahoma" w:cs="Tahoma"/>
          <w:sz w:val="18"/>
          <w:szCs w:val="18"/>
        </w:rPr>
        <w:t xml:space="preserve">16 06 01   </w:t>
      </w:r>
      <w:r w:rsidR="00FE7AD5" w:rsidRPr="00CC1351">
        <w:rPr>
          <w:rFonts w:ascii="Tahoma" w:hAnsi="Tahoma" w:cs="Tahoma"/>
          <w:sz w:val="18"/>
          <w:szCs w:val="18"/>
        </w:rPr>
        <w:t>Baterie i akumulatory ołowiowe</w:t>
      </w:r>
    </w:p>
    <w:p w:rsidR="00FE7AD5" w:rsidRPr="00CC1351" w:rsidRDefault="004D4754" w:rsidP="003032CC">
      <w:pPr>
        <w:spacing w:line="276" w:lineRule="auto"/>
        <w:jc w:val="both"/>
        <w:rPr>
          <w:rFonts w:ascii="Tahoma" w:hAnsi="Tahoma" w:cs="Tahoma"/>
          <w:sz w:val="18"/>
          <w:szCs w:val="18"/>
        </w:rPr>
      </w:pPr>
      <w:r w:rsidRPr="00CC1351">
        <w:rPr>
          <w:rFonts w:ascii="Tahoma" w:hAnsi="Tahoma" w:cs="Tahoma"/>
          <w:sz w:val="18"/>
          <w:szCs w:val="18"/>
        </w:rPr>
        <w:t xml:space="preserve">16 06 02   </w:t>
      </w:r>
      <w:r w:rsidR="00FE7AD5" w:rsidRPr="00CC1351">
        <w:rPr>
          <w:rFonts w:ascii="Tahoma" w:hAnsi="Tahoma" w:cs="Tahoma"/>
          <w:sz w:val="18"/>
          <w:szCs w:val="18"/>
        </w:rPr>
        <w:t>Baterie i akumulatory niklowo kadmowe</w:t>
      </w:r>
    </w:p>
    <w:p w:rsidR="00FE7AD5" w:rsidRPr="00CC1351" w:rsidRDefault="004D4754" w:rsidP="003032CC">
      <w:pPr>
        <w:spacing w:line="276" w:lineRule="auto"/>
        <w:jc w:val="both"/>
        <w:rPr>
          <w:rFonts w:ascii="Tahoma" w:hAnsi="Tahoma" w:cs="Tahoma"/>
          <w:sz w:val="18"/>
          <w:szCs w:val="18"/>
        </w:rPr>
      </w:pPr>
      <w:r w:rsidRPr="00CC1351">
        <w:rPr>
          <w:rFonts w:ascii="Tahoma" w:hAnsi="Tahoma" w:cs="Tahoma"/>
          <w:sz w:val="18"/>
          <w:szCs w:val="18"/>
        </w:rPr>
        <w:t xml:space="preserve">16 06 04   </w:t>
      </w:r>
      <w:r w:rsidR="00FE7AD5" w:rsidRPr="00CC1351">
        <w:rPr>
          <w:rFonts w:ascii="Tahoma" w:hAnsi="Tahoma" w:cs="Tahoma"/>
          <w:sz w:val="18"/>
          <w:szCs w:val="18"/>
        </w:rPr>
        <w:t>Baterie alkaliczne</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16 06 05 </w:t>
      </w:r>
      <w:r w:rsidR="004D4754" w:rsidRPr="00CC1351">
        <w:rPr>
          <w:rFonts w:ascii="Tahoma" w:hAnsi="Tahoma" w:cs="Tahoma"/>
          <w:sz w:val="18"/>
          <w:szCs w:val="18"/>
        </w:rPr>
        <w:t xml:space="preserve">  </w:t>
      </w:r>
      <w:r w:rsidRPr="00CC1351">
        <w:rPr>
          <w:rFonts w:ascii="Tahoma" w:hAnsi="Tahoma" w:cs="Tahoma"/>
          <w:sz w:val="18"/>
          <w:szCs w:val="18"/>
        </w:rPr>
        <w:t>Inne baterie i akumulatory</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16 08 01 </w:t>
      </w:r>
      <w:r w:rsidR="004D4754" w:rsidRPr="00CC1351">
        <w:rPr>
          <w:rFonts w:ascii="Tahoma" w:hAnsi="Tahoma" w:cs="Tahoma"/>
          <w:sz w:val="18"/>
          <w:szCs w:val="18"/>
        </w:rPr>
        <w:t xml:space="preserve"> </w:t>
      </w:r>
      <w:r w:rsidR="00CC1351">
        <w:rPr>
          <w:rFonts w:ascii="Tahoma" w:hAnsi="Tahoma" w:cs="Tahoma"/>
          <w:sz w:val="18"/>
          <w:szCs w:val="18"/>
        </w:rPr>
        <w:t xml:space="preserve"> </w:t>
      </w:r>
      <w:r w:rsidRPr="00CC1351">
        <w:rPr>
          <w:rFonts w:ascii="Tahoma" w:hAnsi="Tahoma" w:cs="Tahoma"/>
          <w:sz w:val="18"/>
          <w:szCs w:val="18"/>
        </w:rPr>
        <w:t>Zużyte katalizatory zawierające złoto, srebro, ren, rod, pallad, iryd lub platynę (z wyłączeniem 16 08 07)</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16 08 02 </w:t>
      </w:r>
      <w:r w:rsidR="004D4754" w:rsidRPr="00CC1351">
        <w:rPr>
          <w:rFonts w:ascii="Tahoma" w:hAnsi="Tahoma" w:cs="Tahoma"/>
          <w:sz w:val="18"/>
          <w:szCs w:val="18"/>
        </w:rPr>
        <w:t xml:space="preserve">  </w:t>
      </w:r>
      <w:r w:rsidRPr="00CC1351">
        <w:rPr>
          <w:rFonts w:ascii="Tahoma" w:hAnsi="Tahoma" w:cs="Tahoma"/>
          <w:sz w:val="18"/>
          <w:szCs w:val="18"/>
        </w:rPr>
        <w:t xml:space="preserve">Zużyte katalizatory zawierające niebezpieczne metale przejściowe (2) lub ich niebezpieczne związki </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16 08 03 </w:t>
      </w:r>
      <w:r w:rsidR="004D4754" w:rsidRPr="00CC1351">
        <w:rPr>
          <w:rFonts w:ascii="Tahoma" w:hAnsi="Tahoma" w:cs="Tahoma"/>
          <w:sz w:val="18"/>
          <w:szCs w:val="18"/>
        </w:rPr>
        <w:t xml:space="preserve">  </w:t>
      </w:r>
      <w:r w:rsidRPr="00CC1351">
        <w:rPr>
          <w:rFonts w:ascii="Tahoma" w:hAnsi="Tahoma" w:cs="Tahoma"/>
          <w:sz w:val="18"/>
          <w:szCs w:val="18"/>
        </w:rPr>
        <w:t>Zużyte katalizatory zawierające metale przejściowe lub ich związki inne niż wymienione w 16 08 02</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16 08 04 </w:t>
      </w:r>
      <w:r w:rsidR="004D4754" w:rsidRPr="00CC1351">
        <w:rPr>
          <w:rFonts w:ascii="Tahoma" w:hAnsi="Tahoma" w:cs="Tahoma"/>
          <w:sz w:val="18"/>
          <w:szCs w:val="18"/>
        </w:rPr>
        <w:t xml:space="preserve"> </w:t>
      </w:r>
      <w:r w:rsidR="00CC1351">
        <w:rPr>
          <w:rFonts w:ascii="Tahoma" w:hAnsi="Tahoma" w:cs="Tahoma"/>
          <w:sz w:val="18"/>
          <w:szCs w:val="18"/>
        </w:rPr>
        <w:t xml:space="preserve"> </w:t>
      </w:r>
      <w:r w:rsidRPr="00CC1351">
        <w:rPr>
          <w:rFonts w:ascii="Tahoma" w:hAnsi="Tahoma" w:cs="Tahoma"/>
          <w:sz w:val="18"/>
          <w:szCs w:val="18"/>
        </w:rPr>
        <w:t>Zużyte katalizatory stosowane do katalitycznego krakingu w procesie fluidyzacyjnym (z wyłączeniem 16 08 07)</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16 08 05 </w:t>
      </w:r>
      <w:r w:rsidR="004D4754" w:rsidRPr="00CC1351">
        <w:rPr>
          <w:rFonts w:ascii="Tahoma" w:hAnsi="Tahoma" w:cs="Tahoma"/>
          <w:sz w:val="18"/>
          <w:szCs w:val="18"/>
        </w:rPr>
        <w:t xml:space="preserve">  </w:t>
      </w:r>
      <w:r w:rsidRPr="00CC1351">
        <w:rPr>
          <w:rFonts w:ascii="Tahoma" w:hAnsi="Tahoma" w:cs="Tahoma"/>
          <w:sz w:val="18"/>
          <w:szCs w:val="18"/>
        </w:rPr>
        <w:t>Zużyte katalizatory zawierające kwas fosforowy</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16 08 07 </w:t>
      </w:r>
      <w:r w:rsidR="004D4754" w:rsidRPr="00CC1351">
        <w:rPr>
          <w:rFonts w:ascii="Tahoma" w:hAnsi="Tahoma" w:cs="Tahoma"/>
          <w:sz w:val="18"/>
          <w:szCs w:val="18"/>
        </w:rPr>
        <w:t xml:space="preserve">  </w:t>
      </w:r>
      <w:r w:rsidRPr="00CC1351">
        <w:rPr>
          <w:rFonts w:ascii="Tahoma" w:hAnsi="Tahoma" w:cs="Tahoma"/>
          <w:sz w:val="18"/>
          <w:szCs w:val="18"/>
        </w:rPr>
        <w:t>Zużyte katalizatory zanieczyszczone substancjami niebezpiecznymi</w:t>
      </w:r>
    </w:p>
    <w:p w:rsidR="00FE7AD5" w:rsidRPr="00CC1351" w:rsidRDefault="004D4754" w:rsidP="003032CC">
      <w:pPr>
        <w:spacing w:line="276" w:lineRule="auto"/>
        <w:jc w:val="both"/>
        <w:rPr>
          <w:rFonts w:ascii="Tahoma" w:hAnsi="Tahoma" w:cs="Tahoma"/>
          <w:sz w:val="18"/>
          <w:szCs w:val="18"/>
        </w:rPr>
      </w:pPr>
      <w:r w:rsidRPr="00CC1351">
        <w:rPr>
          <w:rFonts w:ascii="Tahoma" w:hAnsi="Tahoma" w:cs="Tahoma"/>
          <w:sz w:val="18"/>
          <w:szCs w:val="18"/>
        </w:rPr>
        <w:t xml:space="preserve">16 80 01   </w:t>
      </w:r>
      <w:r w:rsidR="00FE7AD5" w:rsidRPr="00CC1351">
        <w:rPr>
          <w:rFonts w:ascii="Tahoma" w:hAnsi="Tahoma" w:cs="Tahoma"/>
          <w:sz w:val="18"/>
          <w:szCs w:val="18"/>
        </w:rPr>
        <w:t>Z</w:t>
      </w:r>
      <w:r w:rsidR="00541780">
        <w:rPr>
          <w:rFonts w:ascii="Tahoma" w:hAnsi="Tahoma" w:cs="Tahoma"/>
          <w:sz w:val="18"/>
          <w:szCs w:val="18"/>
        </w:rPr>
        <w:t>użyte magnetyczne i optyczne noś</w:t>
      </w:r>
      <w:r w:rsidR="00FE7AD5" w:rsidRPr="00CC1351">
        <w:rPr>
          <w:rFonts w:ascii="Tahoma" w:hAnsi="Tahoma" w:cs="Tahoma"/>
          <w:sz w:val="18"/>
          <w:szCs w:val="18"/>
        </w:rPr>
        <w:t>niki informacji</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17 01 01 </w:t>
      </w:r>
      <w:r w:rsidR="004D4754" w:rsidRPr="00CC1351">
        <w:rPr>
          <w:rFonts w:ascii="Tahoma" w:hAnsi="Tahoma" w:cs="Tahoma"/>
          <w:sz w:val="18"/>
          <w:szCs w:val="18"/>
        </w:rPr>
        <w:t xml:space="preserve">  </w:t>
      </w:r>
      <w:r w:rsidRPr="00CC1351">
        <w:rPr>
          <w:rFonts w:ascii="Tahoma" w:hAnsi="Tahoma" w:cs="Tahoma"/>
          <w:sz w:val="18"/>
          <w:szCs w:val="18"/>
        </w:rPr>
        <w:t>Odpady betonu oraz gruz betonowy z rozbiórek i remontów</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17 01 02 </w:t>
      </w:r>
      <w:r w:rsidR="004D4754" w:rsidRPr="00CC1351">
        <w:rPr>
          <w:rFonts w:ascii="Tahoma" w:hAnsi="Tahoma" w:cs="Tahoma"/>
          <w:sz w:val="18"/>
          <w:szCs w:val="18"/>
        </w:rPr>
        <w:t xml:space="preserve">  </w:t>
      </w:r>
      <w:r w:rsidRPr="00CC1351">
        <w:rPr>
          <w:rFonts w:ascii="Tahoma" w:hAnsi="Tahoma" w:cs="Tahoma"/>
          <w:sz w:val="18"/>
          <w:szCs w:val="18"/>
        </w:rPr>
        <w:t>Gruz ceglany</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17</w:t>
      </w:r>
      <w:r w:rsidR="00541780">
        <w:rPr>
          <w:rFonts w:ascii="Tahoma" w:hAnsi="Tahoma" w:cs="Tahoma"/>
          <w:sz w:val="18"/>
          <w:szCs w:val="18"/>
        </w:rPr>
        <w:t xml:space="preserve"> </w:t>
      </w:r>
      <w:r w:rsidRPr="00CC1351">
        <w:rPr>
          <w:rFonts w:ascii="Tahoma" w:hAnsi="Tahoma" w:cs="Tahoma"/>
          <w:sz w:val="18"/>
          <w:szCs w:val="18"/>
        </w:rPr>
        <w:t>01</w:t>
      </w:r>
      <w:r w:rsidR="00541780">
        <w:rPr>
          <w:rFonts w:ascii="Tahoma" w:hAnsi="Tahoma" w:cs="Tahoma"/>
          <w:sz w:val="18"/>
          <w:szCs w:val="18"/>
        </w:rPr>
        <w:t xml:space="preserve"> </w:t>
      </w:r>
      <w:r w:rsidRPr="00CC1351">
        <w:rPr>
          <w:rFonts w:ascii="Tahoma" w:hAnsi="Tahoma" w:cs="Tahoma"/>
          <w:sz w:val="18"/>
          <w:szCs w:val="18"/>
        </w:rPr>
        <w:t xml:space="preserve">03 </w:t>
      </w:r>
      <w:r w:rsidR="004D4754" w:rsidRPr="00CC1351">
        <w:rPr>
          <w:rFonts w:ascii="Tahoma" w:hAnsi="Tahoma" w:cs="Tahoma"/>
          <w:sz w:val="18"/>
          <w:szCs w:val="18"/>
        </w:rPr>
        <w:t xml:space="preserve">  </w:t>
      </w:r>
      <w:r w:rsidRPr="00CC1351">
        <w:rPr>
          <w:rFonts w:ascii="Tahoma" w:hAnsi="Tahoma" w:cs="Tahoma"/>
          <w:sz w:val="18"/>
          <w:szCs w:val="18"/>
        </w:rPr>
        <w:t>Odpady innych materiałów ceramicznych i elementów wyposażenia</w:t>
      </w:r>
    </w:p>
    <w:p w:rsidR="00EC39E1" w:rsidRPr="00CC1351" w:rsidRDefault="00541780" w:rsidP="003032CC">
      <w:pPr>
        <w:spacing w:line="276" w:lineRule="auto"/>
        <w:jc w:val="both"/>
        <w:rPr>
          <w:rFonts w:ascii="Tahoma" w:hAnsi="Tahoma" w:cs="Tahoma"/>
          <w:sz w:val="18"/>
          <w:szCs w:val="18"/>
        </w:rPr>
      </w:pPr>
      <w:r>
        <w:rPr>
          <w:rFonts w:ascii="Tahoma" w:hAnsi="Tahoma" w:cs="Tahoma"/>
          <w:sz w:val="18"/>
          <w:szCs w:val="18"/>
        </w:rPr>
        <w:t xml:space="preserve">17 01 </w:t>
      </w:r>
      <w:r w:rsidR="00EC39E1" w:rsidRPr="00CC1351">
        <w:rPr>
          <w:rFonts w:ascii="Tahoma" w:hAnsi="Tahoma" w:cs="Tahoma"/>
          <w:sz w:val="18"/>
          <w:szCs w:val="18"/>
        </w:rPr>
        <w:t>06 Zmieszane lub wysegregowane odpady z betonu, gruzu ceglanego, odpadowych materiałów ceramicznych i elementów wyposażenia zawierające substancje niebezpieczne</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17 01 07 Zmieszane odpady z betonu, gruzu ceglanego, odpadowych materiałów ceramicznych i elementów wyposażenia inne niż wymienione w 17 0106</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17 01 80 </w:t>
      </w:r>
      <w:r w:rsidR="004D4754" w:rsidRPr="00CC1351">
        <w:rPr>
          <w:rFonts w:ascii="Tahoma" w:hAnsi="Tahoma" w:cs="Tahoma"/>
          <w:sz w:val="18"/>
          <w:szCs w:val="18"/>
        </w:rPr>
        <w:t xml:space="preserve"> </w:t>
      </w:r>
      <w:r w:rsidRPr="00CC1351">
        <w:rPr>
          <w:rFonts w:ascii="Tahoma" w:hAnsi="Tahoma" w:cs="Tahoma"/>
          <w:sz w:val="18"/>
          <w:szCs w:val="18"/>
        </w:rPr>
        <w:t>Usunięte tynki, tapety, okleiny itp.</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17 01 81 </w:t>
      </w:r>
      <w:r w:rsidR="004D4754" w:rsidRPr="00CC1351">
        <w:rPr>
          <w:rFonts w:ascii="Tahoma" w:hAnsi="Tahoma" w:cs="Tahoma"/>
          <w:sz w:val="18"/>
          <w:szCs w:val="18"/>
        </w:rPr>
        <w:t xml:space="preserve"> </w:t>
      </w:r>
      <w:r w:rsidRPr="00CC1351">
        <w:rPr>
          <w:rFonts w:ascii="Tahoma" w:hAnsi="Tahoma" w:cs="Tahoma"/>
          <w:sz w:val="18"/>
          <w:szCs w:val="18"/>
        </w:rPr>
        <w:t>Odpady z remontów i przebudowy dróg 17 01 82 Inne niewymienione odpady</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17 02 03 </w:t>
      </w:r>
      <w:r w:rsidR="00CC1351" w:rsidRPr="00CC1351">
        <w:rPr>
          <w:rFonts w:ascii="Tahoma" w:hAnsi="Tahoma" w:cs="Tahoma"/>
          <w:sz w:val="18"/>
          <w:szCs w:val="18"/>
        </w:rPr>
        <w:t xml:space="preserve"> </w:t>
      </w:r>
      <w:r w:rsidRPr="00CC1351">
        <w:rPr>
          <w:rFonts w:ascii="Tahoma" w:hAnsi="Tahoma" w:cs="Tahoma"/>
          <w:sz w:val="18"/>
          <w:szCs w:val="18"/>
        </w:rPr>
        <w:t>Tworzywa sztuczne</w:t>
      </w:r>
    </w:p>
    <w:p w:rsidR="00EC39E1" w:rsidRDefault="00EC39E1" w:rsidP="003032CC">
      <w:pPr>
        <w:spacing w:line="276" w:lineRule="auto"/>
        <w:jc w:val="both"/>
        <w:rPr>
          <w:rFonts w:ascii="Tahoma" w:hAnsi="Tahoma" w:cs="Tahoma"/>
          <w:sz w:val="18"/>
          <w:szCs w:val="18"/>
        </w:rPr>
      </w:pPr>
      <w:r w:rsidRPr="00CC1351">
        <w:rPr>
          <w:rFonts w:ascii="Tahoma" w:hAnsi="Tahoma" w:cs="Tahoma"/>
          <w:sz w:val="18"/>
          <w:szCs w:val="18"/>
        </w:rPr>
        <w:t>17 02 04 Odpady drewna, szkła i tworzyw sztucznych zawierające lub zanieczyszczone substancjami niebezpiecznymi (podkłady kolejowe)</w:t>
      </w:r>
    </w:p>
    <w:p w:rsidR="00CC1351" w:rsidRDefault="00CC1351" w:rsidP="003032CC">
      <w:pPr>
        <w:spacing w:line="276" w:lineRule="auto"/>
        <w:jc w:val="both"/>
        <w:rPr>
          <w:rFonts w:ascii="Tahoma" w:hAnsi="Tahoma" w:cs="Tahoma"/>
          <w:sz w:val="18"/>
          <w:szCs w:val="18"/>
        </w:rPr>
      </w:pPr>
      <w:r>
        <w:rPr>
          <w:rFonts w:ascii="Tahoma" w:hAnsi="Tahoma" w:cs="Tahoma"/>
          <w:sz w:val="18"/>
          <w:szCs w:val="18"/>
        </w:rPr>
        <w:t>17 04 01  Miedź, brąz, mosiądz</w:t>
      </w:r>
    </w:p>
    <w:p w:rsidR="00CC1351" w:rsidRDefault="00CC1351" w:rsidP="003032CC">
      <w:pPr>
        <w:spacing w:line="276" w:lineRule="auto"/>
        <w:jc w:val="both"/>
        <w:rPr>
          <w:rFonts w:ascii="Tahoma" w:hAnsi="Tahoma" w:cs="Tahoma"/>
          <w:sz w:val="18"/>
          <w:szCs w:val="18"/>
        </w:rPr>
      </w:pPr>
      <w:r>
        <w:rPr>
          <w:rFonts w:ascii="Tahoma" w:hAnsi="Tahoma" w:cs="Tahoma"/>
          <w:sz w:val="18"/>
          <w:szCs w:val="18"/>
        </w:rPr>
        <w:t>17 04 02  Aluminium</w:t>
      </w:r>
    </w:p>
    <w:p w:rsidR="00CC1351" w:rsidRDefault="00CC1351" w:rsidP="003032CC">
      <w:pPr>
        <w:spacing w:line="276" w:lineRule="auto"/>
        <w:jc w:val="both"/>
        <w:rPr>
          <w:rFonts w:ascii="Tahoma" w:hAnsi="Tahoma" w:cs="Tahoma"/>
          <w:sz w:val="18"/>
          <w:szCs w:val="18"/>
        </w:rPr>
      </w:pPr>
      <w:r>
        <w:rPr>
          <w:rFonts w:ascii="Tahoma" w:hAnsi="Tahoma" w:cs="Tahoma"/>
          <w:sz w:val="18"/>
          <w:szCs w:val="18"/>
        </w:rPr>
        <w:t>17 04 03  Ołów</w:t>
      </w:r>
    </w:p>
    <w:p w:rsidR="00CC1351" w:rsidRDefault="00CC1351" w:rsidP="003032CC">
      <w:pPr>
        <w:spacing w:line="276" w:lineRule="auto"/>
        <w:jc w:val="both"/>
        <w:rPr>
          <w:rFonts w:ascii="Tahoma" w:hAnsi="Tahoma" w:cs="Tahoma"/>
          <w:sz w:val="18"/>
          <w:szCs w:val="18"/>
        </w:rPr>
      </w:pPr>
      <w:r>
        <w:rPr>
          <w:rFonts w:ascii="Tahoma" w:hAnsi="Tahoma" w:cs="Tahoma"/>
          <w:sz w:val="18"/>
          <w:szCs w:val="18"/>
        </w:rPr>
        <w:t>17 04 04  Cynk</w:t>
      </w:r>
    </w:p>
    <w:p w:rsidR="00CC1351" w:rsidRDefault="00CC1351" w:rsidP="003032CC">
      <w:pPr>
        <w:spacing w:line="276" w:lineRule="auto"/>
        <w:jc w:val="both"/>
        <w:rPr>
          <w:rFonts w:ascii="Tahoma" w:hAnsi="Tahoma" w:cs="Tahoma"/>
          <w:sz w:val="18"/>
          <w:szCs w:val="18"/>
        </w:rPr>
      </w:pPr>
      <w:r>
        <w:rPr>
          <w:rFonts w:ascii="Tahoma" w:hAnsi="Tahoma" w:cs="Tahoma"/>
          <w:sz w:val="18"/>
          <w:szCs w:val="18"/>
        </w:rPr>
        <w:t>17 04 05  Żelazo i stal</w:t>
      </w:r>
    </w:p>
    <w:p w:rsidR="00CC1351" w:rsidRPr="00CC1351" w:rsidRDefault="00CC1351" w:rsidP="003032CC">
      <w:pPr>
        <w:spacing w:line="276" w:lineRule="auto"/>
        <w:jc w:val="both"/>
        <w:rPr>
          <w:rFonts w:ascii="Tahoma" w:hAnsi="Tahoma" w:cs="Tahoma"/>
          <w:sz w:val="18"/>
          <w:szCs w:val="18"/>
        </w:rPr>
      </w:pPr>
      <w:r>
        <w:rPr>
          <w:rFonts w:ascii="Tahoma" w:hAnsi="Tahoma" w:cs="Tahoma"/>
          <w:sz w:val="18"/>
          <w:szCs w:val="18"/>
        </w:rPr>
        <w:t>17 04 06  Cyna</w:t>
      </w:r>
    </w:p>
    <w:p w:rsidR="004F19B5" w:rsidRPr="00CC1351" w:rsidRDefault="004F19B5" w:rsidP="003032CC">
      <w:pPr>
        <w:spacing w:line="276" w:lineRule="auto"/>
        <w:jc w:val="both"/>
        <w:rPr>
          <w:rFonts w:ascii="Tahoma" w:hAnsi="Tahoma" w:cs="Tahoma"/>
          <w:sz w:val="18"/>
          <w:szCs w:val="18"/>
        </w:rPr>
      </w:pPr>
      <w:r w:rsidRPr="00CC1351">
        <w:rPr>
          <w:rFonts w:ascii="Tahoma" w:hAnsi="Tahoma" w:cs="Tahoma"/>
          <w:sz w:val="18"/>
          <w:szCs w:val="18"/>
        </w:rPr>
        <w:t>17 04 07  Mieszaniny metali</w:t>
      </w:r>
    </w:p>
    <w:p w:rsidR="00EC39E1" w:rsidRPr="00CC1351" w:rsidRDefault="00CC1351" w:rsidP="003032CC">
      <w:pPr>
        <w:spacing w:line="276" w:lineRule="auto"/>
        <w:jc w:val="both"/>
        <w:rPr>
          <w:rFonts w:ascii="Tahoma" w:hAnsi="Tahoma" w:cs="Tahoma"/>
          <w:sz w:val="18"/>
          <w:szCs w:val="18"/>
        </w:rPr>
      </w:pPr>
      <w:r>
        <w:rPr>
          <w:rFonts w:ascii="Tahoma" w:hAnsi="Tahoma" w:cs="Tahoma"/>
          <w:sz w:val="18"/>
          <w:szCs w:val="18"/>
        </w:rPr>
        <w:t xml:space="preserve">17 04 09  </w:t>
      </w:r>
      <w:r w:rsidR="00EC39E1" w:rsidRPr="00CC1351">
        <w:rPr>
          <w:rFonts w:ascii="Tahoma" w:hAnsi="Tahoma" w:cs="Tahoma"/>
          <w:sz w:val="18"/>
          <w:szCs w:val="18"/>
        </w:rPr>
        <w:t>Odpady metali zanieczyszczone substancjami niebezpiecznymi</w:t>
      </w:r>
    </w:p>
    <w:p w:rsidR="00EC39E1" w:rsidRPr="00CC1351" w:rsidRDefault="00EC39E1" w:rsidP="00541780">
      <w:pPr>
        <w:spacing w:line="276" w:lineRule="auto"/>
        <w:ind w:left="851" w:hanging="851"/>
        <w:jc w:val="both"/>
        <w:rPr>
          <w:rFonts w:ascii="Tahoma" w:hAnsi="Tahoma" w:cs="Tahoma"/>
          <w:sz w:val="18"/>
          <w:szCs w:val="18"/>
        </w:rPr>
      </w:pPr>
      <w:r w:rsidRPr="00CC1351">
        <w:rPr>
          <w:rFonts w:ascii="Tahoma" w:hAnsi="Tahoma" w:cs="Tahoma"/>
          <w:sz w:val="18"/>
          <w:szCs w:val="18"/>
        </w:rPr>
        <w:t xml:space="preserve">17 04 10 </w:t>
      </w:r>
      <w:r w:rsidR="00CC1351">
        <w:rPr>
          <w:rFonts w:ascii="Tahoma" w:hAnsi="Tahoma" w:cs="Tahoma"/>
          <w:sz w:val="18"/>
          <w:szCs w:val="18"/>
        </w:rPr>
        <w:t xml:space="preserve"> </w:t>
      </w:r>
      <w:r w:rsidRPr="00CC1351">
        <w:rPr>
          <w:rFonts w:ascii="Tahoma" w:hAnsi="Tahoma" w:cs="Tahoma"/>
          <w:sz w:val="18"/>
          <w:szCs w:val="18"/>
        </w:rPr>
        <w:t>Kable zawierające ropę naftową, smołę i inne substancje niebezpieczne 17 04 11 Kable inne niż wymienione w 17 04 10</w:t>
      </w:r>
    </w:p>
    <w:p w:rsidR="004F19B5" w:rsidRPr="00CC1351" w:rsidRDefault="004F19B5" w:rsidP="003032CC">
      <w:pPr>
        <w:spacing w:line="276" w:lineRule="auto"/>
        <w:jc w:val="both"/>
        <w:rPr>
          <w:rFonts w:ascii="Tahoma" w:hAnsi="Tahoma" w:cs="Tahoma"/>
          <w:sz w:val="18"/>
          <w:szCs w:val="18"/>
        </w:rPr>
      </w:pPr>
      <w:r w:rsidRPr="00CC1351">
        <w:rPr>
          <w:rFonts w:ascii="Tahoma" w:hAnsi="Tahoma" w:cs="Tahoma"/>
          <w:sz w:val="18"/>
          <w:szCs w:val="18"/>
        </w:rPr>
        <w:t xml:space="preserve">17 04 11 </w:t>
      </w:r>
      <w:r w:rsidR="00541780">
        <w:rPr>
          <w:rFonts w:ascii="Tahoma" w:hAnsi="Tahoma" w:cs="Tahoma"/>
          <w:sz w:val="18"/>
          <w:szCs w:val="18"/>
        </w:rPr>
        <w:t xml:space="preserve"> </w:t>
      </w:r>
      <w:r w:rsidRPr="00CC1351">
        <w:rPr>
          <w:rFonts w:ascii="Tahoma" w:hAnsi="Tahoma" w:cs="Tahoma"/>
          <w:sz w:val="18"/>
          <w:szCs w:val="18"/>
        </w:rPr>
        <w:t>Kable inne niż wymienione w 170410</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17 09 03 </w:t>
      </w:r>
      <w:r w:rsidR="00CC1351">
        <w:rPr>
          <w:rFonts w:ascii="Tahoma" w:hAnsi="Tahoma" w:cs="Tahoma"/>
          <w:sz w:val="18"/>
          <w:szCs w:val="18"/>
        </w:rPr>
        <w:t xml:space="preserve">  </w:t>
      </w:r>
      <w:r w:rsidRPr="00CC1351">
        <w:rPr>
          <w:rFonts w:ascii="Tahoma" w:hAnsi="Tahoma" w:cs="Tahoma"/>
          <w:sz w:val="18"/>
          <w:szCs w:val="18"/>
        </w:rPr>
        <w:t>Inne odpady z budowy, remontów i demontażu (w tym odpady mieszane) zawierające substancje niebezpieczne</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17 09 04 </w:t>
      </w:r>
      <w:r w:rsidR="00CC1351">
        <w:rPr>
          <w:rFonts w:ascii="Tahoma" w:hAnsi="Tahoma" w:cs="Tahoma"/>
          <w:sz w:val="18"/>
          <w:szCs w:val="18"/>
        </w:rPr>
        <w:t xml:space="preserve"> </w:t>
      </w:r>
      <w:r w:rsidRPr="00CC1351">
        <w:rPr>
          <w:rFonts w:ascii="Tahoma" w:hAnsi="Tahoma" w:cs="Tahoma"/>
          <w:sz w:val="18"/>
          <w:szCs w:val="18"/>
        </w:rPr>
        <w:t>Zmieszane odpady z budowy, remontów i demontażu inne niż wymienione w 17 09 01, 17 09 02 i 170903</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19 10 01 </w:t>
      </w:r>
      <w:r w:rsidR="00CC1351">
        <w:rPr>
          <w:rFonts w:ascii="Tahoma" w:hAnsi="Tahoma" w:cs="Tahoma"/>
          <w:sz w:val="18"/>
          <w:szCs w:val="18"/>
        </w:rPr>
        <w:t xml:space="preserve"> </w:t>
      </w:r>
      <w:r w:rsidRPr="00CC1351">
        <w:rPr>
          <w:rFonts w:ascii="Tahoma" w:hAnsi="Tahoma" w:cs="Tahoma"/>
          <w:sz w:val="18"/>
          <w:szCs w:val="18"/>
        </w:rPr>
        <w:t>Odpady żelaza i stali</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19 10 02 </w:t>
      </w:r>
      <w:r w:rsidR="00CC1351">
        <w:rPr>
          <w:rFonts w:ascii="Tahoma" w:hAnsi="Tahoma" w:cs="Tahoma"/>
          <w:sz w:val="18"/>
          <w:szCs w:val="18"/>
        </w:rPr>
        <w:t xml:space="preserve"> </w:t>
      </w:r>
      <w:r w:rsidRPr="00CC1351">
        <w:rPr>
          <w:rFonts w:ascii="Tahoma" w:hAnsi="Tahoma" w:cs="Tahoma"/>
          <w:sz w:val="18"/>
          <w:szCs w:val="18"/>
        </w:rPr>
        <w:t>Odpady metali nieżelaznych</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19 10 04 </w:t>
      </w:r>
      <w:r w:rsidR="00CC1351">
        <w:rPr>
          <w:rFonts w:ascii="Tahoma" w:hAnsi="Tahoma" w:cs="Tahoma"/>
          <w:sz w:val="18"/>
          <w:szCs w:val="18"/>
        </w:rPr>
        <w:t xml:space="preserve"> </w:t>
      </w:r>
      <w:r w:rsidRPr="00CC1351">
        <w:rPr>
          <w:rFonts w:ascii="Tahoma" w:hAnsi="Tahoma" w:cs="Tahoma"/>
          <w:sz w:val="18"/>
          <w:szCs w:val="18"/>
        </w:rPr>
        <w:t>Lekka frakcja i pyły inne niż wymienione w 19 10 03</w:t>
      </w:r>
    </w:p>
    <w:p w:rsidR="00581329"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19 12 02 </w:t>
      </w:r>
      <w:r w:rsidR="00CC1351">
        <w:rPr>
          <w:rFonts w:ascii="Tahoma" w:hAnsi="Tahoma" w:cs="Tahoma"/>
          <w:sz w:val="18"/>
          <w:szCs w:val="18"/>
        </w:rPr>
        <w:t xml:space="preserve"> </w:t>
      </w:r>
      <w:r w:rsidRPr="00CC1351">
        <w:rPr>
          <w:rFonts w:ascii="Tahoma" w:hAnsi="Tahoma" w:cs="Tahoma"/>
          <w:sz w:val="18"/>
          <w:szCs w:val="18"/>
        </w:rPr>
        <w:t xml:space="preserve">Metale żelazne </w:t>
      </w:r>
    </w:p>
    <w:p w:rsidR="00EC39E1" w:rsidRPr="00CC1351" w:rsidRDefault="00EC39E1" w:rsidP="003032CC">
      <w:pPr>
        <w:spacing w:line="276" w:lineRule="auto"/>
        <w:jc w:val="both"/>
        <w:rPr>
          <w:rFonts w:ascii="Tahoma" w:hAnsi="Tahoma" w:cs="Tahoma"/>
          <w:sz w:val="18"/>
          <w:szCs w:val="18"/>
        </w:rPr>
      </w:pPr>
      <w:r w:rsidRPr="00CC1351">
        <w:rPr>
          <w:rFonts w:ascii="Tahoma" w:hAnsi="Tahoma" w:cs="Tahoma"/>
          <w:sz w:val="18"/>
          <w:szCs w:val="18"/>
        </w:rPr>
        <w:t xml:space="preserve">19 12 03 </w:t>
      </w:r>
      <w:r w:rsidR="00CC1351">
        <w:rPr>
          <w:rFonts w:ascii="Tahoma" w:hAnsi="Tahoma" w:cs="Tahoma"/>
          <w:sz w:val="18"/>
          <w:szCs w:val="18"/>
        </w:rPr>
        <w:t xml:space="preserve"> </w:t>
      </w:r>
      <w:r w:rsidRPr="00CC1351">
        <w:rPr>
          <w:rFonts w:ascii="Tahoma" w:hAnsi="Tahoma" w:cs="Tahoma"/>
          <w:sz w:val="18"/>
          <w:szCs w:val="18"/>
        </w:rPr>
        <w:t>Metale nieżelazne</w:t>
      </w:r>
    </w:p>
    <w:p w:rsidR="004F19B5" w:rsidRDefault="004F19B5" w:rsidP="003032CC">
      <w:pPr>
        <w:spacing w:line="276" w:lineRule="auto"/>
        <w:jc w:val="both"/>
        <w:rPr>
          <w:rFonts w:ascii="Tahoma" w:hAnsi="Tahoma" w:cs="Tahoma"/>
          <w:sz w:val="18"/>
          <w:szCs w:val="18"/>
        </w:rPr>
      </w:pPr>
      <w:r w:rsidRPr="00CC1351">
        <w:rPr>
          <w:rFonts w:ascii="Tahoma" w:hAnsi="Tahoma" w:cs="Tahoma"/>
          <w:sz w:val="18"/>
          <w:szCs w:val="18"/>
        </w:rPr>
        <w:t>19 12 04  Tworzywa sztuczne i guma</w:t>
      </w:r>
    </w:p>
    <w:p w:rsidR="00FC25CC" w:rsidRPr="00541780" w:rsidRDefault="00CC1351" w:rsidP="00541780">
      <w:pPr>
        <w:spacing w:line="276" w:lineRule="auto"/>
        <w:ind w:left="851" w:hanging="851"/>
        <w:jc w:val="both"/>
        <w:rPr>
          <w:rFonts w:ascii="Tahoma" w:hAnsi="Tahoma" w:cs="Tahoma"/>
          <w:sz w:val="18"/>
          <w:szCs w:val="18"/>
        </w:rPr>
      </w:pPr>
      <w:r>
        <w:rPr>
          <w:rFonts w:ascii="Tahoma" w:hAnsi="Tahoma" w:cs="Tahoma"/>
          <w:sz w:val="18"/>
          <w:szCs w:val="18"/>
        </w:rPr>
        <w:t>19 12 12   Inne odpady (w tym zmieszane substancje i przedmioty) z mechanicznej obróbki odpadów inne niż wymienione w 19 12 11</w:t>
      </w:r>
    </w:p>
    <w:p w:rsidR="00FC25CC" w:rsidRPr="00FC25CC" w:rsidRDefault="00187FCD" w:rsidP="006C259B">
      <w:pPr>
        <w:spacing w:line="276" w:lineRule="auto"/>
        <w:jc w:val="both"/>
        <w:rPr>
          <w:rFonts w:ascii="Tahoma" w:hAnsi="Tahoma" w:cs="Tahoma"/>
        </w:rPr>
      </w:pPr>
      <w:r>
        <w:rPr>
          <w:rFonts w:ascii="Tahoma" w:hAnsi="Tahoma" w:cs="Tahoma"/>
        </w:rPr>
        <w:lastRenderedPageBreak/>
        <w:t>*</w:t>
      </w:r>
      <w:proofErr w:type="spellStart"/>
      <w:r w:rsidR="00FC25CC">
        <w:rPr>
          <w:rFonts w:ascii="Tahoma" w:hAnsi="Tahoma" w:cs="Tahoma"/>
        </w:rPr>
        <w:t>Zg</w:t>
      </w:r>
      <w:proofErr w:type="spellEnd"/>
      <w:r w:rsidR="00FC25CC">
        <w:rPr>
          <w:rFonts w:ascii="Tahoma" w:hAnsi="Tahoma" w:cs="Tahoma"/>
        </w:rPr>
        <w:t xml:space="preserve">. z </w:t>
      </w:r>
      <w:r>
        <w:rPr>
          <w:rFonts w:ascii="Tahoma" w:hAnsi="Tahoma" w:cs="Tahoma"/>
        </w:rPr>
        <w:t>definicją zawartą w art. 3 pkt 21 i 34 ustawy zasadniczej o odpadach:</w:t>
      </w:r>
    </w:p>
    <w:p w:rsidR="006C259B" w:rsidRDefault="006C259B" w:rsidP="006C259B">
      <w:pPr>
        <w:spacing w:line="276" w:lineRule="auto"/>
        <w:jc w:val="both"/>
        <w:rPr>
          <w:rFonts w:ascii="Tahoma" w:hAnsi="Tahoma" w:cs="Tahoma"/>
          <w:i/>
        </w:rPr>
      </w:pPr>
      <w:r w:rsidRPr="00F8030B">
        <w:rPr>
          <w:rFonts w:ascii="Tahoma" w:hAnsi="Tahoma" w:cs="Tahoma"/>
          <w:i/>
          <w:u w:val="single"/>
        </w:rPr>
        <w:t>przetwarzani</w:t>
      </w:r>
      <w:r w:rsidR="00187FCD">
        <w:rPr>
          <w:rFonts w:ascii="Tahoma" w:hAnsi="Tahoma" w:cs="Tahoma"/>
          <w:i/>
          <w:u w:val="single"/>
        </w:rPr>
        <w:t>e</w:t>
      </w:r>
      <w:r>
        <w:rPr>
          <w:rFonts w:ascii="Tahoma" w:hAnsi="Tahoma" w:cs="Tahoma"/>
          <w:i/>
        </w:rPr>
        <w:t xml:space="preserve"> – rozumie się przez to procesy odzysku lub unieszkodliwiania, w tym przygotowanie poprzedzające odzysk lub unieszkodliwianie.</w:t>
      </w:r>
    </w:p>
    <w:p w:rsidR="006C259B" w:rsidRPr="006811D0" w:rsidRDefault="006C259B" w:rsidP="006C259B">
      <w:pPr>
        <w:spacing w:line="276" w:lineRule="auto"/>
        <w:jc w:val="both"/>
        <w:rPr>
          <w:rFonts w:ascii="Tahoma" w:hAnsi="Tahoma" w:cs="Tahoma"/>
          <w:i/>
        </w:rPr>
      </w:pPr>
      <w:r w:rsidRPr="00F8030B">
        <w:rPr>
          <w:rFonts w:ascii="Tahoma" w:hAnsi="Tahoma" w:cs="Tahoma"/>
          <w:i/>
          <w:u w:val="single"/>
        </w:rPr>
        <w:t>zbierani</w:t>
      </w:r>
      <w:r w:rsidR="00187FCD">
        <w:rPr>
          <w:rFonts w:ascii="Tahoma" w:hAnsi="Tahoma" w:cs="Tahoma"/>
          <w:i/>
          <w:u w:val="single"/>
        </w:rPr>
        <w:t>e</w:t>
      </w:r>
      <w:r w:rsidRPr="006811D0">
        <w:rPr>
          <w:rFonts w:ascii="Tahoma" w:hAnsi="Tahoma" w:cs="Tahoma"/>
          <w:i/>
        </w:rPr>
        <w:t xml:space="preserve"> - rozumie się przez to gromadzenie odpadów przed ich transportem do miejsc przetwarzania, w tym wstępne sortowanie nieprowadzące do zasadniczej zmiany charakteru i składu odpadów i niepowodujące zmiany klasyfikacji odpadów oraz tymczasowe magazynowanie odpadów, o którym mowa w pkt 5 lit. b.</w:t>
      </w:r>
    </w:p>
    <w:p w:rsidR="006C259B" w:rsidRPr="00052D47" w:rsidRDefault="006C259B" w:rsidP="00052D47">
      <w:pPr>
        <w:spacing w:line="276" w:lineRule="auto"/>
        <w:jc w:val="both"/>
        <w:rPr>
          <w:rFonts w:ascii="Tahoma" w:hAnsi="Tahoma" w:cs="Tahoma"/>
          <w:lang w:eastAsia="en-US"/>
        </w:rPr>
      </w:pPr>
    </w:p>
    <w:p w:rsidR="00052D47" w:rsidRPr="00052D47" w:rsidRDefault="00052D47" w:rsidP="00052D47">
      <w:pPr>
        <w:autoSpaceDE w:val="0"/>
        <w:autoSpaceDN w:val="0"/>
        <w:adjustRightInd w:val="0"/>
        <w:spacing w:line="276" w:lineRule="auto"/>
        <w:jc w:val="both"/>
        <w:rPr>
          <w:rFonts w:ascii="Tahoma" w:eastAsia="TimesNewRoman" w:hAnsi="Tahoma" w:cs="Tahoma"/>
          <w:b/>
          <w:szCs w:val="22"/>
          <w:lang w:eastAsia="en-US"/>
        </w:rPr>
      </w:pPr>
      <w:r w:rsidRPr="00052D47">
        <w:rPr>
          <w:rFonts w:ascii="Tahoma" w:eastAsia="TimesNewRoman" w:hAnsi="Tahoma" w:cs="Tahoma"/>
          <w:b/>
          <w:szCs w:val="22"/>
          <w:lang w:eastAsia="en-US"/>
        </w:rPr>
        <w:t>7.2.2 sposoby postępowania z wytwarzanymi odpadami</w:t>
      </w:r>
    </w:p>
    <w:p w:rsidR="00052D47" w:rsidRPr="008D7909" w:rsidRDefault="00052D47" w:rsidP="008D7909">
      <w:pPr>
        <w:spacing w:line="276" w:lineRule="auto"/>
        <w:jc w:val="both"/>
        <w:rPr>
          <w:rFonts w:ascii="Tahoma" w:hAnsi="Tahoma" w:cs="Tahoma"/>
        </w:rPr>
      </w:pPr>
    </w:p>
    <w:p w:rsidR="00063744" w:rsidRPr="008D7909" w:rsidRDefault="00063744" w:rsidP="008D7909">
      <w:pPr>
        <w:pStyle w:val="Listapunktowana2"/>
        <w:numPr>
          <w:ilvl w:val="0"/>
          <w:numId w:val="0"/>
        </w:numPr>
        <w:spacing w:line="276" w:lineRule="auto"/>
        <w:jc w:val="both"/>
        <w:rPr>
          <w:rFonts w:ascii="Tahoma" w:hAnsi="Tahoma" w:cs="Tahoma"/>
          <w:iCs/>
          <w:spacing w:val="3"/>
        </w:rPr>
      </w:pPr>
      <w:r w:rsidRPr="008D7909">
        <w:rPr>
          <w:rFonts w:ascii="Tahoma" w:hAnsi="Tahoma" w:cs="Tahoma"/>
        </w:rPr>
        <w:t xml:space="preserve">Ustawa z dnia 14 grudnia 2012r. </w:t>
      </w:r>
      <w:r w:rsidRPr="008D7909">
        <w:rPr>
          <w:rFonts w:ascii="Tahoma" w:hAnsi="Tahoma" w:cs="Tahoma"/>
          <w:iCs/>
        </w:rPr>
        <w:t xml:space="preserve">o odpadach </w:t>
      </w:r>
      <w:r w:rsidRPr="008D7909">
        <w:rPr>
          <w:rFonts w:ascii="Tahoma" w:hAnsi="Tahoma" w:cs="Tahoma"/>
        </w:rPr>
        <w:t>(</w:t>
      </w:r>
      <w:proofErr w:type="spellStart"/>
      <w:r w:rsidRPr="008D7909">
        <w:rPr>
          <w:rFonts w:ascii="Tahoma" w:hAnsi="Tahoma" w:cs="Tahoma"/>
        </w:rPr>
        <w:t>Dz.U</w:t>
      </w:r>
      <w:proofErr w:type="spellEnd"/>
      <w:r w:rsidRPr="008D7909">
        <w:rPr>
          <w:rFonts w:ascii="Tahoma" w:hAnsi="Tahoma" w:cs="Tahoma"/>
        </w:rPr>
        <w:t>. 2013 poz. 21) nakłada na podmioty gospodarcze obowiązek</w:t>
      </w:r>
      <w:r w:rsidRPr="008D7909">
        <w:rPr>
          <w:rFonts w:ascii="Tahoma" w:hAnsi="Tahoma" w:cs="Tahoma"/>
          <w:iCs/>
        </w:rPr>
        <w:t xml:space="preserve"> stosowania takich sposobów produkcji i form </w:t>
      </w:r>
      <w:r w:rsidRPr="008D7909">
        <w:rPr>
          <w:rFonts w:ascii="Tahoma" w:hAnsi="Tahoma" w:cs="Tahoma"/>
        </w:rPr>
        <w:t xml:space="preserve">usług </w:t>
      </w:r>
      <w:r w:rsidRPr="008D7909">
        <w:rPr>
          <w:rFonts w:ascii="Tahoma" w:hAnsi="Tahoma" w:cs="Tahoma"/>
          <w:iCs/>
        </w:rPr>
        <w:t xml:space="preserve">lub wykorzystywania </w:t>
      </w:r>
      <w:r w:rsidRPr="008D7909">
        <w:rPr>
          <w:rFonts w:ascii="Tahoma" w:hAnsi="Tahoma" w:cs="Tahoma"/>
          <w:iCs/>
          <w:spacing w:val="8"/>
        </w:rPr>
        <w:t xml:space="preserve">surowców i materiałów, które zapobiegają powstawaniu odpadów albo </w:t>
      </w:r>
      <w:r w:rsidRPr="008D7909">
        <w:rPr>
          <w:rFonts w:ascii="Tahoma" w:hAnsi="Tahoma" w:cs="Tahoma"/>
          <w:iCs/>
          <w:spacing w:val="7"/>
        </w:rPr>
        <w:t xml:space="preserve">pozwalają utrzymać na możliwie najniższym poziomie ich ilość, a także </w:t>
      </w:r>
      <w:r w:rsidRPr="008D7909">
        <w:rPr>
          <w:rFonts w:ascii="Tahoma" w:hAnsi="Tahoma" w:cs="Tahoma"/>
          <w:iCs/>
          <w:spacing w:val="3"/>
        </w:rPr>
        <w:t xml:space="preserve">ograniczają negatywne oddziaływanie na środowisko lub zagrożenie życia lub zdrowia ludzi. </w:t>
      </w:r>
    </w:p>
    <w:p w:rsidR="00063744" w:rsidRPr="008D7909" w:rsidRDefault="00063744" w:rsidP="008D7909">
      <w:pPr>
        <w:pStyle w:val="Bezodstpw"/>
        <w:spacing w:line="276" w:lineRule="auto"/>
        <w:jc w:val="both"/>
        <w:rPr>
          <w:rFonts w:ascii="Tahoma" w:hAnsi="Tahoma" w:cs="Tahoma"/>
        </w:rPr>
      </w:pPr>
      <w:r w:rsidRPr="008D7909">
        <w:rPr>
          <w:rFonts w:ascii="Tahoma" w:hAnsi="Tahoma" w:cs="Tahoma"/>
          <w:spacing w:val="3"/>
        </w:rPr>
        <w:t xml:space="preserve">Ponadto każdy </w:t>
      </w:r>
      <w:r w:rsidRPr="008D7909">
        <w:rPr>
          <w:rFonts w:ascii="Tahoma" w:hAnsi="Tahoma" w:cs="Tahoma"/>
          <w:iCs/>
          <w:spacing w:val="3"/>
        </w:rPr>
        <w:t xml:space="preserve">kto podejmuje działania powodujące lub mogące </w:t>
      </w:r>
      <w:r w:rsidRPr="008D7909">
        <w:rPr>
          <w:rFonts w:ascii="Tahoma" w:hAnsi="Tahoma" w:cs="Tahoma"/>
          <w:iCs/>
          <w:spacing w:val="5"/>
        </w:rPr>
        <w:t xml:space="preserve">powodować powstawanie odpadów, powinien takie działania planować, </w:t>
      </w:r>
      <w:r w:rsidRPr="008D7909">
        <w:rPr>
          <w:rFonts w:ascii="Tahoma" w:hAnsi="Tahoma" w:cs="Tahoma"/>
          <w:iCs/>
          <w:spacing w:val="3"/>
        </w:rPr>
        <w:t>projektować i prowadzić, tak aby:</w:t>
      </w:r>
    </w:p>
    <w:p w:rsidR="00063744" w:rsidRPr="008D7909" w:rsidRDefault="00063744" w:rsidP="008D69CC">
      <w:pPr>
        <w:pStyle w:val="Bezodstpw"/>
        <w:numPr>
          <w:ilvl w:val="0"/>
          <w:numId w:val="52"/>
        </w:numPr>
        <w:spacing w:line="276" w:lineRule="auto"/>
        <w:jc w:val="both"/>
        <w:rPr>
          <w:rFonts w:ascii="Tahoma" w:hAnsi="Tahoma" w:cs="Tahoma"/>
          <w:iCs/>
          <w:spacing w:val="-19"/>
        </w:rPr>
      </w:pPr>
      <w:r w:rsidRPr="008D7909">
        <w:rPr>
          <w:rFonts w:ascii="Tahoma" w:hAnsi="Tahoma" w:cs="Tahoma"/>
          <w:iCs/>
          <w:spacing w:val="12"/>
        </w:rPr>
        <w:t xml:space="preserve">zapobiegać powstawaniu odpadów lub ograniczać ilość odpadów i ich </w:t>
      </w:r>
      <w:r w:rsidRPr="008D7909">
        <w:rPr>
          <w:rFonts w:ascii="Tahoma" w:hAnsi="Tahoma" w:cs="Tahoma"/>
          <w:iCs/>
          <w:spacing w:val="10"/>
        </w:rPr>
        <w:t>negatywne oddziaływanie na środowisko przy wytwarzaniu produktów,</w:t>
      </w:r>
      <w:r w:rsidRPr="008D7909">
        <w:rPr>
          <w:rFonts w:ascii="Tahoma" w:hAnsi="Tahoma" w:cs="Tahoma"/>
          <w:iCs/>
          <w:spacing w:val="5"/>
        </w:rPr>
        <w:t xml:space="preserve"> podczas i po zakończeniu ich użytkowania,</w:t>
      </w:r>
    </w:p>
    <w:p w:rsidR="00063744" w:rsidRPr="008D7909" w:rsidRDefault="00063744" w:rsidP="008D69CC">
      <w:pPr>
        <w:pStyle w:val="Bezodstpw"/>
        <w:numPr>
          <w:ilvl w:val="0"/>
          <w:numId w:val="52"/>
        </w:numPr>
        <w:spacing w:line="276" w:lineRule="auto"/>
        <w:jc w:val="both"/>
        <w:rPr>
          <w:rFonts w:ascii="Tahoma" w:hAnsi="Tahoma" w:cs="Tahoma"/>
          <w:iCs/>
          <w:spacing w:val="-11"/>
        </w:rPr>
      </w:pPr>
      <w:r w:rsidRPr="008D7909">
        <w:rPr>
          <w:rFonts w:ascii="Tahoma" w:hAnsi="Tahoma" w:cs="Tahoma"/>
          <w:iCs/>
          <w:spacing w:val="16"/>
        </w:rPr>
        <w:t xml:space="preserve">zapewniać zgodny z zasadami ochrony środowiska odzysk, jeżeli nie </w:t>
      </w:r>
      <w:r w:rsidRPr="008D7909">
        <w:rPr>
          <w:rFonts w:ascii="Tahoma" w:hAnsi="Tahoma" w:cs="Tahoma"/>
          <w:iCs/>
          <w:spacing w:val="3"/>
        </w:rPr>
        <w:t>udało się zapobiec ich powstawaniu,</w:t>
      </w:r>
    </w:p>
    <w:p w:rsidR="00063744" w:rsidRPr="008D7909" w:rsidRDefault="00063744" w:rsidP="008D69CC">
      <w:pPr>
        <w:pStyle w:val="Bezodstpw"/>
        <w:numPr>
          <w:ilvl w:val="0"/>
          <w:numId w:val="52"/>
        </w:numPr>
        <w:spacing w:line="276" w:lineRule="auto"/>
        <w:jc w:val="both"/>
        <w:rPr>
          <w:rFonts w:ascii="Tahoma" w:hAnsi="Tahoma" w:cs="Tahoma"/>
          <w:iCs/>
          <w:spacing w:val="-10"/>
        </w:rPr>
      </w:pPr>
      <w:r w:rsidRPr="008D7909">
        <w:rPr>
          <w:rFonts w:ascii="Tahoma" w:hAnsi="Tahoma" w:cs="Tahoma"/>
          <w:iCs/>
          <w:spacing w:val="3"/>
        </w:rPr>
        <w:t xml:space="preserve">zapewnić zgodne z zasadami ochrony środowiska unieszkodliwianie </w:t>
      </w:r>
      <w:r w:rsidRPr="008D7909">
        <w:rPr>
          <w:rFonts w:ascii="Tahoma" w:hAnsi="Tahoma" w:cs="Tahoma"/>
          <w:iCs/>
          <w:spacing w:val="6"/>
        </w:rPr>
        <w:t xml:space="preserve">odpadów, których powstaniu nie udało się zapobiec lub których nie udało </w:t>
      </w:r>
      <w:r w:rsidRPr="008D7909">
        <w:rPr>
          <w:rFonts w:ascii="Tahoma" w:hAnsi="Tahoma" w:cs="Tahoma"/>
          <w:iCs/>
        </w:rPr>
        <w:t>się poddać odzyskowi.</w:t>
      </w:r>
    </w:p>
    <w:p w:rsidR="00063744" w:rsidRPr="008D7909" w:rsidRDefault="00063744" w:rsidP="008D7909">
      <w:pPr>
        <w:pStyle w:val="Bezodstpw"/>
        <w:spacing w:line="276" w:lineRule="auto"/>
        <w:jc w:val="both"/>
        <w:rPr>
          <w:rFonts w:ascii="Tahoma" w:hAnsi="Tahoma" w:cs="Tahoma"/>
        </w:rPr>
      </w:pPr>
      <w:r w:rsidRPr="008D7909">
        <w:rPr>
          <w:rFonts w:ascii="Tahoma" w:hAnsi="Tahoma" w:cs="Tahoma"/>
        </w:rPr>
        <w:t xml:space="preserve">W związku z powyższym wytwórca odpadów, związanych z eksploatacją instalacji, </w:t>
      </w:r>
      <w:r w:rsidRPr="008D7909">
        <w:rPr>
          <w:rFonts w:ascii="Tahoma" w:hAnsi="Tahoma" w:cs="Tahoma"/>
          <w:spacing w:val="5"/>
        </w:rPr>
        <w:t xml:space="preserve">prowadzący instalację w rozumieniu ustawy </w:t>
      </w:r>
      <w:r w:rsidRPr="008D7909">
        <w:rPr>
          <w:rFonts w:ascii="Tahoma" w:hAnsi="Tahoma" w:cs="Tahoma"/>
          <w:iCs/>
          <w:spacing w:val="5"/>
        </w:rPr>
        <w:t>POŚ</w:t>
      </w:r>
      <w:r w:rsidRPr="008D7909">
        <w:rPr>
          <w:rFonts w:ascii="Tahoma" w:hAnsi="Tahoma" w:cs="Tahoma"/>
          <w:i/>
          <w:iCs/>
          <w:spacing w:val="5"/>
        </w:rPr>
        <w:t xml:space="preserve"> </w:t>
      </w:r>
      <w:r w:rsidRPr="008D7909">
        <w:rPr>
          <w:rFonts w:ascii="Tahoma" w:hAnsi="Tahoma" w:cs="Tahoma"/>
          <w:spacing w:val="5"/>
        </w:rPr>
        <w:t xml:space="preserve">jest </w:t>
      </w:r>
      <w:r w:rsidRPr="008D7909">
        <w:rPr>
          <w:rFonts w:ascii="Tahoma" w:hAnsi="Tahoma" w:cs="Tahoma"/>
          <w:spacing w:val="-2"/>
        </w:rPr>
        <w:t xml:space="preserve">obowiązany do </w:t>
      </w:r>
      <w:r w:rsidRPr="008D7909">
        <w:rPr>
          <w:rFonts w:ascii="Tahoma" w:hAnsi="Tahoma" w:cs="Tahoma"/>
        </w:rPr>
        <w:t>zapewnienie właściwego gospodarowania odpadami (ze zwróceniem szczególnej uwagi na powstające odpady niebezpieczne), w tym na minimalizowanie ich ilości, składowanie w wydzielonych i przystosowanych do tego celu miejscach, w warunkach zabezpieczających przed przedostaniem się substancji szkodliwych do środowiska. Wytwarzający (Wnioskodawca) powinien zapewnić sprawny odbiór odpadów przez uprawnione do tego podmioty lub ich ponowne wykorzystanie.</w:t>
      </w:r>
    </w:p>
    <w:p w:rsidR="00052D47" w:rsidRPr="008D7909" w:rsidRDefault="00063744" w:rsidP="008D7909">
      <w:pPr>
        <w:autoSpaceDE w:val="0"/>
        <w:autoSpaceDN w:val="0"/>
        <w:adjustRightInd w:val="0"/>
        <w:spacing w:line="276" w:lineRule="auto"/>
        <w:jc w:val="both"/>
        <w:rPr>
          <w:rFonts w:ascii="Tahoma" w:eastAsia="TimesNewRoman" w:hAnsi="Tahoma" w:cs="Tahoma"/>
          <w:szCs w:val="22"/>
          <w:lang w:eastAsia="en-US"/>
        </w:rPr>
      </w:pPr>
      <w:r w:rsidRPr="008D7909">
        <w:rPr>
          <w:rFonts w:ascii="Tahoma" w:eastAsia="TimesNewRoman" w:hAnsi="Tahoma" w:cs="Tahoma"/>
          <w:szCs w:val="22"/>
          <w:lang w:eastAsia="en-US"/>
        </w:rPr>
        <w:t>W analizowanym przypadku, n</w:t>
      </w:r>
      <w:r w:rsidR="00052D47" w:rsidRPr="008D7909">
        <w:rPr>
          <w:rFonts w:ascii="Tahoma" w:eastAsia="TimesNewRoman" w:hAnsi="Tahoma" w:cs="Tahoma"/>
          <w:szCs w:val="22"/>
          <w:lang w:eastAsia="en-US"/>
        </w:rPr>
        <w:t xml:space="preserve">ajistotniejszym zagadnieniem </w:t>
      </w:r>
      <w:r w:rsidR="00FC7FDD" w:rsidRPr="008D7909">
        <w:rPr>
          <w:rFonts w:ascii="Tahoma" w:eastAsia="TimesNewRoman" w:hAnsi="Tahoma" w:cs="Tahoma"/>
          <w:szCs w:val="22"/>
          <w:lang w:eastAsia="en-US"/>
        </w:rPr>
        <w:t xml:space="preserve">w postępowaniu z wytworzonymi odpadami oraz zapewnieniem </w:t>
      </w:r>
      <w:r w:rsidR="00052D47" w:rsidRPr="008D7909">
        <w:rPr>
          <w:rFonts w:ascii="Tahoma" w:eastAsia="TimesNewRoman" w:hAnsi="Tahoma" w:cs="Tahoma"/>
          <w:szCs w:val="22"/>
          <w:lang w:eastAsia="en-US"/>
        </w:rPr>
        <w:t>ochrony przed niekorzystnym wpływem wytwarzanych odpadów na otaczające środowisko</w:t>
      </w:r>
      <w:r w:rsidR="00FC7FDD" w:rsidRPr="008D7909">
        <w:rPr>
          <w:rFonts w:ascii="Tahoma" w:eastAsia="TimesNewRoman" w:hAnsi="Tahoma" w:cs="Tahoma"/>
          <w:szCs w:val="22"/>
          <w:lang w:eastAsia="en-US"/>
        </w:rPr>
        <w:t>, niezależnie od źródła ich pochodzenia jest</w:t>
      </w:r>
      <w:r w:rsidR="00052D47" w:rsidRPr="008D7909">
        <w:rPr>
          <w:rFonts w:ascii="Tahoma" w:eastAsia="TimesNewRoman" w:hAnsi="Tahoma" w:cs="Tahoma"/>
          <w:szCs w:val="22"/>
          <w:lang w:eastAsia="en-US"/>
        </w:rPr>
        <w:t>:</w:t>
      </w:r>
    </w:p>
    <w:p w:rsidR="00052D47" w:rsidRPr="008D7909" w:rsidRDefault="00052D47" w:rsidP="008D7909">
      <w:pPr>
        <w:pStyle w:val="Akapitzlist"/>
        <w:numPr>
          <w:ilvl w:val="0"/>
          <w:numId w:val="45"/>
        </w:numPr>
        <w:spacing w:line="276" w:lineRule="auto"/>
        <w:jc w:val="both"/>
        <w:rPr>
          <w:rFonts w:ascii="Tahoma" w:eastAsia="TimesNewRoman" w:hAnsi="Tahoma" w:cs="Tahoma"/>
        </w:rPr>
      </w:pPr>
      <w:r w:rsidRPr="008D7909">
        <w:rPr>
          <w:rFonts w:ascii="Tahoma" w:eastAsia="TimesNewRoman" w:hAnsi="Tahoma" w:cs="Tahoma"/>
        </w:rPr>
        <w:t>właściwa organizacja miejsc czasowego gromadzenia odpadów do czasu zebrania partii</w:t>
      </w:r>
    </w:p>
    <w:p w:rsidR="00052D47" w:rsidRPr="008D7909" w:rsidRDefault="00052D47" w:rsidP="008D7909">
      <w:pPr>
        <w:pStyle w:val="Akapitzlist"/>
        <w:numPr>
          <w:ilvl w:val="0"/>
          <w:numId w:val="45"/>
        </w:numPr>
        <w:spacing w:line="276" w:lineRule="auto"/>
        <w:jc w:val="both"/>
        <w:rPr>
          <w:rFonts w:ascii="Tahoma" w:eastAsia="TimesNewRoman" w:hAnsi="Tahoma" w:cs="Tahoma"/>
        </w:rPr>
      </w:pPr>
      <w:r w:rsidRPr="008D7909">
        <w:rPr>
          <w:rFonts w:ascii="Tahoma" w:eastAsia="TimesNewRoman" w:hAnsi="Tahoma" w:cs="Tahoma"/>
        </w:rPr>
        <w:t>przekazywanie odpadów uprawnionym odbiorcom do odzysku lub unieszkodliwienia</w:t>
      </w:r>
    </w:p>
    <w:p w:rsidR="00052D47" w:rsidRPr="008D7909" w:rsidRDefault="00052D47" w:rsidP="008D7909">
      <w:pPr>
        <w:pStyle w:val="Akapitzlist"/>
        <w:numPr>
          <w:ilvl w:val="0"/>
          <w:numId w:val="45"/>
        </w:numPr>
        <w:spacing w:line="276" w:lineRule="auto"/>
        <w:jc w:val="both"/>
        <w:rPr>
          <w:rFonts w:ascii="Tahoma" w:eastAsia="TimesNewRoman" w:hAnsi="Tahoma" w:cs="Tahoma"/>
        </w:rPr>
      </w:pPr>
      <w:r w:rsidRPr="008D7909">
        <w:rPr>
          <w:rFonts w:ascii="Tahoma" w:eastAsia="TimesNewRoman" w:hAnsi="Tahoma" w:cs="Tahoma"/>
        </w:rPr>
        <w:t>właściwa organizacja miejsc zbierania odpadów „u źródła”</w:t>
      </w:r>
    </w:p>
    <w:p w:rsidR="00052D47" w:rsidRPr="008D7909" w:rsidRDefault="00052D47" w:rsidP="008D7909">
      <w:pPr>
        <w:pStyle w:val="Akapitzlist"/>
        <w:numPr>
          <w:ilvl w:val="0"/>
          <w:numId w:val="45"/>
        </w:numPr>
        <w:spacing w:line="276" w:lineRule="auto"/>
        <w:jc w:val="both"/>
        <w:rPr>
          <w:rFonts w:ascii="Tahoma" w:eastAsia="TimesNewRoman" w:hAnsi="Tahoma" w:cs="Tahoma"/>
        </w:rPr>
      </w:pPr>
      <w:r w:rsidRPr="008D7909">
        <w:rPr>
          <w:rFonts w:ascii="Tahoma" w:eastAsia="TimesNewRoman" w:hAnsi="Tahoma" w:cs="Tahoma"/>
        </w:rPr>
        <w:lastRenderedPageBreak/>
        <w:t>selektywna zbiórka odpadów</w:t>
      </w:r>
    </w:p>
    <w:p w:rsidR="00052D47" w:rsidRPr="008D7909" w:rsidRDefault="00052D47" w:rsidP="008D7909">
      <w:pPr>
        <w:pStyle w:val="Akapitzlist"/>
        <w:numPr>
          <w:ilvl w:val="0"/>
          <w:numId w:val="45"/>
        </w:numPr>
        <w:spacing w:line="276" w:lineRule="auto"/>
        <w:jc w:val="both"/>
        <w:rPr>
          <w:rFonts w:ascii="Tahoma" w:hAnsi="Tahoma" w:cs="Tahoma"/>
        </w:rPr>
      </w:pPr>
      <w:r w:rsidRPr="008D7909">
        <w:rPr>
          <w:rFonts w:ascii="Tahoma" w:eastAsia="TimesNewRoman" w:hAnsi="Tahoma" w:cs="Tahoma"/>
        </w:rPr>
        <w:t>prowadzenie monitoringu prowadzonej gospodarki odpadami.</w:t>
      </w:r>
    </w:p>
    <w:p w:rsidR="0002226B" w:rsidRPr="008D7909" w:rsidRDefault="00FC7FDD" w:rsidP="008D7909">
      <w:pPr>
        <w:autoSpaceDE w:val="0"/>
        <w:autoSpaceDN w:val="0"/>
        <w:adjustRightInd w:val="0"/>
        <w:spacing w:line="276" w:lineRule="auto"/>
        <w:jc w:val="both"/>
        <w:rPr>
          <w:rFonts w:ascii="Tahoma" w:hAnsi="Tahoma" w:cs="Tahoma"/>
        </w:rPr>
      </w:pPr>
      <w:r w:rsidRPr="008D7909">
        <w:rPr>
          <w:rFonts w:ascii="Tahoma" w:eastAsia="TimesNewRoman" w:hAnsi="Tahoma" w:cs="Tahoma"/>
          <w:lang w:eastAsia="en-US"/>
        </w:rPr>
        <w:t>Na terenie Wnioskodawcy magazynowane są odpady pochodzące z dwóch zasadniczych źródeł</w:t>
      </w:r>
      <w:r w:rsidR="0002226B" w:rsidRPr="008D7909">
        <w:rPr>
          <w:rFonts w:ascii="Tahoma" w:eastAsia="TimesNewRoman" w:hAnsi="Tahoma" w:cs="Tahoma"/>
          <w:lang w:eastAsia="en-US"/>
        </w:rPr>
        <w:t>:</w:t>
      </w:r>
    </w:p>
    <w:p w:rsidR="00FC7FDD" w:rsidRPr="008D7909" w:rsidRDefault="00FC7FDD" w:rsidP="008D69CC">
      <w:pPr>
        <w:pStyle w:val="Akapitzlist"/>
        <w:numPr>
          <w:ilvl w:val="0"/>
          <w:numId w:val="51"/>
        </w:numPr>
        <w:spacing w:line="276" w:lineRule="auto"/>
        <w:jc w:val="both"/>
        <w:rPr>
          <w:rFonts w:ascii="Tahoma" w:hAnsi="Tahoma" w:cs="Tahoma"/>
        </w:rPr>
      </w:pPr>
      <w:r w:rsidRPr="008D7909">
        <w:rPr>
          <w:rFonts w:ascii="Tahoma" w:hAnsi="Tahoma" w:cs="Tahoma"/>
        </w:rPr>
        <w:t>odpady pochodzące z demontażu pojazdów wycofanych z eksploatacji powstające w czasie funkcjonowania stacji demontażu</w:t>
      </w:r>
    </w:p>
    <w:p w:rsidR="00FC7FDD" w:rsidRPr="008D7909" w:rsidRDefault="00FC7FDD" w:rsidP="008D69CC">
      <w:pPr>
        <w:pStyle w:val="Akapitzlist"/>
        <w:numPr>
          <w:ilvl w:val="0"/>
          <w:numId w:val="51"/>
        </w:numPr>
        <w:spacing w:line="276" w:lineRule="auto"/>
        <w:jc w:val="both"/>
        <w:rPr>
          <w:rFonts w:ascii="Tahoma" w:hAnsi="Tahoma" w:cs="Tahoma"/>
        </w:rPr>
      </w:pPr>
      <w:r w:rsidRPr="008D7909">
        <w:rPr>
          <w:rFonts w:ascii="Tahoma" w:hAnsi="Tahoma" w:cs="Tahoma"/>
        </w:rPr>
        <w:t>odpady zbierane i transportowane na teren Wnioskodawcy celem wstępnego przetwarzania (głównie segregowania) i magazynowania do czasu odbioru przez upoważnionego odbiorcę.</w:t>
      </w:r>
    </w:p>
    <w:p w:rsidR="00EA4241" w:rsidRPr="008D7909" w:rsidRDefault="0002226B" w:rsidP="008D7909">
      <w:pPr>
        <w:autoSpaceDE w:val="0"/>
        <w:autoSpaceDN w:val="0"/>
        <w:adjustRightInd w:val="0"/>
        <w:spacing w:line="276" w:lineRule="auto"/>
        <w:jc w:val="both"/>
        <w:rPr>
          <w:rFonts w:ascii="Tahoma" w:eastAsia="TimesNewRoman" w:hAnsi="Tahoma" w:cs="Tahoma"/>
          <w:lang w:eastAsia="en-US"/>
        </w:rPr>
      </w:pPr>
      <w:r w:rsidRPr="008D7909">
        <w:rPr>
          <w:rFonts w:ascii="Tahoma" w:eastAsia="TimesNewRoman" w:hAnsi="Tahoma" w:cs="Tahoma"/>
          <w:lang w:eastAsia="en-US"/>
        </w:rPr>
        <w:t>W sektorze demontażu PWE</w:t>
      </w:r>
      <w:r w:rsidR="00052D47" w:rsidRPr="008D7909">
        <w:rPr>
          <w:rFonts w:ascii="Tahoma" w:eastAsia="TimesNewRoman" w:hAnsi="Tahoma" w:cs="Tahoma"/>
          <w:lang w:eastAsia="en-US"/>
        </w:rPr>
        <w:t>, w hali demontażu, prowadzona</w:t>
      </w:r>
      <w:r w:rsidRPr="008D7909">
        <w:rPr>
          <w:rFonts w:ascii="Tahoma" w:eastAsia="TimesNewRoman" w:hAnsi="Tahoma" w:cs="Tahoma"/>
          <w:lang w:eastAsia="en-US"/>
        </w:rPr>
        <w:t xml:space="preserve"> jest</w:t>
      </w:r>
      <w:r w:rsidR="00052D47" w:rsidRPr="008D7909">
        <w:rPr>
          <w:rFonts w:ascii="Tahoma" w:eastAsia="TimesNewRoman" w:hAnsi="Tahoma" w:cs="Tahoma"/>
          <w:lang w:eastAsia="en-US"/>
        </w:rPr>
        <w:t xml:space="preserve"> selektywna zbiórka odpadów „u źródła”. W miejscach wytwarzania</w:t>
      </w:r>
      <w:r w:rsidRPr="008D7909">
        <w:rPr>
          <w:rFonts w:ascii="Tahoma" w:eastAsia="TimesNewRoman" w:hAnsi="Tahoma" w:cs="Tahoma"/>
          <w:lang w:eastAsia="en-US"/>
        </w:rPr>
        <w:t xml:space="preserve"> (demontażu)</w:t>
      </w:r>
      <w:r w:rsidR="00052D47" w:rsidRPr="008D7909">
        <w:rPr>
          <w:rFonts w:ascii="Tahoma" w:eastAsia="TimesNewRoman" w:hAnsi="Tahoma" w:cs="Tahoma"/>
          <w:lang w:eastAsia="en-US"/>
        </w:rPr>
        <w:t xml:space="preserve"> ustawione</w:t>
      </w:r>
      <w:r w:rsidRPr="008D7909">
        <w:rPr>
          <w:rFonts w:ascii="Tahoma" w:eastAsia="TimesNewRoman" w:hAnsi="Tahoma" w:cs="Tahoma"/>
          <w:lang w:eastAsia="en-US"/>
        </w:rPr>
        <w:t xml:space="preserve"> są</w:t>
      </w:r>
      <w:r w:rsidR="00052D47" w:rsidRPr="008D7909">
        <w:rPr>
          <w:rFonts w:ascii="Tahoma" w:eastAsia="TimesNewRoman" w:hAnsi="Tahoma" w:cs="Tahoma"/>
          <w:lang w:eastAsia="en-US"/>
        </w:rPr>
        <w:t xml:space="preserve"> odpowiednio opisane pojemniki na odpady. Po zebraniu partii dziennej lub po zapełnieniu poszczególnych pojemników odpady przekazywane</w:t>
      </w:r>
      <w:r w:rsidRPr="008D7909">
        <w:rPr>
          <w:rFonts w:ascii="Tahoma" w:eastAsia="TimesNewRoman" w:hAnsi="Tahoma" w:cs="Tahoma"/>
          <w:lang w:eastAsia="en-US"/>
        </w:rPr>
        <w:t xml:space="preserve"> są</w:t>
      </w:r>
      <w:r w:rsidR="00052D47" w:rsidRPr="008D7909">
        <w:rPr>
          <w:rFonts w:ascii="Tahoma" w:eastAsia="TimesNewRoman" w:hAnsi="Tahoma" w:cs="Tahoma"/>
          <w:lang w:eastAsia="en-US"/>
        </w:rPr>
        <w:t xml:space="preserve"> </w:t>
      </w:r>
      <w:r w:rsidRPr="008D7909">
        <w:rPr>
          <w:rFonts w:ascii="Tahoma" w:eastAsia="TimesNewRoman" w:hAnsi="Tahoma" w:cs="Tahoma"/>
          <w:lang w:eastAsia="en-US"/>
        </w:rPr>
        <w:t xml:space="preserve">na miejsca </w:t>
      </w:r>
      <w:r w:rsidR="00052D47" w:rsidRPr="008D7909">
        <w:rPr>
          <w:rFonts w:ascii="Tahoma" w:eastAsia="TimesNewRoman" w:hAnsi="Tahoma" w:cs="Tahoma"/>
          <w:lang w:eastAsia="en-US"/>
        </w:rPr>
        <w:t xml:space="preserve">czasowego magazynowania odpadów. W </w:t>
      </w:r>
      <w:r w:rsidRPr="008D7909">
        <w:rPr>
          <w:rFonts w:ascii="Tahoma" w:eastAsia="TimesNewRoman" w:hAnsi="Tahoma" w:cs="Tahoma"/>
          <w:lang w:eastAsia="en-US"/>
        </w:rPr>
        <w:t>miejscach tych (magazyn odpadów, plac magazynowy)</w:t>
      </w:r>
      <w:r w:rsidR="00052D47" w:rsidRPr="008D7909">
        <w:rPr>
          <w:rFonts w:ascii="Tahoma" w:eastAsia="TimesNewRoman" w:hAnsi="Tahoma" w:cs="Tahoma"/>
          <w:lang w:eastAsia="en-US"/>
        </w:rPr>
        <w:t xml:space="preserve"> znajd</w:t>
      </w:r>
      <w:r w:rsidR="00EA4241" w:rsidRPr="008D7909">
        <w:rPr>
          <w:rFonts w:ascii="Tahoma" w:eastAsia="TimesNewRoman" w:hAnsi="Tahoma" w:cs="Tahoma"/>
          <w:lang w:eastAsia="en-US"/>
        </w:rPr>
        <w:t xml:space="preserve">ują się pojemniki lub kontenery zbiorcze lub </w:t>
      </w:r>
      <w:r w:rsidR="008D7909">
        <w:rPr>
          <w:rFonts w:ascii="Tahoma" w:eastAsia="TimesNewRoman" w:hAnsi="Tahoma" w:cs="Tahoma"/>
          <w:lang w:eastAsia="en-US"/>
        </w:rPr>
        <w:t xml:space="preserve">wyznaczone jest </w:t>
      </w:r>
      <w:r w:rsidR="00EA4241" w:rsidRPr="008D7909">
        <w:rPr>
          <w:rFonts w:ascii="Tahoma" w:eastAsia="TimesNewRoman" w:hAnsi="Tahoma" w:cs="Tahoma"/>
          <w:lang w:eastAsia="en-US"/>
        </w:rPr>
        <w:t xml:space="preserve">miejsce dla określonego rodzaju odpadów na którym magazynowane są do czasu odbioru w uporządkowanej </w:t>
      </w:r>
      <w:proofErr w:type="spellStart"/>
      <w:r w:rsidR="00EA4241" w:rsidRPr="008D7909">
        <w:rPr>
          <w:rFonts w:ascii="Tahoma" w:eastAsia="TimesNewRoman" w:hAnsi="Tahoma" w:cs="Tahoma"/>
          <w:lang w:eastAsia="en-US"/>
        </w:rPr>
        <w:t>pryźmie</w:t>
      </w:r>
      <w:proofErr w:type="spellEnd"/>
      <w:r w:rsidR="00EA4241" w:rsidRPr="008D7909">
        <w:rPr>
          <w:rFonts w:ascii="Tahoma" w:eastAsia="TimesNewRoman" w:hAnsi="Tahoma" w:cs="Tahoma"/>
          <w:lang w:eastAsia="en-US"/>
        </w:rPr>
        <w:t>.</w:t>
      </w:r>
    </w:p>
    <w:p w:rsidR="00535434" w:rsidRPr="00765897" w:rsidRDefault="00052D47" w:rsidP="00052D47">
      <w:pPr>
        <w:autoSpaceDE w:val="0"/>
        <w:autoSpaceDN w:val="0"/>
        <w:adjustRightInd w:val="0"/>
        <w:spacing w:line="276" w:lineRule="auto"/>
        <w:jc w:val="both"/>
        <w:rPr>
          <w:rFonts w:ascii="Tahoma" w:eastAsia="TimesNewRoman" w:hAnsi="Tahoma" w:cs="Tahoma"/>
          <w:lang w:eastAsia="en-US"/>
        </w:rPr>
      </w:pPr>
      <w:r w:rsidRPr="008D7909">
        <w:rPr>
          <w:rFonts w:ascii="Tahoma" w:eastAsia="TimesNewRoman" w:hAnsi="Tahoma" w:cs="Tahoma"/>
          <w:lang w:eastAsia="en-US"/>
        </w:rPr>
        <w:t xml:space="preserve">Odpady niebezpieczne </w:t>
      </w:r>
      <w:r w:rsidR="00EA4241" w:rsidRPr="008D7909">
        <w:rPr>
          <w:rFonts w:ascii="Tahoma" w:eastAsia="TimesNewRoman" w:hAnsi="Tahoma" w:cs="Tahoma"/>
          <w:lang w:eastAsia="en-US"/>
        </w:rPr>
        <w:t xml:space="preserve">magazynowane są w </w:t>
      </w:r>
      <w:r w:rsidRPr="008D7909">
        <w:rPr>
          <w:rFonts w:ascii="Tahoma" w:eastAsia="TimesNewRoman" w:hAnsi="Tahoma" w:cs="Tahoma"/>
          <w:lang w:eastAsia="en-US"/>
        </w:rPr>
        <w:t>szczelnych, zamykanych pojemnikach uniemożliwiających przedostanie się substancji niebezpiecznych do środowiska i odpornych na działanie zawartego w nich odpadu.</w:t>
      </w:r>
      <w:r w:rsidR="00EA6008">
        <w:rPr>
          <w:rFonts w:ascii="Tahoma" w:eastAsia="TimesNewRoman" w:hAnsi="Tahoma" w:cs="Tahoma"/>
          <w:lang w:eastAsia="en-US"/>
        </w:rPr>
        <w:t xml:space="preserve"> Odbywa się to zgodnie z art. 21 ustawy zasadniczej o odpadach.</w:t>
      </w:r>
      <w:r w:rsidR="00FE7AD5" w:rsidRPr="00765897">
        <w:rPr>
          <w:rFonts w:ascii="Tahoma" w:eastAsia="TimesNewRoman" w:hAnsi="Tahoma" w:cs="Tahoma"/>
          <w:lang w:eastAsia="en-US"/>
        </w:rPr>
        <w:t xml:space="preserve"> </w:t>
      </w:r>
      <w:r w:rsidR="008D7909" w:rsidRPr="00765897">
        <w:rPr>
          <w:rFonts w:ascii="Tahoma" w:eastAsia="TimesNewRoman" w:hAnsi="Tahoma" w:cs="Tahoma"/>
          <w:lang w:eastAsia="en-US"/>
        </w:rPr>
        <w:t>Odpady dostarczane na teren Wnioskodawcy z zewnątrz, w zdecydowanej większości złom stalowy, w mniejszej ilości złom metali kolorowych, jest wstępnie segregowany głównie pod kątem gabarytów i rodzaju metalu, a następnie magazynowany na placu w pryzmach. Po zebraniu partii pozwalającej na pełny załadunek samochodu, ładowany jest przy pomocy ładowarki i</w:t>
      </w:r>
      <w:r w:rsidR="00BB1854" w:rsidRPr="00765897">
        <w:rPr>
          <w:rFonts w:ascii="Tahoma" w:eastAsia="TimesNewRoman" w:hAnsi="Tahoma" w:cs="Tahoma"/>
          <w:lang w:eastAsia="en-US"/>
        </w:rPr>
        <w:t xml:space="preserve"> wywożony do odbiorcy celem odzysku lub dalszemu przetwarzaniu.</w:t>
      </w:r>
      <w:r w:rsidR="00FE7AD5" w:rsidRPr="00765897">
        <w:rPr>
          <w:rFonts w:ascii="Tahoma" w:eastAsia="TimesNewRoman" w:hAnsi="Tahoma" w:cs="Tahoma"/>
          <w:lang w:eastAsia="en-US"/>
        </w:rPr>
        <w:t xml:space="preserve"> </w:t>
      </w:r>
      <w:r w:rsidR="00C31CE1" w:rsidRPr="00765897">
        <w:rPr>
          <w:rFonts w:ascii="Tahoma" w:eastAsia="TimesNewRoman" w:hAnsi="Tahoma" w:cs="Tahoma"/>
          <w:lang w:eastAsia="en-US"/>
        </w:rPr>
        <w:t>Postępowanie z nowymi rodzajami odpadów jakie Wnioskodawca zamierza zbierać i przetwarzać na terenie prowadzonej działalności będą wpisywały się w standardy gospodarki obowiązujące w stanie istniejącym. Odpady zużytego sprzętu elektrycznego i elektronicznego będą magazynowane na wydzielonej powierzchni istniejącego obiektu magazynowego wykorzystywanego obecnie jako magazyn</w:t>
      </w:r>
      <w:r w:rsidR="008D1074" w:rsidRPr="00765897">
        <w:rPr>
          <w:rFonts w:ascii="Tahoma" w:eastAsia="TimesNewRoman" w:hAnsi="Tahoma" w:cs="Tahoma"/>
          <w:lang w:eastAsia="en-US"/>
        </w:rPr>
        <w:t xml:space="preserve"> stali</w:t>
      </w:r>
      <w:r w:rsidR="00C31CE1" w:rsidRPr="00765897">
        <w:rPr>
          <w:rFonts w:ascii="Tahoma" w:eastAsia="TimesNewRoman" w:hAnsi="Tahoma" w:cs="Tahoma"/>
          <w:lang w:eastAsia="en-US"/>
        </w:rPr>
        <w:t>, nie będą prze</w:t>
      </w:r>
      <w:r w:rsidR="008D1074" w:rsidRPr="00765897">
        <w:rPr>
          <w:rFonts w:ascii="Tahoma" w:eastAsia="TimesNewRoman" w:hAnsi="Tahoma" w:cs="Tahoma"/>
          <w:lang w:eastAsia="en-US"/>
        </w:rPr>
        <w:t>twarzane</w:t>
      </w:r>
      <w:r w:rsidR="00C31CE1" w:rsidRPr="00765897">
        <w:rPr>
          <w:rFonts w:ascii="Tahoma" w:eastAsia="TimesNewRoman" w:hAnsi="Tahoma" w:cs="Tahoma"/>
          <w:lang w:eastAsia="en-US"/>
        </w:rPr>
        <w:t xml:space="preserve"> (poza „zabezpieczeniem” </w:t>
      </w:r>
      <w:r w:rsidR="008D1074" w:rsidRPr="00765897">
        <w:rPr>
          <w:rFonts w:ascii="Tahoma" w:eastAsia="TimesNewRoman" w:hAnsi="Tahoma" w:cs="Tahoma"/>
          <w:lang w:eastAsia="en-US"/>
        </w:rPr>
        <w:t xml:space="preserve">ekologicznym tzn. usunięciem wszystkich substancji mogących stanowić zagrożenie środowiskowe w przypadku wycieku w czasie przeładunków – oleje, płyny technologiczne, akumulatory itp.), a po zebraniu ilości uzasadniającej transport (pełny samochód) będą przekazywane uprawnionemu odbiorcy. Odpady kabli elektrycznych, niezależnie od źródła (skup lub demontaż PWE) będą przetwarzane </w:t>
      </w:r>
      <w:r w:rsidR="00535434" w:rsidRPr="00765897">
        <w:rPr>
          <w:rFonts w:ascii="Tahoma" w:eastAsia="TimesNewRoman" w:hAnsi="Tahoma" w:cs="Tahoma"/>
          <w:lang w:eastAsia="en-US"/>
        </w:rPr>
        <w:t xml:space="preserve">w planowanym do zainstalowania granulatorze </w:t>
      </w:r>
      <w:r w:rsidR="008D1074" w:rsidRPr="00765897">
        <w:rPr>
          <w:rFonts w:ascii="Tahoma" w:eastAsia="TimesNewRoman" w:hAnsi="Tahoma" w:cs="Tahoma"/>
          <w:lang w:eastAsia="en-US"/>
        </w:rPr>
        <w:t xml:space="preserve">w celu </w:t>
      </w:r>
      <w:r w:rsidR="00535434" w:rsidRPr="00765897">
        <w:rPr>
          <w:rFonts w:ascii="Tahoma" w:eastAsia="TimesNewRoman" w:hAnsi="Tahoma" w:cs="Tahoma"/>
          <w:lang w:eastAsia="en-US"/>
        </w:rPr>
        <w:t xml:space="preserve">oddzielenia metalu kolorowego (miedź, aluminium) od izolacji (tworzywa sztuczne, guma, papier, tkaniny). Selektywnie odebrany z granulatora przemiał będzie magazynowany w wydzielonych pojemnikach i tak jak wszystkie odpady w stanie istniejącym przekazywany uprawnionemu odbiorcy. </w:t>
      </w:r>
    </w:p>
    <w:p w:rsidR="0061119D" w:rsidRPr="00765897" w:rsidRDefault="00535434" w:rsidP="00052D47">
      <w:pPr>
        <w:autoSpaceDE w:val="0"/>
        <w:autoSpaceDN w:val="0"/>
        <w:adjustRightInd w:val="0"/>
        <w:spacing w:line="276" w:lineRule="auto"/>
        <w:jc w:val="both"/>
        <w:rPr>
          <w:rFonts w:ascii="Tahoma" w:eastAsia="TimesNewRoman" w:hAnsi="Tahoma" w:cs="Tahoma"/>
          <w:lang w:eastAsia="en-US"/>
        </w:rPr>
      </w:pPr>
      <w:r w:rsidRPr="00765897">
        <w:rPr>
          <w:rFonts w:ascii="Tahoma" w:eastAsia="TimesNewRoman" w:hAnsi="Tahoma" w:cs="Tahoma"/>
          <w:lang w:eastAsia="en-US"/>
        </w:rPr>
        <w:t>Opakowania metalowe po produktach spożywczych</w:t>
      </w:r>
      <w:r w:rsidR="00541780">
        <w:rPr>
          <w:rFonts w:ascii="Tahoma" w:eastAsia="TimesNewRoman" w:hAnsi="Tahoma" w:cs="Tahoma"/>
          <w:lang w:eastAsia="en-US"/>
        </w:rPr>
        <w:t xml:space="preserve"> i przemysłowych</w:t>
      </w:r>
      <w:r w:rsidRPr="00765897">
        <w:rPr>
          <w:rFonts w:ascii="Tahoma" w:eastAsia="TimesNewRoman" w:hAnsi="Tahoma" w:cs="Tahoma"/>
          <w:lang w:eastAsia="en-US"/>
        </w:rPr>
        <w:t xml:space="preserve"> będą odbierane selektywnie</w:t>
      </w:r>
      <w:r w:rsidR="00187FCD">
        <w:rPr>
          <w:rFonts w:ascii="Tahoma" w:eastAsia="TimesNewRoman" w:hAnsi="Tahoma" w:cs="Tahoma"/>
          <w:lang w:eastAsia="en-US"/>
        </w:rPr>
        <w:t>,</w:t>
      </w:r>
      <w:r w:rsidRPr="00765897">
        <w:rPr>
          <w:rFonts w:ascii="Tahoma" w:eastAsia="TimesNewRoman" w:hAnsi="Tahoma" w:cs="Tahoma"/>
          <w:lang w:eastAsia="en-US"/>
        </w:rPr>
        <w:t xml:space="preserve"> a następnie </w:t>
      </w:r>
      <w:r w:rsidR="00541780">
        <w:rPr>
          <w:rFonts w:ascii="Tahoma" w:eastAsia="TimesNewRoman" w:hAnsi="Tahoma" w:cs="Tahoma"/>
          <w:lang w:eastAsia="en-US"/>
        </w:rPr>
        <w:t xml:space="preserve">rozdrabniane </w:t>
      </w:r>
      <w:r w:rsidRPr="00765897">
        <w:rPr>
          <w:rFonts w:ascii="Tahoma" w:eastAsia="TimesNewRoman" w:hAnsi="Tahoma" w:cs="Tahoma"/>
          <w:lang w:eastAsia="en-US"/>
        </w:rPr>
        <w:t>w ce</w:t>
      </w:r>
      <w:r w:rsidR="0061119D" w:rsidRPr="00765897">
        <w:rPr>
          <w:rFonts w:ascii="Tahoma" w:eastAsia="TimesNewRoman" w:hAnsi="Tahoma" w:cs="Tahoma"/>
          <w:lang w:eastAsia="en-US"/>
        </w:rPr>
        <w:t>lu</w:t>
      </w:r>
      <w:r w:rsidRPr="00765897">
        <w:rPr>
          <w:rFonts w:ascii="Tahoma" w:eastAsia="TimesNewRoman" w:hAnsi="Tahoma" w:cs="Tahoma"/>
          <w:lang w:eastAsia="en-US"/>
        </w:rPr>
        <w:t xml:space="preserve"> </w:t>
      </w:r>
      <w:r w:rsidR="00541780">
        <w:rPr>
          <w:rFonts w:ascii="Tahoma" w:eastAsia="TimesNewRoman" w:hAnsi="Tahoma" w:cs="Tahoma"/>
          <w:lang w:eastAsia="en-US"/>
        </w:rPr>
        <w:t xml:space="preserve">wyeliminowania zanieczyszczeń i </w:t>
      </w:r>
      <w:r w:rsidRPr="00765897">
        <w:rPr>
          <w:rFonts w:ascii="Tahoma" w:eastAsia="TimesNewRoman" w:hAnsi="Tahoma" w:cs="Tahoma"/>
          <w:lang w:eastAsia="en-US"/>
        </w:rPr>
        <w:t>zmniejszenia objętości zarówno ze względu na ułatwienie magazynowania jak i późniejszego transportu. Ja</w:t>
      </w:r>
      <w:r w:rsidR="0061119D" w:rsidRPr="00765897">
        <w:rPr>
          <w:rFonts w:ascii="Tahoma" w:eastAsia="TimesNewRoman" w:hAnsi="Tahoma" w:cs="Tahoma"/>
          <w:lang w:eastAsia="en-US"/>
        </w:rPr>
        <w:t>k wszystkie odpady wytwarzane w czasie prowadzonej działalności, będą odbierane jak złom metali kolorowych w celu dalszego przetwarzania i odzysku.</w:t>
      </w:r>
    </w:p>
    <w:p w:rsidR="0085346A" w:rsidRPr="00765897" w:rsidRDefault="0061119D" w:rsidP="00052D47">
      <w:pPr>
        <w:autoSpaceDE w:val="0"/>
        <w:autoSpaceDN w:val="0"/>
        <w:adjustRightInd w:val="0"/>
        <w:spacing w:line="276" w:lineRule="auto"/>
        <w:jc w:val="both"/>
        <w:rPr>
          <w:rFonts w:ascii="Tahoma" w:eastAsia="TimesNewRoman" w:hAnsi="Tahoma" w:cs="Tahoma"/>
          <w:lang w:eastAsia="en-US"/>
        </w:rPr>
      </w:pPr>
      <w:r w:rsidRPr="00765897">
        <w:rPr>
          <w:rFonts w:ascii="Tahoma" w:eastAsia="TimesNewRoman" w:hAnsi="Tahoma" w:cs="Tahoma"/>
          <w:lang w:eastAsia="en-US"/>
        </w:rPr>
        <w:lastRenderedPageBreak/>
        <w:t>Planowane zmiany będą związane z uruchomieniem dodatkowy</w:t>
      </w:r>
      <w:r w:rsidR="00541780">
        <w:rPr>
          <w:rFonts w:ascii="Tahoma" w:eastAsia="TimesNewRoman" w:hAnsi="Tahoma" w:cs="Tahoma"/>
          <w:lang w:eastAsia="en-US"/>
        </w:rPr>
        <w:t>ch instalacji (granulator, rozdrabniacz</w:t>
      </w:r>
      <w:r w:rsidRPr="00765897">
        <w:rPr>
          <w:rFonts w:ascii="Tahoma" w:eastAsia="TimesNewRoman" w:hAnsi="Tahoma" w:cs="Tahoma"/>
          <w:lang w:eastAsia="en-US"/>
        </w:rPr>
        <w:t>) służących do przetwarzania pewnej grupy odpadów (opakowania metalowe, kable elektryczne)</w:t>
      </w:r>
      <w:r w:rsidR="0085346A" w:rsidRPr="00765897">
        <w:rPr>
          <w:rFonts w:ascii="Tahoma" w:eastAsia="TimesNewRoman" w:hAnsi="Tahoma" w:cs="Tahoma"/>
          <w:lang w:eastAsia="en-US"/>
        </w:rPr>
        <w:t xml:space="preserve"> które pojawiały się na terenie Wnioskodawcy w czasie prowadzonej do tej pory działalności, i które przekazywane były odbiorcy w stanie w jakim były przyjęte. </w:t>
      </w:r>
    </w:p>
    <w:p w:rsidR="0085346A" w:rsidRPr="00765897" w:rsidRDefault="0085346A" w:rsidP="00052D47">
      <w:pPr>
        <w:autoSpaceDE w:val="0"/>
        <w:autoSpaceDN w:val="0"/>
        <w:adjustRightInd w:val="0"/>
        <w:spacing w:line="276" w:lineRule="auto"/>
        <w:jc w:val="both"/>
        <w:rPr>
          <w:rFonts w:ascii="Tahoma" w:hAnsi="Tahoma" w:cs="Tahoma"/>
        </w:rPr>
      </w:pPr>
      <w:r w:rsidRPr="00765897">
        <w:rPr>
          <w:rFonts w:ascii="Tahoma" w:eastAsia="TimesNewRoman" w:hAnsi="Tahoma" w:cs="Tahoma"/>
          <w:lang w:eastAsia="en-US"/>
        </w:rPr>
        <w:t xml:space="preserve">Planowane zmiany będą miały na celu wstępne przygotowanie odpadów do </w:t>
      </w:r>
      <w:r w:rsidRPr="00765897">
        <w:rPr>
          <w:rFonts w:ascii="Tahoma" w:hAnsi="Tahoma" w:cs="Tahoma"/>
        </w:rPr>
        <w:t>odzysku lub unieszkodliwiania. Nie bez znaczenia jest też wymiar ekonomiczny planowanych zmian, gdyż przekazywanie odpadów wysoce przetworzonych jest dużo bardziej opłacalne finansowo.</w:t>
      </w:r>
    </w:p>
    <w:p w:rsidR="007239D8" w:rsidRDefault="0085346A" w:rsidP="00052D47">
      <w:pPr>
        <w:autoSpaceDE w:val="0"/>
        <w:autoSpaceDN w:val="0"/>
        <w:adjustRightInd w:val="0"/>
        <w:spacing w:line="276" w:lineRule="auto"/>
        <w:jc w:val="both"/>
        <w:rPr>
          <w:rFonts w:ascii="Tahoma" w:hAnsi="Tahoma" w:cs="Tahoma"/>
        </w:rPr>
      </w:pPr>
      <w:r w:rsidRPr="00765897">
        <w:rPr>
          <w:rFonts w:ascii="Tahoma" w:hAnsi="Tahoma" w:cs="Tahoma"/>
        </w:rPr>
        <w:t>Podobnie w przypadku odpadów zu</w:t>
      </w:r>
      <w:r w:rsidR="00A30EAF" w:rsidRPr="00765897">
        <w:rPr>
          <w:rFonts w:ascii="Tahoma" w:hAnsi="Tahoma" w:cs="Tahoma"/>
        </w:rPr>
        <w:t>ż</w:t>
      </w:r>
      <w:r w:rsidRPr="00765897">
        <w:rPr>
          <w:rFonts w:ascii="Tahoma" w:hAnsi="Tahoma" w:cs="Tahoma"/>
        </w:rPr>
        <w:t>ytego sprzętu elektrycznego i elektroniczne</w:t>
      </w:r>
      <w:r w:rsidR="00A30EAF" w:rsidRPr="00765897">
        <w:rPr>
          <w:rFonts w:ascii="Tahoma" w:hAnsi="Tahoma" w:cs="Tahoma"/>
        </w:rPr>
        <w:t>g</w:t>
      </w:r>
      <w:r w:rsidRPr="00765897">
        <w:rPr>
          <w:rFonts w:ascii="Tahoma" w:hAnsi="Tahoma" w:cs="Tahoma"/>
        </w:rPr>
        <w:t>o</w:t>
      </w:r>
      <w:r w:rsidR="00A30EAF" w:rsidRPr="00765897">
        <w:rPr>
          <w:rFonts w:ascii="Tahoma" w:hAnsi="Tahoma" w:cs="Tahoma"/>
        </w:rPr>
        <w:t xml:space="preserve"> nie bez znaczenia jest jego wymiar finansowy</w:t>
      </w:r>
      <w:r w:rsidRPr="00765897">
        <w:rPr>
          <w:rFonts w:ascii="Tahoma" w:hAnsi="Tahoma" w:cs="Tahoma"/>
        </w:rPr>
        <w:t xml:space="preserve">. Konieczność jego odbioru przez sprzedającego nowy lub często warunek taki </w:t>
      </w:r>
      <w:r w:rsidR="00A30EAF" w:rsidRPr="00765897">
        <w:rPr>
          <w:rFonts w:ascii="Tahoma" w:hAnsi="Tahoma" w:cs="Tahoma"/>
        </w:rPr>
        <w:t>stawiany</w:t>
      </w:r>
      <w:r w:rsidRPr="00765897">
        <w:rPr>
          <w:rFonts w:ascii="Tahoma" w:hAnsi="Tahoma" w:cs="Tahoma"/>
        </w:rPr>
        <w:t xml:space="preserve"> przez nabywców (w przypadku gdy takiego obowiązku sprzedawca nie ma) pow</w:t>
      </w:r>
      <w:r w:rsidR="00A30EAF" w:rsidRPr="00765897">
        <w:rPr>
          <w:rFonts w:ascii="Tahoma" w:hAnsi="Tahoma" w:cs="Tahoma"/>
        </w:rPr>
        <w:t>o</w:t>
      </w:r>
      <w:r w:rsidRPr="00765897">
        <w:rPr>
          <w:rFonts w:ascii="Tahoma" w:hAnsi="Tahoma" w:cs="Tahoma"/>
        </w:rPr>
        <w:t>duje dużą podaż tego typu odpadów</w:t>
      </w:r>
      <w:r w:rsidR="00A30EAF" w:rsidRPr="00765897">
        <w:rPr>
          <w:rFonts w:ascii="Tahoma" w:hAnsi="Tahoma" w:cs="Tahoma"/>
        </w:rPr>
        <w:t xml:space="preserve"> kłopotliwych zarówno do zbiórki (gabaryty) jak wstępnego magazynowania i selekcji przez przekazaniem wyspecjalizowanym odbiorcom. </w:t>
      </w:r>
      <w:r w:rsidR="007239D8" w:rsidRPr="00765897">
        <w:rPr>
          <w:rFonts w:ascii="Tahoma" w:hAnsi="Tahoma" w:cs="Tahoma"/>
        </w:rPr>
        <w:t>Realizacja</w:t>
      </w:r>
      <w:r w:rsidR="00A30EAF" w:rsidRPr="00765897">
        <w:rPr>
          <w:rFonts w:ascii="Tahoma" w:hAnsi="Tahoma" w:cs="Tahoma"/>
        </w:rPr>
        <w:t xml:space="preserve"> tego etapu</w:t>
      </w:r>
      <w:r w:rsidR="007239D8" w:rsidRPr="00765897">
        <w:rPr>
          <w:rFonts w:ascii="Tahoma" w:hAnsi="Tahoma" w:cs="Tahoma"/>
        </w:rPr>
        <w:t xml:space="preserve"> gospodarki odpadami zużytego sprzętu elektrycznego i elektronicznego, prowadzona zgodnie z aktualnymi przepisami w tym zakresie i w miejscu przygotowanym na tego typu działalność, pozwoli na zabezpieczenie potrzeb pierwotnych wytwórców tego typu odpadów na najbliższych obszarach.</w:t>
      </w:r>
    </w:p>
    <w:p w:rsidR="00EC66A8" w:rsidRPr="00FE7AD5" w:rsidRDefault="00EC66A8" w:rsidP="00B306B6">
      <w:pPr>
        <w:autoSpaceDE w:val="0"/>
        <w:autoSpaceDN w:val="0"/>
        <w:adjustRightInd w:val="0"/>
        <w:spacing w:line="276" w:lineRule="auto"/>
        <w:jc w:val="both"/>
        <w:rPr>
          <w:rFonts w:ascii="Tahoma" w:hAnsi="Tahoma" w:cs="Tahoma"/>
          <w:sz w:val="22"/>
        </w:rPr>
      </w:pPr>
    </w:p>
    <w:p w:rsidR="00052D47" w:rsidRPr="00B306B6" w:rsidRDefault="00052D47" w:rsidP="00B306B6">
      <w:pPr>
        <w:spacing w:line="276" w:lineRule="auto"/>
        <w:jc w:val="both"/>
        <w:rPr>
          <w:rFonts w:ascii="Tahoma" w:hAnsi="Tahoma" w:cs="Tahoma"/>
          <w:b/>
        </w:rPr>
      </w:pPr>
      <w:r w:rsidRPr="00B306B6">
        <w:rPr>
          <w:rFonts w:ascii="Tahoma" w:hAnsi="Tahoma" w:cs="Tahoma"/>
          <w:b/>
        </w:rPr>
        <w:t xml:space="preserve">7.2.3 magazynowanie odpadów na terenie </w:t>
      </w:r>
      <w:r w:rsidR="00DA352C" w:rsidRPr="00B306B6">
        <w:rPr>
          <w:rFonts w:ascii="Tahoma" w:hAnsi="Tahoma" w:cs="Tahoma"/>
          <w:b/>
        </w:rPr>
        <w:t>działki 575/2 przy ul. Warszawskiej w Elblągu</w:t>
      </w:r>
    </w:p>
    <w:p w:rsidR="00052D47" w:rsidRPr="00FE7AD5" w:rsidRDefault="00052D47" w:rsidP="00B306B6">
      <w:pPr>
        <w:spacing w:line="276" w:lineRule="auto"/>
        <w:jc w:val="both"/>
        <w:rPr>
          <w:rFonts w:ascii="Tahoma" w:hAnsi="Tahoma" w:cs="Tahoma"/>
          <w:bCs/>
          <w:sz w:val="22"/>
        </w:rPr>
      </w:pPr>
    </w:p>
    <w:p w:rsidR="00765897" w:rsidRPr="00B306B6" w:rsidRDefault="00871F46" w:rsidP="00B306B6">
      <w:pPr>
        <w:spacing w:line="276" w:lineRule="auto"/>
        <w:jc w:val="both"/>
        <w:rPr>
          <w:rFonts w:ascii="Tahoma" w:hAnsi="Tahoma" w:cs="Tahoma"/>
          <w:bCs/>
        </w:rPr>
      </w:pPr>
      <w:r w:rsidRPr="00B306B6">
        <w:rPr>
          <w:rFonts w:ascii="Tahoma" w:hAnsi="Tahoma" w:cs="Tahoma"/>
          <w:bCs/>
        </w:rPr>
        <w:t xml:space="preserve">Magazynowanie odpadów powstających w czasie opisywanych procesów technologicznych i prowadzonej gospodarki odpadami odbywa się </w:t>
      </w:r>
      <w:proofErr w:type="spellStart"/>
      <w:r w:rsidRPr="00B306B6">
        <w:rPr>
          <w:rFonts w:ascii="Tahoma" w:hAnsi="Tahoma" w:cs="Tahoma"/>
          <w:bCs/>
        </w:rPr>
        <w:t>zg</w:t>
      </w:r>
      <w:proofErr w:type="spellEnd"/>
      <w:r w:rsidRPr="00B306B6">
        <w:rPr>
          <w:rFonts w:ascii="Tahoma" w:hAnsi="Tahoma" w:cs="Tahoma"/>
          <w:bCs/>
        </w:rPr>
        <w:t>. z art. 25 ustawy zasadniczej o odpadach, a w szczególności z dołożeniem wszelkich starań dla ochrony środowiska oraz bezpieczeństwa życia i zdrowia ludzi uwzględniając w trakcie działalności właściwości chemiczn</w:t>
      </w:r>
      <w:r w:rsidR="002F3231" w:rsidRPr="00B306B6">
        <w:rPr>
          <w:rFonts w:ascii="Tahoma" w:hAnsi="Tahoma" w:cs="Tahoma"/>
          <w:bCs/>
        </w:rPr>
        <w:t>ych i fizycznych magazynowanych</w:t>
      </w:r>
      <w:r w:rsidRPr="00B306B6">
        <w:rPr>
          <w:rFonts w:ascii="Tahoma" w:hAnsi="Tahoma" w:cs="Tahoma"/>
          <w:bCs/>
        </w:rPr>
        <w:t xml:space="preserve"> odpadów</w:t>
      </w:r>
      <w:r w:rsidR="002F3231" w:rsidRPr="00B306B6">
        <w:rPr>
          <w:rFonts w:ascii="Tahoma" w:hAnsi="Tahoma" w:cs="Tahoma"/>
          <w:bCs/>
        </w:rPr>
        <w:t xml:space="preserve">. </w:t>
      </w:r>
    </w:p>
    <w:p w:rsidR="002F3231" w:rsidRPr="00B306B6" w:rsidRDefault="002F3231" w:rsidP="00B306B6">
      <w:pPr>
        <w:spacing w:line="276" w:lineRule="auto"/>
        <w:jc w:val="both"/>
        <w:rPr>
          <w:rFonts w:ascii="Tahoma" w:hAnsi="Tahoma" w:cs="Tahoma"/>
          <w:bCs/>
        </w:rPr>
      </w:pPr>
      <w:r w:rsidRPr="00B306B6">
        <w:rPr>
          <w:rFonts w:ascii="Tahoma" w:hAnsi="Tahoma" w:cs="Tahoma"/>
          <w:bCs/>
        </w:rPr>
        <w:t xml:space="preserve">W opisywanej działalności magazynowanie jest zasadniczym etapem postępowania z odpadami który wymaga szczególnego nadzoru z racji potencjalnego zagrożenia dla gruntu i wód podziemnych, </w:t>
      </w:r>
      <w:r w:rsidR="00EC66A8" w:rsidRPr="00B306B6">
        <w:rPr>
          <w:rFonts w:ascii="Tahoma" w:hAnsi="Tahoma" w:cs="Tahoma"/>
          <w:bCs/>
        </w:rPr>
        <w:t xml:space="preserve">szczególnie </w:t>
      </w:r>
      <w:r w:rsidRPr="00B306B6">
        <w:rPr>
          <w:rFonts w:ascii="Tahoma" w:hAnsi="Tahoma" w:cs="Tahoma"/>
          <w:bCs/>
        </w:rPr>
        <w:t xml:space="preserve">w przypadku jakichkolwiek uchybień w czasie jego trwania. </w:t>
      </w:r>
    </w:p>
    <w:p w:rsidR="00EC66A8" w:rsidRPr="00B306B6" w:rsidRDefault="00EC66A8" w:rsidP="00B306B6">
      <w:pPr>
        <w:spacing w:line="276" w:lineRule="auto"/>
        <w:jc w:val="both"/>
        <w:rPr>
          <w:rFonts w:ascii="Tahoma" w:hAnsi="Tahoma" w:cs="Tahoma"/>
          <w:bCs/>
        </w:rPr>
      </w:pPr>
    </w:p>
    <w:p w:rsidR="00052D47" w:rsidRPr="00B306B6" w:rsidRDefault="00052D47" w:rsidP="00B306B6">
      <w:pPr>
        <w:spacing w:line="276" w:lineRule="auto"/>
        <w:jc w:val="both"/>
        <w:rPr>
          <w:rFonts w:ascii="Tahoma" w:hAnsi="Tahoma" w:cs="Tahoma"/>
          <w:bCs/>
        </w:rPr>
      </w:pPr>
      <w:r w:rsidRPr="00B306B6">
        <w:rPr>
          <w:rFonts w:ascii="Tahoma" w:hAnsi="Tahoma" w:cs="Tahoma"/>
          <w:bCs/>
        </w:rPr>
        <w:t xml:space="preserve">Magazynowanie części i materiałów z demontowanych samochodów na terenie </w:t>
      </w:r>
      <w:r w:rsidR="00EC66A8" w:rsidRPr="00B306B6">
        <w:rPr>
          <w:rFonts w:ascii="Tahoma" w:hAnsi="Tahoma" w:cs="Tahoma"/>
          <w:bCs/>
        </w:rPr>
        <w:t>sektora demontażu PWE</w:t>
      </w:r>
      <w:r w:rsidRPr="00B306B6">
        <w:rPr>
          <w:rFonts w:ascii="Tahoma" w:hAnsi="Tahoma" w:cs="Tahoma"/>
          <w:bCs/>
        </w:rPr>
        <w:t xml:space="preserve"> odbywa</w:t>
      </w:r>
      <w:r w:rsidR="00287D88" w:rsidRPr="00B306B6">
        <w:rPr>
          <w:rFonts w:ascii="Tahoma" w:hAnsi="Tahoma" w:cs="Tahoma"/>
          <w:bCs/>
        </w:rPr>
        <w:t xml:space="preserve"> się</w:t>
      </w:r>
      <w:r w:rsidRPr="00B306B6">
        <w:rPr>
          <w:rFonts w:ascii="Tahoma" w:hAnsi="Tahoma" w:cs="Tahoma"/>
          <w:bCs/>
        </w:rPr>
        <w:t xml:space="preserve"> w II fazach:</w:t>
      </w:r>
    </w:p>
    <w:p w:rsidR="00052D47" w:rsidRPr="00B306B6" w:rsidRDefault="00052D47" w:rsidP="00B306B6">
      <w:pPr>
        <w:spacing w:line="276" w:lineRule="auto"/>
        <w:jc w:val="both"/>
        <w:rPr>
          <w:rFonts w:ascii="Tahoma" w:hAnsi="Tahoma" w:cs="Tahoma"/>
          <w:bCs/>
        </w:rPr>
      </w:pPr>
      <w:r w:rsidRPr="00B306B6">
        <w:rPr>
          <w:rFonts w:ascii="Tahoma" w:hAnsi="Tahoma" w:cs="Tahoma"/>
          <w:bCs/>
        </w:rPr>
        <w:t xml:space="preserve">I – Magazynowanie części, materiałów stałych oraz płynów w niewielkich pojemnikach lub zbiornikach przejściowych w pobliżu stanowisk demontażu. </w:t>
      </w:r>
      <w:r w:rsidR="00287D88" w:rsidRPr="00B306B6">
        <w:rPr>
          <w:rFonts w:ascii="Tahoma" w:hAnsi="Tahoma" w:cs="Tahoma"/>
          <w:bCs/>
        </w:rPr>
        <w:t>Są</w:t>
      </w:r>
      <w:r w:rsidRPr="00B306B6">
        <w:rPr>
          <w:rFonts w:ascii="Tahoma" w:hAnsi="Tahoma" w:cs="Tahoma"/>
          <w:bCs/>
        </w:rPr>
        <w:t xml:space="preserve"> to pojemniki i zbiorniki przystosowane do ich szybkiego opróżniania:</w:t>
      </w:r>
    </w:p>
    <w:p w:rsidR="00052D47" w:rsidRPr="00B306B6" w:rsidRDefault="00052D47" w:rsidP="008D69CC">
      <w:pPr>
        <w:numPr>
          <w:ilvl w:val="0"/>
          <w:numId w:val="46"/>
        </w:numPr>
        <w:spacing w:line="276" w:lineRule="auto"/>
        <w:jc w:val="both"/>
        <w:rPr>
          <w:rFonts w:ascii="Tahoma" w:hAnsi="Tahoma" w:cs="Tahoma"/>
          <w:bCs/>
        </w:rPr>
      </w:pPr>
      <w:r w:rsidRPr="00B306B6">
        <w:rPr>
          <w:rFonts w:ascii="Tahoma" w:hAnsi="Tahoma" w:cs="Tahoma"/>
          <w:bCs/>
        </w:rPr>
        <w:t xml:space="preserve">na części i materiały stałe – pojemniki </w:t>
      </w:r>
      <w:proofErr w:type="spellStart"/>
      <w:r w:rsidRPr="00B306B6">
        <w:rPr>
          <w:rFonts w:ascii="Tahoma" w:hAnsi="Tahoma" w:cs="Tahoma"/>
          <w:bCs/>
        </w:rPr>
        <w:t>wysypowe</w:t>
      </w:r>
      <w:proofErr w:type="spellEnd"/>
      <w:r w:rsidRPr="00B306B6">
        <w:rPr>
          <w:rFonts w:ascii="Tahoma" w:hAnsi="Tahoma" w:cs="Tahoma"/>
          <w:bCs/>
        </w:rPr>
        <w:t xml:space="preserve"> z otwieranym dnem lub przechylne</w:t>
      </w:r>
    </w:p>
    <w:p w:rsidR="00052D47" w:rsidRPr="00B306B6" w:rsidRDefault="00052D47" w:rsidP="008D69CC">
      <w:pPr>
        <w:numPr>
          <w:ilvl w:val="0"/>
          <w:numId w:val="46"/>
        </w:numPr>
        <w:spacing w:line="276" w:lineRule="auto"/>
        <w:jc w:val="both"/>
        <w:rPr>
          <w:rFonts w:ascii="Tahoma" w:hAnsi="Tahoma" w:cs="Tahoma"/>
          <w:bCs/>
        </w:rPr>
      </w:pPr>
      <w:r w:rsidRPr="00B306B6">
        <w:rPr>
          <w:rFonts w:ascii="Tahoma" w:hAnsi="Tahoma" w:cs="Tahoma"/>
          <w:bCs/>
        </w:rPr>
        <w:t>na płyny – zbiorniki opróżniane przy wykorzystaniu przetłaczania płynu powietrzem</w:t>
      </w:r>
    </w:p>
    <w:p w:rsidR="00052D47" w:rsidRPr="00B306B6" w:rsidRDefault="00052D47" w:rsidP="00B306B6">
      <w:pPr>
        <w:spacing w:line="276" w:lineRule="auto"/>
        <w:jc w:val="both"/>
        <w:rPr>
          <w:rFonts w:ascii="Tahoma" w:hAnsi="Tahoma" w:cs="Tahoma"/>
          <w:bCs/>
        </w:rPr>
      </w:pPr>
      <w:r w:rsidRPr="00B306B6">
        <w:rPr>
          <w:rFonts w:ascii="Tahoma" w:hAnsi="Tahoma" w:cs="Tahoma"/>
          <w:bCs/>
        </w:rPr>
        <w:t>II – Magazynowanie części, materiałów stałych w dużych, zbiorczych kontenerach – ok. 2 - 7m</w:t>
      </w:r>
      <w:r w:rsidRPr="00B306B6">
        <w:rPr>
          <w:rFonts w:ascii="Tahoma" w:hAnsi="Tahoma" w:cs="Tahoma"/>
          <w:bCs/>
          <w:vertAlign w:val="superscript"/>
        </w:rPr>
        <w:t>3</w:t>
      </w:r>
      <w:r w:rsidRPr="00B306B6">
        <w:rPr>
          <w:rFonts w:ascii="Tahoma" w:hAnsi="Tahoma" w:cs="Tahoma"/>
          <w:bCs/>
        </w:rPr>
        <w:t xml:space="preserve"> i płynów w dużych zbiornikach na płyny o pojemności do ok. 1000 dm</w:t>
      </w:r>
      <w:r w:rsidRPr="00B306B6">
        <w:rPr>
          <w:rFonts w:ascii="Tahoma" w:hAnsi="Tahoma" w:cs="Tahoma"/>
          <w:bCs/>
          <w:vertAlign w:val="superscript"/>
        </w:rPr>
        <w:t>3</w:t>
      </w:r>
      <w:r w:rsidRPr="00B306B6">
        <w:rPr>
          <w:rFonts w:ascii="Tahoma" w:hAnsi="Tahoma" w:cs="Tahoma"/>
          <w:bCs/>
        </w:rPr>
        <w:t xml:space="preserve"> (z tworzywa sztucznego chronione zewnętrzną klatką z prętów metalowych), a niektóre materiały np. opony lub karoserie w miejscu magazynowania odpadów przeznaczonych do wywozu z terenu stacji.</w:t>
      </w:r>
      <w:r w:rsidR="00287D88" w:rsidRPr="00B306B6">
        <w:rPr>
          <w:rFonts w:ascii="Tahoma" w:hAnsi="Tahoma" w:cs="Tahoma"/>
          <w:bCs/>
        </w:rPr>
        <w:t xml:space="preserve"> </w:t>
      </w:r>
      <w:r w:rsidRPr="00B306B6">
        <w:rPr>
          <w:rFonts w:ascii="Tahoma" w:hAnsi="Tahoma" w:cs="Tahoma"/>
          <w:bCs/>
        </w:rPr>
        <w:t xml:space="preserve">Transport odpadów stałych między fazą I </w:t>
      </w:r>
      <w:proofErr w:type="spellStart"/>
      <w:r w:rsidRPr="00B306B6">
        <w:rPr>
          <w:rFonts w:ascii="Tahoma" w:hAnsi="Tahoma" w:cs="Tahoma"/>
          <w:bCs/>
        </w:rPr>
        <w:t>i</w:t>
      </w:r>
      <w:proofErr w:type="spellEnd"/>
      <w:r w:rsidRPr="00B306B6">
        <w:rPr>
          <w:rFonts w:ascii="Tahoma" w:hAnsi="Tahoma" w:cs="Tahoma"/>
          <w:bCs/>
        </w:rPr>
        <w:t xml:space="preserve"> II odbywa się przy pomocy wózków ręcznych lub wózka widłowego</w:t>
      </w:r>
      <w:r w:rsidR="00287D88" w:rsidRPr="00B306B6">
        <w:rPr>
          <w:rFonts w:ascii="Tahoma" w:hAnsi="Tahoma" w:cs="Tahoma"/>
          <w:bCs/>
        </w:rPr>
        <w:t>.</w:t>
      </w:r>
    </w:p>
    <w:p w:rsidR="00052D47" w:rsidRPr="00B306B6" w:rsidRDefault="00052D47" w:rsidP="00B306B6">
      <w:pPr>
        <w:spacing w:line="276" w:lineRule="auto"/>
        <w:jc w:val="both"/>
        <w:rPr>
          <w:rFonts w:ascii="Tahoma" w:hAnsi="Tahoma" w:cs="Tahoma"/>
          <w:bCs/>
        </w:rPr>
      </w:pPr>
      <w:r w:rsidRPr="00B306B6">
        <w:rPr>
          <w:rFonts w:ascii="Tahoma" w:hAnsi="Tahoma" w:cs="Tahoma"/>
          <w:bCs/>
        </w:rPr>
        <w:lastRenderedPageBreak/>
        <w:t>Duże kontenery lub</w:t>
      </w:r>
      <w:r w:rsidR="00E764FD">
        <w:rPr>
          <w:rFonts w:ascii="Tahoma" w:hAnsi="Tahoma" w:cs="Tahoma"/>
          <w:bCs/>
        </w:rPr>
        <w:t xml:space="preserve"> zbiorniki na odpady wywożone z</w:t>
      </w:r>
      <w:r w:rsidRPr="00B306B6">
        <w:rPr>
          <w:rFonts w:ascii="Tahoma" w:hAnsi="Tahoma" w:cs="Tahoma"/>
          <w:bCs/>
        </w:rPr>
        <w:t xml:space="preserve"> </w:t>
      </w:r>
      <w:r w:rsidR="00287D88" w:rsidRPr="00B306B6">
        <w:rPr>
          <w:rFonts w:ascii="Tahoma" w:hAnsi="Tahoma" w:cs="Tahoma"/>
          <w:bCs/>
        </w:rPr>
        <w:t>terenu Wnioskodawcy w większości są</w:t>
      </w:r>
      <w:r w:rsidRPr="00B306B6">
        <w:rPr>
          <w:rFonts w:ascii="Tahoma" w:hAnsi="Tahoma" w:cs="Tahoma"/>
          <w:bCs/>
        </w:rPr>
        <w:t xml:space="preserve"> własnością</w:t>
      </w:r>
      <w:r w:rsidR="00E764FD">
        <w:rPr>
          <w:rFonts w:ascii="Tahoma" w:hAnsi="Tahoma" w:cs="Tahoma"/>
          <w:bCs/>
        </w:rPr>
        <w:t xml:space="preserve"> firmy</w:t>
      </w:r>
      <w:r w:rsidR="00287D88" w:rsidRPr="00B306B6">
        <w:rPr>
          <w:rFonts w:ascii="Tahoma" w:hAnsi="Tahoma" w:cs="Tahoma"/>
          <w:bCs/>
        </w:rPr>
        <w:t>,</w:t>
      </w:r>
      <w:r w:rsidRPr="00B306B6">
        <w:rPr>
          <w:rFonts w:ascii="Tahoma" w:hAnsi="Tahoma" w:cs="Tahoma"/>
          <w:bCs/>
        </w:rPr>
        <w:t xml:space="preserve"> co znacznie usprawni</w:t>
      </w:r>
      <w:r w:rsidR="00287D88" w:rsidRPr="00B306B6">
        <w:rPr>
          <w:rFonts w:ascii="Tahoma" w:hAnsi="Tahoma" w:cs="Tahoma"/>
          <w:bCs/>
        </w:rPr>
        <w:t>a</w:t>
      </w:r>
      <w:r w:rsidRPr="00B306B6">
        <w:rPr>
          <w:rFonts w:ascii="Tahoma" w:hAnsi="Tahoma" w:cs="Tahoma"/>
          <w:bCs/>
        </w:rPr>
        <w:t xml:space="preserve"> proces transportu i załadunku eliminując kłopotliwy przeładunek odpadów</w:t>
      </w:r>
      <w:r w:rsidR="00287D88" w:rsidRPr="00B306B6">
        <w:rPr>
          <w:rFonts w:ascii="Tahoma" w:hAnsi="Tahoma" w:cs="Tahoma"/>
          <w:bCs/>
        </w:rPr>
        <w:t>.</w:t>
      </w:r>
    </w:p>
    <w:p w:rsidR="00052D47" w:rsidRPr="00B306B6" w:rsidRDefault="00052D47" w:rsidP="00B306B6">
      <w:pPr>
        <w:spacing w:line="276" w:lineRule="auto"/>
        <w:jc w:val="both"/>
        <w:rPr>
          <w:rFonts w:ascii="Tahoma" w:hAnsi="Tahoma" w:cs="Tahoma"/>
          <w:bCs/>
        </w:rPr>
      </w:pPr>
      <w:r w:rsidRPr="00B306B6">
        <w:rPr>
          <w:rFonts w:ascii="Tahoma" w:hAnsi="Tahoma" w:cs="Tahoma"/>
          <w:bCs/>
        </w:rPr>
        <w:t xml:space="preserve">Zgodnie z dyrektywą 2000/53/WE Parlamentu Europejskiego i Rady w sprawie pojazdów wycofanych z eksploatacji osobno </w:t>
      </w:r>
      <w:r w:rsidR="00407045" w:rsidRPr="00B306B6">
        <w:rPr>
          <w:rFonts w:ascii="Tahoma" w:hAnsi="Tahoma" w:cs="Tahoma"/>
          <w:bCs/>
        </w:rPr>
        <w:t>są</w:t>
      </w:r>
      <w:r w:rsidRPr="00B306B6">
        <w:rPr>
          <w:rFonts w:ascii="Tahoma" w:hAnsi="Tahoma" w:cs="Tahoma"/>
          <w:bCs/>
        </w:rPr>
        <w:t xml:space="preserve"> magazynowane w pojemnikach odpady przeznaczone do odzysku takie jak:</w:t>
      </w:r>
    </w:p>
    <w:p w:rsidR="00052D47" w:rsidRPr="00B306B6" w:rsidRDefault="00052D47" w:rsidP="008D69CC">
      <w:pPr>
        <w:numPr>
          <w:ilvl w:val="0"/>
          <w:numId w:val="48"/>
        </w:numPr>
        <w:spacing w:line="276" w:lineRule="auto"/>
        <w:jc w:val="both"/>
        <w:rPr>
          <w:rFonts w:ascii="Tahoma" w:hAnsi="Tahoma" w:cs="Tahoma"/>
          <w:bCs/>
        </w:rPr>
      </w:pPr>
      <w:r w:rsidRPr="00B306B6">
        <w:rPr>
          <w:rFonts w:ascii="Tahoma" w:hAnsi="Tahoma" w:cs="Tahoma"/>
          <w:bCs/>
        </w:rPr>
        <w:t>oleje</w:t>
      </w:r>
    </w:p>
    <w:p w:rsidR="00052D47" w:rsidRPr="00B306B6" w:rsidRDefault="00052D47" w:rsidP="008D69CC">
      <w:pPr>
        <w:numPr>
          <w:ilvl w:val="0"/>
          <w:numId w:val="48"/>
        </w:numPr>
        <w:spacing w:line="276" w:lineRule="auto"/>
        <w:jc w:val="both"/>
        <w:rPr>
          <w:rFonts w:ascii="Tahoma" w:hAnsi="Tahoma" w:cs="Tahoma"/>
          <w:bCs/>
        </w:rPr>
      </w:pPr>
      <w:r w:rsidRPr="00B306B6">
        <w:rPr>
          <w:rFonts w:ascii="Tahoma" w:hAnsi="Tahoma" w:cs="Tahoma"/>
          <w:bCs/>
        </w:rPr>
        <w:t>płyny chłodnicze</w:t>
      </w:r>
    </w:p>
    <w:p w:rsidR="00052D47" w:rsidRPr="00B306B6" w:rsidRDefault="00052D47" w:rsidP="008D69CC">
      <w:pPr>
        <w:numPr>
          <w:ilvl w:val="0"/>
          <w:numId w:val="48"/>
        </w:numPr>
        <w:spacing w:line="276" w:lineRule="auto"/>
        <w:jc w:val="both"/>
        <w:rPr>
          <w:rFonts w:ascii="Tahoma" w:hAnsi="Tahoma" w:cs="Tahoma"/>
          <w:bCs/>
        </w:rPr>
      </w:pPr>
      <w:r w:rsidRPr="00B306B6">
        <w:rPr>
          <w:rFonts w:ascii="Tahoma" w:hAnsi="Tahoma" w:cs="Tahoma"/>
          <w:bCs/>
        </w:rPr>
        <w:t>płyny hamulcowe</w:t>
      </w:r>
    </w:p>
    <w:p w:rsidR="00052D47" w:rsidRPr="00B306B6" w:rsidRDefault="00052D47" w:rsidP="008D69CC">
      <w:pPr>
        <w:numPr>
          <w:ilvl w:val="0"/>
          <w:numId w:val="48"/>
        </w:numPr>
        <w:spacing w:line="276" w:lineRule="auto"/>
        <w:jc w:val="both"/>
        <w:rPr>
          <w:rFonts w:ascii="Tahoma" w:hAnsi="Tahoma" w:cs="Tahoma"/>
          <w:bCs/>
        </w:rPr>
      </w:pPr>
      <w:r w:rsidRPr="00B306B6">
        <w:rPr>
          <w:rFonts w:ascii="Tahoma" w:hAnsi="Tahoma" w:cs="Tahoma"/>
          <w:bCs/>
        </w:rPr>
        <w:t>akumulatory</w:t>
      </w:r>
    </w:p>
    <w:p w:rsidR="00052D47" w:rsidRPr="00B306B6" w:rsidRDefault="00052D47" w:rsidP="008D69CC">
      <w:pPr>
        <w:numPr>
          <w:ilvl w:val="0"/>
          <w:numId w:val="48"/>
        </w:numPr>
        <w:spacing w:line="276" w:lineRule="auto"/>
        <w:jc w:val="both"/>
        <w:rPr>
          <w:rFonts w:ascii="Tahoma" w:hAnsi="Tahoma" w:cs="Tahoma"/>
          <w:bCs/>
        </w:rPr>
      </w:pPr>
      <w:r w:rsidRPr="00B306B6">
        <w:rPr>
          <w:rFonts w:ascii="Tahoma" w:hAnsi="Tahoma" w:cs="Tahoma"/>
          <w:bCs/>
        </w:rPr>
        <w:t>części gumowe</w:t>
      </w:r>
    </w:p>
    <w:p w:rsidR="00052D47" w:rsidRPr="00B306B6" w:rsidRDefault="00052D47" w:rsidP="008D69CC">
      <w:pPr>
        <w:numPr>
          <w:ilvl w:val="0"/>
          <w:numId w:val="48"/>
        </w:numPr>
        <w:spacing w:line="276" w:lineRule="auto"/>
        <w:jc w:val="both"/>
        <w:rPr>
          <w:rFonts w:ascii="Tahoma" w:hAnsi="Tahoma" w:cs="Tahoma"/>
          <w:bCs/>
        </w:rPr>
      </w:pPr>
      <w:r w:rsidRPr="00B306B6">
        <w:rPr>
          <w:rFonts w:ascii="Tahoma" w:hAnsi="Tahoma" w:cs="Tahoma"/>
          <w:bCs/>
        </w:rPr>
        <w:t>szyby klejone</w:t>
      </w:r>
    </w:p>
    <w:p w:rsidR="00052D47" w:rsidRPr="00B306B6" w:rsidRDefault="00052D47" w:rsidP="008D69CC">
      <w:pPr>
        <w:numPr>
          <w:ilvl w:val="0"/>
          <w:numId w:val="48"/>
        </w:numPr>
        <w:spacing w:line="276" w:lineRule="auto"/>
        <w:jc w:val="both"/>
        <w:rPr>
          <w:rFonts w:ascii="Tahoma" w:hAnsi="Tahoma" w:cs="Tahoma"/>
          <w:bCs/>
        </w:rPr>
      </w:pPr>
      <w:r w:rsidRPr="00B306B6">
        <w:rPr>
          <w:rFonts w:ascii="Tahoma" w:hAnsi="Tahoma" w:cs="Tahoma"/>
          <w:bCs/>
        </w:rPr>
        <w:t>szkło hartowane</w:t>
      </w:r>
    </w:p>
    <w:p w:rsidR="00052D47" w:rsidRPr="00B306B6" w:rsidRDefault="00052D47" w:rsidP="008D69CC">
      <w:pPr>
        <w:numPr>
          <w:ilvl w:val="0"/>
          <w:numId w:val="48"/>
        </w:numPr>
        <w:spacing w:line="276" w:lineRule="auto"/>
        <w:jc w:val="both"/>
        <w:rPr>
          <w:rFonts w:ascii="Tahoma" w:hAnsi="Tahoma" w:cs="Tahoma"/>
          <w:bCs/>
        </w:rPr>
      </w:pPr>
      <w:r w:rsidRPr="00B306B6">
        <w:rPr>
          <w:rFonts w:ascii="Tahoma" w:hAnsi="Tahoma" w:cs="Tahoma"/>
          <w:bCs/>
        </w:rPr>
        <w:t>elementy z tworzyw sztucznych</w:t>
      </w:r>
    </w:p>
    <w:p w:rsidR="00052D47" w:rsidRPr="00B306B6" w:rsidRDefault="00052D47" w:rsidP="008D69CC">
      <w:pPr>
        <w:numPr>
          <w:ilvl w:val="0"/>
          <w:numId w:val="48"/>
        </w:numPr>
        <w:spacing w:line="276" w:lineRule="auto"/>
        <w:jc w:val="both"/>
        <w:rPr>
          <w:rFonts w:ascii="Tahoma" w:hAnsi="Tahoma" w:cs="Tahoma"/>
          <w:bCs/>
        </w:rPr>
      </w:pPr>
      <w:r w:rsidRPr="00B306B6">
        <w:rPr>
          <w:rFonts w:ascii="Tahoma" w:hAnsi="Tahoma" w:cs="Tahoma"/>
          <w:bCs/>
        </w:rPr>
        <w:t>pianka poliuretanowa</w:t>
      </w:r>
    </w:p>
    <w:p w:rsidR="00052D47" w:rsidRPr="00B306B6" w:rsidRDefault="00052D47" w:rsidP="00B306B6">
      <w:pPr>
        <w:spacing w:line="276" w:lineRule="auto"/>
        <w:jc w:val="both"/>
        <w:rPr>
          <w:rFonts w:ascii="Tahoma" w:hAnsi="Tahoma" w:cs="Tahoma"/>
          <w:bCs/>
        </w:rPr>
      </w:pPr>
      <w:r w:rsidRPr="00B306B6">
        <w:rPr>
          <w:rFonts w:ascii="Tahoma" w:hAnsi="Tahoma" w:cs="Tahoma"/>
          <w:bCs/>
        </w:rPr>
        <w:t>Ma to na celu odrębne magazynowanie odpadów o różnych technologiach ich recyklingu.</w:t>
      </w:r>
    </w:p>
    <w:p w:rsidR="00052D47" w:rsidRPr="00B306B6" w:rsidRDefault="00052D47" w:rsidP="00B306B6">
      <w:pPr>
        <w:spacing w:line="276" w:lineRule="auto"/>
        <w:jc w:val="both"/>
        <w:rPr>
          <w:rFonts w:ascii="Tahoma" w:hAnsi="Tahoma" w:cs="Tahoma"/>
        </w:rPr>
      </w:pPr>
      <w:r w:rsidRPr="00B306B6">
        <w:rPr>
          <w:rFonts w:ascii="Tahoma" w:hAnsi="Tahoma" w:cs="Tahoma"/>
        </w:rPr>
        <w:t>Opony magazynowane</w:t>
      </w:r>
      <w:r w:rsidR="00352773" w:rsidRPr="00B306B6">
        <w:rPr>
          <w:rFonts w:ascii="Tahoma" w:hAnsi="Tahoma" w:cs="Tahoma"/>
        </w:rPr>
        <w:t xml:space="preserve"> są</w:t>
      </w:r>
      <w:r w:rsidRPr="00B306B6">
        <w:rPr>
          <w:rFonts w:ascii="Tahoma" w:hAnsi="Tahoma" w:cs="Tahoma"/>
        </w:rPr>
        <w:t xml:space="preserve"> bezpośrednio na utwardzonym podłożu, w niewysokich stosach zabezpieczonych przed osuwaniem się.</w:t>
      </w:r>
    </w:p>
    <w:p w:rsidR="00052D47" w:rsidRPr="00B306B6" w:rsidRDefault="00052D47" w:rsidP="00B306B6">
      <w:pPr>
        <w:spacing w:line="276" w:lineRule="auto"/>
        <w:jc w:val="both"/>
        <w:rPr>
          <w:rFonts w:ascii="Tahoma" w:hAnsi="Tahoma" w:cs="Tahoma"/>
        </w:rPr>
      </w:pPr>
      <w:r w:rsidRPr="00B306B6">
        <w:rPr>
          <w:rFonts w:ascii="Tahoma" w:hAnsi="Tahoma" w:cs="Tahoma"/>
        </w:rPr>
        <w:t xml:space="preserve">Szkło magazynowane </w:t>
      </w:r>
      <w:r w:rsidR="00352773" w:rsidRPr="00B306B6">
        <w:rPr>
          <w:rFonts w:ascii="Tahoma" w:hAnsi="Tahoma" w:cs="Tahoma"/>
        </w:rPr>
        <w:t>jest</w:t>
      </w:r>
      <w:r w:rsidRPr="00B306B6">
        <w:rPr>
          <w:rFonts w:ascii="Tahoma" w:hAnsi="Tahoma" w:cs="Tahoma"/>
        </w:rPr>
        <w:t xml:space="preserve"> w pojemnikach. Oddzielnie szkło hartowane (przeważnie w postaci stłuczki), osobno szyby klejone.</w:t>
      </w:r>
    </w:p>
    <w:p w:rsidR="00352773" w:rsidRPr="00B306B6" w:rsidRDefault="00052D47" w:rsidP="00B306B6">
      <w:pPr>
        <w:spacing w:line="276" w:lineRule="auto"/>
        <w:jc w:val="both"/>
        <w:rPr>
          <w:rFonts w:ascii="Tahoma" w:hAnsi="Tahoma" w:cs="Tahoma"/>
        </w:rPr>
      </w:pPr>
      <w:r w:rsidRPr="00B306B6">
        <w:rPr>
          <w:rFonts w:ascii="Tahoma" w:hAnsi="Tahoma" w:cs="Tahoma"/>
        </w:rPr>
        <w:t xml:space="preserve">Inne materiały, części i odpady pozyskane przy demontażu gromadzone </w:t>
      </w:r>
      <w:r w:rsidR="00352773" w:rsidRPr="00B306B6">
        <w:rPr>
          <w:rFonts w:ascii="Tahoma" w:hAnsi="Tahoma" w:cs="Tahoma"/>
        </w:rPr>
        <w:t>są</w:t>
      </w:r>
      <w:r w:rsidRPr="00B306B6">
        <w:rPr>
          <w:rFonts w:ascii="Tahoma" w:hAnsi="Tahoma" w:cs="Tahoma"/>
        </w:rPr>
        <w:t xml:space="preserve"> selektywnie w oddzielnych pojemnikach, na przewidzianych dla nich odpowiednich miejscach magazynu odpadów niebezpiecznych</w:t>
      </w:r>
      <w:r w:rsidR="00352773" w:rsidRPr="00B306B6">
        <w:rPr>
          <w:rFonts w:ascii="Tahoma" w:hAnsi="Tahoma" w:cs="Tahoma"/>
        </w:rPr>
        <w:t>, a</w:t>
      </w:r>
      <w:r w:rsidRPr="00B306B6">
        <w:rPr>
          <w:rFonts w:ascii="Tahoma" w:hAnsi="Tahoma" w:cs="Tahoma"/>
        </w:rPr>
        <w:t xml:space="preserve"> inne niż niebezpieczne </w:t>
      </w:r>
      <w:r w:rsidR="00352773" w:rsidRPr="00B306B6">
        <w:rPr>
          <w:rFonts w:ascii="Tahoma" w:hAnsi="Tahoma" w:cs="Tahoma"/>
        </w:rPr>
        <w:t>na wydzielonym miejscu terenu na którym Wnioskodawca prowadzi opisaną działalność.</w:t>
      </w:r>
    </w:p>
    <w:p w:rsidR="00052D47" w:rsidRPr="00B306B6" w:rsidRDefault="00352773" w:rsidP="00B306B6">
      <w:pPr>
        <w:spacing w:line="276" w:lineRule="auto"/>
        <w:jc w:val="both"/>
        <w:rPr>
          <w:rFonts w:ascii="Tahoma" w:hAnsi="Tahoma" w:cs="Tahoma"/>
        </w:rPr>
      </w:pPr>
      <w:r w:rsidRPr="00B306B6">
        <w:rPr>
          <w:rFonts w:ascii="Tahoma" w:hAnsi="Tahoma" w:cs="Tahoma"/>
        </w:rPr>
        <w:t>Są</w:t>
      </w:r>
      <w:r w:rsidR="00052D47" w:rsidRPr="00B306B6">
        <w:rPr>
          <w:rFonts w:ascii="Tahoma" w:hAnsi="Tahoma" w:cs="Tahoma"/>
        </w:rPr>
        <w:t xml:space="preserve"> to m in</w:t>
      </w:r>
      <w:r w:rsidR="00C10681" w:rsidRPr="00B306B6">
        <w:rPr>
          <w:rFonts w:ascii="Tahoma" w:hAnsi="Tahoma" w:cs="Tahoma"/>
        </w:rPr>
        <w:t>nymi</w:t>
      </w:r>
      <w:r w:rsidR="00052D47" w:rsidRPr="00B306B6">
        <w:rPr>
          <w:rFonts w:ascii="Tahoma" w:hAnsi="Tahoma" w:cs="Tahoma"/>
        </w:rPr>
        <w:t>:</w:t>
      </w:r>
    </w:p>
    <w:p w:rsidR="00052D47" w:rsidRPr="00B306B6" w:rsidRDefault="00052D47" w:rsidP="008D69CC">
      <w:pPr>
        <w:pStyle w:val="Akapitzlist"/>
        <w:numPr>
          <w:ilvl w:val="0"/>
          <w:numId w:val="47"/>
        </w:numPr>
        <w:spacing w:line="276" w:lineRule="auto"/>
        <w:jc w:val="both"/>
        <w:rPr>
          <w:rFonts w:ascii="Tahoma" w:hAnsi="Tahoma" w:cs="Tahoma"/>
        </w:rPr>
      </w:pPr>
      <w:r w:rsidRPr="00B306B6">
        <w:rPr>
          <w:rFonts w:ascii="Tahoma" w:hAnsi="Tahoma" w:cs="Tahoma"/>
        </w:rPr>
        <w:t>uszczelki i elementy gumowe,</w:t>
      </w:r>
    </w:p>
    <w:p w:rsidR="00052D47" w:rsidRPr="00B306B6" w:rsidRDefault="00052D47" w:rsidP="008D69CC">
      <w:pPr>
        <w:pStyle w:val="Akapitzlist"/>
        <w:numPr>
          <w:ilvl w:val="0"/>
          <w:numId w:val="47"/>
        </w:numPr>
        <w:spacing w:line="276" w:lineRule="auto"/>
        <w:jc w:val="both"/>
        <w:rPr>
          <w:rFonts w:ascii="Tahoma" w:hAnsi="Tahoma" w:cs="Tahoma"/>
        </w:rPr>
      </w:pPr>
      <w:r w:rsidRPr="00B306B6">
        <w:rPr>
          <w:rFonts w:ascii="Tahoma" w:hAnsi="Tahoma" w:cs="Tahoma"/>
        </w:rPr>
        <w:t>duże elementy z tworzywa sztucznego (segregowane w miarę możliwości gatunkami tworzyw),</w:t>
      </w:r>
    </w:p>
    <w:p w:rsidR="00052D47" w:rsidRPr="00B306B6" w:rsidRDefault="00052D47" w:rsidP="008D69CC">
      <w:pPr>
        <w:pStyle w:val="Akapitzlist"/>
        <w:numPr>
          <w:ilvl w:val="0"/>
          <w:numId w:val="47"/>
        </w:numPr>
        <w:spacing w:line="276" w:lineRule="auto"/>
        <w:jc w:val="both"/>
        <w:rPr>
          <w:rFonts w:ascii="Tahoma" w:hAnsi="Tahoma" w:cs="Tahoma"/>
        </w:rPr>
      </w:pPr>
      <w:r w:rsidRPr="00B306B6">
        <w:rPr>
          <w:rFonts w:ascii="Tahoma" w:hAnsi="Tahoma" w:cs="Tahoma"/>
        </w:rPr>
        <w:t>odpady niebezpieczne - poza płynami, (w zamkniętych kontenerach)</w:t>
      </w:r>
    </w:p>
    <w:p w:rsidR="00052D47" w:rsidRPr="00B306B6" w:rsidRDefault="00052D47" w:rsidP="008D69CC">
      <w:pPr>
        <w:pStyle w:val="Akapitzlist"/>
        <w:numPr>
          <w:ilvl w:val="0"/>
          <w:numId w:val="47"/>
        </w:numPr>
        <w:spacing w:line="276" w:lineRule="auto"/>
        <w:jc w:val="both"/>
        <w:rPr>
          <w:rFonts w:ascii="Tahoma" w:hAnsi="Tahoma" w:cs="Tahoma"/>
        </w:rPr>
      </w:pPr>
      <w:r w:rsidRPr="00B306B6">
        <w:rPr>
          <w:rFonts w:ascii="Tahoma" w:hAnsi="Tahoma" w:cs="Tahoma"/>
        </w:rPr>
        <w:t xml:space="preserve">odpady przeznaczone do składowania na </w:t>
      </w:r>
      <w:r w:rsidR="00DA352C" w:rsidRPr="00B306B6">
        <w:rPr>
          <w:rFonts w:ascii="Tahoma" w:hAnsi="Tahoma" w:cs="Tahoma"/>
        </w:rPr>
        <w:t>składowisku</w:t>
      </w:r>
    </w:p>
    <w:p w:rsidR="00052D47" w:rsidRPr="00B306B6" w:rsidRDefault="00052D47" w:rsidP="00B306B6">
      <w:pPr>
        <w:spacing w:line="276" w:lineRule="auto"/>
        <w:jc w:val="both"/>
        <w:rPr>
          <w:rFonts w:ascii="Tahoma" w:hAnsi="Tahoma" w:cs="Tahoma"/>
        </w:rPr>
      </w:pPr>
      <w:r w:rsidRPr="00B306B6">
        <w:rPr>
          <w:rFonts w:ascii="Tahoma" w:hAnsi="Tahoma" w:cs="Tahoma"/>
        </w:rPr>
        <w:t>Odbiór pozyskanych w procesie demontażu materiałów odbywa się samochodami przystosowanymi do samodzielnego załadunku kontenerów lub samochodami, na które pojemniki ładowane są wózkiem widłowym.</w:t>
      </w:r>
    </w:p>
    <w:p w:rsidR="0016423B" w:rsidRPr="00B306B6" w:rsidRDefault="00052D47" w:rsidP="00B306B6">
      <w:pPr>
        <w:spacing w:line="276" w:lineRule="auto"/>
        <w:jc w:val="both"/>
        <w:rPr>
          <w:rFonts w:ascii="Tahoma" w:hAnsi="Tahoma" w:cs="Tahoma"/>
        </w:rPr>
      </w:pPr>
      <w:r w:rsidRPr="00B306B6">
        <w:rPr>
          <w:rFonts w:ascii="Tahoma" w:hAnsi="Tahoma" w:cs="Tahoma"/>
        </w:rPr>
        <w:t>W celu określenia masy wywożonych części, materiałów, płynów lub odpadów</w:t>
      </w:r>
      <w:r w:rsidR="000A6C34" w:rsidRPr="00B306B6">
        <w:rPr>
          <w:rFonts w:ascii="Tahoma" w:hAnsi="Tahoma" w:cs="Tahoma"/>
        </w:rPr>
        <w:t>,</w:t>
      </w:r>
      <w:r w:rsidRPr="00B306B6">
        <w:rPr>
          <w:rFonts w:ascii="Tahoma" w:hAnsi="Tahoma" w:cs="Tahoma"/>
        </w:rPr>
        <w:t xml:space="preserve"> niezbędnej do obowiązkowej sprawozdawczości, samochody przed wjazdem na teren </w:t>
      </w:r>
      <w:r w:rsidR="000A6C34" w:rsidRPr="00B306B6">
        <w:rPr>
          <w:rFonts w:ascii="Tahoma" w:hAnsi="Tahoma" w:cs="Tahoma"/>
        </w:rPr>
        <w:t>Firmy PAMA</w:t>
      </w:r>
      <w:r w:rsidRPr="00B306B6">
        <w:rPr>
          <w:rFonts w:ascii="Tahoma" w:hAnsi="Tahoma" w:cs="Tahoma"/>
        </w:rPr>
        <w:t xml:space="preserve"> ważone </w:t>
      </w:r>
      <w:r w:rsidR="000A6C34" w:rsidRPr="00B306B6">
        <w:rPr>
          <w:rFonts w:ascii="Tahoma" w:hAnsi="Tahoma" w:cs="Tahoma"/>
        </w:rPr>
        <w:t>są</w:t>
      </w:r>
      <w:r w:rsidRPr="00B306B6">
        <w:rPr>
          <w:rFonts w:ascii="Tahoma" w:hAnsi="Tahoma" w:cs="Tahoma"/>
        </w:rPr>
        <w:t xml:space="preserve"> na wadze samochodowej, a następnie po załadowaniu odpadów ważone </w:t>
      </w:r>
      <w:r w:rsidR="000A6C34" w:rsidRPr="00B306B6">
        <w:rPr>
          <w:rFonts w:ascii="Tahoma" w:hAnsi="Tahoma" w:cs="Tahoma"/>
        </w:rPr>
        <w:t>są</w:t>
      </w:r>
      <w:r w:rsidRPr="00B306B6">
        <w:rPr>
          <w:rFonts w:ascii="Tahoma" w:hAnsi="Tahoma" w:cs="Tahoma"/>
        </w:rPr>
        <w:t xml:space="preserve"> powtórnie przy wyjeździe.</w:t>
      </w:r>
      <w:r w:rsidR="00693190" w:rsidRPr="00B306B6">
        <w:rPr>
          <w:rFonts w:ascii="Tahoma" w:hAnsi="Tahoma" w:cs="Tahoma"/>
        </w:rPr>
        <w:t xml:space="preserve"> </w:t>
      </w:r>
      <w:r w:rsidRPr="00B306B6">
        <w:rPr>
          <w:rFonts w:ascii="Tahoma" w:hAnsi="Tahoma" w:cs="Tahoma"/>
        </w:rPr>
        <w:t xml:space="preserve">Do magazynowania na </w:t>
      </w:r>
      <w:r w:rsidR="00FE7AD5">
        <w:rPr>
          <w:rFonts w:ascii="Tahoma" w:hAnsi="Tahoma" w:cs="Tahoma"/>
        </w:rPr>
        <w:t>terenie</w:t>
      </w:r>
      <w:r w:rsidRPr="00B306B6">
        <w:rPr>
          <w:rFonts w:ascii="Tahoma" w:hAnsi="Tahoma" w:cs="Tahoma"/>
        </w:rPr>
        <w:t xml:space="preserve"> płynów eksploatacyjnych (przepracowane oleje, płyny chłodnicze itp.) pozyskanych z pojazdów wycofanych z eksploatacji stosowane</w:t>
      </w:r>
      <w:r w:rsidR="000A6C34" w:rsidRPr="00B306B6">
        <w:rPr>
          <w:rFonts w:ascii="Tahoma" w:hAnsi="Tahoma" w:cs="Tahoma"/>
        </w:rPr>
        <w:t xml:space="preserve"> są</w:t>
      </w:r>
      <w:r w:rsidRPr="00B306B6">
        <w:rPr>
          <w:rFonts w:ascii="Tahoma" w:hAnsi="Tahoma" w:cs="Tahoma"/>
        </w:rPr>
        <w:t xml:space="preserve"> </w:t>
      </w:r>
      <w:r w:rsidR="000A6C34" w:rsidRPr="00B306B6">
        <w:rPr>
          <w:rFonts w:ascii="Tahoma" w:hAnsi="Tahoma" w:cs="Tahoma"/>
        </w:rPr>
        <w:t xml:space="preserve">odrębne </w:t>
      </w:r>
      <w:r w:rsidRPr="00B306B6">
        <w:rPr>
          <w:rFonts w:ascii="Tahoma" w:hAnsi="Tahoma" w:cs="Tahoma"/>
        </w:rPr>
        <w:t xml:space="preserve">zbiorniki magazynowe. </w:t>
      </w:r>
      <w:r w:rsidR="000A6C34" w:rsidRPr="00B306B6">
        <w:rPr>
          <w:rFonts w:ascii="Tahoma" w:hAnsi="Tahoma" w:cs="Tahoma"/>
        </w:rPr>
        <w:t>Odrębne zbiorniki na różne płyny, niezależnie od obowiązku wynikającego z aktualnego ustawodawstwa prawnego, ułatwiają ich późniejszą regenerację lub wykorzystanie</w:t>
      </w:r>
    </w:p>
    <w:p w:rsidR="00052D47" w:rsidRPr="00B306B6" w:rsidRDefault="00052D47" w:rsidP="00B306B6">
      <w:pPr>
        <w:spacing w:line="276" w:lineRule="auto"/>
        <w:jc w:val="both"/>
        <w:rPr>
          <w:rFonts w:ascii="Tahoma" w:hAnsi="Tahoma" w:cs="Tahoma"/>
        </w:rPr>
      </w:pPr>
      <w:r w:rsidRPr="00B306B6">
        <w:rPr>
          <w:rFonts w:ascii="Tahoma" w:hAnsi="Tahoma" w:cs="Tahoma"/>
        </w:rPr>
        <w:t xml:space="preserve">Do powierzchni magazynowej zaliczyć można również parking samochodów oczekujących na osuszenie, gdzie </w:t>
      </w:r>
      <w:r w:rsidR="0016423B" w:rsidRPr="00B306B6">
        <w:rPr>
          <w:rFonts w:ascii="Tahoma" w:hAnsi="Tahoma" w:cs="Tahoma"/>
        </w:rPr>
        <w:t xml:space="preserve">ewentualny </w:t>
      </w:r>
      <w:r w:rsidRPr="00B306B6">
        <w:rPr>
          <w:rFonts w:ascii="Tahoma" w:hAnsi="Tahoma" w:cs="Tahoma"/>
        </w:rPr>
        <w:t xml:space="preserve">klient będzie miał możliwość (w towarzystwie pracownika </w:t>
      </w:r>
      <w:r w:rsidRPr="00B306B6">
        <w:rPr>
          <w:rFonts w:ascii="Tahoma" w:hAnsi="Tahoma" w:cs="Tahoma"/>
        </w:rPr>
        <w:lastRenderedPageBreak/>
        <w:t>magazynu) obejrzenia i zakupienia części jeszcze nie wymontowanej z samochodu</w:t>
      </w:r>
      <w:r w:rsidR="0016423B" w:rsidRPr="00B306B6">
        <w:rPr>
          <w:rFonts w:ascii="Tahoma" w:hAnsi="Tahoma" w:cs="Tahoma"/>
        </w:rPr>
        <w:t xml:space="preserve"> (Firma nie prowadzi sprzedaży wymontowanych części samochodowych z powodu braku powierzchni magazynowej. Ewentualnego zakupu można dokonać jedynie w czasie demontażu pojazdu)</w:t>
      </w:r>
      <w:r w:rsidRPr="00B306B6">
        <w:rPr>
          <w:rFonts w:ascii="Tahoma" w:hAnsi="Tahoma" w:cs="Tahoma"/>
        </w:rPr>
        <w:t>.</w:t>
      </w:r>
    </w:p>
    <w:p w:rsidR="00926D73" w:rsidRPr="00B306B6" w:rsidRDefault="0016423B" w:rsidP="00B306B6">
      <w:pPr>
        <w:spacing w:line="276" w:lineRule="auto"/>
        <w:jc w:val="both"/>
        <w:rPr>
          <w:rFonts w:ascii="Tahoma" w:hAnsi="Tahoma" w:cs="Tahoma"/>
        </w:rPr>
      </w:pPr>
      <w:r w:rsidRPr="00B306B6">
        <w:rPr>
          <w:rFonts w:ascii="Tahoma" w:hAnsi="Tahoma" w:cs="Tahoma"/>
        </w:rPr>
        <w:t>Rozszerzenie prowadzonej działalności nie spowoduje zmian w sposobie magazynowania odpadów do czasu ich odbioru. Odpady zu</w:t>
      </w:r>
      <w:r w:rsidR="00C10681" w:rsidRPr="00B306B6">
        <w:rPr>
          <w:rFonts w:ascii="Tahoma" w:hAnsi="Tahoma" w:cs="Tahoma"/>
        </w:rPr>
        <w:t>ż</w:t>
      </w:r>
      <w:r w:rsidRPr="00B306B6">
        <w:rPr>
          <w:rFonts w:ascii="Tahoma" w:hAnsi="Tahoma" w:cs="Tahoma"/>
        </w:rPr>
        <w:t>ytego sprzętu elektrycznego i elektronicznego nie będą podlegały przetwarzaniu</w:t>
      </w:r>
      <w:r w:rsidR="00C10681" w:rsidRPr="00B306B6">
        <w:rPr>
          <w:rFonts w:ascii="Tahoma" w:hAnsi="Tahoma" w:cs="Tahoma"/>
        </w:rPr>
        <w:t>, będą zbierane i dowożone na teren Firmy PAMA celem zebrania partii danego rodzaju uzasadniającej opłacalny transport</w:t>
      </w:r>
      <w:r w:rsidR="00926D73" w:rsidRPr="00B306B6">
        <w:rPr>
          <w:rFonts w:ascii="Tahoma" w:hAnsi="Tahoma" w:cs="Tahoma"/>
        </w:rPr>
        <w:t>.</w:t>
      </w:r>
      <w:r w:rsidR="00DA352C" w:rsidRPr="00B306B6">
        <w:rPr>
          <w:rFonts w:ascii="Tahoma" w:hAnsi="Tahoma" w:cs="Tahoma"/>
        </w:rPr>
        <w:t xml:space="preserve"> </w:t>
      </w:r>
      <w:r w:rsidR="00926D73" w:rsidRPr="00B306B6">
        <w:rPr>
          <w:rFonts w:ascii="Tahoma" w:hAnsi="Tahoma" w:cs="Tahoma"/>
        </w:rPr>
        <w:t>Zużyte kable elektryczne pochodzące zarówno ze zbierania jak i z demontowanych pojazdów po zgranulowaniu i podziale uzyskanych frakcji będą magazynowane w odrębnych pojemnikach przeznaczonych dla metali kolorowych i drobnych elementów z tworzyw sztucznych lub gumy (najczęściej stosowany materiał izolacyjny) i podobnie jak wszystkie odpady z prowadzonej działalności będą</w:t>
      </w:r>
      <w:r w:rsidR="0002002A">
        <w:rPr>
          <w:rFonts w:ascii="Tahoma" w:hAnsi="Tahoma" w:cs="Tahoma"/>
        </w:rPr>
        <w:t xml:space="preserve"> transportowane przy wykorzystaniu transportu własnego oraz odbiorców</w:t>
      </w:r>
      <w:r w:rsidR="00926D73" w:rsidRPr="00B306B6">
        <w:rPr>
          <w:rFonts w:ascii="Tahoma" w:hAnsi="Tahoma" w:cs="Tahoma"/>
        </w:rPr>
        <w:t>.</w:t>
      </w:r>
    </w:p>
    <w:p w:rsidR="0016423B" w:rsidRPr="00B306B6" w:rsidRDefault="00926D73" w:rsidP="00B306B6">
      <w:pPr>
        <w:spacing w:line="276" w:lineRule="auto"/>
        <w:jc w:val="both"/>
        <w:rPr>
          <w:rFonts w:ascii="Tahoma" w:hAnsi="Tahoma" w:cs="Tahoma"/>
        </w:rPr>
      </w:pPr>
      <w:r w:rsidRPr="00B306B6">
        <w:rPr>
          <w:rFonts w:ascii="Tahoma" w:hAnsi="Tahoma" w:cs="Tahoma"/>
        </w:rPr>
        <w:t>Opa</w:t>
      </w:r>
      <w:r w:rsidR="0002002A">
        <w:rPr>
          <w:rFonts w:ascii="Tahoma" w:hAnsi="Tahoma" w:cs="Tahoma"/>
        </w:rPr>
        <w:t>kowania po środkach spożywczych i przemysłowych (rozdrobnione), wywożone będą zarówno transportem własnym jak i zewnętrznym</w:t>
      </w:r>
      <w:r w:rsidR="00D47ABF" w:rsidRPr="00B306B6">
        <w:rPr>
          <w:rFonts w:ascii="Tahoma" w:hAnsi="Tahoma" w:cs="Tahoma"/>
        </w:rPr>
        <w:t xml:space="preserve">, podobnie jak pozostały złom stalowy i złom metali kolorowych, bezpośrednio do hut. </w:t>
      </w:r>
    </w:p>
    <w:p w:rsidR="00052D47" w:rsidRPr="00B306B6" w:rsidRDefault="00052D47" w:rsidP="00B306B6">
      <w:pPr>
        <w:spacing w:line="276" w:lineRule="auto"/>
        <w:jc w:val="both"/>
        <w:rPr>
          <w:rFonts w:ascii="Tahoma" w:hAnsi="Tahoma" w:cs="Tahoma"/>
        </w:rPr>
      </w:pPr>
    </w:p>
    <w:p w:rsidR="00052D47" w:rsidRPr="00B306B6" w:rsidRDefault="00052D47" w:rsidP="00B306B6">
      <w:pPr>
        <w:spacing w:line="276" w:lineRule="auto"/>
        <w:jc w:val="both"/>
        <w:rPr>
          <w:rFonts w:ascii="Tahoma" w:hAnsi="Tahoma" w:cs="Tahoma"/>
          <w:b/>
        </w:rPr>
      </w:pPr>
      <w:r w:rsidRPr="00B306B6">
        <w:rPr>
          <w:rFonts w:ascii="Tahoma" w:hAnsi="Tahoma" w:cs="Tahoma"/>
          <w:b/>
        </w:rPr>
        <w:t>7.2.4 odbiorcy odpadów</w:t>
      </w:r>
    </w:p>
    <w:p w:rsidR="00052D47" w:rsidRPr="00B306B6" w:rsidRDefault="00052D47" w:rsidP="00B306B6">
      <w:pPr>
        <w:spacing w:line="276" w:lineRule="auto"/>
        <w:jc w:val="both"/>
        <w:rPr>
          <w:rFonts w:ascii="Tahoma" w:hAnsi="Tahoma" w:cs="Tahoma"/>
        </w:rPr>
      </w:pPr>
    </w:p>
    <w:p w:rsidR="00052D47" w:rsidRPr="00B306B6" w:rsidRDefault="00052D47" w:rsidP="00B306B6">
      <w:pPr>
        <w:spacing w:line="276" w:lineRule="auto"/>
        <w:jc w:val="both"/>
        <w:rPr>
          <w:rFonts w:ascii="Tahoma" w:hAnsi="Tahoma" w:cs="Tahoma"/>
        </w:rPr>
      </w:pPr>
      <w:r w:rsidRPr="00B306B6">
        <w:rPr>
          <w:rFonts w:ascii="Tahoma" w:hAnsi="Tahoma" w:cs="Tahoma"/>
        </w:rPr>
        <w:t xml:space="preserve">Zgodnie z </w:t>
      </w:r>
      <w:r w:rsidR="00EB72BF" w:rsidRPr="00B306B6">
        <w:rPr>
          <w:rFonts w:ascii="Tahoma" w:hAnsi="Tahoma" w:cs="Tahoma"/>
        </w:rPr>
        <w:t>a</w:t>
      </w:r>
      <w:r w:rsidRPr="00B306B6">
        <w:rPr>
          <w:rFonts w:ascii="Tahoma" w:hAnsi="Tahoma" w:cs="Tahoma"/>
        </w:rPr>
        <w:t>rt. 27 cytowanej ustawy o odpadach wytwórca odpadów może zlecić wykonanie obowiązku zagospodarowania odpadów innemu posiadaczowi odpadów. Można je jednak przekazać wyłącznie podmiotom, które uzyskały zezwolenie właściwego organu na prowadzenie takiej działalności, chyba że działalność taka nie wymaga uzyskania zezwolenia. W przypadku gospodarowania odpadami niebezpiecznymi zezwolenie takie jest konieczne. Tylko przekazanie odpadów podmiotowi posiadającemu stosowne zezwolenie na ich zagospodarowanie zwalnia wytwórcę od odpowiedzialności za ich dalsze losy.</w:t>
      </w:r>
    </w:p>
    <w:p w:rsidR="00D47ABF" w:rsidRPr="00B306B6" w:rsidRDefault="00052D47" w:rsidP="00B306B6">
      <w:pPr>
        <w:spacing w:line="276" w:lineRule="auto"/>
        <w:jc w:val="both"/>
        <w:rPr>
          <w:rFonts w:ascii="Tahoma" w:hAnsi="Tahoma" w:cs="Tahoma"/>
        </w:rPr>
      </w:pPr>
      <w:r w:rsidRPr="00B306B6">
        <w:rPr>
          <w:rFonts w:ascii="Tahoma" w:hAnsi="Tahoma" w:cs="Tahoma"/>
        </w:rPr>
        <w:t>Wymagania oraz ustalenia odnośnie magazynowania i odbioru odpadów jakie nie zostaną zagospodarowane w ramach działalności handlowej</w:t>
      </w:r>
      <w:r w:rsidR="00D47ABF" w:rsidRPr="00B306B6">
        <w:rPr>
          <w:rFonts w:ascii="Tahoma" w:hAnsi="Tahoma" w:cs="Tahoma"/>
        </w:rPr>
        <w:t xml:space="preserve"> (zdecydowana większość powstających odpadów)</w:t>
      </w:r>
      <w:r w:rsidRPr="00B306B6">
        <w:rPr>
          <w:rFonts w:ascii="Tahoma" w:hAnsi="Tahoma" w:cs="Tahoma"/>
        </w:rPr>
        <w:t xml:space="preserve"> powinny być szczegółowo uzgodnione przez </w:t>
      </w:r>
      <w:r w:rsidR="00D47ABF" w:rsidRPr="00B306B6">
        <w:rPr>
          <w:rFonts w:ascii="Tahoma" w:hAnsi="Tahoma" w:cs="Tahoma"/>
        </w:rPr>
        <w:t>Wnioskodawcę</w:t>
      </w:r>
      <w:r w:rsidRPr="00B306B6">
        <w:rPr>
          <w:rFonts w:ascii="Tahoma" w:hAnsi="Tahoma" w:cs="Tahoma"/>
        </w:rPr>
        <w:t xml:space="preserve"> z ich odbiorcami przy podpisywaniu umowy o współpracy.</w:t>
      </w:r>
    </w:p>
    <w:p w:rsidR="00496AED" w:rsidRPr="00B306B6" w:rsidRDefault="00052D47" w:rsidP="00B306B6">
      <w:pPr>
        <w:spacing w:line="276" w:lineRule="auto"/>
        <w:jc w:val="both"/>
        <w:rPr>
          <w:rFonts w:ascii="Tahoma" w:hAnsi="Tahoma" w:cs="Tahoma"/>
        </w:rPr>
      </w:pPr>
      <w:r w:rsidRPr="00B306B6">
        <w:rPr>
          <w:rFonts w:ascii="Tahoma" w:hAnsi="Tahoma" w:cs="Tahoma"/>
        </w:rPr>
        <w:t xml:space="preserve">Na dzień dzisiejszy </w:t>
      </w:r>
      <w:r w:rsidR="00496AED" w:rsidRPr="00B306B6">
        <w:rPr>
          <w:rFonts w:ascii="Tahoma" w:hAnsi="Tahoma" w:cs="Tahoma"/>
        </w:rPr>
        <w:t>Firma PAMA posiada wypracowany system odbioru odpadów ze swojego terenu oparty na wyselekcjonowanej grupie odbiorców posiadających wszystkie, wymagane prawem zezwolenia na prowadzenie tego typu działalności.</w:t>
      </w:r>
    </w:p>
    <w:p w:rsidR="00B53D60" w:rsidRPr="00B306B6" w:rsidRDefault="00B53D60" w:rsidP="00B306B6">
      <w:pPr>
        <w:spacing w:line="276" w:lineRule="auto"/>
        <w:jc w:val="both"/>
        <w:rPr>
          <w:rFonts w:ascii="Tahoma" w:hAnsi="Tahoma" w:cs="Tahoma"/>
        </w:rPr>
      </w:pPr>
      <w:r w:rsidRPr="00B306B6">
        <w:rPr>
          <w:rFonts w:ascii="Tahoma" w:hAnsi="Tahoma" w:cs="Tahoma"/>
        </w:rPr>
        <w:t>Nowe rodzaje odpadów (szczególnie zużytego sprzętu elektrycznego i elektronicznego) będą wymagały wyboru nowych odbiorców, chyba że któryś z dotychczasowych odbiorców posiada uprawnienia do zbierania i transportu tego typu odpadów.</w:t>
      </w:r>
    </w:p>
    <w:p w:rsidR="00496AED" w:rsidRPr="00B306B6" w:rsidRDefault="00496AED" w:rsidP="00B306B6">
      <w:pPr>
        <w:spacing w:line="276" w:lineRule="auto"/>
        <w:jc w:val="both"/>
        <w:rPr>
          <w:rFonts w:ascii="Tahoma" w:hAnsi="Tahoma" w:cs="Tahoma"/>
        </w:rPr>
      </w:pPr>
    </w:p>
    <w:p w:rsidR="00052D47" w:rsidRPr="00B306B6" w:rsidRDefault="00052D47" w:rsidP="00B306B6">
      <w:pPr>
        <w:spacing w:line="276" w:lineRule="auto"/>
        <w:jc w:val="both"/>
        <w:rPr>
          <w:rFonts w:ascii="Tahoma" w:hAnsi="Tahoma" w:cs="Tahoma"/>
          <w:b/>
        </w:rPr>
      </w:pPr>
      <w:r w:rsidRPr="00B306B6">
        <w:rPr>
          <w:rFonts w:ascii="Tahoma" w:hAnsi="Tahoma" w:cs="Tahoma"/>
          <w:b/>
        </w:rPr>
        <w:t>7.2.5 procedury monitorowania gospodarki odpadami</w:t>
      </w:r>
    </w:p>
    <w:p w:rsidR="00052D47" w:rsidRPr="00B306B6" w:rsidRDefault="00052D47" w:rsidP="00B306B6">
      <w:pPr>
        <w:spacing w:line="276" w:lineRule="auto"/>
        <w:jc w:val="both"/>
        <w:rPr>
          <w:rFonts w:ascii="Tahoma" w:hAnsi="Tahoma" w:cs="Tahoma"/>
        </w:rPr>
      </w:pPr>
    </w:p>
    <w:p w:rsidR="00052D47" w:rsidRPr="00B306B6" w:rsidRDefault="00052D47" w:rsidP="00B306B6">
      <w:pPr>
        <w:spacing w:line="276" w:lineRule="auto"/>
        <w:jc w:val="both"/>
        <w:rPr>
          <w:rFonts w:ascii="Tahoma" w:hAnsi="Tahoma" w:cs="Tahoma"/>
        </w:rPr>
      </w:pPr>
      <w:r w:rsidRPr="00B306B6">
        <w:rPr>
          <w:rFonts w:ascii="Tahoma" w:hAnsi="Tahoma" w:cs="Tahoma"/>
        </w:rPr>
        <w:t xml:space="preserve">Na potrzeby gospodarki odpadami </w:t>
      </w:r>
      <w:r w:rsidR="00B53D60" w:rsidRPr="00B306B6">
        <w:rPr>
          <w:rFonts w:ascii="Tahoma" w:hAnsi="Tahoma" w:cs="Tahoma"/>
        </w:rPr>
        <w:t>Wnioskodawca</w:t>
      </w:r>
      <w:r w:rsidRPr="00B306B6">
        <w:rPr>
          <w:rFonts w:ascii="Tahoma" w:hAnsi="Tahoma" w:cs="Tahoma"/>
        </w:rPr>
        <w:t xml:space="preserve"> </w:t>
      </w:r>
      <w:r w:rsidR="00B53D60" w:rsidRPr="00B306B6">
        <w:rPr>
          <w:rFonts w:ascii="Tahoma" w:hAnsi="Tahoma" w:cs="Tahoma"/>
        </w:rPr>
        <w:t>prowadzi</w:t>
      </w:r>
      <w:r w:rsidRPr="00B306B6">
        <w:rPr>
          <w:rFonts w:ascii="Tahoma" w:hAnsi="Tahoma" w:cs="Tahoma"/>
        </w:rPr>
        <w:t xml:space="preserve"> ilościową i jakościową ewidencję powstających odpadów zgodnie z aktualnie obowiązującym ustawodawstwem prawnym dotyczącym </w:t>
      </w:r>
      <w:r w:rsidR="00B53D60" w:rsidRPr="00B306B6">
        <w:rPr>
          <w:rFonts w:ascii="Tahoma" w:hAnsi="Tahoma" w:cs="Tahoma"/>
        </w:rPr>
        <w:t xml:space="preserve">zarówno gospodarki odpadami jak i </w:t>
      </w:r>
      <w:r w:rsidRPr="00B306B6">
        <w:rPr>
          <w:rFonts w:ascii="Tahoma" w:hAnsi="Tahoma" w:cs="Tahoma"/>
        </w:rPr>
        <w:t>demontażu pojazdów wycofanych z eksploatacji</w:t>
      </w:r>
      <w:r w:rsidR="00B53D60" w:rsidRPr="00B306B6">
        <w:rPr>
          <w:rFonts w:ascii="Tahoma" w:hAnsi="Tahoma" w:cs="Tahoma"/>
        </w:rPr>
        <w:t xml:space="preserve"> (wypis z dokumentów ewidencyjnych przedstawianych Marszałkowi </w:t>
      </w:r>
      <w:r w:rsidR="00B53D60" w:rsidRPr="00B306B6">
        <w:rPr>
          <w:rFonts w:ascii="Tahoma" w:hAnsi="Tahoma" w:cs="Tahoma"/>
        </w:rPr>
        <w:lastRenderedPageBreak/>
        <w:t>Województwa Warmińsko Mazurskiego</w:t>
      </w:r>
      <w:r w:rsidR="006942B1" w:rsidRPr="00B306B6">
        <w:rPr>
          <w:rFonts w:ascii="Tahoma" w:hAnsi="Tahoma" w:cs="Tahoma"/>
        </w:rPr>
        <w:t xml:space="preserve"> ze 2013r.</w:t>
      </w:r>
      <w:r w:rsidR="00B53D60" w:rsidRPr="00B306B6">
        <w:rPr>
          <w:rFonts w:ascii="Tahoma" w:hAnsi="Tahoma" w:cs="Tahoma"/>
        </w:rPr>
        <w:t xml:space="preserve"> – w pierwszej części opracowania)</w:t>
      </w:r>
      <w:r w:rsidRPr="00B306B6">
        <w:rPr>
          <w:rFonts w:ascii="Tahoma" w:hAnsi="Tahoma" w:cs="Tahoma"/>
        </w:rPr>
        <w:t>. Pozw</w:t>
      </w:r>
      <w:r w:rsidR="00B53D60" w:rsidRPr="00B306B6">
        <w:rPr>
          <w:rFonts w:ascii="Tahoma" w:hAnsi="Tahoma" w:cs="Tahoma"/>
        </w:rPr>
        <w:t>ala</w:t>
      </w:r>
      <w:r w:rsidRPr="00B306B6">
        <w:rPr>
          <w:rFonts w:ascii="Tahoma" w:hAnsi="Tahoma" w:cs="Tahoma"/>
        </w:rPr>
        <w:t xml:space="preserve"> to stałe monitorowanie ilości powstających odpadów, części przeznaczonych do ponownego użycia, ilości odpadów przekazanych odbiorcom oraz ilości odpadów aktualnie magazynowanych na terenie. </w:t>
      </w:r>
    </w:p>
    <w:p w:rsidR="00052D47" w:rsidRPr="00B306B6" w:rsidRDefault="00052D47" w:rsidP="00B306B6">
      <w:pPr>
        <w:spacing w:line="276" w:lineRule="auto"/>
        <w:jc w:val="both"/>
        <w:rPr>
          <w:rFonts w:ascii="Tahoma" w:hAnsi="Tahoma" w:cs="Tahoma"/>
        </w:rPr>
      </w:pPr>
      <w:r w:rsidRPr="00B306B6">
        <w:rPr>
          <w:rFonts w:ascii="Tahoma" w:hAnsi="Tahoma" w:cs="Tahoma"/>
        </w:rPr>
        <w:t>Ewidencja prowadzona</w:t>
      </w:r>
      <w:r w:rsidR="006942B1" w:rsidRPr="00B306B6">
        <w:rPr>
          <w:rFonts w:ascii="Tahoma" w:hAnsi="Tahoma" w:cs="Tahoma"/>
        </w:rPr>
        <w:t xml:space="preserve"> jest</w:t>
      </w:r>
      <w:r w:rsidRPr="00B306B6">
        <w:rPr>
          <w:rFonts w:ascii="Tahoma" w:hAnsi="Tahoma" w:cs="Tahoma"/>
        </w:rPr>
        <w:t xml:space="preserve"> m.in. z zastosowaniem:</w:t>
      </w:r>
    </w:p>
    <w:p w:rsidR="00052D47" w:rsidRPr="00B306B6" w:rsidRDefault="00052D47" w:rsidP="008D69CC">
      <w:pPr>
        <w:numPr>
          <w:ilvl w:val="0"/>
          <w:numId w:val="49"/>
        </w:numPr>
        <w:spacing w:line="276" w:lineRule="auto"/>
        <w:jc w:val="both"/>
        <w:rPr>
          <w:rFonts w:ascii="Tahoma" w:hAnsi="Tahoma" w:cs="Tahoma"/>
        </w:rPr>
      </w:pPr>
      <w:r w:rsidRPr="00B306B6">
        <w:rPr>
          <w:rFonts w:ascii="Tahoma" w:hAnsi="Tahoma" w:cs="Tahoma"/>
        </w:rPr>
        <w:t>karty ewidencji odpadu prowadzonej dla każdego odpadu odrębnie</w:t>
      </w:r>
    </w:p>
    <w:p w:rsidR="00052D47" w:rsidRPr="00B306B6" w:rsidRDefault="00052D47" w:rsidP="008D69CC">
      <w:pPr>
        <w:numPr>
          <w:ilvl w:val="0"/>
          <w:numId w:val="49"/>
        </w:numPr>
        <w:spacing w:line="276" w:lineRule="auto"/>
        <w:jc w:val="both"/>
        <w:rPr>
          <w:rFonts w:ascii="Tahoma" w:hAnsi="Tahoma" w:cs="Tahoma"/>
        </w:rPr>
      </w:pPr>
      <w:r w:rsidRPr="00B306B6">
        <w:rPr>
          <w:rFonts w:ascii="Tahoma" w:hAnsi="Tahoma" w:cs="Tahoma"/>
        </w:rPr>
        <w:t>karty przekazania odpadu</w:t>
      </w:r>
    </w:p>
    <w:p w:rsidR="00052D47" w:rsidRPr="00B306B6" w:rsidRDefault="00052D47" w:rsidP="00B306B6">
      <w:pPr>
        <w:spacing w:line="276" w:lineRule="auto"/>
        <w:jc w:val="both"/>
        <w:rPr>
          <w:rFonts w:ascii="Tahoma" w:hAnsi="Tahoma" w:cs="Tahoma"/>
        </w:rPr>
      </w:pPr>
      <w:r w:rsidRPr="00B306B6">
        <w:rPr>
          <w:rFonts w:ascii="Tahoma" w:hAnsi="Tahoma" w:cs="Tahoma"/>
        </w:rPr>
        <w:t>Posiadacz odpadów który przejmuje odpad od innego posiadacza jest obowiązany potwierdzić przyjęcie odpadu na karcie przekazania odpadu, wypełnionej przez posiadacza który pozbywa się tego odpadu. Kartę przekazania odpadu sporządza się w dwóch egzemplarzach dla każdego z posiadaczy (przekazującego i przyjmującego). Dopuszczalne jest sporządzenie zbiorczej karty przekazania odpadu obejmującej odpad danego rodzaju przekazywany łącznie w czasie jednego miesiąca kalendarzowego temu samemu posiadaczowi. Wzory dokumentów określa rozporządzenie MŚ z dn. 28.12.2010r. w sprawie wzorów dokumentów stosowanych na potrzeby ewidencji odpadów (</w:t>
      </w:r>
      <w:proofErr w:type="spellStart"/>
      <w:r w:rsidRPr="00B306B6">
        <w:rPr>
          <w:rFonts w:ascii="Tahoma" w:hAnsi="Tahoma" w:cs="Tahoma"/>
        </w:rPr>
        <w:t>Dz.U</w:t>
      </w:r>
      <w:proofErr w:type="spellEnd"/>
      <w:r w:rsidRPr="00B306B6">
        <w:rPr>
          <w:rFonts w:ascii="Tahoma" w:hAnsi="Tahoma" w:cs="Tahoma"/>
        </w:rPr>
        <w:t>. Nr 249/2010 poz. 1673).</w:t>
      </w:r>
    </w:p>
    <w:p w:rsidR="00052D47" w:rsidRPr="00B306B6" w:rsidRDefault="00052D47" w:rsidP="00B306B6">
      <w:pPr>
        <w:spacing w:line="276" w:lineRule="auto"/>
        <w:jc w:val="both"/>
        <w:rPr>
          <w:rFonts w:ascii="Tahoma" w:hAnsi="Tahoma" w:cs="Tahoma"/>
        </w:rPr>
      </w:pPr>
      <w:r w:rsidRPr="00B306B6">
        <w:rPr>
          <w:rFonts w:ascii="Tahoma" w:hAnsi="Tahoma" w:cs="Tahoma"/>
        </w:rPr>
        <w:t>Posiadacz odpadów ma obowiązek przechowywać dokumenty sporządzone na potrzeby ewidencji przez okres 5 lat licząc od końca roku kalendarzowego w którym sporządzono te dokumenty.</w:t>
      </w:r>
    </w:p>
    <w:p w:rsidR="00052D47" w:rsidRPr="00B306B6" w:rsidRDefault="00052D47" w:rsidP="00B306B6">
      <w:pPr>
        <w:spacing w:line="276" w:lineRule="auto"/>
        <w:jc w:val="both"/>
        <w:rPr>
          <w:rFonts w:ascii="Tahoma" w:hAnsi="Tahoma" w:cs="Tahoma"/>
        </w:rPr>
      </w:pPr>
    </w:p>
    <w:p w:rsidR="00052D47" w:rsidRPr="00B306B6" w:rsidRDefault="00052D47" w:rsidP="00B306B6">
      <w:pPr>
        <w:spacing w:line="276" w:lineRule="auto"/>
        <w:jc w:val="both"/>
        <w:rPr>
          <w:rFonts w:ascii="Tahoma" w:hAnsi="Tahoma" w:cs="Tahoma"/>
        </w:rPr>
      </w:pPr>
      <w:r w:rsidRPr="00B306B6">
        <w:rPr>
          <w:rFonts w:ascii="Tahoma" w:hAnsi="Tahoma" w:cs="Tahoma"/>
          <w:u w:val="single"/>
        </w:rPr>
        <w:t>KONKLUZJA:</w:t>
      </w:r>
      <w:r w:rsidRPr="00B306B6">
        <w:rPr>
          <w:rFonts w:ascii="Tahoma" w:hAnsi="Tahoma" w:cs="Tahoma"/>
        </w:rPr>
        <w:t xml:space="preserve"> </w:t>
      </w:r>
    </w:p>
    <w:p w:rsidR="006942B1" w:rsidRPr="00B306B6" w:rsidRDefault="006942B1" w:rsidP="00B306B6">
      <w:pPr>
        <w:spacing w:line="276" w:lineRule="auto"/>
        <w:jc w:val="both"/>
        <w:rPr>
          <w:rFonts w:ascii="Tahoma" w:hAnsi="Tahoma" w:cs="Tahoma"/>
        </w:rPr>
      </w:pPr>
    </w:p>
    <w:p w:rsidR="006942B1" w:rsidRPr="00B306B6" w:rsidRDefault="00052D47" w:rsidP="00B306B6">
      <w:pPr>
        <w:spacing w:line="276" w:lineRule="auto"/>
        <w:jc w:val="both"/>
        <w:rPr>
          <w:rFonts w:ascii="Tahoma" w:hAnsi="Tahoma" w:cs="Tahoma"/>
        </w:rPr>
      </w:pPr>
      <w:r w:rsidRPr="00B306B6">
        <w:rPr>
          <w:rFonts w:ascii="Tahoma" w:hAnsi="Tahoma" w:cs="Tahoma"/>
        </w:rPr>
        <w:t xml:space="preserve">Na terenie </w:t>
      </w:r>
      <w:r w:rsidR="006942B1" w:rsidRPr="00B306B6">
        <w:rPr>
          <w:rFonts w:ascii="Tahoma" w:hAnsi="Tahoma" w:cs="Tahoma"/>
        </w:rPr>
        <w:t>działki 575/2 przy ul. Warszawskiej w Elblągu</w:t>
      </w:r>
      <w:r w:rsidR="00EB72BF" w:rsidRPr="00B306B6">
        <w:rPr>
          <w:rFonts w:ascii="Tahoma" w:hAnsi="Tahoma" w:cs="Tahoma"/>
        </w:rPr>
        <w:t>,</w:t>
      </w:r>
      <w:r w:rsidR="006942B1" w:rsidRPr="00B306B6">
        <w:rPr>
          <w:rFonts w:ascii="Tahoma" w:hAnsi="Tahoma" w:cs="Tahoma"/>
        </w:rPr>
        <w:t xml:space="preserve"> Firma Wielobranżowa PAMA prowadzi stację demontażu pojazdów wycofanych z eksploatacji oraz prowadzi zbiórkę odpadów, częściowe ich przetwarzanie oraz transport odpadów </w:t>
      </w:r>
      <w:r w:rsidR="00C649D8" w:rsidRPr="00B306B6">
        <w:rPr>
          <w:rFonts w:ascii="Tahoma" w:hAnsi="Tahoma" w:cs="Tahoma"/>
        </w:rPr>
        <w:t>i</w:t>
      </w:r>
      <w:r w:rsidR="006942B1" w:rsidRPr="00B306B6">
        <w:rPr>
          <w:rFonts w:ascii="Tahoma" w:hAnsi="Tahoma" w:cs="Tahoma"/>
        </w:rPr>
        <w:t xml:space="preserve"> skup złomu stalowego i metali kolorowych.</w:t>
      </w:r>
    </w:p>
    <w:p w:rsidR="00676662" w:rsidRPr="00B306B6" w:rsidRDefault="006942B1" w:rsidP="00B306B6">
      <w:pPr>
        <w:spacing w:line="276" w:lineRule="auto"/>
        <w:jc w:val="both"/>
        <w:rPr>
          <w:rFonts w:ascii="Tahoma" w:hAnsi="Tahoma" w:cs="Tahoma"/>
        </w:rPr>
      </w:pPr>
      <w:r w:rsidRPr="00B306B6">
        <w:rPr>
          <w:rFonts w:ascii="Tahoma" w:hAnsi="Tahoma" w:cs="Tahoma"/>
        </w:rPr>
        <w:t>Podstawą działalności, oprócz demontażu PWE, jest zbiórka odpadów, ich segregacja</w:t>
      </w:r>
      <w:r w:rsidR="00676662" w:rsidRPr="00B306B6">
        <w:rPr>
          <w:rFonts w:ascii="Tahoma" w:hAnsi="Tahoma" w:cs="Tahoma"/>
        </w:rPr>
        <w:t>, czasowe magazynowanie, a po zebraniu odpowiedniej partii przekazanie odbiorcy do dalszego wykorzystania lub unieszkodliwienia.</w:t>
      </w:r>
    </w:p>
    <w:p w:rsidR="00676662" w:rsidRPr="00B306B6" w:rsidRDefault="00676662" w:rsidP="00B306B6">
      <w:pPr>
        <w:spacing w:line="276" w:lineRule="auto"/>
        <w:jc w:val="both"/>
        <w:rPr>
          <w:rFonts w:ascii="Tahoma" w:hAnsi="Tahoma" w:cs="Tahoma"/>
        </w:rPr>
      </w:pPr>
      <w:r w:rsidRPr="00B306B6">
        <w:rPr>
          <w:rFonts w:ascii="Tahoma" w:hAnsi="Tahoma" w:cs="Tahoma"/>
        </w:rPr>
        <w:t>Obecnie Wnioskodawca planuje poszerzenie rodzajów odpadów przeznaczonych do zbierania, magazynowania i przetwarzania.</w:t>
      </w:r>
      <w:r w:rsidR="00EB72BF" w:rsidRPr="00B306B6">
        <w:rPr>
          <w:rFonts w:ascii="Tahoma" w:hAnsi="Tahoma" w:cs="Tahoma"/>
        </w:rPr>
        <w:t xml:space="preserve"> Zbieranie i przetwarzanie zu</w:t>
      </w:r>
      <w:r w:rsidR="000F1342" w:rsidRPr="00B306B6">
        <w:rPr>
          <w:rFonts w:ascii="Tahoma" w:hAnsi="Tahoma" w:cs="Tahoma"/>
        </w:rPr>
        <w:t>ż</w:t>
      </w:r>
      <w:r w:rsidR="00EB72BF" w:rsidRPr="00B306B6">
        <w:rPr>
          <w:rFonts w:ascii="Tahoma" w:hAnsi="Tahoma" w:cs="Tahoma"/>
        </w:rPr>
        <w:t>ytych kabli elektrycznych (w tym samochodowych pochodzących z PWE) oraz opakow</w:t>
      </w:r>
      <w:r w:rsidR="0002002A">
        <w:rPr>
          <w:rFonts w:ascii="Tahoma" w:hAnsi="Tahoma" w:cs="Tahoma"/>
        </w:rPr>
        <w:t>ań po produktach spożywczych i przemysłowych</w:t>
      </w:r>
      <w:r w:rsidR="00EB72BF" w:rsidRPr="00B306B6">
        <w:rPr>
          <w:rFonts w:ascii="Tahoma" w:hAnsi="Tahoma" w:cs="Tahoma"/>
        </w:rPr>
        <w:t xml:space="preserve"> będzie wymagało zainstalowanie granulatora do kabli (rozdrobnienie i podział na frakcje metalu i izolacji)</w:t>
      </w:r>
      <w:r w:rsidR="000F1342" w:rsidRPr="00B306B6">
        <w:rPr>
          <w:rFonts w:ascii="Tahoma" w:hAnsi="Tahoma" w:cs="Tahoma"/>
        </w:rPr>
        <w:t xml:space="preserve"> oraz </w:t>
      </w:r>
      <w:r w:rsidR="0002002A">
        <w:rPr>
          <w:rFonts w:ascii="Tahoma" w:hAnsi="Tahoma" w:cs="Tahoma"/>
        </w:rPr>
        <w:t xml:space="preserve">rozdrabniacza </w:t>
      </w:r>
      <w:r w:rsidR="000F1342" w:rsidRPr="00B306B6">
        <w:rPr>
          <w:rFonts w:ascii="Tahoma" w:hAnsi="Tahoma" w:cs="Tahoma"/>
        </w:rPr>
        <w:t xml:space="preserve">do opakowań. </w:t>
      </w:r>
    </w:p>
    <w:p w:rsidR="000F1342" w:rsidRPr="00B306B6" w:rsidRDefault="000F1342" w:rsidP="00B306B6">
      <w:pPr>
        <w:spacing w:line="276" w:lineRule="auto"/>
        <w:jc w:val="both"/>
        <w:rPr>
          <w:rFonts w:ascii="Tahoma" w:hAnsi="Tahoma" w:cs="Tahoma"/>
        </w:rPr>
      </w:pPr>
      <w:r w:rsidRPr="00B306B6">
        <w:rPr>
          <w:rFonts w:ascii="Tahoma" w:hAnsi="Tahoma" w:cs="Tahoma"/>
        </w:rPr>
        <w:t>Planowane działania nie będą miały jakiegokolwiek wpływu na prowadzoną działalność, nie spowodują także wzrostu zagrożenia dla poszczególnych komponentów środowiska a szczególnie, ze względu na warunki hydrogeologiczne, gruntu i wód podziemnych.</w:t>
      </w:r>
    </w:p>
    <w:p w:rsidR="00052D47" w:rsidRPr="00B306B6" w:rsidRDefault="00052D47" w:rsidP="00B306B6">
      <w:pPr>
        <w:spacing w:line="276" w:lineRule="auto"/>
        <w:jc w:val="both"/>
        <w:rPr>
          <w:rFonts w:ascii="Tahoma" w:hAnsi="Tahoma" w:cs="Tahoma"/>
        </w:rPr>
      </w:pPr>
      <w:r w:rsidRPr="00B306B6">
        <w:rPr>
          <w:rFonts w:ascii="Tahoma" w:hAnsi="Tahoma" w:cs="Tahoma"/>
        </w:rPr>
        <w:t>Sposoby magazynowania powstających odpadów, w tym odpadów niebezpiecznych, przed ich odbiorem do unieszkodliwienia, przy realizacji zapisów określonych aktualnym prawem w tym zakresie</w:t>
      </w:r>
      <w:r w:rsidR="000F1342" w:rsidRPr="00B306B6">
        <w:rPr>
          <w:rFonts w:ascii="Tahoma" w:hAnsi="Tahoma" w:cs="Tahoma"/>
        </w:rPr>
        <w:t xml:space="preserve"> (w tym posiadanym pozwoleniem)</w:t>
      </w:r>
      <w:r w:rsidRPr="00B306B6">
        <w:rPr>
          <w:rFonts w:ascii="Tahoma" w:hAnsi="Tahoma" w:cs="Tahoma"/>
        </w:rPr>
        <w:t>, łącznie z zaleceniami określonymi w niniejszym opracowaniu, zapewnią prawidłową ochronę poszczególnych elementów środowiska</w:t>
      </w:r>
      <w:r w:rsidR="000F1342" w:rsidRPr="00B306B6">
        <w:rPr>
          <w:rFonts w:ascii="Tahoma" w:hAnsi="Tahoma" w:cs="Tahoma"/>
        </w:rPr>
        <w:t>, także</w:t>
      </w:r>
      <w:r w:rsidRPr="00B306B6">
        <w:rPr>
          <w:rFonts w:ascii="Tahoma" w:hAnsi="Tahoma" w:cs="Tahoma"/>
        </w:rPr>
        <w:t xml:space="preserve"> gruntu i wód podziemnych. </w:t>
      </w:r>
    </w:p>
    <w:p w:rsidR="00052D47" w:rsidRPr="00B306B6" w:rsidRDefault="00052D47" w:rsidP="00B306B6">
      <w:pPr>
        <w:spacing w:line="276" w:lineRule="auto"/>
        <w:jc w:val="both"/>
        <w:rPr>
          <w:rFonts w:ascii="Tahoma" w:hAnsi="Tahoma" w:cs="Tahoma"/>
        </w:rPr>
      </w:pPr>
      <w:r w:rsidRPr="00B306B6">
        <w:rPr>
          <w:rFonts w:ascii="Tahoma" w:hAnsi="Tahoma" w:cs="Tahoma"/>
        </w:rPr>
        <w:lastRenderedPageBreak/>
        <w:t xml:space="preserve">Po </w:t>
      </w:r>
      <w:r w:rsidR="005D3A59" w:rsidRPr="00B306B6">
        <w:rPr>
          <w:rFonts w:ascii="Tahoma" w:hAnsi="Tahoma" w:cs="Tahoma"/>
        </w:rPr>
        <w:t>rozszerzeniu działalności i uruchomieniu opisanych instalacji, Wnioskodawca będzie miał obowiązek</w:t>
      </w:r>
      <w:r w:rsidRPr="00B306B6">
        <w:rPr>
          <w:rFonts w:ascii="Tahoma" w:hAnsi="Tahoma" w:cs="Tahoma"/>
        </w:rPr>
        <w:t xml:space="preserve"> wystąpienia do właściwych Organów Administracyjnych celem określenia warunków korzystania ze środowiska</w:t>
      </w:r>
      <w:r w:rsidR="005D3A59" w:rsidRPr="00B306B6">
        <w:rPr>
          <w:rFonts w:ascii="Tahoma" w:hAnsi="Tahoma" w:cs="Tahoma"/>
        </w:rPr>
        <w:t xml:space="preserve"> i usankcjonowania wprowadzonych zmian</w:t>
      </w:r>
      <w:r w:rsidRPr="00B306B6">
        <w:rPr>
          <w:rFonts w:ascii="Tahoma" w:hAnsi="Tahoma" w:cs="Tahoma"/>
        </w:rPr>
        <w:t>.</w:t>
      </w:r>
    </w:p>
    <w:p w:rsidR="005D3A59" w:rsidRPr="00B306B6" w:rsidRDefault="005D3A59" w:rsidP="00B306B6">
      <w:pPr>
        <w:spacing w:line="276" w:lineRule="auto"/>
        <w:jc w:val="both"/>
        <w:rPr>
          <w:rFonts w:ascii="Tahoma" w:hAnsi="Tahoma" w:cs="Tahoma"/>
        </w:rPr>
      </w:pPr>
    </w:p>
    <w:p w:rsidR="00052D47" w:rsidRPr="00B306B6" w:rsidRDefault="00052D47" w:rsidP="00B306B6">
      <w:pPr>
        <w:spacing w:line="276" w:lineRule="auto"/>
        <w:jc w:val="both"/>
        <w:rPr>
          <w:rFonts w:ascii="Tahoma" w:hAnsi="Tahoma" w:cs="Tahoma"/>
        </w:rPr>
      </w:pPr>
      <w:r w:rsidRPr="00B306B6">
        <w:rPr>
          <w:rFonts w:ascii="Tahoma" w:hAnsi="Tahoma" w:cs="Tahoma"/>
        </w:rPr>
        <w:t xml:space="preserve">Podsumowując prognozowane oddziaływanie opisywanych procesów technologicznych na </w:t>
      </w:r>
      <w:r w:rsidR="005D3A59" w:rsidRPr="00B306B6">
        <w:rPr>
          <w:rFonts w:ascii="Tahoma" w:hAnsi="Tahoma" w:cs="Tahoma"/>
        </w:rPr>
        <w:t>otaczające środowisko</w:t>
      </w:r>
      <w:r w:rsidRPr="00B306B6">
        <w:rPr>
          <w:rFonts w:ascii="Tahoma" w:hAnsi="Tahoma" w:cs="Tahoma"/>
        </w:rPr>
        <w:t xml:space="preserve"> w kontekście wytwarzanych odpadów należy stwierdzić iż:</w:t>
      </w:r>
    </w:p>
    <w:p w:rsidR="00052D47" w:rsidRPr="00B306B6" w:rsidRDefault="00052D47" w:rsidP="008D69CC">
      <w:pPr>
        <w:numPr>
          <w:ilvl w:val="0"/>
          <w:numId w:val="50"/>
        </w:numPr>
        <w:spacing w:line="276" w:lineRule="auto"/>
        <w:jc w:val="both"/>
        <w:rPr>
          <w:rFonts w:ascii="Tahoma" w:hAnsi="Tahoma" w:cs="Tahoma"/>
        </w:rPr>
      </w:pPr>
      <w:r w:rsidRPr="00B306B6">
        <w:rPr>
          <w:rFonts w:ascii="Tahoma" w:hAnsi="Tahoma" w:cs="Tahoma"/>
        </w:rPr>
        <w:t xml:space="preserve">Powstające w czasie </w:t>
      </w:r>
      <w:r w:rsidR="005D3A59" w:rsidRPr="00B306B6">
        <w:rPr>
          <w:rFonts w:ascii="Tahoma" w:hAnsi="Tahoma" w:cs="Tahoma"/>
        </w:rPr>
        <w:t>prowadzonej działalności, jako całości,</w:t>
      </w:r>
      <w:r w:rsidRPr="00B306B6">
        <w:rPr>
          <w:rFonts w:ascii="Tahoma" w:hAnsi="Tahoma" w:cs="Tahoma"/>
        </w:rPr>
        <w:t xml:space="preserve"> odpady niebezpieczne i inne niż niebezpieczne oraz ich ilości, będą stanowiły pewną uciążliwość dla środowiska naturalnego. </w:t>
      </w:r>
      <w:r w:rsidR="005D3A59" w:rsidRPr="00B306B6">
        <w:rPr>
          <w:rFonts w:ascii="Tahoma" w:hAnsi="Tahoma" w:cs="Tahoma"/>
        </w:rPr>
        <w:t>Realizowane i planowane</w:t>
      </w:r>
      <w:r w:rsidRPr="00B306B6">
        <w:rPr>
          <w:rFonts w:ascii="Tahoma" w:hAnsi="Tahoma" w:cs="Tahoma"/>
        </w:rPr>
        <w:t xml:space="preserve"> sposoby gospodarowania odpadami wynikającymi z </w:t>
      </w:r>
      <w:r w:rsidR="005D3A59" w:rsidRPr="00B306B6">
        <w:rPr>
          <w:rFonts w:ascii="Tahoma" w:hAnsi="Tahoma" w:cs="Tahoma"/>
        </w:rPr>
        <w:t>opisanej</w:t>
      </w:r>
      <w:r w:rsidRPr="00B306B6">
        <w:rPr>
          <w:rFonts w:ascii="Tahoma" w:hAnsi="Tahoma" w:cs="Tahoma"/>
        </w:rPr>
        <w:t xml:space="preserve"> działalności, przy przestrzeganiu przyjętych założeń będą te uciążliwości skutecznie eliminowały. </w:t>
      </w:r>
    </w:p>
    <w:p w:rsidR="00052D47" w:rsidRPr="00B306B6" w:rsidRDefault="005D3A59" w:rsidP="008D69CC">
      <w:pPr>
        <w:numPr>
          <w:ilvl w:val="0"/>
          <w:numId w:val="50"/>
        </w:numPr>
        <w:spacing w:line="276" w:lineRule="auto"/>
        <w:jc w:val="both"/>
        <w:rPr>
          <w:rFonts w:ascii="Tahoma" w:hAnsi="Tahoma" w:cs="Tahoma"/>
        </w:rPr>
      </w:pPr>
      <w:r w:rsidRPr="00B306B6">
        <w:rPr>
          <w:rFonts w:ascii="Tahoma" w:hAnsi="Tahoma" w:cs="Tahoma"/>
        </w:rPr>
        <w:t>Prowadzone i p</w:t>
      </w:r>
      <w:r w:rsidR="00052D47" w:rsidRPr="00B306B6">
        <w:rPr>
          <w:rFonts w:ascii="Tahoma" w:hAnsi="Tahoma" w:cs="Tahoma"/>
        </w:rPr>
        <w:t xml:space="preserve">lanowane sposoby magazynowania odpadów niebezpiecznych i innych niż niebezpieczne będą prawidłowe i nie stworzą zagrożenia dla środowiska naturalnego i ludzi. </w:t>
      </w:r>
    </w:p>
    <w:p w:rsidR="00052D47" w:rsidRPr="00B306B6" w:rsidRDefault="00052D47" w:rsidP="008D69CC">
      <w:pPr>
        <w:numPr>
          <w:ilvl w:val="0"/>
          <w:numId w:val="50"/>
        </w:numPr>
        <w:spacing w:line="276" w:lineRule="auto"/>
        <w:jc w:val="both"/>
        <w:rPr>
          <w:rFonts w:ascii="Tahoma" w:hAnsi="Tahoma" w:cs="Tahoma"/>
        </w:rPr>
      </w:pPr>
      <w:r w:rsidRPr="00B306B6">
        <w:rPr>
          <w:rFonts w:ascii="Tahoma" w:hAnsi="Tahoma" w:cs="Tahoma"/>
        </w:rPr>
        <w:t xml:space="preserve">Wszystkie odpady niebezpieczne oraz powstające odpady inne niż niebezpieczne odbierane będą z terenu zakładu przez specjalistyczne firmy mające stosowne zezwolenia na prowadzenie tego typu działalności i transport odpadów. </w:t>
      </w:r>
      <w:r w:rsidR="005D3A59" w:rsidRPr="00B306B6">
        <w:rPr>
          <w:rFonts w:ascii="Tahoma" w:hAnsi="Tahoma" w:cs="Tahoma"/>
        </w:rPr>
        <w:t>Tylko śladowa ilość części pochodzących z demontażu</w:t>
      </w:r>
      <w:r w:rsidR="00B306B6" w:rsidRPr="00B306B6">
        <w:rPr>
          <w:rFonts w:ascii="Tahoma" w:hAnsi="Tahoma" w:cs="Tahoma"/>
        </w:rPr>
        <w:t xml:space="preserve"> jest sprzedawana do ponownego wykorzystania.</w:t>
      </w:r>
    </w:p>
    <w:p w:rsidR="00052D47" w:rsidRPr="00B306B6" w:rsidRDefault="00052D47" w:rsidP="008D69CC">
      <w:pPr>
        <w:pStyle w:val="Tekstpodstawowy"/>
        <w:numPr>
          <w:ilvl w:val="0"/>
          <w:numId w:val="50"/>
        </w:numPr>
        <w:spacing w:before="0" w:beforeAutospacing="0" w:after="0" w:afterAutospacing="0" w:line="276" w:lineRule="auto"/>
        <w:rPr>
          <w:rFonts w:ascii="Tahoma" w:hAnsi="Tahoma" w:cs="Tahoma"/>
        </w:rPr>
      </w:pPr>
      <w:r w:rsidRPr="00B306B6">
        <w:rPr>
          <w:rFonts w:ascii="Tahoma" w:hAnsi="Tahoma" w:cs="Tahoma"/>
        </w:rPr>
        <w:t>Zaplanowane w zakładzie sposoby zagospodarowania odpadów niebezpiecznych i innych niż niebezpieczne oraz metody ich magazynowania do czasu odbioru</w:t>
      </w:r>
      <w:r w:rsidR="00B306B6" w:rsidRPr="00B306B6">
        <w:rPr>
          <w:rFonts w:ascii="Tahoma" w:hAnsi="Tahoma" w:cs="Tahoma"/>
        </w:rPr>
        <w:t>, po rozszerzeniu opisywanej działalności,</w:t>
      </w:r>
      <w:r w:rsidRPr="00B306B6">
        <w:rPr>
          <w:rFonts w:ascii="Tahoma" w:hAnsi="Tahoma" w:cs="Tahoma"/>
        </w:rPr>
        <w:t xml:space="preserve"> pozwalają przypuszczać, iż </w:t>
      </w:r>
      <w:r w:rsidR="00B306B6" w:rsidRPr="00B306B6">
        <w:rPr>
          <w:rFonts w:ascii="Tahoma" w:hAnsi="Tahoma" w:cs="Tahoma"/>
        </w:rPr>
        <w:t>Firma Wielobranżowa PAMA w Elblągu przy ul. Warszawskiej,</w:t>
      </w:r>
      <w:r w:rsidRPr="00B306B6">
        <w:rPr>
          <w:rFonts w:ascii="Tahoma" w:hAnsi="Tahoma" w:cs="Tahoma"/>
        </w:rPr>
        <w:t xml:space="preserve"> po realizacji planowanego przedsięwzięcia, przy planowanych do zastosowania środkach technicznych i technologicznych, nie naruszy obowiązujących standardów środowiskowych w swoim otoczeniu.</w:t>
      </w:r>
    </w:p>
    <w:p w:rsidR="00052D47" w:rsidRPr="00543E6A" w:rsidRDefault="00052D47" w:rsidP="00543E6A">
      <w:pPr>
        <w:spacing w:line="276" w:lineRule="auto"/>
        <w:jc w:val="both"/>
        <w:rPr>
          <w:rFonts w:ascii="Tahoma" w:hAnsi="Tahoma" w:cs="Tahoma"/>
        </w:rPr>
      </w:pPr>
    </w:p>
    <w:p w:rsidR="00052D47" w:rsidRPr="00543E6A" w:rsidRDefault="00052D47" w:rsidP="00543E6A">
      <w:pPr>
        <w:spacing w:line="276" w:lineRule="auto"/>
        <w:jc w:val="both"/>
        <w:rPr>
          <w:rFonts w:ascii="Tahoma" w:hAnsi="Tahoma" w:cs="Tahoma"/>
          <w:b/>
          <w:szCs w:val="26"/>
        </w:rPr>
      </w:pPr>
      <w:r w:rsidRPr="00543E6A">
        <w:rPr>
          <w:rFonts w:ascii="Tahoma" w:hAnsi="Tahoma" w:cs="Tahoma"/>
          <w:b/>
          <w:szCs w:val="26"/>
        </w:rPr>
        <w:t>7.3 analiza gospodarki wodno - ściekowej</w:t>
      </w:r>
    </w:p>
    <w:p w:rsidR="00052D47" w:rsidRPr="00543E6A" w:rsidRDefault="00052D47" w:rsidP="00543E6A">
      <w:pPr>
        <w:pStyle w:val="Bezodstpw"/>
        <w:spacing w:line="276" w:lineRule="auto"/>
        <w:jc w:val="both"/>
        <w:rPr>
          <w:rFonts w:ascii="Tahoma" w:hAnsi="Tahoma" w:cs="Tahoma"/>
        </w:rPr>
      </w:pPr>
    </w:p>
    <w:p w:rsidR="00BE5EF3" w:rsidRPr="00543E6A" w:rsidRDefault="00BE5EF3" w:rsidP="00543E6A">
      <w:pPr>
        <w:spacing w:line="276" w:lineRule="auto"/>
        <w:jc w:val="both"/>
        <w:rPr>
          <w:rFonts w:ascii="Tahoma" w:hAnsi="Tahoma" w:cs="Tahoma"/>
        </w:rPr>
      </w:pPr>
      <w:r w:rsidRPr="00543E6A">
        <w:rPr>
          <w:rFonts w:ascii="Tahoma" w:hAnsi="Tahoma" w:cs="Tahoma"/>
        </w:rPr>
        <w:t>Część zagadnień związanych z gospodarką wodno-ściekową została omówiona wcześniej, w rozdziale dotyczącym ochrony gruntu i wód podziemnych. Rozdział dotyczący gospodarki wodno-ściekowej uzupełni więc tylko informacje z tego zakresu planowane na terenie działki nr 575/2 przy ul. Warszawskiej w Elblągu będącej we władaniu Firmy Wielobranżowej PAMA.</w:t>
      </w:r>
    </w:p>
    <w:p w:rsidR="00BE5EF3" w:rsidRPr="00543E6A" w:rsidRDefault="00BE5EF3" w:rsidP="00543E6A">
      <w:pPr>
        <w:spacing w:line="276" w:lineRule="auto"/>
        <w:jc w:val="both"/>
        <w:rPr>
          <w:rFonts w:ascii="Tahoma" w:hAnsi="Tahoma" w:cs="Tahoma"/>
        </w:rPr>
      </w:pPr>
      <w:r w:rsidRPr="00543E6A">
        <w:rPr>
          <w:rFonts w:ascii="Tahoma" w:hAnsi="Tahoma" w:cs="Tahoma"/>
        </w:rPr>
        <w:t>Aktualnie na analizowanym terenie powstają ścieki sanitarne</w:t>
      </w:r>
      <w:r w:rsidR="0017543A" w:rsidRPr="00543E6A">
        <w:rPr>
          <w:rFonts w:ascii="Tahoma" w:hAnsi="Tahoma" w:cs="Tahoma"/>
        </w:rPr>
        <w:t xml:space="preserve">, </w:t>
      </w:r>
      <w:r w:rsidRPr="00543E6A">
        <w:rPr>
          <w:rFonts w:ascii="Tahoma" w:hAnsi="Tahoma" w:cs="Tahoma"/>
        </w:rPr>
        <w:t>i deszczowe.</w:t>
      </w:r>
      <w:r w:rsidR="0017543A" w:rsidRPr="00543E6A">
        <w:rPr>
          <w:rFonts w:ascii="Tahoma" w:hAnsi="Tahoma" w:cs="Tahoma"/>
        </w:rPr>
        <w:t xml:space="preserve"> Powstaje też niewielka ilość ścieków pochodzących ze zmywania posadzki hali demontażu. Zmywanie prowadzone jest zazwyczaj po wcześniejszym zebraniu ewentualnych wycieków substancji ropopochodnych przy pomocy sorbentów.</w:t>
      </w:r>
      <w:r w:rsidRPr="00543E6A">
        <w:rPr>
          <w:rFonts w:ascii="Tahoma" w:hAnsi="Tahoma" w:cs="Tahoma"/>
        </w:rPr>
        <w:t xml:space="preserve"> Prowadzona </w:t>
      </w:r>
      <w:r w:rsidR="0017543A" w:rsidRPr="00543E6A">
        <w:rPr>
          <w:rFonts w:ascii="Tahoma" w:hAnsi="Tahoma" w:cs="Tahoma"/>
        </w:rPr>
        <w:t>działalność</w:t>
      </w:r>
      <w:r w:rsidRPr="00543E6A">
        <w:rPr>
          <w:rFonts w:ascii="Tahoma" w:hAnsi="Tahoma" w:cs="Tahoma"/>
        </w:rPr>
        <w:t xml:space="preserve"> nie jest źródłem ścieków technologicznych.</w:t>
      </w:r>
    </w:p>
    <w:p w:rsidR="00BE5EF3" w:rsidRPr="00543E6A" w:rsidRDefault="00467354" w:rsidP="00543E6A">
      <w:pPr>
        <w:spacing w:line="276" w:lineRule="auto"/>
        <w:jc w:val="both"/>
        <w:rPr>
          <w:rFonts w:ascii="Tahoma" w:hAnsi="Tahoma" w:cs="Tahoma"/>
        </w:rPr>
      </w:pPr>
      <w:r w:rsidRPr="00543E6A">
        <w:rPr>
          <w:rFonts w:ascii="Tahoma" w:hAnsi="Tahoma" w:cs="Tahoma"/>
        </w:rPr>
        <w:t xml:space="preserve">Po rozszerzeniu gospodarka wodno ściekowa nie ulegnie zmianie. Nie zmieni się ilość pobieranej wody (cele socjalno bytowe i w/w mycie posadzki), nie zmienią się też ilości powstających ścieków. </w:t>
      </w:r>
    </w:p>
    <w:p w:rsidR="00BE5EF3" w:rsidRPr="00543E6A" w:rsidRDefault="00BE5EF3" w:rsidP="00543E6A">
      <w:pPr>
        <w:spacing w:line="276" w:lineRule="auto"/>
        <w:ind w:right="1"/>
        <w:jc w:val="both"/>
        <w:rPr>
          <w:rFonts w:ascii="Tahoma" w:hAnsi="Tahoma" w:cs="Tahoma"/>
        </w:rPr>
      </w:pPr>
      <w:r w:rsidRPr="00543E6A">
        <w:rPr>
          <w:rFonts w:ascii="Tahoma" w:hAnsi="Tahoma" w:cs="Tahoma"/>
          <w:u w:val="single"/>
        </w:rPr>
        <w:lastRenderedPageBreak/>
        <w:t>Ścieki sanitarne</w:t>
      </w:r>
      <w:r w:rsidRPr="00543E6A">
        <w:rPr>
          <w:rFonts w:ascii="Tahoma" w:hAnsi="Tahoma" w:cs="Tahoma"/>
        </w:rPr>
        <w:t xml:space="preserve"> powstają w częściach socjalnych pracowników i w biurach. </w:t>
      </w:r>
      <w:r w:rsidR="00FC54BF" w:rsidRPr="00543E6A">
        <w:rPr>
          <w:rFonts w:ascii="Tahoma" w:hAnsi="Tahoma" w:cs="Tahoma"/>
        </w:rPr>
        <w:t>Do analizy przyjęto pracę 6 osób bezpośrednio przy przetwarzaniu, odzysku i załadunku odpadów oraz 4 osoby pracujące w administracji. Szacując zużycie wody do celów socjalno bytowych i wynikające z jej zużycia ilość ścieków socjalno bytowych uwzględniono możliwość skorzystania z toalet przez średnio 6 klientów (i kierowców obcych) w czasie 8 godzinnego dnia pracy.</w:t>
      </w:r>
      <w:r w:rsidRPr="00543E6A">
        <w:rPr>
          <w:rFonts w:ascii="Tahoma" w:hAnsi="Tahoma" w:cs="Tahoma"/>
        </w:rPr>
        <w:t xml:space="preserve"> Nie planuje się wzrostu zatrudnienia związanego z opisywanym przedsięwzięciem.</w:t>
      </w:r>
    </w:p>
    <w:p w:rsidR="003844D7" w:rsidRPr="00543E6A" w:rsidRDefault="00BE5EF3" w:rsidP="00543E6A">
      <w:pPr>
        <w:spacing w:line="276" w:lineRule="auto"/>
        <w:ind w:right="1"/>
        <w:jc w:val="both"/>
        <w:rPr>
          <w:rFonts w:ascii="Tahoma" w:hAnsi="Tahoma" w:cs="Tahoma"/>
        </w:rPr>
      </w:pPr>
      <w:r w:rsidRPr="00543E6A">
        <w:rPr>
          <w:rFonts w:ascii="Tahoma" w:hAnsi="Tahoma" w:cs="Tahoma"/>
        </w:rPr>
        <w:t xml:space="preserve">Ścieki sanitarne odprowadzane są istniejącą wewnątrzzakładową siecią kanalizacji sanitarnej do </w:t>
      </w:r>
      <w:r w:rsidR="003844D7" w:rsidRPr="00543E6A">
        <w:rPr>
          <w:rFonts w:ascii="Tahoma" w:hAnsi="Tahoma" w:cs="Tahoma"/>
        </w:rPr>
        <w:t>bezodpływowego zbiornika o pojemności 11,5m</w:t>
      </w:r>
      <w:r w:rsidR="003844D7" w:rsidRPr="00543E6A">
        <w:rPr>
          <w:rFonts w:ascii="Tahoma" w:hAnsi="Tahoma" w:cs="Tahoma"/>
          <w:vertAlign w:val="superscript"/>
        </w:rPr>
        <w:t>3</w:t>
      </w:r>
      <w:r w:rsidR="003844D7" w:rsidRPr="00543E6A">
        <w:rPr>
          <w:rFonts w:ascii="Tahoma" w:hAnsi="Tahoma" w:cs="Tahoma"/>
        </w:rPr>
        <w:t>. Jest to zbiornik na wszystkie ścieki (w tym deszczowe i pochodzące z mycia posadzki) powstające w czasie prowadzonej działalności.</w:t>
      </w:r>
    </w:p>
    <w:p w:rsidR="00BE5EF3" w:rsidRPr="00543E6A" w:rsidRDefault="00BE5EF3" w:rsidP="00543E6A">
      <w:pPr>
        <w:spacing w:line="276" w:lineRule="auto"/>
        <w:ind w:right="1"/>
        <w:jc w:val="both"/>
        <w:rPr>
          <w:rFonts w:ascii="Tahoma" w:hAnsi="Tahoma" w:cs="Tahoma"/>
        </w:rPr>
      </w:pPr>
    </w:p>
    <w:p w:rsidR="00BE5EF3" w:rsidRPr="00543E6A" w:rsidRDefault="00BE5EF3" w:rsidP="00543E6A">
      <w:pPr>
        <w:spacing w:line="276" w:lineRule="auto"/>
        <w:jc w:val="both"/>
        <w:rPr>
          <w:rFonts w:ascii="Tahoma" w:hAnsi="Tahoma" w:cs="Tahoma"/>
        </w:rPr>
      </w:pPr>
      <w:r w:rsidRPr="00543E6A">
        <w:rPr>
          <w:rFonts w:ascii="Tahoma" w:hAnsi="Tahoma" w:cs="Tahoma"/>
          <w:u w:val="single"/>
        </w:rPr>
        <w:t>Ścieki deszczowe</w:t>
      </w:r>
      <w:r w:rsidRPr="00543E6A">
        <w:rPr>
          <w:rFonts w:ascii="Tahoma" w:hAnsi="Tahoma" w:cs="Tahoma"/>
        </w:rPr>
        <w:t xml:space="preserve"> – teren zakładu stanowią dwie zlewnie z których ścieki deszczowe i roztopowe odprowadzane są:</w:t>
      </w:r>
    </w:p>
    <w:p w:rsidR="00BE5EF3" w:rsidRPr="00543E6A" w:rsidRDefault="00BE5EF3" w:rsidP="008D69CC">
      <w:pPr>
        <w:pStyle w:val="Akapitzlist"/>
        <w:numPr>
          <w:ilvl w:val="0"/>
          <w:numId w:val="54"/>
        </w:numPr>
        <w:spacing w:line="276" w:lineRule="auto"/>
        <w:jc w:val="both"/>
        <w:rPr>
          <w:rFonts w:ascii="Tahoma" w:hAnsi="Tahoma" w:cs="Tahoma"/>
        </w:rPr>
      </w:pPr>
      <w:r w:rsidRPr="00543E6A">
        <w:rPr>
          <w:rFonts w:ascii="Tahoma" w:hAnsi="Tahoma" w:cs="Tahoma"/>
        </w:rPr>
        <w:t xml:space="preserve">do </w:t>
      </w:r>
      <w:r w:rsidR="00B0207A" w:rsidRPr="00543E6A">
        <w:rPr>
          <w:rFonts w:ascii="Tahoma" w:hAnsi="Tahoma" w:cs="Tahoma"/>
        </w:rPr>
        <w:t>w/w bezodpływowego zbiornika podziemnego o pojemności 11,5m</w:t>
      </w:r>
      <w:r w:rsidR="00B0207A" w:rsidRPr="00543E6A">
        <w:rPr>
          <w:rFonts w:ascii="Tahoma" w:hAnsi="Tahoma" w:cs="Tahoma"/>
          <w:vertAlign w:val="superscript"/>
        </w:rPr>
        <w:t>2</w:t>
      </w:r>
      <w:r w:rsidR="00B0207A" w:rsidRPr="00543E6A">
        <w:rPr>
          <w:rFonts w:ascii="Tahoma" w:hAnsi="Tahoma" w:cs="Tahoma"/>
        </w:rPr>
        <w:t xml:space="preserve"> z powierzchni  utwardzonej i szczelnej z systemem odwodnienia (sektor samochodów oczekujących na demontaż)</w:t>
      </w:r>
      <w:r w:rsidR="006C149A" w:rsidRPr="00543E6A">
        <w:rPr>
          <w:rFonts w:ascii="Tahoma" w:hAnsi="Tahoma" w:cs="Tahoma"/>
        </w:rPr>
        <w:t xml:space="preserve"> – 400m</w:t>
      </w:r>
      <w:r w:rsidR="006C149A" w:rsidRPr="00543E6A">
        <w:rPr>
          <w:rFonts w:ascii="Tahoma" w:hAnsi="Tahoma" w:cs="Tahoma"/>
          <w:vertAlign w:val="superscript"/>
        </w:rPr>
        <w:t>2</w:t>
      </w:r>
    </w:p>
    <w:p w:rsidR="00BE5EF3" w:rsidRPr="00543E6A" w:rsidRDefault="00BE5EF3" w:rsidP="008D69CC">
      <w:pPr>
        <w:pStyle w:val="Akapitzlist"/>
        <w:numPr>
          <w:ilvl w:val="0"/>
          <w:numId w:val="54"/>
        </w:numPr>
        <w:spacing w:line="276" w:lineRule="auto"/>
        <w:jc w:val="both"/>
        <w:rPr>
          <w:rFonts w:ascii="Tahoma" w:hAnsi="Tahoma" w:cs="Tahoma"/>
        </w:rPr>
      </w:pPr>
      <w:r w:rsidRPr="00543E6A">
        <w:rPr>
          <w:rFonts w:ascii="Tahoma" w:eastAsia="TimesNewRoman" w:hAnsi="Tahoma" w:cs="Tahoma"/>
          <w:lang w:eastAsia="en-US"/>
        </w:rPr>
        <w:t xml:space="preserve">do ziemi </w:t>
      </w:r>
      <w:r w:rsidR="006C149A" w:rsidRPr="00543E6A">
        <w:rPr>
          <w:rFonts w:ascii="Tahoma" w:eastAsia="TimesNewRoman" w:hAnsi="Tahoma" w:cs="Tahoma"/>
          <w:lang w:eastAsia="en-US"/>
        </w:rPr>
        <w:t>w wyniku przesączania na terenach nieutwardzonych lub częściowo utwardzony płytami drogowymi w miejscu wzmożonego ruchu środków transportu i magazynowania odpadów – ok. 2200m</w:t>
      </w:r>
      <w:r w:rsidR="006C149A" w:rsidRPr="00543E6A">
        <w:rPr>
          <w:rFonts w:ascii="Tahoma" w:eastAsia="TimesNewRoman" w:hAnsi="Tahoma" w:cs="Tahoma"/>
          <w:vertAlign w:val="superscript"/>
          <w:lang w:eastAsia="en-US"/>
        </w:rPr>
        <w:t>2</w:t>
      </w:r>
      <w:r w:rsidR="006C149A" w:rsidRPr="00543E6A">
        <w:rPr>
          <w:rFonts w:ascii="Tahoma" w:eastAsia="TimesNewRoman" w:hAnsi="Tahoma" w:cs="Tahoma"/>
          <w:lang w:eastAsia="en-US"/>
        </w:rPr>
        <w:t>.</w:t>
      </w:r>
    </w:p>
    <w:p w:rsidR="00543E6A" w:rsidRPr="00543E6A" w:rsidRDefault="00543E6A" w:rsidP="00543E6A">
      <w:pPr>
        <w:spacing w:line="276" w:lineRule="auto"/>
        <w:jc w:val="both"/>
        <w:rPr>
          <w:rFonts w:ascii="Tahoma" w:hAnsi="Tahoma" w:cs="Tahoma"/>
        </w:rPr>
      </w:pPr>
    </w:p>
    <w:p w:rsidR="00BE5EF3" w:rsidRPr="00543E6A" w:rsidRDefault="00BE5EF3" w:rsidP="00543E6A">
      <w:pPr>
        <w:spacing w:line="276" w:lineRule="auto"/>
        <w:jc w:val="both"/>
        <w:rPr>
          <w:rFonts w:ascii="Tahoma" w:hAnsi="Tahoma" w:cs="Tahoma"/>
          <w:b/>
          <w:szCs w:val="26"/>
        </w:rPr>
      </w:pPr>
      <w:r w:rsidRPr="00543E6A">
        <w:rPr>
          <w:rFonts w:ascii="Tahoma" w:hAnsi="Tahoma" w:cs="Tahoma"/>
          <w:b/>
          <w:szCs w:val="26"/>
        </w:rPr>
        <w:t>7.3.1 zapotrzebowanie wody i ścieki socjalno bytowe</w:t>
      </w:r>
    </w:p>
    <w:p w:rsidR="00BE5EF3" w:rsidRPr="00543E6A" w:rsidRDefault="00BE5EF3" w:rsidP="00543E6A">
      <w:pPr>
        <w:spacing w:line="276" w:lineRule="auto"/>
        <w:jc w:val="both"/>
        <w:rPr>
          <w:rFonts w:ascii="Tahoma" w:hAnsi="Tahoma" w:cs="Tahoma"/>
        </w:rPr>
      </w:pPr>
    </w:p>
    <w:p w:rsidR="00BE5EF3" w:rsidRPr="00543E6A" w:rsidRDefault="00BE5EF3" w:rsidP="00543E6A">
      <w:pPr>
        <w:autoSpaceDE w:val="0"/>
        <w:autoSpaceDN w:val="0"/>
        <w:adjustRightInd w:val="0"/>
        <w:spacing w:line="276" w:lineRule="auto"/>
        <w:jc w:val="both"/>
        <w:rPr>
          <w:rFonts w:ascii="Tahoma" w:eastAsia="TimesNewRoman" w:hAnsi="Tahoma" w:cs="Tahoma"/>
        </w:rPr>
      </w:pPr>
      <w:r w:rsidRPr="00543E6A">
        <w:rPr>
          <w:rFonts w:ascii="Tahoma" w:eastAsia="TimesNewRoman" w:hAnsi="Tahoma" w:cs="Tahoma"/>
        </w:rPr>
        <w:t xml:space="preserve">Ilość ścieków socjalno – bytowych, która wytwarzana </w:t>
      </w:r>
      <w:r w:rsidR="006C149A" w:rsidRPr="00543E6A">
        <w:rPr>
          <w:rFonts w:ascii="Tahoma" w:eastAsia="TimesNewRoman" w:hAnsi="Tahoma" w:cs="Tahoma"/>
        </w:rPr>
        <w:t xml:space="preserve">jest na terenie Firmy PAMA w Elblągu (niezależnie od planowanego rozszerzenia działalności) przy w/w założonej ilości osób przebywających na terenie </w:t>
      </w:r>
      <w:r w:rsidRPr="00543E6A">
        <w:rPr>
          <w:rFonts w:ascii="Tahoma" w:eastAsia="TimesNewRoman" w:hAnsi="Tahoma" w:cs="Tahoma"/>
        </w:rPr>
        <w:t xml:space="preserve">oszacowano na podstawie teoretycznych obliczeń opartych na rozporządzeniu Ministra Infrastruktury z dnia 14 stycznia 2002 r (Dz. U. Nr 8, poz. 70), w sprawie przeciętnych norm zużycia wody oraz materiałów pomocniczych do projektowania „Modelowanie matematyczne w oczyszczaniu ścieków i ochronie wód” Arkady - Warszawa 1986 r. </w:t>
      </w:r>
    </w:p>
    <w:p w:rsidR="00602DD7" w:rsidRPr="00543E6A" w:rsidRDefault="00602DD7" w:rsidP="00E07325">
      <w:pPr>
        <w:pStyle w:val="Akapitzlist"/>
        <w:numPr>
          <w:ilvl w:val="0"/>
          <w:numId w:val="61"/>
        </w:numPr>
        <w:autoSpaceDE w:val="0"/>
        <w:autoSpaceDN w:val="0"/>
        <w:adjustRightInd w:val="0"/>
        <w:spacing w:line="276" w:lineRule="auto"/>
        <w:jc w:val="both"/>
        <w:rPr>
          <w:rFonts w:ascii="Tahoma" w:eastAsia="TimesNewRoman" w:hAnsi="Tahoma" w:cs="Tahoma"/>
        </w:rPr>
      </w:pPr>
      <w:r w:rsidRPr="00543E6A">
        <w:rPr>
          <w:rFonts w:ascii="Tahoma" w:eastAsia="TimesNewRoman" w:hAnsi="Tahoma" w:cs="Tahoma"/>
        </w:rPr>
        <w:t>pracownicy zatrudnieni bezpośrednio przy demontażu lub manipulacjach odpadami – 60dm</w:t>
      </w:r>
      <w:r w:rsidRPr="00543E6A">
        <w:rPr>
          <w:rFonts w:ascii="Tahoma" w:eastAsia="TimesNewRoman" w:hAnsi="Tahoma" w:cs="Tahoma"/>
          <w:vertAlign w:val="superscript"/>
        </w:rPr>
        <w:t>3</w:t>
      </w:r>
      <w:r w:rsidRPr="00543E6A">
        <w:rPr>
          <w:rFonts w:ascii="Tahoma" w:eastAsia="TimesNewRoman" w:hAnsi="Tahoma" w:cs="Tahoma"/>
        </w:rPr>
        <w:t>/osobę/dobę i 1,5m</w:t>
      </w:r>
      <w:r w:rsidRPr="00543E6A">
        <w:rPr>
          <w:rFonts w:ascii="Tahoma" w:eastAsia="TimesNewRoman" w:hAnsi="Tahoma" w:cs="Tahoma"/>
          <w:vertAlign w:val="superscript"/>
        </w:rPr>
        <w:t>3</w:t>
      </w:r>
      <w:r w:rsidRPr="00543E6A">
        <w:rPr>
          <w:rFonts w:ascii="Tahoma" w:eastAsia="TimesNewRoman" w:hAnsi="Tahoma" w:cs="Tahoma"/>
        </w:rPr>
        <w:t>/osobę/miesiąc</w:t>
      </w:r>
    </w:p>
    <w:p w:rsidR="00602DD7" w:rsidRPr="00543E6A" w:rsidRDefault="00602DD7" w:rsidP="00E07325">
      <w:pPr>
        <w:pStyle w:val="Akapitzlist"/>
        <w:numPr>
          <w:ilvl w:val="0"/>
          <w:numId w:val="61"/>
        </w:numPr>
        <w:autoSpaceDE w:val="0"/>
        <w:autoSpaceDN w:val="0"/>
        <w:adjustRightInd w:val="0"/>
        <w:spacing w:line="276" w:lineRule="auto"/>
        <w:jc w:val="both"/>
        <w:rPr>
          <w:rFonts w:ascii="Tahoma" w:eastAsia="TimesNewRoman" w:hAnsi="Tahoma" w:cs="Tahoma"/>
        </w:rPr>
      </w:pPr>
      <w:r w:rsidRPr="00543E6A">
        <w:rPr>
          <w:rFonts w:ascii="Tahoma" w:eastAsia="TimesNewRoman" w:hAnsi="Tahoma" w:cs="Tahoma"/>
        </w:rPr>
        <w:t>pracownicy administracyjni, w tym osoby „obce” - 15dm</w:t>
      </w:r>
      <w:r w:rsidRPr="00543E6A">
        <w:rPr>
          <w:rFonts w:ascii="Tahoma" w:eastAsia="TimesNewRoman" w:hAnsi="Tahoma" w:cs="Tahoma"/>
          <w:vertAlign w:val="superscript"/>
        </w:rPr>
        <w:t>3</w:t>
      </w:r>
      <w:r w:rsidRPr="00543E6A">
        <w:rPr>
          <w:rFonts w:ascii="Tahoma" w:eastAsia="TimesNewRoman" w:hAnsi="Tahoma" w:cs="Tahoma"/>
        </w:rPr>
        <w:t>/osobę/dobę i 0,45m</w:t>
      </w:r>
      <w:r w:rsidRPr="00543E6A">
        <w:rPr>
          <w:rFonts w:ascii="Tahoma" w:eastAsia="TimesNewRoman" w:hAnsi="Tahoma" w:cs="Tahoma"/>
          <w:vertAlign w:val="superscript"/>
        </w:rPr>
        <w:t>3</w:t>
      </w:r>
      <w:r w:rsidRPr="00543E6A">
        <w:rPr>
          <w:rFonts w:ascii="Tahoma" w:eastAsia="TimesNewRoman" w:hAnsi="Tahoma" w:cs="Tahoma"/>
        </w:rPr>
        <w:t>/osobę/miesiąc</w:t>
      </w:r>
    </w:p>
    <w:p w:rsidR="00BE5EF3" w:rsidRPr="00543E6A" w:rsidRDefault="00BE5EF3" w:rsidP="00543E6A">
      <w:pPr>
        <w:autoSpaceDE w:val="0"/>
        <w:autoSpaceDN w:val="0"/>
        <w:adjustRightInd w:val="0"/>
        <w:spacing w:line="276" w:lineRule="auto"/>
        <w:jc w:val="center"/>
        <w:rPr>
          <w:rFonts w:ascii="Tahoma" w:eastAsia="TimesNewRoman" w:hAnsi="Tahoma" w:cs="Tahoma"/>
        </w:rPr>
      </w:pPr>
      <w:r w:rsidRPr="00543E6A">
        <w:rPr>
          <w:rFonts w:ascii="Tahoma" w:eastAsia="TimesNewRoman" w:hAnsi="Tahoma" w:cs="Tahoma"/>
        </w:rPr>
        <w:t xml:space="preserve">V = n * q = </w:t>
      </w:r>
      <w:r w:rsidR="00602DD7" w:rsidRPr="00543E6A">
        <w:rPr>
          <w:rFonts w:ascii="Tahoma" w:eastAsia="TimesNewRoman" w:hAnsi="Tahoma" w:cs="Tahoma"/>
        </w:rPr>
        <w:t>6</w:t>
      </w:r>
      <w:r w:rsidRPr="00543E6A">
        <w:rPr>
          <w:rFonts w:ascii="Tahoma" w:eastAsia="TimesNewRoman" w:hAnsi="Tahoma" w:cs="Tahoma"/>
        </w:rPr>
        <w:t xml:space="preserve"> * </w:t>
      </w:r>
      <w:r w:rsidR="00602DD7" w:rsidRPr="00543E6A">
        <w:rPr>
          <w:rFonts w:ascii="Tahoma" w:eastAsia="TimesNewRoman" w:hAnsi="Tahoma" w:cs="Tahoma"/>
        </w:rPr>
        <w:t>1,50 + 10 * 0,45</w:t>
      </w:r>
      <w:r w:rsidRPr="00543E6A">
        <w:rPr>
          <w:rFonts w:ascii="Tahoma" w:eastAsia="TimesNewRoman" w:hAnsi="Tahoma" w:cs="Tahoma"/>
        </w:rPr>
        <w:t xml:space="preserve"> = </w:t>
      </w:r>
      <w:r w:rsidR="00602DD7" w:rsidRPr="00543E6A">
        <w:rPr>
          <w:rFonts w:ascii="Tahoma" w:eastAsia="TimesNewRoman" w:hAnsi="Tahoma" w:cs="Tahoma"/>
        </w:rPr>
        <w:t>13,5</w:t>
      </w:r>
      <w:r w:rsidRPr="00543E6A">
        <w:rPr>
          <w:rFonts w:ascii="Tahoma" w:eastAsia="TimesNewRoman" w:hAnsi="Tahoma" w:cs="Tahoma"/>
        </w:rPr>
        <w:t>m</w:t>
      </w:r>
      <w:r w:rsidRPr="00543E6A">
        <w:rPr>
          <w:rFonts w:ascii="Tahoma" w:eastAsia="TimesNewRoman" w:hAnsi="Tahoma" w:cs="Tahoma"/>
          <w:vertAlign w:val="superscript"/>
        </w:rPr>
        <w:t>3</w:t>
      </w:r>
      <w:r w:rsidRPr="00543E6A">
        <w:rPr>
          <w:rFonts w:ascii="Tahoma" w:eastAsia="TimesNewRoman" w:hAnsi="Tahoma" w:cs="Tahoma"/>
        </w:rPr>
        <w:t>/mc</w:t>
      </w:r>
    </w:p>
    <w:p w:rsidR="00BE5EF3" w:rsidRPr="00543E6A" w:rsidRDefault="00BE5EF3" w:rsidP="00543E6A">
      <w:pPr>
        <w:autoSpaceDE w:val="0"/>
        <w:autoSpaceDN w:val="0"/>
        <w:adjustRightInd w:val="0"/>
        <w:spacing w:line="276" w:lineRule="auto"/>
        <w:jc w:val="both"/>
        <w:rPr>
          <w:rFonts w:ascii="Tahoma" w:eastAsia="TimesNewRoman" w:hAnsi="Tahoma" w:cs="Tahoma"/>
        </w:rPr>
      </w:pPr>
      <w:r w:rsidRPr="00543E6A">
        <w:rPr>
          <w:rFonts w:ascii="Tahoma" w:eastAsia="TimesNewRoman" w:hAnsi="Tahoma" w:cs="Tahoma"/>
        </w:rPr>
        <w:t>gdzie:</w:t>
      </w:r>
    </w:p>
    <w:p w:rsidR="00BE5EF3" w:rsidRPr="00543E6A" w:rsidRDefault="00BE5EF3" w:rsidP="00543E6A">
      <w:pPr>
        <w:autoSpaceDE w:val="0"/>
        <w:autoSpaceDN w:val="0"/>
        <w:adjustRightInd w:val="0"/>
        <w:spacing w:line="276" w:lineRule="auto"/>
        <w:jc w:val="both"/>
        <w:rPr>
          <w:rFonts w:ascii="Tahoma" w:eastAsia="TimesNewRoman" w:hAnsi="Tahoma" w:cs="Tahoma"/>
        </w:rPr>
      </w:pPr>
      <w:r w:rsidRPr="00543E6A">
        <w:rPr>
          <w:rFonts w:ascii="Tahoma" w:eastAsia="TimesNewRoman" w:hAnsi="Tahoma" w:cs="Tahoma"/>
        </w:rPr>
        <w:t xml:space="preserve">n [os.]= </w:t>
      </w:r>
      <w:r w:rsidR="004811FC" w:rsidRPr="00543E6A">
        <w:rPr>
          <w:rFonts w:ascii="Tahoma" w:eastAsia="TimesNewRoman" w:hAnsi="Tahoma" w:cs="Tahoma"/>
        </w:rPr>
        <w:t>ilość osób</w:t>
      </w:r>
    </w:p>
    <w:p w:rsidR="00BE5EF3" w:rsidRPr="00543E6A" w:rsidRDefault="00BE5EF3" w:rsidP="00543E6A">
      <w:pPr>
        <w:autoSpaceDE w:val="0"/>
        <w:autoSpaceDN w:val="0"/>
        <w:adjustRightInd w:val="0"/>
        <w:spacing w:line="276" w:lineRule="auto"/>
        <w:jc w:val="both"/>
        <w:rPr>
          <w:rFonts w:ascii="Tahoma" w:hAnsi="Tahoma" w:cs="Tahoma"/>
        </w:rPr>
      </w:pPr>
      <w:r w:rsidRPr="00543E6A">
        <w:rPr>
          <w:rFonts w:ascii="Tahoma" w:eastAsia="TimesNewRoman" w:hAnsi="Tahoma" w:cs="Tahoma"/>
        </w:rPr>
        <w:t>q [m</w:t>
      </w:r>
      <w:r w:rsidRPr="00543E6A">
        <w:rPr>
          <w:rFonts w:ascii="Tahoma" w:eastAsia="TimesNewRoman" w:hAnsi="Tahoma" w:cs="Tahoma"/>
          <w:vertAlign w:val="superscript"/>
        </w:rPr>
        <w:t>3</w:t>
      </w:r>
      <w:r w:rsidRPr="00543E6A">
        <w:rPr>
          <w:rFonts w:ascii="Tahoma" w:eastAsia="TimesNewRoman" w:hAnsi="Tahoma" w:cs="Tahoma"/>
        </w:rPr>
        <w:t xml:space="preserve">/mc] = </w:t>
      </w:r>
      <w:r w:rsidRPr="00543E6A">
        <w:rPr>
          <w:rFonts w:ascii="Tahoma" w:hAnsi="Tahoma" w:cs="Tahoma"/>
        </w:rPr>
        <w:t xml:space="preserve">zużycie wody na jednego pracownika za danymi z tabeli 3 pozycja 42 </w:t>
      </w:r>
      <w:r w:rsidR="004811FC" w:rsidRPr="00543E6A">
        <w:rPr>
          <w:rFonts w:ascii="Tahoma" w:hAnsi="Tahoma" w:cs="Tahoma"/>
        </w:rPr>
        <w:t xml:space="preserve">i 43 </w:t>
      </w:r>
      <w:r w:rsidRPr="00543E6A">
        <w:rPr>
          <w:rFonts w:ascii="Tahoma" w:hAnsi="Tahoma" w:cs="Tahoma"/>
        </w:rPr>
        <w:t xml:space="preserve">z rozporządzenia </w:t>
      </w:r>
      <w:r w:rsidRPr="00543E6A">
        <w:rPr>
          <w:rFonts w:ascii="Tahoma" w:hAnsi="Tahoma" w:cs="Tahoma"/>
          <w:iCs/>
        </w:rPr>
        <w:t>w sprawie określenia przeciętnych norm zużycia wody</w:t>
      </w:r>
      <w:r w:rsidRPr="00543E6A">
        <w:rPr>
          <w:rFonts w:ascii="Tahoma" w:hAnsi="Tahoma" w:cs="Tahoma"/>
          <w:i/>
          <w:iCs/>
        </w:rPr>
        <w:t xml:space="preserve"> </w:t>
      </w:r>
      <w:r w:rsidRPr="00543E6A">
        <w:rPr>
          <w:rFonts w:ascii="Tahoma" w:hAnsi="Tahoma" w:cs="Tahoma"/>
        </w:rPr>
        <w:t>(</w:t>
      </w:r>
      <w:proofErr w:type="spellStart"/>
      <w:r w:rsidRPr="00543E6A">
        <w:rPr>
          <w:rFonts w:ascii="Tahoma" w:hAnsi="Tahoma" w:cs="Tahoma"/>
        </w:rPr>
        <w:t>Dz.U</w:t>
      </w:r>
      <w:proofErr w:type="spellEnd"/>
      <w:r w:rsidRPr="00543E6A">
        <w:rPr>
          <w:rFonts w:ascii="Tahoma" w:hAnsi="Tahoma" w:cs="Tahoma"/>
        </w:rPr>
        <w:t>./2002 nr 8, poz. 70)</w:t>
      </w:r>
      <w:r w:rsidR="004811FC" w:rsidRPr="00543E6A">
        <w:rPr>
          <w:rFonts w:ascii="Tahoma" w:hAnsi="Tahoma" w:cs="Tahoma"/>
        </w:rPr>
        <w:t>.</w:t>
      </w:r>
    </w:p>
    <w:p w:rsidR="008B0DA1" w:rsidRPr="00543E6A" w:rsidRDefault="00BE5EF3" w:rsidP="00543E6A">
      <w:pPr>
        <w:spacing w:line="276" w:lineRule="auto"/>
        <w:jc w:val="both"/>
        <w:rPr>
          <w:rFonts w:ascii="Tahoma" w:hAnsi="Tahoma" w:cs="Tahoma"/>
        </w:rPr>
      </w:pPr>
      <w:r w:rsidRPr="00543E6A">
        <w:rPr>
          <w:rFonts w:ascii="Tahoma" w:hAnsi="Tahoma" w:cs="Tahoma"/>
        </w:rPr>
        <w:t>Jak</w:t>
      </w:r>
      <w:r w:rsidR="008B0DA1" w:rsidRPr="00543E6A">
        <w:rPr>
          <w:rFonts w:ascii="Tahoma" w:hAnsi="Tahoma" w:cs="Tahoma"/>
        </w:rPr>
        <w:t>o</w:t>
      </w:r>
      <w:r w:rsidRPr="00543E6A">
        <w:rPr>
          <w:rFonts w:ascii="Tahoma" w:hAnsi="Tahoma" w:cs="Tahoma"/>
        </w:rPr>
        <w:t xml:space="preserve"> ścieki socjalno bytowe odprowadzana będzie też woda używana do prac porządkowych (zmywanie posadzek). Ilość ścieków tego typu można szacować </w:t>
      </w:r>
      <w:r w:rsidR="008B0DA1" w:rsidRPr="00543E6A">
        <w:rPr>
          <w:rFonts w:ascii="Tahoma" w:hAnsi="Tahoma" w:cs="Tahoma"/>
        </w:rPr>
        <w:t>przyjmując założenia:</w:t>
      </w:r>
    </w:p>
    <w:p w:rsidR="008B0DA1" w:rsidRPr="00543E6A" w:rsidRDefault="008B0DA1" w:rsidP="00E07325">
      <w:pPr>
        <w:pStyle w:val="Akapitzlist"/>
        <w:numPr>
          <w:ilvl w:val="0"/>
          <w:numId w:val="62"/>
        </w:numPr>
        <w:spacing w:line="276" w:lineRule="auto"/>
        <w:jc w:val="both"/>
        <w:rPr>
          <w:rFonts w:ascii="Tahoma" w:hAnsi="Tahoma" w:cs="Tahoma"/>
        </w:rPr>
      </w:pPr>
      <w:r w:rsidRPr="00543E6A">
        <w:rPr>
          <w:rFonts w:ascii="Tahoma" w:hAnsi="Tahoma" w:cs="Tahoma"/>
        </w:rPr>
        <w:t>wydajność zaworu do przyłączania węża do zmywania – 0,5 dm</w:t>
      </w:r>
      <w:r w:rsidRPr="00543E6A">
        <w:rPr>
          <w:rFonts w:ascii="Tahoma" w:hAnsi="Tahoma" w:cs="Tahoma"/>
          <w:vertAlign w:val="superscript"/>
        </w:rPr>
        <w:t>3</w:t>
      </w:r>
      <w:r w:rsidRPr="00543E6A">
        <w:rPr>
          <w:rFonts w:ascii="Tahoma" w:hAnsi="Tahoma" w:cs="Tahoma"/>
        </w:rPr>
        <w:t>/s</w:t>
      </w:r>
    </w:p>
    <w:p w:rsidR="008B0DA1" w:rsidRPr="00543E6A" w:rsidRDefault="008B0DA1" w:rsidP="00E07325">
      <w:pPr>
        <w:pStyle w:val="Akapitzlist"/>
        <w:numPr>
          <w:ilvl w:val="0"/>
          <w:numId w:val="62"/>
        </w:numPr>
        <w:spacing w:line="276" w:lineRule="auto"/>
        <w:jc w:val="both"/>
        <w:rPr>
          <w:rFonts w:ascii="Tahoma" w:hAnsi="Tahoma" w:cs="Tahoma"/>
        </w:rPr>
      </w:pPr>
      <w:r w:rsidRPr="00543E6A">
        <w:rPr>
          <w:rFonts w:ascii="Tahoma" w:hAnsi="Tahoma" w:cs="Tahoma"/>
        </w:rPr>
        <w:lastRenderedPageBreak/>
        <w:t>czas mycia 10 min/dobę</w:t>
      </w:r>
    </w:p>
    <w:p w:rsidR="008B0DA1" w:rsidRPr="00543E6A" w:rsidRDefault="008B0DA1" w:rsidP="00543E6A">
      <w:pPr>
        <w:spacing w:line="276" w:lineRule="auto"/>
        <w:jc w:val="center"/>
        <w:rPr>
          <w:rFonts w:ascii="Tahoma" w:hAnsi="Tahoma" w:cs="Tahoma"/>
        </w:rPr>
      </w:pPr>
      <w:r w:rsidRPr="00543E6A">
        <w:rPr>
          <w:rFonts w:ascii="Tahoma" w:hAnsi="Tahoma" w:cs="Tahoma"/>
        </w:rPr>
        <w:t>V = 0,5 * 60 * 10 min = 0,3m</w:t>
      </w:r>
      <w:r w:rsidRPr="00543E6A">
        <w:rPr>
          <w:rFonts w:ascii="Tahoma" w:hAnsi="Tahoma" w:cs="Tahoma"/>
          <w:vertAlign w:val="superscript"/>
        </w:rPr>
        <w:t>3</w:t>
      </w:r>
      <w:r w:rsidRPr="00543E6A">
        <w:rPr>
          <w:rFonts w:ascii="Tahoma" w:hAnsi="Tahoma" w:cs="Tahoma"/>
        </w:rPr>
        <w:t>/dobę</w:t>
      </w:r>
    </w:p>
    <w:p w:rsidR="00BE5EF3" w:rsidRPr="00543E6A" w:rsidRDefault="008B0DA1" w:rsidP="00543E6A">
      <w:pPr>
        <w:spacing w:line="276" w:lineRule="auto"/>
        <w:jc w:val="both"/>
        <w:rPr>
          <w:rFonts w:ascii="Tahoma" w:hAnsi="Tahoma" w:cs="Tahoma"/>
        </w:rPr>
      </w:pPr>
      <w:r w:rsidRPr="00543E6A">
        <w:rPr>
          <w:rFonts w:ascii="Tahoma" w:hAnsi="Tahoma" w:cs="Tahoma"/>
        </w:rPr>
        <w:t>Ł</w:t>
      </w:r>
      <w:r w:rsidR="00BE5EF3" w:rsidRPr="00543E6A">
        <w:rPr>
          <w:rFonts w:ascii="Tahoma" w:hAnsi="Tahoma" w:cs="Tahoma"/>
        </w:rPr>
        <w:t>ączną ilość ścieków</w:t>
      </w:r>
      <w:r w:rsidR="00C3735A" w:rsidRPr="00543E6A">
        <w:rPr>
          <w:rFonts w:ascii="Tahoma" w:hAnsi="Tahoma" w:cs="Tahoma"/>
        </w:rPr>
        <w:t xml:space="preserve"> socjalno bytowych</w:t>
      </w:r>
      <w:r w:rsidR="00BE5EF3" w:rsidRPr="00543E6A">
        <w:rPr>
          <w:rFonts w:ascii="Tahoma" w:hAnsi="Tahoma" w:cs="Tahoma"/>
        </w:rPr>
        <w:t>, miesięcznie, można szacować na</w:t>
      </w:r>
      <w:r w:rsidR="00C3735A" w:rsidRPr="00543E6A">
        <w:rPr>
          <w:rFonts w:ascii="Tahoma" w:hAnsi="Tahoma" w:cs="Tahoma"/>
        </w:rPr>
        <w:t xml:space="preserve"> 19,8 (≈20m</w:t>
      </w:r>
      <w:r w:rsidR="00C3735A" w:rsidRPr="00543E6A">
        <w:rPr>
          <w:rFonts w:ascii="Tahoma" w:hAnsi="Tahoma" w:cs="Tahoma"/>
          <w:vertAlign w:val="superscript"/>
        </w:rPr>
        <w:t>3</w:t>
      </w:r>
      <w:r w:rsidR="00C3735A" w:rsidRPr="00543E6A">
        <w:rPr>
          <w:rFonts w:ascii="Tahoma" w:hAnsi="Tahoma" w:cs="Tahoma"/>
        </w:rPr>
        <w:t>/mc)</w:t>
      </w:r>
      <w:r w:rsidR="00BE5EF3" w:rsidRPr="00543E6A">
        <w:rPr>
          <w:rFonts w:ascii="Tahoma" w:eastAsia="TimesNewRoman" w:hAnsi="Tahoma" w:cs="Tahoma"/>
        </w:rPr>
        <w:t>.</w:t>
      </w:r>
      <w:r w:rsidR="00BE5EF3" w:rsidRPr="00543E6A">
        <w:rPr>
          <w:rFonts w:ascii="Tahoma" w:hAnsi="Tahoma" w:cs="Tahoma"/>
        </w:rPr>
        <w:t xml:space="preserve"> </w:t>
      </w:r>
    </w:p>
    <w:p w:rsidR="00BE5EF3" w:rsidRPr="00543E6A" w:rsidRDefault="00BE5EF3" w:rsidP="00543E6A">
      <w:pPr>
        <w:spacing w:line="276" w:lineRule="auto"/>
        <w:jc w:val="both"/>
        <w:rPr>
          <w:rFonts w:ascii="Tahoma" w:hAnsi="Tahoma" w:cs="Tahoma"/>
        </w:rPr>
      </w:pPr>
      <w:r w:rsidRPr="00543E6A">
        <w:rPr>
          <w:rFonts w:ascii="Tahoma" w:hAnsi="Tahoma" w:cs="Tahoma"/>
        </w:rPr>
        <w:t>Średni skład typowych ścieków bytowych został określony na podstawie publikacji „Kanalizacja”– wydanej przez Arkady-Warszawa. Stężenia zanieczyszczeń dla ścieków bytowych wynoszą odpowiednio:</w:t>
      </w:r>
    </w:p>
    <w:p w:rsidR="00BE5EF3" w:rsidRPr="00543E6A" w:rsidRDefault="00BE5EF3" w:rsidP="008D69CC">
      <w:pPr>
        <w:numPr>
          <w:ilvl w:val="0"/>
          <w:numId w:val="55"/>
        </w:numPr>
        <w:spacing w:line="276" w:lineRule="auto"/>
        <w:jc w:val="both"/>
        <w:rPr>
          <w:rFonts w:ascii="Tahoma" w:hAnsi="Tahoma" w:cs="Tahoma"/>
        </w:rPr>
      </w:pPr>
      <w:r w:rsidRPr="00543E6A">
        <w:rPr>
          <w:rFonts w:ascii="Tahoma" w:hAnsi="Tahoma" w:cs="Tahoma"/>
        </w:rPr>
        <w:t>pięciodobowe biochemiczne zapotrzebowanie tlenu (BZT5)</w:t>
      </w:r>
      <w:r w:rsidRPr="00543E6A">
        <w:rPr>
          <w:rFonts w:ascii="Tahoma" w:hAnsi="Tahoma" w:cs="Tahoma"/>
        </w:rPr>
        <w:tab/>
        <w:t xml:space="preserve"> - SBZT5 = 400 mg / l</w:t>
      </w:r>
    </w:p>
    <w:p w:rsidR="00BE5EF3" w:rsidRPr="00543E6A" w:rsidRDefault="00BE5EF3" w:rsidP="008D69CC">
      <w:pPr>
        <w:numPr>
          <w:ilvl w:val="0"/>
          <w:numId w:val="55"/>
        </w:numPr>
        <w:spacing w:line="276" w:lineRule="auto"/>
        <w:jc w:val="both"/>
        <w:rPr>
          <w:rFonts w:ascii="Tahoma" w:hAnsi="Tahoma" w:cs="Tahoma"/>
        </w:rPr>
      </w:pPr>
      <w:r w:rsidRPr="00543E6A">
        <w:rPr>
          <w:rFonts w:ascii="Tahoma" w:hAnsi="Tahoma" w:cs="Tahoma"/>
        </w:rPr>
        <w:t xml:space="preserve">zawiesiny ogólne - </w:t>
      </w:r>
      <w:proofErr w:type="spellStart"/>
      <w:r w:rsidRPr="00543E6A">
        <w:rPr>
          <w:rFonts w:ascii="Tahoma" w:hAnsi="Tahoma" w:cs="Tahoma"/>
        </w:rPr>
        <w:t>Szaw</w:t>
      </w:r>
      <w:proofErr w:type="spellEnd"/>
      <w:r w:rsidRPr="00543E6A">
        <w:rPr>
          <w:rFonts w:ascii="Tahoma" w:hAnsi="Tahoma" w:cs="Tahoma"/>
        </w:rPr>
        <w:t>. = 433 mg / l</w:t>
      </w:r>
    </w:p>
    <w:p w:rsidR="00BE5EF3" w:rsidRPr="00543E6A" w:rsidRDefault="00BE5EF3" w:rsidP="008D69CC">
      <w:pPr>
        <w:numPr>
          <w:ilvl w:val="0"/>
          <w:numId w:val="55"/>
        </w:numPr>
        <w:spacing w:line="276" w:lineRule="auto"/>
        <w:jc w:val="both"/>
        <w:rPr>
          <w:rFonts w:ascii="Tahoma" w:hAnsi="Tahoma" w:cs="Tahoma"/>
        </w:rPr>
      </w:pPr>
      <w:r w:rsidRPr="00543E6A">
        <w:rPr>
          <w:rFonts w:ascii="Tahoma" w:hAnsi="Tahoma" w:cs="Tahoma"/>
        </w:rPr>
        <w:t xml:space="preserve">azot ogólny - </w:t>
      </w:r>
      <w:proofErr w:type="spellStart"/>
      <w:r w:rsidRPr="00543E6A">
        <w:rPr>
          <w:rFonts w:ascii="Tahoma" w:hAnsi="Tahoma" w:cs="Tahoma"/>
        </w:rPr>
        <w:t>SNog</w:t>
      </w:r>
      <w:proofErr w:type="spellEnd"/>
      <w:r w:rsidRPr="00543E6A">
        <w:rPr>
          <w:rFonts w:ascii="Tahoma" w:hAnsi="Tahoma" w:cs="Tahoma"/>
        </w:rPr>
        <w:t xml:space="preserve"> = 80 mg / l</w:t>
      </w:r>
    </w:p>
    <w:p w:rsidR="00BE5EF3" w:rsidRPr="00543E6A" w:rsidRDefault="00BE5EF3" w:rsidP="008D69CC">
      <w:pPr>
        <w:numPr>
          <w:ilvl w:val="0"/>
          <w:numId w:val="55"/>
        </w:numPr>
        <w:spacing w:line="276" w:lineRule="auto"/>
        <w:jc w:val="both"/>
        <w:rPr>
          <w:rFonts w:ascii="Tahoma" w:hAnsi="Tahoma" w:cs="Tahoma"/>
        </w:rPr>
      </w:pPr>
      <w:r w:rsidRPr="00543E6A">
        <w:rPr>
          <w:rFonts w:ascii="Tahoma" w:hAnsi="Tahoma" w:cs="Tahoma"/>
        </w:rPr>
        <w:t xml:space="preserve">fosfor ogólny - </w:t>
      </w:r>
      <w:proofErr w:type="spellStart"/>
      <w:r w:rsidRPr="00543E6A">
        <w:rPr>
          <w:rFonts w:ascii="Tahoma" w:hAnsi="Tahoma" w:cs="Tahoma"/>
        </w:rPr>
        <w:t>SPog</w:t>
      </w:r>
      <w:proofErr w:type="spellEnd"/>
      <w:r w:rsidRPr="00543E6A">
        <w:rPr>
          <w:rFonts w:ascii="Tahoma" w:hAnsi="Tahoma" w:cs="Tahoma"/>
        </w:rPr>
        <w:t>. = 17 mg / l</w:t>
      </w:r>
    </w:p>
    <w:p w:rsidR="00BE5EF3" w:rsidRPr="00543E6A" w:rsidRDefault="00BE5EF3" w:rsidP="008D69CC">
      <w:pPr>
        <w:numPr>
          <w:ilvl w:val="0"/>
          <w:numId w:val="55"/>
        </w:numPr>
        <w:spacing w:line="276" w:lineRule="auto"/>
        <w:jc w:val="both"/>
        <w:rPr>
          <w:rFonts w:ascii="Tahoma" w:hAnsi="Tahoma" w:cs="Tahoma"/>
        </w:rPr>
      </w:pPr>
      <w:r w:rsidRPr="00543E6A">
        <w:rPr>
          <w:rFonts w:ascii="Tahoma" w:hAnsi="Tahoma" w:cs="Tahoma"/>
        </w:rPr>
        <w:t>chemiczne zapotrzebowanie tlenu (</w:t>
      </w:r>
      <w:proofErr w:type="spellStart"/>
      <w:r w:rsidRPr="00543E6A">
        <w:rPr>
          <w:rFonts w:ascii="Tahoma" w:hAnsi="Tahoma" w:cs="Tahoma"/>
        </w:rPr>
        <w:t>ChZTCr</w:t>
      </w:r>
      <w:proofErr w:type="spellEnd"/>
      <w:r w:rsidRPr="00543E6A">
        <w:rPr>
          <w:rFonts w:ascii="Tahoma" w:hAnsi="Tahoma" w:cs="Tahoma"/>
        </w:rPr>
        <w:t>), oznaczane metodą dwuchromianową -</w:t>
      </w:r>
      <w:proofErr w:type="spellStart"/>
      <w:r w:rsidRPr="00543E6A">
        <w:rPr>
          <w:rFonts w:ascii="Tahoma" w:hAnsi="Tahoma" w:cs="Tahoma"/>
        </w:rPr>
        <w:t>SChZT</w:t>
      </w:r>
      <w:proofErr w:type="spellEnd"/>
      <w:r w:rsidRPr="00543E6A">
        <w:rPr>
          <w:rFonts w:ascii="Tahoma" w:hAnsi="Tahoma" w:cs="Tahoma"/>
        </w:rPr>
        <w:t xml:space="preserve"> = 800 mg / l</w:t>
      </w:r>
    </w:p>
    <w:p w:rsidR="00BE5EF3" w:rsidRPr="00543E6A" w:rsidRDefault="00BE5EF3" w:rsidP="008D69CC">
      <w:pPr>
        <w:numPr>
          <w:ilvl w:val="0"/>
          <w:numId w:val="55"/>
        </w:numPr>
        <w:spacing w:line="276" w:lineRule="auto"/>
        <w:jc w:val="both"/>
        <w:rPr>
          <w:rFonts w:ascii="Tahoma" w:eastAsia="TimesNewRoman" w:hAnsi="Tahoma" w:cs="Tahoma"/>
        </w:rPr>
      </w:pPr>
      <w:r w:rsidRPr="00543E6A">
        <w:rPr>
          <w:rFonts w:ascii="Tahoma" w:eastAsia="TimesNewRoman" w:hAnsi="Tahoma" w:cs="Tahoma"/>
        </w:rPr>
        <w:t xml:space="preserve">odczyn </w:t>
      </w:r>
      <w:proofErr w:type="spellStart"/>
      <w:r w:rsidRPr="00543E6A">
        <w:rPr>
          <w:rFonts w:ascii="Tahoma" w:eastAsia="TimesNewRoman" w:hAnsi="Tahoma" w:cs="Tahoma"/>
        </w:rPr>
        <w:t>pH</w:t>
      </w:r>
      <w:proofErr w:type="spellEnd"/>
      <w:r w:rsidRPr="00543E6A">
        <w:rPr>
          <w:rFonts w:ascii="Tahoma" w:eastAsia="TimesNewRoman" w:hAnsi="Tahoma" w:cs="Tahoma"/>
        </w:rPr>
        <w:t xml:space="preserve"> – 6,5 – 8,5</w:t>
      </w:r>
    </w:p>
    <w:p w:rsidR="00BE5EF3" w:rsidRPr="00543E6A" w:rsidRDefault="00BE5EF3" w:rsidP="00543E6A">
      <w:pPr>
        <w:spacing w:line="276" w:lineRule="auto"/>
        <w:jc w:val="both"/>
        <w:rPr>
          <w:rFonts w:ascii="Tahoma" w:hAnsi="Tahoma" w:cs="Tahoma"/>
          <w:szCs w:val="26"/>
        </w:rPr>
      </w:pPr>
      <w:r w:rsidRPr="00543E6A">
        <w:rPr>
          <w:rFonts w:ascii="Tahoma" w:hAnsi="Tahoma" w:cs="Tahoma"/>
          <w:szCs w:val="26"/>
        </w:rPr>
        <w:t>Jak już zaznaczono ścieki socjalno-bytowe o w/w składzie i odprowadzane systemem kanalizacji wewnątrzzakładowej do bezodpływow</w:t>
      </w:r>
      <w:r w:rsidR="00C3735A" w:rsidRPr="00543E6A">
        <w:rPr>
          <w:rFonts w:ascii="Tahoma" w:hAnsi="Tahoma" w:cs="Tahoma"/>
          <w:szCs w:val="26"/>
        </w:rPr>
        <w:t>ego</w:t>
      </w:r>
      <w:r w:rsidRPr="00543E6A">
        <w:rPr>
          <w:rFonts w:ascii="Tahoma" w:hAnsi="Tahoma" w:cs="Tahoma"/>
          <w:szCs w:val="26"/>
        </w:rPr>
        <w:t>, podziemn</w:t>
      </w:r>
      <w:r w:rsidR="00C3735A" w:rsidRPr="00543E6A">
        <w:rPr>
          <w:rFonts w:ascii="Tahoma" w:hAnsi="Tahoma" w:cs="Tahoma"/>
          <w:szCs w:val="26"/>
        </w:rPr>
        <w:t>ego</w:t>
      </w:r>
      <w:r w:rsidRPr="00543E6A">
        <w:rPr>
          <w:rFonts w:ascii="Tahoma" w:hAnsi="Tahoma" w:cs="Tahoma"/>
          <w:szCs w:val="26"/>
        </w:rPr>
        <w:t>, zbiornik</w:t>
      </w:r>
      <w:r w:rsidR="00C3735A" w:rsidRPr="00543E6A">
        <w:rPr>
          <w:rFonts w:ascii="Tahoma" w:hAnsi="Tahoma" w:cs="Tahoma"/>
          <w:szCs w:val="26"/>
        </w:rPr>
        <w:t>a</w:t>
      </w:r>
      <w:r w:rsidRPr="00543E6A">
        <w:rPr>
          <w:rFonts w:ascii="Tahoma" w:hAnsi="Tahoma" w:cs="Tahoma"/>
          <w:szCs w:val="26"/>
        </w:rPr>
        <w:t xml:space="preserve"> i następnie wywożone transportem asenizacyjnym</w:t>
      </w:r>
      <w:r w:rsidR="00551CC3">
        <w:rPr>
          <w:rFonts w:ascii="Tahoma" w:hAnsi="Tahoma" w:cs="Tahoma"/>
          <w:szCs w:val="26"/>
        </w:rPr>
        <w:t xml:space="preserve"> </w:t>
      </w:r>
      <w:r w:rsidRPr="00543E6A">
        <w:rPr>
          <w:rFonts w:ascii="Tahoma" w:hAnsi="Tahoma" w:cs="Tahoma"/>
          <w:szCs w:val="26"/>
        </w:rPr>
        <w:t>do najbliższej oczyszczalni ścieków nie będą stanowiły jakiegokolwiek zagrożenia dla środowiska.</w:t>
      </w:r>
    </w:p>
    <w:p w:rsidR="00BE5EF3" w:rsidRPr="00543E6A" w:rsidRDefault="00C3735A" w:rsidP="00543E6A">
      <w:pPr>
        <w:spacing w:line="276" w:lineRule="auto"/>
        <w:jc w:val="both"/>
        <w:rPr>
          <w:rFonts w:ascii="Tahoma" w:hAnsi="Tahoma" w:cs="Tahoma"/>
        </w:rPr>
      </w:pPr>
      <w:r w:rsidRPr="00543E6A">
        <w:rPr>
          <w:rFonts w:ascii="Tahoma" w:hAnsi="Tahoma" w:cs="Tahoma"/>
        </w:rPr>
        <w:t xml:space="preserve">Roczne zapotrzebowanie na wodę do celów socjalno bytowych, pobieranej z własnej studni głębinowej, szacowane na podstawie ilości wytworzonych ścieków wyniesie </w:t>
      </w:r>
      <w:r w:rsidR="00CD6DC8" w:rsidRPr="00543E6A">
        <w:rPr>
          <w:rFonts w:ascii="Tahoma" w:hAnsi="Tahoma" w:cs="Tahoma"/>
        </w:rPr>
        <w:t>20m</w:t>
      </w:r>
      <w:r w:rsidR="00CD6DC8" w:rsidRPr="00543E6A">
        <w:rPr>
          <w:rFonts w:ascii="Tahoma" w:hAnsi="Tahoma" w:cs="Tahoma"/>
          <w:vertAlign w:val="superscript"/>
        </w:rPr>
        <w:t>3</w:t>
      </w:r>
      <w:r w:rsidR="00CD6DC8" w:rsidRPr="00543E6A">
        <w:rPr>
          <w:rFonts w:ascii="Tahoma" w:hAnsi="Tahoma" w:cs="Tahoma"/>
        </w:rPr>
        <w:t>/miesiąc i ok. 240m</w:t>
      </w:r>
      <w:r w:rsidR="00CD6DC8" w:rsidRPr="00543E6A">
        <w:rPr>
          <w:rFonts w:ascii="Tahoma" w:hAnsi="Tahoma" w:cs="Tahoma"/>
          <w:vertAlign w:val="superscript"/>
        </w:rPr>
        <w:t>3</w:t>
      </w:r>
      <w:r w:rsidR="00CD6DC8" w:rsidRPr="00543E6A">
        <w:rPr>
          <w:rFonts w:ascii="Tahoma" w:hAnsi="Tahoma" w:cs="Tahoma"/>
        </w:rPr>
        <w:t>/rok.</w:t>
      </w:r>
    </w:p>
    <w:p w:rsidR="00C3735A" w:rsidRPr="00543E6A" w:rsidRDefault="00C3735A" w:rsidP="00543E6A">
      <w:pPr>
        <w:spacing w:line="276" w:lineRule="auto"/>
        <w:jc w:val="both"/>
        <w:rPr>
          <w:rFonts w:ascii="Tahoma" w:hAnsi="Tahoma" w:cs="Tahoma"/>
        </w:rPr>
      </w:pPr>
    </w:p>
    <w:p w:rsidR="00BE5EF3" w:rsidRPr="00543E6A" w:rsidRDefault="00BE5EF3" w:rsidP="00543E6A">
      <w:pPr>
        <w:spacing w:line="276" w:lineRule="auto"/>
        <w:jc w:val="both"/>
        <w:rPr>
          <w:rFonts w:ascii="Tahoma" w:hAnsi="Tahoma" w:cs="Tahoma"/>
          <w:b/>
        </w:rPr>
      </w:pPr>
      <w:r w:rsidRPr="00543E6A">
        <w:rPr>
          <w:rFonts w:ascii="Tahoma" w:hAnsi="Tahoma" w:cs="Tahoma"/>
          <w:b/>
        </w:rPr>
        <w:t>7.3.2 wody opadowo – roztopowe</w:t>
      </w:r>
    </w:p>
    <w:p w:rsidR="00BE5EF3" w:rsidRPr="00543E6A" w:rsidRDefault="00BE5EF3" w:rsidP="00543E6A">
      <w:pPr>
        <w:spacing w:line="276" w:lineRule="auto"/>
        <w:jc w:val="both"/>
        <w:rPr>
          <w:rFonts w:ascii="Tahoma" w:hAnsi="Tahoma" w:cs="Tahoma"/>
        </w:rPr>
      </w:pPr>
    </w:p>
    <w:p w:rsidR="00BE5EF3" w:rsidRPr="00543E6A" w:rsidRDefault="00BE5EF3" w:rsidP="00543E6A">
      <w:pPr>
        <w:spacing w:line="276" w:lineRule="auto"/>
        <w:jc w:val="both"/>
        <w:rPr>
          <w:rFonts w:ascii="Tahoma" w:hAnsi="Tahoma" w:cs="Tahoma"/>
        </w:rPr>
      </w:pPr>
      <w:r w:rsidRPr="00543E6A">
        <w:rPr>
          <w:rFonts w:ascii="Tahoma" w:hAnsi="Tahoma" w:cs="Tahoma"/>
        </w:rPr>
        <w:t>Jak już wcześniej zaznaczono teren zakładu stanowią dla ścieków deszczowych i roztopowych dwie zlewnie z których ścieki odprowadzane są do:</w:t>
      </w:r>
    </w:p>
    <w:p w:rsidR="00CD6DC8" w:rsidRPr="00543E6A" w:rsidRDefault="00CD6DC8" w:rsidP="008D69CC">
      <w:pPr>
        <w:pStyle w:val="Akapitzlist"/>
        <w:numPr>
          <w:ilvl w:val="0"/>
          <w:numId w:val="59"/>
        </w:numPr>
        <w:spacing w:line="276" w:lineRule="auto"/>
        <w:jc w:val="both"/>
        <w:rPr>
          <w:rFonts w:ascii="Tahoma" w:hAnsi="Tahoma" w:cs="Tahoma"/>
        </w:rPr>
      </w:pPr>
      <w:r w:rsidRPr="00543E6A">
        <w:rPr>
          <w:rFonts w:ascii="Tahoma" w:hAnsi="Tahoma" w:cs="Tahoma"/>
        </w:rPr>
        <w:t>wspomnianego zbiornika bezodpływowego z powierzchni szczelnej = 400m</w:t>
      </w:r>
      <w:r w:rsidRPr="00543E6A">
        <w:rPr>
          <w:rFonts w:ascii="Tahoma" w:hAnsi="Tahoma" w:cs="Tahoma"/>
          <w:vertAlign w:val="superscript"/>
        </w:rPr>
        <w:t>2</w:t>
      </w:r>
      <w:r w:rsidRPr="00543E6A">
        <w:rPr>
          <w:rFonts w:ascii="Tahoma" w:hAnsi="Tahoma" w:cs="Tahoma"/>
        </w:rPr>
        <w:t xml:space="preserve"> po podczyszczeniu w separatorze z osadnikiem zawiesin</w:t>
      </w:r>
    </w:p>
    <w:p w:rsidR="00BE5EF3" w:rsidRPr="00543E6A" w:rsidRDefault="00CD6DC8" w:rsidP="008D69CC">
      <w:pPr>
        <w:pStyle w:val="Akapitzlist"/>
        <w:numPr>
          <w:ilvl w:val="0"/>
          <w:numId w:val="59"/>
        </w:numPr>
        <w:spacing w:line="276" w:lineRule="auto"/>
        <w:jc w:val="both"/>
        <w:rPr>
          <w:rFonts w:ascii="Tahoma" w:eastAsia="TimesNewRoman" w:hAnsi="Tahoma" w:cs="Tahoma"/>
          <w:lang w:eastAsia="en-US"/>
        </w:rPr>
      </w:pPr>
      <w:r w:rsidRPr="00543E6A">
        <w:rPr>
          <w:rFonts w:ascii="Tahoma" w:hAnsi="Tahoma" w:cs="Tahoma"/>
        </w:rPr>
        <w:t>ziemi, przez rozsączanie w gruncie spływów z powierzchni utwardzonej i nieutwardzonej</w:t>
      </w:r>
    </w:p>
    <w:p w:rsidR="00BE5EF3" w:rsidRPr="00543E6A" w:rsidRDefault="00BE5EF3" w:rsidP="00543E6A">
      <w:pPr>
        <w:pStyle w:val="Bezodstpw"/>
        <w:spacing w:line="276" w:lineRule="auto"/>
        <w:jc w:val="both"/>
        <w:rPr>
          <w:rFonts w:ascii="Tahoma" w:hAnsi="Tahoma" w:cs="Tahoma"/>
          <w:spacing w:val="-1"/>
        </w:rPr>
      </w:pPr>
      <w:r w:rsidRPr="00543E6A">
        <w:rPr>
          <w:rFonts w:ascii="Tahoma" w:hAnsi="Tahoma" w:cs="Tahoma"/>
          <w:spacing w:val="-1"/>
        </w:rPr>
        <w:t>Źródłami zanieczyszczeń niesionych z wodami opadowymi dla stanu istniejącego i planowanego są:</w:t>
      </w:r>
    </w:p>
    <w:p w:rsidR="00BE5EF3" w:rsidRPr="00543E6A" w:rsidRDefault="00BE5EF3" w:rsidP="008D69CC">
      <w:pPr>
        <w:pStyle w:val="Bezodstpw"/>
        <w:numPr>
          <w:ilvl w:val="0"/>
          <w:numId w:val="57"/>
        </w:numPr>
        <w:spacing w:line="276" w:lineRule="auto"/>
        <w:jc w:val="both"/>
        <w:rPr>
          <w:rFonts w:ascii="Tahoma" w:hAnsi="Tahoma" w:cs="Tahoma"/>
          <w:szCs w:val="28"/>
        </w:rPr>
      </w:pPr>
      <w:r w:rsidRPr="00543E6A">
        <w:rPr>
          <w:rFonts w:ascii="Tahoma" w:hAnsi="Tahoma" w:cs="Tahoma"/>
          <w:szCs w:val="28"/>
        </w:rPr>
        <w:t xml:space="preserve">piaski z powierzchni utwardzonych naniesione </w:t>
      </w:r>
      <w:r w:rsidRPr="00543E6A">
        <w:rPr>
          <w:rFonts w:ascii="Tahoma" w:hAnsi="Tahoma" w:cs="Tahoma"/>
          <w:spacing w:val="-1"/>
          <w:szCs w:val="28"/>
        </w:rPr>
        <w:t xml:space="preserve">przez </w:t>
      </w:r>
      <w:r w:rsidR="00CD6DC8" w:rsidRPr="00543E6A">
        <w:rPr>
          <w:rFonts w:ascii="Tahoma" w:hAnsi="Tahoma" w:cs="Tahoma"/>
          <w:spacing w:val="-1"/>
          <w:szCs w:val="28"/>
        </w:rPr>
        <w:t>środki transportu (samochody, ładowarka, wózki widłowe)</w:t>
      </w:r>
      <w:r w:rsidRPr="00543E6A">
        <w:rPr>
          <w:rFonts w:ascii="Tahoma" w:hAnsi="Tahoma" w:cs="Tahoma"/>
          <w:spacing w:val="-1"/>
          <w:szCs w:val="28"/>
        </w:rPr>
        <w:t xml:space="preserve"> oraz z posypywania w porze zimowej</w:t>
      </w:r>
    </w:p>
    <w:p w:rsidR="00BE5EF3" w:rsidRPr="00543E6A" w:rsidRDefault="00BE5EF3" w:rsidP="008D69CC">
      <w:pPr>
        <w:pStyle w:val="Bezodstpw"/>
        <w:numPr>
          <w:ilvl w:val="0"/>
          <w:numId w:val="57"/>
        </w:numPr>
        <w:spacing w:line="276" w:lineRule="auto"/>
        <w:jc w:val="both"/>
        <w:rPr>
          <w:rFonts w:ascii="Tahoma" w:hAnsi="Tahoma" w:cs="Tahoma"/>
          <w:szCs w:val="28"/>
        </w:rPr>
      </w:pPr>
      <w:r w:rsidRPr="00543E6A">
        <w:rPr>
          <w:rFonts w:ascii="Tahoma" w:hAnsi="Tahoma" w:cs="Tahoma"/>
          <w:szCs w:val="28"/>
        </w:rPr>
        <w:t>zanieczyszczenia olejowe pochodzące z nieszczelnych elementów pojazdów</w:t>
      </w:r>
      <w:r w:rsidRPr="00543E6A">
        <w:rPr>
          <w:rFonts w:ascii="Tahoma" w:hAnsi="Tahoma" w:cs="Tahoma"/>
          <w:spacing w:val="2"/>
          <w:szCs w:val="28"/>
        </w:rPr>
        <w:t xml:space="preserve"> (silników, skrzyń biegów, układów wspomagania</w:t>
      </w:r>
      <w:r w:rsidR="00CD6DC8" w:rsidRPr="00543E6A">
        <w:rPr>
          <w:rFonts w:ascii="Tahoma" w:hAnsi="Tahoma" w:cs="Tahoma"/>
          <w:spacing w:val="2"/>
          <w:szCs w:val="28"/>
        </w:rPr>
        <w:t>, manipulacji odpadami</w:t>
      </w:r>
      <w:r w:rsidR="00543E6A" w:rsidRPr="00543E6A">
        <w:rPr>
          <w:rFonts w:ascii="Tahoma" w:hAnsi="Tahoma" w:cs="Tahoma"/>
          <w:spacing w:val="2"/>
          <w:szCs w:val="28"/>
        </w:rPr>
        <w:t xml:space="preserve"> zanieczyszczonymi ropopochodnymi</w:t>
      </w:r>
      <w:r w:rsidRPr="00543E6A">
        <w:rPr>
          <w:rFonts w:ascii="Tahoma" w:hAnsi="Tahoma" w:cs="Tahoma"/>
          <w:spacing w:val="2"/>
          <w:szCs w:val="28"/>
        </w:rPr>
        <w:t xml:space="preserve"> </w:t>
      </w:r>
      <w:r w:rsidRPr="00543E6A">
        <w:rPr>
          <w:rFonts w:ascii="Tahoma" w:hAnsi="Tahoma" w:cs="Tahoma"/>
          <w:spacing w:val="26"/>
          <w:szCs w:val="28"/>
        </w:rPr>
        <w:t>itp.)</w:t>
      </w:r>
    </w:p>
    <w:p w:rsidR="00BE5EF3" w:rsidRPr="00543E6A" w:rsidRDefault="00BE5EF3" w:rsidP="008D69CC">
      <w:pPr>
        <w:pStyle w:val="Bezodstpw"/>
        <w:numPr>
          <w:ilvl w:val="0"/>
          <w:numId w:val="57"/>
        </w:numPr>
        <w:spacing w:line="276" w:lineRule="auto"/>
        <w:jc w:val="both"/>
        <w:rPr>
          <w:rFonts w:ascii="Tahoma" w:hAnsi="Tahoma" w:cs="Tahoma"/>
          <w:szCs w:val="28"/>
        </w:rPr>
      </w:pPr>
      <w:r w:rsidRPr="00543E6A">
        <w:rPr>
          <w:rFonts w:ascii="Tahoma" w:hAnsi="Tahoma" w:cs="Tahoma"/>
          <w:spacing w:val="3"/>
          <w:szCs w:val="28"/>
        </w:rPr>
        <w:t xml:space="preserve">zanieczyszczenia ropopochodne powstałe wskutek przypadkowego, niezamierzonego rozlania </w:t>
      </w:r>
    </w:p>
    <w:p w:rsidR="00BE5EF3" w:rsidRPr="00543E6A" w:rsidRDefault="00BE5EF3" w:rsidP="008D69CC">
      <w:pPr>
        <w:pStyle w:val="Bezodstpw"/>
        <w:numPr>
          <w:ilvl w:val="0"/>
          <w:numId w:val="57"/>
        </w:numPr>
        <w:spacing w:line="276" w:lineRule="auto"/>
        <w:jc w:val="both"/>
        <w:rPr>
          <w:rFonts w:ascii="Tahoma" w:hAnsi="Tahoma" w:cs="Tahoma"/>
          <w:szCs w:val="28"/>
        </w:rPr>
      </w:pPr>
      <w:r w:rsidRPr="00543E6A">
        <w:rPr>
          <w:rFonts w:ascii="Tahoma" w:hAnsi="Tahoma" w:cs="Tahoma"/>
          <w:szCs w:val="28"/>
        </w:rPr>
        <w:t xml:space="preserve">inne zanieczyszczenia powstałe wskutek prac prowadzonych na terenie całego zakładu (rozładunek </w:t>
      </w:r>
      <w:r w:rsidR="00543E6A" w:rsidRPr="00543E6A">
        <w:rPr>
          <w:rFonts w:ascii="Tahoma" w:hAnsi="Tahoma" w:cs="Tahoma"/>
          <w:szCs w:val="28"/>
        </w:rPr>
        <w:t>złomu i przyjmowanych odpadów, załadunek jw.,</w:t>
      </w:r>
      <w:r w:rsidRPr="00543E6A">
        <w:rPr>
          <w:rFonts w:ascii="Tahoma" w:hAnsi="Tahoma" w:cs="Tahoma"/>
          <w:szCs w:val="28"/>
        </w:rPr>
        <w:t xml:space="preserve"> manipulacje odpadami, czyszczenie </w:t>
      </w:r>
      <w:bookmarkStart w:id="0" w:name="_GoBack"/>
      <w:bookmarkEnd w:id="0"/>
      <w:r w:rsidRPr="00543E6A">
        <w:rPr>
          <w:rFonts w:ascii="Tahoma" w:hAnsi="Tahoma" w:cs="Tahoma"/>
          <w:szCs w:val="28"/>
        </w:rPr>
        <w:t>separatora itp.)</w:t>
      </w:r>
    </w:p>
    <w:p w:rsidR="00BE5EF3" w:rsidRDefault="00BE5EF3" w:rsidP="00BE5EF3">
      <w:pPr>
        <w:pStyle w:val="Bezodstpw"/>
        <w:spacing w:line="276" w:lineRule="auto"/>
        <w:jc w:val="both"/>
        <w:rPr>
          <w:rFonts w:ascii="Helvetica" w:hAnsi="Helvetica" w:cs="Arial"/>
          <w:spacing w:val="2"/>
          <w:sz w:val="22"/>
          <w:szCs w:val="28"/>
        </w:rPr>
      </w:pPr>
    </w:p>
    <w:p w:rsidR="00543E6A" w:rsidRDefault="00543E6A" w:rsidP="00BE5EF3">
      <w:pPr>
        <w:pStyle w:val="Bezodstpw"/>
        <w:spacing w:line="276" w:lineRule="auto"/>
        <w:jc w:val="both"/>
        <w:rPr>
          <w:rFonts w:ascii="Helvetica" w:hAnsi="Helvetica" w:cs="Arial"/>
          <w:spacing w:val="2"/>
          <w:sz w:val="22"/>
          <w:szCs w:val="28"/>
        </w:rPr>
      </w:pPr>
    </w:p>
    <w:p w:rsidR="00BE5EF3" w:rsidRPr="005303A9" w:rsidRDefault="00BE5EF3" w:rsidP="005303A9">
      <w:pPr>
        <w:spacing w:line="276" w:lineRule="auto"/>
        <w:jc w:val="both"/>
        <w:rPr>
          <w:rFonts w:ascii="Tahoma" w:hAnsi="Tahoma" w:cs="Tahoma"/>
          <w:b/>
        </w:rPr>
      </w:pPr>
      <w:r w:rsidRPr="005303A9">
        <w:rPr>
          <w:rFonts w:ascii="Tahoma" w:hAnsi="Tahoma" w:cs="Tahoma"/>
          <w:b/>
        </w:rPr>
        <w:lastRenderedPageBreak/>
        <w:t xml:space="preserve">7.3.2.1 określenie ilości, stanu i składu ścieków odprowadzanych </w:t>
      </w:r>
      <w:r w:rsidR="005303A9" w:rsidRPr="005303A9">
        <w:rPr>
          <w:rFonts w:ascii="Tahoma" w:hAnsi="Tahoma" w:cs="Tahoma"/>
          <w:b/>
        </w:rPr>
        <w:t>z terenu opisywanej działalności</w:t>
      </w:r>
    </w:p>
    <w:p w:rsidR="005303A9" w:rsidRDefault="005303A9" w:rsidP="005303A9">
      <w:pPr>
        <w:spacing w:line="276" w:lineRule="auto"/>
        <w:jc w:val="both"/>
        <w:rPr>
          <w:rFonts w:ascii="Tahoma" w:hAnsi="Tahoma" w:cs="Tahoma"/>
        </w:rPr>
      </w:pPr>
    </w:p>
    <w:p w:rsidR="005C50E0" w:rsidRDefault="005303A9" w:rsidP="005303A9">
      <w:pPr>
        <w:spacing w:line="276" w:lineRule="auto"/>
        <w:jc w:val="both"/>
        <w:rPr>
          <w:rFonts w:ascii="Tahoma" w:hAnsi="Tahoma" w:cs="Tahoma"/>
        </w:rPr>
      </w:pPr>
      <w:r>
        <w:rPr>
          <w:rFonts w:ascii="Tahoma" w:hAnsi="Tahoma" w:cs="Tahoma"/>
        </w:rPr>
        <w:t>Jak wcześniej wspominano, Wnioskodawca zamierza przeprowadzić remont nawierzchni utwardzonej zbudowanej obecnie z płyt betonowych, drogowych, których znaczna część, w miejscu intensywnego ruchu środków transportu jest zniszczona. Zamierzenia te planowane do realizacji etapami w okresie 2 – 3 lat (bez przerywania działalności) nie wchodzą w zakres niniejszego opracowania, niemniej jednak przez ścisły związek z zabezpieczeniem czystości</w:t>
      </w:r>
      <w:r w:rsidR="005C50E0">
        <w:rPr>
          <w:rFonts w:ascii="Tahoma" w:hAnsi="Tahoma" w:cs="Tahoma"/>
        </w:rPr>
        <w:t xml:space="preserve"> gruntu i wód podziemnych przed zagrożeniami których potencjalnym źródłem jest prowadzona działalność, będzie miało podstawowe znaczenie w ochronie tych komponentów środowiska, szczególnie narażonych zarówno przez lokalizację jak i warunki hydrogeologiczne.</w:t>
      </w:r>
    </w:p>
    <w:p w:rsidR="005C50E0" w:rsidRPr="005303A9" w:rsidRDefault="005C50E0" w:rsidP="005C50E0">
      <w:pPr>
        <w:spacing w:line="276" w:lineRule="auto"/>
        <w:jc w:val="both"/>
        <w:rPr>
          <w:rFonts w:ascii="Tahoma" w:hAnsi="Tahoma" w:cs="Tahoma"/>
        </w:rPr>
      </w:pPr>
      <w:r>
        <w:rPr>
          <w:rFonts w:ascii="Tahoma" w:hAnsi="Tahoma" w:cs="Tahoma"/>
        </w:rPr>
        <w:t>W dalszej części rozdziału oszacowano ilość wód deszczowych jaka będzie odprowadzana z terenu prowadzonej działalności dla stanu docelowego.</w:t>
      </w:r>
    </w:p>
    <w:p w:rsidR="00BE5EF3" w:rsidRDefault="00BE5EF3" w:rsidP="005303A9">
      <w:pPr>
        <w:spacing w:line="276" w:lineRule="auto"/>
        <w:jc w:val="both"/>
        <w:rPr>
          <w:rFonts w:ascii="Tahoma" w:hAnsi="Tahoma" w:cs="Tahoma"/>
        </w:rPr>
      </w:pPr>
    </w:p>
    <w:p w:rsidR="005C50E0" w:rsidRDefault="005C50E0" w:rsidP="005303A9">
      <w:pPr>
        <w:spacing w:line="276" w:lineRule="auto"/>
        <w:jc w:val="both"/>
        <w:rPr>
          <w:rFonts w:ascii="Tahoma" w:hAnsi="Tahoma" w:cs="Tahoma"/>
        </w:rPr>
      </w:pPr>
      <w:r>
        <w:rPr>
          <w:rFonts w:ascii="Tahoma" w:hAnsi="Tahoma" w:cs="Tahoma"/>
        </w:rPr>
        <w:t>Bilans powierzchni zlewni dla stanu docelowego:</w:t>
      </w:r>
    </w:p>
    <w:p w:rsidR="005C50E0" w:rsidRDefault="005C50E0" w:rsidP="00E07325">
      <w:pPr>
        <w:pStyle w:val="Akapitzlist"/>
        <w:numPr>
          <w:ilvl w:val="0"/>
          <w:numId w:val="63"/>
        </w:numPr>
        <w:spacing w:line="276" w:lineRule="auto"/>
        <w:jc w:val="both"/>
        <w:rPr>
          <w:rFonts w:ascii="Tahoma" w:hAnsi="Tahoma" w:cs="Tahoma"/>
        </w:rPr>
      </w:pPr>
      <w:r>
        <w:rPr>
          <w:rFonts w:ascii="Tahoma" w:hAnsi="Tahoma" w:cs="Tahoma"/>
        </w:rPr>
        <w:t xml:space="preserve">całkowita powierzchnia terenu </w:t>
      </w:r>
      <w:r w:rsidR="00AC546C">
        <w:rPr>
          <w:rFonts w:ascii="Tahoma" w:hAnsi="Tahoma" w:cs="Tahoma"/>
        </w:rPr>
        <w:t>–</w:t>
      </w:r>
      <w:r>
        <w:rPr>
          <w:rFonts w:ascii="Tahoma" w:hAnsi="Tahoma" w:cs="Tahoma"/>
        </w:rPr>
        <w:t xml:space="preserve"> </w:t>
      </w:r>
      <w:r w:rsidR="00AC546C">
        <w:rPr>
          <w:rFonts w:ascii="Tahoma" w:hAnsi="Tahoma" w:cs="Tahoma"/>
        </w:rPr>
        <w:t>5569m</w:t>
      </w:r>
      <w:r w:rsidR="00AC546C">
        <w:rPr>
          <w:rFonts w:ascii="Tahoma" w:hAnsi="Tahoma" w:cs="Tahoma"/>
          <w:vertAlign w:val="superscript"/>
        </w:rPr>
        <w:t>2</w:t>
      </w:r>
    </w:p>
    <w:p w:rsidR="00AC546C" w:rsidRDefault="00AC546C" w:rsidP="00E07325">
      <w:pPr>
        <w:pStyle w:val="Akapitzlist"/>
        <w:numPr>
          <w:ilvl w:val="0"/>
          <w:numId w:val="63"/>
        </w:numPr>
        <w:spacing w:line="276" w:lineRule="auto"/>
        <w:jc w:val="both"/>
        <w:rPr>
          <w:rFonts w:ascii="Tahoma" w:hAnsi="Tahoma" w:cs="Tahoma"/>
        </w:rPr>
      </w:pPr>
      <w:r>
        <w:rPr>
          <w:rFonts w:ascii="Tahoma" w:hAnsi="Tahoma" w:cs="Tahoma"/>
        </w:rPr>
        <w:t>powierzchnia szczelna i utwardzona z odwodnieniem – 2600m</w:t>
      </w:r>
      <w:r>
        <w:rPr>
          <w:rFonts w:ascii="Tahoma" w:hAnsi="Tahoma" w:cs="Tahoma"/>
          <w:vertAlign w:val="superscript"/>
        </w:rPr>
        <w:t>2</w:t>
      </w:r>
      <w:r>
        <w:rPr>
          <w:rFonts w:ascii="Tahoma" w:hAnsi="Tahoma" w:cs="Tahoma"/>
        </w:rPr>
        <w:t xml:space="preserve"> (400m</w:t>
      </w:r>
      <w:r>
        <w:rPr>
          <w:rFonts w:ascii="Tahoma" w:hAnsi="Tahoma" w:cs="Tahoma"/>
          <w:vertAlign w:val="superscript"/>
        </w:rPr>
        <w:t>2</w:t>
      </w:r>
      <w:r>
        <w:rPr>
          <w:rFonts w:ascii="Tahoma" w:hAnsi="Tahoma" w:cs="Tahoma"/>
        </w:rPr>
        <w:t xml:space="preserve"> istniejące i 2200m</w:t>
      </w:r>
      <w:r>
        <w:rPr>
          <w:rFonts w:ascii="Tahoma" w:hAnsi="Tahoma" w:cs="Tahoma"/>
          <w:vertAlign w:val="superscript"/>
        </w:rPr>
        <w:t>2</w:t>
      </w:r>
      <w:r>
        <w:rPr>
          <w:rFonts w:ascii="Tahoma" w:hAnsi="Tahoma" w:cs="Tahoma"/>
        </w:rPr>
        <w:t xml:space="preserve"> planowane)</w:t>
      </w:r>
    </w:p>
    <w:p w:rsidR="00AC546C" w:rsidRDefault="00AC546C" w:rsidP="00E07325">
      <w:pPr>
        <w:pStyle w:val="Akapitzlist"/>
        <w:numPr>
          <w:ilvl w:val="0"/>
          <w:numId w:val="63"/>
        </w:numPr>
        <w:spacing w:line="276" w:lineRule="auto"/>
        <w:jc w:val="both"/>
        <w:rPr>
          <w:rFonts w:ascii="Tahoma" w:hAnsi="Tahoma" w:cs="Tahoma"/>
        </w:rPr>
      </w:pPr>
      <w:r>
        <w:rPr>
          <w:rFonts w:ascii="Tahoma" w:hAnsi="Tahoma" w:cs="Tahoma"/>
        </w:rPr>
        <w:t>powierzchnia dachów – 700m</w:t>
      </w:r>
      <w:r>
        <w:rPr>
          <w:rFonts w:ascii="Tahoma" w:hAnsi="Tahoma" w:cs="Tahoma"/>
          <w:vertAlign w:val="superscript"/>
        </w:rPr>
        <w:t>2</w:t>
      </w:r>
    </w:p>
    <w:p w:rsidR="00AC546C" w:rsidRPr="00AC546C" w:rsidRDefault="00AC546C" w:rsidP="00E07325">
      <w:pPr>
        <w:pStyle w:val="Akapitzlist"/>
        <w:numPr>
          <w:ilvl w:val="0"/>
          <w:numId w:val="63"/>
        </w:numPr>
        <w:spacing w:line="276" w:lineRule="auto"/>
        <w:jc w:val="both"/>
        <w:rPr>
          <w:rFonts w:ascii="Tahoma" w:hAnsi="Tahoma" w:cs="Tahoma"/>
        </w:rPr>
      </w:pPr>
      <w:r>
        <w:rPr>
          <w:rFonts w:ascii="Tahoma" w:hAnsi="Tahoma" w:cs="Tahoma"/>
        </w:rPr>
        <w:t>powierzchnia nieutwardzona – 2269m</w:t>
      </w:r>
      <w:r>
        <w:rPr>
          <w:rFonts w:ascii="Tahoma" w:hAnsi="Tahoma" w:cs="Tahoma"/>
          <w:vertAlign w:val="superscript"/>
        </w:rPr>
        <w:t>2</w:t>
      </w:r>
    </w:p>
    <w:p w:rsidR="00BE5EF3" w:rsidRPr="007851C0" w:rsidRDefault="00BE5EF3" w:rsidP="007851C0">
      <w:pPr>
        <w:spacing w:line="276" w:lineRule="auto"/>
        <w:jc w:val="both"/>
        <w:rPr>
          <w:rFonts w:ascii="Tahoma" w:hAnsi="Tahoma" w:cs="Tahoma"/>
          <w:bCs/>
        </w:rPr>
      </w:pPr>
    </w:p>
    <w:p w:rsidR="00BE5EF3" w:rsidRPr="007851C0" w:rsidRDefault="00BE5EF3" w:rsidP="007851C0">
      <w:pPr>
        <w:spacing w:line="276" w:lineRule="auto"/>
        <w:jc w:val="both"/>
        <w:rPr>
          <w:rFonts w:ascii="Tahoma" w:hAnsi="Tahoma" w:cs="Tahoma"/>
        </w:rPr>
      </w:pPr>
      <w:r w:rsidRPr="007851C0">
        <w:rPr>
          <w:rFonts w:ascii="Tahoma" w:hAnsi="Tahoma" w:cs="Tahoma"/>
        </w:rPr>
        <w:t>Ilość wód deszczowo roztopowych z terenu zlewni wynosi:</w:t>
      </w:r>
    </w:p>
    <w:p w:rsidR="00BE5EF3" w:rsidRPr="007851C0" w:rsidRDefault="00BE5EF3" w:rsidP="007851C0">
      <w:pPr>
        <w:spacing w:line="276" w:lineRule="auto"/>
        <w:jc w:val="both"/>
        <w:rPr>
          <w:rFonts w:ascii="Tahoma" w:hAnsi="Tahoma" w:cs="Tahoma"/>
        </w:rPr>
      </w:pPr>
    </w:p>
    <w:p w:rsidR="00BE5EF3" w:rsidRPr="007851C0" w:rsidRDefault="00BE5EF3" w:rsidP="007851C0">
      <w:pPr>
        <w:spacing w:line="276" w:lineRule="auto"/>
        <w:jc w:val="center"/>
        <w:rPr>
          <w:rFonts w:ascii="Tahoma" w:hAnsi="Tahoma" w:cs="Tahoma"/>
          <w:szCs w:val="26"/>
        </w:rPr>
      </w:pPr>
      <w:r w:rsidRPr="007851C0">
        <w:rPr>
          <w:rFonts w:ascii="Tahoma" w:hAnsi="Tahoma" w:cs="Tahoma"/>
          <w:szCs w:val="26"/>
        </w:rPr>
        <w:t>Q = φ * Ψ * q * F (dm</w:t>
      </w:r>
      <w:r w:rsidRPr="007851C0">
        <w:rPr>
          <w:rFonts w:ascii="Tahoma" w:hAnsi="Tahoma" w:cs="Tahoma"/>
          <w:szCs w:val="26"/>
          <w:vertAlign w:val="superscript"/>
        </w:rPr>
        <w:t>3</w:t>
      </w:r>
      <w:r w:rsidRPr="007851C0">
        <w:rPr>
          <w:rFonts w:ascii="Tahoma" w:hAnsi="Tahoma" w:cs="Tahoma"/>
          <w:szCs w:val="26"/>
        </w:rPr>
        <w:t>/s)</w:t>
      </w:r>
    </w:p>
    <w:p w:rsidR="00BE5EF3" w:rsidRPr="007851C0" w:rsidRDefault="00BE5EF3" w:rsidP="007851C0">
      <w:pPr>
        <w:spacing w:line="276" w:lineRule="auto"/>
        <w:jc w:val="both"/>
        <w:rPr>
          <w:rFonts w:ascii="Tahoma" w:hAnsi="Tahoma" w:cs="Tahoma"/>
          <w:szCs w:val="26"/>
        </w:rPr>
      </w:pPr>
      <w:r w:rsidRPr="007851C0">
        <w:rPr>
          <w:rFonts w:ascii="Tahoma" w:hAnsi="Tahoma" w:cs="Tahoma"/>
          <w:szCs w:val="26"/>
        </w:rPr>
        <w:t>gdzie:</w:t>
      </w:r>
    </w:p>
    <w:p w:rsidR="00BE5EF3" w:rsidRPr="007851C0" w:rsidRDefault="00BE5EF3" w:rsidP="007851C0">
      <w:pPr>
        <w:spacing w:line="276" w:lineRule="auto"/>
        <w:jc w:val="both"/>
        <w:rPr>
          <w:rFonts w:ascii="Tahoma" w:hAnsi="Tahoma" w:cs="Tahoma"/>
          <w:szCs w:val="26"/>
        </w:rPr>
      </w:pPr>
      <w:r w:rsidRPr="007851C0">
        <w:rPr>
          <w:rFonts w:ascii="Tahoma" w:hAnsi="Tahoma" w:cs="Tahoma"/>
          <w:szCs w:val="26"/>
        </w:rPr>
        <w:t>φ - współczynnik opóźnienia spływu, zależny od spadku i kształtu zlewni</w:t>
      </w:r>
    </w:p>
    <w:p w:rsidR="00BE5EF3" w:rsidRPr="007851C0" w:rsidRDefault="00BE5EF3" w:rsidP="007851C0">
      <w:pPr>
        <w:spacing w:line="276" w:lineRule="auto"/>
        <w:jc w:val="both"/>
        <w:rPr>
          <w:rFonts w:ascii="Tahoma" w:hAnsi="Tahoma" w:cs="Tahoma"/>
          <w:szCs w:val="26"/>
        </w:rPr>
      </w:pPr>
      <w:r w:rsidRPr="007851C0">
        <w:rPr>
          <w:rFonts w:ascii="Tahoma" w:hAnsi="Tahoma" w:cs="Tahoma"/>
          <w:szCs w:val="26"/>
        </w:rPr>
        <w:t>Ψ - współczynnik spływu powierzchniowego</w:t>
      </w:r>
    </w:p>
    <w:p w:rsidR="00BE5EF3" w:rsidRPr="007851C0" w:rsidRDefault="00BE5EF3" w:rsidP="007851C0">
      <w:pPr>
        <w:spacing w:line="276" w:lineRule="auto"/>
        <w:jc w:val="both"/>
        <w:rPr>
          <w:rFonts w:ascii="Tahoma" w:hAnsi="Tahoma" w:cs="Tahoma"/>
          <w:szCs w:val="26"/>
        </w:rPr>
      </w:pPr>
      <w:r w:rsidRPr="007851C0">
        <w:rPr>
          <w:rFonts w:ascii="Tahoma" w:hAnsi="Tahoma" w:cs="Tahoma"/>
          <w:szCs w:val="26"/>
        </w:rPr>
        <w:t>q - natężenie deszczu (dm</w:t>
      </w:r>
      <w:r w:rsidRPr="007851C0">
        <w:rPr>
          <w:rFonts w:ascii="Tahoma" w:hAnsi="Tahoma" w:cs="Tahoma"/>
          <w:szCs w:val="26"/>
          <w:vertAlign w:val="superscript"/>
        </w:rPr>
        <w:t>3</w:t>
      </w:r>
      <w:r w:rsidRPr="007851C0">
        <w:rPr>
          <w:rFonts w:ascii="Tahoma" w:hAnsi="Tahoma" w:cs="Tahoma"/>
          <w:szCs w:val="26"/>
        </w:rPr>
        <w:t>/s/ha)</w:t>
      </w:r>
    </w:p>
    <w:p w:rsidR="00BE5EF3" w:rsidRPr="007851C0" w:rsidRDefault="00BE5EF3" w:rsidP="007851C0">
      <w:pPr>
        <w:spacing w:line="276" w:lineRule="auto"/>
        <w:jc w:val="both"/>
        <w:rPr>
          <w:rFonts w:ascii="Tahoma" w:hAnsi="Tahoma" w:cs="Tahoma"/>
          <w:szCs w:val="26"/>
        </w:rPr>
      </w:pPr>
      <w:r w:rsidRPr="007851C0">
        <w:rPr>
          <w:rFonts w:ascii="Tahoma" w:hAnsi="Tahoma" w:cs="Tahoma"/>
          <w:szCs w:val="26"/>
        </w:rPr>
        <w:t>F - powierzchnia zlewni (ha)</w:t>
      </w:r>
    </w:p>
    <w:p w:rsidR="00BE5EF3" w:rsidRPr="007851C0" w:rsidRDefault="00BE5EF3" w:rsidP="007851C0">
      <w:pPr>
        <w:spacing w:line="276" w:lineRule="auto"/>
        <w:jc w:val="both"/>
        <w:rPr>
          <w:rFonts w:ascii="Tahoma" w:hAnsi="Tahoma" w:cs="Tahoma"/>
          <w:szCs w:val="26"/>
        </w:rPr>
      </w:pPr>
      <w:r w:rsidRPr="007851C0">
        <w:rPr>
          <w:rFonts w:ascii="Tahoma" w:hAnsi="Tahoma" w:cs="Tahoma"/>
          <w:szCs w:val="26"/>
        </w:rPr>
        <w:t>Natężenie deszczu miarodajnego q = 804 * t -0,67 = 131 dm</w:t>
      </w:r>
      <w:r w:rsidRPr="007851C0">
        <w:rPr>
          <w:rFonts w:ascii="Tahoma" w:hAnsi="Tahoma" w:cs="Tahoma"/>
          <w:szCs w:val="26"/>
          <w:vertAlign w:val="superscript"/>
        </w:rPr>
        <w:t>3</w:t>
      </w:r>
      <w:r w:rsidRPr="007851C0">
        <w:rPr>
          <w:rFonts w:ascii="Tahoma" w:hAnsi="Tahoma" w:cs="Tahoma"/>
          <w:szCs w:val="26"/>
        </w:rPr>
        <w:t>s/ha, przy czasie trwania deszczu 15 minut.</w:t>
      </w:r>
    </w:p>
    <w:p w:rsidR="00BE5EF3" w:rsidRPr="007851C0" w:rsidRDefault="00BE5EF3" w:rsidP="007851C0">
      <w:pPr>
        <w:spacing w:line="276" w:lineRule="auto"/>
        <w:jc w:val="both"/>
        <w:rPr>
          <w:rFonts w:ascii="Tahoma" w:hAnsi="Tahoma" w:cs="Tahoma"/>
          <w:szCs w:val="26"/>
        </w:rPr>
      </w:pPr>
      <w:r w:rsidRPr="007851C0">
        <w:rPr>
          <w:rFonts w:ascii="Tahoma" w:hAnsi="Tahoma" w:cs="Tahoma"/>
          <w:szCs w:val="26"/>
        </w:rPr>
        <w:t>Przyjęto następujące współczynniki spływu powierzchniowego Ψ:</w:t>
      </w:r>
    </w:p>
    <w:p w:rsidR="00BE5EF3" w:rsidRPr="007851C0" w:rsidRDefault="00BE5EF3" w:rsidP="007851C0">
      <w:pPr>
        <w:widowControl w:val="0"/>
        <w:numPr>
          <w:ilvl w:val="0"/>
          <w:numId w:val="56"/>
        </w:numPr>
        <w:shd w:val="clear" w:color="auto" w:fill="FFFFFF"/>
        <w:tabs>
          <w:tab w:val="left" w:pos="394"/>
        </w:tabs>
        <w:autoSpaceDE w:val="0"/>
        <w:autoSpaceDN w:val="0"/>
        <w:adjustRightInd w:val="0"/>
        <w:spacing w:line="276" w:lineRule="auto"/>
        <w:jc w:val="both"/>
        <w:rPr>
          <w:rFonts w:ascii="Tahoma" w:hAnsi="Tahoma" w:cs="Tahoma"/>
          <w:color w:val="000000"/>
          <w:szCs w:val="26"/>
        </w:rPr>
      </w:pPr>
      <w:r w:rsidRPr="007851C0">
        <w:rPr>
          <w:rFonts w:ascii="Tahoma" w:hAnsi="Tahoma" w:cs="Tahoma"/>
          <w:color w:val="000000"/>
          <w:spacing w:val="7"/>
          <w:szCs w:val="26"/>
        </w:rPr>
        <w:t>dla dachów = 0,90</w:t>
      </w:r>
    </w:p>
    <w:p w:rsidR="00BE5EF3" w:rsidRPr="007851C0" w:rsidRDefault="00BE5EF3" w:rsidP="007851C0">
      <w:pPr>
        <w:widowControl w:val="0"/>
        <w:numPr>
          <w:ilvl w:val="0"/>
          <w:numId w:val="56"/>
        </w:numPr>
        <w:shd w:val="clear" w:color="auto" w:fill="FFFFFF"/>
        <w:tabs>
          <w:tab w:val="left" w:pos="394"/>
        </w:tabs>
        <w:autoSpaceDE w:val="0"/>
        <w:autoSpaceDN w:val="0"/>
        <w:adjustRightInd w:val="0"/>
        <w:spacing w:line="276" w:lineRule="auto"/>
        <w:jc w:val="both"/>
        <w:rPr>
          <w:rFonts w:ascii="Tahoma" w:hAnsi="Tahoma" w:cs="Tahoma"/>
          <w:color w:val="000000"/>
          <w:szCs w:val="26"/>
        </w:rPr>
      </w:pPr>
      <w:r w:rsidRPr="007851C0">
        <w:rPr>
          <w:rFonts w:ascii="Tahoma" w:hAnsi="Tahoma" w:cs="Tahoma"/>
          <w:color w:val="000000"/>
          <w:spacing w:val="7"/>
          <w:szCs w:val="26"/>
        </w:rPr>
        <w:t>dla terenów utwardzonych (</w:t>
      </w:r>
      <w:r w:rsidR="00AC546C" w:rsidRPr="007851C0">
        <w:rPr>
          <w:rFonts w:ascii="Tahoma" w:hAnsi="Tahoma" w:cs="Tahoma"/>
          <w:color w:val="000000"/>
          <w:spacing w:val="7"/>
          <w:szCs w:val="26"/>
        </w:rPr>
        <w:t>szczelny beton</w:t>
      </w:r>
      <w:r w:rsidRPr="007851C0">
        <w:rPr>
          <w:rFonts w:ascii="Tahoma" w:hAnsi="Tahoma" w:cs="Tahoma"/>
          <w:color w:val="000000"/>
          <w:spacing w:val="7"/>
          <w:szCs w:val="26"/>
        </w:rPr>
        <w:t>) = 0,80</w:t>
      </w:r>
    </w:p>
    <w:p w:rsidR="00AC546C" w:rsidRPr="007851C0" w:rsidRDefault="00AC546C" w:rsidP="007851C0">
      <w:pPr>
        <w:widowControl w:val="0"/>
        <w:numPr>
          <w:ilvl w:val="0"/>
          <w:numId w:val="56"/>
        </w:numPr>
        <w:shd w:val="clear" w:color="auto" w:fill="FFFFFF"/>
        <w:tabs>
          <w:tab w:val="left" w:pos="394"/>
        </w:tabs>
        <w:autoSpaceDE w:val="0"/>
        <w:autoSpaceDN w:val="0"/>
        <w:adjustRightInd w:val="0"/>
        <w:spacing w:line="276" w:lineRule="auto"/>
        <w:jc w:val="both"/>
        <w:rPr>
          <w:rFonts w:ascii="Tahoma" w:hAnsi="Tahoma" w:cs="Tahoma"/>
          <w:color w:val="000000"/>
          <w:szCs w:val="26"/>
        </w:rPr>
      </w:pPr>
      <w:r w:rsidRPr="007851C0">
        <w:rPr>
          <w:rFonts w:ascii="Tahoma" w:hAnsi="Tahoma" w:cs="Tahoma"/>
          <w:color w:val="000000"/>
          <w:spacing w:val="7"/>
          <w:szCs w:val="26"/>
        </w:rPr>
        <w:t>dla terenów nieutwardzonych = 0,10</w:t>
      </w:r>
    </w:p>
    <w:p w:rsidR="00BE5EF3" w:rsidRPr="007851C0" w:rsidRDefault="00BE5EF3" w:rsidP="007851C0">
      <w:pPr>
        <w:pStyle w:val="Akapitzlist"/>
        <w:numPr>
          <w:ilvl w:val="0"/>
          <w:numId w:val="58"/>
        </w:numPr>
        <w:spacing w:line="276" w:lineRule="auto"/>
        <w:jc w:val="both"/>
        <w:rPr>
          <w:rFonts w:ascii="Tahoma" w:hAnsi="Tahoma" w:cs="Tahoma"/>
          <w:color w:val="000000"/>
          <w:szCs w:val="26"/>
        </w:rPr>
      </w:pPr>
      <w:r w:rsidRPr="007851C0">
        <w:rPr>
          <w:rFonts w:ascii="Tahoma" w:hAnsi="Tahoma" w:cs="Tahoma"/>
          <w:color w:val="000000"/>
          <w:szCs w:val="26"/>
        </w:rPr>
        <w:t>współczynnik opóźnienia spływu przyjęto φ = 1</w:t>
      </w:r>
    </w:p>
    <w:p w:rsidR="007851C0" w:rsidRPr="007851C0" w:rsidRDefault="007851C0" w:rsidP="007851C0">
      <w:pPr>
        <w:spacing w:line="276" w:lineRule="auto"/>
        <w:ind w:left="360"/>
        <w:jc w:val="both"/>
        <w:rPr>
          <w:rFonts w:ascii="Tahoma" w:hAnsi="Tahoma" w:cs="Tahoma"/>
          <w:color w:val="000000"/>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9"/>
        <w:gridCol w:w="1542"/>
        <w:gridCol w:w="1389"/>
        <w:gridCol w:w="2005"/>
        <w:gridCol w:w="2039"/>
      </w:tblGrid>
      <w:tr w:rsidR="00BE5EF3" w:rsidRPr="007851C0" w:rsidTr="007851C0">
        <w:trPr>
          <w:trHeight w:hRule="exact" w:val="340"/>
        </w:trPr>
        <w:tc>
          <w:tcPr>
            <w:tcW w:w="1521" w:type="pct"/>
            <w:shd w:val="clear" w:color="auto" w:fill="D9D9D9" w:themeFill="background1" w:themeFillShade="D9"/>
            <w:vAlign w:val="center"/>
          </w:tcPr>
          <w:p w:rsidR="00BE5EF3" w:rsidRPr="007851C0" w:rsidRDefault="00BE5EF3" w:rsidP="007851C0">
            <w:pPr>
              <w:spacing w:after="120" w:line="276" w:lineRule="auto"/>
              <w:ind w:left="283"/>
              <w:jc w:val="center"/>
              <w:rPr>
                <w:rFonts w:ascii="Tahoma" w:hAnsi="Tahoma" w:cs="Tahoma"/>
              </w:rPr>
            </w:pPr>
            <w:r w:rsidRPr="007851C0">
              <w:rPr>
                <w:rFonts w:ascii="Tahoma" w:hAnsi="Tahoma" w:cs="Tahoma"/>
              </w:rPr>
              <w:t>Rodzaj powierzchni</w:t>
            </w:r>
          </w:p>
        </w:tc>
        <w:tc>
          <w:tcPr>
            <w:tcW w:w="769" w:type="pct"/>
            <w:shd w:val="clear" w:color="auto" w:fill="D9D9D9" w:themeFill="background1" w:themeFillShade="D9"/>
            <w:vAlign w:val="center"/>
          </w:tcPr>
          <w:p w:rsidR="00BE5EF3" w:rsidRPr="007851C0" w:rsidRDefault="00BE5EF3" w:rsidP="007851C0">
            <w:pPr>
              <w:spacing w:after="120" w:line="276" w:lineRule="auto"/>
              <w:ind w:left="283"/>
              <w:jc w:val="center"/>
              <w:rPr>
                <w:rFonts w:ascii="Tahoma" w:hAnsi="Tahoma" w:cs="Tahoma"/>
              </w:rPr>
            </w:pPr>
            <w:r w:rsidRPr="007851C0">
              <w:rPr>
                <w:rFonts w:ascii="Tahoma" w:hAnsi="Tahoma" w:cs="Tahoma"/>
              </w:rPr>
              <w:t>F [ha]</w:t>
            </w:r>
          </w:p>
        </w:tc>
        <w:tc>
          <w:tcPr>
            <w:tcW w:w="693" w:type="pct"/>
            <w:shd w:val="clear" w:color="auto" w:fill="D9D9D9" w:themeFill="background1" w:themeFillShade="D9"/>
            <w:vAlign w:val="center"/>
          </w:tcPr>
          <w:p w:rsidR="00BE5EF3" w:rsidRPr="007851C0" w:rsidRDefault="00BE5EF3" w:rsidP="007851C0">
            <w:pPr>
              <w:spacing w:after="120" w:line="276" w:lineRule="auto"/>
              <w:ind w:left="283"/>
              <w:jc w:val="center"/>
              <w:rPr>
                <w:rFonts w:ascii="Tahoma" w:hAnsi="Tahoma" w:cs="Tahoma"/>
              </w:rPr>
            </w:pPr>
            <w:r w:rsidRPr="007851C0">
              <w:rPr>
                <w:rFonts w:ascii="Tahoma" w:hAnsi="Tahoma" w:cs="Tahoma"/>
              </w:rPr>
              <w:t>Ψ</w:t>
            </w:r>
          </w:p>
        </w:tc>
        <w:tc>
          <w:tcPr>
            <w:tcW w:w="1000" w:type="pct"/>
            <w:shd w:val="clear" w:color="auto" w:fill="D9D9D9" w:themeFill="background1" w:themeFillShade="D9"/>
            <w:vAlign w:val="center"/>
          </w:tcPr>
          <w:p w:rsidR="00BE5EF3" w:rsidRPr="007851C0" w:rsidRDefault="00BE5EF3" w:rsidP="007851C0">
            <w:pPr>
              <w:spacing w:after="120" w:line="276" w:lineRule="auto"/>
              <w:ind w:left="283"/>
              <w:jc w:val="center"/>
              <w:rPr>
                <w:rFonts w:ascii="Tahoma" w:hAnsi="Tahoma" w:cs="Tahoma"/>
              </w:rPr>
            </w:pPr>
            <w:r w:rsidRPr="007851C0">
              <w:rPr>
                <w:rFonts w:ascii="Tahoma" w:hAnsi="Tahoma" w:cs="Tahoma"/>
              </w:rPr>
              <w:t>q [</w:t>
            </w:r>
            <w:r w:rsidRPr="007851C0">
              <w:rPr>
                <w:rFonts w:ascii="Tahoma" w:hAnsi="Tahoma" w:cs="Tahoma"/>
                <w:color w:val="000000"/>
              </w:rPr>
              <w:t>dm</w:t>
            </w:r>
            <w:r w:rsidRPr="007851C0">
              <w:rPr>
                <w:rFonts w:ascii="Tahoma" w:hAnsi="Tahoma" w:cs="Tahoma"/>
                <w:color w:val="000000"/>
                <w:vertAlign w:val="superscript"/>
              </w:rPr>
              <w:t>3</w:t>
            </w:r>
            <w:r w:rsidRPr="007851C0">
              <w:rPr>
                <w:rFonts w:ascii="Tahoma" w:hAnsi="Tahoma" w:cs="Tahoma"/>
                <w:color w:val="000000"/>
              </w:rPr>
              <w:t>s/ha]</w:t>
            </w:r>
          </w:p>
        </w:tc>
        <w:tc>
          <w:tcPr>
            <w:tcW w:w="1017" w:type="pct"/>
            <w:shd w:val="clear" w:color="auto" w:fill="D9D9D9" w:themeFill="background1" w:themeFillShade="D9"/>
            <w:vAlign w:val="center"/>
          </w:tcPr>
          <w:p w:rsidR="00BE5EF3" w:rsidRPr="007851C0" w:rsidRDefault="00BE5EF3" w:rsidP="007851C0">
            <w:pPr>
              <w:spacing w:after="120" w:line="276" w:lineRule="auto"/>
              <w:ind w:left="283"/>
              <w:jc w:val="center"/>
              <w:rPr>
                <w:rFonts w:ascii="Tahoma" w:hAnsi="Tahoma" w:cs="Tahoma"/>
              </w:rPr>
            </w:pPr>
            <w:r w:rsidRPr="007851C0">
              <w:rPr>
                <w:rFonts w:ascii="Tahoma" w:hAnsi="Tahoma" w:cs="Tahoma"/>
              </w:rPr>
              <w:t>Q [ dm</w:t>
            </w:r>
            <w:r w:rsidRPr="007851C0">
              <w:rPr>
                <w:rFonts w:ascii="Tahoma" w:hAnsi="Tahoma" w:cs="Tahoma"/>
                <w:vertAlign w:val="superscript"/>
              </w:rPr>
              <w:t>3</w:t>
            </w:r>
            <w:r w:rsidRPr="007851C0">
              <w:rPr>
                <w:rFonts w:ascii="Tahoma" w:hAnsi="Tahoma" w:cs="Tahoma"/>
              </w:rPr>
              <w:t>/s]</w:t>
            </w:r>
          </w:p>
        </w:tc>
      </w:tr>
      <w:tr w:rsidR="00BE5EF3" w:rsidRPr="007851C0" w:rsidTr="007851C0">
        <w:trPr>
          <w:trHeight w:hRule="exact" w:val="340"/>
        </w:trPr>
        <w:tc>
          <w:tcPr>
            <w:tcW w:w="1521" w:type="pct"/>
            <w:vAlign w:val="center"/>
          </w:tcPr>
          <w:p w:rsidR="00BE5EF3" w:rsidRPr="007851C0" w:rsidRDefault="00BE5EF3" w:rsidP="007851C0">
            <w:pPr>
              <w:spacing w:after="120" w:line="276" w:lineRule="auto"/>
              <w:ind w:left="283"/>
              <w:jc w:val="both"/>
              <w:rPr>
                <w:rFonts w:ascii="Tahoma" w:hAnsi="Tahoma" w:cs="Tahoma"/>
              </w:rPr>
            </w:pPr>
            <w:r w:rsidRPr="007851C0">
              <w:rPr>
                <w:rFonts w:ascii="Tahoma" w:hAnsi="Tahoma" w:cs="Tahoma"/>
              </w:rPr>
              <w:t>powierzchnia dachów</w:t>
            </w:r>
          </w:p>
        </w:tc>
        <w:tc>
          <w:tcPr>
            <w:tcW w:w="769" w:type="pct"/>
            <w:vAlign w:val="center"/>
          </w:tcPr>
          <w:p w:rsidR="00BE5EF3" w:rsidRPr="007851C0" w:rsidRDefault="008B1E0C" w:rsidP="007851C0">
            <w:pPr>
              <w:spacing w:after="120" w:line="276" w:lineRule="auto"/>
              <w:ind w:left="283"/>
              <w:jc w:val="center"/>
              <w:rPr>
                <w:rFonts w:ascii="Tahoma" w:hAnsi="Tahoma" w:cs="Tahoma"/>
              </w:rPr>
            </w:pPr>
            <w:r w:rsidRPr="007851C0">
              <w:rPr>
                <w:rFonts w:ascii="Tahoma" w:hAnsi="Tahoma" w:cs="Tahoma"/>
              </w:rPr>
              <w:t>0,0700</w:t>
            </w:r>
          </w:p>
        </w:tc>
        <w:tc>
          <w:tcPr>
            <w:tcW w:w="693" w:type="pct"/>
            <w:vAlign w:val="center"/>
          </w:tcPr>
          <w:p w:rsidR="00BE5EF3" w:rsidRPr="007851C0" w:rsidRDefault="00BE5EF3" w:rsidP="007851C0">
            <w:pPr>
              <w:spacing w:after="120" w:line="276" w:lineRule="auto"/>
              <w:ind w:left="283"/>
              <w:jc w:val="center"/>
              <w:rPr>
                <w:rFonts w:ascii="Tahoma" w:hAnsi="Tahoma" w:cs="Tahoma"/>
              </w:rPr>
            </w:pPr>
            <w:r w:rsidRPr="007851C0">
              <w:rPr>
                <w:rFonts w:ascii="Tahoma" w:hAnsi="Tahoma" w:cs="Tahoma"/>
              </w:rPr>
              <w:t>0,90</w:t>
            </w:r>
          </w:p>
        </w:tc>
        <w:tc>
          <w:tcPr>
            <w:tcW w:w="1000" w:type="pct"/>
            <w:vAlign w:val="center"/>
          </w:tcPr>
          <w:p w:rsidR="00BE5EF3" w:rsidRPr="007851C0" w:rsidRDefault="00BE5EF3" w:rsidP="007851C0">
            <w:pPr>
              <w:spacing w:after="120" w:line="276" w:lineRule="auto"/>
              <w:ind w:left="283"/>
              <w:jc w:val="center"/>
              <w:rPr>
                <w:rFonts w:ascii="Tahoma" w:hAnsi="Tahoma" w:cs="Tahoma"/>
              </w:rPr>
            </w:pPr>
            <w:r w:rsidRPr="007851C0">
              <w:rPr>
                <w:rFonts w:ascii="Tahoma" w:hAnsi="Tahoma" w:cs="Tahoma"/>
              </w:rPr>
              <w:t>131</w:t>
            </w:r>
          </w:p>
        </w:tc>
        <w:tc>
          <w:tcPr>
            <w:tcW w:w="1017" w:type="pct"/>
            <w:vAlign w:val="center"/>
          </w:tcPr>
          <w:p w:rsidR="00BE5EF3" w:rsidRPr="007851C0" w:rsidRDefault="008B1E0C" w:rsidP="007851C0">
            <w:pPr>
              <w:spacing w:after="120" w:line="276" w:lineRule="auto"/>
              <w:ind w:left="283"/>
              <w:jc w:val="center"/>
              <w:rPr>
                <w:rFonts w:ascii="Tahoma" w:hAnsi="Tahoma" w:cs="Tahoma"/>
              </w:rPr>
            </w:pPr>
            <w:r w:rsidRPr="007851C0">
              <w:rPr>
                <w:rFonts w:ascii="Tahoma" w:hAnsi="Tahoma" w:cs="Tahoma"/>
              </w:rPr>
              <w:t>8,25</w:t>
            </w:r>
          </w:p>
        </w:tc>
      </w:tr>
      <w:tr w:rsidR="00BE5EF3" w:rsidRPr="007851C0" w:rsidTr="007851C0">
        <w:trPr>
          <w:trHeight w:hRule="exact" w:val="340"/>
        </w:trPr>
        <w:tc>
          <w:tcPr>
            <w:tcW w:w="1521" w:type="pct"/>
            <w:vAlign w:val="center"/>
          </w:tcPr>
          <w:p w:rsidR="00BE5EF3" w:rsidRPr="007851C0" w:rsidRDefault="00BE5EF3" w:rsidP="007851C0">
            <w:pPr>
              <w:spacing w:after="120" w:line="276" w:lineRule="auto"/>
              <w:ind w:left="283"/>
              <w:jc w:val="both"/>
              <w:rPr>
                <w:rFonts w:ascii="Tahoma" w:hAnsi="Tahoma" w:cs="Tahoma"/>
              </w:rPr>
            </w:pPr>
            <w:r w:rsidRPr="007851C0">
              <w:rPr>
                <w:rFonts w:ascii="Tahoma" w:hAnsi="Tahoma" w:cs="Tahoma"/>
              </w:rPr>
              <w:t>tereny utwardzone</w:t>
            </w:r>
          </w:p>
        </w:tc>
        <w:tc>
          <w:tcPr>
            <w:tcW w:w="769" w:type="pct"/>
            <w:vAlign w:val="center"/>
          </w:tcPr>
          <w:p w:rsidR="00BE5EF3" w:rsidRPr="007851C0" w:rsidRDefault="008B1E0C" w:rsidP="007851C0">
            <w:pPr>
              <w:spacing w:after="120" w:line="276" w:lineRule="auto"/>
              <w:ind w:left="283"/>
              <w:jc w:val="center"/>
              <w:rPr>
                <w:rFonts w:ascii="Tahoma" w:hAnsi="Tahoma" w:cs="Tahoma"/>
              </w:rPr>
            </w:pPr>
            <w:r w:rsidRPr="007851C0">
              <w:rPr>
                <w:rFonts w:ascii="Tahoma" w:hAnsi="Tahoma" w:cs="Tahoma"/>
              </w:rPr>
              <w:t>0,2600</w:t>
            </w:r>
          </w:p>
        </w:tc>
        <w:tc>
          <w:tcPr>
            <w:tcW w:w="693" w:type="pct"/>
            <w:vAlign w:val="center"/>
          </w:tcPr>
          <w:p w:rsidR="00BE5EF3" w:rsidRPr="007851C0" w:rsidRDefault="00BE5EF3" w:rsidP="007851C0">
            <w:pPr>
              <w:spacing w:after="120" w:line="276" w:lineRule="auto"/>
              <w:ind w:left="283"/>
              <w:jc w:val="center"/>
              <w:rPr>
                <w:rFonts w:ascii="Tahoma" w:hAnsi="Tahoma" w:cs="Tahoma"/>
              </w:rPr>
            </w:pPr>
            <w:r w:rsidRPr="007851C0">
              <w:rPr>
                <w:rFonts w:ascii="Tahoma" w:hAnsi="Tahoma" w:cs="Tahoma"/>
              </w:rPr>
              <w:t>0,80</w:t>
            </w:r>
          </w:p>
        </w:tc>
        <w:tc>
          <w:tcPr>
            <w:tcW w:w="1000" w:type="pct"/>
            <w:vAlign w:val="center"/>
          </w:tcPr>
          <w:p w:rsidR="00BE5EF3" w:rsidRPr="007851C0" w:rsidRDefault="00BE5EF3" w:rsidP="007851C0">
            <w:pPr>
              <w:spacing w:after="120" w:line="276" w:lineRule="auto"/>
              <w:ind w:left="283"/>
              <w:jc w:val="center"/>
              <w:rPr>
                <w:rFonts w:ascii="Tahoma" w:hAnsi="Tahoma" w:cs="Tahoma"/>
              </w:rPr>
            </w:pPr>
            <w:r w:rsidRPr="007851C0">
              <w:rPr>
                <w:rFonts w:ascii="Tahoma" w:hAnsi="Tahoma" w:cs="Tahoma"/>
              </w:rPr>
              <w:t>131</w:t>
            </w:r>
          </w:p>
        </w:tc>
        <w:tc>
          <w:tcPr>
            <w:tcW w:w="1017" w:type="pct"/>
            <w:vAlign w:val="center"/>
          </w:tcPr>
          <w:p w:rsidR="00BE5EF3" w:rsidRPr="007851C0" w:rsidRDefault="008B1E0C" w:rsidP="007851C0">
            <w:pPr>
              <w:spacing w:after="120" w:line="276" w:lineRule="auto"/>
              <w:ind w:left="283"/>
              <w:jc w:val="center"/>
              <w:rPr>
                <w:rFonts w:ascii="Tahoma" w:hAnsi="Tahoma" w:cs="Tahoma"/>
              </w:rPr>
            </w:pPr>
            <w:r w:rsidRPr="007851C0">
              <w:rPr>
                <w:rFonts w:ascii="Tahoma" w:hAnsi="Tahoma" w:cs="Tahoma"/>
              </w:rPr>
              <w:t>27,25</w:t>
            </w:r>
          </w:p>
        </w:tc>
      </w:tr>
      <w:tr w:rsidR="00AC546C" w:rsidRPr="007851C0" w:rsidTr="007851C0">
        <w:trPr>
          <w:trHeight w:hRule="exact" w:val="340"/>
        </w:trPr>
        <w:tc>
          <w:tcPr>
            <w:tcW w:w="1521" w:type="pct"/>
            <w:vAlign w:val="center"/>
          </w:tcPr>
          <w:p w:rsidR="00AC546C" w:rsidRPr="007851C0" w:rsidRDefault="00AC546C" w:rsidP="007851C0">
            <w:pPr>
              <w:spacing w:after="120" w:line="276" w:lineRule="auto"/>
              <w:ind w:left="283"/>
              <w:jc w:val="both"/>
              <w:rPr>
                <w:rFonts w:ascii="Tahoma" w:hAnsi="Tahoma" w:cs="Tahoma"/>
              </w:rPr>
            </w:pPr>
            <w:r w:rsidRPr="007851C0">
              <w:rPr>
                <w:rFonts w:ascii="Tahoma" w:hAnsi="Tahoma" w:cs="Tahoma"/>
              </w:rPr>
              <w:t>tereny nieutwardzone</w:t>
            </w:r>
          </w:p>
        </w:tc>
        <w:tc>
          <w:tcPr>
            <w:tcW w:w="769" w:type="pct"/>
            <w:vAlign w:val="center"/>
          </w:tcPr>
          <w:p w:rsidR="00AC546C" w:rsidRPr="007851C0" w:rsidRDefault="008B1E0C" w:rsidP="007851C0">
            <w:pPr>
              <w:spacing w:after="120" w:line="276" w:lineRule="auto"/>
              <w:ind w:left="283"/>
              <w:jc w:val="center"/>
              <w:rPr>
                <w:rFonts w:ascii="Tahoma" w:hAnsi="Tahoma" w:cs="Tahoma"/>
              </w:rPr>
            </w:pPr>
            <w:r w:rsidRPr="007851C0">
              <w:rPr>
                <w:rFonts w:ascii="Tahoma" w:hAnsi="Tahoma" w:cs="Tahoma"/>
              </w:rPr>
              <w:t>0,2269</w:t>
            </w:r>
          </w:p>
        </w:tc>
        <w:tc>
          <w:tcPr>
            <w:tcW w:w="693" w:type="pct"/>
            <w:vAlign w:val="center"/>
          </w:tcPr>
          <w:p w:rsidR="00AC546C" w:rsidRPr="007851C0" w:rsidRDefault="008B1E0C" w:rsidP="007851C0">
            <w:pPr>
              <w:spacing w:after="120" w:line="276" w:lineRule="auto"/>
              <w:ind w:left="283"/>
              <w:jc w:val="center"/>
              <w:rPr>
                <w:rFonts w:ascii="Tahoma" w:hAnsi="Tahoma" w:cs="Tahoma"/>
              </w:rPr>
            </w:pPr>
            <w:r w:rsidRPr="007851C0">
              <w:rPr>
                <w:rFonts w:ascii="Tahoma" w:hAnsi="Tahoma" w:cs="Tahoma"/>
              </w:rPr>
              <w:t>0,10</w:t>
            </w:r>
          </w:p>
        </w:tc>
        <w:tc>
          <w:tcPr>
            <w:tcW w:w="1000" w:type="pct"/>
            <w:vAlign w:val="center"/>
          </w:tcPr>
          <w:p w:rsidR="00AC546C" w:rsidRPr="007851C0" w:rsidRDefault="008B1E0C" w:rsidP="007851C0">
            <w:pPr>
              <w:spacing w:after="120" w:line="276" w:lineRule="auto"/>
              <w:ind w:left="283"/>
              <w:jc w:val="center"/>
              <w:rPr>
                <w:rFonts w:ascii="Tahoma" w:hAnsi="Tahoma" w:cs="Tahoma"/>
              </w:rPr>
            </w:pPr>
            <w:r w:rsidRPr="007851C0">
              <w:rPr>
                <w:rFonts w:ascii="Tahoma" w:hAnsi="Tahoma" w:cs="Tahoma"/>
              </w:rPr>
              <w:t>131</w:t>
            </w:r>
          </w:p>
        </w:tc>
        <w:tc>
          <w:tcPr>
            <w:tcW w:w="1017" w:type="pct"/>
            <w:vAlign w:val="center"/>
          </w:tcPr>
          <w:p w:rsidR="00AC546C" w:rsidRPr="007851C0" w:rsidRDefault="008B1E0C" w:rsidP="007851C0">
            <w:pPr>
              <w:spacing w:after="120" w:line="276" w:lineRule="auto"/>
              <w:ind w:left="283"/>
              <w:jc w:val="center"/>
              <w:rPr>
                <w:rFonts w:ascii="Tahoma" w:hAnsi="Tahoma" w:cs="Tahoma"/>
              </w:rPr>
            </w:pPr>
            <w:r w:rsidRPr="007851C0">
              <w:rPr>
                <w:rFonts w:ascii="Tahoma" w:hAnsi="Tahoma" w:cs="Tahoma"/>
              </w:rPr>
              <w:t>2,97</w:t>
            </w:r>
          </w:p>
        </w:tc>
      </w:tr>
      <w:tr w:rsidR="00BE5EF3" w:rsidRPr="007851C0" w:rsidTr="007851C0">
        <w:trPr>
          <w:trHeight w:hRule="exact" w:val="340"/>
        </w:trPr>
        <w:tc>
          <w:tcPr>
            <w:tcW w:w="1521" w:type="pct"/>
            <w:tcBorders>
              <w:left w:val="nil"/>
              <w:bottom w:val="nil"/>
              <w:right w:val="nil"/>
            </w:tcBorders>
          </w:tcPr>
          <w:p w:rsidR="00BE5EF3" w:rsidRPr="007851C0" w:rsidRDefault="00BE5EF3" w:rsidP="007851C0">
            <w:pPr>
              <w:spacing w:after="120" w:line="276" w:lineRule="auto"/>
              <w:ind w:left="283"/>
              <w:jc w:val="both"/>
              <w:rPr>
                <w:rFonts w:ascii="Tahoma" w:hAnsi="Tahoma" w:cs="Tahoma"/>
              </w:rPr>
            </w:pPr>
          </w:p>
        </w:tc>
        <w:tc>
          <w:tcPr>
            <w:tcW w:w="769" w:type="pct"/>
            <w:tcBorders>
              <w:left w:val="nil"/>
              <w:bottom w:val="nil"/>
              <w:right w:val="nil"/>
            </w:tcBorders>
            <w:vAlign w:val="center"/>
          </w:tcPr>
          <w:p w:rsidR="00BE5EF3" w:rsidRPr="007851C0" w:rsidRDefault="00BE5EF3" w:rsidP="007851C0">
            <w:pPr>
              <w:spacing w:after="120" w:line="276" w:lineRule="auto"/>
              <w:ind w:left="283"/>
              <w:jc w:val="center"/>
              <w:rPr>
                <w:rFonts w:ascii="Tahoma" w:hAnsi="Tahoma" w:cs="Tahoma"/>
              </w:rPr>
            </w:pPr>
          </w:p>
        </w:tc>
        <w:tc>
          <w:tcPr>
            <w:tcW w:w="693" w:type="pct"/>
            <w:tcBorders>
              <w:left w:val="nil"/>
              <w:bottom w:val="nil"/>
            </w:tcBorders>
            <w:vAlign w:val="center"/>
          </w:tcPr>
          <w:p w:rsidR="00BE5EF3" w:rsidRPr="007851C0" w:rsidRDefault="00BE5EF3" w:rsidP="007851C0">
            <w:pPr>
              <w:spacing w:after="120" w:line="276" w:lineRule="auto"/>
              <w:ind w:left="283"/>
              <w:jc w:val="center"/>
              <w:rPr>
                <w:rFonts w:ascii="Tahoma" w:hAnsi="Tahoma" w:cs="Tahoma"/>
              </w:rPr>
            </w:pPr>
          </w:p>
        </w:tc>
        <w:tc>
          <w:tcPr>
            <w:tcW w:w="1000" w:type="pct"/>
            <w:vAlign w:val="center"/>
          </w:tcPr>
          <w:p w:rsidR="00BE5EF3" w:rsidRPr="007851C0" w:rsidRDefault="00BE5EF3" w:rsidP="007851C0">
            <w:pPr>
              <w:spacing w:after="120" w:line="276" w:lineRule="auto"/>
              <w:ind w:left="283"/>
              <w:jc w:val="center"/>
              <w:rPr>
                <w:rFonts w:ascii="Tahoma" w:hAnsi="Tahoma" w:cs="Tahoma"/>
              </w:rPr>
            </w:pPr>
            <w:r w:rsidRPr="007851C0">
              <w:rPr>
                <w:rFonts w:ascii="Tahoma" w:hAnsi="Tahoma" w:cs="Tahoma"/>
              </w:rPr>
              <w:t>RAZEM</w:t>
            </w:r>
          </w:p>
        </w:tc>
        <w:tc>
          <w:tcPr>
            <w:tcW w:w="1017" w:type="pct"/>
            <w:vAlign w:val="center"/>
          </w:tcPr>
          <w:p w:rsidR="00BE5EF3" w:rsidRPr="007851C0" w:rsidRDefault="008B1E0C" w:rsidP="007851C0">
            <w:pPr>
              <w:spacing w:after="120" w:line="276" w:lineRule="auto"/>
              <w:ind w:left="283"/>
              <w:jc w:val="center"/>
              <w:rPr>
                <w:rFonts w:ascii="Tahoma" w:hAnsi="Tahoma" w:cs="Tahoma"/>
              </w:rPr>
            </w:pPr>
            <w:r w:rsidRPr="007851C0">
              <w:rPr>
                <w:rFonts w:ascii="Tahoma" w:hAnsi="Tahoma" w:cs="Tahoma"/>
              </w:rPr>
              <w:t>38,47</w:t>
            </w:r>
          </w:p>
        </w:tc>
      </w:tr>
    </w:tbl>
    <w:p w:rsidR="00BE5EF3" w:rsidRPr="007851C0" w:rsidRDefault="00BE5EF3" w:rsidP="007851C0">
      <w:pPr>
        <w:spacing w:line="276" w:lineRule="auto"/>
        <w:jc w:val="both"/>
        <w:rPr>
          <w:rFonts w:ascii="Tahoma" w:hAnsi="Tahoma" w:cs="Tahoma"/>
        </w:rPr>
      </w:pPr>
      <w:r w:rsidRPr="007851C0">
        <w:rPr>
          <w:rFonts w:ascii="Tahoma" w:hAnsi="Tahoma" w:cs="Tahoma"/>
        </w:rPr>
        <w:lastRenderedPageBreak/>
        <w:t xml:space="preserve">Razem obliczona ilość wód opadowych z terenu będącego we władaniu </w:t>
      </w:r>
      <w:r w:rsidR="008B1E0C" w:rsidRPr="007851C0">
        <w:rPr>
          <w:rFonts w:ascii="Tahoma" w:hAnsi="Tahoma" w:cs="Tahoma"/>
        </w:rPr>
        <w:t>Firmy PAMA w Elblągu</w:t>
      </w:r>
      <w:r w:rsidRPr="007851C0">
        <w:rPr>
          <w:rFonts w:ascii="Tahoma" w:hAnsi="Tahoma" w:cs="Tahoma"/>
        </w:rPr>
        <w:t>, może być szacowana na:</w:t>
      </w:r>
    </w:p>
    <w:p w:rsidR="00BE5EF3" w:rsidRPr="007851C0" w:rsidRDefault="00BE5EF3" w:rsidP="007851C0">
      <w:pPr>
        <w:spacing w:line="276" w:lineRule="auto"/>
        <w:jc w:val="center"/>
        <w:rPr>
          <w:rFonts w:ascii="Tahoma" w:hAnsi="Tahoma" w:cs="Tahoma"/>
        </w:rPr>
      </w:pPr>
      <w:proofErr w:type="spellStart"/>
      <w:r w:rsidRPr="007851C0">
        <w:rPr>
          <w:rFonts w:ascii="Tahoma" w:hAnsi="Tahoma" w:cs="Tahoma"/>
        </w:rPr>
        <w:t>Q</w:t>
      </w:r>
      <w:r w:rsidRPr="007851C0">
        <w:rPr>
          <w:rFonts w:ascii="Tahoma" w:hAnsi="Tahoma" w:cs="Tahoma"/>
          <w:vertAlign w:val="subscript"/>
        </w:rPr>
        <w:t>max</w:t>
      </w:r>
      <w:proofErr w:type="spellEnd"/>
      <w:r w:rsidRPr="007851C0">
        <w:rPr>
          <w:rFonts w:ascii="Tahoma" w:hAnsi="Tahoma" w:cs="Tahoma"/>
        </w:rPr>
        <w:t xml:space="preserve"> = </w:t>
      </w:r>
      <w:r w:rsidR="008B1E0C" w:rsidRPr="007851C0">
        <w:rPr>
          <w:rFonts w:ascii="Tahoma" w:hAnsi="Tahoma" w:cs="Tahoma"/>
        </w:rPr>
        <w:t>38,47</w:t>
      </w:r>
      <w:r w:rsidRPr="007851C0">
        <w:rPr>
          <w:rFonts w:ascii="Tahoma" w:hAnsi="Tahoma" w:cs="Tahoma"/>
        </w:rPr>
        <w:t xml:space="preserve"> dm</w:t>
      </w:r>
      <w:r w:rsidRPr="007851C0">
        <w:rPr>
          <w:rFonts w:ascii="Tahoma" w:hAnsi="Tahoma" w:cs="Tahoma"/>
          <w:vertAlign w:val="superscript"/>
        </w:rPr>
        <w:t>3</w:t>
      </w:r>
      <w:r w:rsidRPr="007851C0">
        <w:rPr>
          <w:rFonts w:ascii="Tahoma" w:hAnsi="Tahoma" w:cs="Tahoma"/>
        </w:rPr>
        <w:t xml:space="preserve">/s </w:t>
      </w:r>
    </w:p>
    <w:p w:rsidR="00BE5EF3" w:rsidRPr="007851C0" w:rsidRDefault="00BE5EF3" w:rsidP="007851C0">
      <w:pPr>
        <w:spacing w:line="276" w:lineRule="auto"/>
        <w:jc w:val="both"/>
        <w:rPr>
          <w:rFonts w:ascii="Tahoma" w:hAnsi="Tahoma" w:cs="Tahoma"/>
        </w:rPr>
      </w:pPr>
    </w:p>
    <w:p w:rsidR="00BE5EF3" w:rsidRPr="007851C0" w:rsidRDefault="00BE5EF3" w:rsidP="007851C0">
      <w:pPr>
        <w:spacing w:line="276" w:lineRule="auto"/>
        <w:jc w:val="both"/>
        <w:rPr>
          <w:rFonts w:ascii="Tahoma" w:hAnsi="Tahoma" w:cs="Tahoma"/>
        </w:rPr>
      </w:pPr>
      <w:r w:rsidRPr="007851C0">
        <w:rPr>
          <w:rFonts w:ascii="Tahoma" w:hAnsi="Tahoma" w:cs="Tahoma"/>
        </w:rPr>
        <w:t>Średni współczynnik spływu:</w:t>
      </w:r>
    </w:p>
    <w:p w:rsidR="00BE5EF3" w:rsidRPr="007851C0" w:rsidRDefault="00BE5EF3" w:rsidP="007851C0">
      <w:pPr>
        <w:spacing w:line="276" w:lineRule="auto"/>
        <w:jc w:val="both"/>
        <w:rPr>
          <w:rFonts w:ascii="Tahoma" w:hAnsi="Tahoma" w:cs="Tahoma"/>
        </w:rPr>
      </w:pPr>
    </w:p>
    <w:p w:rsidR="00BE5EF3" w:rsidRPr="007851C0" w:rsidRDefault="00BE5EF3" w:rsidP="007851C0">
      <w:pPr>
        <w:spacing w:line="276" w:lineRule="auto"/>
        <w:jc w:val="center"/>
        <w:rPr>
          <w:rFonts w:ascii="Tahoma" w:hAnsi="Tahoma" w:cs="Tahoma"/>
        </w:rPr>
      </w:pPr>
      <w:proofErr w:type="spellStart"/>
      <w:r w:rsidRPr="007851C0">
        <w:rPr>
          <w:rFonts w:ascii="Tahoma" w:hAnsi="Tahoma" w:cs="Tahoma"/>
        </w:rPr>
        <w:t>Ψ</w:t>
      </w:r>
      <w:r w:rsidRPr="007851C0">
        <w:rPr>
          <w:rFonts w:ascii="Tahoma" w:hAnsi="Tahoma" w:cs="Tahoma"/>
          <w:vertAlign w:val="subscript"/>
        </w:rPr>
        <w:t>śr</w:t>
      </w:r>
      <w:proofErr w:type="spellEnd"/>
      <w:r w:rsidRPr="007851C0">
        <w:rPr>
          <w:rFonts w:ascii="Tahoma" w:hAnsi="Tahoma" w:cs="Tahoma"/>
        </w:rPr>
        <w:t xml:space="preserve"> = </w:t>
      </w:r>
      <w:r w:rsidR="008B1E0C" w:rsidRPr="007851C0">
        <w:rPr>
          <w:rFonts w:ascii="Tahoma" w:hAnsi="Tahoma" w:cs="Tahoma"/>
        </w:rPr>
        <w:t>0,07</w:t>
      </w:r>
      <w:r w:rsidRPr="007851C0">
        <w:rPr>
          <w:rFonts w:ascii="Tahoma" w:hAnsi="Tahoma" w:cs="Tahoma"/>
        </w:rPr>
        <w:t xml:space="preserve"> * 0,9 + 0,</w:t>
      </w:r>
      <w:r w:rsidR="008B1E0C" w:rsidRPr="007851C0">
        <w:rPr>
          <w:rFonts w:ascii="Tahoma" w:hAnsi="Tahoma" w:cs="Tahoma"/>
        </w:rPr>
        <w:t>26</w:t>
      </w:r>
      <w:r w:rsidRPr="007851C0">
        <w:rPr>
          <w:rFonts w:ascii="Tahoma" w:hAnsi="Tahoma" w:cs="Tahoma"/>
        </w:rPr>
        <w:t xml:space="preserve"> * 0,80 </w:t>
      </w:r>
      <w:r w:rsidR="008B1E0C" w:rsidRPr="007851C0">
        <w:rPr>
          <w:rFonts w:ascii="Tahoma" w:hAnsi="Tahoma" w:cs="Tahoma"/>
        </w:rPr>
        <w:t xml:space="preserve">+ 0,2269 * 0,1 </w:t>
      </w:r>
      <w:r w:rsidRPr="007851C0">
        <w:rPr>
          <w:rFonts w:ascii="Tahoma" w:hAnsi="Tahoma" w:cs="Tahoma"/>
        </w:rPr>
        <w:t xml:space="preserve">/ </w:t>
      </w:r>
      <w:r w:rsidR="008B1E0C" w:rsidRPr="007851C0">
        <w:rPr>
          <w:rFonts w:ascii="Tahoma" w:hAnsi="Tahoma" w:cs="Tahoma"/>
        </w:rPr>
        <w:t>0,5569</w:t>
      </w:r>
      <w:r w:rsidRPr="007851C0">
        <w:rPr>
          <w:rFonts w:ascii="Tahoma" w:hAnsi="Tahoma" w:cs="Tahoma"/>
        </w:rPr>
        <w:t xml:space="preserve"> = 0,</w:t>
      </w:r>
      <w:r w:rsidR="00C65C22" w:rsidRPr="007851C0">
        <w:rPr>
          <w:rFonts w:ascii="Tahoma" w:hAnsi="Tahoma" w:cs="Tahoma"/>
        </w:rPr>
        <w:t>527</w:t>
      </w:r>
    </w:p>
    <w:p w:rsidR="00BE5EF3" w:rsidRPr="007851C0" w:rsidRDefault="00BE5EF3" w:rsidP="007851C0">
      <w:pPr>
        <w:spacing w:line="276" w:lineRule="auto"/>
        <w:jc w:val="both"/>
        <w:rPr>
          <w:rFonts w:ascii="Tahoma" w:hAnsi="Tahoma" w:cs="Tahoma"/>
        </w:rPr>
      </w:pPr>
    </w:p>
    <w:p w:rsidR="00BE5EF3" w:rsidRPr="007851C0" w:rsidRDefault="00BE5EF3" w:rsidP="007851C0">
      <w:pPr>
        <w:spacing w:line="276" w:lineRule="auto"/>
        <w:jc w:val="both"/>
        <w:rPr>
          <w:rFonts w:ascii="Tahoma" w:hAnsi="Tahoma" w:cs="Tahoma"/>
        </w:rPr>
      </w:pPr>
      <w:r w:rsidRPr="007851C0">
        <w:rPr>
          <w:rFonts w:ascii="Tahoma" w:hAnsi="Tahoma" w:cs="Tahoma"/>
        </w:rPr>
        <w:t>Powierzchnia zredukowana:</w:t>
      </w:r>
    </w:p>
    <w:p w:rsidR="00BE5EF3" w:rsidRPr="007851C0" w:rsidRDefault="00BE5EF3" w:rsidP="007851C0">
      <w:pPr>
        <w:spacing w:line="276" w:lineRule="auto"/>
        <w:jc w:val="center"/>
        <w:rPr>
          <w:rFonts w:ascii="Tahoma" w:hAnsi="Tahoma" w:cs="Tahoma"/>
        </w:rPr>
      </w:pPr>
      <w:proofErr w:type="spellStart"/>
      <w:r w:rsidRPr="007851C0">
        <w:rPr>
          <w:rFonts w:ascii="Tahoma" w:hAnsi="Tahoma" w:cs="Tahoma"/>
        </w:rPr>
        <w:t>F</w:t>
      </w:r>
      <w:r w:rsidRPr="007851C0">
        <w:rPr>
          <w:rFonts w:ascii="Tahoma" w:hAnsi="Tahoma" w:cs="Tahoma"/>
          <w:vertAlign w:val="subscript"/>
        </w:rPr>
        <w:t>zr</w:t>
      </w:r>
      <w:proofErr w:type="spellEnd"/>
      <w:r w:rsidRPr="007851C0">
        <w:rPr>
          <w:rFonts w:ascii="Tahoma" w:hAnsi="Tahoma" w:cs="Tahoma"/>
        </w:rPr>
        <w:t xml:space="preserve"> = F * </w:t>
      </w:r>
      <w:proofErr w:type="spellStart"/>
      <w:r w:rsidRPr="007851C0">
        <w:rPr>
          <w:rFonts w:ascii="Tahoma" w:hAnsi="Tahoma" w:cs="Tahoma"/>
        </w:rPr>
        <w:t>Ψ</w:t>
      </w:r>
      <w:r w:rsidRPr="007851C0">
        <w:rPr>
          <w:rFonts w:ascii="Tahoma" w:hAnsi="Tahoma" w:cs="Tahoma"/>
          <w:vertAlign w:val="subscript"/>
        </w:rPr>
        <w:t>śr</w:t>
      </w:r>
      <w:proofErr w:type="spellEnd"/>
    </w:p>
    <w:p w:rsidR="00BE5EF3" w:rsidRPr="007851C0" w:rsidRDefault="00BE5EF3" w:rsidP="007851C0">
      <w:pPr>
        <w:spacing w:line="276" w:lineRule="auto"/>
        <w:jc w:val="center"/>
        <w:rPr>
          <w:rFonts w:ascii="Tahoma" w:hAnsi="Tahoma" w:cs="Tahoma"/>
        </w:rPr>
      </w:pPr>
    </w:p>
    <w:p w:rsidR="00BE5EF3" w:rsidRPr="007851C0" w:rsidRDefault="00BE5EF3" w:rsidP="007851C0">
      <w:pPr>
        <w:spacing w:line="276" w:lineRule="auto"/>
        <w:jc w:val="center"/>
        <w:rPr>
          <w:rFonts w:ascii="Tahoma" w:hAnsi="Tahoma" w:cs="Tahoma"/>
        </w:rPr>
      </w:pPr>
      <w:proofErr w:type="spellStart"/>
      <w:r w:rsidRPr="007851C0">
        <w:rPr>
          <w:rFonts w:ascii="Tahoma" w:hAnsi="Tahoma" w:cs="Tahoma"/>
        </w:rPr>
        <w:t>F</w:t>
      </w:r>
      <w:r w:rsidRPr="007851C0">
        <w:rPr>
          <w:rFonts w:ascii="Tahoma" w:hAnsi="Tahoma" w:cs="Tahoma"/>
          <w:vertAlign w:val="subscript"/>
        </w:rPr>
        <w:t>zr</w:t>
      </w:r>
      <w:proofErr w:type="spellEnd"/>
      <w:r w:rsidRPr="007851C0">
        <w:rPr>
          <w:rFonts w:ascii="Tahoma" w:hAnsi="Tahoma" w:cs="Tahoma"/>
        </w:rPr>
        <w:t xml:space="preserve"> = </w:t>
      </w:r>
      <w:r w:rsidR="00C65C22" w:rsidRPr="007851C0">
        <w:rPr>
          <w:rFonts w:ascii="Tahoma" w:hAnsi="Tahoma" w:cs="Tahoma"/>
        </w:rPr>
        <w:t>0,5569</w:t>
      </w:r>
      <w:r w:rsidRPr="007851C0">
        <w:rPr>
          <w:rFonts w:ascii="Tahoma" w:hAnsi="Tahoma" w:cs="Tahoma"/>
        </w:rPr>
        <w:t xml:space="preserve"> * 0,</w:t>
      </w:r>
      <w:r w:rsidR="00C65C22" w:rsidRPr="007851C0">
        <w:rPr>
          <w:rFonts w:ascii="Tahoma" w:hAnsi="Tahoma" w:cs="Tahoma"/>
        </w:rPr>
        <w:t>527</w:t>
      </w:r>
      <w:r w:rsidRPr="007851C0">
        <w:rPr>
          <w:rFonts w:ascii="Tahoma" w:hAnsi="Tahoma" w:cs="Tahoma"/>
        </w:rPr>
        <w:t xml:space="preserve"> = </w:t>
      </w:r>
      <w:r w:rsidR="00C65C22" w:rsidRPr="007851C0">
        <w:rPr>
          <w:rFonts w:ascii="Tahoma" w:hAnsi="Tahoma" w:cs="Tahoma"/>
        </w:rPr>
        <w:t>0,2935</w:t>
      </w:r>
      <w:r w:rsidRPr="007851C0">
        <w:rPr>
          <w:rFonts w:ascii="Tahoma" w:hAnsi="Tahoma" w:cs="Tahoma"/>
        </w:rPr>
        <w:t xml:space="preserve"> ha</w:t>
      </w:r>
    </w:p>
    <w:p w:rsidR="00BE5EF3" w:rsidRPr="007851C0" w:rsidRDefault="00BE5EF3" w:rsidP="007851C0">
      <w:pPr>
        <w:spacing w:line="276" w:lineRule="auto"/>
        <w:jc w:val="both"/>
        <w:rPr>
          <w:rFonts w:ascii="Tahoma" w:hAnsi="Tahoma" w:cs="Tahoma"/>
        </w:rPr>
      </w:pPr>
    </w:p>
    <w:p w:rsidR="00BE5EF3" w:rsidRPr="007851C0" w:rsidRDefault="00BE5EF3" w:rsidP="007851C0">
      <w:pPr>
        <w:spacing w:line="276" w:lineRule="auto"/>
        <w:jc w:val="both"/>
        <w:rPr>
          <w:rFonts w:ascii="Tahoma" w:hAnsi="Tahoma" w:cs="Tahoma"/>
        </w:rPr>
      </w:pPr>
      <w:r w:rsidRPr="007851C0">
        <w:rPr>
          <w:rFonts w:ascii="Tahoma" w:hAnsi="Tahoma" w:cs="Tahoma"/>
        </w:rPr>
        <w:t xml:space="preserve">Wysokość opadu dla analizowanych terenów wg. danych statystycznych, przyjęto na śr. </w:t>
      </w:r>
      <w:r w:rsidR="00C65C22" w:rsidRPr="007851C0">
        <w:rPr>
          <w:rFonts w:ascii="Tahoma" w:hAnsi="Tahoma" w:cs="Tahoma"/>
        </w:rPr>
        <w:t>648</w:t>
      </w:r>
      <w:r w:rsidRPr="007851C0">
        <w:rPr>
          <w:rFonts w:ascii="Tahoma" w:hAnsi="Tahoma" w:cs="Tahoma"/>
        </w:rPr>
        <w:t xml:space="preserve">mm, a więc roczną ilość opadów na analizowanej zlewni, które </w:t>
      </w:r>
      <w:r w:rsidR="00C65C22" w:rsidRPr="007851C0">
        <w:rPr>
          <w:rFonts w:ascii="Tahoma" w:hAnsi="Tahoma" w:cs="Tahoma"/>
        </w:rPr>
        <w:t>będą spływały w stanie docelowym</w:t>
      </w:r>
      <w:r w:rsidRPr="007851C0">
        <w:rPr>
          <w:rFonts w:ascii="Tahoma" w:hAnsi="Tahoma" w:cs="Tahoma"/>
        </w:rPr>
        <w:t xml:space="preserve"> do odbiornika można szacować na:</w:t>
      </w:r>
    </w:p>
    <w:p w:rsidR="00BE5EF3" w:rsidRPr="007851C0" w:rsidRDefault="00BE5EF3" w:rsidP="007851C0">
      <w:pPr>
        <w:spacing w:line="276" w:lineRule="auto"/>
        <w:jc w:val="both"/>
        <w:rPr>
          <w:rFonts w:ascii="Tahoma" w:hAnsi="Tahoma" w:cs="Tahoma"/>
        </w:rPr>
      </w:pPr>
    </w:p>
    <w:p w:rsidR="00BE5EF3" w:rsidRPr="007851C0" w:rsidRDefault="00BE5EF3" w:rsidP="007851C0">
      <w:pPr>
        <w:spacing w:line="276" w:lineRule="auto"/>
        <w:jc w:val="center"/>
        <w:rPr>
          <w:rFonts w:ascii="Tahoma" w:hAnsi="Tahoma" w:cs="Tahoma"/>
          <w:lang w:val="en-US"/>
        </w:rPr>
      </w:pPr>
      <w:proofErr w:type="spellStart"/>
      <w:r w:rsidRPr="007851C0">
        <w:rPr>
          <w:rFonts w:ascii="Tahoma" w:hAnsi="Tahoma" w:cs="Tahoma"/>
          <w:lang w:val="en-US"/>
        </w:rPr>
        <w:t>Q</w:t>
      </w:r>
      <w:r w:rsidRPr="007851C0">
        <w:rPr>
          <w:rFonts w:ascii="Tahoma" w:hAnsi="Tahoma" w:cs="Tahoma"/>
          <w:vertAlign w:val="subscript"/>
          <w:lang w:val="en-US"/>
        </w:rPr>
        <w:t>r</w:t>
      </w:r>
      <w:proofErr w:type="spellEnd"/>
      <w:r w:rsidRPr="007851C0">
        <w:rPr>
          <w:rFonts w:ascii="Tahoma" w:hAnsi="Tahoma" w:cs="Tahoma"/>
          <w:lang w:val="en-US"/>
        </w:rPr>
        <w:t xml:space="preserve"> = h * </w:t>
      </w:r>
      <w:proofErr w:type="spellStart"/>
      <w:r w:rsidRPr="007851C0">
        <w:rPr>
          <w:rFonts w:ascii="Tahoma" w:hAnsi="Tahoma" w:cs="Tahoma"/>
          <w:lang w:val="en-US"/>
        </w:rPr>
        <w:t>F</w:t>
      </w:r>
      <w:r w:rsidRPr="007851C0">
        <w:rPr>
          <w:rFonts w:ascii="Tahoma" w:hAnsi="Tahoma" w:cs="Tahoma"/>
          <w:vertAlign w:val="subscript"/>
          <w:lang w:val="en-US"/>
        </w:rPr>
        <w:t>zr</w:t>
      </w:r>
      <w:proofErr w:type="spellEnd"/>
    </w:p>
    <w:p w:rsidR="00BE5EF3" w:rsidRPr="007851C0" w:rsidRDefault="00BE5EF3" w:rsidP="007851C0">
      <w:pPr>
        <w:spacing w:line="276" w:lineRule="auto"/>
        <w:jc w:val="center"/>
        <w:rPr>
          <w:rFonts w:ascii="Tahoma" w:hAnsi="Tahoma" w:cs="Tahoma"/>
          <w:lang w:val="en-US"/>
        </w:rPr>
      </w:pPr>
      <w:proofErr w:type="spellStart"/>
      <w:r w:rsidRPr="007851C0">
        <w:rPr>
          <w:rFonts w:ascii="Tahoma" w:hAnsi="Tahoma" w:cs="Tahoma"/>
          <w:lang w:val="en-US"/>
        </w:rPr>
        <w:t>Qśr</w:t>
      </w:r>
      <w:proofErr w:type="spellEnd"/>
      <w:r w:rsidRPr="007851C0">
        <w:rPr>
          <w:rFonts w:ascii="Tahoma" w:hAnsi="Tahoma" w:cs="Tahoma"/>
          <w:lang w:val="en-US"/>
        </w:rPr>
        <w:t xml:space="preserve"> a = 0,</w:t>
      </w:r>
      <w:r w:rsidR="00C65C22" w:rsidRPr="007851C0">
        <w:rPr>
          <w:rFonts w:ascii="Tahoma" w:hAnsi="Tahoma" w:cs="Tahoma"/>
          <w:lang w:val="en-US"/>
        </w:rPr>
        <w:t>648</w:t>
      </w:r>
      <w:r w:rsidRPr="007851C0">
        <w:rPr>
          <w:rFonts w:ascii="Tahoma" w:hAnsi="Tahoma" w:cs="Tahoma"/>
          <w:lang w:val="en-US"/>
        </w:rPr>
        <w:t xml:space="preserve"> * </w:t>
      </w:r>
      <w:r w:rsidR="00B45EEF" w:rsidRPr="007851C0">
        <w:rPr>
          <w:rFonts w:ascii="Tahoma" w:hAnsi="Tahoma" w:cs="Tahoma"/>
          <w:lang w:val="en-US"/>
        </w:rPr>
        <w:t>0,2935</w:t>
      </w:r>
      <w:r w:rsidRPr="007851C0">
        <w:rPr>
          <w:rFonts w:ascii="Tahoma" w:hAnsi="Tahoma" w:cs="Tahoma"/>
          <w:lang w:val="en-US"/>
        </w:rPr>
        <w:t xml:space="preserve"> * 10</w:t>
      </w:r>
      <w:r w:rsidRPr="007851C0">
        <w:rPr>
          <w:rFonts w:ascii="Tahoma" w:hAnsi="Tahoma" w:cs="Tahoma"/>
          <w:vertAlign w:val="superscript"/>
          <w:lang w:val="en-US"/>
        </w:rPr>
        <w:t>4</w:t>
      </w:r>
      <w:r w:rsidRPr="007851C0">
        <w:rPr>
          <w:rFonts w:ascii="Tahoma" w:hAnsi="Tahoma" w:cs="Tahoma"/>
          <w:lang w:val="en-US"/>
        </w:rPr>
        <w:t xml:space="preserve"> = 1</w:t>
      </w:r>
      <w:r w:rsidR="00B45EEF" w:rsidRPr="007851C0">
        <w:rPr>
          <w:rFonts w:ascii="Tahoma" w:hAnsi="Tahoma" w:cs="Tahoma"/>
          <w:lang w:val="en-US"/>
        </w:rPr>
        <w:t>902</w:t>
      </w:r>
      <w:r w:rsidRPr="007851C0">
        <w:rPr>
          <w:rFonts w:ascii="Tahoma" w:hAnsi="Tahoma" w:cs="Tahoma"/>
          <w:lang w:val="en-US"/>
        </w:rPr>
        <w:t>m</w:t>
      </w:r>
      <w:r w:rsidRPr="007851C0">
        <w:rPr>
          <w:rFonts w:ascii="Tahoma" w:hAnsi="Tahoma" w:cs="Tahoma"/>
          <w:vertAlign w:val="superscript"/>
          <w:lang w:val="en-US"/>
        </w:rPr>
        <w:t>3</w:t>
      </w:r>
      <w:r w:rsidRPr="007851C0">
        <w:rPr>
          <w:rFonts w:ascii="Tahoma" w:hAnsi="Tahoma" w:cs="Tahoma"/>
          <w:lang w:val="en-US"/>
        </w:rPr>
        <w:t>/a</w:t>
      </w:r>
    </w:p>
    <w:p w:rsidR="00BE5EF3" w:rsidRPr="00B15E79" w:rsidRDefault="00BE5EF3" w:rsidP="007851C0">
      <w:pPr>
        <w:spacing w:line="276" w:lineRule="auto"/>
        <w:jc w:val="both"/>
        <w:rPr>
          <w:rFonts w:ascii="Tahoma" w:hAnsi="Tahoma" w:cs="Tahoma"/>
          <w:lang w:val="en-US"/>
        </w:rPr>
      </w:pPr>
    </w:p>
    <w:p w:rsidR="00BE5EF3" w:rsidRPr="007851C0" w:rsidRDefault="00BE5EF3" w:rsidP="007851C0">
      <w:pPr>
        <w:autoSpaceDE w:val="0"/>
        <w:autoSpaceDN w:val="0"/>
        <w:adjustRightInd w:val="0"/>
        <w:spacing w:line="276" w:lineRule="auto"/>
        <w:jc w:val="both"/>
        <w:rPr>
          <w:rFonts w:ascii="Tahoma" w:hAnsi="Tahoma" w:cs="Tahoma"/>
          <w:szCs w:val="22"/>
          <w:lang w:eastAsia="en-US"/>
        </w:rPr>
      </w:pPr>
      <w:r w:rsidRPr="007851C0">
        <w:rPr>
          <w:rFonts w:ascii="Tahoma" w:hAnsi="Tahoma" w:cs="Tahoma"/>
          <w:szCs w:val="22"/>
          <w:lang w:eastAsia="en-US"/>
        </w:rPr>
        <w:t>Zgodnie z § 19 ust. 1 Rozporządzenia Ministra Środowiska z dnia 24 lipca 2006 r (Dz. U. z 2006r. Nr 137, poz. 984) wody opadowe i roztopowe z powierzchni terenów przemysłowych, składowych, baz transportowych, portów, lotnisk, miast, budowli kolejowych, dróg zaliczanych do kategorii krajowych i wojewódzkich oraz powiatowych klasy G, a także parkingów o powierzchni powyżej 0,1 ha powinny przed wprowadzeniem do wód lub do ziemi spełniać następujące wymogi jakościowe:</w:t>
      </w:r>
    </w:p>
    <w:p w:rsidR="00BE5EF3" w:rsidRPr="007851C0" w:rsidRDefault="00BE5EF3" w:rsidP="007851C0">
      <w:pPr>
        <w:pStyle w:val="Akapitzlist"/>
        <w:numPr>
          <w:ilvl w:val="0"/>
          <w:numId w:val="53"/>
        </w:numPr>
        <w:autoSpaceDE w:val="0"/>
        <w:autoSpaceDN w:val="0"/>
        <w:adjustRightInd w:val="0"/>
        <w:spacing w:line="276" w:lineRule="auto"/>
        <w:jc w:val="both"/>
        <w:rPr>
          <w:rFonts w:ascii="Tahoma" w:eastAsiaTheme="minorHAnsi" w:hAnsi="Tahoma" w:cs="Tahoma"/>
          <w:szCs w:val="22"/>
          <w:lang w:eastAsia="en-US"/>
        </w:rPr>
      </w:pPr>
      <w:r w:rsidRPr="007851C0">
        <w:rPr>
          <w:rFonts w:ascii="Tahoma" w:eastAsiaTheme="minorHAnsi" w:hAnsi="Tahoma" w:cs="Tahoma"/>
          <w:szCs w:val="22"/>
          <w:lang w:eastAsia="en-US"/>
        </w:rPr>
        <w:t>zawiesina ogólna - max. 100 mg/dm</w:t>
      </w:r>
      <w:r w:rsidRPr="007851C0">
        <w:rPr>
          <w:rFonts w:ascii="Tahoma" w:eastAsiaTheme="minorHAnsi" w:hAnsi="Tahoma" w:cs="Tahoma"/>
          <w:szCs w:val="22"/>
          <w:vertAlign w:val="superscript"/>
          <w:lang w:eastAsia="en-US"/>
        </w:rPr>
        <w:t>3</w:t>
      </w:r>
    </w:p>
    <w:p w:rsidR="00BE5EF3" w:rsidRPr="007851C0" w:rsidRDefault="00BE5EF3" w:rsidP="007851C0">
      <w:pPr>
        <w:pStyle w:val="Akapitzlist"/>
        <w:numPr>
          <w:ilvl w:val="0"/>
          <w:numId w:val="53"/>
        </w:numPr>
        <w:autoSpaceDE w:val="0"/>
        <w:autoSpaceDN w:val="0"/>
        <w:adjustRightInd w:val="0"/>
        <w:spacing w:line="276" w:lineRule="auto"/>
        <w:jc w:val="both"/>
        <w:rPr>
          <w:rFonts w:ascii="Tahoma" w:eastAsiaTheme="minorHAnsi" w:hAnsi="Tahoma" w:cs="Tahoma"/>
          <w:szCs w:val="22"/>
          <w:lang w:eastAsia="en-US"/>
        </w:rPr>
      </w:pPr>
      <w:r w:rsidRPr="007851C0">
        <w:rPr>
          <w:rFonts w:ascii="Tahoma" w:eastAsiaTheme="minorHAnsi" w:hAnsi="Tahoma" w:cs="Tahoma"/>
          <w:szCs w:val="22"/>
          <w:lang w:eastAsia="en-US"/>
        </w:rPr>
        <w:t>węglowodory ropopochodne - max. 15 mg/dm</w:t>
      </w:r>
      <w:r w:rsidRPr="007851C0">
        <w:rPr>
          <w:rFonts w:ascii="Tahoma" w:eastAsiaTheme="minorHAnsi" w:hAnsi="Tahoma" w:cs="Tahoma"/>
          <w:szCs w:val="22"/>
          <w:vertAlign w:val="superscript"/>
          <w:lang w:eastAsia="en-US"/>
        </w:rPr>
        <w:t>3</w:t>
      </w:r>
    </w:p>
    <w:p w:rsidR="00456D7A" w:rsidRPr="007851C0" w:rsidRDefault="00456D7A" w:rsidP="007851C0">
      <w:pPr>
        <w:autoSpaceDE w:val="0"/>
        <w:autoSpaceDN w:val="0"/>
        <w:adjustRightInd w:val="0"/>
        <w:spacing w:line="276" w:lineRule="auto"/>
        <w:jc w:val="both"/>
        <w:rPr>
          <w:rFonts w:ascii="Tahoma" w:hAnsi="Tahoma" w:cs="Tahoma"/>
          <w:szCs w:val="22"/>
          <w:lang w:eastAsia="en-US"/>
        </w:rPr>
      </w:pPr>
    </w:p>
    <w:p w:rsidR="00456D7A" w:rsidRPr="007851C0" w:rsidRDefault="00456D7A" w:rsidP="007851C0">
      <w:pPr>
        <w:spacing w:line="276" w:lineRule="auto"/>
        <w:jc w:val="both"/>
        <w:rPr>
          <w:rFonts w:ascii="Tahoma" w:hAnsi="Tahoma" w:cs="Tahoma"/>
          <w:b/>
        </w:rPr>
      </w:pPr>
      <w:r w:rsidRPr="007851C0">
        <w:rPr>
          <w:rFonts w:ascii="Tahoma" w:hAnsi="Tahoma" w:cs="Tahoma"/>
          <w:b/>
        </w:rPr>
        <w:t>7.3.2.</w:t>
      </w:r>
      <w:r w:rsidR="00693190">
        <w:rPr>
          <w:rFonts w:ascii="Tahoma" w:hAnsi="Tahoma" w:cs="Tahoma"/>
          <w:b/>
        </w:rPr>
        <w:t>2</w:t>
      </w:r>
      <w:r w:rsidRPr="007851C0">
        <w:rPr>
          <w:rFonts w:ascii="Tahoma" w:hAnsi="Tahoma" w:cs="Tahoma"/>
          <w:b/>
        </w:rPr>
        <w:t xml:space="preserve"> efekt oczyszczania spływów opadowych z terenu zlewni</w:t>
      </w:r>
    </w:p>
    <w:p w:rsidR="00456D7A" w:rsidRPr="007851C0" w:rsidRDefault="00456D7A" w:rsidP="007851C0">
      <w:pPr>
        <w:spacing w:line="276" w:lineRule="auto"/>
        <w:jc w:val="both"/>
        <w:rPr>
          <w:rFonts w:ascii="Tahoma" w:hAnsi="Tahoma" w:cs="Tahoma"/>
          <w:bCs/>
        </w:rPr>
      </w:pPr>
    </w:p>
    <w:p w:rsidR="00456D7A" w:rsidRPr="007851C0" w:rsidRDefault="00456D7A" w:rsidP="007851C0">
      <w:pPr>
        <w:spacing w:line="276" w:lineRule="auto"/>
        <w:jc w:val="both"/>
        <w:rPr>
          <w:rFonts w:ascii="Tahoma" w:hAnsi="Tahoma" w:cs="Tahoma"/>
          <w:bCs/>
        </w:rPr>
      </w:pPr>
      <w:r w:rsidRPr="007851C0">
        <w:rPr>
          <w:rFonts w:ascii="Tahoma" w:hAnsi="Tahoma" w:cs="Tahoma"/>
          <w:bCs/>
        </w:rPr>
        <w:t>Jak już wcześniej zaznaczono, po zagospodarowaniu terenu, w naturalny sposób powstaną dwie zlewnie wód deszczowych tj. wymagających podczyszczania i podczyszczania takiego nie wymagające. Podczyszczaniu w separatorze będą poddawane wody spływające z ok. 2</w:t>
      </w:r>
      <w:r w:rsidR="00480DF1" w:rsidRPr="007851C0">
        <w:rPr>
          <w:rFonts w:ascii="Tahoma" w:hAnsi="Tahoma" w:cs="Tahoma"/>
          <w:bCs/>
        </w:rPr>
        <w:t>600</w:t>
      </w:r>
      <w:r w:rsidRPr="007851C0">
        <w:rPr>
          <w:rFonts w:ascii="Tahoma" w:hAnsi="Tahoma" w:cs="Tahoma"/>
          <w:bCs/>
        </w:rPr>
        <w:t>m</w:t>
      </w:r>
      <w:r w:rsidRPr="007851C0">
        <w:rPr>
          <w:rFonts w:ascii="Tahoma" w:hAnsi="Tahoma" w:cs="Tahoma"/>
          <w:bCs/>
          <w:vertAlign w:val="superscript"/>
        </w:rPr>
        <w:t>2</w:t>
      </w:r>
      <w:r w:rsidRPr="007851C0">
        <w:rPr>
          <w:rFonts w:ascii="Tahoma" w:hAnsi="Tahoma" w:cs="Tahoma"/>
          <w:bCs/>
        </w:rPr>
        <w:t xml:space="preserve"> powierzchni „brudnej”</w:t>
      </w:r>
      <w:r w:rsidR="00480DF1" w:rsidRPr="007851C0">
        <w:rPr>
          <w:rFonts w:ascii="Tahoma" w:hAnsi="Tahoma" w:cs="Tahoma"/>
          <w:bCs/>
        </w:rPr>
        <w:t>, utwardzonej.</w:t>
      </w:r>
    </w:p>
    <w:p w:rsidR="00456D7A" w:rsidRPr="007851C0" w:rsidRDefault="00456D7A" w:rsidP="007851C0">
      <w:pPr>
        <w:spacing w:line="276" w:lineRule="auto"/>
        <w:jc w:val="both"/>
        <w:rPr>
          <w:rFonts w:ascii="Tahoma" w:hAnsi="Tahoma" w:cs="Tahoma"/>
        </w:rPr>
      </w:pPr>
      <w:r w:rsidRPr="007851C0">
        <w:rPr>
          <w:rFonts w:ascii="Tahoma" w:hAnsi="Tahoma" w:cs="Tahoma"/>
        </w:rPr>
        <w:t>Wg. badań IOŚ oraz danych literaturowych, maksymalną wielkości ładunków zanieczyszczeń w ściekach deszczowych z terenu utwardzonego i narażonego na zanieczyszczenie można szacować na:</w:t>
      </w:r>
    </w:p>
    <w:p w:rsidR="00456D7A" w:rsidRPr="007851C0" w:rsidRDefault="00456D7A" w:rsidP="007851C0">
      <w:pPr>
        <w:spacing w:line="276" w:lineRule="auto"/>
        <w:jc w:val="both"/>
        <w:rPr>
          <w:rFonts w:ascii="Tahoma" w:hAnsi="Tahoma" w:cs="Tahoma"/>
        </w:rPr>
      </w:pPr>
      <w:r w:rsidRPr="007851C0">
        <w:rPr>
          <w:rFonts w:ascii="Tahoma" w:hAnsi="Tahoma" w:cs="Tahoma"/>
        </w:rPr>
        <w:t>Teoretyczną ilość zawiesiny w odprowadzanych ściekach deszczowych można oszacować wg. wzoru:</w:t>
      </w:r>
    </w:p>
    <w:p w:rsidR="00456D7A" w:rsidRPr="007851C0" w:rsidRDefault="00456D7A" w:rsidP="007851C0">
      <w:pPr>
        <w:spacing w:line="276" w:lineRule="auto"/>
        <w:jc w:val="center"/>
        <w:rPr>
          <w:rFonts w:ascii="Tahoma" w:hAnsi="Tahoma" w:cs="Tahoma"/>
        </w:rPr>
      </w:pPr>
      <w:r w:rsidRPr="007851C0">
        <w:rPr>
          <w:rFonts w:ascii="Tahoma" w:hAnsi="Tahoma" w:cs="Tahoma"/>
        </w:rPr>
        <w:t>Z = C / 10 * F * H *Ψ</w:t>
      </w:r>
    </w:p>
    <w:p w:rsidR="00456D7A" w:rsidRPr="007851C0" w:rsidRDefault="00456D7A" w:rsidP="007851C0">
      <w:pPr>
        <w:spacing w:line="276" w:lineRule="auto"/>
        <w:jc w:val="both"/>
        <w:rPr>
          <w:rFonts w:ascii="Tahoma" w:hAnsi="Tahoma" w:cs="Tahoma"/>
        </w:rPr>
      </w:pPr>
      <w:r w:rsidRPr="007851C0">
        <w:rPr>
          <w:rFonts w:ascii="Tahoma" w:hAnsi="Tahoma" w:cs="Tahoma"/>
        </w:rPr>
        <w:t>gdzie:</w:t>
      </w:r>
    </w:p>
    <w:p w:rsidR="00456D7A" w:rsidRPr="007851C0" w:rsidRDefault="00456D7A" w:rsidP="007851C0">
      <w:pPr>
        <w:spacing w:line="276" w:lineRule="auto"/>
        <w:jc w:val="both"/>
        <w:rPr>
          <w:rFonts w:ascii="Tahoma" w:hAnsi="Tahoma" w:cs="Tahoma"/>
        </w:rPr>
      </w:pPr>
      <w:r w:rsidRPr="007851C0">
        <w:rPr>
          <w:rFonts w:ascii="Tahoma" w:hAnsi="Tahoma" w:cs="Tahoma"/>
        </w:rPr>
        <w:t>C = 10000 * F * a * T * (1 – 0,01n)</w:t>
      </w:r>
    </w:p>
    <w:p w:rsidR="00456D7A" w:rsidRPr="007851C0" w:rsidRDefault="00456D7A" w:rsidP="007851C0">
      <w:pPr>
        <w:spacing w:line="276" w:lineRule="auto"/>
        <w:jc w:val="both"/>
        <w:rPr>
          <w:rFonts w:ascii="Tahoma" w:hAnsi="Tahoma" w:cs="Tahoma"/>
        </w:rPr>
      </w:pPr>
      <w:r w:rsidRPr="007851C0">
        <w:rPr>
          <w:rFonts w:ascii="Tahoma" w:hAnsi="Tahoma" w:cs="Tahoma"/>
        </w:rPr>
        <w:lastRenderedPageBreak/>
        <w:t>a – średnia ilość odpadów (zanieczyszczeń powierzchni) gromadzącej się na terenie zlewni (g/m</w:t>
      </w:r>
      <w:r w:rsidRPr="007851C0">
        <w:rPr>
          <w:rFonts w:ascii="Tahoma" w:hAnsi="Tahoma" w:cs="Tahoma"/>
          <w:vertAlign w:val="superscript"/>
        </w:rPr>
        <w:t>2</w:t>
      </w:r>
      <w:r w:rsidRPr="007851C0">
        <w:rPr>
          <w:rFonts w:ascii="Tahoma" w:hAnsi="Tahoma" w:cs="Tahoma"/>
        </w:rPr>
        <w:t>/d) – przyjęto 2,0</w:t>
      </w:r>
    </w:p>
    <w:p w:rsidR="00456D7A" w:rsidRPr="007851C0" w:rsidRDefault="00456D7A" w:rsidP="007851C0">
      <w:pPr>
        <w:spacing w:line="276" w:lineRule="auto"/>
        <w:jc w:val="both"/>
        <w:rPr>
          <w:rFonts w:ascii="Tahoma" w:hAnsi="Tahoma" w:cs="Tahoma"/>
        </w:rPr>
      </w:pPr>
      <w:r w:rsidRPr="007851C0">
        <w:rPr>
          <w:rFonts w:ascii="Tahoma" w:hAnsi="Tahoma" w:cs="Tahoma"/>
        </w:rPr>
        <w:t xml:space="preserve">T – okres występowania dodatnich temperatur powietrza – w przypadku miasta </w:t>
      </w:r>
      <w:r w:rsidR="00480DF1" w:rsidRPr="007851C0">
        <w:rPr>
          <w:rFonts w:ascii="Tahoma" w:hAnsi="Tahoma" w:cs="Tahoma"/>
        </w:rPr>
        <w:t>Elbląga</w:t>
      </w:r>
      <w:r w:rsidRPr="007851C0">
        <w:rPr>
          <w:rFonts w:ascii="Tahoma" w:hAnsi="Tahoma" w:cs="Tahoma"/>
        </w:rPr>
        <w:t xml:space="preserve"> ok. 28</w:t>
      </w:r>
      <w:r w:rsidR="00480DF1" w:rsidRPr="007851C0">
        <w:rPr>
          <w:rFonts w:ascii="Tahoma" w:hAnsi="Tahoma" w:cs="Tahoma"/>
        </w:rPr>
        <w:t>0</w:t>
      </w:r>
      <w:r w:rsidRPr="007851C0">
        <w:rPr>
          <w:rFonts w:ascii="Tahoma" w:hAnsi="Tahoma" w:cs="Tahoma"/>
        </w:rPr>
        <w:t xml:space="preserve"> dni w roku</w:t>
      </w:r>
    </w:p>
    <w:p w:rsidR="00456D7A" w:rsidRPr="007851C0" w:rsidRDefault="00456D7A" w:rsidP="007851C0">
      <w:pPr>
        <w:spacing w:line="276" w:lineRule="auto"/>
        <w:jc w:val="both"/>
        <w:rPr>
          <w:rFonts w:ascii="Tahoma" w:hAnsi="Tahoma" w:cs="Tahoma"/>
        </w:rPr>
      </w:pPr>
      <w:r w:rsidRPr="007851C0">
        <w:rPr>
          <w:rFonts w:ascii="Tahoma" w:hAnsi="Tahoma" w:cs="Tahoma"/>
        </w:rPr>
        <w:t>n – procent zamiatanych zanieczyszczeń (utrzymywanie stanu zlewni) przyjęto 90%</w:t>
      </w:r>
    </w:p>
    <w:p w:rsidR="00456D7A" w:rsidRPr="007851C0" w:rsidRDefault="00456D7A" w:rsidP="007851C0">
      <w:pPr>
        <w:spacing w:line="276" w:lineRule="auto"/>
        <w:jc w:val="both"/>
        <w:rPr>
          <w:rFonts w:ascii="Tahoma" w:hAnsi="Tahoma" w:cs="Tahoma"/>
        </w:rPr>
      </w:pPr>
      <w:r w:rsidRPr="007851C0">
        <w:rPr>
          <w:rFonts w:ascii="Tahoma" w:hAnsi="Tahoma" w:cs="Tahoma"/>
        </w:rPr>
        <w:t xml:space="preserve">H – wysokość opadów – w przypadku miasta </w:t>
      </w:r>
      <w:r w:rsidR="00480DF1" w:rsidRPr="007851C0">
        <w:rPr>
          <w:rFonts w:ascii="Tahoma" w:hAnsi="Tahoma" w:cs="Tahoma"/>
        </w:rPr>
        <w:t>Elbląg</w:t>
      </w:r>
      <w:r w:rsidRPr="007851C0">
        <w:rPr>
          <w:rFonts w:ascii="Tahoma" w:hAnsi="Tahoma" w:cs="Tahoma"/>
        </w:rPr>
        <w:t xml:space="preserve"> </w:t>
      </w:r>
      <w:r w:rsidR="00480DF1" w:rsidRPr="007851C0">
        <w:rPr>
          <w:rFonts w:ascii="Tahoma" w:hAnsi="Tahoma" w:cs="Tahoma"/>
        </w:rPr>
        <w:t>648</w:t>
      </w:r>
      <w:r w:rsidRPr="007851C0">
        <w:rPr>
          <w:rFonts w:ascii="Tahoma" w:hAnsi="Tahoma" w:cs="Tahoma"/>
        </w:rPr>
        <w:t xml:space="preserve"> mm</w:t>
      </w:r>
    </w:p>
    <w:p w:rsidR="00456D7A" w:rsidRPr="007851C0" w:rsidRDefault="00456D7A" w:rsidP="007851C0">
      <w:pPr>
        <w:spacing w:line="276" w:lineRule="auto"/>
        <w:jc w:val="both"/>
        <w:rPr>
          <w:rFonts w:ascii="Tahoma" w:hAnsi="Tahoma" w:cs="Tahoma"/>
        </w:rPr>
      </w:pPr>
      <w:r w:rsidRPr="007851C0">
        <w:rPr>
          <w:rFonts w:ascii="Tahoma" w:hAnsi="Tahoma" w:cs="Tahoma"/>
        </w:rPr>
        <w:t>F – powierzchnia zlewni</w:t>
      </w:r>
      <w:r w:rsidR="00480DF1" w:rsidRPr="007851C0">
        <w:rPr>
          <w:rFonts w:ascii="Tahoma" w:hAnsi="Tahoma" w:cs="Tahoma"/>
        </w:rPr>
        <w:t xml:space="preserve"> – 0,26ha</w:t>
      </w:r>
    </w:p>
    <w:p w:rsidR="00456D7A" w:rsidRPr="007851C0" w:rsidRDefault="00456D7A" w:rsidP="007851C0">
      <w:pPr>
        <w:spacing w:line="276" w:lineRule="auto"/>
        <w:jc w:val="both"/>
        <w:rPr>
          <w:rFonts w:ascii="Tahoma" w:hAnsi="Tahoma" w:cs="Tahoma"/>
        </w:rPr>
      </w:pPr>
      <w:r w:rsidRPr="007851C0">
        <w:rPr>
          <w:rFonts w:ascii="Tahoma" w:hAnsi="Tahoma" w:cs="Tahoma"/>
        </w:rPr>
        <w:t>Ψ – współczynnik spływu danego rodzaju zlewni</w:t>
      </w:r>
      <w:r w:rsidR="00480DF1" w:rsidRPr="007851C0">
        <w:rPr>
          <w:rFonts w:ascii="Tahoma" w:hAnsi="Tahoma" w:cs="Tahoma"/>
        </w:rPr>
        <w:t xml:space="preserve"> 0,8</w:t>
      </w:r>
    </w:p>
    <w:p w:rsidR="00456D7A" w:rsidRPr="007851C0" w:rsidRDefault="00456D7A" w:rsidP="007851C0">
      <w:pPr>
        <w:spacing w:line="276" w:lineRule="auto"/>
        <w:jc w:val="both"/>
        <w:rPr>
          <w:rFonts w:ascii="Tahoma" w:hAnsi="Tahoma" w:cs="Tahoma"/>
        </w:rPr>
      </w:pPr>
    </w:p>
    <w:p w:rsidR="00456D7A" w:rsidRPr="007851C0" w:rsidRDefault="00456D7A" w:rsidP="007851C0">
      <w:pPr>
        <w:spacing w:line="276" w:lineRule="auto"/>
        <w:jc w:val="both"/>
        <w:rPr>
          <w:rFonts w:ascii="Tahoma" w:hAnsi="Tahoma" w:cs="Tahoma"/>
        </w:rPr>
      </w:pPr>
      <w:r w:rsidRPr="007851C0">
        <w:rPr>
          <w:rFonts w:ascii="Tahoma" w:hAnsi="Tahoma" w:cs="Tahoma"/>
        </w:rPr>
        <w:t xml:space="preserve">C = 10000 </w:t>
      </w:r>
      <w:r w:rsidR="0043521C" w:rsidRPr="007851C0">
        <w:rPr>
          <w:rFonts w:ascii="Tahoma" w:hAnsi="Tahoma" w:cs="Tahoma"/>
        </w:rPr>
        <w:t>*</w:t>
      </w:r>
      <w:r w:rsidRPr="007851C0">
        <w:rPr>
          <w:rFonts w:ascii="Tahoma" w:hAnsi="Tahoma" w:cs="Tahoma"/>
        </w:rPr>
        <w:t xml:space="preserve"> 0,</w:t>
      </w:r>
      <w:r w:rsidR="00480DF1" w:rsidRPr="007851C0">
        <w:rPr>
          <w:rFonts w:ascii="Tahoma" w:hAnsi="Tahoma" w:cs="Tahoma"/>
        </w:rPr>
        <w:t>26</w:t>
      </w:r>
      <w:r w:rsidRPr="007851C0">
        <w:rPr>
          <w:rFonts w:ascii="Tahoma" w:hAnsi="Tahoma" w:cs="Tahoma"/>
        </w:rPr>
        <w:t xml:space="preserve"> </w:t>
      </w:r>
      <w:r w:rsidR="0043521C" w:rsidRPr="007851C0">
        <w:rPr>
          <w:rFonts w:ascii="Tahoma" w:hAnsi="Tahoma" w:cs="Tahoma"/>
        </w:rPr>
        <w:t>*</w:t>
      </w:r>
      <w:r w:rsidRPr="007851C0">
        <w:rPr>
          <w:rFonts w:ascii="Tahoma" w:hAnsi="Tahoma" w:cs="Tahoma"/>
        </w:rPr>
        <w:t xml:space="preserve"> 2,0 </w:t>
      </w:r>
      <w:r w:rsidR="0043521C" w:rsidRPr="007851C0">
        <w:rPr>
          <w:rFonts w:ascii="Tahoma" w:hAnsi="Tahoma" w:cs="Tahoma"/>
        </w:rPr>
        <w:t>*</w:t>
      </w:r>
      <w:r w:rsidRPr="007851C0">
        <w:rPr>
          <w:rFonts w:ascii="Tahoma" w:hAnsi="Tahoma" w:cs="Tahoma"/>
        </w:rPr>
        <w:t xml:space="preserve"> 28</w:t>
      </w:r>
      <w:r w:rsidR="00480DF1" w:rsidRPr="007851C0">
        <w:rPr>
          <w:rFonts w:ascii="Tahoma" w:hAnsi="Tahoma" w:cs="Tahoma"/>
        </w:rPr>
        <w:t>0</w:t>
      </w:r>
      <w:r w:rsidRPr="007851C0">
        <w:rPr>
          <w:rFonts w:ascii="Tahoma" w:hAnsi="Tahoma" w:cs="Tahoma"/>
        </w:rPr>
        <w:t xml:space="preserve"> </w:t>
      </w:r>
      <w:r w:rsidR="0043521C" w:rsidRPr="007851C0">
        <w:rPr>
          <w:rFonts w:ascii="Tahoma" w:hAnsi="Tahoma" w:cs="Tahoma"/>
        </w:rPr>
        <w:t xml:space="preserve">* </w:t>
      </w:r>
      <w:r w:rsidRPr="007851C0">
        <w:rPr>
          <w:rFonts w:ascii="Tahoma" w:hAnsi="Tahoma" w:cs="Tahoma"/>
        </w:rPr>
        <w:t>(1 – 0,</w:t>
      </w:r>
      <w:r w:rsidR="00480DF1" w:rsidRPr="007851C0">
        <w:rPr>
          <w:rFonts w:ascii="Tahoma" w:hAnsi="Tahoma" w:cs="Tahoma"/>
        </w:rPr>
        <w:t>8</w:t>
      </w:r>
      <w:r w:rsidRPr="007851C0">
        <w:rPr>
          <w:rFonts w:ascii="Tahoma" w:hAnsi="Tahoma" w:cs="Tahoma"/>
        </w:rPr>
        <w:t xml:space="preserve">) = </w:t>
      </w:r>
      <w:r w:rsidR="00795BD1" w:rsidRPr="007851C0">
        <w:rPr>
          <w:rFonts w:ascii="Tahoma" w:hAnsi="Tahoma" w:cs="Tahoma"/>
        </w:rPr>
        <w:t xml:space="preserve">291200 </w:t>
      </w:r>
      <w:r w:rsidRPr="007851C0">
        <w:rPr>
          <w:rFonts w:ascii="Tahoma" w:hAnsi="Tahoma" w:cs="Tahoma"/>
        </w:rPr>
        <w:t>g</w:t>
      </w:r>
    </w:p>
    <w:p w:rsidR="00456D7A" w:rsidRPr="007851C0" w:rsidRDefault="00456D7A" w:rsidP="007851C0">
      <w:pPr>
        <w:spacing w:line="276" w:lineRule="auto"/>
        <w:jc w:val="both"/>
        <w:rPr>
          <w:rFonts w:ascii="Tahoma" w:hAnsi="Tahoma" w:cs="Tahoma"/>
        </w:rPr>
      </w:pPr>
      <w:r w:rsidRPr="007851C0">
        <w:rPr>
          <w:rFonts w:ascii="Tahoma" w:hAnsi="Tahoma" w:cs="Tahoma"/>
        </w:rPr>
        <w:t xml:space="preserve">Z = </w:t>
      </w:r>
      <w:r w:rsidR="00795BD1" w:rsidRPr="007851C0">
        <w:rPr>
          <w:rFonts w:ascii="Tahoma" w:hAnsi="Tahoma" w:cs="Tahoma"/>
        </w:rPr>
        <w:t>291200</w:t>
      </w:r>
      <w:r w:rsidRPr="007851C0">
        <w:rPr>
          <w:rFonts w:ascii="Tahoma" w:hAnsi="Tahoma" w:cs="Tahoma"/>
        </w:rPr>
        <w:t xml:space="preserve"> / </w:t>
      </w:r>
      <w:r w:rsidR="0043521C" w:rsidRPr="007851C0">
        <w:rPr>
          <w:rFonts w:ascii="Tahoma" w:hAnsi="Tahoma" w:cs="Tahoma"/>
        </w:rPr>
        <w:t>[</w:t>
      </w:r>
      <w:r w:rsidRPr="007851C0">
        <w:rPr>
          <w:rFonts w:ascii="Tahoma" w:hAnsi="Tahoma" w:cs="Tahoma"/>
        </w:rPr>
        <w:t xml:space="preserve">10 </w:t>
      </w:r>
      <w:r w:rsidR="0043521C" w:rsidRPr="007851C0">
        <w:rPr>
          <w:rFonts w:ascii="Tahoma" w:hAnsi="Tahoma" w:cs="Tahoma"/>
        </w:rPr>
        <w:t>*</w:t>
      </w:r>
      <w:r w:rsidRPr="007851C0">
        <w:rPr>
          <w:rFonts w:ascii="Tahoma" w:hAnsi="Tahoma" w:cs="Tahoma"/>
        </w:rPr>
        <w:t xml:space="preserve"> 0,</w:t>
      </w:r>
      <w:r w:rsidR="00795BD1" w:rsidRPr="007851C0">
        <w:rPr>
          <w:rFonts w:ascii="Tahoma" w:hAnsi="Tahoma" w:cs="Tahoma"/>
        </w:rPr>
        <w:t>26</w:t>
      </w:r>
      <w:r w:rsidRPr="007851C0">
        <w:rPr>
          <w:rFonts w:ascii="Tahoma" w:hAnsi="Tahoma" w:cs="Tahoma"/>
        </w:rPr>
        <w:t xml:space="preserve"> </w:t>
      </w:r>
      <w:r w:rsidR="0043521C" w:rsidRPr="007851C0">
        <w:rPr>
          <w:rFonts w:ascii="Tahoma" w:hAnsi="Tahoma" w:cs="Tahoma"/>
        </w:rPr>
        <w:t>*</w:t>
      </w:r>
      <w:r w:rsidRPr="007851C0">
        <w:rPr>
          <w:rFonts w:ascii="Tahoma" w:hAnsi="Tahoma" w:cs="Tahoma"/>
        </w:rPr>
        <w:t xml:space="preserve"> </w:t>
      </w:r>
      <w:r w:rsidR="00795BD1" w:rsidRPr="007851C0">
        <w:rPr>
          <w:rFonts w:ascii="Tahoma" w:hAnsi="Tahoma" w:cs="Tahoma"/>
        </w:rPr>
        <w:t>648</w:t>
      </w:r>
      <w:r w:rsidRPr="007851C0">
        <w:rPr>
          <w:rFonts w:ascii="Tahoma" w:hAnsi="Tahoma" w:cs="Tahoma"/>
        </w:rPr>
        <w:t xml:space="preserve"> </w:t>
      </w:r>
      <w:r w:rsidR="0043521C" w:rsidRPr="007851C0">
        <w:rPr>
          <w:rFonts w:ascii="Tahoma" w:hAnsi="Tahoma" w:cs="Tahoma"/>
        </w:rPr>
        <w:t>*</w:t>
      </w:r>
      <w:r w:rsidRPr="007851C0">
        <w:rPr>
          <w:rFonts w:ascii="Tahoma" w:hAnsi="Tahoma" w:cs="Tahoma"/>
        </w:rPr>
        <w:t xml:space="preserve"> 0,80</w:t>
      </w:r>
      <w:r w:rsidR="0043521C" w:rsidRPr="007851C0">
        <w:rPr>
          <w:rFonts w:ascii="Tahoma" w:hAnsi="Tahoma" w:cs="Tahoma"/>
        </w:rPr>
        <w:t>]</w:t>
      </w:r>
      <w:r w:rsidRPr="007851C0">
        <w:rPr>
          <w:rFonts w:ascii="Tahoma" w:hAnsi="Tahoma" w:cs="Tahoma"/>
        </w:rPr>
        <w:t xml:space="preserve"> = </w:t>
      </w:r>
      <w:r w:rsidR="0043521C" w:rsidRPr="007851C0">
        <w:rPr>
          <w:rFonts w:ascii="Tahoma" w:hAnsi="Tahoma" w:cs="Tahoma"/>
        </w:rPr>
        <w:t>216,1</w:t>
      </w:r>
      <w:r w:rsidRPr="007851C0">
        <w:rPr>
          <w:rFonts w:ascii="Tahoma" w:hAnsi="Tahoma" w:cs="Tahoma"/>
        </w:rPr>
        <w:t>mg/dm</w:t>
      </w:r>
      <w:r w:rsidRPr="007851C0">
        <w:rPr>
          <w:rFonts w:ascii="Tahoma" w:hAnsi="Tahoma" w:cs="Tahoma"/>
          <w:vertAlign w:val="superscript"/>
        </w:rPr>
        <w:t>3</w:t>
      </w:r>
      <w:r w:rsidRPr="007851C0">
        <w:rPr>
          <w:rFonts w:ascii="Tahoma" w:hAnsi="Tahoma" w:cs="Tahoma"/>
        </w:rPr>
        <w:t xml:space="preserve"> = 0,</w:t>
      </w:r>
      <w:r w:rsidR="0043521C" w:rsidRPr="007851C0">
        <w:rPr>
          <w:rFonts w:ascii="Tahoma" w:hAnsi="Tahoma" w:cs="Tahoma"/>
        </w:rPr>
        <w:t>2161</w:t>
      </w:r>
      <w:r w:rsidRPr="007851C0">
        <w:rPr>
          <w:rFonts w:ascii="Tahoma" w:hAnsi="Tahoma" w:cs="Tahoma"/>
        </w:rPr>
        <w:t>kg/m</w:t>
      </w:r>
      <w:r w:rsidRPr="007851C0">
        <w:rPr>
          <w:rFonts w:ascii="Tahoma" w:hAnsi="Tahoma" w:cs="Tahoma"/>
          <w:vertAlign w:val="superscript"/>
        </w:rPr>
        <w:t>3</w:t>
      </w:r>
    </w:p>
    <w:p w:rsidR="0043521C" w:rsidRPr="007851C0" w:rsidRDefault="0043521C" w:rsidP="007851C0">
      <w:pPr>
        <w:spacing w:line="276" w:lineRule="auto"/>
        <w:jc w:val="both"/>
        <w:rPr>
          <w:rFonts w:ascii="Tahoma" w:hAnsi="Tahoma" w:cs="Tahoma"/>
        </w:rPr>
      </w:pPr>
    </w:p>
    <w:p w:rsidR="00456D7A" w:rsidRPr="007851C0" w:rsidRDefault="00456D7A" w:rsidP="007851C0">
      <w:pPr>
        <w:spacing w:line="276" w:lineRule="auto"/>
        <w:jc w:val="both"/>
        <w:rPr>
          <w:rFonts w:ascii="Tahoma" w:hAnsi="Tahoma" w:cs="Tahoma"/>
        </w:rPr>
      </w:pPr>
      <w:r w:rsidRPr="007851C0">
        <w:rPr>
          <w:rFonts w:ascii="Tahoma" w:hAnsi="Tahoma" w:cs="Tahoma"/>
        </w:rPr>
        <w:t>Zawartość ekstraktu eterowego w ściekach deszczowych odprowadzanych z analizowanego terenu można oszacować z zależności:</w:t>
      </w:r>
    </w:p>
    <w:p w:rsidR="00456D7A" w:rsidRPr="007851C0" w:rsidRDefault="00456D7A" w:rsidP="007851C0">
      <w:pPr>
        <w:spacing w:line="276" w:lineRule="auto"/>
        <w:jc w:val="center"/>
        <w:rPr>
          <w:rFonts w:ascii="Tahoma" w:hAnsi="Tahoma" w:cs="Tahoma"/>
          <w:vertAlign w:val="subscript"/>
        </w:rPr>
      </w:pPr>
      <w:proofErr w:type="spellStart"/>
      <w:r w:rsidRPr="007851C0">
        <w:rPr>
          <w:rFonts w:ascii="Tahoma" w:hAnsi="Tahoma" w:cs="Tahoma"/>
        </w:rPr>
        <w:t>S</w:t>
      </w:r>
      <w:r w:rsidRPr="007851C0">
        <w:rPr>
          <w:rFonts w:ascii="Tahoma" w:hAnsi="Tahoma" w:cs="Tahoma"/>
          <w:vertAlign w:val="subscript"/>
        </w:rPr>
        <w:t>ee</w:t>
      </w:r>
      <w:proofErr w:type="spellEnd"/>
      <w:r w:rsidRPr="007851C0">
        <w:rPr>
          <w:rFonts w:ascii="Tahoma" w:hAnsi="Tahoma" w:cs="Tahoma"/>
        </w:rPr>
        <w:t xml:space="preserve"> = 0,08 * </w:t>
      </w:r>
      <w:proofErr w:type="spellStart"/>
      <w:r w:rsidRPr="007851C0">
        <w:rPr>
          <w:rFonts w:ascii="Tahoma" w:hAnsi="Tahoma" w:cs="Tahoma"/>
        </w:rPr>
        <w:t>S</w:t>
      </w:r>
      <w:r w:rsidRPr="007851C0">
        <w:rPr>
          <w:rFonts w:ascii="Tahoma" w:hAnsi="Tahoma" w:cs="Tahoma"/>
          <w:vertAlign w:val="subscript"/>
        </w:rPr>
        <w:t>zaw</w:t>
      </w:r>
      <w:proofErr w:type="spellEnd"/>
      <w:r w:rsidRPr="007851C0">
        <w:rPr>
          <w:rFonts w:ascii="Tahoma" w:hAnsi="Tahoma" w:cs="Tahoma"/>
          <w:vertAlign w:val="subscript"/>
        </w:rPr>
        <w:t xml:space="preserve">. </w:t>
      </w:r>
      <w:proofErr w:type="spellStart"/>
      <w:r w:rsidRPr="007851C0">
        <w:rPr>
          <w:rFonts w:ascii="Tahoma" w:hAnsi="Tahoma" w:cs="Tahoma"/>
          <w:vertAlign w:val="subscript"/>
        </w:rPr>
        <w:t>og</w:t>
      </w:r>
      <w:proofErr w:type="spellEnd"/>
      <w:r w:rsidRPr="007851C0">
        <w:rPr>
          <w:rFonts w:ascii="Tahoma" w:hAnsi="Tahoma" w:cs="Tahoma"/>
          <w:vertAlign w:val="subscript"/>
        </w:rPr>
        <w:t>.</w:t>
      </w:r>
    </w:p>
    <w:p w:rsidR="00456D7A" w:rsidRPr="007851C0" w:rsidRDefault="00456D7A" w:rsidP="007851C0">
      <w:pPr>
        <w:spacing w:line="276" w:lineRule="auto"/>
        <w:jc w:val="both"/>
        <w:rPr>
          <w:rFonts w:ascii="Tahoma" w:hAnsi="Tahoma" w:cs="Tahoma"/>
        </w:rPr>
      </w:pPr>
      <w:r w:rsidRPr="007851C0">
        <w:rPr>
          <w:rFonts w:ascii="Tahoma" w:hAnsi="Tahoma" w:cs="Tahoma"/>
        </w:rPr>
        <w:t>Wobec powyższego stężenie ekstraktu eterowego w odprowadzanych wodach deszczowych (bez podczyszczenia) można szacować na:</w:t>
      </w:r>
    </w:p>
    <w:p w:rsidR="00456D7A" w:rsidRPr="007851C0" w:rsidRDefault="00456D7A" w:rsidP="007851C0">
      <w:pPr>
        <w:spacing w:line="276" w:lineRule="auto"/>
        <w:jc w:val="center"/>
        <w:rPr>
          <w:rFonts w:ascii="Tahoma" w:hAnsi="Tahoma" w:cs="Tahoma"/>
        </w:rPr>
      </w:pPr>
      <w:proofErr w:type="spellStart"/>
      <w:r w:rsidRPr="007851C0">
        <w:rPr>
          <w:rFonts w:ascii="Tahoma" w:hAnsi="Tahoma" w:cs="Tahoma"/>
        </w:rPr>
        <w:t>S</w:t>
      </w:r>
      <w:r w:rsidRPr="007851C0">
        <w:rPr>
          <w:rFonts w:ascii="Tahoma" w:hAnsi="Tahoma" w:cs="Tahoma"/>
          <w:vertAlign w:val="subscript"/>
        </w:rPr>
        <w:t>ee</w:t>
      </w:r>
      <w:proofErr w:type="spellEnd"/>
      <w:r w:rsidRPr="007851C0">
        <w:rPr>
          <w:rFonts w:ascii="Tahoma" w:hAnsi="Tahoma" w:cs="Tahoma"/>
        </w:rPr>
        <w:t xml:space="preserve"> = 0,08 </w:t>
      </w:r>
      <w:r w:rsidR="0043521C" w:rsidRPr="007851C0">
        <w:rPr>
          <w:rFonts w:ascii="Tahoma" w:hAnsi="Tahoma" w:cs="Tahoma"/>
        </w:rPr>
        <w:t>*</w:t>
      </w:r>
      <w:r w:rsidRPr="007851C0">
        <w:rPr>
          <w:rFonts w:ascii="Tahoma" w:hAnsi="Tahoma" w:cs="Tahoma"/>
        </w:rPr>
        <w:t xml:space="preserve"> </w:t>
      </w:r>
      <w:r w:rsidR="0043521C" w:rsidRPr="007851C0">
        <w:rPr>
          <w:rFonts w:ascii="Tahoma" w:hAnsi="Tahoma" w:cs="Tahoma"/>
        </w:rPr>
        <w:t>216,1</w:t>
      </w:r>
      <w:r w:rsidRPr="007851C0">
        <w:rPr>
          <w:rFonts w:ascii="Tahoma" w:hAnsi="Tahoma" w:cs="Tahoma"/>
        </w:rPr>
        <w:t xml:space="preserve"> = 1</w:t>
      </w:r>
      <w:r w:rsidR="0043521C" w:rsidRPr="007851C0">
        <w:rPr>
          <w:rFonts w:ascii="Tahoma" w:hAnsi="Tahoma" w:cs="Tahoma"/>
        </w:rPr>
        <w:t>7,29</w:t>
      </w:r>
      <w:r w:rsidRPr="007851C0">
        <w:rPr>
          <w:rFonts w:ascii="Tahoma" w:hAnsi="Tahoma" w:cs="Tahoma"/>
        </w:rPr>
        <w:t xml:space="preserve"> mg/dm</w:t>
      </w:r>
      <w:r w:rsidRPr="007851C0">
        <w:rPr>
          <w:rFonts w:ascii="Tahoma" w:hAnsi="Tahoma" w:cs="Tahoma"/>
          <w:vertAlign w:val="superscript"/>
        </w:rPr>
        <w:t>3</w:t>
      </w:r>
    </w:p>
    <w:p w:rsidR="00456D7A" w:rsidRPr="007851C0" w:rsidRDefault="00456D7A" w:rsidP="007851C0">
      <w:pPr>
        <w:spacing w:line="276" w:lineRule="auto"/>
        <w:jc w:val="both"/>
        <w:rPr>
          <w:rFonts w:ascii="Tahoma" w:hAnsi="Tahoma" w:cs="Tahoma"/>
        </w:rPr>
      </w:pPr>
      <w:r w:rsidRPr="007851C0">
        <w:rPr>
          <w:rFonts w:ascii="Tahoma" w:hAnsi="Tahoma" w:cs="Tahoma"/>
        </w:rPr>
        <w:t>Biorąc pod uwagę fakt, iż węglowodory ropopochodne wchodzą w skład zanieczyszczeń określanych wskaźnikiem ekstraktu eterowego, zawartość ropopochodnych w odprowadzanych ściekach nie powinna przekraczać poziomu 1</w:t>
      </w:r>
      <w:r w:rsidR="0043521C" w:rsidRPr="007851C0">
        <w:rPr>
          <w:rFonts w:ascii="Tahoma" w:hAnsi="Tahoma" w:cs="Tahoma"/>
        </w:rPr>
        <w:t>7,29</w:t>
      </w:r>
      <w:r w:rsidRPr="007851C0">
        <w:rPr>
          <w:rFonts w:ascii="Tahoma" w:hAnsi="Tahoma" w:cs="Tahoma"/>
        </w:rPr>
        <w:t>mg/dm</w:t>
      </w:r>
      <w:r w:rsidRPr="007851C0">
        <w:rPr>
          <w:rFonts w:ascii="Tahoma" w:hAnsi="Tahoma" w:cs="Tahoma"/>
          <w:vertAlign w:val="superscript"/>
        </w:rPr>
        <w:t>3</w:t>
      </w:r>
      <w:r w:rsidRPr="007851C0">
        <w:rPr>
          <w:rFonts w:ascii="Tahoma" w:hAnsi="Tahoma" w:cs="Tahoma"/>
        </w:rPr>
        <w:t xml:space="preserve"> </w:t>
      </w:r>
    </w:p>
    <w:p w:rsidR="00456D7A" w:rsidRPr="007851C0" w:rsidRDefault="00456D7A" w:rsidP="007851C0">
      <w:pPr>
        <w:spacing w:line="276" w:lineRule="auto"/>
        <w:jc w:val="both"/>
        <w:rPr>
          <w:rFonts w:ascii="Tahoma" w:hAnsi="Tahoma" w:cs="Tahoma"/>
        </w:rPr>
      </w:pPr>
      <w:r w:rsidRPr="007851C0">
        <w:rPr>
          <w:rFonts w:ascii="Tahoma" w:hAnsi="Tahoma" w:cs="Tahoma"/>
        </w:rPr>
        <w:t xml:space="preserve">Korzystając z powyższych wyliczeń roczny ładunek zanieczyszczeń z terenu narażonego na zanieczyszczenie ze względu na wzmożony ruch </w:t>
      </w:r>
      <w:r w:rsidR="005207E9" w:rsidRPr="007851C0">
        <w:rPr>
          <w:rFonts w:ascii="Tahoma" w:hAnsi="Tahoma" w:cs="Tahoma"/>
        </w:rPr>
        <w:t>środków transportu</w:t>
      </w:r>
      <w:r w:rsidRPr="007851C0">
        <w:rPr>
          <w:rFonts w:ascii="Tahoma" w:hAnsi="Tahoma" w:cs="Tahoma"/>
        </w:rPr>
        <w:t xml:space="preserve"> i operacje przeładunku </w:t>
      </w:r>
      <w:r w:rsidR="005207E9" w:rsidRPr="007851C0">
        <w:rPr>
          <w:rFonts w:ascii="Tahoma" w:hAnsi="Tahoma" w:cs="Tahoma"/>
        </w:rPr>
        <w:t>odpadów, głównie złomu,</w:t>
      </w:r>
      <w:r w:rsidRPr="007851C0">
        <w:rPr>
          <w:rFonts w:ascii="Tahoma" w:hAnsi="Tahoma" w:cs="Tahoma"/>
        </w:rPr>
        <w:t xml:space="preserve"> po realizacji przedsięwzięcia</w:t>
      </w:r>
      <w:r w:rsidR="005207E9" w:rsidRPr="007851C0">
        <w:rPr>
          <w:rFonts w:ascii="Tahoma" w:hAnsi="Tahoma" w:cs="Tahoma"/>
        </w:rPr>
        <w:t xml:space="preserve"> i remoncie placu manewrowo składowego,</w:t>
      </w:r>
      <w:r w:rsidRPr="007851C0">
        <w:rPr>
          <w:rFonts w:ascii="Tahoma" w:hAnsi="Tahoma" w:cs="Tahoma"/>
        </w:rPr>
        <w:t xml:space="preserve"> można spodziewać się na poziomie:</w:t>
      </w:r>
    </w:p>
    <w:p w:rsidR="007851C0" w:rsidRPr="007851C0" w:rsidRDefault="007851C0" w:rsidP="007851C0">
      <w:pPr>
        <w:spacing w:line="276" w:lineRule="auto"/>
        <w:jc w:val="both"/>
        <w:rPr>
          <w:rFonts w:ascii="Tahoma" w:hAnsi="Tahoma" w:cs="Tahoma"/>
        </w:rPr>
      </w:pPr>
    </w:p>
    <w:p w:rsidR="00456D7A" w:rsidRPr="007851C0" w:rsidRDefault="00456D7A" w:rsidP="007851C0">
      <w:pPr>
        <w:spacing w:line="276" w:lineRule="auto"/>
        <w:jc w:val="both"/>
        <w:rPr>
          <w:rFonts w:ascii="Tahoma" w:hAnsi="Tahoma" w:cs="Tahoma"/>
          <w:bCs/>
        </w:rPr>
      </w:pPr>
      <w:proofErr w:type="spellStart"/>
      <w:r w:rsidRPr="007851C0">
        <w:rPr>
          <w:rFonts w:ascii="Tahoma" w:hAnsi="Tahoma" w:cs="Tahoma"/>
          <w:bCs/>
        </w:rPr>
        <w:t>Ł</w:t>
      </w:r>
      <w:r w:rsidRPr="007851C0">
        <w:rPr>
          <w:rFonts w:ascii="Tahoma" w:hAnsi="Tahoma" w:cs="Tahoma"/>
          <w:bCs/>
          <w:vertAlign w:val="subscript"/>
        </w:rPr>
        <w:t>zog</w:t>
      </w:r>
      <w:proofErr w:type="spellEnd"/>
      <w:r w:rsidRPr="007851C0">
        <w:rPr>
          <w:rFonts w:ascii="Tahoma" w:hAnsi="Tahoma" w:cs="Tahoma"/>
          <w:bCs/>
        </w:rPr>
        <w:t xml:space="preserve"> = </w:t>
      </w:r>
      <w:r w:rsidR="005207E9" w:rsidRPr="007851C0">
        <w:rPr>
          <w:rFonts w:ascii="Tahoma" w:hAnsi="Tahoma" w:cs="Tahoma"/>
          <w:bCs/>
        </w:rPr>
        <w:t>1902</w:t>
      </w:r>
      <w:r w:rsidRPr="007851C0">
        <w:rPr>
          <w:rFonts w:ascii="Tahoma" w:hAnsi="Tahoma" w:cs="Tahoma"/>
          <w:bCs/>
        </w:rPr>
        <w:t>m</w:t>
      </w:r>
      <w:r w:rsidRPr="007851C0">
        <w:rPr>
          <w:rFonts w:ascii="Tahoma" w:hAnsi="Tahoma" w:cs="Tahoma"/>
          <w:bCs/>
          <w:vertAlign w:val="superscript"/>
        </w:rPr>
        <w:t>3</w:t>
      </w:r>
      <w:r w:rsidRPr="007851C0">
        <w:rPr>
          <w:rFonts w:ascii="Tahoma" w:hAnsi="Tahoma" w:cs="Tahoma"/>
          <w:bCs/>
        </w:rPr>
        <w:t>/a * 0,</w:t>
      </w:r>
      <w:r w:rsidR="005207E9" w:rsidRPr="007851C0">
        <w:rPr>
          <w:rFonts w:ascii="Tahoma" w:hAnsi="Tahoma" w:cs="Tahoma"/>
          <w:bCs/>
        </w:rPr>
        <w:t>2161</w:t>
      </w:r>
      <w:r w:rsidRPr="007851C0">
        <w:rPr>
          <w:rFonts w:ascii="Tahoma" w:hAnsi="Tahoma" w:cs="Tahoma"/>
          <w:bCs/>
        </w:rPr>
        <w:t>kg/m</w:t>
      </w:r>
      <w:r w:rsidRPr="007851C0">
        <w:rPr>
          <w:rFonts w:ascii="Tahoma" w:hAnsi="Tahoma" w:cs="Tahoma"/>
          <w:bCs/>
          <w:vertAlign w:val="superscript"/>
        </w:rPr>
        <w:t>3</w:t>
      </w:r>
      <w:r w:rsidRPr="007851C0">
        <w:rPr>
          <w:rFonts w:ascii="Tahoma" w:hAnsi="Tahoma" w:cs="Tahoma"/>
          <w:bCs/>
        </w:rPr>
        <w:t xml:space="preserve"> = 0,</w:t>
      </w:r>
      <w:r w:rsidR="005207E9" w:rsidRPr="007851C0">
        <w:rPr>
          <w:rFonts w:ascii="Tahoma" w:hAnsi="Tahoma" w:cs="Tahoma"/>
          <w:bCs/>
        </w:rPr>
        <w:t>411</w:t>
      </w:r>
      <w:r w:rsidRPr="007851C0">
        <w:rPr>
          <w:rFonts w:ascii="Tahoma" w:hAnsi="Tahoma" w:cs="Tahoma"/>
          <w:bCs/>
        </w:rPr>
        <w:t xml:space="preserve"> Mg/rok</w:t>
      </w:r>
    </w:p>
    <w:p w:rsidR="00456D7A" w:rsidRPr="007851C0" w:rsidRDefault="00456D7A" w:rsidP="007851C0">
      <w:pPr>
        <w:spacing w:line="276" w:lineRule="auto"/>
        <w:jc w:val="both"/>
        <w:rPr>
          <w:rFonts w:ascii="Tahoma" w:hAnsi="Tahoma" w:cs="Tahoma"/>
        </w:rPr>
      </w:pPr>
      <w:proofErr w:type="spellStart"/>
      <w:r w:rsidRPr="007851C0">
        <w:rPr>
          <w:rFonts w:ascii="Tahoma" w:hAnsi="Tahoma" w:cs="Tahoma"/>
        </w:rPr>
        <w:t>Ł</w:t>
      </w:r>
      <w:r w:rsidRPr="007851C0">
        <w:rPr>
          <w:rFonts w:ascii="Tahoma" w:hAnsi="Tahoma" w:cs="Tahoma"/>
          <w:vertAlign w:val="subscript"/>
        </w:rPr>
        <w:t>r</w:t>
      </w:r>
      <w:proofErr w:type="spellEnd"/>
      <w:r w:rsidRPr="007851C0">
        <w:rPr>
          <w:rFonts w:ascii="Tahoma" w:hAnsi="Tahoma" w:cs="Tahoma"/>
        </w:rPr>
        <w:t xml:space="preserve"> = </w:t>
      </w:r>
      <w:r w:rsidR="005207E9" w:rsidRPr="007851C0">
        <w:rPr>
          <w:rFonts w:ascii="Tahoma" w:hAnsi="Tahoma" w:cs="Tahoma"/>
        </w:rPr>
        <w:t>1902</w:t>
      </w:r>
      <w:r w:rsidRPr="007851C0">
        <w:rPr>
          <w:rFonts w:ascii="Tahoma" w:hAnsi="Tahoma" w:cs="Tahoma"/>
          <w:bCs/>
        </w:rPr>
        <w:t>m</w:t>
      </w:r>
      <w:r w:rsidRPr="007851C0">
        <w:rPr>
          <w:rFonts w:ascii="Tahoma" w:hAnsi="Tahoma" w:cs="Tahoma"/>
          <w:bCs/>
          <w:vertAlign w:val="superscript"/>
        </w:rPr>
        <w:t>3</w:t>
      </w:r>
      <w:r w:rsidRPr="007851C0">
        <w:rPr>
          <w:rFonts w:ascii="Tahoma" w:hAnsi="Tahoma" w:cs="Tahoma"/>
          <w:bCs/>
        </w:rPr>
        <w:t>/a</w:t>
      </w:r>
      <w:r w:rsidRPr="007851C0">
        <w:rPr>
          <w:rFonts w:ascii="Tahoma" w:hAnsi="Tahoma" w:cs="Tahoma"/>
        </w:rPr>
        <w:t xml:space="preserve"> * 0,01</w:t>
      </w:r>
      <w:r w:rsidR="005207E9" w:rsidRPr="007851C0">
        <w:rPr>
          <w:rFonts w:ascii="Tahoma" w:hAnsi="Tahoma" w:cs="Tahoma"/>
        </w:rPr>
        <w:t>73</w:t>
      </w:r>
      <w:r w:rsidRPr="007851C0">
        <w:rPr>
          <w:rFonts w:ascii="Tahoma" w:hAnsi="Tahoma" w:cs="Tahoma"/>
          <w:bCs/>
        </w:rPr>
        <w:t>kg/m</w:t>
      </w:r>
      <w:r w:rsidRPr="007851C0">
        <w:rPr>
          <w:rFonts w:ascii="Tahoma" w:hAnsi="Tahoma" w:cs="Tahoma"/>
          <w:bCs/>
          <w:vertAlign w:val="superscript"/>
        </w:rPr>
        <w:t>3</w:t>
      </w:r>
      <w:r w:rsidRPr="007851C0">
        <w:rPr>
          <w:rFonts w:ascii="Tahoma" w:hAnsi="Tahoma" w:cs="Tahoma"/>
          <w:bCs/>
        </w:rPr>
        <w:t xml:space="preserve"> = 0,0</w:t>
      </w:r>
      <w:r w:rsidR="005207E9" w:rsidRPr="007851C0">
        <w:rPr>
          <w:rFonts w:ascii="Tahoma" w:hAnsi="Tahoma" w:cs="Tahoma"/>
          <w:bCs/>
        </w:rPr>
        <w:t>33</w:t>
      </w:r>
      <w:r w:rsidRPr="007851C0">
        <w:rPr>
          <w:rFonts w:ascii="Tahoma" w:hAnsi="Tahoma" w:cs="Tahoma"/>
          <w:bCs/>
        </w:rPr>
        <w:t xml:space="preserve"> Mg/rok</w:t>
      </w:r>
    </w:p>
    <w:p w:rsidR="007851C0" w:rsidRPr="007851C0" w:rsidRDefault="007851C0" w:rsidP="007851C0">
      <w:pPr>
        <w:spacing w:line="276" w:lineRule="auto"/>
        <w:jc w:val="both"/>
        <w:rPr>
          <w:rFonts w:ascii="Tahoma" w:hAnsi="Tahoma" w:cs="Tahoma"/>
        </w:rPr>
      </w:pPr>
    </w:p>
    <w:p w:rsidR="00456D7A" w:rsidRPr="007851C0" w:rsidRDefault="00456D7A" w:rsidP="007851C0">
      <w:pPr>
        <w:spacing w:line="276" w:lineRule="auto"/>
        <w:jc w:val="both"/>
        <w:rPr>
          <w:rFonts w:ascii="Tahoma" w:hAnsi="Tahoma" w:cs="Tahoma"/>
        </w:rPr>
      </w:pPr>
      <w:r w:rsidRPr="007851C0">
        <w:rPr>
          <w:rFonts w:ascii="Tahoma" w:hAnsi="Tahoma" w:cs="Tahoma"/>
        </w:rPr>
        <w:t>Wg badań IOŚ oraz danych literaturowych, przy właściwej eksploatacji i konserwacji separatora, skuteczność separacji substancji ropopochodnych przy przepływie stanowiącym 50% przepływu nominalnego wynosi 98%, natomiast przy przepływie hydraulicznym stanowi 95%.</w:t>
      </w:r>
      <w:r w:rsidR="005207E9" w:rsidRPr="007851C0">
        <w:rPr>
          <w:rFonts w:ascii="Tahoma" w:hAnsi="Tahoma" w:cs="Tahoma"/>
        </w:rPr>
        <w:t xml:space="preserve"> </w:t>
      </w:r>
      <w:r w:rsidRPr="007851C0">
        <w:rPr>
          <w:rFonts w:ascii="Tahoma" w:hAnsi="Tahoma" w:cs="Tahoma"/>
        </w:rPr>
        <w:t>Zastosowanie osadnika zawiesin redukuje zawartość tego zanieczyszczenia w ściekach o ok. 85%.</w:t>
      </w:r>
    </w:p>
    <w:p w:rsidR="00456D7A" w:rsidRPr="007851C0" w:rsidRDefault="00456D7A" w:rsidP="007851C0">
      <w:pPr>
        <w:spacing w:line="276" w:lineRule="auto"/>
        <w:jc w:val="both"/>
        <w:rPr>
          <w:rFonts w:ascii="Tahoma" w:hAnsi="Tahoma" w:cs="Tahoma"/>
        </w:rPr>
      </w:pPr>
      <w:r w:rsidRPr="007851C0">
        <w:rPr>
          <w:rFonts w:ascii="Tahoma" w:hAnsi="Tahoma" w:cs="Tahoma"/>
        </w:rPr>
        <w:t xml:space="preserve">Wobec powyższego, stężenia zawiesin w oczyszczonych ściekach deszczowych przy założeniu maksymalnego spływu wód deszczowych z powierzchni utwardzonej narażonej na zanieczyszczenie i </w:t>
      </w:r>
      <w:r w:rsidR="007851C0" w:rsidRPr="007851C0">
        <w:rPr>
          <w:rFonts w:ascii="Tahoma" w:hAnsi="Tahoma" w:cs="Tahoma"/>
        </w:rPr>
        <w:t>odprowadzanej do odbiornika</w:t>
      </w:r>
      <w:r w:rsidRPr="007851C0">
        <w:rPr>
          <w:rFonts w:ascii="Tahoma" w:hAnsi="Tahoma" w:cs="Tahoma"/>
        </w:rPr>
        <w:t>, przy maksymalnych stężeniach zanieczyszczeń w ściekach dla przyjętego charakteru zlewni, można szacować na:</w:t>
      </w:r>
    </w:p>
    <w:p w:rsidR="00456D7A" w:rsidRPr="007851C0" w:rsidRDefault="00456D7A" w:rsidP="007851C0">
      <w:pPr>
        <w:spacing w:line="276" w:lineRule="auto"/>
        <w:ind w:left="360"/>
        <w:jc w:val="center"/>
        <w:rPr>
          <w:rFonts w:ascii="Tahoma" w:hAnsi="Tahoma" w:cs="Tahoma"/>
        </w:rPr>
      </w:pPr>
      <w:r w:rsidRPr="007851C0">
        <w:rPr>
          <w:rFonts w:ascii="Tahoma" w:hAnsi="Tahoma" w:cs="Tahoma"/>
        </w:rPr>
        <w:t xml:space="preserve">(1- 0,85) * </w:t>
      </w:r>
      <w:r w:rsidR="007851C0" w:rsidRPr="007851C0">
        <w:rPr>
          <w:rFonts w:ascii="Tahoma" w:hAnsi="Tahoma" w:cs="Tahoma"/>
        </w:rPr>
        <w:t>216,1</w:t>
      </w:r>
      <w:r w:rsidRPr="007851C0">
        <w:rPr>
          <w:rFonts w:ascii="Tahoma" w:hAnsi="Tahoma" w:cs="Tahoma"/>
        </w:rPr>
        <w:t xml:space="preserve"> mg/dm</w:t>
      </w:r>
      <w:r w:rsidRPr="007851C0">
        <w:rPr>
          <w:rFonts w:ascii="Tahoma" w:hAnsi="Tahoma" w:cs="Tahoma"/>
          <w:vertAlign w:val="superscript"/>
        </w:rPr>
        <w:t>3</w:t>
      </w:r>
      <w:r w:rsidRPr="007851C0">
        <w:rPr>
          <w:rFonts w:ascii="Tahoma" w:hAnsi="Tahoma" w:cs="Tahoma"/>
        </w:rPr>
        <w:t xml:space="preserve"> = </w:t>
      </w:r>
      <w:r w:rsidR="007851C0" w:rsidRPr="007851C0">
        <w:rPr>
          <w:rFonts w:ascii="Tahoma" w:hAnsi="Tahoma" w:cs="Tahoma"/>
        </w:rPr>
        <w:t>32,42</w:t>
      </w:r>
      <w:r w:rsidRPr="007851C0">
        <w:rPr>
          <w:rFonts w:ascii="Tahoma" w:hAnsi="Tahoma" w:cs="Tahoma"/>
        </w:rPr>
        <w:t>mg/dm</w:t>
      </w:r>
      <w:r w:rsidRPr="007851C0">
        <w:rPr>
          <w:rFonts w:ascii="Tahoma" w:hAnsi="Tahoma" w:cs="Tahoma"/>
          <w:vertAlign w:val="superscript"/>
        </w:rPr>
        <w:t>3</w:t>
      </w:r>
      <w:r w:rsidRPr="007851C0">
        <w:rPr>
          <w:rFonts w:ascii="Tahoma" w:hAnsi="Tahoma" w:cs="Tahoma"/>
        </w:rPr>
        <w:t xml:space="preserve"> &lt; 100 mg/dm</w:t>
      </w:r>
      <w:r w:rsidRPr="007851C0">
        <w:rPr>
          <w:rFonts w:ascii="Tahoma" w:hAnsi="Tahoma" w:cs="Tahoma"/>
          <w:vertAlign w:val="superscript"/>
        </w:rPr>
        <w:t>3</w:t>
      </w:r>
    </w:p>
    <w:p w:rsidR="00456D7A" w:rsidRPr="007851C0" w:rsidRDefault="00456D7A" w:rsidP="007851C0">
      <w:pPr>
        <w:spacing w:line="276" w:lineRule="auto"/>
        <w:jc w:val="both"/>
        <w:rPr>
          <w:rFonts w:ascii="Tahoma" w:hAnsi="Tahoma" w:cs="Tahoma"/>
        </w:rPr>
      </w:pPr>
      <w:r w:rsidRPr="007851C0">
        <w:rPr>
          <w:rFonts w:ascii="Tahoma" w:hAnsi="Tahoma" w:cs="Tahoma"/>
        </w:rPr>
        <w:t>a substancji ropopochodnych na</w:t>
      </w:r>
    </w:p>
    <w:p w:rsidR="00456D7A" w:rsidRPr="007851C0" w:rsidRDefault="00456D7A" w:rsidP="007851C0">
      <w:pPr>
        <w:spacing w:line="276" w:lineRule="auto"/>
        <w:jc w:val="center"/>
        <w:rPr>
          <w:rFonts w:ascii="Tahoma" w:hAnsi="Tahoma" w:cs="Tahoma"/>
          <w:vertAlign w:val="superscript"/>
        </w:rPr>
      </w:pPr>
      <w:r w:rsidRPr="007851C0">
        <w:rPr>
          <w:rFonts w:ascii="Tahoma" w:hAnsi="Tahoma" w:cs="Tahoma"/>
        </w:rPr>
        <w:t>(1-0,95) * 1</w:t>
      </w:r>
      <w:r w:rsidR="007851C0" w:rsidRPr="007851C0">
        <w:rPr>
          <w:rFonts w:ascii="Tahoma" w:hAnsi="Tahoma" w:cs="Tahoma"/>
        </w:rPr>
        <w:t>7,29</w:t>
      </w:r>
      <w:r w:rsidRPr="007851C0">
        <w:rPr>
          <w:rFonts w:ascii="Tahoma" w:hAnsi="Tahoma" w:cs="Tahoma"/>
        </w:rPr>
        <w:t xml:space="preserve"> mg/dm</w:t>
      </w:r>
      <w:r w:rsidRPr="007851C0">
        <w:rPr>
          <w:rFonts w:ascii="Tahoma" w:hAnsi="Tahoma" w:cs="Tahoma"/>
          <w:vertAlign w:val="superscript"/>
        </w:rPr>
        <w:t>3</w:t>
      </w:r>
      <w:r w:rsidRPr="007851C0">
        <w:rPr>
          <w:rFonts w:ascii="Tahoma" w:hAnsi="Tahoma" w:cs="Tahoma"/>
        </w:rPr>
        <w:t xml:space="preserve"> = 0,</w:t>
      </w:r>
      <w:r w:rsidR="007851C0" w:rsidRPr="007851C0">
        <w:rPr>
          <w:rFonts w:ascii="Tahoma" w:hAnsi="Tahoma" w:cs="Tahoma"/>
        </w:rPr>
        <w:t>865</w:t>
      </w:r>
      <w:r w:rsidRPr="007851C0">
        <w:rPr>
          <w:rFonts w:ascii="Tahoma" w:hAnsi="Tahoma" w:cs="Tahoma"/>
        </w:rPr>
        <w:t>mg/dm</w:t>
      </w:r>
      <w:r w:rsidRPr="007851C0">
        <w:rPr>
          <w:rFonts w:ascii="Tahoma" w:hAnsi="Tahoma" w:cs="Tahoma"/>
          <w:vertAlign w:val="superscript"/>
        </w:rPr>
        <w:t>3</w:t>
      </w:r>
      <w:r w:rsidRPr="007851C0">
        <w:rPr>
          <w:rFonts w:ascii="Tahoma" w:hAnsi="Tahoma" w:cs="Tahoma"/>
        </w:rPr>
        <w:t xml:space="preserve"> &lt; 15 mg/dm</w:t>
      </w:r>
      <w:r w:rsidRPr="007851C0">
        <w:rPr>
          <w:rFonts w:ascii="Tahoma" w:hAnsi="Tahoma" w:cs="Tahoma"/>
          <w:vertAlign w:val="superscript"/>
        </w:rPr>
        <w:t>3</w:t>
      </w:r>
    </w:p>
    <w:p w:rsidR="00456D7A" w:rsidRPr="00832519" w:rsidRDefault="00456D7A" w:rsidP="00456D7A">
      <w:pPr>
        <w:spacing w:line="276" w:lineRule="auto"/>
        <w:jc w:val="both"/>
        <w:rPr>
          <w:rFonts w:ascii="Tahoma" w:hAnsi="Tahoma" w:cs="Tahoma"/>
        </w:rPr>
      </w:pPr>
      <w:r w:rsidRPr="00832519">
        <w:rPr>
          <w:rFonts w:ascii="Tahoma" w:hAnsi="Tahoma" w:cs="Tahoma"/>
        </w:rPr>
        <w:t xml:space="preserve">Na terenie </w:t>
      </w:r>
      <w:r w:rsidR="00B15E79" w:rsidRPr="00832519">
        <w:rPr>
          <w:rFonts w:ascii="Tahoma" w:hAnsi="Tahoma" w:cs="Tahoma"/>
        </w:rPr>
        <w:t>prowadzonej działalności</w:t>
      </w:r>
      <w:r w:rsidRPr="00832519">
        <w:rPr>
          <w:rFonts w:ascii="Tahoma" w:hAnsi="Tahoma" w:cs="Tahoma"/>
        </w:rPr>
        <w:t xml:space="preserve"> przewidziano także stosowanie sypkich sorbentów przy usuwaniu z powierzchni niewielkiej ilości rozlanych substancji ropopochodnych czy </w:t>
      </w:r>
      <w:r w:rsidRPr="00832519">
        <w:rPr>
          <w:rFonts w:ascii="Tahoma" w:hAnsi="Tahoma" w:cs="Tahoma"/>
        </w:rPr>
        <w:lastRenderedPageBreak/>
        <w:t>ewentualnych wycieków z pojazdów poruszających się po terenie.</w:t>
      </w:r>
      <w:r w:rsidR="00B15E79" w:rsidRPr="00832519">
        <w:rPr>
          <w:rFonts w:ascii="Tahoma" w:hAnsi="Tahoma" w:cs="Tahoma"/>
        </w:rPr>
        <w:t xml:space="preserve"> Mają one szczególne zastosowanie w hali demontażu i w miejscu magazynowania samochodów przeznaczonych do demontażu. </w:t>
      </w:r>
    </w:p>
    <w:p w:rsidR="00456D7A" w:rsidRPr="00832519" w:rsidRDefault="00456D7A" w:rsidP="00456D7A">
      <w:pPr>
        <w:shd w:val="clear" w:color="auto" w:fill="FFFFFF"/>
        <w:spacing w:line="276" w:lineRule="auto"/>
        <w:jc w:val="both"/>
        <w:rPr>
          <w:rFonts w:ascii="Tahoma" w:hAnsi="Tahoma" w:cs="Tahoma"/>
        </w:rPr>
      </w:pPr>
      <w:r w:rsidRPr="00832519">
        <w:rPr>
          <w:rFonts w:ascii="Tahoma" w:hAnsi="Tahoma" w:cs="Tahoma"/>
        </w:rPr>
        <w:t xml:space="preserve">Stosowanie sorbentów to jeden z elementów dobrego, proekologicznego prowadzenia tego typu działalności, a </w:t>
      </w:r>
      <w:r w:rsidR="00B15E79" w:rsidRPr="00832519">
        <w:rPr>
          <w:rFonts w:ascii="Tahoma" w:hAnsi="Tahoma" w:cs="Tahoma"/>
        </w:rPr>
        <w:t>Wnioskodawca</w:t>
      </w:r>
      <w:r w:rsidRPr="00832519">
        <w:rPr>
          <w:rFonts w:ascii="Tahoma" w:hAnsi="Tahoma" w:cs="Tahoma"/>
        </w:rPr>
        <w:t xml:space="preserve"> powinien dbać o stan czystości miejsc narażonych na wzmożony ruch samochodowy łącznie z miejscami ich postoju</w:t>
      </w:r>
      <w:r w:rsidR="00B15E79" w:rsidRPr="00832519">
        <w:rPr>
          <w:rFonts w:ascii="Tahoma" w:hAnsi="Tahoma" w:cs="Tahoma"/>
        </w:rPr>
        <w:t xml:space="preserve"> i manipulacji odpadami</w:t>
      </w:r>
      <w:r w:rsidRPr="00832519">
        <w:rPr>
          <w:rFonts w:ascii="Tahoma" w:hAnsi="Tahoma" w:cs="Tahoma"/>
        </w:rPr>
        <w:t xml:space="preserve"> nie tylko ze względu na ochronę środowiska, ale też estetykę i jak najlepsze warunki pracy. Zabezpieczeniem dla tego typu przypadków na terenach otwartych posesji będzie oczywiście kanalizacja deszczowa i separator, niemniej jednak zastosowanie sorbentu pozwoli na szybkie zebranie zanieczyszczeń i likwidację ich u źródła, co jest bardzo istotne dla „odciążenia” separatora.</w:t>
      </w:r>
    </w:p>
    <w:p w:rsidR="00456D7A" w:rsidRPr="00832519" w:rsidRDefault="00456D7A" w:rsidP="00456D7A">
      <w:pPr>
        <w:spacing w:line="276" w:lineRule="auto"/>
        <w:jc w:val="both"/>
        <w:rPr>
          <w:rFonts w:ascii="Tahoma" w:hAnsi="Tahoma" w:cs="Tahoma"/>
        </w:rPr>
      </w:pPr>
      <w:r w:rsidRPr="00832519">
        <w:rPr>
          <w:rFonts w:ascii="Tahoma" w:hAnsi="Tahoma" w:cs="Tahoma"/>
        </w:rPr>
        <w:t xml:space="preserve">W związku z faktem, że sorbent zanieczyszczony produktami ropopochodnymi jest odpadem niebezpiecznym (wg obowiązującego katalogu odpadów – grupa 15 - odpady opakowaniowe, sorbenty, tkaniny do wycierania, materiały filtracyjne i ubrania ochronne nieujęte w innych grupach, kod 15 02 02 „sorbenty zanieczyszczone substancjami niebezpiecznymi”) warto już przy zakupie zadbać o jego prawidłową utylizację. </w:t>
      </w:r>
    </w:p>
    <w:p w:rsidR="00456D7A" w:rsidRPr="00832519" w:rsidRDefault="00456D7A" w:rsidP="00456D7A">
      <w:pPr>
        <w:spacing w:line="276" w:lineRule="auto"/>
        <w:jc w:val="both"/>
        <w:rPr>
          <w:rFonts w:ascii="Tahoma" w:hAnsi="Tahoma" w:cs="Tahoma"/>
        </w:rPr>
      </w:pPr>
      <w:r w:rsidRPr="00832519">
        <w:rPr>
          <w:rFonts w:ascii="Tahoma" w:hAnsi="Tahoma" w:cs="Tahoma"/>
        </w:rPr>
        <w:t xml:space="preserve">Najlepiej, żeby wykorzystany sorbent mógł być odbierany przez dostawcę sorbentu co ułatwi jego zagospodarowanie. </w:t>
      </w:r>
    </w:p>
    <w:p w:rsidR="00BE5EF3" w:rsidRPr="00832519" w:rsidRDefault="00BE5EF3" w:rsidP="00BE5EF3">
      <w:pPr>
        <w:spacing w:line="276" w:lineRule="auto"/>
        <w:jc w:val="both"/>
        <w:rPr>
          <w:rFonts w:ascii="Tahoma" w:hAnsi="Tahoma" w:cs="Tahoma"/>
        </w:rPr>
      </w:pPr>
    </w:p>
    <w:p w:rsidR="00BE5EF3" w:rsidRPr="00832519" w:rsidRDefault="00BE5EF3" w:rsidP="00BE5EF3">
      <w:pPr>
        <w:spacing w:line="276" w:lineRule="auto"/>
        <w:jc w:val="both"/>
        <w:rPr>
          <w:rFonts w:ascii="Tahoma" w:hAnsi="Tahoma" w:cs="Tahoma"/>
          <w:b/>
        </w:rPr>
      </w:pPr>
      <w:r w:rsidRPr="00832519">
        <w:rPr>
          <w:rFonts w:ascii="Tahoma" w:hAnsi="Tahoma" w:cs="Tahoma"/>
          <w:b/>
        </w:rPr>
        <w:t>7.3.3 odbiornik ścieków</w:t>
      </w:r>
    </w:p>
    <w:p w:rsidR="00BE5EF3" w:rsidRPr="00832519" w:rsidRDefault="00BE5EF3" w:rsidP="00BE5EF3">
      <w:pPr>
        <w:spacing w:line="276" w:lineRule="auto"/>
        <w:jc w:val="both"/>
        <w:rPr>
          <w:rFonts w:ascii="Tahoma" w:hAnsi="Tahoma" w:cs="Tahoma"/>
        </w:rPr>
      </w:pPr>
    </w:p>
    <w:p w:rsidR="002E4213" w:rsidRPr="00832519" w:rsidRDefault="002E4213" w:rsidP="00BE5EF3">
      <w:pPr>
        <w:spacing w:line="276" w:lineRule="auto"/>
        <w:jc w:val="both"/>
        <w:rPr>
          <w:rFonts w:ascii="Tahoma" w:hAnsi="Tahoma" w:cs="Tahoma"/>
        </w:rPr>
      </w:pPr>
      <w:r w:rsidRPr="00832519">
        <w:rPr>
          <w:rFonts w:ascii="Tahoma" w:hAnsi="Tahoma" w:cs="Tahoma"/>
        </w:rPr>
        <w:t>Na dzień dzisiejszy wszystkie rodzaje ścieków z terenu posesji będącej we władaniu Firmy PAMA odprowadzane są do zbiornika podziemnego o objętości 11,5m</w:t>
      </w:r>
      <w:r w:rsidRPr="00832519">
        <w:rPr>
          <w:rFonts w:ascii="Tahoma" w:hAnsi="Tahoma" w:cs="Tahoma"/>
          <w:vertAlign w:val="superscript"/>
        </w:rPr>
        <w:t>3</w:t>
      </w:r>
      <w:r w:rsidRPr="00832519">
        <w:rPr>
          <w:rFonts w:ascii="Tahoma" w:hAnsi="Tahoma" w:cs="Tahoma"/>
        </w:rPr>
        <w:t>, z tym, że ścieki deszczowe i pochodzące ze zmywania posadzki oczyszczane są w separatorze ropopochodnych.</w:t>
      </w:r>
    </w:p>
    <w:p w:rsidR="00323CCD" w:rsidRPr="00832519" w:rsidRDefault="002E4213" w:rsidP="00BE5EF3">
      <w:pPr>
        <w:spacing w:line="276" w:lineRule="auto"/>
        <w:jc w:val="both"/>
        <w:rPr>
          <w:rFonts w:ascii="Tahoma" w:hAnsi="Tahoma" w:cs="Tahoma"/>
        </w:rPr>
      </w:pPr>
      <w:r w:rsidRPr="00832519">
        <w:rPr>
          <w:rFonts w:ascii="Tahoma" w:hAnsi="Tahoma" w:cs="Tahoma"/>
        </w:rPr>
        <w:t>Po remoncie powierzchni działki i utwardzeniu wraz z odwodnieniem</w:t>
      </w:r>
      <w:r w:rsidR="00323CCD" w:rsidRPr="00832519">
        <w:rPr>
          <w:rFonts w:ascii="Tahoma" w:hAnsi="Tahoma" w:cs="Tahoma"/>
        </w:rPr>
        <w:t xml:space="preserve"> placu manewrowo składowego, ilość odprowadzanych ścieków deszczowych będzie najprawdopodobniej zbyt duża dla stosowania tego </w:t>
      </w:r>
      <w:r w:rsidR="00833E53" w:rsidRPr="00832519">
        <w:rPr>
          <w:rFonts w:ascii="Tahoma" w:hAnsi="Tahoma" w:cs="Tahoma"/>
        </w:rPr>
        <w:t>typu rozwiązań</w:t>
      </w:r>
      <w:r w:rsidR="00323CCD" w:rsidRPr="00832519">
        <w:rPr>
          <w:rFonts w:ascii="Tahoma" w:hAnsi="Tahoma" w:cs="Tahoma"/>
        </w:rPr>
        <w:t xml:space="preserve"> (zbiornik podziemny i wywóz sprzętem asenizacyjnym do oczyszczalni ścieków). </w:t>
      </w:r>
    </w:p>
    <w:p w:rsidR="00833E53" w:rsidRPr="00832519" w:rsidRDefault="00323CCD" w:rsidP="00BE5EF3">
      <w:pPr>
        <w:spacing w:line="276" w:lineRule="auto"/>
        <w:jc w:val="both"/>
        <w:rPr>
          <w:rFonts w:ascii="Tahoma" w:hAnsi="Tahoma" w:cs="Tahoma"/>
        </w:rPr>
      </w:pPr>
      <w:r w:rsidRPr="00832519">
        <w:rPr>
          <w:rFonts w:ascii="Tahoma" w:hAnsi="Tahoma" w:cs="Tahoma"/>
        </w:rPr>
        <w:t>Przy zastosowaniu nowoczesnego separatora ropopochodnych dobranego prawidłowo do spodziewanej ilości tego typu ścieków z uszczelnionej zlewni i poprzedzonej osadnikiem zawiesin, oraz przy zastosowaniu najlepszych dostępnych technik dla tego typu działalności, szczególnie w zakresie zapobiegania zanieczyszczeniom powierzchni i likwidacji ewentualnych wycieków „u źródła”, ścieki deszczowe</w:t>
      </w:r>
      <w:r w:rsidR="00833E53" w:rsidRPr="00832519">
        <w:rPr>
          <w:rFonts w:ascii="Tahoma" w:hAnsi="Tahoma" w:cs="Tahoma"/>
        </w:rPr>
        <w:t xml:space="preserve"> będą mogły być odprowadzane do rzeki Elbląg.</w:t>
      </w:r>
    </w:p>
    <w:p w:rsidR="002E4213" w:rsidRPr="00832519" w:rsidRDefault="00833E53" w:rsidP="00BF353D">
      <w:pPr>
        <w:spacing w:line="276" w:lineRule="auto"/>
        <w:jc w:val="both"/>
        <w:rPr>
          <w:rFonts w:ascii="Tahoma" w:hAnsi="Tahoma" w:cs="Tahoma"/>
        </w:rPr>
      </w:pPr>
      <w:r w:rsidRPr="00832519">
        <w:rPr>
          <w:rFonts w:ascii="Tahoma" w:hAnsi="Tahoma" w:cs="Tahoma"/>
        </w:rPr>
        <w:t xml:space="preserve">Prawidłowo wykonana instalacja tego typu, serwisowana i kontrolowana zgodnie z zaleceniami producenta wraz z realizacją w/w zaleceń, zabezpieczą wody rzeki Elbląg przed jakimkolwiek zagrożeniem </w:t>
      </w:r>
      <w:r w:rsidR="00BF353D" w:rsidRPr="00832519">
        <w:rPr>
          <w:rFonts w:ascii="Tahoma" w:hAnsi="Tahoma" w:cs="Tahoma"/>
        </w:rPr>
        <w:t xml:space="preserve">zanieczyszczeniami, szczególnie ropopochodnych. </w:t>
      </w:r>
    </w:p>
    <w:p w:rsidR="00BE5EF3" w:rsidRPr="00832519" w:rsidRDefault="00BF353D" w:rsidP="00BE5EF3">
      <w:pPr>
        <w:spacing w:line="276" w:lineRule="auto"/>
        <w:jc w:val="both"/>
        <w:rPr>
          <w:rFonts w:ascii="Tahoma" w:hAnsi="Tahoma" w:cs="Tahoma"/>
        </w:rPr>
      </w:pPr>
      <w:r w:rsidRPr="00832519">
        <w:rPr>
          <w:rFonts w:ascii="Tahoma" w:hAnsi="Tahoma" w:cs="Tahoma"/>
        </w:rPr>
        <w:t>Istniejąca sieć kanalizacji wraz z separatorem, odprowadzająca ścieki do zbiornika podziemnego, może pozostać w celu zagospodarowania ścieków socjalno bytowych i ścieków pochodzących ze zmywania posadzki w hali demontażu.</w:t>
      </w:r>
    </w:p>
    <w:p w:rsidR="00BF353D" w:rsidRPr="00832519" w:rsidRDefault="00BF353D" w:rsidP="00BE5EF3">
      <w:pPr>
        <w:spacing w:line="276" w:lineRule="auto"/>
        <w:jc w:val="both"/>
        <w:rPr>
          <w:rFonts w:ascii="Tahoma" w:hAnsi="Tahoma" w:cs="Tahoma"/>
        </w:rPr>
      </w:pPr>
    </w:p>
    <w:p w:rsidR="00BF353D" w:rsidRDefault="00BF353D" w:rsidP="00BE5EF3">
      <w:pPr>
        <w:spacing w:line="276" w:lineRule="auto"/>
        <w:jc w:val="both"/>
        <w:rPr>
          <w:rFonts w:ascii="Tahoma" w:hAnsi="Tahoma" w:cs="Tahoma"/>
        </w:rPr>
      </w:pPr>
    </w:p>
    <w:p w:rsidR="00BE5EF3" w:rsidRPr="00034BEC" w:rsidRDefault="00BE5EF3" w:rsidP="00034BEC">
      <w:pPr>
        <w:spacing w:line="276" w:lineRule="auto"/>
        <w:jc w:val="both"/>
        <w:rPr>
          <w:rFonts w:ascii="Tahoma" w:hAnsi="Tahoma" w:cs="Tahoma"/>
          <w:bCs/>
          <w:u w:val="single"/>
        </w:rPr>
      </w:pPr>
      <w:r w:rsidRPr="00034BEC">
        <w:rPr>
          <w:rFonts w:ascii="Tahoma" w:hAnsi="Tahoma" w:cs="Tahoma"/>
          <w:bCs/>
          <w:u w:val="single"/>
        </w:rPr>
        <w:lastRenderedPageBreak/>
        <w:t xml:space="preserve">KONKLUZJA: </w:t>
      </w:r>
    </w:p>
    <w:p w:rsidR="00BE5EF3" w:rsidRPr="00034BEC" w:rsidRDefault="00BE5EF3" w:rsidP="00034BEC">
      <w:pPr>
        <w:spacing w:line="276" w:lineRule="auto"/>
        <w:jc w:val="both"/>
        <w:rPr>
          <w:rFonts w:ascii="Tahoma" w:hAnsi="Tahoma" w:cs="Tahoma"/>
        </w:rPr>
      </w:pPr>
    </w:p>
    <w:p w:rsidR="00BE5EF3" w:rsidRPr="00034BEC" w:rsidRDefault="00BE5EF3" w:rsidP="00034BEC">
      <w:pPr>
        <w:spacing w:line="276" w:lineRule="auto"/>
        <w:jc w:val="both"/>
        <w:rPr>
          <w:rFonts w:ascii="Tahoma" w:hAnsi="Tahoma" w:cs="Tahoma"/>
        </w:rPr>
      </w:pPr>
      <w:r w:rsidRPr="00034BEC">
        <w:rPr>
          <w:rFonts w:ascii="Tahoma" w:hAnsi="Tahoma" w:cs="Tahoma"/>
        </w:rPr>
        <w:t xml:space="preserve">Podsumowując gospodarkę ściekową na terenie </w:t>
      </w:r>
      <w:r w:rsidR="00832519" w:rsidRPr="00034BEC">
        <w:rPr>
          <w:rFonts w:ascii="Tahoma" w:hAnsi="Tahoma" w:cs="Tahoma"/>
        </w:rPr>
        <w:t>Firmy Wielobranżowej PAMA w Elblągu przy ul. Warszawskiej</w:t>
      </w:r>
      <w:r w:rsidRPr="00034BEC">
        <w:rPr>
          <w:rFonts w:ascii="Tahoma" w:hAnsi="Tahoma" w:cs="Tahoma"/>
        </w:rPr>
        <w:t xml:space="preserve"> po realizacji opisywanych zamierzeń</w:t>
      </w:r>
      <w:r w:rsidR="00832519" w:rsidRPr="00034BEC">
        <w:rPr>
          <w:rFonts w:ascii="Tahoma" w:hAnsi="Tahoma" w:cs="Tahoma"/>
        </w:rPr>
        <w:t>, dla stanu docelowego,</w:t>
      </w:r>
      <w:r w:rsidRPr="00034BEC">
        <w:rPr>
          <w:rFonts w:ascii="Tahoma" w:hAnsi="Tahoma" w:cs="Tahoma"/>
        </w:rPr>
        <w:t xml:space="preserve"> można stwierdzić iż:</w:t>
      </w:r>
    </w:p>
    <w:p w:rsidR="00BE5EF3" w:rsidRPr="00034BEC" w:rsidRDefault="00BE5EF3" w:rsidP="00034BEC">
      <w:pPr>
        <w:spacing w:line="276" w:lineRule="auto"/>
        <w:jc w:val="both"/>
        <w:rPr>
          <w:rFonts w:ascii="Tahoma" w:hAnsi="Tahoma" w:cs="Tahoma"/>
        </w:rPr>
      </w:pPr>
    </w:p>
    <w:p w:rsidR="00832519" w:rsidRPr="00034BEC" w:rsidRDefault="00832519" w:rsidP="00E07325">
      <w:pPr>
        <w:numPr>
          <w:ilvl w:val="0"/>
          <w:numId w:val="60"/>
        </w:numPr>
        <w:spacing w:line="276" w:lineRule="auto"/>
        <w:jc w:val="both"/>
        <w:rPr>
          <w:rFonts w:ascii="Tahoma" w:hAnsi="Tahoma" w:cs="Tahoma"/>
        </w:rPr>
      </w:pPr>
      <w:r w:rsidRPr="00034BEC">
        <w:rPr>
          <w:rFonts w:ascii="Tahoma" w:hAnsi="Tahoma" w:cs="Tahoma"/>
        </w:rPr>
        <w:t>W granicach analizowanego terenu brak jest przyłączy do sieci wodociągowej oraz kanalizacji sanitarnej i deszczowej</w:t>
      </w:r>
    </w:p>
    <w:p w:rsidR="00F63421" w:rsidRPr="00034BEC" w:rsidRDefault="00832519" w:rsidP="00E07325">
      <w:pPr>
        <w:numPr>
          <w:ilvl w:val="0"/>
          <w:numId w:val="60"/>
        </w:numPr>
        <w:spacing w:line="276" w:lineRule="auto"/>
        <w:jc w:val="both"/>
        <w:rPr>
          <w:rFonts w:ascii="Tahoma" w:hAnsi="Tahoma" w:cs="Tahoma"/>
        </w:rPr>
      </w:pPr>
      <w:r w:rsidRPr="00034BEC">
        <w:rPr>
          <w:rFonts w:ascii="Tahoma" w:hAnsi="Tahoma" w:cs="Tahoma"/>
        </w:rPr>
        <w:t>Woda pobierana jest ze studni głębinowej, a wszystkie rodzaje powstających ścieków (socjalno-bytowe, ze zmywania i deszczowe) odprowadzane są do podziemnego zbiornika o objętości 11,5m</w:t>
      </w:r>
      <w:r w:rsidRPr="00034BEC">
        <w:rPr>
          <w:rFonts w:ascii="Tahoma" w:hAnsi="Tahoma" w:cs="Tahoma"/>
          <w:vertAlign w:val="superscript"/>
        </w:rPr>
        <w:t>3</w:t>
      </w:r>
      <w:r w:rsidRPr="00034BEC">
        <w:rPr>
          <w:rFonts w:ascii="Tahoma" w:hAnsi="Tahoma" w:cs="Tahoma"/>
        </w:rPr>
        <w:t xml:space="preserve"> </w:t>
      </w:r>
      <w:r w:rsidR="00F63421" w:rsidRPr="00034BEC">
        <w:rPr>
          <w:rFonts w:ascii="Tahoma" w:hAnsi="Tahoma" w:cs="Tahoma"/>
        </w:rPr>
        <w:t>skąd, po napełnieniu, wywożone są specjalistycznym transportem do oczyszczalni ścieków w Elblągu.</w:t>
      </w:r>
    </w:p>
    <w:p w:rsidR="00F63421" w:rsidRPr="00034BEC" w:rsidRDefault="00F63421" w:rsidP="00E07325">
      <w:pPr>
        <w:numPr>
          <w:ilvl w:val="0"/>
          <w:numId w:val="60"/>
        </w:numPr>
        <w:spacing w:line="276" w:lineRule="auto"/>
        <w:jc w:val="both"/>
        <w:rPr>
          <w:rFonts w:ascii="Tahoma" w:hAnsi="Tahoma" w:cs="Tahoma"/>
        </w:rPr>
      </w:pPr>
      <w:r w:rsidRPr="00034BEC">
        <w:rPr>
          <w:rFonts w:ascii="Tahoma" w:hAnsi="Tahoma" w:cs="Tahoma"/>
        </w:rPr>
        <w:t>Uruchomienie planowanego przedsięwzięcia tj. rozszerzenie prowadzonej działalności przez zbieranie, przetwarzanie i magazynowanie dodatkowych rodzajów odpadów nie zmienią zasad prowadzonej gospodarki wodno ściekowej</w:t>
      </w:r>
    </w:p>
    <w:p w:rsidR="006C735D" w:rsidRPr="00034BEC" w:rsidRDefault="00F63421" w:rsidP="00E07325">
      <w:pPr>
        <w:numPr>
          <w:ilvl w:val="0"/>
          <w:numId w:val="60"/>
        </w:numPr>
        <w:spacing w:line="276" w:lineRule="auto"/>
        <w:jc w:val="both"/>
        <w:rPr>
          <w:rFonts w:ascii="Tahoma" w:hAnsi="Tahoma" w:cs="Tahoma"/>
        </w:rPr>
      </w:pPr>
      <w:r w:rsidRPr="00034BEC">
        <w:rPr>
          <w:rFonts w:ascii="Tahoma" w:hAnsi="Tahoma" w:cs="Tahoma"/>
        </w:rPr>
        <w:t>Wybrany na dzisiaj do realizacji wariant I</w:t>
      </w:r>
      <w:r w:rsidR="006C735D" w:rsidRPr="00034BEC">
        <w:rPr>
          <w:rFonts w:ascii="Tahoma" w:hAnsi="Tahoma" w:cs="Tahoma"/>
        </w:rPr>
        <w:t xml:space="preserve"> będzie spełniał podstawowe wymagania w ochronie gruntu i wód podziemnych jedynie w przypadku braku jakichkolwiek działań związanych z remontem placu. Przy powiększeniu utwardzonej i szczelnej zlewni należy rozważyć instalację nowoczesnego separatora z osadnikiem zawiesin i odprowadzenie podczyszczonych wód opadowych i roztopowych do rzeki Elbl</w:t>
      </w:r>
      <w:r w:rsidR="00034BEC" w:rsidRPr="00034BEC">
        <w:rPr>
          <w:rFonts w:ascii="Tahoma" w:hAnsi="Tahoma" w:cs="Tahoma"/>
        </w:rPr>
        <w:t>ą</w:t>
      </w:r>
      <w:r w:rsidR="006C735D" w:rsidRPr="00034BEC">
        <w:rPr>
          <w:rFonts w:ascii="Tahoma" w:hAnsi="Tahoma" w:cs="Tahoma"/>
        </w:rPr>
        <w:t>g</w:t>
      </w:r>
      <w:r w:rsidR="00034BEC" w:rsidRPr="00034BEC">
        <w:rPr>
          <w:rFonts w:ascii="Tahoma" w:hAnsi="Tahoma" w:cs="Tahoma"/>
        </w:rPr>
        <w:t xml:space="preserve"> (wariant II)</w:t>
      </w:r>
      <w:r w:rsidR="006C735D" w:rsidRPr="00034BEC">
        <w:rPr>
          <w:rFonts w:ascii="Tahoma" w:hAnsi="Tahoma" w:cs="Tahoma"/>
        </w:rPr>
        <w:t>.</w:t>
      </w:r>
    </w:p>
    <w:p w:rsidR="00BE5EF3" w:rsidRPr="00034BEC" w:rsidRDefault="00BE5EF3" w:rsidP="00E07325">
      <w:pPr>
        <w:pStyle w:val="Akapitzlist"/>
        <w:numPr>
          <w:ilvl w:val="0"/>
          <w:numId w:val="60"/>
        </w:numPr>
        <w:autoSpaceDE w:val="0"/>
        <w:autoSpaceDN w:val="0"/>
        <w:adjustRightInd w:val="0"/>
        <w:spacing w:line="276" w:lineRule="auto"/>
        <w:jc w:val="both"/>
        <w:rPr>
          <w:rFonts w:ascii="Tahoma" w:hAnsi="Tahoma" w:cs="Tahoma"/>
        </w:rPr>
      </w:pPr>
      <w:r w:rsidRPr="00034BEC">
        <w:rPr>
          <w:rFonts w:ascii="Tahoma" w:hAnsi="Tahoma" w:cs="Tahoma"/>
          <w:bCs/>
        </w:rPr>
        <w:t xml:space="preserve">Odprowadzane ścieki deszczowe powinny spełniać warunki określone w </w:t>
      </w:r>
      <w:r w:rsidRPr="00034BEC">
        <w:rPr>
          <w:rFonts w:ascii="Tahoma" w:hAnsi="Tahoma" w:cs="Tahoma"/>
        </w:rPr>
        <w:t>Rozporządzeniu Ministra Środowiska z dnia 24 lipca 2006 r. w sprawie warunków, jakie należy spełnić przy wprowadzaniu ścieków do wód lub do ziemi oraz w sprawie substancji szczególnie szkodliwych dla środowiska wodnego (Dz. U. Nr 137, poz. 984ze zm.)</w:t>
      </w:r>
    </w:p>
    <w:p w:rsidR="00BE5EF3" w:rsidRPr="00034BEC" w:rsidRDefault="00BE5EF3" w:rsidP="00E07325">
      <w:pPr>
        <w:numPr>
          <w:ilvl w:val="0"/>
          <w:numId w:val="60"/>
        </w:numPr>
        <w:spacing w:line="276" w:lineRule="auto"/>
        <w:jc w:val="both"/>
        <w:rPr>
          <w:rFonts w:ascii="Tahoma" w:hAnsi="Tahoma" w:cs="Tahoma"/>
          <w:bCs/>
        </w:rPr>
      </w:pPr>
      <w:r w:rsidRPr="00034BEC">
        <w:rPr>
          <w:rFonts w:ascii="Tahoma" w:hAnsi="Tahoma" w:cs="Tahoma"/>
          <w:bCs/>
        </w:rPr>
        <w:t xml:space="preserve">Obowiązkiem obsługi </w:t>
      </w:r>
      <w:r w:rsidR="00034BEC" w:rsidRPr="00034BEC">
        <w:rPr>
          <w:rFonts w:ascii="Tahoma" w:hAnsi="Tahoma" w:cs="Tahoma"/>
          <w:bCs/>
        </w:rPr>
        <w:t>jest</w:t>
      </w:r>
      <w:r w:rsidRPr="00034BEC">
        <w:rPr>
          <w:rFonts w:ascii="Tahoma" w:hAnsi="Tahoma" w:cs="Tahoma"/>
          <w:bCs/>
        </w:rPr>
        <w:t xml:space="preserve"> przeprowadzenie co najmniej dwa razy w roku przeglądów eksploatacyjnych zarówno sieci odwodnień jak i kanalizacji i urządzeń separujących ropopochodne.</w:t>
      </w:r>
    </w:p>
    <w:p w:rsidR="00BE5EF3" w:rsidRPr="00034BEC" w:rsidRDefault="00BE5EF3" w:rsidP="00034BEC">
      <w:pPr>
        <w:autoSpaceDE w:val="0"/>
        <w:autoSpaceDN w:val="0"/>
        <w:adjustRightInd w:val="0"/>
        <w:spacing w:line="276" w:lineRule="auto"/>
        <w:jc w:val="both"/>
        <w:rPr>
          <w:rFonts w:ascii="Tahoma" w:eastAsia="TimesNewRoman" w:hAnsi="Tahoma" w:cs="Tahoma"/>
          <w:lang w:eastAsia="en-US"/>
        </w:rPr>
      </w:pPr>
      <w:r w:rsidRPr="00034BEC">
        <w:rPr>
          <w:rFonts w:ascii="Tahoma" w:eastAsia="TimesNewRoman" w:hAnsi="Tahoma" w:cs="Tahoma"/>
          <w:lang w:eastAsia="en-US"/>
        </w:rPr>
        <w:t xml:space="preserve">Biorąc pod uwagę powyższe należy stwierdzić, iż </w:t>
      </w:r>
      <w:r w:rsidR="00034BEC" w:rsidRPr="00034BEC">
        <w:rPr>
          <w:rFonts w:ascii="Tahoma" w:eastAsia="TimesNewRoman" w:hAnsi="Tahoma" w:cs="Tahoma"/>
          <w:lang w:eastAsia="en-US"/>
        </w:rPr>
        <w:t>realizacja</w:t>
      </w:r>
      <w:r w:rsidRPr="00034BEC">
        <w:rPr>
          <w:rFonts w:ascii="Tahoma" w:eastAsia="TimesNewRoman" w:hAnsi="Tahoma" w:cs="Tahoma"/>
          <w:lang w:eastAsia="en-US"/>
        </w:rPr>
        <w:t xml:space="preserve"> opisywanego przedsięwzięcia </w:t>
      </w:r>
      <w:r w:rsidR="00034BEC" w:rsidRPr="00034BEC">
        <w:rPr>
          <w:rFonts w:ascii="Tahoma" w:eastAsia="TimesNewRoman" w:hAnsi="Tahoma" w:cs="Tahoma"/>
          <w:lang w:eastAsia="en-US"/>
        </w:rPr>
        <w:t xml:space="preserve">będąca podstawą niniejszego opracowania, </w:t>
      </w:r>
      <w:r w:rsidRPr="00034BEC">
        <w:rPr>
          <w:rFonts w:ascii="Tahoma" w:eastAsia="TimesNewRoman" w:hAnsi="Tahoma" w:cs="Tahoma"/>
          <w:lang w:eastAsia="en-US"/>
        </w:rPr>
        <w:t>nie będzie wywierać negatywnego wpływu na środowisko w zakresie gospodarki wodno-ściekowej. Eksploatacja sprawnych instalacji podczyszczających ścieki przed odprowadzeniem ich do odbiornika gwarantuje, że zostaną dotrzymane standardy jakości środowiska.</w:t>
      </w:r>
    </w:p>
    <w:p w:rsidR="00BE5EF3" w:rsidRPr="00034BEC" w:rsidRDefault="00BE5EF3" w:rsidP="00034BEC">
      <w:pPr>
        <w:spacing w:line="276" w:lineRule="auto"/>
        <w:jc w:val="both"/>
        <w:rPr>
          <w:rFonts w:ascii="Tahoma" w:hAnsi="Tahoma" w:cs="Tahoma"/>
        </w:rPr>
      </w:pPr>
    </w:p>
    <w:p w:rsidR="00BE5EF3" w:rsidRPr="00034BEC" w:rsidRDefault="00BE5EF3" w:rsidP="00034BEC">
      <w:pPr>
        <w:spacing w:line="276" w:lineRule="auto"/>
        <w:jc w:val="both"/>
        <w:rPr>
          <w:rFonts w:ascii="Tahoma" w:hAnsi="Tahoma" w:cs="Tahoma"/>
          <w:b/>
          <w:szCs w:val="26"/>
        </w:rPr>
      </w:pPr>
      <w:r w:rsidRPr="00034BEC">
        <w:rPr>
          <w:rFonts w:ascii="Tahoma" w:hAnsi="Tahoma" w:cs="Tahoma"/>
          <w:b/>
          <w:szCs w:val="26"/>
        </w:rPr>
        <w:t>7.4. prognoza oddziaływania planowanej działalności na klimat akustyczny w środowisku, po realizacji przedsięwzięcia</w:t>
      </w:r>
    </w:p>
    <w:p w:rsidR="00BE5EF3" w:rsidRPr="00034BEC" w:rsidRDefault="00BE5EF3" w:rsidP="00034BEC">
      <w:pPr>
        <w:spacing w:line="276" w:lineRule="auto"/>
        <w:jc w:val="both"/>
        <w:rPr>
          <w:rFonts w:ascii="Tahoma" w:hAnsi="Tahoma" w:cs="Tahoma"/>
        </w:rPr>
      </w:pPr>
    </w:p>
    <w:p w:rsidR="00BE5EF3" w:rsidRPr="00034BEC" w:rsidRDefault="00BE5EF3" w:rsidP="00034BEC">
      <w:pPr>
        <w:spacing w:line="276" w:lineRule="auto"/>
        <w:jc w:val="both"/>
        <w:rPr>
          <w:rFonts w:ascii="Tahoma" w:hAnsi="Tahoma" w:cs="Tahoma"/>
          <w:b/>
          <w:szCs w:val="26"/>
        </w:rPr>
      </w:pPr>
      <w:r w:rsidRPr="00034BEC">
        <w:rPr>
          <w:rFonts w:ascii="Tahoma" w:hAnsi="Tahoma" w:cs="Tahoma"/>
          <w:b/>
          <w:szCs w:val="26"/>
        </w:rPr>
        <w:t>7.4.1 wymagania środowiskowe dotyczące hałasu</w:t>
      </w:r>
    </w:p>
    <w:p w:rsidR="00BE5EF3" w:rsidRPr="00880A2F" w:rsidRDefault="00BE5EF3" w:rsidP="00880A2F">
      <w:pPr>
        <w:spacing w:line="276" w:lineRule="auto"/>
        <w:jc w:val="both"/>
        <w:rPr>
          <w:rFonts w:ascii="Tahoma" w:hAnsi="Tahoma" w:cs="Tahoma"/>
          <w:szCs w:val="26"/>
        </w:rPr>
      </w:pPr>
    </w:p>
    <w:p w:rsidR="004473D8" w:rsidRPr="00880A2F" w:rsidRDefault="004473D8" w:rsidP="00880A2F">
      <w:pPr>
        <w:spacing w:line="276" w:lineRule="auto"/>
        <w:jc w:val="both"/>
        <w:rPr>
          <w:rFonts w:ascii="Tahoma" w:hAnsi="Tahoma" w:cs="Tahoma"/>
          <w:bCs/>
          <w:color w:val="232323"/>
          <w:szCs w:val="26"/>
        </w:rPr>
      </w:pPr>
      <w:r w:rsidRPr="00880A2F">
        <w:rPr>
          <w:rFonts w:ascii="Tahoma" w:hAnsi="Tahoma" w:cs="Tahoma"/>
          <w:szCs w:val="26"/>
        </w:rPr>
        <w:t xml:space="preserve">Aktualnym, obowiązującym, aktem prawnym dotyczącym ochrony środowiska przed hałasem jest rozporządzenie Ministra Środowiska z dnia 1 października 2012. zmieniające </w:t>
      </w:r>
      <w:r w:rsidRPr="00880A2F">
        <w:rPr>
          <w:rFonts w:ascii="Tahoma" w:hAnsi="Tahoma" w:cs="Tahoma"/>
          <w:szCs w:val="26"/>
        </w:rPr>
        <w:lastRenderedPageBreak/>
        <w:t>rozporządzenie w sprawie dopuszczalnych poziomów hałasu w środowisku (</w:t>
      </w:r>
      <w:proofErr w:type="spellStart"/>
      <w:r w:rsidRPr="00880A2F">
        <w:rPr>
          <w:rFonts w:ascii="Tahoma" w:hAnsi="Tahoma" w:cs="Tahoma"/>
        </w:rPr>
        <w:t>Dz.U</w:t>
      </w:r>
      <w:proofErr w:type="spellEnd"/>
      <w:r w:rsidRPr="00880A2F">
        <w:rPr>
          <w:rFonts w:ascii="Tahoma" w:hAnsi="Tahoma" w:cs="Tahoma"/>
        </w:rPr>
        <w:t>. 2012 poz. 1109)</w:t>
      </w:r>
      <w:r w:rsidRPr="00880A2F">
        <w:rPr>
          <w:rFonts w:ascii="Tahoma" w:hAnsi="Tahoma" w:cs="Tahoma"/>
          <w:szCs w:val="26"/>
        </w:rPr>
        <w:t>.</w:t>
      </w:r>
      <w:r w:rsidRPr="00880A2F">
        <w:rPr>
          <w:rFonts w:ascii="Tahoma" w:hAnsi="Tahoma" w:cs="Tahoma"/>
          <w:bCs/>
          <w:color w:val="232323"/>
          <w:szCs w:val="26"/>
        </w:rPr>
        <w:t xml:space="preserve"> </w:t>
      </w:r>
    </w:p>
    <w:p w:rsidR="004473D8" w:rsidRPr="00880A2F" w:rsidRDefault="004473D8" w:rsidP="00880A2F">
      <w:pPr>
        <w:spacing w:line="276" w:lineRule="auto"/>
        <w:jc w:val="both"/>
        <w:rPr>
          <w:rFonts w:ascii="Tahoma" w:hAnsi="Tahoma" w:cs="Tahoma"/>
          <w:color w:val="232323"/>
          <w:szCs w:val="26"/>
        </w:rPr>
      </w:pPr>
      <w:r w:rsidRPr="00880A2F">
        <w:rPr>
          <w:rFonts w:ascii="Tahoma" w:hAnsi="Tahoma" w:cs="Tahoma"/>
          <w:color w:val="232323"/>
          <w:szCs w:val="26"/>
        </w:rPr>
        <w:t xml:space="preserve">W omawianym rozporządzeniu określono: </w:t>
      </w:r>
    </w:p>
    <w:p w:rsidR="004473D8" w:rsidRPr="00880A2F" w:rsidRDefault="004473D8" w:rsidP="00880A2F">
      <w:pPr>
        <w:spacing w:line="276" w:lineRule="auto"/>
        <w:jc w:val="both"/>
        <w:rPr>
          <w:rFonts w:ascii="Tahoma" w:hAnsi="Tahoma" w:cs="Tahoma"/>
          <w:szCs w:val="26"/>
        </w:rPr>
      </w:pPr>
      <w:r w:rsidRPr="00880A2F">
        <w:rPr>
          <w:rFonts w:ascii="Tahoma" w:hAnsi="Tahoma" w:cs="Tahoma"/>
          <w:szCs w:val="26"/>
        </w:rPr>
        <w:t xml:space="preserve">1). zróżnicowane dopuszczalne poziomy hałasu określone wskaźnikami hałasu LDWN, LN, </w:t>
      </w:r>
      <w:proofErr w:type="spellStart"/>
      <w:r w:rsidRPr="00880A2F">
        <w:rPr>
          <w:rFonts w:ascii="Tahoma" w:hAnsi="Tahoma" w:cs="Tahoma"/>
          <w:szCs w:val="26"/>
        </w:rPr>
        <w:t>LAeq</w:t>
      </w:r>
      <w:proofErr w:type="spellEnd"/>
      <w:r w:rsidRPr="00880A2F">
        <w:rPr>
          <w:rFonts w:ascii="Tahoma" w:hAnsi="Tahoma" w:cs="Tahoma"/>
          <w:szCs w:val="26"/>
        </w:rPr>
        <w:t xml:space="preserve"> D i </w:t>
      </w:r>
      <w:proofErr w:type="spellStart"/>
      <w:r w:rsidRPr="00880A2F">
        <w:rPr>
          <w:rFonts w:ascii="Tahoma" w:hAnsi="Tahoma" w:cs="Tahoma"/>
          <w:szCs w:val="26"/>
        </w:rPr>
        <w:t>LAeq</w:t>
      </w:r>
      <w:proofErr w:type="spellEnd"/>
      <w:r w:rsidRPr="00880A2F">
        <w:rPr>
          <w:rFonts w:ascii="Tahoma" w:hAnsi="Tahoma" w:cs="Tahoma"/>
          <w:szCs w:val="26"/>
        </w:rPr>
        <w:t xml:space="preserve"> N dla następujących rodzajów terenów przeznaczonych: </w:t>
      </w:r>
    </w:p>
    <w:p w:rsidR="004473D8" w:rsidRPr="00880A2F" w:rsidRDefault="004473D8" w:rsidP="00E07325">
      <w:pPr>
        <w:pStyle w:val="Akapitzlist"/>
        <w:numPr>
          <w:ilvl w:val="3"/>
          <w:numId w:val="64"/>
        </w:numPr>
        <w:spacing w:line="276" w:lineRule="auto"/>
        <w:jc w:val="both"/>
        <w:rPr>
          <w:rFonts w:ascii="Tahoma" w:hAnsi="Tahoma" w:cs="Tahoma"/>
          <w:szCs w:val="26"/>
        </w:rPr>
      </w:pPr>
      <w:r w:rsidRPr="00880A2F">
        <w:rPr>
          <w:rFonts w:ascii="Tahoma" w:hAnsi="Tahoma" w:cs="Tahoma"/>
          <w:szCs w:val="26"/>
        </w:rPr>
        <w:t xml:space="preserve">pod zabudowę mieszkaniową, </w:t>
      </w:r>
    </w:p>
    <w:p w:rsidR="004473D8" w:rsidRPr="00880A2F" w:rsidRDefault="004473D8" w:rsidP="00E07325">
      <w:pPr>
        <w:pStyle w:val="Akapitzlist"/>
        <w:numPr>
          <w:ilvl w:val="3"/>
          <w:numId w:val="64"/>
        </w:numPr>
        <w:spacing w:line="276" w:lineRule="auto"/>
        <w:jc w:val="both"/>
        <w:rPr>
          <w:rFonts w:ascii="Tahoma" w:hAnsi="Tahoma" w:cs="Tahoma"/>
          <w:szCs w:val="26"/>
        </w:rPr>
      </w:pPr>
      <w:r w:rsidRPr="00880A2F">
        <w:rPr>
          <w:rFonts w:ascii="Tahoma" w:hAnsi="Tahoma" w:cs="Tahoma"/>
          <w:szCs w:val="26"/>
        </w:rPr>
        <w:t xml:space="preserve">pod szpitale i domy opieki społecznej, </w:t>
      </w:r>
    </w:p>
    <w:p w:rsidR="004473D8" w:rsidRPr="00880A2F" w:rsidRDefault="004473D8" w:rsidP="00E07325">
      <w:pPr>
        <w:pStyle w:val="Akapitzlist"/>
        <w:numPr>
          <w:ilvl w:val="3"/>
          <w:numId w:val="64"/>
        </w:numPr>
        <w:spacing w:line="276" w:lineRule="auto"/>
        <w:jc w:val="both"/>
        <w:rPr>
          <w:rFonts w:ascii="Tahoma" w:hAnsi="Tahoma" w:cs="Tahoma"/>
          <w:szCs w:val="26"/>
        </w:rPr>
      </w:pPr>
      <w:r w:rsidRPr="00880A2F">
        <w:rPr>
          <w:rFonts w:ascii="Tahoma" w:hAnsi="Tahoma" w:cs="Tahoma"/>
          <w:szCs w:val="26"/>
        </w:rPr>
        <w:t xml:space="preserve">pod budynki związane ze stałym lub czasowym pobytem dzieci i młodzieży, </w:t>
      </w:r>
    </w:p>
    <w:p w:rsidR="004473D8" w:rsidRPr="00880A2F" w:rsidRDefault="004473D8" w:rsidP="00E07325">
      <w:pPr>
        <w:pStyle w:val="Akapitzlist"/>
        <w:numPr>
          <w:ilvl w:val="3"/>
          <w:numId w:val="64"/>
        </w:numPr>
        <w:spacing w:line="276" w:lineRule="auto"/>
        <w:jc w:val="both"/>
        <w:rPr>
          <w:rFonts w:ascii="Tahoma" w:hAnsi="Tahoma" w:cs="Tahoma"/>
          <w:szCs w:val="26"/>
        </w:rPr>
      </w:pPr>
      <w:r w:rsidRPr="00880A2F">
        <w:rPr>
          <w:rFonts w:ascii="Tahoma" w:hAnsi="Tahoma" w:cs="Tahoma"/>
          <w:szCs w:val="26"/>
        </w:rPr>
        <w:t xml:space="preserve">na cele uzdrowiskowe, </w:t>
      </w:r>
    </w:p>
    <w:p w:rsidR="004473D8" w:rsidRPr="00880A2F" w:rsidRDefault="004473D8" w:rsidP="00E07325">
      <w:pPr>
        <w:pStyle w:val="Akapitzlist"/>
        <w:numPr>
          <w:ilvl w:val="3"/>
          <w:numId w:val="64"/>
        </w:numPr>
        <w:spacing w:line="276" w:lineRule="auto"/>
        <w:jc w:val="both"/>
        <w:rPr>
          <w:rFonts w:ascii="Tahoma" w:hAnsi="Tahoma" w:cs="Tahoma"/>
          <w:szCs w:val="26"/>
        </w:rPr>
      </w:pPr>
      <w:r w:rsidRPr="00880A2F">
        <w:rPr>
          <w:rFonts w:ascii="Tahoma" w:hAnsi="Tahoma" w:cs="Tahoma"/>
          <w:szCs w:val="26"/>
        </w:rPr>
        <w:t xml:space="preserve">na cele rekreacyjno-wypoczynkowe, </w:t>
      </w:r>
    </w:p>
    <w:p w:rsidR="004473D8" w:rsidRPr="00880A2F" w:rsidRDefault="004473D8" w:rsidP="00E07325">
      <w:pPr>
        <w:pStyle w:val="Akapitzlist"/>
        <w:numPr>
          <w:ilvl w:val="3"/>
          <w:numId w:val="64"/>
        </w:numPr>
        <w:spacing w:line="276" w:lineRule="auto"/>
        <w:jc w:val="both"/>
        <w:rPr>
          <w:rFonts w:ascii="Tahoma" w:hAnsi="Tahoma" w:cs="Tahoma"/>
          <w:szCs w:val="26"/>
        </w:rPr>
      </w:pPr>
      <w:r w:rsidRPr="00880A2F">
        <w:rPr>
          <w:rFonts w:ascii="Tahoma" w:hAnsi="Tahoma" w:cs="Tahoma"/>
          <w:szCs w:val="26"/>
        </w:rPr>
        <w:t xml:space="preserve">na cele mieszkaniowo-usługowe; </w:t>
      </w:r>
    </w:p>
    <w:p w:rsidR="004473D8" w:rsidRPr="00880A2F" w:rsidRDefault="004473D8" w:rsidP="00880A2F">
      <w:pPr>
        <w:spacing w:line="276" w:lineRule="auto"/>
        <w:jc w:val="both"/>
        <w:rPr>
          <w:rFonts w:ascii="Tahoma" w:hAnsi="Tahoma" w:cs="Tahoma"/>
          <w:szCs w:val="26"/>
        </w:rPr>
      </w:pPr>
      <w:r w:rsidRPr="00880A2F">
        <w:rPr>
          <w:rFonts w:ascii="Tahoma" w:hAnsi="Tahoma" w:cs="Tahoma"/>
          <w:szCs w:val="26"/>
        </w:rPr>
        <w:t xml:space="preserve">2). poziomy hałasu z uwzględnieniem rodzaju obiektu lub działalności będącej źródłem hałasu; </w:t>
      </w:r>
    </w:p>
    <w:p w:rsidR="004473D8" w:rsidRPr="00880A2F" w:rsidRDefault="004473D8" w:rsidP="00880A2F">
      <w:pPr>
        <w:spacing w:line="276" w:lineRule="auto"/>
        <w:jc w:val="both"/>
        <w:rPr>
          <w:rFonts w:ascii="Tahoma" w:hAnsi="Tahoma" w:cs="Tahoma"/>
          <w:szCs w:val="26"/>
        </w:rPr>
      </w:pPr>
      <w:r w:rsidRPr="00880A2F">
        <w:rPr>
          <w:rFonts w:ascii="Tahoma" w:hAnsi="Tahoma" w:cs="Tahoma"/>
          <w:szCs w:val="26"/>
        </w:rPr>
        <w:t>3). okresy, do których odnoszą się poziomy hałasu, jako czas odniesienia.</w:t>
      </w:r>
    </w:p>
    <w:p w:rsidR="004473D8" w:rsidRPr="00880A2F" w:rsidRDefault="004473D8" w:rsidP="00880A2F">
      <w:pPr>
        <w:spacing w:line="276" w:lineRule="auto"/>
        <w:jc w:val="both"/>
        <w:rPr>
          <w:rFonts w:ascii="Tahoma" w:hAnsi="Tahoma" w:cs="Tahoma"/>
          <w:color w:val="232323"/>
          <w:szCs w:val="26"/>
        </w:rPr>
      </w:pPr>
      <w:r w:rsidRPr="00880A2F">
        <w:rPr>
          <w:rFonts w:ascii="Tahoma" w:hAnsi="Tahoma" w:cs="Tahoma"/>
          <w:color w:val="232323"/>
          <w:szCs w:val="26"/>
        </w:rPr>
        <w:t xml:space="preserve">W tabeli 1 załącznika do w/w rozporządzenia określono dopuszczalne poziomy hałasu w środowisku powodowanego przez poszczególne grupy źródeł hałasu, z wyłączeniem hałasu powodowanego przez starty, lądowania i przeloty statków powietrznych oraz linie elektroenergetyczne, wyrażone wskaźnikami </w:t>
      </w:r>
      <w:proofErr w:type="spellStart"/>
      <w:r w:rsidRPr="00880A2F">
        <w:rPr>
          <w:rFonts w:ascii="Tahoma" w:hAnsi="Tahoma" w:cs="Tahoma"/>
          <w:color w:val="232323"/>
          <w:szCs w:val="26"/>
        </w:rPr>
        <w:t>LAeq</w:t>
      </w:r>
      <w:proofErr w:type="spellEnd"/>
      <w:r w:rsidRPr="00880A2F">
        <w:rPr>
          <w:rFonts w:ascii="Tahoma" w:hAnsi="Tahoma" w:cs="Tahoma"/>
          <w:color w:val="232323"/>
          <w:szCs w:val="26"/>
        </w:rPr>
        <w:t xml:space="preserve"> D (przedział czasu odniesienia równy 8 najmniej korzystnym godzinom </w:t>
      </w:r>
      <w:r w:rsidRPr="00880A2F">
        <w:rPr>
          <w:rFonts w:ascii="Tahoma" w:hAnsi="Tahoma" w:cs="Tahoma"/>
          <w:color w:val="232323"/>
          <w:szCs w:val="26"/>
          <w:u w:val="single"/>
        </w:rPr>
        <w:t>dnia</w:t>
      </w:r>
      <w:r w:rsidRPr="00880A2F">
        <w:rPr>
          <w:rFonts w:ascii="Tahoma" w:hAnsi="Tahoma" w:cs="Tahoma"/>
          <w:color w:val="232323"/>
          <w:szCs w:val="26"/>
        </w:rPr>
        <w:t xml:space="preserve"> kolejno po sobie następującym) i </w:t>
      </w:r>
      <w:proofErr w:type="spellStart"/>
      <w:r w:rsidRPr="00880A2F">
        <w:rPr>
          <w:rFonts w:ascii="Tahoma" w:hAnsi="Tahoma" w:cs="Tahoma"/>
          <w:color w:val="232323"/>
          <w:szCs w:val="26"/>
        </w:rPr>
        <w:t>LAeq</w:t>
      </w:r>
      <w:proofErr w:type="spellEnd"/>
      <w:r w:rsidRPr="00880A2F">
        <w:rPr>
          <w:rFonts w:ascii="Tahoma" w:hAnsi="Tahoma" w:cs="Tahoma"/>
          <w:color w:val="232323"/>
          <w:szCs w:val="26"/>
        </w:rPr>
        <w:t xml:space="preserve"> N (przedział czasu odniesienia równy 1 najmniej korzystnej godzinie </w:t>
      </w:r>
      <w:r w:rsidRPr="00880A2F">
        <w:rPr>
          <w:rFonts w:ascii="Tahoma" w:hAnsi="Tahoma" w:cs="Tahoma"/>
          <w:color w:val="232323"/>
          <w:szCs w:val="26"/>
          <w:u w:val="single"/>
        </w:rPr>
        <w:t>nocy</w:t>
      </w:r>
      <w:r w:rsidRPr="00880A2F">
        <w:rPr>
          <w:rFonts w:ascii="Tahoma" w:hAnsi="Tahoma" w:cs="Tahoma"/>
          <w:color w:val="232323"/>
          <w:szCs w:val="26"/>
        </w:rPr>
        <w:t>), które to wskaźniki mają zastosowanie do ustalania i kontroli warunków korzystania ze środowiska, w odniesieniu do jednej doby.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C5BE"/>
        <w:tblCellMar>
          <w:left w:w="0" w:type="dxa"/>
          <w:right w:w="0" w:type="dxa"/>
        </w:tblCellMar>
        <w:tblLook w:val="04A0" w:firstRow="1" w:lastRow="0" w:firstColumn="1" w:lastColumn="0" w:noHBand="0" w:noVBand="1"/>
      </w:tblPr>
      <w:tblGrid>
        <w:gridCol w:w="558"/>
        <w:gridCol w:w="2808"/>
        <w:gridCol w:w="1562"/>
        <w:gridCol w:w="1563"/>
        <w:gridCol w:w="1857"/>
        <w:gridCol w:w="1560"/>
      </w:tblGrid>
      <w:tr w:rsidR="004473D8" w:rsidRPr="00880A2F" w:rsidTr="00880A2F">
        <w:tc>
          <w:tcPr>
            <w:tcW w:w="282" w:type="pct"/>
            <w:vMerge w:val="restart"/>
            <w:shd w:val="clear" w:color="auto" w:fill="D9D9D9" w:themeFill="background1" w:themeFillShade="D9"/>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color w:val="000000"/>
                <w:sz w:val="22"/>
              </w:rPr>
              <w:t>Lp.</w:t>
            </w:r>
          </w:p>
        </w:tc>
        <w:tc>
          <w:tcPr>
            <w:tcW w:w="1417" w:type="pct"/>
            <w:vMerge w:val="restart"/>
            <w:shd w:val="clear" w:color="auto" w:fill="D9D9D9" w:themeFill="background1" w:themeFillShade="D9"/>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color w:val="000000"/>
                <w:sz w:val="22"/>
              </w:rPr>
              <w:t>Rodzaj terenu</w:t>
            </w:r>
          </w:p>
        </w:tc>
        <w:tc>
          <w:tcPr>
            <w:tcW w:w="3302" w:type="pct"/>
            <w:gridSpan w:val="4"/>
            <w:shd w:val="clear" w:color="auto" w:fill="D9D9D9" w:themeFill="background1" w:themeFillShade="D9"/>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color w:val="000000"/>
                <w:sz w:val="22"/>
              </w:rPr>
              <w:t>Dopuszczalny poziom hałasu w [</w:t>
            </w:r>
            <w:proofErr w:type="spellStart"/>
            <w:r w:rsidRPr="00880A2F">
              <w:rPr>
                <w:rFonts w:ascii="Tahoma" w:hAnsi="Tahoma" w:cs="Tahoma"/>
                <w:color w:val="000000"/>
                <w:sz w:val="22"/>
              </w:rPr>
              <w:t>dB</w:t>
            </w:r>
            <w:proofErr w:type="spellEnd"/>
            <w:r w:rsidRPr="00880A2F">
              <w:rPr>
                <w:rFonts w:ascii="Tahoma" w:hAnsi="Tahoma" w:cs="Tahoma"/>
                <w:color w:val="000000"/>
                <w:sz w:val="22"/>
              </w:rPr>
              <w:t>]</w:t>
            </w:r>
          </w:p>
        </w:tc>
      </w:tr>
      <w:tr w:rsidR="004473D8" w:rsidRPr="00880A2F" w:rsidTr="00880A2F">
        <w:tc>
          <w:tcPr>
            <w:tcW w:w="282" w:type="pct"/>
            <w:vMerge/>
            <w:shd w:val="clear" w:color="auto" w:fill="D9D9D9" w:themeFill="background1" w:themeFillShade="D9"/>
            <w:vAlign w:val="center"/>
            <w:hideMark/>
          </w:tcPr>
          <w:p w:rsidR="004473D8" w:rsidRPr="00880A2F" w:rsidRDefault="004473D8" w:rsidP="00880A2F">
            <w:pPr>
              <w:rPr>
                <w:rFonts w:ascii="Tahoma" w:hAnsi="Tahoma" w:cs="Tahoma"/>
                <w:color w:val="000000"/>
              </w:rPr>
            </w:pPr>
          </w:p>
        </w:tc>
        <w:tc>
          <w:tcPr>
            <w:tcW w:w="1417" w:type="pct"/>
            <w:vMerge/>
            <w:shd w:val="clear" w:color="auto" w:fill="D9D9D9" w:themeFill="background1" w:themeFillShade="D9"/>
            <w:vAlign w:val="center"/>
            <w:hideMark/>
          </w:tcPr>
          <w:p w:rsidR="004473D8" w:rsidRPr="00880A2F" w:rsidRDefault="004473D8" w:rsidP="00880A2F">
            <w:pPr>
              <w:rPr>
                <w:rFonts w:ascii="Tahoma" w:hAnsi="Tahoma" w:cs="Tahoma"/>
                <w:color w:val="000000"/>
              </w:rPr>
            </w:pPr>
          </w:p>
        </w:tc>
        <w:tc>
          <w:tcPr>
            <w:tcW w:w="1577" w:type="pct"/>
            <w:gridSpan w:val="2"/>
            <w:shd w:val="clear" w:color="auto" w:fill="D9D9D9" w:themeFill="background1" w:themeFillShade="D9"/>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color w:val="000000"/>
                <w:sz w:val="22"/>
              </w:rPr>
              <w:t>Drogi lub linie kolejowe</w:t>
            </w:r>
            <w:r w:rsidRPr="00880A2F">
              <w:rPr>
                <w:rFonts w:ascii="Tahoma" w:hAnsi="Tahoma" w:cs="Tahoma"/>
                <w:color w:val="000000"/>
                <w:sz w:val="22"/>
                <w:vertAlign w:val="superscript"/>
              </w:rPr>
              <w:t>1)</w:t>
            </w:r>
          </w:p>
        </w:tc>
        <w:tc>
          <w:tcPr>
            <w:tcW w:w="1725" w:type="pct"/>
            <w:gridSpan w:val="2"/>
            <w:shd w:val="clear" w:color="auto" w:fill="D9D9D9" w:themeFill="background1" w:themeFillShade="D9"/>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color w:val="000000"/>
                <w:sz w:val="22"/>
              </w:rPr>
              <w:t>Pozostałe obiekty i działalność będąca źródłem hałasu</w:t>
            </w:r>
          </w:p>
        </w:tc>
      </w:tr>
      <w:tr w:rsidR="004473D8" w:rsidRPr="00880A2F" w:rsidTr="00880A2F">
        <w:tc>
          <w:tcPr>
            <w:tcW w:w="282" w:type="pct"/>
            <w:vMerge/>
            <w:shd w:val="clear" w:color="auto" w:fill="D9D9D9" w:themeFill="background1" w:themeFillShade="D9"/>
            <w:vAlign w:val="center"/>
            <w:hideMark/>
          </w:tcPr>
          <w:p w:rsidR="004473D8" w:rsidRPr="00880A2F" w:rsidRDefault="004473D8" w:rsidP="00880A2F">
            <w:pPr>
              <w:rPr>
                <w:rFonts w:ascii="Tahoma" w:hAnsi="Tahoma" w:cs="Tahoma"/>
                <w:color w:val="000000"/>
              </w:rPr>
            </w:pPr>
          </w:p>
        </w:tc>
        <w:tc>
          <w:tcPr>
            <w:tcW w:w="1417" w:type="pct"/>
            <w:vMerge/>
            <w:shd w:val="clear" w:color="auto" w:fill="D9D9D9" w:themeFill="background1" w:themeFillShade="D9"/>
            <w:vAlign w:val="center"/>
            <w:hideMark/>
          </w:tcPr>
          <w:p w:rsidR="004473D8" w:rsidRPr="00880A2F" w:rsidRDefault="004473D8" w:rsidP="00880A2F">
            <w:pPr>
              <w:rPr>
                <w:rFonts w:ascii="Tahoma" w:hAnsi="Tahoma" w:cs="Tahoma"/>
                <w:color w:val="000000"/>
              </w:rPr>
            </w:pPr>
          </w:p>
        </w:tc>
        <w:tc>
          <w:tcPr>
            <w:tcW w:w="788" w:type="pct"/>
            <w:shd w:val="clear" w:color="auto" w:fill="D9D9D9" w:themeFill="background1" w:themeFillShade="D9"/>
            <w:tcMar>
              <w:top w:w="50" w:type="dxa"/>
              <w:left w:w="50" w:type="dxa"/>
              <w:bottom w:w="50" w:type="dxa"/>
              <w:right w:w="50" w:type="dxa"/>
            </w:tcMar>
            <w:hideMark/>
          </w:tcPr>
          <w:p w:rsidR="004473D8" w:rsidRPr="00880A2F" w:rsidRDefault="004473D8" w:rsidP="00880A2F">
            <w:pPr>
              <w:jc w:val="center"/>
              <w:rPr>
                <w:rFonts w:ascii="Tahoma" w:hAnsi="Tahoma" w:cs="Tahoma"/>
                <w:color w:val="000000"/>
                <w:sz w:val="14"/>
                <w:szCs w:val="14"/>
              </w:rPr>
            </w:pPr>
            <w:proofErr w:type="spellStart"/>
            <w:r w:rsidRPr="00880A2F">
              <w:rPr>
                <w:rFonts w:ascii="Tahoma" w:hAnsi="Tahoma" w:cs="Tahoma"/>
                <w:b/>
                <w:bCs/>
                <w:color w:val="000000"/>
                <w:sz w:val="14"/>
                <w:szCs w:val="14"/>
              </w:rPr>
              <w:t>L</w:t>
            </w:r>
            <w:r w:rsidRPr="00880A2F">
              <w:rPr>
                <w:rFonts w:ascii="Tahoma" w:hAnsi="Tahoma" w:cs="Tahoma"/>
                <w:b/>
                <w:bCs/>
                <w:color w:val="000000"/>
                <w:sz w:val="14"/>
                <w:szCs w:val="14"/>
                <w:vertAlign w:val="subscript"/>
              </w:rPr>
              <w:t>Aeq</w:t>
            </w:r>
            <w:proofErr w:type="spellEnd"/>
            <w:r w:rsidRPr="00880A2F">
              <w:rPr>
                <w:rFonts w:ascii="Tahoma" w:hAnsi="Tahoma" w:cs="Tahoma"/>
                <w:b/>
                <w:bCs/>
                <w:color w:val="000000"/>
                <w:sz w:val="14"/>
                <w:szCs w:val="14"/>
                <w:vertAlign w:val="subscript"/>
              </w:rPr>
              <w:t xml:space="preserve"> D</w:t>
            </w:r>
          </w:p>
          <w:p w:rsidR="004473D8" w:rsidRPr="00880A2F" w:rsidRDefault="004473D8" w:rsidP="00880A2F">
            <w:pPr>
              <w:jc w:val="center"/>
              <w:rPr>
                <w:rFonts w:ascii="Tahoma" w:hAnsi="Tahoma" w:cs="Tahoma"/>
                <w:color w:val="000000"/>
                <w:sz w:val="14"/>
                <w:szCs w:val="14"/>
              </w:rPr>
            </w:pPr>
            <w:r w:rsidRPr="00880A2F">
              <w:rPr>
                <w:rFonts w:ascii="Tahoma" w:hAnsi="Tahoma" w:cs="Tahoma"/>
                <w:color w:val="000000"/>
                <w:sz w:val="14"/>
                <w:szCs w:val="14"/>
              </w:rPr>
              <w:t>przedział czasu odniesienia równy 16 godzinom</w:t>
            </w:r>
          </w:p>
        </w:tc>
        <w:tc>
          <w:tcPr>
            <w:tcW w:w="788" w:type="pct"/>
            <w:shd w:val="clear" w:color="auto" w:fill="D9D9D9" w:themeFill="background1" w:themeFillShade="D9"/>
            <w:tcMar>
              <w:top w:w="50" w:type="dxa"/>
              <w:left w:w="50" w:type="dxa"/>
              <w:bottom w:w="50" w:type="dxa"/>
              <w:right w:w="50" w:type="dxa"/>
            </w:tcMar>
            <w:hideMark/>
          </w:tcPr>
          <w:p w:rsidR="004473D8" w:rsidRPr="00880A2F" w:rsidRDefault="004473D8" w:rsidP="00880A2F">
            <w:pPr>
              <w:jc w:val="center"/>
              <w:rPr>
                <w:rFonts w:ascii="Tahoma" w:hAnsi="Tahoma" w:cs="Tahoma"/>
                <w:color w:val="000000"/>
                <w:sz w:val="14"/>
                <w:szCs w:val="14"/>
              </w:rPr>
            </w:pPr>
            <w:proofErr w:type="spellStart"/>
            <w:r w:rsidRPr="00880A2F">
              <w:rPr>
                <w:rFonts w:ascii="Tahoma" w:hAnsi="Tahoma" w:cs="Tahoma"/>
                <w:b/>
                <w:bCs/>
                <w:color w:val="000000"/>
                <w:sz w:val="14"/>
                <w:szCs w:val="14"/>
              </w:rPr>
              <w:t>L</w:t>
            </w:r>
            <w:r w:rsidRPr="00880A2F">
              <w:rPr>
                <w:rFonts w:ascii="Tahoma" w:hAnsi="Tahoma" w:cs="Tahoma"/>
                <w:b/>
                <w:bCs/>
                <w:color w:val="000000"/>
                <w:sz w:val="14"/>
                <w:szCs w:val="14"/>
                <w:vertAlign w:val="subscript"/>
              </w:rPr>
              <w:t>Aeq</w:t>
            </w:r>
            <w:proofErr w:type="spellEnd"/>
            <w:r w:rsidRPr="00880A2F">
              <w:rPr>
                <w:rFonts w:ascii="Tahoma" w:hAnsi="Tahoma" w:cs="Tahoma"/>
                <w:b/>
                <w:bCs/>
                <w:color w:val="000000"/>
                <w:sz w:val="14"/>
                <w:szCs w:val="14"/>
                <w:vertAlign w:val="subscript"/>
              </w:rPr>
              <w:t xml:space="preserve"> N</w:t>
            </w:r>
          </w:p>
          <w:p w:rsidR="004473D8" w:rsidRPr="00880A2F" w:rsidRDefault="004473D8" w:rsidP="00880A2F">
            <w:pPr>
              <w:jc w:val="center"/>
              <w:rPr>
                <w:rFonts w:ascii="Tahoma" w:hAnsi="Tahoma" w:cs="Tahoma"/>
                <w:color w:val="000000"/>
                <w:sz w:val="14"/>
                <w:szCs w:val="14"/>
              </w:rPr>
            </w:pPr>
            <w:r w:rsidRPr="00880A2F">
              <w:rPr>
                <w:rFonts w:ascii="Tahoma" w:hAnsi="Tahoma" w:cs="Tahoma"/>
                <w:color w:val="000000"/>
                <w:sz w:val="14"/>
                <w:szCs w:val="14"/>
              </w:rPr>
              <w:t>przedział czasu odniesienia równy 8 godzinom</w:t>
            </w:r>
          </w:p>
        </w:tc>
        <w:tc>
          <w:tcPr>
            <w:tcW w:w="937" w:type="pct"/>
            <w:shd w:val="clear" w:color="auto" w:fill="D9D9D9" w:themeFill="background1" w:themeFillShade="D9"/>
            <w:tcMar>
              <w:top w:w="50" w:type="dxa"/>
              <w:left w:w="50" w:type="dxa"/>
              <w:bottom w:w="50" w:type="dxa"/>
              <w:right w:w="50" w:type="dxa"/>
            </w:tcMar>
            <w:hideMark/>
          </w:tcPr>
          <w:p w:rsidR="004473D8" w:rsidRPr="00880A2F" w:rsidRDefault="004473D8" w:rsidP="00880A2F">
            <w:pPr>
              <w:jc w:val="center"/>
              <w:rPr>
                <w:rFonts w:ascii="Tahoma" w:hAnsi="Tahoma" w:cs="Tahoma"/>
                <w:color w:val="000000"/>
                <w:sz w:val="14"/>
                <w:szCs w:val="14"/>
              </w:rPr>
            </w:pPr>
            <w:proofErr w:type="spellStart"/>
            <w:r w:rsidRPr="00880A2F">
              <w:rPr>
                <w:rFonts w:ascii="Tahoma" w:hAnsi="Tahoma" w:cs="Tahoma"/>
                <w:b/>
                <w:bCs/>
                <w:color w:val="000000"/>
                <w:sz w:val="14"/>
                <w:szCs w:val="14"/>
              </w:rPr>
              <w:t>L</w:t>
            </w:r>
            <w:r w:rsidRPr="00880A2F">
              <w:rPr>
                <w:rFonts w:ascii="Tahoma" w:hAnsi="Tahoma" w:cs="Tahoma"/>
                <w:b/>
                <w:bCs/>
                <w:color w:val="000000"/>
                <w:sz w:val="14"/>
                <w:szCs w:val="14"/>
                <w:vertAlign w:val="subscript"/>
              </w:rPr>
              <w:t>Aeq</w:t>
            </w:r>
            <w:proofErr w:type="spellEnd"/>
            <w:r w:rsidRPr="00880A2F">
              <w:rPr>
                <w:rFonts w:ascii="Tahoma" w:hAnsi="Tahoma" w:cs="Tahoma"/>
                <w:b/>
                <w:bCs/>
                <w:color w:val="000000"/>
                <w:sz w:val="14"/>
                <w:szCs w:val="14"/>
                <w:vertAlign w:val="subscript"/>
              </w:rPr>
              <w:t xml:space="preserve"> D</w:t>
            </w:r>
          </w:p>
          <w:p w:rsidR="004473D8" w:rsidRPr="00880A2F" w:rsidRDefault="004473D8" w:rsidP="00880A2F">
            <w:pPr>
              <w:jc w:val="center"/>
              <w:rPr>
                <w:rFonts w:ascii="Tahoma" w:hAnsi="Tahoma" w:cs="Tahoma"/>
                <w:color w:val="000000"/>
                <w:sz w:val="14"/>
                <w:szCs w:val="14"/>
              </w:rPr>
            </w:pPr>
            <w:r w:rsidRPr="00880A2F">
              <w:rPr>
                <w:rFonts w:ascii="Tahoma" w:hAnsi="Tahoma" w:cs="Tahoma"/>
                <w:color w:val="000000"/>
                <w:sz w:val="14"/>
                <w:szCs w:val="14"/>
              </w:rPr>
              <w:t>przedział czasu odniesienia równy 8 najmniej korzystnym godzinom dnia kolejno po sobie następującym</w:t>
            </w:r>
          </w:p>
        </w:tc>
        <w:tc>
          <w:tcPr>
            <w:tcW w:w="788" w:type="pct"/>
            <w:shd w:val="clear" w:color="auto" w:fill="D9D9D9" w:themeFill="background1" w:themeFillShade="D9"/>
            <w:tcMar>
              <w:top w:w="50" w:type="dxa"/>
              <w:left w:w="50" w:type="dxa"/>
              <w:bottom w:w="50" w:type="dxa"/>
              <w:right w:w="50" w:type="dxa"/>
            </w:tcMar>
            <w:hideMark/>
          </w:tcPr>
          <w:p w:rsidR="004473D8" w:rsidRPr="00880A2F" w:rsidRDefault="004473D8" w:rsidP="00880A2F">
            <w:pPr>
              <w:jc w:val="center"/>
              <w:rPr>
                <w:rFonts w:ascii="Tahoma" w:hAnsi="Tahoma" w:cs="Tahoma"/>
                <w:color w:val="000000"/>
                <w:sz w:val="14"/>
                <w:szCs w:val="14"/>
              </w:rPr>
            </w:pPr>
            <w:proofErr w:type="spellStart"/>
            <w:r w:rsidRPr="00880A2F">
              <w:rPr>
                <w:rFonts w:ascii="Tahoma" w:hAnsi="Tahoma" w:cs="Tahoma"/>
                <w:b/>
                <w:bCs/>
                <w:color w:val="000000"/>
                <w:sz w:val="14"/>
                <w:szCs w:val="14"/>
              </w:rPr>
              <w:t>L</w:t>
            </w:r>
            <w:r w:rsidRPr="00880A2F">
              <w:rPr>
                <w:rFonts w:ascii="Tahoma" w:hAnsi="Tahoma" w:cs="Tahoma"/>
                <w:b/>
                <w:bCs/>
                <w:color w:val="000000"/>
                <w:sz w:val="14"/>
                <w:szCs w:val="14"/>
                <w:vertAlign w:val="subscript"/>
              </w:rPr>
              <w:t>Aeq</w:t>
            </w:r>
            <w:proofErr w:type="spellEnd"/>
            <w:r w:rsidRPr="00880A2F">
              <w:rPr>
                <w:rFonts w:ascii="Tahoma" w:hAnsi="Tahoma" w:cs="Tahoma"/>
                <w:b/>
                <w:bCs/>
                <w:color w:val="000000"/>
                <w:sz w:val="14"/>
                <w:szCs w:val="14"/>
                <w:vertAlign w:val="subscript"/>
              </w:rPr>
              <w:t xml:space="preserve"> N</w:t>
            </w:r>
          </w:p>
          <w:p w:rsidR="004473D8" w:rsidRPr="00880A2F" w:rsidRDefault="004473D8" w:rsidP="00880A2F">
            <w:pPr>
              <w:jc w:val="center"/>
              <w:rPr>
                <w:rFonts w:ascii="Tahoma" w:hAnsi="Tahoma" w:cs="Tahoma"/>
                <w:color w:val="000000"/>
                <w:sz w:val="14"/>
                <w:szCs w:val="14"/>
              </w:rPr>
            </w:pPr>
            <w:r w:rsidRPr="00880A2F">
              <w:rPr>
                <w:rFonts w:ascii="Tahoma" w:hAnsi="Tahoma" w:cs="Tahoma"/>
                <w:color w:val="000000"/>
                <w:sz w:val="14"/>
                <w:szCs w:val="14"/>
              </w:rPr>
              <w:t>przedział czasu odniesienia równy 1 najmniej korzystnej godzinie nocy</w:t>
            </w:r>
          </w:p>
        </w:tc>
      </w:tr>
      <w:tr w:rsidR="004473D8" w:rsidRPr="00880A2F" w:rsidTr="00880A2F">
        <w:tc>
          <w:tcPr>
            <w:tcW w:w="282"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color w:val="000000"/>
                <w:sz w:val="22"/>
              </w:rPr>
              <w:t>1</w:t>
            </w:r>
          </w:p>
        </w:tc>
        <w:tc>
          <w:tcPr>
            <w:tcW w:w="1417" w:type="pct"/>
            <w:shd w:val="clear" w:color="auto" w:fill="FFFFFF"/>
            <w:tcMar>
              <w:top w:w="50" w:type="dxa"/>
              <w:left w:w="50" w:type="dxa"/>
              <w:bottom w:w="50" w:type="dxa"/>
              <w:right w:w="50" w:type="dxa"/>
            </w:tcMar>
            <w:hideMark/>
          </w:tcPr>
          <w:p w:rsidR="004473D8" w:rsidRPr="00880A2F" w:rsidRDefault="004473D8" w:rsidP="00880A2F">
            <w:pPr>
              <w:rPr>
                <w:rFonts w:ascii="Tahoma" w:hAnsi="Tahoma" w:cs="Tahoma"/>
                <w:color w:val="000000"/>
                <w:sz w:val="18"/>
              </w:rPr>
            </w:pPr>
            <w:r w:rsidRPr="00880A2F">
              <w:rPr>
                <w:rFonts w:ascii="Tahoma" w:hAnsi="Tahoma" w:cs="Tahoma"/>
                <w:b/>
                <w:color w:val="000000"/>
                <w:sz w:val="18"/>
              </w:rPr>
              <w:t>a)</w:t>
            </w:r>
            <w:r w:rsidRPr="00880A2F">
              <w:rPr>
                <w:rFonts w:ascii="Tahoma" w:hAnsi="Tahoma" w:cs="Tahoma"/>
                <w:color w:val="000000"/>
                <w:sz w:val="18"/>
              </w:rPr>
              <w:t xml:space="preserve"> Strefa ochronna "A" uzdrowiska</w:t>
            </w:r>
          </w:p>
          <w:p w:rsidR="004473D8" w:rsidRPr="00880A2F" w:rsidRDefault="004473D8" w:rsidP="00880A2F">
            <w:pPr>
              <w:rPr>
                <w:rFonts w:ascii="Tahoma" w:hAnsi="Tahoma" w:cs="Tahoma"/>
                <w:color w:val="000000"/>
                <w:sz w:val="18"/>
              </w:rPr>
            </w:pPr>
            <w:r w:rsidRPr="00880A2F">
              <w:rPr>
                <w:rFonts w:ascii="Tahoma" w:hAnsi="Tahoma" w:cs="Tahoma"/>
                <w:b/>
                <w:color w:val="000000"/>
                <w:sz w:val="18"/>
              </w:rPr>
              <w:t>b)</w:t>
            </w:r>
            <w:r w:rsidRPr="00880A2F">
              <w:rPr>
                <w:rFonts w:ascii="Tahoma" w:hAnsi="Tahoma" w:cs="Tahoma"/>
                <w:color w:val="000000"/>
                <w:sz w:val="18"/>
              </w:rPr>
              <w:t xml:space="preserve"> Tereny szpitali poza miastem</w:t>
            </w:r>
          </w:p>
        </w:tc>
        <w:tc>
          <w:tcPr>
            <w:tcW w:w="788"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50</w:t>
            </w:r>
          </w:p>
        </w:tc>
        <w:tc>
          <w:tcPr>
            <w:tcW w:w="788"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45</w:t>
            </w:r>
          </w:p>
        </w:tc>
        <w:tc>
          <w:tcPr>
            <w:tcW w:w="937"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45</w:t>
            </w:r>
          </w:p>
        </w:tc>
        <w:tc>
          <w:tcPr>
            <w:tcW w:w="788"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40</w:t>
            </w:r>
          </w:p>
        </w:tc>
      </w:tr>
      <w:tr w:rsidR="004473D8" w:rsidRPr="00880A2F" w:rsidTr="00880A2F">
        <w:tc>
          <w:tcPr>
            <w:tcW w:w="282"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color w:val="000000"/>
                <w:sz w:val="22"/>
              </w:rPr>
              <w:t>2</w:t>
            </w:r>
          </w:p>
        </w:tc>
        <w:tc>
          <w:tcPr>
            <w:tcW w:w="1417" w:type="pct"/>
            <w:shd w:val="clear" w:color="auto" w:fill="FFFFFF"/>
            <w:tcMar>
              <w:top w:w="50" w:type="dxa"/>
              <w:left w:w="50" w:type="dxa"/>
              <w:bottom w:w="50" w:type="dxa"/>
              <w:right w:w="50" w:type="dxa"/>
            </w:tcMar>
            <w:hideMark/>
          </w:tcPr>
          <w:p w:rsidR="004473D8" w:rsidRPr="00880A2F" w:rsidRDefault="004473D8" w:rsidP="00880A2F">
            <w:pPr>
              <w:rPr>
                <w:rFonts w:ascii="Tahoma" w:hAnsi="Tahoma" w:cs="Tahoma"/>
                <w:color w:val="000000"/>
                <w:sz w:val="18"/>
              </w:rPr>
            </w:pPr>
            <w:r w:rsidRPr="00880A2F">
              <w:rPr>
                <w:rFonts w:ascii="Tahoma" w:hAnsi="Tahoma" w:cs="Tahoma"/>
                <w:b/>
                <w:color w:val="000000"/>
                <w:sz w:val="18"/>
              </w:rPr>
              <w:t>a)</w:t>
            </w:r>
            <w:r w:rsidRPr="00880A2F">
              <w:rPr>
                <w:rFonts w:ascii="Tahoma" w:hAnsi="Tahoma" w:cs="Tahoma"/>
                <w:color w:val="000000"/>
                <w:sz w:val="18"/>
              </w:rPr>
              <w:t xml:space="preserve"> Tereny zabudowy mieszkaniowej jednorodzinnej</w:t>
            </w:r>
          </w:p>
          <w:p w:rsidR="004473D8" w:rsidRPr="00880A2F" w:rsidRDefault="004473D8" w:rsidP="00880A2F">
            <w:pPr>
              <w:rPr>
                <w:rFonts w:ascii="Tahoma" w:hAnsi="Tahoma" w:cs="Tahoma"/>
                <w:color w:val="000000"/>
                <w:sz w:val="18"/>
              </w:rPr>
            </w:pPr>
            <w:r w:rsidRPr="00880A2F">
              <w:rPr>
                <w:rFonts w:ascii="Tahoma" w:hAnsi="Tahoma" w:cs="Tahoma"/>
                <w:b/>
                <w:color w:val="000000"/>
                <w:sz w:val="18"/>
              </w:rPr>
              <w:t>b)</w:t>
            </w:r>
            <w:r w:rsidRPr="00880A2F">
              <w:rPr>
                <w:rFonts w:ascii="Tahoma" w:hAnsi="Tahoma" w:cs="Tahoma"/>
                <w:color w:val="000000"/>
                <w:sz w:val="18"/>
              </w:rPr>
              <w:t xml:space="preserve"> Tereny zabudowy związanej ze stałym lub czasowym pobytem dzieci i młodzieży</w:t>
            </w:r>
            <w:r w:rsidRPr="00880A2F">
              <w:rPr>
                <w:rFonts w:ascii="Tahoma" w:hAnsi="Tahoma" w:cs="Tahoma"/>
                <w:color w:val="000000"/>
                <w:sz w:val="18"/>
                <w:vertAlign w:val="superscript"/>
              </w:rPr>
              <w:t>2)</w:t>
            </w:r>
          </w:p>
          <w:p w:rsidR="004473D8" w:rsidRPr="00880A2F" w:rsidRDefault="004473D8" w:rsidP="00880A2F">
            <w:pPr>
              <w:rPr>
                <w:rFonts w:ascii="Tahoma" w:hAnsi="Tahoma" w:cs="Tahoma"/>
                <w:color w:val="000000"/>
                <w:sz w:val="18"/>
              </w:rPr>
            </w:pPr>
            <w:r w:rsidRPr="00880A2F">
              <w:rPr>
                <w:rFonts w:ascii="Tahoma" w:hAnsi="Tahoma" w:cs="Tahoma"/>
                <w:b/>
                <w:color w:val="000000"/>
                <w:sz w:val="18"/>
              </w:rPr>
              <w:t>c)</w:t>
            </w:r>
            <w:r w:rsidRPr="00880A2F">
              <w:rPr>
                <w:rFonts w:ascii="Tahoma" w:hAnsi="Tahoma" w:cs="Tahoma"/>
                <w:color w:val="000000"/>
                <w:sz w:val="18"/>
              </w:rPr>
              <w:t xml:space="preserve"> Tereny domów opieki społecznej</w:t>
            </w:r>
          </w:p>
          <w:p w:rsidR="004473D8" w:rsidRPr="00880A2F" w:rsidRDefault="004473D8" w:rsidP="00880A2F">
            <w:pPr>
              <w:rPr>
                <w:rFonts w:ascii="Tahoma" w:hAnsi="Tahoma" w:cs="Tahoma"/>
                <w:color w:val="000000"/>
                <w:sz w:val="18"/>
              </w:rPr>
            </w:pPr>
            <w:r w:rsidRPr="00880A2F">
              <w:rPr>
                <w:rFonts w:ascii="Tahoma" w:hAnsi="Tahoma" w:cs="Tahoma"/>
                <w:b/>
                <w:color w:val="000000"/>
                <w:sz w:val="18"/>
              </w:rPr>
              <w:t>d)</w:t>
            </w:r>
            <w:r w:rsidRPr="00880A2F">
              <w:rPr>
                <w:rFonts w:ascii="Tahoma" w:hAnsi="Tahoma" w:cs="Tahoma"/>
                <w:color w:val="000000"/>
                <w:sz w:val="18"/>
              </w:rPr>
              <w:t xml:space="preserve"> Tereny szpitali w miastach</w:t>
            </w:r>
          </w:p>
        </w:tc>
        <w:tc>
          <w:tcPr>
            <w:tcW w:w="788"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61</w:t>
            </w:r>
          </w:p>
        </w:tc>
        <w:tc>
          <w:tcPr>
            <w:tcW w:w="788"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56</w:t>
            </w:r>
          </w:p>
        </w:tc>
        <w:tc>
          <w:tcPr>
            <w:tcW w:w="937"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50</w:t>
            </w:r>
          </w:p>
        </w:tc>
        <w:tc>
          <w:tcPr>
            <w:tcW w:w="788"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40</w:t>
            </w:r>
          </w:p>
        </w:tc>
      </w:tr>
      <w:tr w:rsidR="004473D8" w:rsidRPr="00880A2F" w:rsidTr="00880A2F">
        <w:tc>
          <w:tcPr>
            <w:tcW w:w="282"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color w:val="000000"/>
                <w:sz w:val="22"/>
              </w:rPr>
              <w:t>3</w:t>
            </w:r>
          </w:p>
        </w:tc>
        <w:tc>
          <w:tcPr>
            <w:tcW w:w="1417" w:type="pct"/>
            <w:shd w:val="clear" w:color="auto" w:fill="FFFFFF"/>
            <w:tcMar>
              <w:top w:w="50" w:type="dxa"/>
              <w:left w:w="50" w:type="dxa"/>
              <w:bottom w:w="50" w:type="dxa"/>
              <w:right w:w="50" w:type="dxa"/>
            </w:tcMar>
            <w:hideMark/>
          </w:tcPr>
          <w:p w:rsidR="004473D8" w:rsidRPr="00880A2F" w:rsidRDefault="004473D8" w:rsidP="00880A2F">
            <w:pPr>
              <w:rPr>
                <w:rFonts w:ascii="Tahoma" w:hAnsi="Tahoma" w:cs="Tahoma"/>
                <w:color w:val="000000"/>
                <w:sz w:val="18"/>
              </w:rPr>
            </w:pPr>
            <w:r w:rsidRPr="00880A2F">
              <w:rPr>
                <w:rFonts w:ascii="Tahoma" w:hAnsi="Tahoma" w:cs="Tahoma"/>
                <w:b/>
                <w:color w:val="000000"/>
                <w:sz w:val="18"/>
              </w:rPr>
              <w:t>a)</w:t>
            </w:r>
            <w:r w:rsidRPr="00880A2F">
              <w:rPr>
                <w:rFonts w:ascii="Tahoma" w:hAnsi="Tahoma" w:cs="Tahoma"/>
                <w:color w:val="000000"/>
                <w:sz w:val="18"/>
              </w:rPr>
              <w:t xml:space="preserve"> Tereny zabudowy mieszkaniowej wielorodzinnej i zamieszkania zbiorowego</w:t>
            </w:r>
          </w:p>
          <w:p w:rsidR="004473D8" w:rsidRPr="00880A2F" w:rsidRDefault="004473D8" w:rsidP="00880A2F">
            <w:pPr>
              <w:rPr>
                <w:rFonts w:ascii="Tahoma" w:hAnsi="Tahoma" w:cs="Tahoma"/>
                <w:color w:val="000000"/>
                <w:sz w:val="18"/>
              </w:rPr>
            </w:pPr>
            <w:r w:rsidRPr="00880A2F">
              <w:rPr>
                <w:rFonts w:ascii="Tahoma" w:hAnsi="Tahoma" w:cs="Tahoma"/>
                <w:b/>
                <w:color w:val="000000"/>
                <w:sz w:val="18"/>
              </w:rPr>
              <w:t>b)</w:t>
            </w:r>
            <w:r w:rsidRPr="00880A2F">
              <w:rPr>
                <w:rFonts w:ascii="Tahoma" w:hAnsi="Tahoma" w:cs="Tahoma"/>
                <w:color w:val="000000"/>
                <w:sz w:val="18"/>
              </w:rPr>
              <w:t xml:space="preserve"> Tereny zabudowy zagrodowej</w:t>
            </w:r>
          </w:p>
          <w:p w:rsidR="004473D8" w:rsidRPr="00880A2F" w:rsidRDefault="004473D8" w:rsidP="00880A2F">
            <w:pPr>
              <w:rPr>
                <w:rFonts w:ascii="Tahoma" w:hAnsi="Tahoma" w:cs="Tahoma"/>
                <w:color w:val="000000"/>
                <w:sz w:val="18"/>
              </w:rPr>
            </w:pPr>
            <w:r w:rsidRPr="00880A2F">
              <w:rPr>
                <w:rFonts w:ascii="Tahoma" w:hAnsi="Tahoma" w:cs="Tahoma"/>
                <w:color w:val="000000"/>
                <w:sz w:val="18"/>
              </w:rPr>
              <w:t>c) Tereny rekreacyjno-wypoczynkowe</w:t>
            </w:r>
            <w:r w:rsidRPr="00880A2F">
              <w:rPr>
                <w:rFonts w:ascii="Tahoma" w:hAnsi="Tahoma" w:cs="Tahoma"/>
                <w:color w:val="000000"/>
                <w:sz w:val="18"/>
                <w:vertAlign w:val="superscript"/>
              </w:rPr>
              <w:t>2)</w:t>
            </w:r>
          </w:p>
          <w:p w:rsidR="004473D8" w:rsidRPr="00880A2F" w:rsidRDefault="004473D8" w:rsidP="00880A2F">
            <w:pPr>
              <w:rPr>
                <w:rFonts w:ascii="Tahoma" w:hAnsi="Tahoma" w:cs="Tahoma"/>
                <w:color w:val="000000"/>
                <w:sz w:val="18"/>
              </w:rPr>
            </w:pPr>
            <w:r w:rsidRPr="00880A2F">
              <w:rPr>
                <w:rFonts w:ascii="Tahoma" w:hAnsi="Tahoma" w:cs="Tahoma"/>
                <w:b/>
                <w:color w:val="000000"/>
                <w:sz w:val="18"/>
              </w:rPr>
              <w:t>d)</w:t>
            </w:r>
            <w:r w:rsidRPr="00880A2F">
              <w:rPr>
                <w:rFonts w:ascii="Tahoma" w:hAnsi="Tahoma" w:cs="Tahoma"/>
                <w:color w:val="000000"/>
                <w:sz w:val="18"/>
              </w:rPr>
              <w:t xml:space="preserve"> Tereny mieszkaniowo-usługowe</w:t>
            </w:r>
          </w:p>
        </w:tc>
        <w:tc>
          <w:tcPr>
            <w:tcW w:w="788"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65</w:t>
            </w:r>
          </w:p>
        </w:tc>
        <w:tc>
          <w:tcPr>
            <w:tcW w:w="788"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56</w:t>
            </w:r>
          </w:p>
        </w:tc>
        <w:tc>
          <w:tcPr>
            <w:tcW w:w="937"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55</w:t>
            </w:r>
          </w:p>
        </w:tc>
        <w:tc>
          <w:tcPr>
            <w:tcW w:w="788"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45</w:t>
            </w:r>
          </w:p>
        </w:tc>
      </w:tr>
      <w:tr w:rsidR="004473D8" w:rsidRPr="00880A2F" w:rsidTr="00880A2F">
        <w:tc>
          <w:tcPr>
            <w:tcW w:w="282"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color w:val="000000"/>
                <w:sz w:val="22"/>
              </w:rPr>
              <w:lastRenderedPageBreak/>
              <w:t>4</w:t>
            </w:r>
          </w:p>
        </w:tc>
        <w:tc>
          <w:tcPr>
            <w:tcW w:w="1417" w:type="pct"/>
            <w:shd w:val="clear" w:color="auto" w:fill="FFFFFF"/>
            <w:tcMar>
              <w:top w:w="50" w:type="dxa"/>
              <w:left w:w="50" w:type="dxa"/>
              <w:bottom w:w="50" w:type="dxa"/>
              <w:right w:w="50" w:type="dxa"/>
            </w:tcMar>
            <w:hideMark/>
          </w:tcPr>
          <w:p w:rsidR="004473D8" w:rsidRPr="00880A2F" w:rsidRDefault="004473D8" w:rsidP="00880A2F">
            <w:pPr>
              <w:rPr>
                <w:rFonts w:ascii="Tahoma" w:hAnsi="Tahoma" w:cs="Tahoma"/>
                <w:color w:val="000000"/>
                <w:sz w:val="18"/>
              </w:rPr>
            </w:pPr>
            <w:r w:rsidRPr="00880A2F">
              <w:rPr>
                <w:rFonts w:ascii="Tahoma" w:hAnsi="Tahoma" w:cs="Tahoma"/>
                <w:color w:val="000000"/>
                <w:sz w:val="18"/>
              </w:rPr>
              <w:t>Tereny w strefie śródmiejskiej miast powyżej 100 tys. mieszkańców</w:t>
            </w:r>
            <w:r w:rsidRPr="00880A2F">
              <w:rPr>
                <w:rFonts w:ascii="Tahoma" w:hAnsi="Tahoma" w:cs="Tahoma"/>
                <w:color w:val="000000"/>
                <w:sz w:val="18"/>
                <w:vertAlign w:val="superscript"/>
              </w:rPr>
              <w:t>3)</w:t>
            </w:r>
          </w:p>
        </w:tc>
        <w:tc>
          <w:tcPr>
            <w:tcW w:w="788"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68</w:t>
            </w:r>
          </w:p>
        </w:tc>
        <w:tc>
          <w:tcPr>
            <w:tcW w:w="788"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60</w:t>
            </w:r>
          </w:p>
        </w:tc>
        <w:tc>
          <w:tcPr>
            <w:tcW w:w="937"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55</w:t>
            </w:r>
          </w:p>
        </w:tc>
        <w:tc>
          <w:tcPr>
            <w:tcW w:w="788" w:type="pct"/>
            <w:shd w:val="clear" w:color="auto" w:fill="FFFFFF"/>
            <w:tcMar>
              <w:top w:w="50" w:type="dxa"/>
              <w:left w:w="50" w:type="dxa"/>
              <w:bottom w:w="50" w:type="dxa"/>
              <w:right w:w="50" w:type="dxa"/>
            </w:tcMar>
            <w:vAlign w:val="center"/>
            <w:hideMark/>
          </w:tcPr>
          <w:p w:rsidR="004473D8" w:rsidRPr="00880A2F" w:rsidRDefault="004473D8" w:rsidP="00880A2F">
            <w:pPr>
              <w:jc w:val="center"/>
              <w:rPr>
                <w:rFonts w:ascii="Tahoma" w:hAnsi="Tahoma" w:cs="Tahoma"/>
                <w:color w:val="000000"/>
              </w:rPr>
            </w:pPr>
            <w:r w:rsidRPr="00880A2F">
              <w:rPr>
                <w:rFonts w:ascii="Tahoma" w:hAnsi="Tahoma" w:cs="Tahoma"/>
                <w:b/>
                <w:bCs/>
                <w:color w:val="000000"/>
                <w:sz w:val="22"/>
              </w:rPr>
              <w:t>45</w:t>
            </w:r>
          </w:p>
        </w:tc>
      </w:tr>
    </w:tbl>
    <w:p w:rsidR="004473D8" w:rsidRPr="00B256CA" w:rsidRDefault="004473D8" w:rsidP="00B256CA">
      <w:pPr>
        <w:spacing w:line="276" w:lineRule="auto"/>
        <w:jc w:val="both"/>
        <w:rPr>
          <w:rFonts w:ascii="Tahoma" w:hAnsi="Tahoma" w:cs="Tahoma"/>
          <w:color w:val="232323"/>
          <w:szCs w:val="26"/>
        </w:rPr>
      </w:pPr>
    </w:p>
    <w:p w:rsidR="0018297D" w:rsidRPr="00B256CA" w:rsidRDefault="004473D8" w:rsidP="00B256CA">
      <w:pPr>
        <w:spacing w:line="276" w:lineRule="auto"/>
        <w:jc w:val="both"/>
        <w:rPr>
          <w:rFonts w:ascii="Tahoma" w:hAnsi="Tahoma" w:cs="Tahoma"/>
        </w:rPr>
      </w:pPr>
      <w:r w:rsidRPr="00B256CA">
        <w:rPr>
          <w:rFonts w:ascii="Tahoma" w:hAnsi="Tahoma" w:cs="Tahoma"/>
        </w:rPr>
        <w:t xml:space="preserve">Wg opisu terenu przedstawionego w niniejszym opracowaniu, oraz funkcji pełnionych przez obszary </w:t>
      </w:r>
      <w:r w:rsidR="00880A2F" w:rsidRPr="00B256CA">
        <w:rPr>
          <w:rFonts w:ascii="Tahoma" w:hAnsi="Tahoma" w:cs="Tahoma"/>
        </w:rPr>
        <w:t xml:space="preserve">sąsiadujące z terenem opisywanej działalności, tereny tam scharakteryzowane nie wymagają ochrony akustycznej tzn. </w:t>
      </w:r>
      <w:r w:rsidRPr="00B256CA">
        <w:rPr>
          <w:rFonts w:ascii="Tahoma" w:hAnsi="Tahoma" w:cs="Tahoma"/>
        </w:rPr>
        <w:t xml:space="preserve">na obszarach stanowiących bezpośrednie otoczenie </w:t>
      </w:r>
      <w:r w:rsidR="002E1E7F" w:rsidRPr="00B256CA">
        <w:rPr>
          <w:rFonts w:ascii="Tahoma" w:hAnsi="Tahoma" w:cs="Tahoma"/>
        </w:rPr>
        <w:t>NIE</w:t>
      </w:r>
      <w:r w:rsidRPr="00B256CA">
        <w:rPr>
          <w:rFonts w:ascii="Tahoma" w:hAnsi="Tahoma" w:cs="Tahoma"/>
        </w:rPr>
        <w:t xml:space="preserve"> występują tereny i obiekty wymieniane w/w rozporządzeniem. </w:t>
      </w:r>
      <w:r w:rsidR="002E1E7F" w:rsidRPr="00B256CA">
        <w:rPr>
          <w:rFonts w:ascii="Tahoma" w:hAnsi="Tahoma" w:cs="Tahoma"/>
        </w:rPr>
        <w:t>Tak więc przy sporządzonej prognozie emisji oddziaływań akustycznych z analizowanego terenu</w:t>
      </w:r>
      <w:r w:rsidR="0018297D" w:rsidRPr="00B256CA">
        <w:rPr>
          <w:rFonts w:ascii="Tahoma" w:hAnsi="Tahoma" w:cs="Tahoma"/>
        </w:rPr>
        <w:t>,</w:t>
      </w:r>
      <w:r w:rsidR="002E1E7F" w:rsidRPr="00B256CA">
        <w:rPr>
          <w:rFonts w:ascii="Tahoma" w:hAnsi="Tahoma" w:cs="Tahoma"/>
        </w:rPr>
        <w:t xml:space="preserve"> uzyskanych wyników nie można porównać do poziomów ustalonych obowiązującym prawem, gdyż dla </w:t>
      </w:r>
      <w:r w:rsidR="0018297D" w:rsidRPr="00B256CA">
        <w:rPr>
          <w:rFonts w:ascii="Tahoma" w:hAnsi="Tahoma" w:cs="Tahoma"/>
        </w:rPr>
        <w:t>rodzaju zagospodarowania najbliższego sąsiedztwa takich obowiązujących standardów, nie ustalono.</w:t>
      </w:r>
    </w:p>
    <w:p w:rsidR="00A51876" w:rsidRPr="00B256CA" w:rsidRDefault="0018297D" w:rsidP="00B256CA">
      <w:pPr>
        <w:spacing w:line="276" w:lineRule="auto"/>
        <w:jc w:val="both"/>
        <w:rPr>
          <w:rFonts w:ascii="Tahoma" w:hAnsi="Tahoma" w:cs="Tahoma"/>
        </w:rPr>
      </w:pPr>
      <w:r w:rsidRPr="00B256CA">
        <w:rPr>
          <w:rFonts w:ascii="Tahoma" w:hAnsi="Tahoma" w:cs="Tahoma"/>
        </w:rPr>
        <w:t xml:space="preserve">Niezależnie od w/w interpretacji, dla celów informacyjnych, sporządzono prognozę </w:t>
      </w:r>
      <w:r w:rsidR="00A51876" w:rsidRPr="00B256CA">
        <w:rPr>
          <w:rFonts w:ascii="Tahoma" w:hAnsi="Tahoma" w:cs="Tahoma"/>
        </w:rPr>
        <w:t>oddziaływania hałasowego prowadzonej działalności,</w:t>
      </w:r>
      <w:r w:rsidRPr="00B256CA">
        <w:rPr>
          <w:rFonts w:ascii="Tahoma" w:hAnsi="Tahoma" w:cs="Tahoma"/>
        </w:rPr>
        <w:t xml:space="preserve"> dla stanu docelowego</w:t>
      </w:r>
      <w:r w:rsidR="00A51876" w:rsidRPr="00B256CA">
        <w:rPr>
          <w:rFonts w:ascii="Tahoma" w:hAnsi="Tahoma" w:cs="Tahoma"/>
        </w:rPr>
        <w:t xml:space="preserve">. </w:t>
      </w:r>
    </w:p>
    <w:p w:rsidR="00B256CA" w:rsidRPr="00B256CA" w:rsidRDefault="00A51876" w:rsidP="00B256CA">
      <w:pPr>
        <w:spacing w:line="276" w:lineRule="auto"/>
        <w:jc w:val="both"/>
        <w:rPr>
          <w:rFonts w:ascii="Tahoma" w:hAnsi="Tahoma" w:cs="Tahoma"/>
        </w:rPr>
      </w:pPr>
      <w:r w:rsidRPr="00B256CA">
        <w:rPr>
          <w:rFonts w:ascii="Tahoma" w:hAnsi="Tahoma" w:cs="Tahoma"/>
        </w:rPr>
        <w:t>Należy jednocześnie podkreślić, iż planowane przedsięwzięcie tj. rozszerzenie prowadzonej działalności nie będzie dodatkowym źródłem hałasu. Ewentualne zwiększenie ruchu środków transportu związane z obsługą nowych rodzajów odpadów nie będzie na tyle znaczące aby zmienić istniejące oddziaływania akustyczne w sposób zauważalny, natomiast granulator zainstalowany wewnątrz hali demontażu</w:t>
      </w:r>
      <w:r w:rsidR="00B256CA" w:rsidRPr="00B256CA">
        <w:rPr>
          <w:rFonts w:ascii="Tahoma" w:hAnsi="Tahoma" w:cs="Tahoma"/>
        </w:rPr>
        <w:t xml:space="preserve"> w nieznacznym stopniu wpłynie na wzrost oddziaływania hałasowego od tego źródła.</w:t>
      </w:r>
    </w:p>
    <w:p w:rsidR="00B256CA" w:rsidRPr="00B256CA" w:rsidRDefault="00B256CA" w:rsidP="00B256CA">
      <w:pPr>
        <w:spacing w:line="276" w:lineRule="auto"/>
        <w:jc w:val="both"/>
        <w:rPr>
          <w:rFonts w:ascii="Tahoma" w:hAnsi="Tahoma" w:cs="Tahoma"/>
        </w:rPr>
      </w:pPr>
    </w:p>
    <w:p w:rsidR="004473D8" w:rsidRPr="00B256CA" w:rsidRDefault="004473D8" w:rsidP="00B256CA">
      <w:pPr>
        <w:pStyle w:val="Bezodstpw"/>
        <w:spacing w:line="276" w:lineRule="auto"/>
        <w:jc w:val="both"/>
        <w:rPr>
          <w:rFonts w:ascii="Tahoma" w:hAnsi="Tahoma" w:cs="Tahoma"/>
          <w:b/>
          <w:szCs w:val="26"/>
        </w:rPr>
      </w:pPr>
      <w:r w:rsidRPr="00B256CA">
        <w:rPr>
          <w:rFonts w:ascii="Tahoma" w:hAnsi="Tahoma" w:cs="Tahoma"/>
          <w:b/>
          <w:bCs/>
          <w:iCs/>
          <w:color w:val="000000"/>
          <w:spacing w:val="-1"/>
          <w:w w:val="104"/>
          <w:szCs w:val="26"/>
        </w:rPr>
        <w:t>7.4.2 metodyka obliczeń</w:t>
      </w:r>
    </w:p>
    <w:p w:rsidR="004473D8" w:rsidRPr="00B256CA" w:rsidRDefault="004473D8" w:rsidP="00B256CA">
      <w:pPr>
        <w:spacing w:line="276" w:lineRule="auto"/>
        <w:jc w:val="both"/>
        <w:rPr>
          <w:rFonts w:ascii="Tahoma" w:hAnsi="Tahoma" w:cs="Tahoma"/>
          <w:szCs w:val="26"/>
        </w:rPr>
      </w:pPr>
    </w:p>
    <w:p w:rsidR="004473D8" w:rsidRPr="00B256CA" w:rsidRDefault="004473D8" w:rsidP="00B256CA">
      <w:pPr>
        <w:spacing w:line="276" w:lineRule="auto"/>
        <w:jc w:val="both"/>
        <w:rPr>
          <w:rFonts w:ascii="Tahoma" w:hAnsi="Tahoma" w:cs="Tahoma"/>
        </w:rPr>
      </w:pPr>
      <w:r w:rsidRPr="00B256CA">
        <w:rPr>
          <w:rFonts w:ascii="Tahoma" w:hAnsi="Tahoma" w:cs="Tahoma"/>
        </w:rPr>
        <w:t>Wielkość i zasięg emisji hałasu emitowanego z terenu przedsięwzięcia oraz ruchu środków transportu na terenie Inwestora (bo będą to praktycznie jedyne, znaczące, źródła hałasu związane z planowanym przedsięwzięciem) wyznaczono przy użyciu Programu HPZ ‘ 2001 Windows : Wersja: marzec'2012 + GRUNT Licencja Zakładu Akustyki ITB: HPZ-0287 ATMO S.C. OLSZTYN pozwalającego na określanie zasięgu hałasu emitowanego przez źródła hałasu przemysłowego; istniejące, modernizowane i projektowane, sąsiadujące z terenami chronionymi istniejącymi lub będącymi w planach perspektywicznych.</w:t>
      </w:r>
    </w:p>
    <w:p w:rsidR="004473D8" w:rsidRPr="00B256CA" w:rsidRDefault="004473D8" w:rsidP="00B256CA">
      <w:pPr>
        <w:spacing w:line="276" w:lineRule="auto"/>
        <w:jc w:val="both"/>
        <w:rPr>
          <w:rFonts w:ascii="Tahoma" w:hAnsi="Tahoma" w:cs="Tahoma"/>
        </w:rPr>
      </w:pPr>
      <w:r w:rsidRPr="00B256CA">
        <w:rPr>
          <w:rFonts w:ascii="Tahoma" w:hAnsi="Tahoma" w:cs="Tahoma"/>
        </w:rPr>
        <w:t>Program realizuje obliczenia zgodnie z metodą przedstawioną szczegółowo w Instrukcji ITB nr 338/2008.</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obliczenia są przeprowadzane dla poziomu dźwięku A lub w pasmach oktawowych o częstotliwości środkowej z zakresu 125  ÷ 4000 Hz; w przypadku obliczeń w pasmach oktawowych obliczany jest również wypadkowy poziom dźwięku A w punkcie obserwacji;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analizowany rzeczywisty obiekt wraz z otaczającym go środowiskiem dla celów obliczeniowych jest zastępowany modelem matematycznym, opisanym szcze</w:t>
      </w:r>
      <w:r w:rsidRPr="00B256CA">
        <w:rPr>
          <w:rFonts w:ascii="Tahoma" w:hAnsi="Tahoma" w:cs="Tahoma"/>
        </w:rPr>
        <w:softHyphen/>
        <w:t xml:space="preserve">gółowo w Instrukcji ITB nr 338/2008;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źródła dźwięku zlokalizowane na zewnątrz budynków użytkownik programu zastępuje lub nie, punktowymi źródłami cząstkowymi;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budynek, w którym zlokalizowane są źródła hałasu, zastępuje się tzw. źródłem prostopadłościennym, emitującym energię akustyczną przez ściany i dach;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pojedyncze źródło prostopadłościenne składa się z 5 modeli płaskich, prostokątnych powierzchni emitujących energię akustyczną (czterech ścian oraz dachu);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lastRenderedPageBreak/>
        <w:t xml:space="preserve">pojedynczą emitującą powierzchnię płaską automatycznie zastępuje się zbiorem źródeł punktowych, znajdujących się w węzłach płaskiej siatki na tej powierzchni; liczba źródeł jest zależna od odległości między punktem obserwacji a budynkiem;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pojedyncze punktowe źródło zastępcze emituje energię akustyczną równo</w:t>
      </w:r>
      <w:r w:rsidRPr="00B256CA">
        <w:rPr>
          <w:rFonts w:ascii="Tahoma" w:hAnsi="Tahoma" w:cs="Tahoma"/>
        </w:rPr>
        <w:softHyphen/>
        <w:t xml:space="preserve">miernie w półsferę; energia emitowana jest równa energii przenikającej przez element powierzchni o określonej izolacyjności akustycznej;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dla każdej ściany i dachu budynku mogą być przyporządkowane różne poziomy dźwięku A lub poziomy ciśnienia akustycznego wewnątrz budynku;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dla tzw. źródeł prostopadłościennych typu budynek uwzględnia się efekt </w:t>
      </w:r>
      <w:proofErr w:type="spellStart"/>
      <w:r w:rsidRPr="00B256CA">
        <w:rPr>
          <w:rFonts w:ascii="Tahoma" w:hAnsi="Tahoma" w:cs="Tahoma"/>
        </w:rPr>
        <w:t>autoekranowania</w:t>
      </w:r>
      <w:proofErr w:type="spellEnd"/>
      <w:r w:rsidRPr="00B256CA">
        <w:rPr>
          <w:rFonts w:ascii="Tahoma" w:hAnsi="Tahoma" w:cs="Tahoma"/>
        </w:rPr>
        <w:t xml:space="preserve">;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wprowadzono definicje źródeł kierunkowych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wprowadzono definicje źródeł liniowych, powierzchniowych i przestrzennych;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wprowadzono definicję wiat: ze źródłami hałasu przemysłowego - źródło-budynek; w innych przypadkach ekran akustyczny;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uwzględnia się spadek poziomu dźwięku A lub/i poziomu ciśnienia akustycz</w:t>
      </w:r>
      <w:r w:rsidRPr="00B256CA">
        <w:rPr>
          <w:rFonts w:ascii="Tahoma" w:hAnsi="Tahoma" w:cs="Tahoma"/>
        </w:rPr>
        <w:softHyphen/>
        <w:t xml:space="preserve">nego w funkcji odległości zarówno dla źródła rzeczywistego, jak i pozornego;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uwzględnia się efekt ugięcia fali akustycznej na przeszkodach;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rzeczywiste ekrany akustyczne w modelu zastępuje się prostopadłościanem;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wypadkową poprawkę zmniejszenia poziomu dźwięku A na skutek ekranowa</w:t>
      </w:r>
      <w:r w:rsidRPr="00B256CA">
        <w:rPr>
          <w:rFonts w:ascii="Tahoma" w:hAnsi="Tahoma" w:cs="Tahoma"/>
        </w:rPr>
        <w:softHyphen/>
        <w:t xml:space="preserve">nia oblicza się uwzględniając tzw. trzy trasy ugięcia fali na ekranie według algorytmu najkrótszych tras;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w przypadku zespołów ekranów (składających się z elementów o różnych wymiarach, lecz częściowo przylegających do siebie) użytkownik podejmuje decyzję o eliminacji drogi ugięć fali akustycznej na elementach wspólnych;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uwzględnia się tłumiące działanie pasów zieleni;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uwzględnia się tłumienie dźwięku przez powietrze; </w:t>
      </w:r>
    </w:p>
    <w:p w:rsidR="004473D8" w:rsidRPr="00B256CA" w:rsidRDefault="004473D8" w:rsidP="00E07325">
      <w:pPr>
        <w:pStyle w:val="Akapitzlist"/>
        <w:numPr>
          <w:ilvl w:val="0"/>
          <w:numId w:val="66"/>
        </w:numPr>
        <w:spacing w:line="276" w:lineRule="auto"/>
        <w:jc w:val="both"/>
        <w:rPr>
          <w:rFonts w:ascii="Tahoma" w:hAnsi="Tahoma" w:cs="Tahoma"/>
        </w:rPr>
      </w:pPr>
      <w:r w:rsidRPr="00B256CA">
        <w:rPr>
          <w:rFonts w:ascii="Tahoma" w:hAnsi="Tahoma" w:cs="Tahoma"/>
        </w:rPr>
        <w:t xml:space="preserve">uwzględnia się efekt właściwości odbijających przeszkód. </w:t>
      </w:r>
    </w:p>
    <w:p w:rsidR="004473D8" w:rsidRPr="00B256CA" w:rsidRDefault="004473D8" w:rsidP="00B256CA">
      <w:pPr>
        <w:spacing w:line="276" w:lineRule="auto"/>
        <w:jc w:val="both"/>
        <w:rPr>
          <w:rFonts w:ascii="Tahoma" w:hAnsi="Tahoma" w:cs="Tahoma"/>
        </w:rPr>
      </w:pPr>
      <w:r w:rsidRPr="00B256CA">
        <w:rPr>
          <w:rFonts w:ascii="Tahoma" w:hAnsi="Tahoma" w:cs="Tahoma"/>
        </w:rPr>
        <w:t>Końcowym wynikiem obliczeń jest równoważny poziom dźwięku A na terenie chronionym.</w:t>
      </w:r>
    </w:p>
    <w:p w:rsidR="00880A2F" w:rsidRPr="0073299E" w:rsidRDefault="00880A2F" w:rsidP="0073299E">
      <w:pPr>
        <w:spacing w:line="276" w:lineRule="auto"/>
        <w:jc w:val="both"/>
        <w:rPr>
          <w:rFonts w:ascii="Tahoma" w:hAnsi="Tahoma" w:cs="Tahoma"/>
          <w:szCs w:val="26"/>
        </w:rPr>
      </w:pPr>
      <w:r w:rsidRPr="0073299E">
        <w:rPr>
          <w:rFonts w:ascii="Tahoma" w:hAnsi="Tahoma" w:cs="Tahoma"/>
          <w:szCs w:val="26"/>
        </w:rPr>
        <w:t xml:space="preserve">Po realizacji przedsięwzięcia, na terenie </w:t>
      </w:r>
      <w:r w:rsidR="00B256CA" w:rsidRPr="0073299E">
        <w:rPr>
          <w:rFonts w:ascii="Tahoma" w:hAnsi="Tahoma" w:cs="Tahoma"/>
          <w:szCs w:val="26"/>
        </w:rPr>
        <w:t>opisywanej działalności</w:t>
      </w:r>
      <w:r w:rsidRPr="0073299E">
        <w:rPr>
          <w:rFonts w:ascii="Tahoma" w:hAnsi="Tahoma" w:cs="Tahoma"/>
          <w:szCs w:val="26"/>
        </w:rPr>
        <w:t xml:space="preserve"> będą się znajdowały, następujące źródła hałasu:</w:t>
      </w:r>
    </w:p>
    <w:p w:rsidR="00880A2F" w:rsidRPr="0073299E" w:rsidRDefault="00880A2F" w:rsidP="00E07325">
      <w:pPr>
        <w:numPr>
          <w:ilvl w:val="0"/>
          <w:numId w:val="65"/>
        </w:numPr>
        <w:spacing w:line="276" w:lineRule="auto"/>
        <w:jc w:val="both"/>
        <w:rPr>
          <w:rFonts w:ascii="Tahoma" w:hAnsi="Tahoma" w:cs="Tahoma"/>
          <w:szCs w:val="26"/>
        </w:rPr>
      </w:pPr>
      <w:r w:rsidRPr="0073299E">
        <w:rPr>
          <w:rFonts w:ascii="Tahoma" w:hAnsi="Tahoma" w:cs="Tahoma"/>
          <w:szCs w:val="26"/>
        </w:rPr>
        <w:t>budynek przemysłowy – budynek z halą demontażu</w:t>
      </w:r>
      <w:r w:rsidR="00B256CA" w:rsidRPr="0073299E">
        <w:rPr>
          <w:rFonts w:ascii="Tahoma" w:hAnsi="Tahoma" w:cs="Tahoma"/>
          <w:szCs w:val="26"/>
        </w:rPr>
        <w:t xml:space="preserve"> z używanymi maszynami i urządzeniami (w tym opisywanym granulatorem)</w:t>
      </w:r>
      <w:r w:rsidRPr="0073299E">
        <w:rPr>
          <w:rFonts w:ascii="Tahoma" w:hAnsi="Tahoma" w:cs="Tahoma"/>
          <w:szCs w:val="26"/>
        </w:rPr>
        <w:t>, emisja pośrednia poprzez ściany hali;</w:t>
      </w:r>
    </w:p>
    <w:p w:rsidR="00880A2F" w:rsidRPr="0073299E" w:rsidRDefault="00880A2F" w:rsidP="00E07325">
      <w:pPr>
        <w:numPr>
          <w:ilvl w:val="0"/>
          <w:numId w:val="65"/>
        </w:numPr>
        <w:spacing w:line="276" w:lineRule="auto"/>
        <w:jc w:val="both"/>
        <w:rPr>
          <w:rFonts w:ascii="Tahoma" w:hAnsi="Tahoma" w:cs="Tahoma"/>
          <w:sz w:val="22"/>
          <w:szCs w:val="26"/>
        </w:rPr>
      </w:pPr>
      <w:r w:rsidRPr="0073299E">
        <w:rPr>
          <w:rFonts w:ascii="Tahoma" w:hAnsi="Tahoma" w:cs="Tahoma"/>
          <w:szCs w:val="26"/>
        </w:rPr>
        <w:t xml:space="preserve">transport – pojazdy manewrujące </w:t>
      </w:r>
      <w:r w:rsidR="00B256CA" w:rsidRPr="0073299E">
        <w:rPr>
          <w:rFonts w:ascii="Tahoma" w:hAnsi="Tahoma" w:cs="Tahoma"/>
          <w:szCs w:val="26"/>
        </w:rPr>
        <w:t>w strefie demontażu i na placu</w:t>
      </w:r>
      <w:r w:rsidR="004F5E7E" w:rsidRPr="0073299E">
        <w:rPr>
          <w:rFonts w:ascii="Tahoma" w:hAnsi="Tahoma" w:cs="Tahoma"/>
          <w:szCs w:val="26"/>
        </w:rPr>
        <w:t xml:space="preserve"> manewrowo składowym</w:t>
      </w:r>
      <w:r w:rsidRPr="0073299E">
        <w:rPr>
          <w:rFonts w:ascii="Tahoma" w:hAnsi="Tahoma" w:cs="Tahoma"/>
          <w:szCs w:val="26"/>
        </w:rPr>
        <w:t>.</w:t>
      </w:r>
      <w:r w:rsidR="004F5E7E" w:rsidRPr="0073299E">
        <w:rPr>
          <w:rFonts w:ascii="Tahoma" w:hAnsi="Tahoma" w:cs="Tahoma"/>
          <w:szCs w:val="26"/>
        </w:rPr>
        <w:t xml:space="preserve"> </w:t>
      </w:r>
      <w:r w:rsidRPr="0073299E">
        <w:rPr>
          <w:rFonts w:ascii="Tahoma" w:hAnsi="Tahoma" w:cs="Tahoma"/>
          <w:szCs w:val="26"/>
        </w:rPr>
        <w:t>Źródłem hałasu pochodzącego od transportu poruszającego się po terenie będzie też wózek widłowy wykorzystywany do transportu karoserii</w:t>
      </w:r>
      <w:r w:rsidR="004F5E7E" w:rsidRPr="0073299E">
        <w:rPr>
          <w:rFonts w:ascii="Tahoma" w:hAnsi="Tahoma" w:cs="Tahoma"/>
          <w:szCs w:val="26"/>
        </w:rPr>
        <w:t xml:space="preserve"> czy pojemników z odpadami, a także ładowarka do ładowania złomu na samochody transportujące go do hut.</w:t>
      </w:r>
    </w:p>
    <w:p w:rsidR="00880A2F" w:rsidRDefault="00880A2F" w:rsidP="0073299E">
      <w:pPr>
        <w:spacing w:line="276" w:lineRule="auto"/>
        <w:jc w:val="both"/>
        <w:rPr>
          <w:rFonts w:ascii="Tahoma" w:hAnsi="Tahoma" w:cs="Tahoma"/>
          <w:szCs w:val="26"/>
        </w:rPr>
      </w:pPr>
      <w:r w:rsidRPr="0073299E">
        <w:rPr>
          <w:rFonts w:ascii="Tahoma" w:hAnsi="Tahoma" w:cs="Tahoma"/>
          <w:szCs w:val="26"/>
        </w:rPr>
        <w:t xml:space="preserve">Na terenie </w:t>
      </w:r>
      <w:r w:rsidR="004F5E7E" w:rsidRPr="0073299E">
        <w:rPr>
          <w:rFonts w:ascii="Tahoma" w:hAnsi="Tahoma" w:cs="Tahoma"/>
          <w:szCs w:val="26"/>
        </w:rPr>
        <w:t>Wnioskodawcy nie ma</w:t>
      </w:r>
      <w:r w:rsidRPr="0073299E">
        <w:rPr>
          <w:rFonts w:ascii="Tahoma" w:hAnsi="Tahoma" w:cs="Tahoma"/>
          <w:szCs w:val="26"/>
        </w:rPr>
        <w:t xml:space="preserve"> technologicznych źródeł punktowych hałasu (zgniatarka karoserii, </w:t>
      </w:r>
      <w:proofErr w:type="spellStart"/>
      <w:r w:rsidRPr="0073299E">
        <w:rPr>
          <w:rFonts w:ascii="Tahoma" w:hAnsi="Tahoma" w:cs="Tahoma"/>
          <w:szCs w:val="26"/>
        </w:rPr>
        <w:t>strzępiarka</w:t>
      </w:r>
      <w:proofErr w:type="spellEnd"/>
      <w:r w:rsidRPr="0073299E">
        <w:rPr>
          <w:rFonts w:ascii="Tahoma" w:hAnsi="Tahoma" w:cs="Tahoma"/>
          <w:szCs w:val="26"/>
        </w:rPr>
        <w:t xml:space="preserve"> itp.). </w:t>
      </w:r>
      <w:r w:rsidR="004F5E7E" w:rsidRPr="0073299E">
        <w:rPr>
          <w:rFonts w:ascii="Tahoma" w:hAnsi="Tahoma" w:cs="Tahoma"/>
          <w:szCs w:val="26"/>
        </w:rPr>
        <w:t xml:space="preserve">Prasa pneumatyczna do zgniatania opakowań metalowych </w:t>
      </w:r>
      <w:r w:rsidR="00D306F7" w:rsidRPr="0073299E">
        <w:rPr>
          <w:rFonts w:ascii="Tahoma" w:hAnsi="Tahoma" w:cs="Tahoma"/>
          <w:szCs w:val="26"/>
        </w:rPr>
        <w:t>(„puszek” z aluminium), nawet przy instalacji poza obiektem  nie jest znaczącym źródłem hałasu wymagającym uwzględnienia przy niniejszej prognozie.</w:t>
      </w:r>
    </w:p>
    <w:p w:rsidR="00597684" w:rsidRDefault="00597684" w:rsidP="0073299E">
      <w:pPr>
        <w:spacing w:line="276" w:lineRule="auto"/>
        <w:jc w:val="both"/>
        <w:rPr>
          <w:rFonts w:ascii="Tahoma" w:hAnsi="Tahoma" w:cs="Tahoma"/>
          <w:szCs w:val="26"/>
        </w:rPr>
      </w:pPr>
    </w:p>
    <w:p w:rsidR="00880A2F" w:rsidRPr="0073299E" w:rsidRDefault="00880A2F" w:rsidP="0073299E">
      <w:pPr>
        <w:jc w:val="both"/>
        <w:rPr>
          <w:rFonts w:ascii="Tahoma" w:hAnsi="Tahoma" w:cs="Tahoma"/>
          <w:b/>
          <w:szCs w:val="26"/>
        </w:rPr>
      </w:pPr>
      <w:r w:rsidRPr="0073299E">
        <w:rPr>
          <w:rFonts w:ascii="Tahoma" w:hAnsi="Tahoma" w:cs="Tahoma"/>
          <w:b/>
          <w:szCs w:val="26"/>
        </w:rPr>
        <w:lastRenderedPageBreak/>
        <w:t xml:space="preserve">7.4.3. identyfikacja źródeł hałasu </w:t>
      </w:r>
    </w:p>
    <w:p w:rsidR="00880A2F" w:rsidRPr="0073299E" w:rsidRDefault="00880A2F" w:rsidP="0073299E">
      <w:pPr>
        <w:spacing w:line="276" w:lineRule="auto"/>
        <w:jc w:val="both"/>
        <w:rPr>
          <w:rFonts w:ascii="Tahoma" w:hAnsi="Tahoma" w:cs="Tahoma"/>
          <w:sz w:val="22"/>
          <w:szCs w:val="26"/>
        </w:rPr>
      </w:pPr>
    </w:p>
    <w:p w:rsidR="00880A2F" w:rsidRPr="0073299E" w:rsidRDefault="00880A2F" w:rsidP="0073299E">
      <w:pPr>
        <w:autoSpaceDE w:val="0"/>
        <w:autoSpaceDN w:val="0"/>
        <w:adjustRightInd w:val="0"/>
        <w:spacing w:line="276" w:lineRule="auto"/>
        <w:jc w:val="both"/>
        <w:rPr>
          <w:rFonts w:ascii="Tahoma" w:eastAsia="TimesNewRoman" w:hAnsi="Tahoma" w:cs="Tahoma"/>
          <w:lang w:eastAsia="en-US"/>
        </w:rPr>
      </w:pPr>
      <w:r w:rsidRPr="0073299E">
        <w:rPr>
          <w:rFonts w:ascii="Tahoma" w:eastAsia="TimesNewRoman" w:hAnsi="Tahoma" w:cs="Tahoma"/>
          <w:lang w:eastAsia="en-US"/>
        </w:rPr>
        <w:t xml:space="preserve">Do źródeł powierzchniowych będących wtórnymi źródłami hałasu można zaliczyć ściany i dach hali wewnątrz której realizowane </w:t>
      </w:r>
      <w:r w:rsidR="00D5533E" w:rsidRPr="0073299E">
        <w:rPr>
          <w:rFonts w:ascii="Tahoma" w:eastAsia="TimesNewRoman" w:hAnsi="Tahoma" w:cs="Tahoma"/>
          <w:lang w:eastAsia="en-US"/>
        </w:rPr>
        <w:t>są</w:t>
      </w:r>
      <w:r w:rsidRPr="0073299E">
        <w:rPr>
          <w:rFonts w:ascii="Tahoma" w:eastAsia="TimesNewRoman" w:hAnsi="Tahoma" w:cs="Tahoma"/>
          <w:lang w:eastAsia="en-US"/>
        </w:rPr>
        <w:t xml:space="preserve"> procesy demontażu</w:t>
      </w:r>
      <w:r w:rsidR="00D5533E" w:rsidRPr="0073299E">
        <w:rPr>
          <w:rFonts w:ascii="Tahoma" w:eastAsia="TimesNewRoman" w:hAnsi="Tahoma" w:cs="Tahoma"/>
          <w:lang w:eastAsia="en-US"/>
        </w:rPr>
        <w:t xml:space="preserve"> i będzie odbywała się granulacja kabli elektrycznych</w:t>
      </w:r>
      <w:r w:rsidRPr="0073299E">
        <w:rPr>
          <w:rFonts w:ascii="Tahoma" w:eastAsia="TimesNewRoman" w:hAnsi="Tahoma" w:cs="Tahoma"/>
          <w:lang w:eastAsia="en-US"/>
        </w:rPr>
        <w:t xml:space="preserve">. Jak już wielokrotnie podkreślano, wszystkie potencjalne źródła hałasu </w:t>
      </w:r>
      <w:r w:rsidR="00D5533E" w:rsidRPr="0073299E">
        <w:rPr>
          <w:rFonts w:ascii="Tahoma" w:eastAsia="TimesNewRoman" w:hAnsi="Tahoma" w:cs="Tahoma"/>
          <w:lang w:eastAsia="en-US"/>
        </w:rPr>
        <w:t>są</w:t>
      </w:r>
      <w:r w:rsidRPr="0073299E">
        <w:rPr>
          <w:rFonts w:ascii="Tahoma" w:eastAsia="TimesNewRoman" w:hAnsi="Tahoma" w:cs="Tahoma"/>
          <w:lang w:eastAsia="en-US"/>
        </w:rPr>
        <w:t xml:space="preserve"> zamknięte w hali demontażu ograniczającej rozprzestrzenianie się hałasu do otoczenia. Ściany osłonowe </w:t>
      </w:r>
      <w:r w:rsidR="00D5533E" w:rsidRPr="0073299E">
        <w:rPr>
          <w:rFonts w:ascii="Tahoma" w:eastAsia="TimesNewRoman" w:hAnsi="Tahoma" w:cs="Tahoma"/>
          <w:lang w:eastAsia="en-US"/>
        </w:rPr>
        <w:t>wykonane są w technologii tradycyjnej – murowanej, dach płaski konstrukcji betonowej kryty papą.</w:t>
      </w:r>
      <w:r w:rsidRPr="0073299E">
        <w:rPr>
          <w:rFonts w:ascii="Tahoma" w:eastAsia="TimesNewRoman" w:hAnsi="Tahoma" w:cs="Tahoma"/>
          <w:lang w:eastAsia="en-US"/>
        </w:rPr>
        <w:t xml:space="preserve"> </w:t>
      </w:r>
    </w:p>
    <w:p w:rsidR="00880A2F" w:rsidRPr="0073299E" w:rsidRDefault="00880A2F" w:rsidP="0073299E">
      <w:pPr>
        <w:autoSpaceDE w:val="0"/>
        <w:autoSpaceDN w:val="0"/>
        <w:adjustRightInd w:val="0"/>
        <w:spacing w:line="276" w:lineRule="auto"/>
        <w:jc w:val="both"/>
        <w:rPr>
          <w:rFonts w:ascii="Tahoma" w:hAnsi="Tahoma" w:cs="Tahoma"/>
        </w:rPr>
      </w:pPr>
      <w:r w:rsidRPr="0073299E">
        <w:rPr>
          <w:rFonts w:ascii="Tahoma" w:eastAsia="TimesNewRoman" w:hAnsi="Tahoma" w:cs="Tahoma"/>
          <w:lang w:eastAsia="en-US"/>
        </w:rPr>
        <w:t xml:space="preserve">Według </w:t>
      </w:r>
      <w:r w:rsidR="00377B21" w:rsidRPr="0073299E">
        <w:rPr>
          <w:rFonts w:ascii="Tahoma" w:eastAsia="TimesNewRoman" w:hAnsi="Tahoma" w:cs="Tahoma"/>
          <w:lang w:eastAsia="en-US"/>
        </w:rPr>
        <w:t>instrukcji</w:t>
      </w:r>
      <w:r w:rsidRPr="0073299E">
        <w:rPr>
          <w:rFonts w:ascii="Tahoma" w:eastAsia="TimesNewRoman" w:hAnsi="Tahoma" w:cs="Tahoma"/>
          <w:lang w:eastAsia="en-US"/>
        </w:rPr>
        <w:t xml:space="preserve"> ITB </w:t>
      </w:r>
      <w:r w:rsidR="00377B21" w:rsidRPr="0073299E">
        <w:rPr>
          <w:rFonts w:ascii="Tahoma" w:eastAsia="TimesNewRoman" w:hAnsi="Tahoma" w:cs="Tahoma"/>
          <w:lang w:eastAsia="en-US"/>
        </w:rPr>
        <w:t>338/2008</w:t>
      </w:r>
      <w:r w:rsidRPr="0073299E">
        <w:rPr>
          <w:rFonts w:ascii="Tahoma" w:eastAsia="TimesNewRoman" w:hAnsi="Tahoma" w:cs="Tahoma"/>
          <w:lang w:eastAsia="en-US"/>
        </w:rPr>
        <w:t xml:space="preserve"> projektowa wartość wskaźnika oceny izolacyjności akustycznej właściwej, R</w:t>
      </w:r>
      <w:r w:rsidRPr="0073299E">
        <w:rPr>
          <w:rFonts w:ascii="Tahoma" w:eastAsia="TimesNewRoman" w:hAnsi="Tahoma" w:cs="Tahoma"/>
          <w:vertAlign w:val="subscript"/>
          <w:lang w:eastAsia="en-US"/>
        </w:rPr>
        <w:t>A</w:t>
      </w:r>
      <w:r w:rsidRPr="0073299E">
        <w:rPr>
          <w:rFonts w:ascii="Tahoma" w:eastAsia="TimesNewRoman" w:hAnsi="Tahoma" w:cs="Tahoma"/>
          <w:lang w:eastAsia="en-US"/>
        </w:rPr>
        <w:t xml:space="preserve"> wymienionych przegród wynosi</w:t>
      </w:r>
      <w:r w:rsidR="00377B21" w:rsidRPr="0073299E">
        <w:rPr>
          <w:rFonts w:ascii="Tahoma" w:eastAsia="TimesNewRoman" w:hAnsi="Tahoma" w:cs="Tahoma"/>
          <w:lang w:eastAsia="en-US"/>
        </w:rPr>
        <w:t>:43</w:t>
      </w:r>
      <w:r w:rsidRPr="0073299E">
        <w:rPr>
          <w:rFonts w:ascii="Tahoma" w:eastAsia="TimesNewRoman" w:hAnsi="Tahoma" w:cs="Tahoma"/>
          <w:lang w:eastAsia="en-US"/>
        </w:rPr>
        <w:t xml:space="preserve"> </w:t>
      </w:r>
      <w:proofErr w:type="spellStart"/>
      <w:r w:rsidRPr="0073299E">
        <w:rPr>
          <w:rFonts w:ascii="Tahoma" w:eastAsia="TimesNewRoman" w:hAnsi="Tahoma" w:cs="Tahoma"/>
          <w:lang w:eastAsia="en-US"/>
        </w:rPr>
        <w:t>dB</w:t>
      </w:r>
      <w:proofErr w:type="spellEnd"/>
      <w:r w:rsidR="00377B21" w:rsidRPr="0073299E">
        <w:rPr>
          <w:rFonts w:ascii="Tahoma" w:eastAsia="TimesNewRoman" w:hAnsi="Tahoma" w:cs="Tahoma"/>
          <w:lang w:eastAsia="en-US"/>
        </w:rPr>
        <w:t xml:space="preserve"> dla ścian i 31 </w:t>
      </w:r>
      <w:proofErr w:type="spellStart"/>
      <w:r w:rsidR="00377B21" w:rsidRPr="0073299E">
        <w:rPr>
          <w:rFonts w:ascii="Tahoma" w:eastAsia="TimesNewRoman" w:hAnsi="Tahoma" w:cs="Tahoma"/>
          <w:lang w:eastAsia="en-US"/>
        </w:rPr>
        <w:t>dB</w:t>
      </w:r>
      <w:proofErr w:type="spellEnd"/>
      <w:r w:rsidR="00377B21" w:rsidRPr="0073299E">
        <w:rPr>
          <w:rFonts w:ascii="Tahoma" w:eastAsia="TimesNewRoman" w:hAnsi="Tahoma" w:cs="Tahoma"/>
          <w:lang w:eastAsia="en-US"/>
        </w:rPr>
        <w:t xml:space="preserve"> dla dachu.</w:t>
      </w:r>
      <w:r w:rsidRPr="0073299E">
        <w:rPr>
          <w:rFonts w:ascii="Tahoma" w:eastAsia="TimesNewRoman" w:hAnsi="Tahoma" w:cs="Tahoma"/>
          <w:lang w:eastAsia="en-US"/>
        </w:rPr>
        <w:t xml:space="preserve"> </w:t>
      </w:r>
    </w:p>
    <w:p w:rsidR="00880A2F" w:rsidRPr="0073299E" w:rsidRDefault="00377B21" w:rsidP="0073299E">
      <w:pPr>
        <w:spacing w:line="276" w:lineRule="auto"/>
        <w:jc w:val="both"/>
        <w:rPr>
          <w:rFonts w:ascii="Tahoma" w:hAnsi="Tahoma" w:cs="Tahoma"/>
          <w:szCs w:val="26"/>
        </w:rPr>
      </w:pPr>
      <w:r w:rsidRPr="0073299E">
        <w:rPr>
          <w:rFonts w:ascii="Tahoma" w:hAnsi="Tahoma" w:cs="Tahoma"/>
          <w:szCs w:val="26"/>
        </w:rPr>
        <w:t>Istniejący</w:t>
      </w:r>
      <w:r w:rsidR="00880A2F" w:rsidRPr="0073299E">
        <w:rPr>
          <w:rFonts w:ascii="Tahoma" w:hAnsi="Tahoma" w:cs="Tahoma"/>
          <w:szCs w:val="26"/>
        </w:rPr>
        <w:t xml:space="preserve"> budynek stacji demontażu (źródło typu budynek) w którym zlokalizowane</w:t>
      </w:r>
      <w:r w:rsidRPr="0073299E">
        <w:rPr>
          <w:rFonts w:ascii="Tahoma" w:hAnsi="Tahoma" w:cs="Tahoma"/>
          <w:szCs w:val="26"/>
        </w:rPr>
        <w:t xml:space="preserve"> są</w:t>
      </w:r>
      <w:r w:rsidR="00880A2F" w:rsidRPr="0073299E">
        <w:rPr>
          <w:rFonts w:ascii="Tahoma" w:hAnsi="Tahoma" w:cs="Tahoma"/>
          <w:szCs w:val="26"/>
        </w:rPr>
        <w:t xml:space="preserve"> źródła hałasu, zastępuje się w przyjętym modelu źródłem prostopadłościennym, emitującym energię akustyczną przez ściany i dach. Uznaje się wewnętrzne pole akustyczne w budynku, w sąsiedztwie każdej ze ścian i w sąsiedztwie dachu, za pole rozproszone. Poziom dźwięku A przy każdej ścianie wewnętrznej budynku będzie inny zależnie od rozmieszczenia urządzeń wytwarzających hałas.</w:t>
      </w:r>
    </w:p>
    <w:p w:rsidR="00880A2F" w:rsidRPr="0073299E" w:rsidRDefault="00880A2F" w:rsidP="0073299E">
      <w:pPr>
        <w:spacing w:line="276" w:lineRule="auto"/>
        <w:jc w:val="both"/>
        <w:rPr>
          <w:rFonts w:ascii="Tahoma" w:hAnsi="Tahoma" w:cs="Tahoma"/>
          <w:szCs w:val="26"/>
        </w:rPr>
      </w:pPr>
      <w:r w:rsidRPr="0073299E">
        <w:rPr>
          <w:rFonts w:ascii="Tahoma" w:hAnsi="Tahoma" w:cs="Tahoma"/>
          <w:szCs w:val="26"/>
        </w:rPr>
        <w:t>Program komputerowy sam wylicza poziom emitowanej mocy akustycznej przez ten typ źródła na podstawie danych zawartych w formularzach do obliczeń komputerowych, wprowadzonych do programu.</w:t>
      </w:r>
    </w:p>
    <w:p w:rsidR="00880A2F" w:rsidRPr="0073299E" w:rsidRDefault="00880A2F" w:rsidP="0073299E">
      <w:pPr>
        <w:spacing w:line="276" w:lineRule="auto"/>
        <w:jc w:val="both"/>
        <w:rPr>
          <w:rFonts w:ascii="Tahoma" w:hAnsi="Tahoma" w:cs="Tahoma"/>
          <w:szCs w:val="26"/>
        </w:rPr>
      </w:pPr>
      <w:r w:rsidRPr="0073299E">
        <w:rPr>
          <w:rFonts w:ascii="Tahoma" w:hAnsi="Tahoma" w:cs="Tahoma"/>
          <w:szCs w:val="26"/>
        </w:rPr>
        <w:t xml:space="preserve">W </w:t>
      </w:r>
      <w:r w:rsidR="00377B21" w:rsidRPr="0073299E">
        <w:rPr>
          <w:rFonts w:ascii="Tahoma" w:hAnsi="Tahoma" w:cs="Tahoma"/>
          <w:szCs w:val="26"/>
        </w:rPr>
        <w:t>opisywanej działalności sektora demontażu PWE</w:t>
      </w:r>
      <w:r w:rsidRPr="0073299E">
        <w:rPr>
          <w:rFonts w:ascii="Tahoma" w:hAnsi="Tahoma" w:cs="Tahoma"/>
          <w:szCs w:val="26"/>
        </w:rPr>
        <w:t xml:space="preserve"> nie </w:t>
      </w:r>
      <w:r w:rsidR="00377B21" w:rsidRPr="0073299E">
        <w:rPr>
          <w:rFonts w:ascii="Tahoma" w:hAnsi="Tahoma" w:cs="Tahoma"/>
          <w:szCs w:val="26"/>
        </w:rPr>
        <w:t>wykorzystuje się maszyn i urządzeń charakteryzujących się</w:t>
      </w:r>
      <w:r w:rsidRPr="0073299E">
        <w:rPr>
          <w:rFonts w:ascii="Tahoma" w:hAnsi="Tahoma" w:cs="Tahoma"/>
          <w:szCs w:val="26"/>
        </w:rPr>
        <w:t xml:space="preserve"> wysoką emisją hałasu. </w:t>
      </w:r>
      <w:r w:rsidR="00377B21" w:rsidRPr="0073299E">
        <w:rPr>
          <w:rFonts w:ascii="Tahoma" w:hAnsi="Tahoma" w:cs="Tahoma"/>
          <w:szCs w:val="26"/>
        </w:rPr>
        <w:t xml:space="preserve">Demontażu dokonuje się praktycznie ręczne wykorzystując głównie podstawowe narzędzia elektryczne. </w:t>
      </w:r>
      <w:r w:rsidRPr="0073299E">
        <w:rPr>
          <w:rFonts w:ascii="Tahoma" w:hAnsi="Tahoma" w:cs="Tahoma"/>
          <w:szCs w:val="26"/>
        </w:rPr>
        <w:t xml:space="preserve">Do podstawowych urządzeń i instalacji wykorzystywanych w hali demontażu </w:t>
      </w:r>
      <w:r w:rsidR="00377B21" w:rsidRPr="0073299E">
        <w:rPr>
          <w:rFonts w:ascii="Tahoma" w:hAnsi="Tahoma" w:cs="Tahoma"/>
          <w:szCs w:val="26"/>
        </w:rPr>
        <w:t>należą</w:t>
      </w:r>
      <w:r w:rsidRPr="0073299E">
        <w:rPr>
          <w:rFonts w:ascii="Tahoma" w:hAnsi="Tahoma" w:cs="Tahoma"/>
          <w:szCs w:val="26"/>
        </w:rPr>
        <w:t>:</w:t>
      </w:r>
    </w:p>
    <w:p w:rsidR="000545E6" w:rsidRPr="0073299E" w:rsidRDefault="000545E6" w:rsidP="0073299E">
      <w:pPr>
        <w:spacing w:line="276" w:lineRule="auto"/>
        <w:jc w:val="both"/>
        <w:rPr>
          <w:rFonts w:ascii="Tahoma" w:hAnsi="Tahoma" w:cs="Tahoma"/>
          <w:szCs w:val="26"/>
        </w:rPr>
      </w:pPr>
    </w:p>
    <w:p w:rsidR="00880A2F" w:rsidRPr="0073299E" w:rsidRDefault="00880A2F" w:rsidP="00E07325">
      <w:pPr>
        <w:pStyle w:val="Default"/>
        <w:numPr>
          <w:ilvl w:val="0"/>
          <w:numId w:val="68"/>
        </w:numPr>
        <w:spacing w:line="276" w:lineRule="auto"/>
        <w:jc w:val="both"/>
        <w:rPr>
          <w:rFonts w:ascii="Tahoma" w:hAnsi="Tahoma" w:cs="Tahoma"/>
          <w:color w:val="auto"/>
        </w:rPr>
      </w:pPr>
      <w:r w:rsidRPr="0073299E">
        <w:rPr>
          <w:rFonts w:ascii="Tahoma" w:hAnsi="Tahoma" w:cs="Tahoma"/>
          <w:color w:val="auto"/>
        </w:rPr>
        <w:t xml:space="preserve">- podnośniki kolumnowe, </w:t>
      </w:r>
    </w:p>
    <w:p w:rsidR="00880A2F" w:rsidRPr="0073299E" w:rsidRDefault="00880A2F" w:rsidP="00E07325">
      <w:pPr>
        <w:pStyle w:val="Default"/>
        <w:numPr>
          <w:ilvl w:val="0"/>
          <w:numId w:val="68"/>
        </w:numPr>
        <w:spacing w:line="276" w:lineRule="auto"/>
        <w:jc w:val="both"/>
        <w:rPr>
          <w:rFonts w:ascii="Tahoma" w:hAnsi="Tahoma" w:cs="Tahoma"/>
          <w:color w:val="auto"/>
        </w:rPr>
      </w:pPr>
      <w:r w:rsidRPr="0073299E">
        <w:rPr>
          <w:rFonts w:ascii="Tahoma" w:hAnsi="Tahoma" w:cs="Tahoma"/>
          <w:color w:val="auto"/>
        </w:rPr>
        <w:t xml:space="preserve">- przecinarka tarczowa, </w:t>
      </w:r>
    </w:p>
    <w:p w:rsidR="00880A2F" w:rsidRPr="0073299E" w:rsidRDefault="00880A2F" w:rsidP="00E07325">
      <w:pPr>
        <w:pStyle w:val="Default"/>
        <w:numPr>
          <w:ilvl w:val="0"/>
          <w:numId w:val="68"/>
        </w:numPr>
        <w:spacing w:line="276" w:lineRule="auto"/>
        <w:jc w:val="both"/>
        <w:rPr>
          <w:rFonts w:ascii="Tahoma" w:hAnsi="Tahoma" w:cs="Tahoma"/>
          <w:color w:val="auto"/>
        </w:rPr>
      </w:pPr>
      <w:r w:rsidRPr="0073299E">
        <w:rPr>
          <w:rFonts w:ascii="Tahoma" w:hAnsi="Tahoma" w:cs="Tahoma"/>
          <w:color w:val="auto"/>
        </w:rPr>
        <w:t xml:space="preserve">- klucze o napędzie pneumatycznym, </w:t>
      </w:r>
    </w:p>
    <w:p w:rsidR="00880A2F" w:rsidRPr="0073299E" w:rsidRDefault="00880A2F" w:rsidP="00E07325">
      <w:pPr>
        <w:pStyle w:val="Default"/>
        <w:numPr>
          <w:ilvl w:val="0"/>
          <w:numId w:val="68"/>
        </w:numPr>
        <w:spacing w:line="276" w:lineRule="auto"/>
        <w:jc w:val="both"/>
        <w:rPr>
          <w:rFonts w:ascii="Tahoma" w:hAnsi="Tahoma" w:cs="Tahoma"/>
          <w:color w:val="auto"/>
        </w:rPr>
      </w:pPr>
      <w:r w:rsidRPr="0073299E">
        <w:rPr>
          <w:rFonts w:ascii="Tahoma" w:hAnsi="Tahoma" w:cs="Tahoma"/>
          <w:color w:val="auto"/>
        </w:rPr>
        <w:t xml:space="preserve">- nożyce tnące o napędzie pneumatycznym, </w:t>
      </w:r>
    </w:p>
    <w:p w:rsidR="00880A2F" w:rsidRPr="0073299E" w:rsidRDefault="00880A2F" w:rsidP="00E07325">
      <w:pPr>
        <w:pStyle w:val="Default"/>
        <w:numPr>
          <w:ilvl w:val="0"/>
          <w:numId w:val="68"/>
        </w:numPr>
        <w:spacing w:line="276" w:lineRule="auto"/>
        <w:jc w:val="both"/>
        <w:rPr>
          <w:rFonts w:ascii="Tahoma" w:hAnsi="Tahoma" w:cs="Tahoma"/>
          <w:color w:val="auto"/>
        </w:rPr>
      </w:pPr>
      <w:r w:rsidRPr="0073299E">
        <w:rPr>
          <w:rFonts w:ascii="Tahoma" w:hAnsi="Tahoma" w:cs="Tahoma"/>
          <w:color w:val="auto"/>
        </w:rPr>
        <w:t xml:space="preserve">- sprężarka, </w:t>
      </w:r>
    </w:p>
    <w:p w:rsidR="00880A2F" w:rsidRPr="0073299E" w:rsidRDefault="00880A2F" w:rsidP="00E07325">
      <w:pPr>
        <w:pStyle w:val="Default"/>
        <w:numPr>
          <w:ilvl w:val="0"/>
          <w:numId w:val="68"/>
        </w:numPr>
        <w:spacing w:line="276" w:lineRule="auto"/>
        <w:jc w:val="both"/>
        <w:rPr>
          <w:rFonts w:ascii="Tahoma" w:hAnsi="Tahoma" w:cs="Tahoma"/>
          <w:color w:val="auto"/>
        </w:rPr>
      </w:pPr>
      <w:r w:rsidRPr="0073299E">
        <w:rPr>
          <w:rFonts w:ascii="Tahoma" w:hAnsi="Tahoma" w:cs="Tahoma"/>
          <w:color w:val="auto"/>
        </w:rPr>
        <w:t xml:space="preserve">- zbiorniki do zlewania płynów, </w:t>
      </w:r>
    </w:p>
    <w:p w:rsidR="00880A2F" w:rsidRPr="0073299E" w:rsidRDefault="00880A2F" w:rsidP="00E07325">
      <w:pPr>
        <w:pStyle w:val="Default"/>
        <w:numPr>
          <w:ilvl w:val="0"/>
          <w:numId w:val="68"/>
        </w:numPr>
        <w:spacing w:line="276" w:lineRule="auto"/>
        <w:jc w:val="both"/>
        <w:rPr>
          <w:rFonts w:ascii="Tahoma" w:hAnsi="Tahoma" w:cs="Tahoma"/>
          <w:color w:val="auto"/>
        </w:rPr>
      </w:pPr>
      <w:r w:rsidRPr="0073299E">
        <w:rPr>
          <w:rFonts w:ascii="Tahoma" w:hAnsi="Tahoma" w:cs="Tahoma"/>
          <w:color w:val="auto"/>
        </w:rPr>
        <w:t xml:space="preserve">- urządzenie do zdejmowania opon, </w:t>
      </w:r>
    </w:p>
    <w:p w:rsidR="00880A2F" w:rsidRPr="0073299E" w:rsidRDefault="00880A2F" w:rsidP="00E07325">
      <w:pPr>
        <w:pStyle w:val="Default"/>
        <w:numPr>
          <w:ilvl w:val="0"/>
          <w:numId w:val="68"/>
        </w:numPr>
        <w:spacing w:line="276" w:lineRule="auto"/>
        <w:jc w:val="both"/>
        <w:rPr>
          <w:rFonts w:ascii="Tahoma" w:hAnsi="Tahoma" w:cs="Tahoma"/>
          <w:color w:val="auto"/>
        </w:rPr>
      </w:pPr>
      <w:r w:rsidRPr="0073299E">
        <w:rPr>
          <w:rFonts w:ascii="Tahoma" w:hAnsi="Tahoma" w:cs="Tahoma"/>
          <w:color w:val="auto"/>
        </w:rPr>
        <w:t xml:space="preserve">- palnik propan – butan, </w:t>
      </w:r>
    </w:p>
    <w:p w:rsidR="00880A2F" w:rsidRPr="0073299E" w:rsidRDefault="00880A2F" w:rsidP="00E07325">
      <w:pPr>
        <w:pStyle w:val="Default"/>
        <w:numPr>
          <w:ilvl w:val="0"/>
          <w:numId w:val="68"/>
        </w:numPr>
        <w:spacing w:line="276" w:lineRule="auto"/>
        <w:jc w:val="both"/>
        <w:rPr>
          <w:rFonts w:ascii="Tahoma" w:hAnsi="Tahoma" w:cs="Tahoma"/>
          <w:color w:val="auto"/>
        </w:rPr>
      </w:pPr>
      <w:r w:rsidRPr="0073299E">
        <w:rPr>
          <w:rFonts w:ascii="Tahoma" w:hAnsi="Tahoma" w:cs="Tahoma"/>
          <w:color w:val="auto"/>
        </w:rPr>
        <w:t xml:space="preserve">- klucze ręczne, </w:t>
      </w:r>
    </w:p>
    <w:p w:rsidR="00880A2F" w:rsidRPr="0073299E" w:rsidRDefault="00880A2F" w:rsidP="00E07325">
      <w:pPr>
        <w:pStyle w:val="Default"/>
        <w:numPr>
          <w:ilvl w:val="0"/>
          <w:numId w:val="68"/>
        </w:numPr>
        <w:spacing w:line="276" w:lineRule="auto"/>
        <w:jc w:val="both"/>
        <w:rPr>
          <w:rFonts w:ascii="Tahoma" w:hAnsi="Tahoma" w:cs="Tahoma"/>
          <w:color w:val="auto"/>
        </w:rPr>
      </w:pPr>
      <w:r w:rsidRPr="0073299E">
        <w:rPr>
          <w:rFonts w:ascii="Tahoma" w:hAnsi="Tahoma" w:cs="Tahoma"/>
          <w:color w:val="auto"/>
        </w:rPr>
        <w:t xml:space="preserve">- urządzenie do osuszania i odsysania olejów i innych płynów, </w:t>
      </w:r>
    </w:p>
    <w:p w:rsidR="00880A2F" w:rsidRPr="0073299E" w:rsidRDefault="00880A2F" w:rsidP="00E07325">
      <w:pPr>
        <w:pStyle w:val="Default"/>
        <w:numPr>
          <w:ilvl w:val="0"/>
          <w:numId w:val="68"/>
        </w:numPr>
        <w:spacing w:line="276" w:lineRule="auto"/>
        <w:jc w:val="both"/>
        <w:rPr>
          <w:rFonts w:ascii="Tahoma" w:hAnsi="Tahoma" w:cs="Tahoma"/>
          <w:color w:val="auto"/>
        </w:rPr>
      </w:pPr>
      <w:r w:rsidRPr="0073299E">
        <w:rPr>
          <w:rFonts w:ascii="Tahoma" w:hAnsi="Tahoma" w:cs="Tahoma"/>
          <w:color w:val="auto"/>
        </w:rPr>
        <w:t xml:space="preserve">- pojemniki do składowania odpadów, </w:t>
      </w:r>
    </w:p>
    <w:p w:rsidR="00880A2F" w:rsidRPr="0073299E" w:rsidRDefault="00880A2F" w:rsidP="00E07325">
      <w:pPr>
        <w:pStyle w:val="Default"/>
        <w:numPr>
          <w:ilvl w:val="0"/>
          <w:numId w:val="68"/>
        </w:numPr>
        <w:spacing w:line="276" w:lineRule="auto"/>
        <w:jc w:val="both"/>
        <w:rPr>
          <w:rFonts w:ascii="Tahoma" w:hAnsi="Tahoma" w:cs="Tahoma"/>
          <w:color w:val="auto"/>
        </w:rPr>
      </w:pPr>
      <w:r w:rsidRPr="0073299E">
        <w:rPr>
          <w:rFonts w:ascii="Tahoma" w:hAnsi="Tahoma" w:cs="Tahoma"/>
          <w:color w:val="auto"/>
        </w:rPr>
        <w:t xml:space="preserve">- beczki na składowanie płynów, </w:t>
      </w:r>
    </w:p>
    <w:p w:rsidR="00880A2F" w:rsidRPr="0073299E" w:rsidRDefault="00880A2F" w:rsidP="00E07325">
      <w:pPr>
        <w:pStyle w:val="Default"/>
        <w:numPr>
          <w:ilvl w:val="0"/>
          <w:numId w:val="68"/>
        </w:numPr>
        <w:spacing w:line="276" w:lineRule="auto"/>
        <w:jc w:val="both"/>
        <w:rPr>
          <w:rFonts w:ascii="Tahoma" w:hAnsi="Tahoma" w:cs="Tahoma"/>
          <w:color w:val="auto"/>
        </w:rPr>
      </w:pPr>
      <w:r w:rsidRPr="0073299E">
        <w:rPr>
          <w:rFonts w:ascii="Tahoma" w:hAnsi="Tahoma" w:cs="Tahoma"/>
          <w:color w:val="auto"/>
        </w:rPr>
        <w:t xml:space="preserve">- pojemniki na wysegregowane odpady, </w:t>
      </w:r>
    </w:p>
    <w:p w:rsidR="000545E6" w:rsidRPr="0073299E" w:rsidRDefault="000545E6" w:rsidP="0073299E">
      <w:pPr>
        <w:spacing w:line="276" w:lineRule="auto"/>
        <w:jc w:val="both"/>
        <w:rPr>
          <w:rFonts w:ascii="Tahoma" w:hAnsi="Tahoma" w:cs="Tahoma"/>
          <w:szCs w:val="26"/>
        </w:rPr>
      </w:pPr>
    </w:p>
    <w:p w:rsidR="00880A2F" w:rsidRPr="0073299E" w:rsidRDefault="00880A2F" w:rsidP="0073299E">
      <w:pPr>
        <w:spacing w:line="276" w:lineRule="auto"/>
        <w:jc w:val="both"/>
        <w:rPr>
          <w:rFonts w:ascii="Tahoma" w:hAnsi="Tahoma" w:cs="Tahoma"/>
          <w:szCs w:val="26"/>
        </w:rPr>
      </w:pPr>
      <w:r w:rsidRPr="0073299E">
        <w:rPr>
          <w:rFonts w:ascii="Tahoma" w:hAnsi="Tahoma" w:cs="Tahoma"/>
          <w:szCs w:val="26"/>
        </w:rPr>
        <w:t xml:space="preserve">Na podstawie pomiarów hałasu przeprowadzonych na stanowiskach pracy przy typowych pracach warsztatowych w analogicznych instalacjach określono poziom mocy akustycznej wewnątrz budynku warsztatowego (stacji demontażu) w zakresie 55,0 – 75,0 </w:t>
      </w:r>
      <w:proofErr w:type="spellStart"/>
      <w:r w:rsidRPr="0073299E">
        <w:rPr>
          <w:rFonts w:ascii="Tahoma" w:hAnsi="Tahoma" w:cs="Tahoma"/>
          <w:szCs w:val="26"/>
        </w:rPr>
        <w:t>dB</w:t>
      </w:r>
      <w:proofErr w:type="spellEnd"/>
      <w:r w:rsidRPr="0073299E">
        <w:rPr>
          <w:rFonts w:ascii="Tahoma" w:hAnsi="Tahoma" w:cs="Tahoma"/>
          <w:szCs w:val="26"/>
        </w:rPr>
        <w:t xml:space="preserve">. </w:t>
      </w:r>
    </w:p>
    <w:p w:rsidR="00880A2F" w:rsidRDefault="00880A2F" w:rsidP="0073299E">
      <w:pPr>
        <w:spacing w:line="276" w:lineRule="auto"/>
        <w:jc w:val="both"/>
        <w:rPr>
          <w:rFonts w:ascii="Tahoma" w:hAnsi="Tahoma" w:cs="Tahoma"/>
          <w:szCs w:val="26"/>
        </w:rPr>
      </w:pPr>
      <w:r w:rsidRPr="0073299E">
        <w:rPr>
          <w:rFonts w:ascii="Tahoma" w:hAnsi="Tahoma" w:cs="Tahoma"/>
          <w:szCs w:val="26"/>
        </w:rPr>
        <w:t>Wartość tę przyjęto do dalszych rozważań – jako poziom hałasu trwającego nieprzerwanie 210 minut.</w:t>
      </w:r>
    </w:p>
    <w:p w:rsidR="00235C49" w:rsidRPr="0073299E" w:rsidRDefault="00235C49" w:rsidP="0073299E">
      <w:pPr>
        <w:spacing w:line="276" w:lineRule="auto"/>
        <w:jc w:val="both"/>
        <w:rPr>
          <w:rFonts w:ascii="Tahoma" w:hAnsi="Tahoma" w:cs="Tahoma"/>
          <w:szCs w:val="26"/>
        </w:rPr>
      </w:pPr>
    </w:p>
    <w:tbl>
      <w:tblPr>
        <w:tblStyle w:val="Tabela-Siatka"/>
        <w:tblW w:w="5000" w:type="pct"/>
        <w:tblLook w:val="04A0" w:firstRow="1" w:lastRow="0" w:firstColumn="1" w:lastColumn="0" w:noHBand="0" w:noVBand="1"/>
      </w:tblPr>
      <w:tblGrid>
        <w:gridCol w:w="1678"/>
        <w:gridCol w:w="2855"/>
        <w:gridCol w:w="1427"/>
        <w:gridCol w:w="1995"/>
        <w:gridCol w:w="2069"/>
      </w:tblGrid>
      <w:tr w:rsidR="00880A2F" w:rsidRPr="00A56169" w:rsidTr="00880A2F">
        <w:tc>
          <w:tcPr>
            <w:tcW w:w="837" w:type="pct"/>
            <w:vAlign w:val="center"/>
          </w:tcPr>
          <w:p w:rsidR="00880A2F" w:rsidRPr="00A56169" w:rsidRDefault="00880A2F" w:rsidP="0073299E">
            <w:pPr>
              <w:spacing w:line="276" w:lineRule="auto"/>
              <w:jc w:val="both"/>
              <w:rPr>
                <w:rFonts w:ascii="Tahoma" w:hAnsi="Tahoma" w:cs="Tahoma"/>
                <w:sz w:val="20"/>
                <w:szCs w:val="26"/>
              </w:rPr>
            </w:pPr>
            <w:r w:rsidRPr="00A56169">
              <w:rPr>
                <w:rFonts w:ascii="Tahoma" w:hAnsi="Tahoma" w:cs="Tahoma"/>
                <w:sz w:val="20"/>
                <w:szCs w:val="26"/>
              </w:rPr>
              <w:lastRenderedPageBreak/>
              <w:t>Nr budynku</w:t>
            </w:r>
          </w:p>
        </w:tc>
        <w:tc>
          <w:tcPr>
            <w:tcW w:w="1424" w:type="pct"/>
            <w:vAlign w:val="center"/>
          </w:tcPr>
          <w:p w:rsidR="00880A2F" w:rsidRPr="00A56169" w:rsidRDefault="00880A2F" w:rsidP="0073299E">
            <w:pPr>
              <w:spacing w:line="276" w:lineRule="auto"/>
              <w:jc w:val="both"/>
              <w:rPr>
                <w:rFonts w:ascii="Tahoma" w:hAnsi="Tahoma" w:cs="Tahoma"/>
                <w:sz w:val="20"/>
                <w:szCs w:val="26"/>
              </w:rPr>
            </w:pPr>
            <w:r w:rsidRPr="00A56169">
              <w:rPr>
                <w:rFonts w:ascii="Tahoma" w:hAnsi="Tahoma" w:cs="Tahoma"/>
                <w:sz w:val="20"/>
                <w:szCs w:val="26"/>
              </w:rPr>
              <w:t>sumaryczny poziom mocy akustycznej [</w:t>
            </w:r>
            <w:proofErr w:type="spellStart"/>
            <w:r w:rsidRPr="00A56169">
              <w:rPr>
                <w:rFonts w:ascii="Tahoma" w:hAnsi="Tahoma" w:cs="Tahoma"/>
                <w:sz w:val="20"/>
                <w:szCs w:val="26"/>
              </w:rPr>
              <w:t>dB</w:t>
            </w:r>
            <w:proofErr w:type="spellEnd"/>
            <w:r w:rsidRPr="00A56169">
              <w:rPr>
                <w:rFonts w:ascii="Tahoma" w:hAnsi="Tahoma" w:cs="Tahoma"/>
                <w:sz w:val="20"/>
                <w:szCs w:val="26"/>
              </w:rPr>
              <w:t>]</w:t>
            </w:r>
          </w:p>
        </w:tc>
        <w:tc>
          <w:tcPr>
            <w:tcW w:w="712" w:type="pct"/>
            <w:vAlign w:val="center"/>
          </w:tcPr>
          <w:p w:rsidR="00880A2F" w:rsidRPr="00A56169" w:rsidRDefault="00880A2F" w:rsidP="0073299E">
            <w:pPr>
              <w:spacing w:line="276" w:lineRule="auto"/>
              <w:jc w:val="both"/>
              <w:rPr>
                <w:rFonts w:ascii="Tahoma" w:hAnsi="Tahoma" w:cs="Tahoma"/>
                <w:sz w:val="20"/>
                <w:szCs w:val="26"/>
              </w:rPr>
            </w:pPr>
            <w:r w:rsidRPr="00A56169">
              <w:rPr>
                <w:rFonts w:ascii="Tahoma" w:hAnsi="Tahoma" w:cs="Tahoma"/>
                <w:sz w:val="20"/>
                <w:szCs w:val="26"/>
              </w:rPr>
              <w:t>czas emisji t [h]</w:t>
            </w:r>
          </w:p>
        </w:tc>
        <w:tc>
          <w:tcPr>
            <w:tcW w:w="995" w:type="pct"/>
            <w:vAlign w:val="center"/>
          </w:tcPr>
          <w:p w:rsidR="00880A2F" w:rsidRPr="00A56169" w:rsidRDefault="00880A2F" w:rsidP="0073299E">
            <w:pPr>
              <w:spacing w:line="276" w:lineRule="auto"/>
              <w:jc w:val="both"/>
              <w:rPr>
                <w:rFonts w:ascii="Tahoma" w:hAnsi="Tahoma" w:cs="Tahoma"/>
                <w:sz w:val="20"/>
                <w:szCs w:val="26"/>
              </w:rPr>
            </w:pPr>
            <w:r w:rsidRPr="00A56169">
              <w:rPr>
                <w:rFonts w:ascii="Tahoma" w:hAnsi="Tahoma" w:cs="Tahoma"/>
                <w:sz w:val="20"/>
                <w:szCs w:val="26"/>
              </w:rPr>
              <w:t>ekwiwalentny poziom mocy akustycznej [</w:t>
            </w:r>
            <w:proofErr w:type="spellStart"/>
            <w:r w:rsidRPr="00A56169">
              <w:rPr>
                <w:rFonts w:ascii="Tahoma" w:hAnsi="Tahoma" w:cs="Tahoma"/>
                <w:sz w:val="20"/>
                <w:szCs w:val="26"/>
              </w:rPr>
              <w:t>dB</w:t>
            </w:r>
            <w:proofErr w:type="spellEnd"/>
            <w:r w:rsidRPr="00A56169">
              <w:rPr>
                <w:rFonts w:ascii="Tahoma" w:hAnsi="Tahoma" w:cs="Tahoma"/>
                <w:sz w:val="20"/>
                <w:szCs w:val="26"/>
              </w:rPr>
              <w:t>]</w:t>
            </w:r>
          </w:p>
        </w:tc>
        <w:tc>
          <w:tcPr>
            <w:tcW w:w="1032" w:type="pct"/>
            <w:vAlign w:val="center"/>
          </w:tcPr>
          <w:p w:rsidR="00880A2F" w:rsidRPr="00A56169" w:rsidRDefault="00880A2F" w:rsidP="0073299E">
            <w:pPr>
              <w:spacing w:line="276" w:lineRule="auto"/>
              <w:jc w:val="both"/>
              <w:rPr>
                <w:rFonts w:ascii="Tahoma" w:hAnsi="Tahoma" w:cs="Tahoma"/>
                <w:sz w:val="20"/>
                <w:szCs w:val="26"/>
                <w:vertAlign w:val="subscript"/>
              </w:rPr>
            </w:pPr>
            <w:r w:rsidRPr="00A56169">
              <w:rPr>
                <w:rFonts w:ascii="Tahoma" w:hAnsi="Tahoma" w:cs="Tahoma"/>
                <w:sz w:val="20"/>
                <w:szCs w:val="26"/>
              </w:rPr>
              <w:t xml:space="preserve">pozom dźwięku w pomieszczeniach max </w:t>
            </w:r>
            <w:proofErr w:type="spellStart"/>
            <w:r w:rsidRPr="00A56169">
              <w:rPr>
                <w:rFonts w:ascii="Tahoma" w:hAnsi="Tahoma" w:cs="Tahoma"/>
                <w:sz w:val="20"/>
                <w:szCs w:val="26"/>
              </w:rPr>
              <w:t>L</w:t>
            </w:r>
            <w:r w:rsidRPr="00A56169">
              <w:rPr>
                <w:rFonts w:ascii="Tahoma" w:hAnsi="Tahoma" w:cs="Tahoma"/>
                <w:sz w:val="20"/>
                <w:szCs w:val="26"/>
                <w:vertAlign w:val="subscript"/>
              </w:rPr>
              <w:t>Aeq</w:t>
            </w:r>
            <w:proofErr w:type="spellEnd"/>
          </w:p>
        </w:tc>
      </w:tr>
      <w:tr w:rsidR="00880A2F" w:rsidRPr="0073299E" w:rsidTr="00A56169">
        <w:tc>
          <w:tcPr>
            <w:tcW w:w="837" w:type="pct"/>
            <w:vAlign w:val="center"/>
          </w:tcPr>
          <w:p w:rsidR="00880A2F" w:rsidRPr="0073299E" w:rsidRDefault="00880A2F" w:rsidP="00A56169">
            <w:pPr>
              <w:spacing w:line="276" w:lineRule="auto"/>
              <w:jc w:val="both"/>
              <w:rPr>
                <w:rFonts w:ascii="Tahoma" w:hAnsi="Tahoma" w:cs="Tahoma"/>
                <w:szCs w:val="24"/>
              </w:rPr>
            </w:pPr>
            <w:r w:rsidRPr="0073299E">
              <w:rPr>
                <w:rFonts w:ascii="Tahoma" w:hAnsi="Tahoma" w:cs="Tahoma"/>
                <w:szCs w:val="24"/>
              </w:rPr>
              <w:t>budynek demontażu</w:t>
            </w:r>
            <w:r w:rsidR="00A56169">
              <w:rPr>
                <w:rFonts w:ascii="Tahoma" w:hAnsi="Tahoma" w:cs="Tahoma"/>
                <w:szCs w:val="24"/>
              </w:rPr>
              <w:t xml:space="preserve"> PWE</w:t>
            </w:r>
          </w:p>
        </w:tc>
        <w:tc>
          <w:tcPr>
            <w:tcW w:w="1424" w:type="pct"/>
            <w:vAlign w:val="center"/>
          </w:tcPr>
          <w:p w:rsidR="00880A2F" w:rsidRPr="0073299E" w:rsidRDefault="00880A2F" w:rsidP="0073299E">
            <w:pPr>
              <w:tabs>
                <w:tab w:val="left" w:pos="4253"/>
              </w:tabs>
              <w:jc w:val="both"/>
              <w:rPr>
                <w:rFonts w:ascii="Tahoma" w:hAnsi="Tahoma" w:cs="Tahoma"/>
                <w:szCs w:val="24"/>
              </w:rPr>
            </w:pPr>
            <w:r w:rsidRPr="0073299E">
              <w:rPr>
                <w:rFonts w:ascii="Tahoma" w:hAnsi="Tahoma" w:cs="Tahoma"/>
                <w:szCs w:val="24"/>
              </w:rPr>
              <w:t>atmosfera ogólna podczas normalnej pracy – zakres zmian 55,0 -75,0</w:t>
            </w:r>
          </w:p>
        </w:tc>
        <w:tc>
          <w:tcPr>
            <w:tcW w:w="712" w:type="pct"/>
            <w:vAlign w:val="center"/>
          </w:tcPr>
          <w:p w:rsidR="00880A2F" w:rsidRPr="0073299E" w:rsidRDefault="00880A2F" w:rsidP="00A56169">
            <w:pPr>
              <w:spacing w:line="276" w:lineRule="auto"/>
              <w:jc w:val="center"/>
              <w:rPr>
                <w:rFonts w:ascii="Tahoma" w:hAnsi="Tahoma" w:cs="Tahoma"/>
                <w:szCs w:val="24"/>
              </w:rPr>
            </w:pPr>
            <w:r w:rsidRPr="0073299E">
              <w:rPr>
                <w:rFonts w:ascii="Tahoma" w:hAnsi="Tahoma" w:cs="Tahoma"/>
                <w:szCs w:val="24"/>
              </w:rPr>
              <w:t>3,5</w:t>
            </w:r>
          </w:p>
        </w:tc>
        <w:tc>
          <w:tcPr>
            <w:tcW w:w="995" w:type="pct"/>
            <w:vAlign w:val="center"/>
          </w:tcPr>
          <w:p w:rsidR="00880A2F" w:rsidRPr="0073299E" w:rsidRDefault="00880A2F" w:rsidP="00A56169">
            <w:pPr>
              <w:spacing w:line="276" w:lineRule="auto"/>
              <w:jc w:val="center"/>
              <w:rPr>
                <w:rFonts w:ascii="Tahoma" w:hAnsi="Tahoma" w:cs="Tahoma"/>
                <w:szCs w:val="24"/>
              </w:rPr>
            </w:pPr>
            <w:r w:rsidRPr="0073299E">
              <w:rPr>
                <w:rFonts w:ascii="Tahoma" w:hAnsi="Tahoma" w:cs="Tahoma"/>
                <w:szCs w:val="24"/>
              </w:rPr>
              <w:t>55,0 – 75,0</w:t>
            </w:r>
          </w:p>
        </w:tc>
        <w:tc>
          <w:tcPr>
            <w:tcW w:w="1032" w:type="pct"/>
            <w:vAlign w:val="center"/>
          </w:tcPr>
          <w:p w:rsidR="00880A2F" w:rsidRPr="0073299E" w:rsidRDefault="00880A2F" w:rsidP="00A56169">
            <w:pPr>
              <w:spacing w:line="276" w:lineRule="auto"/>
              <w:jc w:val="center"/>
              <w:rPr>
                <w:rFonts w:ascii="Tahoma" w:hAnsi="Tahoma" w:cs="Tahoma"/>
                <w:szCs w:val="24"/>
              </w:rPr>
            </w:pPr>
            <w:r w:rsidRPr="0073299E">
              <w:rPr>
                <w:rFonts w:ascii="Tahoma" w:hAnsi="Tahoma" w:cs="Tahoma"/>
                <w:szCs w:val="24"/>
              </w:rPr>
              <w:t>75,04</w:t>
            </w:r>
          </w:p>
        </w:tc>
      </w:tr>
    </w:tbl>
    <w:p w:rsidR="00235C49" w:rsidRDefault="00235C49" w:rsidP="0073299E">
      <w:pPr>
        <w:spacing w:line="276" w:lineRule="auto"/>
        <w:jc w:val="both"/>
        <w:rPr>
          <w:rFonts w:ascii="Tahoma" w:hAnsi="Tahoma" w:cs="Tahoma"/>
        </w:rPr>
      </w:pPr>
    </w:p>
    <w:p w:rsidR="00880A2F" w:rsidRPr="0073299E" w:rsidRDefault="00880A2F" w:rsidP="0073299E">
      <w:pPr>
        <w:spacing w:line="276" w:lineRule="auto"/>
        <w:jc w:val="both"/>
        <w:rPr>
          <w:rFonts w:ascii="Tahoma" w:hAnsi="Tahoma" w:cs="Tahoma"/>
        </w:rPr>
      </w:pPr>
      <w:r w:rsidRPr="0073299E">
        <w:rPr>
          <w:rFonts w:ascii="Tahoma" w:hAnsi="Tahoma" w:cs="Tahoma"/>
        </w:rPr>
        <w:t xml:space="preserve">Do powierzchniowych źródeł dźwięku zalicza się tory poruszania się pojazdów po drogach wewnętrznych, place manewrowe i parkingi. Zasady tworzenia zastępczych, punktowych źródeł dźwięku, reprezentujących źródła liniowe oraz powierzchniowe są zgodne z wytycznymi instrukcji ITB 338/2008 „Metoda określania emisji i </w:t>
      </w:r>
      <w:proofErr w:type="spellStart"/>
      <w:r w:rsidRPr="0073299E">
        <w:rPr>
          <w:rFonts w:ascii="Tahoma" w:hAnsi="Tahoma" w:cs="Tahoma"/>
        </w:rPr>
        <w:t>imisji</w:t>
      </w:r>
      <w:proofErr w:type="spellEnd"/>
      <w:r w:rsidRPr="0073299E">
        <w:rPr>
          <w:rFonts w:ascii="Tahoma" w:hAnsi="Tahoma" w:cs="Tahoma"/>
        </w:rPr>
        <w:t xml:space="preserve"> hałasu przemysłowego w środowisku”.</w:t>
      </w:r>
    </w:p>
    <w:p w:rsidR="00880A2F" w:rsidRPr="0073299E" w:rsidRDefault="00880A2F" w:rsidP="0073299E">
      <w:pPr>
        <w:spacing w:line="276" w:lineRule="auto"/>
        <w:jc w:val="both"/>
        <w:rPr>
          <w:rFonts w:ascii="Tahoma" w:hAnsi="Tahoma" w:cs="Tahoma"/>
        </w:rPr>
      </w:pPr>
      <w:r w:rsidRPr="0073299E">
        <w:rPr>
          <w:rFonts w:ascii="Tahoma" w:hAnsi="Tahoma" w:cs="Tahoma"/>
        </w:rPr>
        <w:t xml:space="preserve">Poziom mocy akustycznej zastępczych źródeł dźwięku obliczono, opierając się na podanych w ITB 338/2008 czasach trwania manewrów startu i hamowania, poziomach ich mocy akustycznej oraz wartości natężenia ruchu określonej w porozumieniu z </w:t>
      </w:r>
      <w:r w:rsidR="000545E6" w:rsidRPr="0073299E">
        <w:rPr>
          <w:rFonts w:ascii="Tahoma" w:hAnsi="Tahoma" w:cs="Tahoma"/>
        </w:rPr>
        <w:t>Wnioskodawcą</w:t>
      </w:r>
      <w:r w:rsidRPr="0073299E">
        <w:rPr>
          <w:rFonts w:ascii="Tahoma" w:hAnsi="Tahoma" w:cs="Tahoma"/>
        </w:rPr>
        <w:t xml:space="preserve">. </w:t>
      </w:r>
    </w:p>
    <w:p w:rsidR="00880A2F" w:rsidRPr="0073299E" w:rsidRDefault="00880A2F" w:rsidP="0073299E">
      <w:pPr>
        <w:pStyle w:val="zwykywcity"/>
        <w:spacing w:line="276" w:lineRule="auto"/>
        <w:ind w:firstLine="0"/>
        <w:rPr>
          <w:rFonts w:ascii="Tahoma" w:hAnsi="Tahoma" w:cs="Tahoma"/>
          <w:szCs w:val="26"/>
        </w:rPr>
      </w:pPr>
      <w:r w:rsidRPr="0073299E">
        <w:rPr>
          <w:rFonts w:ascii="Tahoma" w:hAnsi="Tahoma" w:cs="Tahoma"/>
          <w:szCs w:val="26"/>
        </w:rPr>
        <w:t>Do obliczeń zagrożeń związanych z hałasem powodowanym przez środki transportu przyjęto następujące założenia:</w:t>
      </w:r>
    </w:p>
    <w:p w:rsidR="00880A2F" w:rsidRPr="0073299E" w:rsidRDefault="00880A2F" w:rsidP="00E07325">
      <w:pPr>
        <w:pStyle w:val="zwykywcity"/>
        <w:numPr>
          <w:ilvl w:val="0"/>
          <w:numId w:val="67"/>
        </w:numPr>
        <w:spacing w:line="276" w:lineRule="auto"/>
        <w:rPr>
          <w:rFonts w:ascii="Tahoma" w:hAnsi="Tahoma" w:cs="Tahoma"/>
          <w:szCs w:val="24"/>
        </w:rPr>
      </w:pPr>
      <w:r w:rsidRPr="0073299E">
        <w:rPr>
          <w:rFonts w:ascii="Tahoma" w:hAnsi="Tahoma" w:cs="Tahoma"/>
          <w:szCs w:val="24"/>
        </w:rPr>
        <w:t>prędkość pojazdów na terenach w rejonie budynku stacji demontażu nie przekracza 20 km/h</w:t>
      </w:r>
    </w:p>
    <w:p w:rsidR="00880A2F" w:rsidRPr="0073299E" w:rsidRDefault="00880A2F" w:rsidP="00E07325">
      <w:pPr>
        <w:pStyle w:val="zwykywcity"/>
        <w:numPr>
          <w:ilvl w:val="0"/>
          <w:numId w:val="67"/>
        </w:numPr>
        <w:spacing w:line="276" w:lineRule="auto"/>
        <w:rPr>
          <w:rFonts w:ascii="Tahoma" w:hAnsi="Tahoma" w:cs="Tahoma"/>
          <w:szCs w:val="24"/>
        </w:rPr>
      </w:pPr>
      <w:r w:rsidRPr="0073299E">
        <w:rPr>
          <w:rFonts w:ascii="Tahoma" w:hAnsi="Tahoma" w:cs="Tahoma"/>
          <w:szCs w:val="24"/>
        </w:rPr>
        <w:t>wyjściowe poziomy mocy akustycznej dla pojazdów lekkich (</w:t>
      </w:r>
      <w:r w:rsidR="000545E6" w:rsidRPr="0073299E">
        <w:rPr>
          <w:rFonts w:ascii="Tahoma" w:hAnsi="Tahoma" w:cs="Tahoma"/>
          <w:szCs w:val="24"/>
        </w:rPr>
        <w:t>dostawczych (</w:t>
      </w:r>
      <w:r w:rsidRPr="0073299E">
        <w:rPr>
          <w:rFonts w:ascii="Tahoma" w:hAnsi="Tahoma" w:cs="Tahoma"/>
          <w:szCs w:val="24"/>
        </w:rPr>
        <w:t>osobowych</w:t>
      </w:r>
      <w:r w:rsidR="000545E6" w:rsidRPr="0073299E">
        <w:rPr>
          <w:rFonts w:ascii="Tahoma" w:hAnsi="Tahoma" w:cs="Tahoma"/>
          <w:szCs w:val="24"/>
        </w:rPr>
        <w:t>)</w:t>
      </w:r>
      <w:r w:rsidRPr="0073299E">
        <w:rPr>
          <w:rFonts w:ascii="Tahoma" w:hAnsi="Tahoma" w:cs="Tahoma"/>
          <w:szCs w:val="24"/>
        </w:rPr>
        <w:t xml:space="preserve"> i </w:t>
      </w:r>
      <w:r w:rsidR="000545E6" w:rsidRPr="0073299E">
        <w:rPr>
          <w:rFonts w:ascii="Tahoma" w:hAnsi="Tahoma" w:cs="Tahoma"/>
          <w:szCs w:val="24"/>
        </w:rPr>
        <w:t>ciężarowych</w:t>
      </w:r>
      <w:r w:rsidRPr="0073299E">
        <w:rPr>
          <w:rFonts w:ascii="Tahoma" w:hAnsi="Tahoma" w:cs="Tahoma"/>
          <w:szCs w:val="24"/>
        </w:rPr>
        <w:t xml:space="preserve"> wykorzystane do obliczeń zestawiono w tabeli: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F" w:firstRow="1" w:lastRow="0" w:firstColumn="1" w:lastColumn="0" w:noHBand="0" w:noVBand="0"/>
      </w:tblPr>
      <w:tblGrid>
        <w:gridCol w:w="3620"/>
        <w:gridCol w:w="3165"/>
        <w:gridCol w:w="3163"/>
      </w:tblGrid>
      <w:tr w:rsidR="003D11BF" w:rsidRPr="0073299E" w:rsidTr="00C160B2">
        <w:tc>
          <w:tcPr>
            <w:tcW w:w="1819" w:type="pct"/>
            <w:shd w:val="clear" w:color="auto" w:fill="F2F2F2" w:themeFill="background1" w:themeFillShade="F2"/>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Operacja</w:t>
            </w:r>
          </w:p>
        </w:tc>
        <w:tc>
          <w:tcPr>
            <w:tcW w:w="1591" w:type="pct"/>
            <w:shd w:val="clear" w:color="auto" w:fill="F2F2F2" w:themeFill="background1" w:themeFillShade="F2"/>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 xml:space="preserve">Moc akustyczna, </w:t>
            </w:r>
            <w:proofErr w:type="spellStart"/>
            <w:r w:rsidRPr="0073299E">
              <w:rPr>
                <w:rFonts w:ascii="Tahoma" w:hAnsi="Tahoma" w:cs="Tahoma"/>
                <w:sz w:val="20"/>
              </w:rPr>
              <w:t>dB</w:t>
            </w:r>
            <w:proofErr w:type="spellEnd"/>
          </w:p>
        </w:tc>
        <w:tc>
          <w:tcPr>
            <w:tcW w:w="1590" w:type="pct"/>
            <w:shd w:val="clear" w:color="auto" w:fill="F2F2F2" w:themeFill="background1" w:themeFillShade="F2"/>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Czas operacji, s</w:t>
            </w:r>
          </w:p>
        </w:tc>
      </w:tr>
      <w:tr w:rsidR="003D11BF" w:rsidRPr="0073299E" w:rsidTr="00C160B2">
        <w:trPr>
          <w:cantSplit/>
        </w:trPr>
        <w:tc>
          <w:tcPr>
            <w:tcW w:w="5000" w:type="pct"/>
            <w:gridSpan w:val="3"/>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Pojazdy ciężkie</w:t>
            </w:r>
          </w:p>
        </w:tc>
      </w:tr>
      <w:tr w:rsidR="003D11BF" w:rsidRPr="0073299E" w:rsidTr="00C160B2">
        <w:tc>
          <w:tcPr>
            <w:tcW w:w="1819"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Start</w:t>
            </w:r>
          </w:p>
        </w:tc>
        <w:tc>
          <w:tcPr>
            <w:tcW w:w="1591"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105</w:t>
            </w:r>
          </w:p>
        </w:tc>
        <w:tc>
          <w:tcPr>
            <w:tcW w:w="1590"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5</w:t>
            </w:r>
          </w:p>
        </w:tc>
      </w:tr>
      <w:tr w:rsidR="003D11BF" w:rsidRPr="0073299E" w:rsidTr="00C160B2">
        <w:tc>
          <w:tcPr>
            <w:tcW w:w="1819"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Hamowanie</w:t>
            </w:r>
          </w:p>
        </w:tc>
        <w:tc>
          <w:tcPr>
            <w:tcW w:w="1591"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100</w:t>
            </w:r>
          </w:p>
        </w:tc>
        <w:tc>
          <w:tcPr>
            <w:tcW w:w="1590"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3</w:t>
            </w:r>
          </w:p>
        </w:tc>
      </w:tr>
      <w:tr w:rsidR="003D11BF" w:rsidRPr="0073299E" w:rsidTr="00C160B2">
        <w:tc>
          <w:tcPr>
            <w:tcW w:w="1819"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Jazda po terenie, manewrowanie</w:t>
            </w:r>
          </w:p>
        </w:tc>
        <w:tc>
          <w:tcPr>
            <w:tcW w:w="1591"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100</w:t>
            </w:r>
          </w:p>
        </w:tc>
        <w:tc>
          <w:tcPr>
            <w:tcW w:w="1590"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zależy od długości drogi</w:t>
            </w:r>
          </w:p>
        </w:tc>
      </w:tr>
      <w:tr w:rsidR="003D11BF" w:rsidRPr="0073299E" w:rsidTr="00C160B2">
        <w:tc>
          <w:tcPr>
            <w:tcW w:w="5000" w:type="pct"/>
            <w:gridSpan w:val="3"/>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Pojazdy lekkie</w:t>
            </w:r>
          </w:p>
        </w:tc>
      </w:tr>
      <w:tr w:rsidR="003D11BF" w:rsidRPr="0073299E" w:rsidTr="00C160B2">
        <w:tc>
          <w:tcPr>
            <w:tcW w:w="1819"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Start</w:t>
            </w:r>
          </w:p>
        </w:tc>
        <w:tc>
          <w:tcPr>
            <w:tcW w:w="1591"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97</w:t>
            </w:r>
          </w:p>
        </w:tc>
        <w:tc>
          <w:tcPr>
            <w:tcW w:w="1590"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5</w:t>
            </w:r>
          </w:p>
        </w:tc>
      </w:tr>
      <w:tr w:rsidR="003D11BF" w:rsidRPr="0073299E" w:rsidTr="00C160B2">
        <w:tc>
          <w:tcPr>
            <w:tcW w:w="1819"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Hamowanie</w:t>
            </w:r>
          </w:p>
        </w:tc>
        <w:tc>
          <w:tcPr>
            <w:tcW w:w="1591"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94</w:t>
            </w:r>
          </w:p>
        </w:tc>
        <w:tc>
          <w:tcPr>
            <w:tcW w:w="1590"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3</w:t>
            </w:r>
          </w:p>
        </w:tc>
      </w:tr>
      <w:tr w:rsidR="003D11BF" w:rsidRPr="0073299E" w:rsidTr="00C160B2">
        <w:tc>
          <w:tcPr>
            <w:tcW w:w="1819"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Jazda po terenie, manewrowanie</w:t>
            </w:r>
          </w:p>
        </w:tc>
        <w:tc>
          <w:tcPr>
            <w:tcW w:w="1591"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94</w:t>
            </w:r>
          </w:p>
        </w:tc>
        <w:tc>
          <w:tcPr>
            <w:tcW w:w="1590" w:type="pct"/>
            <w:vAlign w:val="center"/>
          </w:tcPr>
          <w:p w:rsidR="003D11BF" w:rsidRPr="0073299E" w:rsidRDefault="003D11BF" w:rsidP="0073299E">
            <w:pPr>
              <w:pStyle w:val="Bezodstpw"/>
              <w:spacing w:line="276" w:lineRule="auto"/>
              <w:jc w:val="both"/>
              <w:rPr>
                <w:rFonts w:ascii="Tahoma" w:hAnsi="Tahoma" w:cs="Tahoma"/>
                <w:sz w:val="20"/>
              </w:rPr>
            </w:pPr>
            <w:r w:rsidRPr="0073299E">
              <w:rPr>
                <w:rFonts w:ascii="Tahoma" w:hAnsi="Tahoma" w:cs="Tahoma"/>
                <w:sz w:val="20"/>
              </w:rPr>
              <w:t>zależy od długości drogi</w:t>
            </w:r>
          </w:p>
        </w:tc>
      </w:tr>
    </w:tbl>
    <w:p w:rsidR="00880A2F" w:rsidRPr="0073299E" w:rsidRDefault="00880A2F" w:rsidP="0073299E">
      <w:pPr>
        <w:spacing w:line="276" w:lineRule="auto"/>
        <w:jc w:val="both"/>
        <w:rPr>
          <w:rFonts w:ascii="Tahoma" w:hAnsi="Tahoma" w:cs="Tahoma"/>
        </w:rPr>
      </w:pPr>
    </w:p>
    <w:p w:rsidR="00880A2F" w:rsidRPr="0073299E" w:rsidRDefault="00880A2F" w:rsidP="0073299E">
      <w:pPr>
        <w:spacing w:line="276" w:lineRule="auto"/>
        <w:jc w:val="both"/>
        <w:rPr>
          <w:rFonts w:ascii="Tahoma" w:hAnsi="Tahoma" w:cs="Tahoma"/>
        </w:rPr>
      </w:pPr>
      <w:r w:rsidRPr="0073299E">
        <w:rPr>
          <w:rFonts w:ascii="Tahoma" w:hAnsi="Tahoma" w:cs="Tahoma"/>
        </w:rPr>
        <w:t>Dla każdego punktu wyznaczono równoważny poziom mocy akustycznej według wzoru:</w:t>
      </w:r>
    </w:p>
    <w:p w:rsidR="00880A2F" w:rsidRPr="0073299E" w:rsidRDefault="00880A2F" w:rsidP="00A56169">
      <w:pPr>
        <w:pStyle w:val="wyliczanie"/>
        <w:spacing w:line="276" w:lineRule="auto"/>
        <w:ind w:left="0"/>
        <w:jc w:val="center"/>
        <w:rPr>
          <w:rFonts w:ascii="Tahoma" w:hAnsi="Tahoma" w:cs="Tahoma"/>
          <w:szCs w:val="24"/>
        </w:rPr>
      </w:pPr>
      <w:proofErr w:type="spellStart"/>
      <w:r w:rsidRPr="0073299E">
        <w:rPr>
          <w:rFonts w:ascii="Tahoma" w:hAnsi="Tahoma" w:cs="Tahoma"/>
          <w:szCs w:val="24"/>
        </w:rPr>
        <w:t>L</w:t>
      </w:r>
      <w:r w:rsidRPr="0073299E">
        <w:rPr>
          <w:rFonts w:ascii="Tahoma" w:hAnsi="Tahoma" w:cs="Tahoma"/>
          <w:szCs w:val="24"/>
          <w:vertAlign w:val="subscript"/>
        </w:rPr>
        <w:t>AWeqn</w:t>
      </w:r>
      <w:proofErr w:type="spellEnd"/>
      <w:r w:rsidRPr="0073299E">
        <w:rPr>
          <w:rFonts w:ascii="Tahoma" w:hAnsi="Tahoma" w:cs="Tahoma"/>
          <w:szCs w:val="24"/>
        </w:rPr>
        <w:t xml:space="preserve"> = 10log [1/T </w:t>
      </w:r>
      <m:oMath>
        <m:nary>
          <m:naryPr>
            <m:chr m:val="∑"/>
            <m:limLoc m:val="undOvr"/>
            <m:ctrlPr>
              <w:rPr>
                <w:rFonts w:ascii="Cambria Math" w:hAnsi="Tahoma" w:cs="Tahoma"/>
                <w:i/>
                <w:szCs w:val="24"/>
              </w:rPr>
            </m:ctrlPr>
          </m:naryPr>
          <m:sub>
            <m:r>
              <w:rPr>
                <w:rFonts w:ascii="Cambria Math" w:hAnsi="Cambria Math" w:cs="Tahoma"/>
                <w:szCs w:val="24"/>
              </w:rPr>
              <m:t>n</m:t>
            </m:r>
            <m:r>
              <w:rPr>
                <w:rFonts w:ascii="Cambria Math" w:hAnsi="Tahoma" w:cs="Tahoma"/>
                <w:szCs w:val="24"/>
              </w:rPr>
              <m:t>=1</m:t>
            </m:r>
          </m:sub>
          <m:sup>
            <m:r>
              <w:rPr>
                <w:rFonts w:ascii="Cambria Math" w:hAnsi="Cambria Math" w:cs="Tahoma"/>
                <w:szCs w:val="24"/>
              </w:rPr>
              <m:t>N</m:t>
            </m:r>
          </m:sup>
          <m:e>
            <m:r>
              <w:rPr>
                <w:rFonts w:ascii="Cambria Math" w:hAnsi="Cambria Math" w:cs="Tahoma"/>
                <w:szCs w:val="24"/>
              </w:rPr>
              <m:t>t</m:t>
            </m:r>
          </m:e>
        </m:nary>
      </m:oMath>
      <w:r w:rsidRPr="0073299E">
        <w:rPr>
          <w:rFonts w:ascii="Tahoma" w:hAnsi="Tahoma" w:cs="Tahoma"/>
          <w:szCs w:val="24"/>
          <w:vertAlign w:val="subscript"/>
        </w:rPr>
        <w:t>i</w:t>
      </w:r>
      <w:r w:rsidRPr="0073299E">
        <w:rPr>
          <w:rFonts w:ascii="Tahoma" w:hAnsi="Tahoma" w:cs="Tahoma"/>
          <w:szCs w:val="24"/>
        </w:rPr>
        <w:t xml:space="preserve"> X 10</w:t>
      </w:r>
      <w:r w:rsidRPr="0073299E">
        <w:rPr>
          <w:rFonts w:ascii="Tahoma" w:hAnsi="Tahoma" w:cs="Tahoma"/>
          <w:szCs w:val="24"/>
          <w:vertAlign w:val="superscript"/>
        </w:rPr>
        <w:t>0,1LWn</w:t>
      </w:r>
      <w:r w:rsidRPr="0073299E">
        <w:rPr>
          <w:rFonts w:ascii="Tahoma" w:hAnsi="Tahoma" w:cs="Tahoma"/>
          <w:szCs w:val="24"/>
        </w:rPr>
        <w:t>]</w:t>
      </w:r>
    </w:p>
    <w:p w:rsidR="00880A2F" w:rsidRPr="0073299E" w:rsidRDefault="00880A2F" w:rsidP="0073299E">
      <w:pPr>
        <w:spacing w:line="276" w:lineRule="auto"/>
        <w:jc w:val="both"/>
        <w:rPr>
          <w:rFonts w:ascii="Tahoma" w:hAnsi="Tahoma" w:cs="Tahoma"/>
        </w:rPr>
      </w:pPr>
      <w:r w:rsidRPr="0073299E">
        <w:rPr>
          <w:rFonts w:ascii="Tahoma" w:hAnsi="Tahoma" w:cs="Tahoma"/>
        </w:rPr>
        <w:t>gdzie:</w:t>
      </w:r>
    </w:p>
    <w:p w:rsidR="00880A2F" w:rsidRPr="0073299E" w:rsidRDefault="00880A2F" w:rsidP="0073299E">
      <w:pPr>
        <w:spacing w:line="276" w:lineRule="auto"/>
        <w:jc w:val="both"/>
        <w:rPr>
          <w:rFonts w:ascii="Tahoma" w:hAnsi="Tahoma" w:cs="Tahoma"/>
        </w:rPr>
      </w:pPr>
      <w:proofErr w:type="spellStart"/>
      <w:r w:rsidRPr="0073299E">
        <w:rPr>
          <w:rFonts w:ascii="Tahoma" w:hAnsi="Tahoma" w:cs="Tahoma"/>
        </w:rPr>
        <w:t>LAWeqn</w:t>
      </w:r>
      <w:proofErr w:type="spellEnd"/>
      <w:r w:rsidRPr="0073299E">
        <w:rPr>
          <w:rFonts w:ascii="Tahoma" w:hAnsi="Tahoma" w:cs="Tahoma"/>
        </w:rPr>
        <w:t xml:space="preserve"> – równoważny poziom mocy akustycznej dla n-tego pojazdu, </w:t>
      </w:r>
      <w:proofErr w:type="spellStart"/>
      <w:r w:rsidRPr="0073299E">
        <w:rPr>
          <w:rFonts w:ascii="Tahoma" w:hAnsi="Tahoma" w:cs="Tahoma"/>
        </w:rPr>
        <w:t>dB</w:t>
      </w:r>
      <w:proofErr w:type="spellEnd"/>
    </w:p>
    <w:p w:rsidR="00880A2F" w:rsidRPr="0073299E" w:rsidRDefault="00880A2F" w:rsidP="0073299E">
      <w:pPr>
        <w:spacing w:line="276" w:lineRule="auto"/>
        <w:jc w:val="both"/>
        <w:rPr>
          <w:rFonts w:ascii="Tahoma" w:hAnsi="Tahoma" w:cs="Tahoma"/>
        </w:rPr>
      </w:pPr>
      <w:proofErr w:type="spellStart"/>
      <w:r w:rsidRPr="0073299E">
        <w:rPr>
          <w:rFonts w:ascii="Tahoma" w:hAnsi="Tahoma" w:cs="Tahoma"/>
        </w:rPr>
        <w:t>LAWn</w:t>
      </w:r>
      <w:proofErr w:type="spellEnd"/>
      <w:r w:rsidRPr="0073299E">
        <w:rPr>
          <w:rFonts w:ascii="Tahoma" w:hAnsi="Tahoma" w:cs="Tahoma"/>
        </w:rPr>
        <w:t xml:space="preserve"> – poziom mocy dla danej operacji ruchowej, scharakteryzowany jako LW, </w:t>
      </w:r>
      <w:proofErr w:type="spellStart"/>
      <w:r w:rsidRPr="0073299E">
        <w:rPr>
          <w:rFonts w:ascii="Tahoma" w:hAnsi="Tahoma" w:cs="Tahoma"/>
        </w:rPr>
        <w:t>dB</w:t>
      </w:r>
      <w:proofErr w:type="spellEnd"/>
    </w:p>
    <w:p w:rsidR="00880A2F" w:rsidRPr="0073299E" w:rsidRDefault="00880A2F" w:rsidP="0073299E">
      <w:pPr>
        <w:spacing w:line="276" w:lineRule="auto"/>
        <w:jc w:val="both"/>
        <w:rPr>
          <w:rFonts w:ascii="Tahoma" w:hAnsi="Tahoma" w:cs="Tahoma"/>
        </w:rPr>
      </w:pPr>
      <w:proofErr w:type="spellStart"/>
      <w:r w:rsidRPr="0073299E">
        <w:rPr>
          <w:rFonts w:ascii="Tahoma" w:hAnsi="Tahoma" w:cs="Tahoma"/>
        </w:rPr>
        <w:t>ti</w:t>
      </w:r>
      <w:proofErr w:type="spellEnd"/>
      <w:r w:rsidRPr="0073299E">
        <w:rPr>
          <w:rFonts w:ascii="Tahoma" w:hAnsi="Tahoma" w:cs="Tahoma"/>
        </w:rPr>
        <w:t xml:space="preserve"> – czas trwania danej operacji ruchowej, s </w:t>
      </w:r>
    </w:p>
    <w:p w:rsidR="00880A2F" w:rsidRPr="0073299E" w:rsidRDefault="00880A2F" w:rsidP="0073299E">
      <w:pPr>
        <w:spacing w:line="276" w:lineRule="auto"/>
        <w:jc w:val="both"/>
        <w:rPr>
          <w:rFonts w:ascii="Tahoma" w:hAnsi="Tahoma" w:cs="Tahoma"/>
        </w:rPr>
      </w:pPr>
      <w:r w:rsidRPr="0073299E">
        <w:rPr>
          <w:rFonts w:ascii="Tahoma" w:hAnsi="Tahoma" w:cs="Tahoma"/>
        </w:rPr>
        <w:t>T – czas oceny dla którego oblicza się poziom równoważny</w:t>
      </w:r>
    </w:p>
    <w:p w:rsidR="00880A2F" w:rsidRPr="0073299E" w:rsidRDefault="00880A2F" w:rsidP="00A56169">
      <w:pPr>
        <w:pStyle w:val="wyliczanie"/>
        <w:spacing w:line="276" w:lineRule="auto"/>
        <w:ind w:left="0"/>
        <w:jc w:val="center"/>
        <w:rPr>
          <w:rFonts w:ascii="Tahoma" w:hAnsi="Tahoma" w:cs="Tahoma"/>
          <w:szCs w:val="24"/>
          <w:vertAlign w:val="superscript"/>
        </w:rPr>
      </w:pPr>
      <w:proofErr w:type="spellStart"/>
      <w:r w:rsidRPr="0073299E">
        <w:rPr>
          <w:rFonts w:ascii="Tahoma" w:hAnsi="Tahoma" w:cs="Tahoma"/>
          <w:szCs w:val="24"/>
        </w:rPr>
        <w:t>L</w:t>
      </w:r>
      <w:r w:rsidRPr="0073299E">
        <w:rPr>
          <w:rFonts w:ascii="Tahoma" w:hAnsi="Tahoma" w:cs="Tahoma"/>
          <w:szCs w:val="24"/>
          <w:vertAlign w:val="subscript"/>
        </w:rPr>
        <w:t>AWwyp</w:t>
      </w:r>
      <w:proofErr w:type="spellEnd"/>
      <w:r w:rsidRPr="0073299E">
        <w:rPr>
          <w:rFonts w:ascii="Tahoma" w:hAnsi="Tahoma" w:cs="Tahoma"/>
          <w:szCs w:val="24"/>
        </w:rPr>
        <w:t xml:space="preserve"> = 10log </w:t>
      </w:r>
      <m:oMath>
        <m:nary>
          <m:naryPr>
            <m:chr m:val="∑"/>
            <m:limLoc m:val="undOvr"/>
            <m:ctrlPr>
              <w:rPr>
                <w:rFonts w:ascii="Cambria Math" w:hAnsi="Tahoma" w:cs="Tahoma"/>
                <w:i/>
                <w:szCs w:val="24"/>
              </w:rPr>
            </m:ctrlPr>
          </m:naryPr>
          <m:sub>
            <m:r>
              <w:rPr>
                <w:rFonts w:ascii="Cambria Math" w:hAnsi="Cambria Math" w:cs="Tahoma"/>
                <w:szCs w:val="24"/>
              </w:rPr>
              <m:t>n</m:t>
            </m:r>
            <m:r>
              <w:rPr>
                <w:rFonts w:ascii="Cambria Math" w:hAnsi="Tahoma" w:cs="Tahoma"/>
                <w:szCs w:val="24"/>
              </w:rPr>
              <m:t>=1</m:t>
            </m:r>
          </m:sub>
          <m:sup>
            <m:r>
              <w:rPr>
                <w:rFonts w:ascii="Cambria Math" w:hAnsi="Cambria Math" w:cs="Tahoma"/>
                <w:szCs w:val="24"/>
              </w:rPr>
              <m:t>N</m:t>
            </m:r>
          </m:sup>
          <m:e>
            <m:r>
              <w:rPr>
                <w:rFonts w:ascii="Helvetica" w:hAnsi="Tahoma" w:cs="Tahoma"/>
                <w:szCs w:val="24"/>
              </w:rPr>
              <m:t>×</m:t>
            </m:r>
          </m:e>
        </m:nary>
      </m:oMath>
      <w:r w:rsidRPr="0073299E">
        <w:rPr>
          <w:rFonts w:ascii="Tahoma" w:hAnsi="Tahoma" w:cs="Tahoma"/>
          <w:szCs w:val="24"/>
        </w:rPr>
        <w:t xml:space="preserve"> 10</w:t>
      </w:r>
      <w:r w:rsidRPr="0073299E">
        <w:rPr>
          <w:rFonts w:ascii="Tahoma" w:hAnsi="Tahoma" w:cs="Tahoma"/>
          <w:szCs w:val="24"/>
          <w:vertAlign w:val="superscript"/>
        </w:rPr>
        <w:t>0,1LAWi</w:t>
      </w:r>
    </w:p>
    <w:p w:rsidR="00880A2F" w:rsidRPr="0073299E" w:rsidRDefault="00880A2F" w:rsidP="0073299E">
      <w:pPr>
        <w:autoSpaceDE w:val="0"/>
        <w:autoSpaceDN w:val="0"/>
        <w:adjustRightInd w:val="0"/>
        <w:spacing w:line="276" w:lineRule="auto"/>
        <w:jc w:val="both"/>
        <w:rPr>
          <w:rFonts w:ascii="Tahoma" w:hAnsi="Tahoma" w:cs="Tahoma"/>
        </w:rPr>
      </w:pPr>
      <w:r w:rsidRPr="0073299E">
        <w:rPr>
          <w:rFonts w:ascii="Tahoma" w:hAnsi="Tahoma" w:cs="Tahoma"/>
        </w:rPr>
        <w:t>Jak już wspominano, ze względu na niewielką powierzchni</w:t>
      </w:r>
      <w:r w:rsidR="000545E6" w:rsidRPr="0073299E">
        <w:rPr>
          <w:rFonts w:ascii="Tahoma" w:hAnsi="Tahoma" w:cs="Tahoma"/>
        </w:rPr>
        <w:t>ę</w:t>
      </w:r>
      <w:r w:rsidRPr="0073299E">
        <w:rPr>
          <w:rFonts w:ascii="Tahoma" w:hAnsi="Tahoma" w:cs="Tahoma"/>
        </w:rPr>
        <w:t xml:space="preserve"> działki, na której oprócz </w:t>
      </w:r>
      <w:r w:rsidR="000545E6" w:rsidRPr="0073299E">
        <w:rPr>
          <w:rFonts w:ascii="Tahoma" w:hAnsi="Tahoma" w:cs="Tahoma"/>
        </w:rPr>
        <w:t>hali demontażu (drugim obiektem jest magazyn stali nie będący źródłem hałasu)</w:t>
      </w:r>
      <w:r w:rsidRPr="0073299E">
        <w:rPr>
          <w:rFonts w:ascii="Tahoma" w:hAnsi="Tahoma" w:cs="Tahoma"/>
        </w:rPr>
        <w:t xml:space="preserve"> będą zlokalizowane miejsca magazynowania samochodów przeznaczonych do osuszenia, samochodów osuszonych czy miejsca magazynowania odpadów niebezpiecznych i innych niż niebezpieczne</w:t>
      </w:r>
      <w:r w:rsidR="0073299E" w:rsidRPr="0073299E">
        <w:rPr>
          <w:rFonts w:ascii="Tahoma" w:hAnsi="Tahoma" w:cs="Tahoma"/>
        </w:rPr>
        <w:t xml:space="preserve"> czy</w:t>
      </w:r>
      <w:r w:rsidR="000545E6" w:rsidRPr="0073299E">
        <w:rPr>
          <w:rFonts w:ascii="Tahoma" w:hAnsi="Tahoma" w:cs="Tahoma"/>
        </w:rPr>
        <w:t xml:space="preserve"> złomu stalowego i metali kolorowych</w:t>
      </w:r>
      <w:r w:rsidR="0073299E" w:rsidRPr="0073299E">
        <w:rPr>
          <w:rFonts w:ascii="Tahoma" w:hAnsi="Tahoma" w:cs="Tahoma"/>
        </w:rPr>
        <w:t>,</w:t>
      </w:r>
      <w:r w:rsidRPr="0073299E">
        <w:rPr>
          <w:rFonts w:ascii="Tahoma" w:hAnsi="Tahoma" w:cs="Tahoma"/>
        </w:rPr>
        <w:t xml:space="preserve"> </w:t>
      </w:r>
      <w:r w:rsidRPr="0073299E">
        <w:rPr>
          <w:rFonts w:ascii="Tahoma" w:eastAsiaTheme="minorHAnsi" w:hAnsi="Tahoma" w:cs="Tahoma"/>
          <w:lang w:eastAsia="en-US"/>
        </w:rPr>
        <w:t>aktywnoś</w:t>
      </w:r>
      <w:r w:rsidR="000545E6" w:rsidRPr="0073299E">
        <w:rPr>
          <w:rFonts w:ascii="Tahoma" w:eastAsiaTheme="minorHAnsi" w:hAnsi="Tahoma" w:cs="Tahoma"/>
          <w:lang w:eastAsia="en-US"/>
        </w:rPr>
        <w:t>ć</w:t>
      </w:r>
      <w:r w:rsidRPr="0073299E">
        <w:rPr>
          <w:rFonts w:ascii="Tahoma" w:eastAsiaTheme="minorHAnsi" w:hAnsi="Tahoma" w:cs="Tahoma"/>
          <w:lang w:eastAsia="en-US"/>
        </w:rPr>
        <w:t xml:space="preserve"> ruchomych źródeł </w:t>
      </w:r>
      <w:r w:rsidRPr="0073299E">
        <w:rPr>
          <w:rFonts w:ascii="Tahoma" w:eastAsiaTheme="minorHAnsi" w:hAnsi="Tahoma" w:cs="Tahoma"/>
          <w:lang w:eastAsia="en-US"/>
        </w:rPr>
        <w:lastRenderedPageBreak/>
        <w:t xml:space="preserve">hałasu poruszających się po terenie będzie ograniczona do niezbędnego minimum w konkretnym zastępczym źródle punktowym. Struktura ruchu przy stosunkowo niewielkich odległościach między poszczególnymi sektorami w dużej mierze będzie polegała na startach i hamowaniach pojazdów. Wobec tego dla uproszczenia obliczeń przyjęto, iż w każdym z zastępczych źródeł punktowych hałas wywołany będzie </w:t>
      </w:r>
      <w:r w:rsidR="0073299E" w:rsidRPr="0073299E">
        <w:rPr>
          <w:rFonts w:ascii="Tahoma" w:eastAsiaTheme="minorHAnsi" w:hAnsi="Tahoma" w:cs="Tahoma"/>
          <w:lang w:eastAsia="en-US"/>
        </w:rPr>
        <w:t xml:space="preserve">8 </w:t>
      </w:r>
      <w:r w:rsidRPr="0073299E">
        <w:rPr>
          <w:rFonts w:ascii="Tahoma" w:eastAsiaTheme="minorHAnsi" w:hAnsi="Tahoma" w:cs="Tahoma"/>
          <w:lang w:eastAsia="en-US"/>
        </w:rPr>
        <w:t xml:space="preserve">krotnym przejazdem samochodów </w:t>
      </w:r>
      <w:r w:rsidR="0073299E" w:rsidRPr="0073299E">
        <w:rPr>
          <w:rFonts w:ascii="Tahoma" w:eastAsiaTheme="minorHAnsi" w:hAnsi="Tahoma" w:cs="Tahoma"/>
          <w:lang w:eastAsia="en-US"/>
        </w:rPr>
        <w:t>ciężarowych ( 4 samochody - głównie odbiór odpadów) oraz kilkukrotnym (</w:t>
      </w:r>
      <w:proofErr w:type="spellStart"/>
      <w:r w:rsidR="0073299E" w:rsidRPr="0073299E">
        <w:rPr>
          <w:rFonts w:ascii="Tahoma" w:eastAsiaTheme="minorHAnsi" w:hAnsi="Tahoma" w:cs="Tahoma"/>
          <w:lang w:eastAsia="en-US"/>
        </w:rPr>
        <w:t>zg</w:t>
      </w:r>
      <w:proofErr w:type="spellEnd"/>
      <w:r w:rsidR="0073299E" w:rsidRPr="0073299E">
        <w:rPr>
          <w:rFonts w:ascii="Tahoma" w:eastAsiaTheme="minorHAnsi" w:hAnsi="Tahoma" w:cs="Tahoma"/>
          <w:lang w:eastAsia="en-US"/>
        </w:rPr>
        <w:t>. z tabelą poniżej) przejazdem samochodów lekkich (dostawcze i osobowe) oraz maszyn roboczych (wózek widłowy, ładowarka).</w:t>
      </w:r>
    </w:p>
    <w:p w:rsidR="00880A2F" w:rsidRPr="0073299E" w:rsidRDefault="00880A2F" w:rsidP="0073299E">
      <w:pPr>
        <w:pStyle w:val="wyliczanie"/>
        <w:spacing w:line="276" w:lineRule="auto"/>
        <w:ind w:left="0"/>
        <w:rPr>
          <w:rFonts w:ascii="Tahoma" w:hAnsi="Tahoma" w:cs="Tahoma"/>
          <w:szCs w:val="24"/>
        </w:rPr>
      </w:pPr>
      <w:r w:rsidRPr="0073299E">
        <w:rPr>
          <w:rFonts w:ascii="Tahoma" w:hAnsi="Tahoma" w:cs="Tahoma"/>
          <w:szCs w:val="24"/>
        </w:rPr>
        <w:t>W rejonie wjazdu na teren z drogi gruntowej ruch samochodów będzie największy  prognozowany na 2</w:t>
      </w:r>
      <w:r w:rsidR="0073299E" w:rsidRPr="0073299E">
        <w:rPr>
          <w:rFonts w:ascii="Tahoma" w:hAnsi="Tahoma" w:cs="Tahoma"/>
          <w:szCs w:val="24"/>
        </w:rPr>
        <w:t>8</w:t>
      </w:r>
      <w:r w:rsidRPr="0073299E">
        <w:rPr>
          <w:rFonts w:ascii="Tahoma" w:hAnsi="Tahoma" w:cs="Tahoma"/>
          <w:szCs w:val="24"/>
        </w:rPr>
        <w:t xml:space="preserve"> przejazdach (wjazdy i wyjazdy) w okresie normatywnym.</w:t>
      </w:r>
    </w:p>
    <w:p w:rsidR="00880A2F" w:rsidRPr="0073299E" w:rsidRDefault="00880A2F" w:rsidP="0073299E">
      <w:pPr>
        <w:pStyle w:val="wyliczanie"/>
        <w:spacing w:line="276" w:lineRule="auto"/>
        <w:ind w:left="0"/>
        <w:rPr>
          <w:rFonts w:ascii="Tahoma" w:hAnsi="Tahoma" w:cs="Tahoma"/>
          <w:szCs w:val="24"/>
        </w:rPr>
      </w:pPr>
      <w:r w:rsidRPr="0073299E">
        <w:rPr>
          <w:rFonts w:ascii="Tahoma" w:hAnsi="Tahoma" w:cs="Tahoma"/>
          <w:szCs w:val="24"/>
        </w:rPr>
        <w:t>Przy tych założeniach poziom mocy akustycznej ruchomych źródeł hałasu zestawiono w tabeli poniżej:</w:t>
      </w:r>
    </w:p>
    <w:tbl>
      <w:tblPr>
        <w:tblStyle w:val="Tabela-Siatka"/>
        <w:tblW w:w="5000" w:type="pct"/>
        <w:tblLook w:val="04A0" w:firstRow="1" w:lastRow="0" w:firstColumn="1" w:lastColumn="0" w:noHBand="0" w:noVBand="1"/>
      </w:tblPr>
      <w:tblGrid>
        <w:gridCol w:w="828"/>
        <w:gridCol w:w="2836"/>
        <w:gridCol w:w="849"/>
        <w:gridCol w:w="849"/>
        <w:gridCol w:w="849"/>
        <w:gridCol w:w="849"/>
        <w:gridCol w:w="849"/>
        <w:gridCol w:w="1017"/>
        <w:gridCol w:w="1098"/>
      </w:tblGrid>
      <w:tr w:rsidR="00D306F7" w:rsidRPr="0073299E" w:rsidTr="00C160B2">
        <w:tc>
          <w:tcPr>
            <w:tcW w:w="409" w:type="pct"/>
            <w:shd w:val="clear" w:color="auto" w:fill="F2F2F2" w:themeFill="background1" w:themeFillShade="F2"/>
            <w:vAlign w:val="center"/>
          </w:tcPr>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Nr punktu</w:t>
            </w:r>
          </w:p>
        </w:tc>
        <w:tc>
          <w:tcPr>
            <w:tcW w:w="1415" w:type="pct"/>
            <w:shd w:val="clear" w:color="auto" w:fill="F2F2F2" w:themeFill="background1" w:themeFillShade="F2"/>
            <w:vAlign w:val="center"/>
          </w:tcPr>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rodzaj operacji</w:t>
            </w:r>
          </w:p>
        </w:tc>
        <w:tc>
          <w:tcPr>
            <w:tcW w:w="424" w:type="pct"/>
            <w:shd w:val="clear" w:color="auto" w:fill="F2F2F2" w:themeFill="background1" w:themeFillShade="F2"/>
            <w:vAlign w:val="center"/>
          </w:tcPr>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liczba</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n</w:t>
            </w:r>
          </w:p>
        </w:tc>
        <w:tc>
          <w:tcPr>
            <w:tcW w:w="424" w:type="pct"/>
            <w:shd w:val="clear" w:color="auto" w:fill="F2F2F2" w:themeFill="background1" w:themeFillShade="F2"/>
            <w:vAlign w:val="center"/>
          </w:tcPr>
          <w:p w:rsidR="00D306F7" w:rsidRPr="0073299E" w:rsidRDefault="00D306F7" w:rsidP="0073299E">
            <w:pPr>
              <w:pStyle w:val="wyliczanie"/>
              <w:spacing w:line="240" w:lineRule="auto"/>
              <w:ind w:left="0"/>
              <w:rPr>
                <w:rFonts w:ascii="Tahoma" w:hAnsi="Tahoma" w:cs="Tahoma"/>
                <w:sz w:val="20"/>
                <w:vertAlign w:val="subscript"/>
              </w:rPr>
            </w:pPr>
            <w:proofErr w:type="spellStart"/>
            <w:r w:rsidRPr="0073299E">
              <w:rPr>
                <w:rFonts w:ascii="Tahoma" w:hAnsi="Tahoma" w:cs="Tahoma"/>
                <w:sz w:val="20"/>
              </w:rPr>
              <w:t>L</w:t>
            </w:r>
            <w:r w:rsidRPr="0073299E">
              <w:rPr>
                <w:rFonts w:ascii="Tahoma" w:hAnsi="Tahoma" w:cs="Tahoma"/>
                <w:sz w:val="20"/>
                <w:vertAlign w:val="subscript"/>
              </w:rPr>
              <w:t>AWn</w:t>
            </w:r>
            <w:proofErr w:type="spellEnd"/>
          </w:p>
        </w:tc>
        <w:tc>
          <w:tcPr>
            <w:tcW w:w="424" w:type="pct"/>
            <w:shd w:val="clear" w:color="auto" w:fill="F2F2F2" w:themeFill="background1" w:themeFillShade="F2"/>
            <w:vAlign w:val="center"/>
          </w:tcPr>
          <w:p w:rsidR="00D306F7" w:rsidRPr="0073299E" w:rsidRDefault="00D306F7" w:rsidP="0073299E">
            <w:pPr>
              <w:pStyle w:val="wyliczanie"/>
              <w:spacing w:line="240" w:lineRule="auto"/>
              <w:ind w:left="0"/>
              <w:rPr>
                <w:rFonts w:ascii="Tahoma" w:hAnsi="Tahoma" w:cs="Tahoma"/>
                <w:sz w:val="20"/>
                <w:vertAlign w:val="subscript"/>
              </w:rPr>
            </w:pPr>
            <w:proofErr w:type="spellStart"/>
            <w:r w:rsidRPr="0073299E">
              <w:rPr>
                <w:rFonts w:ascii="Tahoma" w:hAnsi="Tahoma" w:cs="Tahoma"/>
                <w:sz w:val="20"/>
              </w:rPr>
              <w:t>t</w:t>
            </w:r>
            <w:r w:rsidRPr="0073299E">
              <w:rPr>
                <w:rFonts w:ascii="Tahoma" w:hAnsi="Tahoma" w:cs="Tahoma"/>
                <w:sz w:val="20"/>
                <w:vertAlign w:val="subscript"/>
              </w:rPr>
              <w:t>i</w:t>
            </w:r>
            <w:proofErr w:type="spellEnd"/>
          </w:p>
        </w:tc>
        <w:tc>
          <w:tcPr>
            <w:tcW w:w="424" w:type="pct"/>
            <w:shd w:val="clear" w:color="auto" w:fill="F2F2F2" w:themeFill="background1" w:themeFillShade="F2"/>
            <w:vAlign w:val="center"/>
          </w:tcPr>
          <w:p w:rsidR="00D306F7" w:rsidRPr="0073299E" w:rsidRDefault="00D306F7" w:rsidP="0073299E">
            <w:pPr>
              <w:pStyle w:val="wyliczanie"/>
              <w:spacing w:line="240" w:lineRule="auto"/>
              <w:ind w:left="0"/>
              <w:rPr>
                <w:rFonts w:ascii="Tahoma" w:hAnsi="Tahoma" w:cs="Tahoma"/>
                <w:sz w:val="20"/>
                <w:vertAlign w:val="subscript"/>
              </w:rPr>
            </w:pPr>
            <w:r w:rsidRPr="0073299E">
              <w:rPr>
                <w:rFonts w:ascii="Tahoma" w:hAnsi="Tahoma" w:cs="Tahoma"/>
                <w:sz w:val="20"/>
              </w:rPr>
              <w:t>∑</w:t>
            </w:r>
            <w:proofErr w:type="spellStart"/>
            <w:r w:rsidRPr="0073299E">
              <w:rPr>
                <w:rFonts w:ascii="Tahoma" w:hAnsi="Tahoma" w:cs="Tahoma"/>
                <w:sz w:val="20"/>
              </w:rPr>
              <w:t>t</w:t>
            </w:r>
            <w:r w:rsidRPr="0073299E">
              <w:rPr>
                <w:rFonts w:ascii="Tahoma" w:hAnsi="Tahoma" w:cs="Tahoma"/>
                <w:sz w:val="20"/>
                <w:vertAlign w:val="subscript"/>
              </w:rPr>
              <w:t>i</w:t>
            </w:r>
            <w:proofErr w:type="spellEnd"/>
          </w:p>
        </w:tc>
        <w:tc>
          <w:tcPr>
            <w:tcW w:w="424" w:type="pct"/>
            <w:shd w:val="clear" w:color="auto" w:fill="F2F2F2" w:themeFill="background1" w:themeFillShade="F2"/>
            <w:vAlign w:val="center"/>
          </w:tcPr>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T</w:t>
            </w:r>
          </w:p>
        </w:tc>
        <w:tc>
          <w:tcPr>
            <w:tcW w:w="508" w:type="pct"/>
            <w:shd w:val="clear" w:color="auto" w:fill="F2F2F2" w:themeFill="background1" w:themeFillShade="F2"/>
            <w:vAlign w:val="center"/>
          </w:tcPr>
          <w:p w:rsidR="00D306F7" w:rsidRPr="0073299E" w:rsidRDefault="00D306F7" w:rsidP="0073299E">
            <w:pPr>
              <w:pStyle w:val="wyliczanie"/>
              <w:spacing w:line="240" w:lineRule="auto"/>
              <w:ind w:left="0"/>
              <w:rPr>
                <w:rFonts w:ascii="Tahoma" w:hAnsi="Tahoma" w:cs="Tahoma"/>
                <w:sz w:val="20"/>
              </w:rPr>
            </w:pPr>
            <w:proofErr w:type="spellStart"/>
            <w:r w:rsidRPr="0073299E">
              <w:rPr>
                <w:rFonts w:ascii="Tahoma" w:hAnsi="Tahoma" w:cs="Tahoma"/>
                <w:sz w:val="20"/>
              </w:rPr>
              <w:t>LAWeqn</w:t>
            </w:r>
            <w:proofErr w:type="spellEnd"/>
          </w:p>
        </w:tc>
        <w:tc>
          <w:tcPr>
            <w:tcW w:w="548" w:type="pct"/>
            <w:shd w:val="clear" w:color="auto" w:fill="F2F2F2" w:themeFill="background1" w:themeFillShade="F2"/>
            <w:vAlign w:val="center"/>
          </w:tcPr>
          <w:p w:rsidR="00D306F7" w:rsidRPr="0073299E" w:rsidRDefault="00D306F7" w:rsidP="0073299E">
            <w:pPr>
              <w:pStyle w:val="wyliczanie"/>
              <w:spacing w:line="240" w:lineRule="auto"/>
              <w:ind w:left="0"/>
              <w:rPr>
                <w:rFonts w:ascii="Tahoma" w:hAnsi="Tahoma" w:cs="Tahoma"/>
                <w:sz w:val="20"/>
              </w:rPr>
            </w:pPr>
            <w:proofErr w:type="spellStart"/>
            <w:r w:rsidRPr="0073299E">
              <w:rPr>
                <w:rFonts w:ascii="Tahoma" w:hAnsi="Tahoma" w:cs="Tahoma"/>
                <w:sz w:val="20"/>
              </w:rPr>
              <w:t>LAWeqn</w:t>
            </w:r>
            <w:proofErr w:type="spellEnd"/>
          </w:p>
          <w:p w:rsidR="00D306F7" w:rsidRPr="0073299E" w:rsidRDefault="00D306F7" w:rsidP="0073299E">
            <w:pPr>
              <w:pStyle w:val="wyliczanie"/>
              <w:spacing w:line="240" w:lineRule="auto"/>
              <w:ind w:left="0"/>
              <w:rPr>
                <w:rFonts w:ascii="Tahoma" w:hAnsi="Tahoma" w:cs="Tahoma"/>
                <w:sz w:val="20"/>
              </w:rPr>
            </w:pPr>
            <w:proofErr w:type="spellStart"/>
            <w:r w:rsidRPr="0073299E">
              <w:rPr>
                <w:rFonts w:ascii="Tahoma" w:hAnsi="Tahoma" w:cs="Tahoma"/>
                <w:sz w:val="20"/>
              </w:rPr>
              <w:t>wypadk</w:t>
            </w:r>
            <w:proofErr w:type="spellEnd"/>
            <w:r w:rsidRPr="0073299E">
              <w:rPr>
                <w:rFonts w:ascii="Tahoma" w:hAnsi="Tahoma" w:cs="Tahoma"/>
                <w:sz w:val="20"/>
              </w:rPr>
              <w:t>.</w:t>
            </w:r>
          </w:p>
        </w:tc>
      </w:tr>
      <w:tr w:rsidR="00D306F7" w:rsidRPr="0073299E" w:rsidTr="00C160B2">
        <w:trPr>
          <w:trHeight w:val="454"/>
        </w:trPr>
        <w:tc>
          <w:tcPr>
            <w:tcW w:w="409" w:type="pct"/>
            <w:vAlign w:val="center"/>
          </w:tcPr>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T1</w:t>
            </w:r>
          </w:p>
        </w:tc>
        <w:tc>
          <w:tcPr>
            <w:tcW w:w="1415" w:type="pct"/>
          </w:tcPr>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wjazd i wyjazd:</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 samochody ciężarowe</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 samochody dostawcze i osobowe</w:t>
            </w:r>
          </w:p>
        </w:tc>
        <w:tc>
          <w:tcPr>
            <w:tcW w:w="424" w:type="pct"/>
          </w:tcPr>
          <w:p w:rsidR="00D306F7" w:rsidRPr="0073299E" w:rsidRDefault="00D306F7" w:rsidP="0073299E">
            <w:pPr>
              <w:pStyle w:val="wyliczanie"/>
              <w:spacing w:line="240" w:lineRule="auto"/>
              <w:ind w:left="0"/>
              <w:rPr>
                <w:rFonts w:ascii="Tahoma" w:hAnsi="Tahoma" w:cs="Tahoma"/>
                <w:sz w:val="20"/>
              </w:rPr>
            </w:pP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8</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20</w:t>
            </w:r>
          </w:p>
        </w:tc>
        <w:tc>
          <w:tcPr>
            <w:tcW w:w="424" w:type="pct"/>
          </w:tcPr>
          <w:p w:rsidR="00D306F7" w:rsidRPr="0073299E" w:rsidRDefault="00D306F7" w:rsidP="0073299E">
            <w:pPr>
              <w:pStyle w:val="wyliczanie"/>
              <w:spacing w:line="240" w:lineRule="auto"/>
              <w:ind w:left="0"/>
              <w:rPr>
                <w:rFonts w:ascii="Tahoma" w:hAnsi="Tahoma" w:cs="Tahoma"/>
                <w:sz w:val="20"/>
              </w:rPr>
            </w:pP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100</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94</w:t>
            </w:r>
          </w:p>
        </w:tc>
        <w:tc>
          <w:tcPr>
            <w:tcW w:w="424" w:type="pct"/>
          </w:tcPr>
          <w:p w:rsidR="00D306F7" w:rsidRPr="0073299E" w:rsidRDefault="00D306F7" w:rsidP="0073299E">
            <w:pPr>
              <w:pStyle w:val="wyliczanie"/>
              <w:spacing w:line="240" w:lineRule="auto"/>
              <w:ind w:left="0"/>
              <w:rPr>
                <w:rFonts w:ascii="Tahoma" w:hAnsi="Tahoma" w:cs="Tahoma"/>
                <w:sz w:val="20"/>
              </w:rPr>
            </w:pP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8</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8</w:t>
            </w:r>
          </w:p>
        </w:tc>
        <w:tc>
          <w:tcPr>
            <w:tcW w:w="424" w:type="pct"/>
          </w:tcPr>
          <w:p w:rsidR="00D306F7" w:rsidRPr="0073299E" w:rsidRDefault="00D306F7" w:rsidP="0073299E">
            <w:pPr>
              <w:pStyle w:val="wyliczanie"/>
              <w:spacing w:line="240" w:lineRule="auto"/>
              <w:ind w:left="0"/>
              <w:rPr>
                <w:rFonts w:ascii="Tahoma" w:hAnsi="Tahoma" w:cs="Tahoma"/>
                <w:sz w:val="20"/>
              </w:rPr>
            </w:pP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64</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160</w:t>
            </w:r>
          </w:p>
        </w:tc>
        <w:tc>
          <w:tcPr>
            <w:tcW w:w="424" w:type="pct"/>
          </w:tcPr>
          <w:p w:rsidR="00D306F7" w:rsidRPr="0073299E" w:rsidRDefault="00D306F7" w:rsidP="0073299E">
            <w:pPr>
              <w:pStyle w:val="wyliczanie"/>
              <w:spacing w:line="240" w:lineRule="auto"/>
              <w:ind w:left="0"/>
              <w:rPr>
                <w:rFonts w:ascii="Tahoma" w:hAnsi="Tahoma" w:cs="Tahoma"/>
                <w:sz w:val="20"/>
              </w:rPr>
            </w:pP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28800</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28800</w:t>
            </w:r>
          </w:p>
        </w:tc>
        <w:tc>
          <w:tcPr>
            <w:tcW w:w="508" w:type="pct"/>
          </w:tcPr>
          <w:p w:rsidR="00D306F7" w:rsidRPr="0073299E" w:rsidRDefault="00D306F7" w:rsidP="0073299E">
            <w:pPr>
              <w:pStyle w:val="wyliczanie"/>
              <w:spacing w:line="240" w:lineRule="auto"/>
              <w:ind w:left="0"/>
              <w:rPr>
                <w:rFonts w:ascii="Tahoma" w:hAnsi="Tahoma" w:cs="Tahoma"/>
                <w:sz w:val="20"/>
              </w:rPr>
            </w:pP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73,5</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71,4</w:t>
            </w:r>
          </w:p>
        </w:tc>
        <w:tc>
          <w:tcPr>
            <w:tcW w:w="548" w:type="pct"/>
            <w:vAlign w:val="center"/>
          </w:tcPr>
          <w:p w:rsidR="00D306F7" w:rsidRPr="0073299E" w:rsidRDefault="00D306F7" w:rsidP="0073299E">
            <w:pPr>
              <w:pStyle w:val="wyliczanie"/>
              <w:spacing w:line="240" w:lineRule="auto"/>
              <w:ind w:left="0"/>
              <w:rPr>
                <w:rFonts w:ascii="Tahoma" w:hAnsi="Tahoma" w:cs="Tahoma"/>
                <w:b/>
                <w:sz w:val="20"/>
              </w:rPr>
            </w:pPr>
            <w:r w:rsidRPr="0073299E">
              <w:rPr>
                <w:rFonts w:ascii="Tahoma" w:hAnsi="Tahoma" w:cs="Tahoma"/>
                <w:b/>
                <w:sz w:val="20"/>
              </w:rPr>
              <w:t>75,6</w:t>
            </w:r>
          </w:p>
        </w:tc>
      </w:tr>
      <w:tr w:rsidR="00D306F7" w:rsidRPr="0073299E" w:rsidTr="00C160B2">
        <w:trPr>
          <w:trHeight w:val="454"/>
        </w:trPr>
        <w:tc>
          <w:tcPr>
            <w:tcW w:w="409" w:type="pct"/>
            <w:vAlign w:val="center"/>
          </w:tcPr>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 xml:space="preserve">T2 </w:t>
            </w:r>
          </w:p>
        </w:tc>
        <w:tc>
          <w:tcPr>
            <w:tcW w:w="1415" w:type="pct"/>
          </w:tcPr>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 xml:space="preserve">parking osobowe </w:t>
            </w:r>
            <w:r w:rsidR="003D11BF" w:rsidRPr="0073299E">
              <w:rPr>
                <w:rFonts w:ascii="Tahoma" w:hAnsi="Tahoma" w:cs="Tahoma"/>
                <w:sz w:val="20"/>
              </w:rPr>
              <w:t xml:space="preserve">– rejon przyjęcia PWE </w:t>
            </w:r>
            <w:r w:rsidR="00A56169">
              <w:rPr>
                <w:rFonts w:ascii="Tahoma" w:hAnsi="Tahoma" w:cs="Tahoma"/>
                <w:sz w:val="20"/>
              </w:rPr>
              <w:t xml:space="preserve">            </w:t>
            </w:r>
            <w:r w:rsidRPr="0073299E">
              <w:rPr>
                <w:rFonts w:ascii="Tahoma" w:hAnsi="Tahoma" w:cs="Tahoma"/>
                <w:sz w:val="20"/>
              </w:rPr>
              <w:t>start</w:t>
            </w:r>
          </w:p>
          <w:p w:rsidR="00D306F7" w:rsidRPr="0073299E" w:rsidRDefault="00A56169" w:rsidP="0073299E">
            <w:pPr>
              <w:pStyle w:val="wyliczanie"/>
              <w:spacing w:line="240" w:lineRule="auto"/>
              <w:ind w:left="0"/>
              <w:rPr>
                <w:rFonts w:ascii="Tahoma" w:hAnsi="Tahoma" w:cs="Tahoma"/>
                <w:sz w:val="20"/>
              </w:rPr>
            </w:pPr>
            <w:r>
              <w:rPr>
                <w:rFonts w:ascii="Tahoma" w:hAnsi="Tahoma" w:cs="Tahoma"/>
                <w:sz w:val="20"/>
              </w:rPr>
              <w:t xml:space="preserve">                        </w:t>
            </w:r>
            <w:r w:rsidR="00D306F7" w:rsidRPr="0073299E">
              <w:rPr>
                <w:rFonts w:ascii="Tahoma" w:hAnsi="Tahoma" w:cs="Tahoma"/>
                <w:sz w:val="20"/>
              </w:rPr>
              <w:t>hamowanie</w:t>
            </w:r>
          </w:p>
        </w:tc>
        <w:tc>
          <w:tcPr>
            <w:tcW w:w="424" w:type="pct"/>
          </w:tcPr>
          <w:p w:rsidR="003D11BF" w:rsidRPr="0073299E" w:rsidRDefault="003D11BF" w:rsidP="0073299E">
            <w:pPr>
              <w:pStyle w:val="wyliczanie"/>
              <w:spacing w:line="240" w:lineRule="auto"/>
              <w:ind w:left="0"/>
              <w:rPr>
                <w:rFonts w:ascii="Tahoma" w:hAnsi="Tahoma" w:cs="Tahoma"/>
                <w:sz w:val="20"/>
              </w:rPr>
            </w:pP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6</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6</w:t>
            </w:r>
          </w:p>
        </w:tc>
        <w:tc>
          <w:tcPr>
            <w:tcW w:w="424" w:type="pct"/>
          </w:tcPr>
          <w:p w:rsidR="003D11BF" w:rsidRPr="0073299E" w:rsidRDefault="003D11BF" w:rsidP="0073299E">
            <w:pPr>
              <w:pStyle w:val="wyliczanie"/>
              <w:spacing w:line="240" w:lineRule="auto"/>
              <w:ind w:left="0"/>
              <w:rPr>
                <w:rFonts w:ascii="Tahoma" w:hAnsi="Tahoma" w:cs="Tahoma"/>
                <w:sz w:val="20"/>
              </w:rPr>
            </w:pP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97</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94</w:t>
            </w:r>
          </w:p>
        </w:tc>
        <w:tc>
          <w:tcPr>
            <w:tcW w:w="424" w:type="pct"/>
          </w:tcPr>
          <w:p w:rsidR="003D11BF" w:rsidRPr="0073299E" w:rsidRDefault="003D11BF" w:rsidP="0073299E">
            <w:pPr>
              <w:pStyle w:val="wyliczanie"/>
              <w:spacing w:line="240" w:lineRule="auto"/>
              <w:ind w:left="0"/>
              <w:rPr>
                <w:rFonts w:ascii="Tahoma" w:hAnsi="Tahoma" w:cs="Tahoma"/>
                <w:sz w:val="20"/>
              </w:rPr>
            </w:pP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5</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3</w:t>
            </w:r>
          </w:p>
        </w:tc>
        <w:tc>
          <w:tcPr>
            <w:tcW w:w="424" w:type="pct"/>
          </w:tcPr>
          <w:p w:rsidR="003D11BF" w:rsidRPr="0073299E" w:rsidRDefault="003D11BF" w:rsidP="0073299E">
            <w:pPr>
              <w:pStyle w:val="wyliczanie"/>
              <w:spacing w:line="240" w:lineRule="auto"/>
              <w:ind w:left="0"/>
              <w:rPr>
                <w:rFonts w:ascii="Tahoma" w:hAnsi="Tahoma" w:cs="Tahoma"/>
                <w:sz w:val="20"/>
              </w:rPr>
            </w:pP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30</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18</w:t>
            </w:r>
          </w:p>
        </w:tc>
        <w:tc>
          <w:tcPr>
            <w:tcW w:w="424" w:type="pct"/>
          </w:tcPr>
          <w:p w:rsidR="003D11BF" w:rsidRPr="0073299E" w:rsidRDefault="003D11BF" w:rsidP="0073299E">
            <w:pPr>
              <w:pStyle w:val="wyliczanie"/>
              <w:spacing w:line="240" w:lineRule="auto"/>
              <w:ind w:left="0"/>
              <w:rPr>
                <w:rFonts w:ascii="Tahoma" w:hAnsi="Tahoma" w:cs="Tahoma"/>
                <w:sz w:val="20"/>
              </w:rPr>
            </w:pP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28800</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28800</w:t>
            </w:r>
          </w:p>
        </w:tc>
        <w:tc>
          <w:tcPr>
            <w:tcW w:w="508" w:type="pct"/>
          </w:tcPr>
          <w:p w:rsidR="003D11BF" w:rsidRPr="0073299E" w:rsidRDefault="003D11BF" w:rsidP="0073299E">
            <w:pPr>
              <w:pStyle w:val="wyliczanie"/>
              <w:spacing w:line="240" w:lineRule="auto"/>
              <w:ind w:left="0"/>
              <w:rPr>
                <w:rFonts w:ascii="Tahoma" w:hAnsi="Tahoma" w:cs="Tahoma"/>
                <w:sz w:val="20"/>
              </w:rPr>
            </w:pP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67,1</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62,0</w:t>
            </w:r>
          </w:p>
        </w:tc>
        <w:tc>
          <w:tcPr>
            <w:tcW w:w="548" w:type="pct"/>
            <w:vAlign w:val="center"/>
          </w:tcPr>
          <w:p w:rsidR="00D306F7" w:rsidRPr="0073299E" w:rsidRDefault="00D306F7" w:rsidP="0073299E">
            <w:pPr>
              <w:pStyle w:val="wyliczanie"/>
              <w:spacing w:line="240" w:lineRule="auto"/>
              <w:ind w:left="0"/>
              <w:rPr>
                <w:rFonts w:ascii="Tahoma" w:hAnsi="Tahoma" w:cs="Tahoma"/>
                <w:b/>
                <w:sz w:val="20"/>
              </w:rPr>
            </w:pPr>
            <w:r w:rsidRPr="0073299E">
              <w:rPr>
                <w:rFonts w:ascii="Tahoma" w:hAnsi="Tahoma" w:cs="Tahoma"/>
                <w:b/>
                <w:sz w:val="20"/>
              </w:rPr>
              <w:t>68,3</w:t>
            </w:r>
          </w:p>
        </w:tc>
      </w:tr>
      <w:tr w:rsidR="00D306F7" w:rsidRPr="0073299E" w:rsidTr="00C160B2">
        <w:trPr>
          <w:trHeight w:val="397"/>
        </w:trPr>
        <w:tc>
          <w:tcPr>
            <w:tcW w:w="409" w:type="pct"/>
            <w:vAlign w:val="center"/>
          </w:tcPr>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T3</w:t>
            </w:r>
            <w:r w:rsidR="003D11BF" w:rsidRPr="0073299E">
              <w:rPr>
                <w:rFonts w:ascii="Tahoma" w:hAnsi="Tahoma" w:cs="Tahoma"/>
                <w:sz w:val="20"/>
              </w:rPr>
              <w:t xml:space="preserve"> – T5</w:t>
            </w:r>
            <w:r w:rsidRPr="0073299E">
              <w:rPr>
                <w:rFonts w:ascii="Tahoma" w:hAnsi="Tahoma" w:cs="Tahoma"/>
                <w:sz w:val="20"/>
              </w:rPr>
              <w:t xml:space="preserve"> </w:t>
            </w:r>
          </w:p>
        </w:tc>
        <w:tc>
          <w:tcPr>
            <w:tcW w:w="1415" w:type="pct"/>
          </w:tcPr>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 xml:space="preserve">manewrowanie na terenie w strefie </w:t>
            </w:r>
            <w:r w:rsidR="003D11BF" w:rsidRPr="0073299E">
              <w:rPr>
                <w:rFonts w:ascii="Tahoma" w:hAnsi="Tahoma" w:cs="Tahoma"/>
                <w:sz w:val="20"/>
              </w:rPr>
              <w:t>rozładunku i załadunku złomu</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 samochody ciężarowe</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 xml:space="preserve">                                   start</w:t>
            </w:r>
          </w:p>
          <w:p w:rsidR="00D306F7" w:rsidRPr="0073299E" w:rsidRDefault="00D306F7" w:rsidP="0073299E">
            <w:pPr>
              <w:pStyle w:val="wyliczanie"/>
              <w:spacing w:line="240" w:lineRule="auto"/>
              <w:ind w:left="0"/>
              <w:rPr>
                <w:rFonts w:ascii="Tahoma" w:hAnsi="Tahoma" w:cs="Tahoma"/>
                <w:sz w:val="20"/>
              </w:rPr>
            </w:pPr>
            <w:r w:rsidRPr="0073299E">
              <w:rPr>
                <w:rFonts w:ascii="Tahoma" w:hAnsi="Tahoma" w:cs="Tahoma"/>
                <w:sz w:val="20"/>
              </w:rPr>
              <w:t xml:space="preserve">                        hamowanie</w:t>
            </w:r>
          </w:p>
        </w:tc>
        <w:tc>
          <w:tcPr>
            <w:tcW w:w="424" w:type="pct"/>
          </w:tcPr>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r w:rsidRPr="0073299E">
              <w:rPr>
                <w:rFonts w:ascii="Tahoma" w:hAnsi="Tahoma" w:cs="Tahoma"/>
                <w:sz w:val="18"/>
              </w:rPr>
              <w:t>8</w:t>
            </w:r>
          </w:p>
          <w:p w:rsidR="00D306F7" w:rsidRPr="0073299E" w:rsidRDefault="00D306F7" w:rsidP="0073299E">
            <w:pPr>
              <w:pStyle w:val="wyliczanie"/>
              <w:spacing w:line="240" w:lineRule="auto"/>
              <w:ind w:left="0"/>
              <w:rPr>
                <w:rFonts w:ascii="Tahoma" w:hAnsi="Tahoma" w:cs="Tahoma"/>
                <w:sz w:val="18"/>
              </w:rPr>
            </w:pPr>
            <w:r w:rsidRPr="0073299E">
              <w:rPr>
                <w:rFonts w:ascii="Tahoma" w:hAnsi="Tahoma" w:cs="Tahoma"/>
                <w:sz w:val="18"/>
              </w:rPr>
              <w:t>8</w:t>
            </w:r>
          </w:p>
        </w:tc>
        <w:tc>
          <w:tcPr>
            <w:tcW w:w="424" w:type="pct"/>
          </w:tcPr>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r w:rsidRPr="0073299E">
              <w:rPr>
                <w:rFonts w:ascii="Tahoma" w:hAnsi="Tahoma" w:cs="Tahoma"/>
                <w:sz w:val="18"/>
              </w:rPr>
              <w:t>105</w:t>
            </w:r>
          </w:p>
          <w:p w:rsidR="00D306F7" w:rsidRPr="0073299E" w:rsidRDefault="00D306F7" w:rsidP="0073299E">
            <w:pPr>
              <w:pStyle w:val="wyliczanie"/>
              <w:spacing w:line="240" w:lineRule="auto"/>
              <w:ind w:left="0"/>
              <w:rPr>
                <w:rFonts w:ascii="Tahoma" w:hAnsi="Tahoma" w:cs="Tahoma"/>
                <w:sz w:val="18"/>
              </w:rPr>
            </w:pPr>
            <w:r w:rsidRPr="0073299E">
              <w:rPr>
                <w:rFonts w:ascii="Tahoma" w:hAnsi="Tahoma" w:cs="Tahoma"/>
                <w:sz w:val="18"/>
              </w:rPr>
              <w:t>100</w:t>
            </w:r>
          </w:p>
        </w:tc>
        <w:tc>
          <w:tcPr>
            <w:tcW w:w="424" w:type="pct"/>
          </w:tcPr>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r w:rsidRPr="0073299E">
              <w:rPr>
                <w:rFonts w:ascii="Tahoma" w:hAnsi="Tahoma" w:cs="Tahoma"/>
                <w:sz w:val="18"/>
              </w:rPr>
              <w:t>5</w:t>
            </w:r>
          </w:p>
          <w:p w:rsidR="00D306F7" w:rsidRPr="0073299E" w:rsidRDefault="00D306F7" w:rsidP="0073299E">
            <w:pPr>
              <w:pStyle w:val="wyliczanie"/>
              <w:spacing w:line="240" w:lineRule="auto"/>
              <w:ind w:left="0"/>
              <w:rPr>
                <w:rFonts w:ascii="Tahoma" w:hAnsi="Tahoma" w:cs="Tahoma"/>
                <w:sz w:val="18"/>
              </w:rPr>
            </w:pPr>
            <w:r w:rsidRPr="0073299E">
              <w:rPr>
                <w:rFonts w:ascii="Tahoma" w:hAnsi="Tahoma" w:cs="Tahoma"/>
                <w:sz w:val="18"/>
              </w:rPr>
              <w:t>3</w:t>
            </w:r>
          </w:p>
        </w:tc>
        <w:tc>
          <w:tcPr>
            <w:tcW w:w="424" w:type="pct"/>
          </w:tcPr>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r w:rsidRPr="0073299E">
              <w:rPr>
                <w:rFonts w:ascii="Tahoma" w:hAnsi="Tahoma" w:cs="Tahoma"/>
                <w:sz w:val="18"/>
              </w:rPr>
              <w:t>40</w:t>
            </w:r>
          </w:p>
          <w:p w:rsidR="00D306F7" w:rsidRPr="0073299E" w:rsidRDefault="00D306F7" w:rsidP="0073299E">
            <w:pPr>
              <w:pStyle w:val="wyliczanie"/>
              <w:spacing w:line="240" w:lineRule="auto"/>
              <w:ind w:left="0"/>
              <w:rPr>
                <w:rFonts w:ascii="Tahoma" w:hAnsi="Tahoma" w:cs="Tahoma"/>
                <w:sz w:val="18"/>
              </w:rPr>
            </w:pPr>
            <w:r w:rsidRPr="0073299E">
              <w:rPr>
                <w:rFonts w:ascii="Tahoma" w:hAnsi="Tahoma" w:cs="Tahoma"/>
                <w:sz w:val="18"/>
              </w:rPr>
              <w:t>24</w:t>
            </w:r>
          </w:p>
        </w:tc>
        <w:tc>
          <w:tcPr>
            <w:tcW w:w="424" w:type="pct"/>
          </w:tcPr>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r w:rsidRPr="0073299E">
              <w:rPr>
                <w:rFonts w:ascii="Tahoma" w:hAnsi="Tahoma" w:cs="Tahoma"/>
                <w:sz w:val="18"/>
              </w:rPr>
              <w:t>28800</w:t>
            </w:r>
          </w:p>
          <w:p w:rsidR="00D306F7" w:rsidRPr="0073299E" w:rsidRDefault="00D306F7" w:rsidP="0073299E">
            <w:pPr>
              <w:pStyle w:val="wyliczanie"/>
              <w:spacing w:line="240" w:lineRule="auto"/>
              <w:ind w:left="0"/>
              <w:rPr>
                <w:rFonts w:ascii="Tahoma" w:hAnsi="Tahoma" w:cs="Tahoma"/>
                <w:sz w:val="18"/>
              </w:rPr>
            </w:pPr>
            <w:r w:rsidRPr="0073299E">
              <w:rPr>
                <w:rFonts w:ascii="Tahoma" w:hAnsi="Tahoma" w:cs="Tahoma"/>
                <w:sz w:val="18"/>
              </w:rPr>
              <w:t>28800</w:t>
            </w:r>
          </w:p>
        </w:tc>
        <w:tc>
          <w:tcPr>
            <w:tcW w:w="508" w:type="pct"/>
          </w:tcPr>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p>
          <w:p w:rsidR="00D306F7" w:rsidRPr="0073299E" w:rsidRDefault="00D306F7" w:rsidP="0073299E">
            <w:pPr>
              <w:pStyle w:val="wyliczanie"/>
              <w:spacing w:line="240" w:lineRule="auto"/>
              <w:ind w:left="0"/>
              <w:rPr>
                <w:rFonts w:ascii="Tahoma" w:hAnsi="Tahoma" w:cs="Tahoma"/>
                <w:sz w:val="18"/>
              </w:rPr>
            </w:pPr>
            <w:r w:rsidRPr="0073299E">
              <w:rPr>
                <w:rFonts w:ascii="Tahoma" w:hAnsi="Tahoma" w:cs="Tahoma"/>
                <w:sz w:val="18"/>
              </w:rPr>
              <w:t>66,4</w:t>
            </w:r>
          </w:p>
          <w:p w:rsidR="00D306F7" w:rsidRPr="0073299E" w:rsidRDefault="00D306F7" w:rsidP="0073299E">
            <w:pPr>
              <w:pStyle w:val="wyliczanie"/>
              <w:spacing w:line="240" w:lineRule="auto"/>
              <w:ind w:left="0"/>
              <w:rPr>
                <w:rFonts w:ascii="Tahoma" w:hAnsi="Tahoma" w:cs="Tahoma"/>
                <w:sz w:val="18"/>
              </w:rPr>
            </w:pPr>
            <w:r w:rsidRPr="0073299E">
              <w:rPr>
                <w:rFonts w:ascii="Tahoma" w:hAnsi="Tahoma" w:cs="Tahoma"/>
                <w:sz w:val="18"/>
              </w:rPr>
              <w:t>69,2</w:t>
            </w:r>
          </w:p>
        </w:tc>
        <w:tc>
          <w:tcPr>
            <w:tcW w:w="548" w:type="pct"/>
            <w:vAlign w:val="center"/>
          </w:tcPr>
          <w:p w:rsidR="00D306F7" w:rsidRPr="0073299E" w:rsidRDefault="00D306F7" w:rsidP="0073299E">
            <w:pPr>
              <w:pStyle w:val="wyliczanie"/>
              <w:spacing w:line="240" w:lineRule="auto"/>
              <w:ind w:left="0"/>
              <w:rPr>
                <w:rFonts w:ascii="Tahoma" w:hAnsi="Tahoma" w:cs="Tahoma"/>
                <w:b/>
                <w:sz w:val="18"/>
              </w:rPr>
            </w:pPr>
            <w:r w:rsidRPr="0073299E">
              <w:rPr>
                <w:rFonts w:ascii="Tahoma" w:hAnsi="Tahoma" w:cs="Tahoma"/>
                <w:b/>
                <w:sz w:val="18"/>
              </w:rPr>
              <w:t>73,5</w:t>
            </w:r>
          </w:p>
        </w:tc>
      </w:tr>
      <w:tr w:rsidR="003D11BF" w:rsidRPr="0073299E" w:rsidTr="00C160B2">
        <w:trPr>
          <w:trHeight w:val="397"/>
        </w:trPr>
        <w:tc>
          <w:tcPr>
            <w:tcW w:w="409" w:type="pct"/>
            <w:vAlign w:val="center"/>
          </w:tcPr>
          <w:p w:rsidR="003D11BF" w:rsidRPr="0073299E" w:rsidRDefault="0073299E" w:rsidP="0073299E">
            <w:pPr>
              <w:pStyle w:val="wyliczanie"/>
              <w:spacing w:line="240" w:lineRule="auto"/>
              <w:ind w:left="0"/>
              <w:rPr>
                <w:rFonts w:ascii="Tahoma" w:hAnsi="Tahoma" w:cs="Tahoma"/>
                <w:sz w:val="20"/>
              </w:rPr>
            </w:pPr>
            <w:r w:rsidRPr="0073299E">
              <w:rPr>
                <w:rFonts w:ascii="Tahoma" w:hAnsi="Tahoma" w:cs="Tahoma"/>
                <w:sz w:val="20"/>
              </w:rPr>
              <w:t>W1 – W3</w:t>
            </w:r>
          </w:p>
        </w:tc>
        <w:tc>
          <w:tcPr>
            <w:tcW w:w="1415" w:type="pct"/>
          </w:tcPr>
          <w:p w:rsidR="003D11BF" w:rsidRPr="0073299E" w:rsidRDefault="003D11BF" w:rsidP="0073299E">
            <w:pPr>
              <w:pStyle w:val="wyliczanie"/>
              <w:spacing w:line="240" w:lineRule="auto"/>
              <w:ind w:left="0"/>
              <w:rPr>
                <w:rFonts w:ascii="Tahoma" w:hAnsi="Tahoma" w:cs="Tahoma"/>
                <w:szCs w:val="22"/>
              </w:rPr>
            </w:pPr>
            <w:r w:rsidRPr="0073299E">
              <w:rPr>
                <w:rFonts w:ascii="Tahoma" w:hAnsi="Tahoma" w:cs="Tahoma"/>
                <w:szCs w:val="22"/>
              </w:rPr>
              <w:t>Jazda wózków widłowych i ładowarki w strefie rozładunku i załadunku złomu i hali demontażu</w:t>
            </w:r>
          </w:p>
        </w:tc>
        <w:tc>
          <w:tcPr>
            <w:tcW w:w="424" w:type="pct"/>
            <w:vAlign w:val="center"/>
          </w:tcPr>
          <w:p w:rsidR="003D11BF" w:rsidRPr="0073299E" w:rsidRDefault="003D11BF" w:rsidP="0073299E">
            <w:pPr>
              <w:pStyle w:val="wyliczanie"/>
              <w:spacing w:line="240" w:lineRule="auto"/>
              <w:ind w:left="0"/>
              <w:rPr>
                <w:rFonts w:ascii="Tahoma" w:hAnsi="Tahoma" w:cs="Tahoma"/>
                <w:szCs w:val="22"/>
              </w:rPr>
            </w:pPr>
            <w:r w:rsidRPr="0073299E">
              <w:rPr>
                <w:rFonts w:ascii="Tahoma" w:hAnsi="Tahoma" w:cs="Tahoma"/>
                <w:szCs w:val="22"/>
              </w:rPr>
              <w:t>100</w:t>
            </w:r>
          </w:p>
        </w:tc>
        <w:tc>
          <w:tcPr>
            <w:tcW w:w="424" w:type="pct"/>
            <w:vAlign w:val="center"/>
          </w:tcPr>
          <w:p w:rsidR="003D11BF" w:rsidRPr="0073299E" w:rsidRDefault="003D11BF" w:rsidP="0073299E">
            <w:pPr>
              <w:pStyle w:val="wyliczanie"/>
              <w:spacing w:line="240" w:lineRule="auto"/>
              <w:ind w:left="0"/>
              <w:rPr>
                <w:rFonts w:ascii="Tahoma" w:hAnsi="Tahoma" w:cs="Tahoma"/>
                <w:szCs w:val="22"/>
              </w:rPr>
            </w:pPr>
            <w:r w:rsidRPr="0073299E">
              <w:rPr>
                <w:rFonts w:ascii="Tahoma" w:hAnsi="Tahoma" w:cs="Tahoma"/>
                <w:szCs w:val="22"/>
              </w:rPr>
              <w:t>87,0</w:t>
            </w:r>
          </w:p>
        </w:tc>
        <w:tc>
          <w:tcPr>
            <w:tcW w:w="424" w:type="pct"/>
            <w:vAlign w:val="center"/>
          </w:tcPr>
          <w:p w:rsidR="003D11BF" w:rsidRPr="0073299E" w:rsidRDefault="003D11BF" w:rsidP="0073299E">
            <w:pPr>
              <w:pStyle w:val="wyliczanie"/>
              <w:spacing w:line="240" w:lineRule="auto"/>
              <w:ind w:left="0"/>
              <w:rPr>
                <w:rFonts w:ascii="Tahoma" w:hAnsi="Tahoma" w:cs="Tahoma"/>
                <w:szCs w:val="22"/>
              </w:rPr>
            </w:pPr>
            <w:r w:rsidRPr="0073299E">
              <w:rPr>
                <w:rFonts w:ascii="Tahoma" w:hAnsi="Tahoma" w:cs="Tahoma"/>
                <w:szCs w:val="22"/>
              </w:rPr>
              <w:t>3,5</w:t>
            </w:r>
          </w:p>
        </w:tc>
        <w:tc>
          <w:tcPr>
            <w:tcW w:w="424" w:type="pct"/>
            <w:vAlign w:val="center"/>
          </w:tcPr>
          <w:p w:rsidR="003D11BF" w:rsidRPr="0073299E" w:rsidRDefault="003D11BF" w:rsidP="0073299E">
            <w:pPr>
              <w:pStyle w:val="wyliczanie"/>
              <w:spacing w:line="240" w:lineRule="auto"/>
              <w:ind w:left="0"/>
              <w:rPr>
                <w:rFonts w:ascii="Tahoma" w:hAnsi="Tahoma" w:cs="Tahoma"/>
                <w:szCs w:val="22"/>
              </w:rPr>
            </w:pPr>
            <w:r w:rsidRPr="0073299E">
              <w:rPr>
                <w:rFonts w:ascii="Tahoma" w:hAnsi="Tahoma" w:cs="Tahoma"/>
                <w:szCs w:val="22"/>
              </w:rPr>
              <w:t>350</w:t>
            </w:r>
          </w:p>
        </w:tc>
        <w:tc>
          <w:tcPr>
            <w:tcW w:w="424" w:type="pct"/>
            <w:vAlign w:val="center"/>
          </w:tcPr>
          <w:p w:rsidR="003D11BF" w:rsidRPr="0073299E" w:rsidRDefault="003D11BF" w:rsidP="0073299E">
            <w:pPr>
              <w:pStyle w:val="wyliczanie"/>
              <w:spacing w:line="240" w:lineRule="auto"/>
              <w:ind w:left="0"/>
              <w:rPr>
                <w:rFonts w:ascii="Tahoma" w:hAnsi="Tahoma" w:cs="Tahoma"/>
                <w:szCs w:val="22"/>
              </w:rPr>
            </w:pPr>
            <w:r w:rsidRPr="0073299E">
              <w:rPr>
                <w:rFonts w:ascii="Tahoma" w:hAnsi="Tahoma" w:cs="Tahoma"/>
                <w:szCs w:val="22"/>
              </w:rPr>
              <w:t>28800</w:t>
            </w:r>
          </w:p>
        </w:tc>
        <w:tc>
          <w:tcPr>
            <w:tcW w:w="508" w:type="pct"/>
            <w:vAlign w:val="center"/>
          </w:tcPr>
          <w:p w:rsidR="003D11BF" w:rsidRPr="0073299E" w:rsidRDefault="003D11BF" w:rsidP="0073299E">
            <w:pPr>
              <w:pStyle w:val="wyliczanie"/>
              <w:spacing w:line="240" w:lineRule="auto"/>
              <w:ind w:left="0"/>
              <w:rPr>
                <w:rFonts w:ascii="Tahoma" w:hAnsi="Tahoma" w:cs="Tahoma"/>
                <w:szCs w:val="22"/>
              </w:rPr>
            </w:pPr>
            <w:r w:rsidRPr="0073299E">
              <w:rPr>
                <w:rFonts w:ascii="Tahoma" w:hAnsi="Tahoma" w:cs="Tahoma"/>
                <w:szCs w:val="22"/>
              </w:rPr>
              <w:t>67,8</w:t>
            </w:r>
          </w:p>
        </w:tc>
        <w:tc>
          <w:tcPr>
            <w:tcW w:w="548" w:type="pct"/>
            <w:vAlign w:val="center"/>
          </w:tcPr>
          <w:p w:rsidR="003D11BF" w:rsidRPr="0073299E" w:rsidRDefault="003D11BF" w:rsidP="0073299E">
            <w:pPr>
              <w:pStyle w:val="wyliczanie"/>
              <w:spacing w:line="240" w:lineRule="auto"/>
              <w:ind w:left="0"/>
              <w:rPr>
                <w:rFonts w:ascii="Tahoma" w:hAnsi="Tahoma" w:cs="Tahoma"/>
                <w:b/>
                <w:szCs w:val="22"/>
              </w:rPr>
            </w:pPr>
            <w:r w:rsidRPr="0073299E">
              <w:rPr>
                <w:rFonts w:ascii="Tahoma" w:hAnsi="Tahoma" w:cs="Tahoma"/>
                <w:b/>
                <w:szCs w:val="22"/>
              </w:rPr>
              <w:t>67,8</w:t>
            </w:r>
          </w:p>
        </w:tc>
      </w:tr>
    </w:tbl>
    <w:p w:rsidR="00D306F7" w:rsidRPr="0073299E" w:rsidRDefault="00D306F7" w:rsidP="0073299E">
      <w:pPr>
        <w:pStyle w:val="wyliczanie"/>
        <w:spacing w:line="276" w:lineRule="auto"/>
        <w:ind w:left="0"/>
        <w:rPr>
          <w:rFonts w:ascii="Tahoma" w:hAnsi="Tahoma" w:cs="Tahoma"/>
          <w:szCs w:val="24"/>
        </w:rPr>
      </w:pPr>
    </w:p>
    <w:p w:rsidR="00880A2F" w:rsidRPr="0073299E" w:rsidRDefault="00880A2F" w:rsidP="0073299E">
      <w:pPr>
        <w:spacing w:line="276" w:lineRule="auto"/>
        <w:jc w:val="both"/>
        <w:rPr>
          <w:rFonts w:ascii="Tahoma" w:hAnsi="Tahoma" w:cs="Tahoma"/>
        </w:rPr>
      </w:pPr>
      <w:r w:rsidRPr="0073299E">
        <w:rPr>
          <w:rFonts w:ascii="Tahoma" w:hAnsi="Tahoma" w:cs="Tahoma"/>
        </w:rPr>
        <w:t xml:space="preserve">Lokalizacja zastępczych źródeł punktowych (T1 do T5 i W1 – W3) w rejonie poszczególnych sektorów </w:t>
      </w:r>
      <w:r w:rsidR="0073299E" w:rsidRPr="0073299E">
        <w:rPr>
          <w:rFonts w:ascii="Tahoma" w:hAnsi="Tahoma" w:cs="Tahoma"/>
        </w:rPr>
        <w:t>terenu Wnioskodawcy zaznaczono</w:t>
      </w:r>
      <w:r w:rsidRPr="0073299E">
        <w:rPr>
          <w:rFonts w:ascii="Tahoma" w:hAnsi="Tahoma" w:cs="Tahoma"/>
        </w:rPr>
        <w:t xml:space="preserve"> na mapie rozprzestrzeniania hałasu w dalszej części rozdziału.</w:t>
      </w:r>
    </w:p>
    <w:p w:rsidR="00880A2F" w:rsidRPr="0073299E" w:rsidRDefault="00880A2F" w:rsidP="0073299E">
      <w:pPr>
        <w:spacing w:line="276" w:lineRule="auto"/>
        <w:jc w:val="both"/>
        <w:rPr>
          <w:rFonts w:ascii="Tahoma" w:hAnsi="Tahoma" w:cs="Tahoma"/>
        </w:rPr>
      </w:pPr>
    </w:p>
    <w:p w:rsidR="00880A2F" w:rsidRPr="0073299E" w:rsidRDefault="00880A2F" w:rsidP="0073299E">
      <w:pPr>
        <w:spacing w:line="276" w:lineRule="auto"/>
        <w:jc w:val="both"/>
        <w:rPr>
          <w:rFonts w:ascii="Tahoma" w:hAnsi="Tahoma" w:cs="Tahoma"/>
          <w:b/>
          <w:szCs w:val="26"/>
        </w:rPr>
      </w:pPr>
      <w:r w:rsidRPr="0073299E">
        <w:rPr>
          <w:rFonts w:ascii="Tahoma" w:hAnsi="Tahoma" w:cs="Tahoma"/>
          <w:b/>
          <w:szCs w:val="26"/>
        </w:rPr>
        <w:t>7.4.4 tło akustyczne</w:t>
      </w:r>
    </w:p>
    <w:p w:rsidR="00880A2F" w:rsidRPr="0073299E" w:rsidRDefault="00880A2F" w:rsidP="0073299E">
      <w:pPr>
        <w:spacing w:line="276" w:lineRule="auto"/>
        <w:jc w:val="both"/>
        <w:rPr>
          <w:rFonts w:ascii="Tahoma" w:hAnsi="Tahoma" w:cs="Tahoma"/>
        </w:rPr>
      </w:pPr>
    </w:p>
    <w:p w:rsidR="00880A2F" w:rsidRPr="0073299E" w:rsidRDefault="00880A2F" w:rsidP="0073299E">
      <w:pPr>
        <w:spacing w:line="276" w:lineRule="auto"/>
        <w:jc w:val="both"/>
        <w:rPr>
          <w:rFonts w:ascii="Tahoma" w:hAnsi="Tahoma" w:cs="Tahoma"/>
        </w:rPr>
      </w:pPr>
      <w:r w:rsidRPr="0073299E">
        <w:rPr>
          <w:rFonts w:ascii="Tahoma" w:hAnsi="Tahoma" w:cs="Tahoma"/>
        </w:rPr>
        <w:t>W najnowszych metodykach pojęcie tła akustycznego – tła punktu obserwacji zostało rozróżnione i określone jako:</w:t>
      </w:r>
    </w:p>
    <w:p w:rsidR="00880A2F" w:rsidRPr="0073299E" w:rsidRDefault="00880A2F" w:rsidP="00E07325">
      <w:pPr>
        <w:pStyle w:val="Akapitzlist"/>
        <w:numPr>
          <w:ilvl w:val="0"/>
          <w:numId w:val="69"/>
        </w:numPr>
        <w:spacing w:line="276" w:lineRule="auto"/>
        <w:jc w:val="both"/>
        <w:rPr>
          <w:rFonts w:ascii="Tahoma" w:hAnsi="Tahoma" w:cs="Tahoma"/>
        </w:rPr>
      </w:pPr>
      <w:r w:rsidRPr="0073299E">
        <w:rPr>
          <w:rFonts w:ascii="Tahoma" w:hAnsi="Tahoma" w:cs="Tahoma"/>
        </w:rPr>
        <w:t>wszystkie dźwięki – sygnały akustyczne – dochodzące do punktu obserwacji, które wyemitowane zostały przez istotne w danym momencie źródła,</w:t>
      </w:r>
    </w:p>
    <w:p w:rsidR="00880A2F" w:rsidRPr="0073299E" w:rsidRDefault="00880A2F" w:rsidP="00E07325">
      <w:pPr>
        <w:pStyle w:val="Akapitzlist"/>
        <w:numPr>
          <w:ilvl w:val="0"/>
          <w:numId w:val="69"/>
        </w:numPr>
        <w:spacing w:line="276" w:lineRule="auto"/>
        <w:jc w:val="both"/>
        <w:rPr>
          <w:rFonts w:ascii="Tahoma" w:hAnsi="Tahoma" w:cs="Tahoma"/>
        </w:rPr>
      </w:pPr>
      <w:r w:rsidRPr="0073299E">
        <w:rPr>
          <w:rFonts w:ascii="Tahoma" w:hAnsi="Tahoma" w:cs="Tahoma"/>
        </w:rPr>
        <w:t>tło w punkcie obserwacji tworzą wszystkie inne dźwięki, które w danym przypadku są sygnałami zakłócającymi oddziaływanie akustyczne analizowanego źródła.</w:t>
      </w:r>
    </w:p>
    <w:p w:rsidR="00880A2F" w:rsidRPr="0073299E" w:rsidRDefault="00880A2F" w:rsidP="0073299E">
      <w:pPr>
        <w:spacing w:line="276" w:lineRule="auto"/>
        <w:jc w:val="both"/>
        <w:rPr>
          <w:rFonts w:ascii="Tahoma" w:hAnsi="Tahoma" w:cs="Tahoma"/>
        </w:rPr>
      </w:pPr>
      <w:r w:rsidRPr="0073299E">
        <w:rPr>
          <w:rFonts w:ascii="Tahoma" w:hAnsi="Tahoma" w:cs="Tahoma"/>
        </w:rPr>
        <w:lastRenderedPageBreak/>
        <w:t xml:space="preserve">Ze względu na potrzebę określenia wielkości oddziaływań akustycznych jakie wniesie do otaczającego środowiska opisywana </w:t>
      </w:r>
      <w:r w:rsidR="00A56169">
        <w:rPr>
          <w:rFonts w:ascii="Tahoma" w:hAnsi="Tahoma" w:cs="Tahoma"/>
        </w:rPr>
        <w:t>działalność</w:t>
      </w:r>
      <w:r w:rsidRPr="0073299E">
        <w:rPr>
          <w:rFonts w:ascii="Tahoma" w:hAnsi="Tahoma" w:cs="Tahoma"/>
        </w:rPr>
        <w:t xml:space="preserve"> po realizacji planowanych zamierzeń, w dalszej prognozie przyjęto poziom tła = 0 </w:t>
      </w:r>
      <w:proofErr w:type="spellStart"/>
      <w:r w:rsidRPr="0073299E">
        <w:rPr>
          <w:rFonts w:ascii="Tahoma" w:hAnsi="Tahoma" w:cs="Tahoma"/>
        </w:rPr>
        <w:t>dB</w:t>
      </w:r>
      <w:proofErr w:type="spellEnd"/>
      <w:r w:rsidRPr="0073299E">
        <w:rPr>
          <w:rFonts w:ascii="Tahoma" w:hAnsi="Tahoma" w:cs="Tahoma"/>
        </w:rPr>
        <w:t>.</w:t>
      </w:r>
    </w:p>
    <w:p w:rsidR="00880A2F" w:rsidRPr="0073299E" w:rsidRDefault="00880A2F" w:rsidP="0073299E">
      <w:pPr>
        <w:spacing w:line="276" w:lineRule="auto"/>
        <w:jc w:val="both"/>
        <w:rPr>
          <w:rFonts w:ascii="Tahoma" w:hAnsi="Tahoma" w:cs="Tahoma"/>
        </w:rPr>
      </w:pPr>
      <w:r w:rsidRPr="0073299E">
        <w:rPr>
          <w:rFonts w:ascii="Tahoma" w:hAnsi="Tahoma" w:cs="Tahoma"/>
        </w:rPr>
        <w:t xml:space="preserve">Instrukcja Nr 338/2008 Instytutu Techniki Budowlanej „Metoda określania emisji i </w:t>
      </w:r>
      <w:proofErr w:type="spellStart"/>
      <w:r w:rsidRPr="0073299E">
        <w:rPr>
          <w:rFonts w:ascii="Tahoma" w:hAnsi="Tahoma" w:cs="Tahoma"/>
        </w:rPr>
        <w:t>imisji</w:t>
      </w:r>
      <w:proofErr w:type="spellEnd"/>
      <w:r w:rsidRPr="0073299E">
        <w:rPr>
          <w:rFonts w:ascii="Tahoma" w:hAnsi="Tahoma" w:cs="Tahoma"/>
        </w:rPr>
        <w:t xml:space="preserve"> hałasu przemysłowego w środowisku” w przypadku oceny poziomu hałasu przemysłowego wprowadzanego do środowiska przez oceniane źródła również nie przewiduje uwzględniania tła hałasu powodowanego przez źródła na najbliższych terenach gdyż np. w przypadku dosyć wysokiego tła związanego np. z ruchem samochodów na ruchliwych ulicach czy sąsiednich trasach komunikacyjnych, ocena oddziaływań akustycznych analizowanego źródła staje się praktycznie niemożliwą. </w:t>
      </w:r>
    </w:p>
    <w:p w:rsidR="00880A2F" w:rsidRPr="0073299E" w:rsidRDefault="00880A2F" w:rsidP="0073299E">
      <w:pPr>
        <w:spacing w:line="276" w:lineRule="auto"/>
        <w:jc w:val="both"/>
        <w:rPr>
          <w:rFonts w:ascii="Tahoma" w:hAnsi="Tahoma" w:cs="Tahoma"/>
        </w:rPr>
      </w:pPr>
    </w:p>
    <w:p w:rsidR="00880A2F" w:rsidRPr="00C160B2" w:rsidRDefault="00880A2F" w:rsidP="00C160B2">
      <w:pPr>
        <w:spacing w:line="276" w:lineRule="auto"/>
        <w:jc w:val="both"/>
        <w:rPr>
          <w:rFonts w:ascii="Tahoma" w:hAnsi="Tahoma" w:cs="Tahoma"/>
          <w:b/>
        </w:rPr>
      </w:pPr>
      <w:r w:rsidRPr="00C160B2">
        <w:rPr>
          <w:rFonts w:ascii="Tahoma" w:hAnsi="Tahoma" w:cs="Tahoma"/>
          <w:b/>
        </w:rPr>
        <w:t>7.4.5 prognoza poziomów hałasu w środowisku dla stanu planowanego.</w:t>
      </w:r>
    </w:p>
    <w:p w:rsidR="00880A2F" w:rsidRPr="00C160B2" w:rsidRDefault="00880A2F" w:rsidP="00C160B2">
      <w:pPr>
        <w:spacing w:line="276" w:lineRule="auto"/>
        <w:jc w:val="both"/>
        <w:rPr>
          <w:rFonts w:ascii="Tahoma" w:hAnsi="Tahoma" w:cs="Tahoma"/>
        </w:rPr>
      </w:pPr>
    </w:p>
    <w:p w:rsidR="00D475F0" w:rsidRPr="00C160B2" w:rsidRDefault="00C160B2" w:rsidP="00C160B2">
      <w:pPr>
        <w:spacing w:line="276" w:lineRule="auto"/>
        <w:jc w:val="both"/>
        <w:rPr>
          <w:rFonts w:ascii="Tahoma" w:hAnsi="Tahoma" w:cs="Tahoma"/>
        </w:rPr>
      </w:pPr>
      <w:r w:rsidRPr="00C160B2">
        <w:rPr>
          <w:rFonts w:ascii="Tahoma" w:hAnsi="Tahoma" w:cs="Tahoma"/>
          <w:szCs w:val="26"/>
        </w:rPr>
        <w:t>Zgodnie z powyższymi założeniami w tabel</w:t>
      </w:r>
      <w:r>
        <w:rPr>
          <w:rFonts w:ascii="Tahoma" w:hAnsi="Tahoma" w:cs="Tahoma"/>
          <w:szCs w:val="26"/>
        </w:rPr>
        <w:t>ach</w:t>
      </w:r>
      <w:r w:rsidRPr="00C160B2">
        <w:rPr>
          <w:rFonts w:ascii="Tahoma" w:hAnsi="Tahoma" w:cs="Tahoma"/>
          <w:szCs w:val="26"/>
        </w:rPr>
        <w:t xml:space="preserve"> poniżej zestawiono </w:t>
      </w:r>
      <w:r>
        <w:rPr>
          <w:rFonts w:ascii="Tahoma" w:hAnsi="Tahoma" w:cs="Tahoma"/>
          <w:szCs w:val="26"/>
        </w:rPr>
        <w:t xml:space="preserve">dane </w:t>
      </w:r>
      <w:proofErr w:type="spellStart"/>
      <w:r>
        <w:rPr>
          <w:rFonts w:ascii="Tahoma" w:hAnsi="Tahoma" w:cs="Tahoma"/>
          <w:szCs w:val="26"/>
        </w:rPr>
        <w:t>przyjete</w:t>
      </w:r>
      <w:proofErr w:type="spellEnd"/>
      <w:r>
        <w:rPr>
          <w:rFonts w:ascii="Tahoma" w:hAnsi="Tahoma" w:cs="Tahoma"/>
          <w:szCs w:val="26"/>
        </w:rPr>
        <w:t xml:space="preserve"> do sporządzenia prognozy oddziaływania akustycznego prowadzonej działalności na działce nr 575/2 przy ul. Warszawskiej w Elblągu:</w:t>
      </w:r>
      <w:r w:rsidRPr="00C160B2">
        <w:rPr>
          <w:rFonts w:ascii="Tahoma" w:hAnsi="Tahoma" w:cs="Tahoma"/>
        </w:rPr>
        <w:t xml:space="preserve"> </w:t>
      </w:r>
    </w:p>
    <w:p w:rsidR="009144A7" w:rsidRPr="00C160B2" w:rsidRDefault="009144A7" w:rsidP="00C160B2">
      <w:pPr>
        <w:spacing w:before="60" w:line="276" w:lineRule="auto"/>
        <w:jc w:val="center"/>
        <w:rPr>
          <w:rFonts w:ascii="Tahoma" w:hAnsi="Tahoma" w:cs="Tahoma"/>
          <w:sz w:val="22"/>
          <w:szCs w:val="22"/>
        </w:rPr>
      </w:pPr>
      <w:r w:rsidRPr="00C160B2">
        <w:rPr>
          <w:rFonts w:ascii="Tahoma" w:hAnsi="Tahoma" w:cs="Tahoma"/>
          <w:bCs/>
          <w:spacing w:val="20"/>
          <w:sz w:val="22"/>
          <w:szCs w:val="22"/>
          <w:u w:val="single"/>
        </w:rPr>
        <w:t>Hałas Przemysłowy Zewnętrzny</w:t>
      </w:r>
    </w:p>
    <w:p w:rsidR="009144A7" w:rsidRPr="00C160B2" w:rsidRDefault="009144A7" w:rsidP="00C160B2">
      <w:pPr>
        <w:spacing w:line="276" w:lineRule="auto"/>
        <w:jc w:val="center"/>
        <w:rPr>
          <w:rFonts w:ascii="Tahoma" w:hAnsi="Tahoma" w:cs="Tahoma"/>
          <w:sz w:val="22"/>
          <w:szCs w:val="22"/>
        </w:rPr>
      </w:pPr>
      <w:r w:rsidRPr="00C160B2">
        <w:rPr>
          <w:rFonts w:ascii="Tahoma" w:hAnsi="Tahoma" w:cs="Tahoma"/>
          <w:spacing w:val="60"/>
          <w:sz w:val="22"/>
          <w:szCs w:val="22"/>
        </w:rPr>
        <w:t xml:space="preserve"> </w:t>
      </w:r>
      <w:r w:rsidRPr="00C160B2">
        <w:rPr>
          <w:rFonts w:ascii="Tahoma" w:hAnsi="Tahoma" w:cs="Tahoma"/>
          <w:sz w:val="22"/>
          <w:szCs w:val="22"/>
        </w:rPr>
        <w:t>Program HPZ ‘ 2001 Windows : Wersja: marzec'2012 +GRUNT</w:t>
      </w:r>
    </w:p>
    <w:p w:rsidR="009144A7" w:rsidRPr="00C160B2" w:rsidRDefault="009144A7" w:rsidP="00C160B2">
      <w:pPr>
        <w:spacing w:after="60" w:line="276" w:lineRule="auto"/>
        <w:jc w:val="center"/>
        <w:rPr>
          <w:rFonts w:ascii="Tahoma" w:hAnsi="Tahoma" w:cs="Tahoma"/>
          <w:sz w:val="22"/>
          <w:szCs w:val="22"/>
        </w:rPr>
      </w:pPr>
      <w:r w:rsidRPr="00C160B2">
        <w:rPr>
          <w:rFonts w:ascii="Tahoma" w:hAnsi="Tahoma" w:cs="Tahoma"/>
          <w:sz w:val="22"/>
          <w:szCs w:val="22"/>
        </w:rPr>
        <w:t>Licencja Zakładu Akustyki ITB: HPZ-0287 ATMO S.C. OLSZTYN</w:t>
      </w:r>
    </w:p>
    <w:tbl>
      <w:tblPr>
        <w:tblW w:w="0" w:type="auto"/>
        <w:jc w:val="center"/>
        <w:tblLayout w:type="fixed"/>
        <w:tblCellMar>
          <w:left w:w="28" w:type="dxa"/>
          <w:right w:w="28" w:type="dxa"/>
        </w:tblCellMar>
        <w:tblLook w:val="0000" w:firstRow="0" w:lastRow="0" w:firstColumn="0" w:lastColumn="0" w:noHBand="0" w:noVBand="0"/>
      </w:tblPr>
      <w:tblGrid>
        <w:gridCol w:w="2042"/>
        <w:gridCol w:w="7030"/>
      </w:tblGrid>
      <w:tr w:rsidR="009144A7" w:rsidRPr="00C160B2" w:rsidTr="00C160B2">
        <w:trPr>
          <w:cantSplit/>
          <w:jc w:val="center"/>
        </w:trPr>
        <w:tc>
          <w:tcPr>
            <w:tcW w:w="2042" w:type="dxa"/>
            <w:tcBorders>
              <w:top w:val="nil"/>
              <w:left w:val="nil"/>
              <w:bottom w:val="nil"/>
              <w:right w:val="nil"/>
            </w:tcBorders>
          </w:tcPr>
          <w:p w:rsidR="009144A7" w:rsidRPr="00C160B2" w:rsidRDefault="009144A7" w:rsidP="00C160B2">
            <w:pPr>
              <w:spacing w:before="30" w:after="30" w:line="276" w:lineRule="auto"/>
              <w:rPr>
                <w:rFonts w:ascii="Tahoma" w:hAnsi="Tahoma" w:cs="Tahoma"/>
              </w:rPr>
            </w:pPr>
            <w:r w:rsidRPr="00C160B2">
              <w:rPr>
                <w:rFonts w:ascii="Tahoma" w:hAnsi="Tahoma" w:cs="Tahoma"/>
                <w:sz w:val="22"/>
                <w:szCs w:val="22"/>
              </w:rPr>
              <w:t>Opis projektu:</w:t>
            </w:r>
          </w:p>
        </w:tc>
        <w:tc>
          <w:tcPr>
            <w:tcW w:w="7030" w:type="dxa"/>
            <w:tcBorders>
              <w:top w:val="nil"/>
              <w:left w:val="nil"/>
              <w:bottom w:val="nil"/>
              <w:right w:val="nil"/>
            </w:tcBorders>
          </w:tcPr>
          <w:p w:rsidR="009144A7" w:rsidRPr="00C160B2" w:rsidRDefault="009144A7" w:rsidP="00C160B2">
            <w:pPr>
              <w:spacing w:before="30" w:after="30" w:line="276" w:lineRule="auto"/>
              <w:rPr>
                <w:rFonts w:ascii="Tahoma" w:hAnsi="Tahoma" w:cs="Tahoma"/>
              </w:rPr>
            </w:pPr>
            <w:r w:rsidRPr="00C160B2">
              <w:rPr>
                <w:rFonts w:ascii="Tahoma" w:hAnsi="Tahoma" w:cs="Tahoma"/>
                <w:sz w:val="22"/>
                <w:szCs w:val="22"/>
              </w:rPr>
              <w:t>Firma Wielobranżowa PAMA w Elbl</w:t>
            </w:r>
            <w:r w:rsidR="00C160B2">
              <w:rPr>
                <w:rFonts w:ascii="Tahoma" w:hAnsi="Tahoma" w:cs="Tahoma"/>
                <w:sz w:val="22"/>
                <w:szCs w:val="22"/>
              </w:rPr>
              <w:t>ą</w:t>
            </w:r>
            <w:r w:rsidRPr="00C160B2">
              <w:rPr>
                <w:rFonts w:ascii="Tahoma" w:hAnsi="Tahoma" w:cs="Tahoma"/>
                <w:sz w:val="22"/>
                <w:szCs w:val="22"/>
              </w:rPr>
              <w:t>gu przy ul. Warszawskiej</w:t>
            </w:r>
          </w:p>
        </w:tc>
      </w:tr>
      <w:tr w:rsidR="009144A7" w:rsidRPr="00C160B2" w:rsidTr="00C160B2">
        <w:trPr>
          <w:cantSplit/>
          <w:jc w:val="center"/>
        </w:trPr>
        <w:tc>
          <w:tcPr>
            <w:tcW w:w="2042" w:type="dxa"/>
            <w:tcBorders>
              <w:top w:val="nil"/>
              <w:left w:val="nil"/>
              <w:bottom w:val="nil"/>
              <w:right w:val="nil"/>
            </w:tcBorders>
          </w:tcPr>
          <w:p w:rsidR="009144A7" w:rsidRPr="00C160B2" w:rsidRDefault="009144A7" w:rsidP="00C160B2">
            <w:pPr>
              <w:spacing w:before="30" w:after="30" w:line="276" w:lineRule="auto"/>
              <w:rPr>
                <w:rFonts w:ascii="Tahoma" w:hAnsi="Tahoma" w:cs="Tahoma"/>
              </w:rPr>
            </w:pPr>
          </w:p>
        </w:tc>
        <w:tc>
          <w:tcPr>
            <w:tcW w:w="7030" w:type="dxa"/>
            <w:tcBorders>
              <w:top w:val="nil"/>
              <w:left w:val="nil"/>
              <w:bottom w:val="nil"/>
              <w:right w:val="nil"/>
            </w:tcBorders>
          </w:tcPr>
          <w:p w:rsidR="009144A7" w:rsidRPr="00C160B2" w:rsidRDefault="009144A7" w:rsidP="00C160B2">
            <w:pPr>
              <w:spacing w:before="30" w:after="30" w:line="276" w:lineRule="auto"/>
              <w:rPr>
                <w:rFonts w:ascii="Tahoma" w:hAnsi="Tahoma" w:cs="Tahoma"/>
              </w:rPr>
            </w:pPr>
            <w:r w:rsidRPr="00C160B2">
              <w:rPr>
                <w:rFonts w:ascii="Tahoma" w:hAnsi="Tahoma" w:cs="Tahoma"/>
                <w:sz w:val="22"/>
                <w:szCs w:val="22"/>
              </w:rPr>
              <w:t>Rozszerzenie prowadzonej działalności</w:t>
            </w:r>
          </w:p>
        </w:tc>
      </w:tr>
    </w:tbl>
    <w:p w:rsidR="009144A7" w:rsidRPr="00C160B2" w:rsidRDefault="009144A7" w:rsidP="00C160B2">
      <w:pPr>
        <w:spacing w:before="120" w:line="276" w:lineRule="auto"/>
        <w:jc w:val="center"/>
        <w:rPr>
          <w:rFonts w:ascii="Tahoma" w:hAnsi="Tahoma" w:cs="Tahoma"/>
          <w:sz w:val="22"/>
          <w:szCs w:val="22"/>
        </w:rPr>
      </w:pPr>
      <w:r w:rsidRPr="00C160B2">
        <w:rPr>
          <w:rFonts w:ascii="Tahoma" w:hAnsi="Tahoma" w:cs="Tahoma"/>
          <w:bCs/>
          <w:spacing w:val="80"/>
          <w:sz w:val="22"/>
          <w:szCs w:val="22"/>
        </w:rPr>
        <w:t>Specyfikacja elementów:</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tblBorders>
        <w:tblCellMar>
          <w:left w:w="28" w:type="dxa"/>
          <w:right w:w="28" w:type="dxa"/>
        </w:tblCellMar>
        <w:tblLook w:val="0000" w:firstRow="0" w:lastRow="0" w:firstColumn="0" w:lastColumn="0" w:noHBand="0" w:noVBand="0"/>
      </w:tblPr>
      <w:tblGrid>
        <w:gridCol w:w="701"/>
        <w:gridCol w:w="700"/>
        <w:gridCol w:w="1168"/>
        <w:gridCol w:w="7295"/>
      </w:tblGrid>
      <w:tr w:rsidR="009144A7" w:rsidRPr="00C160B2" w:rsidTr="00C160B2">
        <w:trPr>
          <w:tblHeader/>
          <w:jc w:val="center"/>
        </w:trPr>
        <w:tc>
          <w:tcPr>
            <w:tcW w:w="355" w:type="pct"/>
            <w:tcBorders>
              <w:right w:val="nil"/>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Lp.</w:t>
            </w:r>
          </w:p>
        </w:tc>
        <w:tc>
          <w:tcPr>
            <w:tcW w:w="355" w:type="pct"/>
            <w:tcBorders>
              <w:left w:val="single" w:sz="6" w:space="0" w:color="auto"/>
              <w:right w:val="nil"/>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Nr el.</w:t>
            </w:r>
          </w:p>
        </w:tc>
        <w:tc>
          <w:tcPr>
            <w:tcW w:w="592" w:type="pct"/>
            <w:tcBorders>
              <w:left w:val="single" w:sz="6" w:space="0" w:color="auto"/>
              <w:right w:val="nil"/>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Symbol</w:t>
            </w:r>
          </w:p>
        </w:tc>
        <w:tc>
          <w:tcPr>
            <w:tcW w:w="3699" w:type="pct"/>
            <w:tcBorders>
              <w:left w:val="single" w:sz="6" w:space="0" w:color="auto"/>
            </w:tcBorders>
          </w:tcPr>
          <w:p w:rsidR="009144A7" w:rsidRPr="00C160B2" w:rsidRDefault="009144A7" w:rsidP="00C160B2">
            <w:pPr>
              <w:spacing w:before="30" w:after="30" w:line="276" w:lineRule="auto"/>
              <w:ind w:left="113"/>
              <w:rPr>
                <w:rFonts w:ascii="Tahoma" w:hAnsi="Tahoma" w:cs="Tahoma"/>
              </w:rPr>
            </w:pPr>
            <w:r w:rsidRPr="00C160B2">
              <w:rPr>
                <w:rFonts w:ascii="Tahoma" w:hAnsi="Tahoma" w:cs="Tahoma"/>
                <w:sz w:val="22"/>
                <w:szCs w:val="22"/>
              </w:rPr>
              <w:t>Opis:</w:t>
            </w:r>
          </w:p>
        </w:tc>
      </w:tr>
      <w:tr w:rsidR="009144A7" w:rsidRPr="00C160B2" w:rsidTr="00C160B2">
        <w:trPr>
          <w:jc w:val="center"/>
        </w:trPr>
        <w:tc>
          <w:tcPr>
            <w:tcW w:w="355" w:type="pct"/>
            <w:tcBorders>
              <w:right w:val="nil"/>
            </w:tcBorders>
          </w:tcPr>
          <w:p w:rsidR="009144A7" w:rsidRPr="00C160B2" w:rsidRDefault="009144A7" w:rsidP="00C160B2">
            <w:pPr>
              <w:spacing w:before="30" w:after="30" w:line="276" w:lineRule="auto"/>
              <w:jc w:val="center"/>
              <w:rPr>
                <w:rFonts w:ascii="Tahoma" w:hAnsi="Tahoma" w:cs="Tahoma"/>
              </w:rPr>
            </w:pPr>
          </w:p>
        </w:tc>
        <w:tc>
          <w:tcPr>
            <w:tcW w:w="4645" w:type="pct"/>
            <w:gridSpan w:val="3"/>
            <w:tcBorders>
              <w:lef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Źródła wszechkierunkowe</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T1</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wjazd na teren</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2</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2</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T2</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p</w:t>
            </w:r>
            <w:r w:rsidR="00C160B2">
              <w:rPr>
                <w:rFonts w:ascii="Tahoma" w:hAnsi="Tahoma" w:cs="Tahoma"/>
                <w:sz w:val="22"/>
                <w:szCs w:val="22"/>
              </w:rPr>
              <w:t>a</w:t>
            </w:r>
            <w:r w:rsidRPr="00C160B2">
              <w:rPr>
                <w:rFonts w:ascii="Tahoma" w:hAnsi="Tahoma" w:cs="Tahoma"/>
                <w:sz w:val="22"/>
                <w:szCs w:val="22"/>
              </w:rPr>
              <w:t>rking - przyjęcie PWE</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T3</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rozładunek i załadunek złomu</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4</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4</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T4</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rozładunek i załadunek złomu</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5</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5</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T5</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odbiór odpadów z demontażu pojazdów</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6</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6</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W1</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wózek widłowy - transport odpadów</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7</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7</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W2</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wózek widłowy - transport odpadów</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8</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8</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W3</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ładowarka - załadunek złomu drobnego</w:t>
            </w:r>
          </w:p>
        </w:tc>
      </w:tr>
      <w:tr w:rsidR="009144A7" w:rsidRPr="00C160B2" w:rsidTr="00C160B2">
        <w:trPr>
          <w:jc w:val="center"/>
        </w:trPr>
        <w:tc>
          <w:tcPr>
            <w:tcW w:w="355" w:type="pct"/>
            <w:tcBorders>
              <w:right w:val="nil"/>
            </w:tcBorders>
          </w:tcPr>
          <w:p w:rsidR="009144A7" w:rsidRPr="00C160B2" w:rsidRDefault="009144A7" w:rsidP="00C160B2">
            <w:pPr>
              <w:spacing w:before="30" w:after="30" w:line="276" w:lineRule="auto"/>
              <w:jc w:val="center"/>
              <w:rPr>
                <w:rFonts w:ascii="Tahoma" w:hAnsi="Tahoma" w:cs="Tahoma"/>
              </w:rPr>
            </w:pPr>
          </w:p>
        </w:tc>
        <w:tc>
          <w:tcPr>
            <w:tcW w:w="4645" w:type="pct"/>
            <w:gridSpan w:val="3"/>
            <w:tcBorders>
              <w:lef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Źródła - budynki</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9</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B1</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budynek z halą demontażu PWE</w:t>
            </w:r>
          </w:p>
        </w:tc>
      </w:tr>
      <w:tr w:rsidR="009144A7" w:rsidRPr="00C160B2" w:rsidTr="00C160B2">
        <w:trPr>
          <w:jc w:val="center"/>
        </w:trPr>
        <w:tc>
          <w:tcPr>
            <w:tcW w:w="355" w:type="pct"/>
            <w:tcBorders>
              <w:right w:val="nil"/>
            </w:tcBorders>
          </w:tcPr>
          <w:p w:rsidR="009144A7" w:rsidRPr="00C160B2" w:rsidRDefault="009144A7" w:rsidP="00C160B2">
            <w:pPr>
              <w:spacing w:before="30" w:after="30" w:line="276" w:lineRule="auto"/>
              <w:jc w:val="center"/>
              <w:rPr>
                <w:rFonts w:ascii="Tahoma" w:hAnsi="Tahoma" w:cs="Tahoma"/>
              </w:rPr>
            </w:pPr>
          </w:p>
        </w:tc>
        <w:tc>
          <w:tcPr>
            <w:tcW w:w="4645" w:type="pct"/>
            <w:gridSpan w:val="3"/>
            <w:tcBorders>
              <w:lef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Punkty obserwacji</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10</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P1</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punkt po stronie północnej</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11</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2</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P2</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punkt po stronie północnej 2</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12</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P3</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punkt po stronie zachodniej - brzeg rzeki</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13</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4</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P4</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punkt po stronie zachodniej - brzeg rzeki 2</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14</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5</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P5</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punkt po stronie wschodniej</w:t>
            </w:r>
          </w:p>
        </w:tc>
      </w:tr>
      <w:tr w:rsidR="009144A7" w:rsidRPr="00C160B2" w:rsidTr="00C160B2">
        <w:trPr>
          <w:jc w:val="center"/>
        </w:trPr>
        <w:tc>
          <w:tcPr>
            <w:tcW w:w="355" w:type="pct"/>
            <w:tcBorders>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lastRenderedPageBreak/>
              <w:t>15</w:t>
            </w:r>
          </w:p>
        </w:tc>
        <w:tc>
          <w:tcPr>
            <w:tcW w:w="355"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6</w:t>
            </w:r>
          </w:p>
        </w:tc>
        <w:tc>
          <w:tcPr>
            <w:tcW w:w="592" w:type="pct"/>
            <w:tcBorders>
              <w:left w:val="single" w:sz="6" w:space="0" w:color="auto"/>
              <w:right w:val="single" w:sz="6" w:space="0" w:color="auto"/>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P6</w:t>
            </w:r>
          </w:p>
        </w:tc>
        <w:tc>
          <w:tcPr>
            <w:tcW w:w="3699" w:type="pct"/>
            <w:tcBorders>
              <w:left w:val="single" w:sz="6" w:space="0" w:color="auto"/>
            </w:tcBorders>
          </w:tcPr>
          <w:p w:rsidR="009144A7" w:rsidRPr="00C160B2" w:rsidRDefault="009144A7" w:rsidP="00C160B2">
            <w:pPr>
              <w:spacing w:before="30" w:after="30" w:line="276" w:lineRule="auto"/>
              <w:ind w:left="113" w:right="113"/>
              <w:rPr>
                <w:rFonts w:ascii="Tahoma" w:hAnsi="Tahoma" w:cs="Tahoma"/>
              </w:rPr>
            </w:pPr>
            <w:r w:rsidRPr="00C160B2">
              <w:rPr>
                <w:rFonts w:ascii="Tahoma" w:hAnsi="Tahoma" w:cs="Tahoma"/>
                <w:sz w:val="22"/>
                <w:szCs w:val="22"/>
              </w:rPr>
              <w:t>punkt po stronie wschodniej 2</w:t>
            </w:r>
          </w:p>
        </w:tc>
      </w:tr>
    </w:tbl>
    <w:p w:rsidR="009144A7" w:rsidRPr="00C160B2" w:rsidRDefault="009144A7" w:rsidP="00C160B2">
      <w:pPr>
        <w:spacing w:before="120" w:line="276" w:lineRule="auto"/>
        <w:jc w:val="center"/>
        <w:rPr>
          <w:rFonts w:ascii="Tahoma" w:hAnsi="Tahoma" w:cs="Tahoma"/>
          <w:sz w:val="22"/>
          <w:szCs w:val="22"/>
        </w:rPr>
      </w:pPr>
      <w:r w:rsidRPr="00C160B2">
        <w:rPr>
          <w:rFonts w:ascii="Tahoma" w:hAnsi="Tahoma" w:cs="Tahoma"/>
          <w:sz w:val="22"/>
          <w:szCs w:val="22"/>
        </w:rPr>
        <w:t xml:space="preserve">  Ź R Ó D Ł A   WSZECHKIERUNKOWE,     liczba = 8</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80"/>
        <w:gridCol w:w="1409"/>
        <w:gridCol w:w="1586"/>
        <w:gridCol w:w="1586"/>
        <w:gridCol w:w="1586"/>
        <w:gridCol w:w="1586"/>
        <w:gridCol w:w="1231"/>
      </w:tblGrid>
      <w:tr w:rsidR="009144A7" w:rsidRPr="00C160B2" w:rsidTr="000F1FF2">
        <w:trPr>
          <w:cantSplit/>
          <w:tblHeader/>
          <w:jc w:val="center"/>
        </w:trPr>
        <w:tc>
          <w:tcPr>
            <w:tcW w:w="446" w:type="pct"/>
          </w:tcPr>
          <w:p w:rsidR="009144A7" w:rsidRPr="00C160B2" w:rsidRDefault="009144A7" w:rsidP="00C160B2">
            <w:pPr>
              <w:spacing w:before="30" w:after="30" w:line="276" w:lineRule="auto"/>
              <w:jc w:val="center"/>
              <w:rPr>
                <w:rFonts w:ascii="Tahoma" w:hAnsi="Tahoma" w:cs="Tahoma"/>
              </w:rPr>
            </w:pPr>
            <w:proofErr w:type="spellStart"/>
            <w:r w:rsidRPr="00C160B2">
              <w:rPr>
                <w:rFonts w:ascii="Tahoma" w:hAnsi="Tahoma" w:cs="Tahoma"/>
                <w:sz w:val="22"/>
                <w:szCs w:val="22"/>
              </w:rPr>
              <w:t>Lp</w:t>
            </w:r>
            <w:proofErr w:type="spellEnd"/>
          </w:p>
        </w:tc>
        <w:tc>
          <w:tcPr>
            <w:tcW w:w="71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Symbol</w:t>
            </w:r>
          </w:p>
        </w:tc>
        <w:tc>
          <w:tcPr>
            <w:tcW w:w="80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x[m]</w:t>
            </w:r>
          </w:p>
        </w:tc>
        <w:tc>
          <w:tcPr>
            <w:tcW w:w="80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y[m]</w:t>
            </w:r>
          </w:p>
        </w:tc>
        <w:tc>
          <w:tcPr>
            <w:tcW w:w="80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z[m]</w:t>
            </w:r>
          </w:p>
        </w:tc>
        <w:tc>
          <w:tcPr>
            <w:tcW w:w="80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L</w:t>
            </w:r>
            <w:r w:rsidRPr="00C160B2">
              <w:rPr>
                <w:rFonts w:ascii="Tahoma" w:hAnsi="Tahoma" w:cs="Tahoma"/>
                <w:sz w:val="22"/>
                <w:szCs w:val="22"/>
                <w:vertAlign w:val="subscript"/>
              </w:rPr>
              <w:t>WA</w:t>
            </w:r>
            <w:r w:rsidRPr="00C160B2">
              <w:rPr>
                <w:rFonts w:ascii="Tahoma" w:hAnsi="Tahoma" w:cs="Tahoma"/>
                <w:sz w:val="22"/>
                <w:szCs w:val="22"/>
              </w:rPr>
              <w:t>[</w:t>
            </w:r>
            <w:proofErr w:type="spellStart"/>
            <w:r w:rsidRPr="00C160B2">
              <w:rPr>
                <w:rFonts w:ascii="Tahoma" w:hAnsi="Tahoma" w:cs="Tahoma"/>
                <w:sz w:val="22"/>
                <w:szCs w:val="22"/>
              </w:rPr>
              <w:t>dB</w:t>
            </w:r>
            <w:proofErr w:type="spellEnd"/>
            <w:r w:rsidRPr="00C160B2">
              <w:rPr>
                <w:rFonts w:ascii="Tahoma" w:hAnsi="Tahoma" w:cs="Tahoma"/>
                <w:sz w:val="22"/>
                <w:szCs w:val="22"/>
              </w:rPr>
              <w:t>]</w:t>
            </w:r>
          </w:p>
        </w:tc>
        <w:tc>
          <w:tcPr>
            <w:tcW w:w="625"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K</w:t>
            </w:r>
            <w:r w:rsidRPr="00C160B2">
              <w:rPr>
                <w:rFonts w:ascii="Tahoma" w:hAnsi="Tahoma" w:cs="Tahoma"/>
                <w:sz w:val="22"/>
                <w:szCs w:val="22"/>
                <w:vertAlign w:val="subscript"/>
              </w:rPr>
              <w:t>0</w:t>
            </w:r>
          </w:p>
        </w:tc>
      </w:tr>
      <w:tr w:rsidR="009144A7" w:rsidRPr="00C160B2" w:rsidTr="000F1FF2">
        <w:trPr>
          <w:cantSplit/>
          <w:jc w:val="center"/>
        </w:trPr>
        <w:tc>
          <w:tcPr>
            <w:tcW w:w="44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w:t>
            </w:r>
          </w:p>
        </w:tc>
        <w:tc>
          <w:tcPr>
            <w:tcW w:w="71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T1</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240,9</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184,3</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75,6</w:t>
            </w:r>
          </w:p>
        </w:tc>
        <w:tc>
          <w:tcPr>
            <w:tcW w:w="625"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w:t>
            </w:r>
          </w:p>
        </w:tc>
      </w:tr>
      <w:tr w:rsidR="009144A7" w:rsidRPr="00C160B2" w:rsidTr="000F1FF2">
        <w:trPr>
          <w:cantSplit/>
          <w:jc w:val="center"/>
        </w:trPr>
        <w:tc>
          <w:tcPr>
            <w:tcW w:w="44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2</w:t>
            </w:r>
          </w:p>
        </w:tc>
        <w:tc>
          <w:tcPr>
            <w:tcW w:w="71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T2</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227,6</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165,5</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68,3</w:t>
            </w:r>
          </w:p>
        </w:tc>
        <w:tc>
          <w:tcPr>
            <w:tcW w:w="625"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w:t>
            </w:r>
          </w:p>
        </w:tc>
      </w:tr>
      <w:tr w:rsidR="009144A7" w:rsidRPr="00C160B2" w:rsidTr="000F1FF2">
        <w:trPr>
          <w:cantSplit/>
          <w:jc w:val="center"/>
        </w:trPr>
        <w:tc>
          <w:tcPr>
            <w:tcW w:w="44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w:t>
            </w:r>
          </w:p>
        </w:tc>
        <w:tc>
          <w:tcPr>
            <w:tcW w:w="71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T3</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249,7</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140,9</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73,5</w:t>
            </w:r>
          </w:p>
        </w:tc>
        <w:tc>
          <w:tcPr>
            <w:tcW w:w="625"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w:t>
            </w:r>
          </w:p>
        </w:tc>
      </w:tr>
      <w:tr w:rsidR="009144A7" w:rsidRPr="00C160B2" w:rsidTr="000F1FF2">
        <w:trPr>
          <w:cantSplit/>
          <w:jc w:val="center"/>
        </w:trPr>
        <w:tc>
          <w:tcPr>
            <w:tcW w:w="44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4</w:t>
            </w:r>
          </w:p>
        </w:tc>
        <w:tc>
          <w:tcPr>
            <w:tcW w:w="71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T4</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254,1</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123,4</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73,5</w:t>
            </w:r>
          </w:p>
        </w:tc>
        <w:tc>
          <w:tcPr>
            <w:tcW w:w="625"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w:t>
            </w:r>
          </w:p>
        </w:tc>
      </w:tr>
      <w:tr w:rsidR="009144A7" w:rsidRPr="00C160B2" w:rsidTr="000F1FF2">
        <w:trPr>
          <w:cantSplit/>
          <w:jc w:val="center"/>
        </w:trPr>
        <w:tc>
          <w:tcPr>
            <w:tcW w:w="44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5</w:t>
            </w:r>
          </w:p>
        </w:tc>
        <w:tc>
          <w:tcPr>
            <w:tcW w:w="71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T5</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245,6</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110,8</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73,5</w:t>
            </w:r>
          </w:p>
        </w:tc>
        <w:tc>
          <w:tcPr>
            <w:tcW w:w="625"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w:t>
            </w:r>
          </w:p>
        </w:tc>
      </w:tr>
      <w:tr w:rsidR="009144A7" w:rsidRPr="00C160B2" w:rsidTr="000F1FF2">
        <w:trPr>
          <w:cantSplit/>
          <w:jc w:val="center"/>
        </w:trPr>
        <w:tc>
          <w:tcPr>
            <w:tcW w:w="44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6</w:t>
            </w:r>
          </w:p>
        </w:tc>
        <w:tc>
          <w:tcPr>
            <w:tcW w:w="71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W1</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228,6</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126,8</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67,8</w:t>
            </w:r>
          </w:p>
        </w:tc>
        <w:tc>
          <w:tcPr>
            <w:tcW w:w="625"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w:t>
            </w:r>
          </w:p>
        </w:tc>
      </w:tr>
      <w:tr w:rsidR="009144A7" w:rsidRPr="00C160B2" w:rsidTr="000F1FF2">
        <w:trPr>
          <w:cantSplit/>
          <w:jc w:val="center"/>
        </w:trPr>
        <w:tc>
          <w:tcPr>
            <w:tcW w:w="44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7</w:t>
            </w:r>
          </w:p>
        </w:tc>
        <w:tc>
          <w:tcPr>
            <w:tcW w:w="71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W2</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241,2</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114,2</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67,8</w:t>
            </w:r>
          </w:p>
        </w:tc>
        <w:tc>
          <w:tcPr>
            <w:tcW w:w="625"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w:t>
            </w:r>
          </w:p>
        </w:tc>
      </w:tr>
      <w:tr w:rsidR="009144A7" w:rsidRPr="00C160B2" w:rsidTr="000F1FF2">
        <w:trPr>
          <w:cantSplit/>
          <w:jc w:val="center"/>
        </w:trPr>
        <w:tc>
          <w:tcPr>
            <w:tcW w:w="44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8</w:t>
            </w:r>
          </w:p>
        </w:tc>
        <w:tc>
          <w:tcPr>
            <w:tcW w:w="71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W3</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250,7</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132,3</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804"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67,8</w:t>
            </w:r>
          </w:p>
        </w:tc>
        <w:tc>
          <w:tcPr>
            <w:tcW w:w="625"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w:t>
            </w:r>
          </w:p>
        </w:tc>
      </w:tr>
    </w:tbl>
    <w:p w:rsidR="009144A7" w:rsidRPr="00C160B2" w:rsidRDefault="009144A7" w:rsidP="00C160B2">
      <w:pPr>
        <w:spacing w:before="120" w:line="276" w:lineRule="auto"/>
        <w:jc w:val="center"/>
        <w:rPr>
          <w:rFonts w:ascii="Tahoma" w:hAnsi="Tahoma" w:cs="Tahoma"/>
          <w:sz w:val="22"/>
          <w:szCs w:val="22"/>
        </w:rPr>
      </w:pPr>
      <w:r w:rsidRPr="00C160B2">
        <w:rPr>
          <w:rFonts w:ascii="Tahoma" w:hAnsi="Tahoma" w:cs="Tahoma"/>
          <w:sz w:val="22"/>
          <w:szCs w:val="22"/>
        </w:rPr>
        <w:t>Ź R Ó D Ł A - B U D Y N K I,    liczba = 1</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56" w:type="dxa"/>
          <w:right w:w="56" w:type="dxa"/>
        </w:tblCellMar>
        <w:tblLook w:val="0000" w:firstRow="0" w:lastRow="0" w:firstColumn="0" w:lastColumn="0" w:noHBand="0" w:noVBand="0"/>
      </w:tblPr>
      <w:tblGrid>
        <w:gridCol w:w="491"/>
        <w:gridCol w:w="1470"/>
        <w:gridCol w:w="1347"/>
        <w:gridCol w:w="1347"/>
        <w:gridCol w:w="1347"/>
        <w:gridCol w:w="1347"/>
        <w:gridCol w:w="1103"/>
        <w:gridCol w:w="734"/>
        <w:gridCol w:w="734"/>
      </w:tblGrid>
      <w:tr w:rsidR="009144A7" w:rsidRPr="00C160B2" w:rsidTr="000F1FF2">
        <w:trPr>
          <w:cantSplit/>
          <w:jc w:val="center"/>
        </w:trPr>
        <w:tc>
          <w:tcPr>
            <w:tcW w:w="247" w:type="pct"/>
            <w:tcBorders>
              <w:bottom w:val="nil"/>
            </w:tcBorders>
          </w:tcPr>
          <w:p w:rsidR="009144A7" w:rsidRPr="00C160B2" w:rsidRDefault="009144A7" w:rsidP="00C160B2">
            <w:pPr>
              <w:spacing w:before="30" w:after="30" w:line="276" w:lineRule="auto"/>
              <w:jc w:val="center"/>
              <w:rPr>
                <w:rFonts w:ascii="Tahoma" w:hAnsi="Tahoma" w:cs="Tahoma"/>
              </w:rPr>
            </w:pPr>
            <w:proofErr w:type="spellStart"/>
            <w:r w:rsidRPr="00C160B2">
              <w:rPr>
                <w:rFonts w:ascii="Tahoma" w:hAnsi="Tahoma" w:cs="Tahoma"/>
                <w:sz w:val="22"/>
                <w:szCs w:val="22"/>
              </w:rPr>
              <w:t>Lp</w:t>
            </w:r>
            <w:proofErr w:type="spellEnd"/>
          </w:p>
        </w:tc>
        <w:tc>
          <w:tcPr>
            <w:tcW w:w="741"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Symbol</w:t>
            </w:r>
          </w:p>
        </w:tc>
        <w:tc>
          <w:tcPr>
            <w:tcW w:w="679"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x[m] A y[m]</w:t>
            </w:r>
          </w:p>
        </w:tc>
        <w:tc>
          <w:tcPr>
            <w:tcW w:w="679"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x[m] B y[m]</w:t>
            </w:r>
          </w:p>
        </w:tc>
        <w:tc>
          <w:tcPr>
            <w:tcW w:w="679"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x[m] C y[m]</w:t>
            </w:r>
          </w:p>
        </w:tc>
        <w:tc>
          <w:tcPr>
            <w:tcW w:w="679"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x[m] D y[m]</w:t>
            </w:r>
          </w:p>
        </w:tc>
        <w:tc>
          <w:tcPr>
            <w:tcW w:w="55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h[m]</w:t>
            </w:r>
          </w:p>
        </w:tc>
        <w:tc>
          <w:tcPr>
            <w:tcW w:w="370" w:type="pct"/>
            <w:tcBorders>
              <w:bottom w:val="nil"/>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h</w:t>
            </w:r>
            <w:r w:rsidRPr="00C160B2">
              <w:rPr>
                <w:rFonts w:ascii="Tahoma" w:hAnsi="Tahoma" w:cs="Tahoma"/>
                <w:sz w:val="22"/>
                <w:szCs w:val="22"/>
                <w:vertAlign w:val="subscript"/>
              </w:rPr>
              <w:t>0</w:t>
            </w:r>
            <w:r w:rsidRPr="00C160B2">
              <w:rPr>
                <w:rFonts w:ascii="Tahoma" w:hAnsi="Tahoma" w:cs="Tahoma"/>
                <w:sz w:val="22"/>
                <w:szCs w:val="22"/>
              </w:rPr>
              <w:t>[m]</w:t>
            </w:r>
          </w:p>
        </w:tc>
        <w:tc>
          <w:tcPr>
            <w:tcW w:w="370" w:type="pct"/>
            <w:tcBorders>
              <w:bottom w:val="nil"/>
            </w:tcBorders>
          </w:tcPr>
          <w:p w:rsidR="009144A7" w:rsidRPr="00C160B2" w:rsidRDefault="009144A7" w:rsidP="00C160B2">
            <w:pPr>
              <w:spacing w:before="30" w:after="30" w:line="276" w:lineRule="auto"/>
              <w:jc w:val="center"/>
              <w:rPr>
                <w:rFonts w:ascii="Tahoma" w:hAnsi="Tahoma" w:cs="Tahoma"/>
              </w:rPr>
            </w:pPr>
            <w:proofErr w:type="spellStart"/>
            <w:r w:rsidRPr="00C160B2">
              <w:rPr>
                <w:rFonts w:ascii="Tahoma" w:hAnsi="Tahoma" w:cs="Tahoma"/>
                <w:sz w:val="22"/>
                <w:szCs w:val="22"/>
              </w:rPr>
              <w:t>h</w:t>
            </w:r>
            <w:r w:rsidRPr="00C160B2">
              <w:rPr>
                <w:rFonts w:ascii="Tahoma" w:hAnsi="Tahoma" w:cs="Tahoma"/>
                <w:sz w:val="22"/>
                <w:szCs w:val="22"/>
                <w:vertAlign w:val="subscript"/>
              </w:rPr>
              <w:t>w</w:t>
            </w:r>
            <w:proofErr w:type="spellEnd"/>
            <w:r w:rsidRPr="00C160B2">
              <w:rPr>
                <w:rFonts w:ascii="Tahoma" w:hAnsi="Tahoma" w:cs="Tahoma"/>
                <w:sz w:val="22"/>
                <w:szCs w:val="22"/>
              </w:rPr>
              <w:t>[m]</w:t>
            </w:r>
          </w:p>
        </w:tc>
      </w:tr>
      <w:tr w:rsidR="009144A7" w:rsidRPr="00C160B2" w:rsidTr="000F1FF2">
        <w:trPr>
          <w:cantSplit/>
          <w:jc w:val="center"/>
        </w:trPr>
        <w:tc>
          <w:tcPr>
            <w:tcW w:w="247" w:type="pct"/>
            <w:tcBorders>
              <w:bottom w:val="nil"/>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w:t>
            </w:r>
          </w:p>
        </w:tc>
        <w:tc>
          <w:tcPr>
            <w:tcW w:w="741"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B1</w:t>
            </w:r>
          </w:p>
        </w:tc>
        <w:tc>
          <w:tcPr>
            <w:tcW w:w="679" w:type="pct"/>
            <w:vAlign w:val="center"/>
          </w:tcPr>
          <w:p w:rsidR="009144A7" w:rsidRPr="00C160B2" w:rsidRDefault="009144A7" w:rsidP="000F1FF2">
            <w:pPr>
              <w:spacing w:before="30" w:after="30" w:line="276" w:lineRule="auto"/>
              <w:jc w:val="center"/>
              <w:rPr>
                <w:rFonts w:ascii="Tahoma" w:hAnsi="Tahoma" w:cs="Tahoma"/>
              </w:rPr>
            </w:pPr>
            <w:r w:rsidRPr="00C160B2">
              <w:rPr>
                <w:rFonts w:ascii="Tahoma" w:hAnsi="Tahoma" w:cs="Tahoma"/>
                <w:sz w:val="22"/>
                <w:szCs w:val="22"/>
              </w:rPr>
              <w:t>209,3;160,7</w:t>
            </w:r>
          </w:p>
        </w:tc>
        <w:tc>
          <w:tcPr>
            <w:tcW w:w="679" w:type="pct"/>
            <w:vAlign w:val="center"/>
          </w:tcPr>
          <w:p w:rsidR="009144A7" w:rsidRPr="00C160B2" w:rsidRDefault="009144A7" w:rsidP="000F1FF2">
            <w:pPr>
              <w:spacing w:before="30" w:after="30" w:line="276" w:lineRule="auto"/>
              <w:jc w:val="center"/>
              <w:rPr>
                <w:rFonts w:ascii="Tahoma" w:hAnsi="Tahoma" w:cs="Tahoma"/>
              </w:rPr>
            </w:pPr>
            <w:r w:rsidRPr="00C160B2">
              <w:rPr>
                <w:rFonts w:ascii="Tahoma" w:hAnsi="Tahoma" w:cs="Tahoma"/>
                <w:sz w:val="22"/>
                <w:szCs w:val="22"/>
              </w:rPr>
              <w:t>236,5;128,5</w:t>
            </w:r>
          </w:p>
        </w:tc>
        <w:tc>
          <w:tcPr>
            <w:tcW w:w="679" w:type="pct"/>
            <w:vAlign w:val="center"/>
          </w:tcPr>
          <w:p w:rsidR="009144A7" w:rsidRPr="00C160B2" w:rsidRDefault="009144A7" w:rsidP="000F1FF2">
            <w:pPr>
              <w:spacing w:before="30" w:after="30" w:line="276" w:lineRule="auto"/>
              <w:jc w:val="center"/>
              <w:rPr>
                <w:rFonts w:ascii="Tahoma" w:hAnsi="Tahoma" w:cs="Tahoma"/>
              </w:rPr>
            </w:pPr>
            <w:r w:rsidRPr="00C160B2">
              <w:rPr>
                <w:rFonts w:ascii="Tahoma" w:hAnsi="Tahoma" w:cs="Tahoma"/>
                <w:sz w:val="22"/>
                <w:szCs w:val="22"/>
              </w:rPr>
              <w:t>245,6;136,4</w:t>
            </w:r>
          </w:p>
        </w:tc>
        <w:tc>
          <w:tcPr>
            <w:tcW w:w="679" w:type="pct"/>
            <w:vAlign w:val="center"/>
          </w:tcPr>
          <w:p w:rsidR="009144A7" w:rsidRPr="00C160B2" w:rsidRDefault="009144A7" w:rsidP="000F1FF2">
            <w:pPr>
              <w:spacing w:before="30" w:after="30" w:line="276" w:lineRule="auto"/>
              <w:jc w:val="center"/>
              <w:rPr>
                <w:rFonts w:ascii="Tahoma" w:hAnsi="Tahoma" w:cs="Tahoma"/>
              </w:rPr>
            </w:pPr>
            <w:r w:rsidRPr="00C160B2">
              <w:rPr>
                <w:rFonts w:ascii="Tahoma" w:hAnsi="Tahoma" w:cs="Tahoma"/>
                <w:sz w:val="22"/>
                <w:szCs w:val="22"/>
              </w:rPr>
              <w:t>218,1;168,5</w:t>
            </w:r>
          </w:p>
        </w:tc>
        <w:tc>
          <w:tcPr>
            <w:tcW w:w="556" w:type="pct"/>
            <w:vAlign w:val="center"/>
          </w:tcPr>
          <w:p w:rsidR="009144A7" w:rsidRPr="00C160B2" w:rsidRDefault="009144A7" w:rsidP="000F1FF2">
            <w:pPr>
              <w:spacing w:before="30" w:after="30" w:line="276" w:lineRule="auto"/>
              <w:jc w:val="center"/>
              <w:rPr>
                <w:rFonts w:ascii="Tahoma" w:hAnsi="Tahoma" w:cs="Tahoma"/>
              </w:rPr>
            </w:pPr>
            <w:r w:rsidRPr="00C160B2">
              <w:rPr>
                <w:rFonts w:ascii="Tahoma" w:hAnsi="Tahoma" w:cs="Tahoma"/>
                <w:sz w:val="22"/>
                <w:szCs w:val="22"/>
              </w:rPr>
              <w:t>4,0</w:t>
            </w:r>
          </w:p>
        </w:tc>
        <w:tc>
          <w:tcPr>
            <w:tcW w:w="370" w:type="pct"/>
            <w:tcBorders>
              <w:bottom w:val="nil"/>
            </w:tcBorders>
            <w:vAlign w:val="center"/>
          </w:tcPr>
          <w:p w:rsidR="009144A7" w:rsidRPr="00C160B2" w:rsidRDefault="009144A7" w:rsidP="000F1FF2">
            <w:pPr>
              <w:spacing w:before="30" w:after="30" w:line="276" w:lineRule="auto"/>
              <w:jc w:val="center"/>
              <w:rPr>
                <w:rFonts w:ascii="Tahoma" w:hAnsi="Tahoma" w:cs="Tahoma"/>
              </w:rPr>
            </w:pPr>
            <w:r w:rsidRPr="00C160B2">
              <w:rPr>
                <w:rFonts w:ascii="Tahoma" w:hAnsi="Tahoma" w:cs="Tahoma"/>
                <w:sz w:val="22"/>
                <w:szCs w:val="22"/>
              </w:rPr>
              <w:t>0,0</w:t>
            </w:r>
          </w:p>
        </w:tc>
        <w:tc>
          <w:tcPr>
            <w:tcW w:w="370" w:type="pct"/>
            <w:tcBorders>
              <w:bottom w:val="nil"/>
            </w:tcBorders>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w:t>
            </w:r>
          </w:p>
        </w:tc>
      </w:tr>
      <w:tr w:rsidR="009144A7" w:rsidRPr="00C160B2" w:rsidTr="000F1FF2">
        <w:trPr>
          <w:cantSplit/>
          <w:jc w:val="center"/>
        </w:trPr>
        <w:tc>
          <w:tcPr>
            <w:tcW w:w="247" w:type="pct"/>
            <w:tcBorders>
              <w:top w:val="nil"/>
              <w:bottom w:val="nil"/>
            </w:tcBorders>
          </w:tcPr>
          <w:p w:rsidR="009144A7" w:rsidRPr="00C160B2" w:rsidRDefault="009144A7" w:rsidP="00C160B2">
            <w:pPr>
              <w:spacing w:before="30" w:after="30" w:line="276" w:lineRule="auto"/>
              <w:jc w:val="center"/>
              <w:rPr>
                <w:rFonts w:ascii="Tahoma" w:hAnsi="Tahoma" w:cs="Tahoma"/>
              </w:rPr>
            </w:pPr>
          </w:p>
        </w:tc>
        <w:tc>
          <w:tcPr>
            <w:tcW w:w="741"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Ściana nr</w:t>
            </w:r>
          </w:p>
        </w:tc>
        <w:tc>
          <w:tcPr>
            <w:tcW w:w="679" w:type="pct"/>
            <w:vAlign w:val="center"/>
          </w:tcPr>
          <w:p w:rsidR="009144A7" w:rsidRPr="00C160B2" w:rsidRDefault="009144A7" w:rsidP="000F1FF2">
            <w:pPr>
              <w:spacing w:before="30" w:after="30" w:line="276" w:lineRule="auto"/>
              <w:jc w:val="center"/>
              <w:rPr>
                <w:rFonts w:ascii="Tahoma" w:hAnsi="Tahoma" w:cs="Tahoma"/>
              </w:rPr>
            </w:pPr>
            <w:r w:rsidRPr="00C160B2">
              <w:rPr>
                <w:rFonts w:ascii="Tahoma" w:hAnsi="Tahoma" w:cs="Tahoma"/>
                <w:sz w:val="22"/>
                <w:szCs w:val="22"/>
              </w:rPr>
              <w:t>1</w:t>
            </w:r>
          </w:p>
        </w:tc>
        <w:tc>
          <w:tcPr>
            <w:tcW w:w="679" w:type="pct"/>
            <w:vAlign w:val="center"/>
          </w:tcPr>
          <w:p w:rsidR="009144A7" w:rsidRPr="00C160B2" w:rsidRDefault="009144A7" w:rsidP="000F1FF2">
            <w:pPr>
              <w:spacing w:before="30" w:after="30" w:line="276" w:lineRule="auto"/>
              <w:jc w:val="center"/>
              <w:rPr>
                <w:rFonts w:ascii="Tahoma" w:hAnsi="Tahoma" w:cs="Tahoma"/>
              </w:rPr>
            </w:pPr>
            <w:r w:rsidRPr="00C160B2">
              <w:rPr>
                <w:rFonts w:ascii="Tahoma" w:hAnsi="Tahoma" w:cs="Tahoma"/>
                <w:sz w:val="22"/>
                <w:szCs w:val="22"/>
              </w:rPr>
              <w:t>2</w:t>
            </w:r>
          </w:p>
        </w:tc>
        <w:tc>
          <w:tcPr>
            <w:tcW w:w="679" w:type="pct"/>
            <w:vAlign w:val="center"/>
          </w:tcPr>
          <w:p w:rsidR="009144A7" w:rsidRPr="00C160B2" w:rsidRDefault="009144A7" w:rsidP="000F1FF2">
            <w:pPr>
              <w:spacing w:before="30" w:after="30" w:line="276" w:lineRule="auto"/>
              <w:jc w:val="center"/>
              <w:rPr>
                <w:rFonts w:ascii="Tahoma" w:hAnsi="Tahoma" w:cs="Tahoma"/>
              </w:rPr>
            </w:pPr>
            <w:r w:rsidRPr="00C160B2">
              <w:rPr>
                <w:rFonts w:ascii="Tahoma" w:hAnsi="Tahoma" w:cs="Tahoma"/>
                <w:sz w:val="22"/>
                <w:szCs w:val="22"/>
              </w:rPr>
              <w:t>3</w:t>
            </w:r>
          </w:p>
        </w:tc>
        <w:tc>
          <w:tcPr>
            <w:tcW w:w="679" w:type="pct"/>
            <w:vAlign w:val="center"/>
          </w:tcPr>
          <w:p w:rsidR="009144A7" w:rsidRPr="00C160B2" w:rsidRDefault="009144A7" w:rsidP="000F1FF2">
            <w:pPr>
              <w:spacing w:before="30" w:after="30" w:line="276" w:lineRule="auto"/>
              <w:jc w:val="center"/>
              <w:rPr>
                <w:rFonts w:ascii="Tahoma" w:hAnsi="Tahoma" w:cs="Tahoma"/>
              </w:rPr>
            </w:pPr>
            <w:r w:rsidRPr="00C160B2">
              <w:rPr>
                <w:rFonts w:ascii="Tahoma" w:hAnsi="Tahoma" w:cs="Tahoma"/>
                <w:sz w:val="22"/>
                <w:szCs w:val="22"/>
              </w:rPr>
              <w:t>4</w:t>
            </w:r>
          </w:p>
        </w:tc>
        <w:tc>
          <w:tcPr>
            <w:tcW w:w="556" w:type="pct"/>
            <w:vAlign w:val="center"/>
          </w:tcPr>
          <w:p w:rsidR="009144A7" w:rsidRPr="00C160B2" w:rsidRDefault="009144A7" w:rsidP="000F1FF2">
            <w:pPr>
              <w:spacing w:before="30" w:after="30" w:line="276" w:lineRule="auto"/>
              <w:jc w:val="center"/>
              <w:rPr>
                <w:rFonts w:ascii="Tahoma" w:hAnsi="Tahoma" w:cs="Tahoma"/>
              </w:rPr>
            </w:pPr>
            <w:r w:rsidRPr="00C160B2">
              <w:rPr>
                <w:rFonts w:ascii="Tahoma" w:hAnsi="Tahoma" w:cs="Tahoma"/>
                <w:sz w:val="22"/>
                <w:szCs w:val="22"/>
              </w:rPr>
              <w:t>dach</w:t>
            </w:r>
          </w:p>
        </w:tc>
        <w:tc>
          <w:tcPr>
            <w:tcW w:w="370" w:type="pct"/>
            <w:tcBorders>
              <w:top w:val="nil"/>
              <w:bottom w:val="nil"/>
            </w:tcBorders>
            <w:vAlign w:val="center"/>
          </w:tcPr>
          <w:p w:rsidR="009144A7" w:rsidRPr="00C160B2" w:rsidRDefault="009144A7" w:rsidP="000F1FF2">
            <w:pPr>
              <w:spacing w:before="30" w:after="30" w:line="276" w:lineRule="auto"/>
              <w:jc w:val="center"/>
              <w:rPr>
                <w:rFonts w:ascii="Tahoma" w:hAnsi="Tahoma" w:cs="Tahoma"/>
              </w:rPr>
            </w:pPr>
          </w:p>
        </w:tc>
        <w:tc>
          <w:tcPr>
            <w:tcW w:w="370" w:type="pct"/>
            <w:tcBorders>
              <w:top w:val="nil"/>
              <w:bottom w:val="nil"/>
            </w:tcBorders>
          </w:tcPr>
          <w:p w:rsidR="009144A7" w:rsidRPr="00C160B2" w:rsidRDefault="009144A7" w:rsidP="00C160B2">
            <w:pPr>
              <w:spacing w:before="30" w:after="30" w:line="276" w:lineRule="auto"/>
              <w:jc w:val="center"/>
              <w:rPr>
                <w:rFonts w:ascii="Tahoma" w:hAnsi="Tahoma" w:cs="Tahoma"/>
              </w:rPr>
            </w:pPr>
          </w:p>
        </w:tc>
      </w:tr>
      <w:tr w:rsidR="009144A7" w:rsidRPr="00C160B2" w:rsidTr="000F1FF2">
        <w:trPr>
          <w:cantSplit/>
          <w:jc w:val="center"/>
        </w:trPr>
        <w:tc>
          <w:tcPr>
            <w:tcW w:w="247" w:type="pct"/>
            <w:tcBorders>
              <w:top w:val="nil"/>
              <w:bottom w:val="nil"/>
            </w:tcBorders>
          </w:tcPr>
          <w:p w:rsidR="009144A7" w:rsidRPr="00C160B2" w:rsidRDefault="009144A7" w:rsidP="00C160B2">
            <w:pPr>
              <w:spacing w:before="30" w:after="30" w:line="276" w:lineRule="auto"/>
              <w:jc w:val="center"/>
              <w:rPr>
                <w:rFonts w:ascii="Tahoma" w:hAnsi="Tahoma" w:cs="Tahoma"/>
              </w:rPr>
            </w:pPr>
          </w:p>
        </w:tc>
        <w:tc>
          <w:tcPr>
            <w:tcW w:w="741" w:type="pct"/>
          </w:tcPr>
          <w:p w:rsidR="009144A7" w:rsidRPr="00C160B2" w:rsidRDefault="009144A7" w:rsidP="00C160B2">
            <w:pPr>
              <w:spacing w:before="30" w:after="30" w:line="276" w:lineRule="auto"/>
              <w:jc w:val="center"/>
              <w:rPr>
                <w:rFonts w:ascii="Tahoma" w:hAnsi="Tahoma" w:cs="Tahoma"/>
              </w:rPr>
            </w:pPr>
            <w:proofErr w:type="spellStart"/>
            <w:r w:rsidRPr="00C160B2">
              <w:rPr>
                <w:rFonts w:ascii="Tahoma" w:hAnsi="Tahoma" w:cs="Tahoma"/>
                <w:sz w:val="22"/>
                <w:szCs w:val="22"/>
              </w:rPr>
              <w:t>Wsp.odb.ß</w:t>
            </w:r>
            <w:proofErr w:type="spellEnd"/>
          </w:p>
        </w:tc>
        <w:tc>
          <w:tcPr>
            <w:tcW w:w="679"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1,0</w:t>
            </w:r>
          </w:p>
        </w:tc>
        <w:tc>
          <w:tcPr>
            <w:tcW w:w="679"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1,0</w:t>
            </w:r>
          </w:p>
        </w:tc>
        <w:tc>
          <w:tcPr>
            <w:tcW w:w="679"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1,0</w:t>
            </w:r>
          </w:p>
        </w:tc>
        <w:tc>
          <w:tcPr>
            <w:tcW w:w="679"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1,0</w:t>
            </w:r>
          </w:p>
        </w:tc>
        <w:tc>
          <w:tcPr>
            <w:tcW w:w="556" w:type="pct"/>
            <w:vAlign w:val="center"/>
          </w:tcPr>
          <w:p w:rsidR="009144A7" w:rsidRPr="00C160B2" w:rsidRDefault="009144A7" w:rsidP="000F1FF2">
            <w:pPr>
              <w:spacing w:before="30" w:after="30" w:line="276" w:lineRule="auto"/>
              <w:ind w:right="113"/>
              <w:jc w:val="center"/>
              <w:rPr>
                <w:rFonts w:ascii="Tahoma" w:hAnsi="Tahoma" w:cs="Tahoma"/>
              </w:rPr>
            </w:pPr>
          </w:p>
        </w:tc>
        <w:tc>
          <w:tcPr>
            <w:tcW w:w="370" w:type="pct"/>
            <w:tcBorders>
              <w:top w:val="nil"/>
              <w:bottom w:val="nil"/>
            </w:tcBorders>
            <w:vAlign w:val="center"/>
          </w:tcPr>
          <w:p w:rsidR="009144A7" w:rsidRPr="00C160B2" w:rsidRDefault="009144A7" w:rsidP="000F1FF2">
            <w:pPr>
              <w:spacing w:before="30" w:after="30" w:line="276" w:lineRule="auto"/>
              <w:jc w:val="center"/>
              <w:rPr>
                <w:rFonts w:ascii="Tahoma" w:hAnsi="Tahoma" w:cs="Tahoma"/>
              </w:rPr>
            </w:pPr>
          </w:p>
        </w:tc>
        <w:tc>
          <w:tcPr>
            <w:tcW w:w="370" w:type="pct"/>
            <w:tcBorders>
              <w:top w:val="nil"/>
              <w:bottom w:val="nil"/>
            </w:tcBorders>
          </w:tcPr>
          <w:p w:rsidR="009144A7" w:rsidRPr="00C160B2" w:rsidRDefault="009144A7" w:rsidP="00C160B2">
            <w:pPr>
              <w:spacing w:before="30" w:after="30" w:line="276" w:lineRule="auto"/>
              <w:rPr>
                <w:rFonts w:ascii="Tahoma" w:hAnsi="Tahoma" w:cs="Tahoma"/>
              </w:rPr>
            </w:pPr>
          </w:p>
        </w:tc>
      </w:tr>
      <w:tr w:rsidR="009144A7" w:rsidRPr="00C160B2" w:rsidTr="000F1FF2">
        <w:trPr>
          <w:cantSplit/>
          <w:jc w:val="center"/>
        </w:trPr>
        <w:tc>
          <w:tcPr>
            <w:tcW w:w="247" w:type="pct"/>
            <w:tcBorders>
              <w:top w:val="nil"/>
              <w:bottom w:val="nil"/>
            </w:tcBorders>
          </w:tcPr>
          <w:p w:rsidR="009144A7" w:rsidRPr="00C160B2" w:rsidRDefault="009144A7" w:rsidP="00C160B2">
            <w:pPr>
              <w:spacing w:before="30" w:after="30" w:line="276" w:lineRule="auto"/>
              <w:jc w:val="center"/>
              <w:rPr>
                <w:rFonts w:ascii="Tahoma" w:hAnsi="Tahoma" w:cs="Tahoma"/>
              </w:rPr>
            </w:pPr>
          </w:p>
        </w:tc>
        <w:tc>
          <w:tcPr>
            <w:tcW w:w="741"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 xml:space="preserve">L </w:t>
            </w:r>
            <w:proofErr w:type="spellStart"/>
            <w:r w:rsidRPr="00C160B2">
              <w:rPr>
                <w:rFonts w:ascii="Tahoma" w:hAnsi="Tahoma" w:cs="Tahoma"/>
                <w:sz w:val="22"/>
                <w:szCs w:val="22"/>
              </w:rPr>
              <w:t>wew</w:t>
            </w:r>
            <w:proofErr w:type="spellEnd"/>
            <w:r w:rsidRPr="00C160B2">
              <w:rPr>
                <w:rFonts w:ascii="Tahoma" w:hAnsi="Tahoma" w:cs="Tahoma"/>
                <w:sz w:val="22"/>
                <w:szCs w:val="22"/>
              </w:rPr>
              <w:t xml:space="preserve"> [</w:t>
            </w:r>
            <w:proofErr w:type="spellStart"/>
            <w:r w:rsidRPr="00C160B2">
              <w:rPr>
                <w:rFonts w:ascii="Tahoma" w:hAnsi="Tahoma" w:cs="Tahoma"/>
                <w:sz w:val="22"/>
                <w:szCs w:val="22"/>
              </w:rPr>
              <w:t>dB</w:t>
            </w:r>
            <w:proofErr w:type="spellEnd"/>
            <w:r w:rsidRPr="00C160B2">
              <w:rPr>
                <w:rFonts w:ascii="Tahoma" w:hAnsi="Tahoma" w:cs="Tahoma"/>
                <w:sz w:val="22"/>
                <w:szCs w:val="22"/>
              </w:rPr>
              <w:t>]</w:t>
            </w:r>
          </w:p>
        </w:tc>
        <w:tc>
          <w:tcPr>
            <w:tcW w:w="679"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75,0</w:t>
            </w:r>
          </w:p>
        </w:tc>
        <w:tc>
          <w:tcPr>
            <w:tcW w:w="679"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75,0</w:t>
            </w:r>
          </w:p>
        </w:tc>
        <w:tc>
          <w:tcPr>
            <w:tcW w:w="679"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75,0</w:t>
            </w:r>
          </w:p>
        </w:tc>
        <w:tc>
          <w:tcPr>
            <w:tcW w:w="679"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75,0</w:t>
            </w:r>
          </w:p>
        </w:tc>
        <w:tc>
          <w:tcPr>
            <w:tcW w:w="556"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75,0</w:t>
            </w:r>
          </w:p>
        </w:tc>
        <w:tc>
          <w:tcPr>
            <w:tcW w:w="370" w:type="pct"/>
            <w:tcBorders>
              <w:top w:val="nil"/>
              <w:bottom w:val="nil"/>
            </w:tcBorders>
            <w:vAlign w:val="center"/>
          </w:tcPr>
          <w:p w:rsidR="009144A7" w:rsidRPr="00C160B2" w:rsidRDefault="009144A7" w:rsidP="000F1FF2">
            <w:pPr>
              <w:spacing w:before="30" w:after="30" w:line="276" w:lineRule="auto"/>
              <w:jc w:val="center"/>
              <w:rPr>
                <w:rFonts w:ascii="Tahoma" w:hAnsi="Tahoma" w:cs="Tahoma"/>
              </w:rPr>
            </w:pPr>
          </w:p>
        </w:tc>
        <w:tc>
          <w:tcPr>
            <w:tcW w:w="370" w:type="pct"/>
            <w:tcBorders>
              <w:top w:val="nil"/>
              <w:bottom w:val="nil"/>
            </w:tcBorders>
          </w:tcPr>
          <w:p w:rsidR="009144A7" w:rsidRPr="00C160B2" w:rsidRDefault="009144A7" w:rsidP="00C160B2">
            <w:pPr>
              <w:spacing w:before="30" w:after="30" w:line="276" w:lineRule="auto"/>
              <w:rPr>
                <w:rFonts w:ascii="Tahoma" w:hAnsi="Tahoma" w:cs="Tahoma"/>
              </w:rPr>
            </w:pPr>
          </w:p>
        </w:tc>
      </w:tr>
      <w:tr w:rsidR="009144A7" w:rsidRPr="00C160B2" w:rsidTr="000F1FF2">
        <w:trPr>
          <w:cantSplit/>
          <w:jc w:val="center"/>
        </w:trPr>
        <w:tc>
          <w:tcPr>
            <w:tcW w:w="247" w:type="pct"/>
            <w:tcBorders>
              <w:top w:val="nil"/>
            </w:tcBorders>
          </w:tcPr>
          <w:p w:rsidR="009144A7" w:rsidRPr="00C160B2" w:rsidRDefault="009144A7" w:rsidP="00C160B2">
            <w:pPr>
              <w:spacing w:before="30" w:after="30" w:line="276" w:lineRule="auto"/>
              <w:jc w:val="center"/>
              <w:rPr>
                <w:rFonts w:ascii="Tahoma" w:hAnsi="Tahoma" w:cs="Tahoma"/>
              </w:rPr>
            </w:pPr>
          </w:p>
        </w:tc>
        <w:tc>
          <w:tcPr>
            <w:tcW w:w="741" w:type="pct"/>
          </w:tcPr>
          <w:p w:rsidR="009144A7" w:rsidRPr="00C160B2" w:rsidRDefault="009144A7" w:rsidP="00C160B2">
            <w:pPr>
              <w:spacing w:before="30" w:after="30" w:line="276" w:lineRule="auto"/>
              <w:jc w:val="center"/>
              <w:rPr>
                <w:rFonts w:ascii="Tahoma" w:hAnsi="Tahoma" w:cs="Tahoma"/>
              </w:rPr>
            </w:pPr>
            <w:proofErr w:type="spellStart"/>
            <w:r w:rsidRPr="00C160B2">
              <w:rPr>
                <w:rFonts w:ascii="Tahoma" w:hAnsi="Tahoma" w:cs="Tahoma"/>
                <w:sz w:val="22"/>
                <w:szCs w:val="22"/>
              </w:rPr>
              <w:t>Izol.R</w:t>
            </w:r>
            <w:proofErr w:type="spellEnd"/>
            <w:r w:rsidRPr="00C160B2">
              <w:rPr>
                <w:rFonts w:ascii="Tahoma" w:hAnsi="Tahoma" w:cs="Tahoma"/>
                <w:sz w:val="22"/>
                <w:szCs w:val="22"/>
              </w:rPr>
              <w:t>[</w:t>
            </w:r>
            <w:proofErr w:type="spellStart"/>
            <w:r w:rsidRPr="00C160B2">
              <w:rPr>
                <w:rFonts w:ascii="Tahoma" w:hAnsi="Tahoma" w:cs="Tahoma"/>
                <w:sz w:val="22"/>
                <w:szCs w:val="22"/>
              </w:rPr>
              <w:t>dB</w:t>
            </w:r>
            <w:proofErr w:type="spellEnd"/>
            <w:r w:rsidRPr="00C160B2">
              <w:rPr>
                <w:rFonts w:ascii="Tahoma" w:hAnsi="Tahoma" w:cs="Tahoma"/>
                <w:sz w:val="22"/>
                <w:szCs w:val="22"/>
              </w:rPr>
              <w:t>]</w:t>
            </w:r>
          </w:p>
        </w:tc>
        <w:tc>
          <w:tcPr>
            <w:tcW w:w="679"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43,0</w:t>
            </w:r>
          </w:p>
        </w:tc>
        <w:tc>
          <w:tcPr>
            <w:tcW w:w="679"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43,0</w:t>
            </w:r>
          </w:p>
        </w:tc>
        <w:tc>
          <w:tcPr>
            <w:tcW w:w="679"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43,0</w:t>
            </w:r>
          </w:p>
        </w:tc>
        <w:tc>
          <w:tcPr>
            <w:tcW w:w="679"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43,0</w:t>
            </w:r>
          </w:p>
        </w:tc>
        <w:tc>
          <w:tcPr>
            <w:tcW w:w="556"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31,0</w:t>
            </w:r>
          </w:p>
        </w:tc>
        <w:tc>
          <w:tcPr>
            <w:tcW w:w="370" w:type="pct"/>
            <w:tcBorders>
              <w:top w:val="nil"/>
            </w:tcBorders>
            <w:vAlign w:val="center"/>
          </w:tcPr>
          <w:p w:rsidR="009144A7" w:rsidRPr="00C160B2" w:rsidRDefault="009144A7" w:rsidP="000F1FF2">
            <w:pPr>
              <w:spacing w:before="30" w:after="30" w:line="276" w:lineRule="auto"/>
              <w:jc w:val="center"/>
              <w:rPr>
                <w:rFonts w:ascii="Tahoma" w:hAnsi="Tahoma" w:cs="Tahoma"/>
              </w:rPr>
            </w:pPr>
          </w:p>
        </w:tc>
        <w:tc>
          <w:tcPr>
            <w:tcW w:w="370" w:type="pct"/>
            <w:tcBorders>
              <w:top w:val="nil"/>
            </w:tcBorders>
          </w:tcPr>
          <w:p w:rsidR="009144A7" w:rsidRPr="00C160B2" w:rsidRDefault="009144A7" w:rsidP="00C160B2">
            <w:pPr>
              <w:spacing w:before="30" w:after="30" w:line="276" w:lineRule="auto"/>
              <w:rPr>
                <w:rFonts w:ascii="Tahoma" w:hAnsi="Tahoma" w:cs="Tahoma"/>
              </w:rPr>
            </w:pPr>
          </w:p>
        </w:tc>
      </w:tr>
    </w:tbl>
    <w:p w:rsidR="009144A7" w:rsidRPr="00C160B2" w:rsidRDefault="009144A7" w:rsidP="00C160B2">
      <w:pPr>
        <w:spacing w:before="120" w:line="276" w:lineRule="auto"/>
        <w:jc w:val="center"/>
        <w:rPr>
          <w:rFonts w:ascii="Tahoma" w:hAnsi="Tahoma" w:cs="Tahoma"/>
          <w:sz w:val="22"/>
          <w:szCs w:val="22"/>
        </w:rPr>
      </w:pPr>
      <w:r w:rsidRPr="00C160B2">
        <w:rPr>
          <w:rFonts w:ascii="Tahoma" w:hAnsi="Tahoma" w:cs="Tahoma"/>
          <w:sz w:val="22"/>
          <w:szCs w:val="22"/>
        </w:rPr>
        <w:t>P U N K T Y   O B S E R W A C J I,      liczba = 6</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06"/>
        <w:gridCol w:w="1812"/>
        <w:gridCol w:w="1812"/>
        <w:gridCol w:w="1812"/>
        <w:gridCol w:w="1811"/>
        <w:gridCol w:w="1811"/>
      </w:tblGrid>
      <w:tr w:rsidR="009144A7" w:rsidRPr="00C160B2" w:rsidTr="000F1FF2">
        <w:trPr>
          <w:tblHeader/>
          <w:jc w:val="center"/>
        </w:trPr>
        <w:tc>
          <w:tcPr>
            <w:tcW w:w="408" w:type="pct"/>
          </w:tcPr>
          <w:p w:rsidR="009144A7" w:rsidRPr="00C160B2" w:rsidRDefault="009144A7" w:rsidP="00C160B2">
            <w:pPr>
              <w:spacing w:before="30" w:after="30" w:line="276" w:lineRule="auto"/>
              <w:jc w:val="center"/>
              <w:rPr>
                <w:rFonts w:ascii="Tahoma" w:hAnsi="Tahoma" w:cs="Tahoma"/>
              </w:rPr>
            </w:pPr>
            <w:proofErr w:type="spellStart"/>
            <w:r w:rsidRPr="00C160B2">
              <w:rPr>
                <w:rFonts w:ascii="Tahoma" w:hAnsi="Tahoma" w:cs="Tahoma"/>
                <w:sz w:val="22"/>
                <w:szCs w:val="22"/>
              </w:rPr>
              <w:t>Lp</w:t>
            </w:r>
            <w:proofErr w:type="spellEnd"/>
          </w:p>
        </w:tc>
        <w:tc>
          <w:tcPr>
            <w:tcW w:w="91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Symbol</w:t>
            </w:r>
          </w:p>
        </w:tc>
        <w:tc>
          <w:tcPr>
            <w:tcW w:w="91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x[m]</w:t>
            </w:r>
          </w:p>
        </w:tc>
        <w:tc>
          <w:tcPr>
            <w:tcW w:w="91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y[m]</w:t>
            </w:r>
          </w:p>
        </w:tc>
        <w:tc>
          <w:tcPr>
            <w:tcW w:w="91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z[m]</w:t>
            </w:r>
          </w:p>
        </w:tc>
        <w:tc>
          <w:tcPr>
            <w:tcW w:w="918" w:type="pct"/>
          </w:tcPr>
          <w:p w:rsidR="009144A7" w:rsidRPr="00C160B2" w:rsidRDefault="009144A7" w:rsidP="00C160B2">
            <w:pPr>
              <w:spacing w:before="30" w:after="30" w:line="276" w:lineRule="auto"/>
              <w:jc w:val="center"/>
              <w:rPr>
                <w:rFonts w:ascii="Tahoma" w:hAnsi="Tahoma" w:cs="Tahoma"/>
              </w:rPr>
            </w:pPr>
            <w:proofErr w:type="spellStart"/>
            <w:r w:rsidRPr="00C160B2">
              <w:rPr>
                <w:rFonts w:ascii="Tahoma" w:hAnsi="Tahoma" w:cs="Tahoma"/>
                <w:sz w:val="22"/>
                <w:szCs w:val="22"/>
              </w:rPr>
              <w:t>L</w:t>
            </w:r>
            <w:r w:rsidRPr="00C160B2">
              <w:rPr>
                <w:rFonts w:ascii="Tahoma" w:hAnsi="Tahoma" w:cs="Tahoma"/>
                <w:sz w:val="22"/>
                <w:szCs w:val="22"/>
                <w:vertAlign w:val="subscript"/>
              </w:rPr>
              <w:t>tła</w:t>
            </w:r>
            <w:proofErr w:type="spellEnd"/>
            <w:r w:rsidRPr="00C160B2">
              <w:rPr>
                <w:rFonts w:ascii="Tahoma" w:hAnsi="Tahoma" w:cs="Tahoma"/>
                <w:sz w:val="22"/>
                <w:szCs w:val="22"/>
              </w:rPr>
              <w:t>[</w:t>
            </w:r>
            <w:proofErr w:type="spellStart"/>
            <w:r w:rsidRPr="00C160B2">
              <w:rPr>
                <w:rFonts w:ascii="Tahoma" w:hAnsi="Tahoma" w:cs="Tahoma"/>
                <w:sz w:val="22"/>
                <w:szCs w:val="22"/>
              </w:rPr>
              <w:t>dB</w:t>
            </w:r>
            <w:proofErr w:type="spellEnd"/>
            <w:r w:rsidRPr="00C160B2">
              <w:rPr>
                <w:rFonts w:ascii="Tahoma" w:hAnsi="Tahoma" w:cs="Tahoma"/>
                <w:sz w:val="22"/>
                <w:szCs w:val="22"/>
              </w:rPr>
              <w:t>]</w:t>
            </w:r>
          </w:p>
        </w:tc>
      </w:tr>
      <w:tr w:rsidR="009144A7" w:rsidRPr="00C160B2" w:rsidTr="000F1FF2">
        <w:trPr>
          <w:jc w:val="center"/>
        </w:trPr>
        <w:tc>
          <w:tcPr>
            <w:tcW w:w="40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w:t>
            </w:r>
          </w:p>
        </w:tc>
        <w:tc>
          <w:tcPr>
            <w:tcW w:w="91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P1</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199,4</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192,1</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0,0</w:t>
            </w:r>
          </w:p>
        </w:tc>
      </w:tr>
      <w:tr w:rsidR="009144A7" w:rsidRPr="00C160B2" w:rsidTr="000F1FF2">
        <w:trPr>
          <w:jc w:val="center"/>
        </w:trPr>
        <w:tc>
          <w:tcPr>
            <w:tcW w:w="40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2</w:t>
            </w:r>
          </w:p>
        </w:tc>
        <w:tc>
          <w:tcPr>
            <w:tcW w:w="91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P2</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273,2</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192,5</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0,0</w:t>
            </w:r>
          </w:p>
        </w:tc>
      </w:tr>
      <w:tr w:rsidR="009144A7" w:rsidRPr="00C160B2" w:rsidTr="000F1FF2">
        <w:trPr>
          <w:jc w:val="center"/>
        </w:trPr>
        <w:tc>
          <w:tcPr>
            <w:tcW w:w="40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w:t>
            </w:r>
          </w:p>
        </w:tc>
        <w:tc>
          <w:tcPr>
            <w:tcW w:w="91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P3</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24,5</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357,9</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0,0</w:t>
            </w:r>
          </w:p>
        </w:tc>
      </w:tr>
      <w:tr w:rsidR="009144A7" w:rsidRPr="00C160B2" w:rsidTr="000F1FF2">
        <w:trPr>
          <w:jc w:val="center"/>
        </w:trPr>
        <w:tc>
          <w:tcPr>
            <w:tcW w:w="40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4</w:t>
            </w:r>
          </w:p>
        </w:tc>
        <w:tc>
          <w:tcPr>
            <w:tcW w:w="91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P4</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259,2</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73,5</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0,0</w:t>
            </w:r>
          </w:p>
        </w:tc>
      </w:tr>
      <w:tr w:rsidR="009144A7" w:rsidRPr="00C160B2" w:rsidTr="000F1FF2">
        <w:trPr>
          <w:jc w:val="center"/>
        </w:trPr>
        <w:tc>
          <w:tcPr>
            <w:tcW w:w="40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5</w:t>
            </w:r>
          </w:p>
        </w:tc>
        <w:tc>
          <w:tcPr>
            <w:tcW w:w="91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P5</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236,5</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85,5</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0,0</w:t>
            </w:r>
          </w:p>
        </w:tc>
      </w:tr>
      <w:tr w:rsidR="009144A7" w:rsidRPr="00C160B2" w:rsidTr="000F1FF2">
        <w:trPr>
          <w:jc w:val="center"/>
        </w:trPr>
        <w:tc>
          <w:tcPr>
            <w:tcW w:w="40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6</w:t>
            </w:r>
          </w:p>
        </w:tc>
        <w:tc>
          <w:tcPr>
            <w:tcW w:w="918"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P6</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186,9</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153,2</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1,5</w:t>
            </w:r>
          </w:p>
        </w:tc>
        <w:tc>
          <w:tcPr>
            <w:tcW w:w="918" w:type="pct"/>
            <w:vAlign w:val="center"/>
          </w:tcPr>
          <w:p w:rsidR="009144A7" w:rsidRPr="00C160B2" w:rsidRDefault="009144A7" w:rsidP="000F1FF2">
            <w:pPr>
              <w:spacing w:before="30" w:after="30" w:line="276" w:lineRule="auto"/>
              <w:ind w:right="113"/>
              <w:jc w:val="center"/>
              <w:rPr>
                <w:rFonts w:ascii="Tahoma" w:hAnsi="Tahoma" w:cs="Tahoma"/>
              </w:rPr>
            </w:pPr>
            <w:r w:rsidRPr="00C160B2">
              <w:rPr>
                <w:rFonts w:ascii="Tahoma" w:hAnsi="Tahoma" w:cs="Tahoma"/>
                <w:sz w:val="22"/>
                <w:szCs w:val="22"/>
              </w:rPr>
              <w:t>0,0</w:t>
            </w:r>
          </w:p>
        </w:tc>
      </w:tr>
    </w:tbl>
    <w:p w:rsidR="009144A7" w:rsidRPr="00C160B2" w:rsidRDefault="009144A7" w:rsidP="00C160B2">
      <w:pPr>
        <w:spacing w:before="120" w:line="276" w:lineRule="auto"/>
        <w:jc w:val="center"/>
        <w:rPr>
          <w:rFonts w:ascii="Tahoma" w:hAnsi="Tahoma" w:cs="Tahoma"/>
          <w:sz w:val="22"/>
          <w:szCs w:val="22"/>
        </w:rPr>
      </w:pPr>
      <w:r w:rsidRPr="00C160B2">
        <w:rPr>
          <w:rFonts w:ascii="Tahoma" w:hAnsi="Tahoma" w:cs="Tahoma"/>
          <w:sz w:val="22"/>
          <w:szCs w:val="22"/>
        </w:rPr>
        <w:t>S I A T K A   P U N K T Ó W   O B S E R W A C J I</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09"/>
        <w:gridCol w:w="1409"/>
        <w:gridCol w:w="1409"/>
        <w:gridCol w:w="1409"/>
        <w:gridCol w:w="1057"/>
        <w:gridCol w:w="1057"/>
        <w:gridCol w:w="1057"/>
        <w:gridCol w:w="1057"/>
      </w:tblGrid>
      <w:tr w:rsidR="009144A7" w:rsidRPr="00C160B2" w:rsidTr="000F1FF2">
        <w:trPr>
          <w:cantSplit/>
          <w:jc w:val="center"/>
        </w:trPr>
        <w:tc>
          <w:tcPr>
            <w:tcW w:w="714" w:type="pct"/>
          </w:tcPr>
          <w:p w:rsidR="009144A7" w:rsidRPr="00C160B2" w:rsidRDefault="009144A7" w:rsidP="00C160B2">
            <w:pPr>
              <w:spacing w:before="30" w:after="30" w:line="276" w:lineRule="auto"/>
              <w:jc w:val="center"/>
              <w:rPr>
                <w:rFonts w:ascii="Tahoma" w:hAnsi="Tahoma" w:cs="Tahoma"/>
              </w:rPr>
            </w:pPr>
            <w:proofErr w:type="spellStart"/>
            <w:r w:rsidRPr="00C160B2">
              <w:rPr>
                <w:rFonts w:ascii="Tahoma" w:hAnsi="Tahoma" w:cs="Tahoma"/>
                <w:sz w:val="22"/>
                <w:szCs w:val="22"/>
              </w:rPr>
              <w:t>X</w:t>
            </w:r>
            <w:r w:rsidRPr="00C160B2">
              <w:rPr>
                <w:rFonts w:ascii="Tahoma" w:hAnsi="Tahoma" w:cs="Tahoma"/>
                <w:sz w:val="22"/>
                <w:szCs w:val="22"/>
                <w:vertAlign w:val="subscript"/>
              </w:rPr>
              <w:t>min</w:t>
            </w:r>
            <w:proofErr w:type="spellEnd"/>
            <w:r w:rsidRPr="00C160B2">
              <w:rPr>
                <w:rFonts w:ascii="Tahoma" w:hAnsi="Tahoma" w:cs="Tahoma"/>
                <w:sz w:val="22"/>
                <w:szCs w:val="22"/>
              </w:rPr>
              <w:t>[m]</w:t>
            </w:r>
          </w:p>
        </w:tc>
        <w:tc>
          <w:tcPr>
            <w:tcW w:w="714" w:type="pct"/>
          </w:tcPr>
          <w:p w:rsidR="009144A7" w:rsidRPr="00C160B2" w:rsidRDefault="009144A7" w:rsidP="00C160B2">
            <w:pPr>
              <w:spacing w:before="30" w:after="30" w:line="276" w:lineRule="auto"/>
              <w:jc w:val="center"/>
              <w:rPr>
                <w:rFonts w:ascii="Tahoma" w:hAnsi="Tahoma" w:cs="Tahoma"/>
              </w:rPr>
            </w:pPr>
            <w:proofErr w:type="spellStart"/>
            <w:r w:rsidRPr="00C160B2">
              <w:rPr>
                <w:rFonts w:ascii="Tahoma" w:hAnsi="Tahoma" w:cs="Tahoma"/>
                <w:sz w:val="22"/>
                <w:szCs w:val="22"/>
              </w:rPr>
              <w:t>X</w:t>
            </w:r>
            <w:r w:rsidRPr="00C160B2">
              <w:rPr>
                <w:rFonts w:ascii="Tahoma" w:hAnsi="Tahoma" w:cs="Tahoma"/>
                <w:sz w:val="22"/>
                <w:szCs w:val="22"/>
                <w:vertAlign w:val="subscript"/>
              </w:rPr>
              <w:t>max</w:t>
            </w:r>
            <w:proofErr w:type="spellEnd"/>
            <w:r w:rsidRPr="00C160B2">
              <w:rPr>
                <w:rFonts w:ascii="Tahoma" w:hAnsi="Tahoma" w:cs="Tahoma"/>
                <w:sz w:val="22"/>
                <w:szCs w:val="22"/>
              </w:rPr>
              <w:t>[m]</w:t>
            </w:r>
          </w:p>
        </w:tc>
        <w:tc>
          <w:tcPr>
            <w:tcW w:w="714" w:type="pct"/>
          </w:tcPr>
          <w:p w:rsidR="009144A7" w:rsidRPr="00C160B2" w:rsidRDefault="009144A7" w:rsidP="00C160B2">
            <w:pPr>
              <w:spacing w:before="30" w:after="30" w:line="276" w:lineRule="auto"/>
              <w:jc w:val="center"/>
              <w:rPr>
                <w:rFonts w:ascii="Tahoma" w:hAnsi="Tahoma" w:cs="Tahoma"/>
              </w:rPr>
            </w:pPr>
            <w:proofErr w:type="spellStart"/>
            <w:r w:rsidRPr="00C160B2">
              <w:rPr>
                <w:rFonts w:ascii="Tahoma" w:hAnsi="Tahoma" w:cs="Tahoma"/>
                <w:sz w:val="22"/>
                <w:szCs w:val="22"/>
              </w:rPr>
              <w:t>Y</w:t>
            </w:r>
            <w:r w:rsidRPr="00C160B2">
              <w:rPr>
                <w:rFonts w:ascii="Tahoma" w:hAnsi="Tahoma" w:cs="Tahoma"/>
                <w:sz w:val="22"/>
                <w:szCs w:val="22"/>
                <w:vertAlign w:val="subscript"/>
              </w:rPr>
              <w:t>min</w:t>
            </w:r>
            <w:proofErr w:type="spellEnd"/>
            <w:r w:rsidRPr="00C160B2">
              <w:rPr>
                <w:rFonts w:ascii="Tahoma" w:hAnsi="Tahoma" w:cs="Tahoma"/>
                <w:sz w:val="22"/>
                <w:szCs w:val="22"/>
              </w:rPr>
              <w:t>[m]</w:t>
            </w:r>
          </w:p>
        </w:tc>
        <w:tc>
          <w:tcPr>
            <w:tcW w:w="714" w:type="pct"/>
          </w:tcPr>
          <w:p w:rsidR="009144A7" w:rsidRPr="00C160B2" w:rsidRDefault="009144A7" w:rsidP="00C160B2">
            <w:pPr>
              <w:spacing w:before="30" w:after="30" w:line="276" w:lineRule="auto"/>
              <w:jc w:val="center"/>
              <w:rPr>
                <w:rFonts w:ascii="Tahoma" w:hAnsi="Tahoma" w:cs="Tahoma"/>
              </w:rPr>
            </w:pPr>
            <w:proofErr w:type="spellStart"/>
            <w:r w:rsidRPr="00C160B2">
              <w:rPr>
                <w:rFonts w:ascii="Tahoma" w:hAnsi="Tahoma" w:cs="Tahoma"/>
                <w:sz w:val="22"/>
                <w:szCs w:val="22"/>
              </w:rPr>
              <w:t>Y</w:t>
            </w:r>
            <w:r w:rsidRPr="00C160B2">
              <w:rPr>
                <w:rFonts w:ascii="Tahoma" w:hAnsi="Tahoma" w:cs="Tahoma"/>
                <w:sz w:val="22"/>
                <w:szCs w:val="22"/>
                <w:vertAlign w:val="subscript"/>
              </w:rPr>
              <w:t>max</w:t>
            </w:r>
            <w:proofErr w:type="spellEnd"/>
            <w:r w:rsidRPr="00C160B2">
              <w:rPr>
                <w:rFonts w:ascii="Tahoma" w:hAnsi="Tahoma" w:cs="Tahoma"/>
                <w:sz w:val="22"/>
                <w:szCs w:val="22"/>
              </w:rPr>
              <w:t>[m]</w:t>
            </w:r>
          </w:p>
        </w:tc>
        <w:tc>
          <w:tcPr>
            <w:tcW w:w="53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dx[m]</w:t>
            </w:r>
          </w:p>
        </w:tc>
        <w:tc>
          <w:tcPr>
            <w:tcW w:w="536" w:type="pct"/>
          </w:tcPr>
          <w:p w:rsidR="009144A7" w:rsidRPr="00C160B2" w:rsidRDefault="009144A7" w:rsidP="00C160B2">
            <w:pPr>
              <w:spacing w:before="30" w:after="30" w:line="276" w:lineRule="auto"/>
              <w:jc w:val="center"/>
              <w:rPr>
                <w:rFonts w:ascii="Tahoma" w:hAnsi="Tahoma" w:cs="Tahoma"/>
              </w:rPr>
            </w:pPr>
            <w:proofErr w:type="spellStart"/>
            <w:r w:rsidRPr="00C160B2">
              <w:rPr>
                <w:rFonts w:ascii="Tahoma" w:hAnsi="Tahoma" w:cs="Tahoma"/>
                <w:sz w:val="22"/>
                <w:szCs w:val="22"/>
              </w:rPr>
              <w:t>dy</w:t>
            </w:r>
            <w:proofErr w:type="spellEnd"/>
            <w:r w:rsidRPr="00C160B2">
              <w:rPr>
                <w:rFonts w:ascii="Tahoma" w:hAnsi="Tahoma" w:cs="Tahoma"/>
                <w:sz w:val="22"/>
                <w:szCs w:val="22"/>
              </w:rPr>
              <w:t>[m]</w:t>
            </w:r>
          </w:p>
        </w:tc>
        <w:tc>
          <w:tcPr>
            <w:tcW w:w="53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 xml:space="preserve"> z[m]</w:t>
            </w:r>
          </w:p>
        </w:tc>
        <w:tc>
          <w:tcPr>
            <w:tcW w:w="536" w:type="pct"/>
          </w:tcPr>
          <w:p w:rsidR="009144A7" w:rsidRPr="00C160B2" w:rsidRDefault="009144A7" w:rsidP="00C160B2">
            <w:pPr>
              <w:spacing w:before="30" w:after="30" w:line="276" w:lineRule="auto"/>
              <w:jc w:val="center"/>
              <w:rPr>
                <w:rFonts w:ascii="Tahoma" w:hAnsi="Tahoma" w:cs="Tahoma"/>
              </w:rPr>
            </w:pPr>
            <w:proofErr w:type="spellStart"/>
            <w:r w:rsidRPr="00C160B2">
              <w:rPr>
                <w:rFonts w:ascii="Tahoma" w:hAnsi="Tahoma" w:cs="Tahoma"/>
                <w:sz w:val="22"/>
                <w:szCs w:val="22"/>
              </w:rPr>
              <w:t>L</w:t>
            </w:r>
            <w:r w:rsidRPr="00C160B2">
              <w:rPr>
                <w:rFonts w:ascii="Tahoma" w:hAnsi="Tahoma" w:cs="Tahoma"/>
                <w:sz w:val="22"/>
                <w:szCs w:val="22"/>
                <w:vertAlign w:val="subscript"/>
              </w:rPr>
              <w:t>tła</w:t>
            </w:r>
            <w:proofErr w:type="spellEnd"/>
            <w:r w:rsidRPr="00C160B2">
              <w:rPr>
                <w:rFonts w:ascii="Tahoma" w:hAnsi="Tahoma" w:cs="Tahoma"/>
                <w:sz w:val="22"/>
                <w:szCs w:val="22"/>
              </w:rPr>
              <w:t>[</w:t>
            </w:r>
            <w:proofErr w:type="spellStart"/>
            <w:r w:rsidRPr="00C160B2">
              <w:rPr>
                <w:rFonts w:ascii="Tahoma" w:hAnsi="Tahoma" w:cs="Tahoma"/>
                <w:sz w:val="22"/>
                <w:szCs w:val="22"/>
              </w:rPr>
              <w:t>dB</w:t>
            </w:r>
            <w:proofErr w:type="spellEnd"/>
            <w:r w:rsidRPr="00C160B2">
              <w:rPr>
                <w:rFonts w:ascii="Tahoma" w:hAnsi="Tahoma" w:cs="Tahoma"/>
                <w:sz w:val="22"/>
                <w:szCs w:val="22"/>
              </w:rPr>
              <w:t>]</w:t>
            </w:r>
          </w:p>
        </w:tc>
      </w:tr>
      <w:tr w:rsidR="009144A7" w:rsidRPr="00C160B2" w:rsidTr="000F1FF2">
        <w:trPr>
          <w:cantSplit/>
          <w:jc w:val="center"/>
        </w:trPr>
        <w:tc>
          <w:tcPr>
            <w:tcW w:w="71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0,0</w:t>
            </w:r>
          </w:p>
        </w:tc>
        <w:tc>
          <w:tcPr>
            <w:tcW w:w="71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380,0</w:t>
            </w:r>
          </w:p>
        </w:tc>
        <w:tc>
          <w:tcPr>
            <w:tcW w:w="71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0,0</w:t>
            </w:r>
          </w:p>
        </w:tc>
        <w:tc>
          <w:tcPr>
            <w:tcW w:w="714"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460,0</w:t>
            </w:r>
          </w:p>
        </w:tc>
        <w:tc>
          <w:tcPr>
            <w:tcW w:w="53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10,0</w:t>
            </w:r>
          </w:p>
        </w:tc>
        <w:tc>
          <w:tcPr>
            <w:tcW w:w="53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10,0</w:t>
            </w:r>
          </w:p>
        </w:tc>
        <w:tc>
          <w:tcPr>
            <w:tcW w:w="53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1,5</w:t>
            </w:r>
          </w:p>
        </w:tc>
        <w:tc>
          <w:tcPr>
            <w:tcW w:w="536" w:type="pct"/>
          </w:tcPr>
          <w:p w:rsidR="009144A7" w:rsidRPr="00C160B2" w:rsidRDefault="009144A7" w:rsidP="00C160B2">
            <w:pPr>
              <w:spacing w:before="30" w:after="30" w:line="276" w:lineRule="auto"/>
              <w:jc w:val="center"/>
              <w:rPr>
                <w:rFonts w:ascii="Tahoma" w:hAnsi="Tahoma" w:cs="Tahoma"/>
              </w:rPr>
            </w:pPr>
            <w:r w:rsidRPr="00C160B2">
              <w:rPr>
                <w:rFonts w:ascii="Tahoma" w:hAnsi="Tahoma" w:cs="Tahoma"/>
                <w:sz w:val="22"/>
                <w:szCs w:val="22"/>
              </w:rPr>
              <w:t>0,00</w:t>
            </w:r>
          </w:p>
        </w:tc>
      </w:tr>
    </w:tbl>
    <w:p w:rsidR="009144A7" w:rsidRDefault="000F1FF2" w:rsidP="00052D47">
      <w:pPr>
        <w:spacing w:line="276" w:lineRule="auto"/>
        <w:jc w:val="both"/>
        <w:rPr>
          <w:rFonts w:ascii="Tahoma" w:hAnsi="Tahoma" w:cs="Tahoma"/>
        </w:rPr>
      </w:pPr>
      <w:r>
        <w:rPr>
          <w:rFonts w:ascii="Tahoma" w:hAnsi="Tahoma" w:cs="Tahoma"/>
        </w:rPr>
        <w:t>Jak już wcześniej zaznaczono, charakter zagospodarowania sąsiednich terenów oraz funkcj</w:t>
      </w:r>
      <w:r w:rsidR="003670BB">
        <w:rPr>
          <w:rFonts w:ascii="Tahoma" w:hAnsi="Tahoma" w:cs="Tahoma"/>
        </w:rPr>
        <w:t>e</w:t>
      </w:r>
      <w:r>
        <w:rPr>
          <w:rFonts w:ascii="Tahoma" w:hAnsi="Tahoma" w:cs="Tahoma"/>
        </w:rPr>
        <w:t xml:space="preserve"> jakie pełnią, nie </w:t>
      </w:r>
      <w:r w:rsidR="003670BB">
        <w:rPr>
          <w:rFonts w:ascii="Tahoma" w:hAnsi="Tahoma" w:cs="Tahoma"/>
        </w:rPr>
        <w:t xml:space="preserve">są </w:t>
      </w:r>
      <w:r>
        <w:rPr>
          <w:rFonts w:ascii="Tahoma" w:hAnsi="Tahoma" w:cs="Tahoma"/>
        </w:rPr>
        <w:t>objęte dopuszczalnymi standardami poziomu hałasu. Niniejsza prognoza (ze względu</w:t>
      </w:r>
      <w:r w:rsidR="003670BB">
        <w:rPr>
          <w:rFonts w:ascii="Tahoma" w:hAnsi="Tahoma" w:cs="Tahoma"/>
        </w:rPr>
        <w:t>,</w:t>
      </w:r>
      <w:r>
        <w:rPr>
          <w:rFonts w:ascii="Tahoma" w:hAnsi="Tahoma" w:cs="Tahoma"/>
        </w:rPr>
        <w:t xml:space="preserve"> iż otrzymanych wyników nie można porównać do obowiązujących wartości)</w:t>
      </w:r>
      <w:r w:rsidR="003670BB">
        <w:rPr>
          <w:rFonts w:ascii="Tahoma" w:hAnsi="Tahoma" w:cs="Tahoma"/>
        </w:rPr>
        <w:t xml:space="preserve"> została przygotowana w celach informacyjnych. </w:t>
      </w:r>
    </w:p>
    <w:p w:rsidR="009144A7" w:rsidRDefault="003670BB" w:rsidP="00052D47">
      <w:pPr>
        <w:spacing w:line="276" w:lineRule="auto"/>
        <w:jc w:val="both"/>
        <w:rPr>
          <w:rFonts w:ascii="Tahoma" w:hAnsi="Tahoma" w:cs="Tahoma"/>
        </w:rPr>
      </w:pPr>
      <w:r>
        <w:rPr>
          <w:rFonts w:ascii="Tahoma" w:hAnsi="Tahoma" w:cs="Tahoma"/>
        </w:rPr>
        <w:t>Obliczeń (szczegółowe wyliczenia w załącznikach)</w:t>
      </w:r>
      <w:r w:rsidR="00A17B33">
        <w:rPr>
          <w:rFonts w:ascii="Tahoma" w:hAnsi="Tahoma" w:cs="Tahoma"/>
        </w:rPr>
        <w:t xml:space="preserve"> </w:t>
      </w:r>
      <w:r>
        <w:rPr>
          <w:rFonts w:ascii="Tahoma" w:hAnsi="Tahoma" w:cs="Tahoma"/>
        </w:rPr>
        <w:t>dokonano w siatce obliczeniowej 0 – X – 380m, 0 – Y – 460m z krokiem co 10m. Dodatkowych obliczeń dokonano w 6 punktach, w bezpośrednim sąsiedztwie po stronie północnej, północno wschodniej i południowo zachodniej.</w:t>
      </w:r>
    </w:p>
    <w:p w:rsidR="00A17B33" w:rsidRPr="00A17B33" w:rsidRDefault="00A17B33" w:rsidP="00A17B33">
      <w:pPr>
        <w:jc w:val="center"/>
        <w:rPr>
          <w:rFonts w:ascii="Tahoma" w:hAnsi="Tahoma" w:cs="Tahoma"/>
          <w:szCs w:val="26"/>
        </w:rPr>
      </w:pPr>
      <w:r w:rsidRPr="00A17B33">
        <w:rPr>
          <w:rFonts w:ascii="Tahoma" w:hAnsi="Tahoma" w:cs="Tahoma"/>
          <w:szCs w:val="26"/>
        </w:rPr>
        <w:lastRenderedPageBreak/>
        <w:t>Izolinie równoważnego poziomu hałasu – planowane rozszerzenie działalności</w:t>
      </w:r>
    </w:p>
    <w:p w:rsidR="00A17B33" w:rsidRPr="00A17B33" w:rsidRDefault="00A17B33" w:rsidP="00A17B33">
      <w:pPr>
        <w:jc w:val="center"/>
        <w:rPr>
          <w:rFonts w:ascii="Tahoma" w:hAnsi="Tahoma" w:cs="Tahoma"/>
          <w:b/>
        </w:rPr>
      </w:pPr>
      <w:r w:rsidRPr="00A17B33">
        <w:rPr>
          <w:rFonts w:ascii="Tahoma" w:hAnsi="Tahoma" w:cs="Tahoma"/>
          <w:szCs w:val="26"/>
        </w:rPr>
        <w:t>Firma Wielobranżowa PAMA Elbląg</w:t>
      </w:r>
      <w:r w:rsidRPr="00A17B33">
        <w:rPr>
          <w:rFonts w:ascii="Tahoma" w:hAnsi="Tahoma" w:cs="Tahoma"/>
        </w:rPr>
        <w:t xml:space="preserve"> - sytuacja </w:t>
      </w:r>
      <w:r w:rsidRPr="00A17B33">
        <w:rPr>
          <w:rFonts w:ascii="Tahoma" w:hAnsi="Tahoma" w:cs="Tahoma"/>
          <w:b/>
        </w:rPr>
        <w:t>„dzień”</w:t>
      </w:r>
    </w:p>
    <w:p w:rsidR="00A17B33" w:rsidRPr="00A17B33" w:rsidRDefault="00A17B33" w:rsidP="00A17B33">
      <w:pPr>
        <w:jc w:val="both"/>
        <w:rPr>
          <w:rFonts w:ascii="Tahoma" w:hAnsi="Tahoma" w:cs="Tahoma"/>
        </w:rPr>
      </w:pPr>
    </w:p>
    <w:p w:rsidR="00A17B33" w:rsidRPr="00A17B33" w:rsidRDefault="00A17B33" w:rsidP="00A17B33">
      <w:pPr>
        <w:jc w:val="both"/>
        <w:rPr>
          <w:rFonts w:ascii="Tahoma" w:hAnsi="Tahoma" w:cs="Tahoma"/>
        </w:rPr>
      </w:pPr>
    </w:p>
    <w:p w:rsidR="00A17B33" w:rsidRDefault="00A17B33" w:rsidP="00052D47">
      <w:pPr>
        <w:spacing w:line="276" w:lineRule="auto"/>
        <w:jc w:val="both"/>
        <w:rPr>
          <w:rFonts w:ascii="Tahoma" w:hAnsi="Tahoma" w:cs="Tahoma"/>
        </w:rPr>
      </w:pPr>
      <w:r>
        <w:rPr>
          <w:rFonts w:ascii="Tahoma" w:hAnsi="Tahoma" w:cs="Tahoma"/>
          <w:noProof/>
        </w:rPr>
        <w:drawing>
          <wp:inline distT="0" distB="0" distL="0" distR="0">
            <wp:extent cx="6228080" cy="7487342"/>
            <wp:effectExtent l="19050" t="0" r="1270" b="0"/>
            <wp:docPr id="16" name="Obraz 3" descr="C:\Documents and Settings\Administrator\Pulpit\Mapy skanowane\PAMA iz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istrator\Pulpit\Mapy skanowane\PAMA izo.bmp"/>
                    <pic:cNvPicPr>
                      <a:picLocks noChangeAspect="1" noChangeArrowheads="1"/>
                    </pic:cNvPicPr>
                  </pic:nvPicPr>
                  <pic:blipFill>
                    <a:blip r:embed="rId31" cstate="print"/>
                    <a:srcRect/>
                    <a:stretch>
                      <a:fillRect/>
                    </a:stretch>
                  </pic:blipFill>
                  <pic:spPr bwMode="auto">
                    <a:xfrm>
                      <a:off x="0" y="0"/>
                      <a:ext cx="6228080" cy="7487342"/>
                    </a:xfrm>
                    <a:prstGeom prst="rect">
                      <a:avLst/>
                    </a:prstGeom>
                    <a:noFill/>
                    <a:ln w="9525">
                      <a:noFill/>
                      <a:miter lim="800000"/>
                      <a:headEnd/>
                      <a:tailEnd/>
                    </a:ln>
                  </pic:spPr>
                </pic:pic>
              </a:graphicData>
            </a:graphic>
          </wp:inline>
        </w:drawing>
      </w:r>
    </w:p>
    <w:p w:rsidR="009144A7" w:rsidRDefault="009144A7" w:rsidP="00052D47">
      <w:pPr>
        <w:spacing w:line="276" w:lineRule="auto"/>
        <w:jc w:val="both"/>
        <w:rPr>
          <w:rFonts w:ascii="Tahoma" w:hAnsi="Tahoma" w:cs="Tahoma"/>
        </w:rPr>
      </w:pPr>
    </w:p>
    <w:p w:rsidR="009144A7" w:rsidRDefault="009144A7" w:rsidP="00052D47">
      <w:pPr>
        <w:spacing w:line="276" w:lineRule="auto"/>
        <w:jc w:val="both"/>
        <w:rPr>
          <w:rFonts w:ascii="Tahoma" w:hAnsi="Tahoma" w:cs="Tahoma"/>
        </w:rPr>
      </w:pPr>
    </w:p>
    <w:p w:rsidR="00A17B33" w:rsidRDefault="00A17B33" w:rsidP="00052D47">
      <w:pPr>
        <w:spacing w:line="276" w:lineRule="auto"/>
        <w:jc w:val="both"/>
        <w:rPr>
          <w:rFonts w:ascii="Tahoma" w:hAnsi="Tahoma" w:cs="Tahoma"/>
        </w:rPr>
      </w:pPr>
    </w:p>
    <w:p w:rsidR="00A17B33" w:rsidRDefault="00A17B33" w:rsidP="00052D47">
      <w:pPr>
        <w:spacing w:line="276" w:lineRule="auto"/>
        <w:jc w:val="both"/>
        <w:rPr>
          <w:rFonts w:ascii="Tahoma" w:hAnsi="Tahoma" w:cs="Tahoma"/>
        </w:rPr>
      </w:pPr>
    </w:p>
    <w:p w:rsidR="00A17B33" w:rsidRDefault="00A17B33" w:rsidP="00052D47">
      <w:pPr>
        <w:spacing w:line="276" w:lineRule="auto"/>
        <w:jc w:val="both"/>
        <w:rPr>
          <w:rFonts w:ascii="Tahoma" w:hAnsi="Tahoma" w:cs="Tahoma"/>
        </w:rPr>
      </w:pPr>
    </w:p>
    <w:p w:rsidR="00A865AA" w:rsidRDefault="00A865AA" w:rsidP="00052D47">
      <w:pPr>
        <w:spacing w:line="276" w:lineRule="auto"/>
        <w:jc w:val="both"/>
        <w:rPr>
          <w:rFonts w:ascii="Tahoma" w:hAnsi="Tahoma" w:cs="Tahoma"/>
        </w:rPr>
      </w:pPr>
    </w:p>
    <w:p w:rsidR="00A17B33" w:rsidRDefault="00A865AA" w:rsidP="00052D47">
      <w:pPr>
        <w:spacing w:line="276" w:lineRule="auto"/>
        <w:jc w:val="both"/>
        <w:rPr>
          <w:rFonts w:ascii="Tahoma" w:hAnsi="Tahoma" w:cs="Tahoma"/>
        </w:rPr>
      </w:pPr>
      <w:r>
        <w:rPr>
          <w:rFonts w:ascii="Tahoma" w:hAnsi="Tahoma" w:cs="Tahoma"/>
          <w:noProof/>
        </w:rPr>
        <w:drawing>
          <wp:inline distT="0" distB="0" distL="0" distR="0">
            <wp:extent cx="6228080" cy="7487342"/>
            <wp:effectExtent l="19050" t="0" r="1270" b="0"/>
            <wp:docPr id="20" name="Obraz 4" descr="C:\Documents and Settings\Administrator\Pulpit\Mapy skanowane\PAMA strefy.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istrator\Pulpit\Mapy skanowane\PAMA strefy.bmp"/>
                    <pic:cNvPicPr>
                      <a:picLocks noChangeAspect="1" noChangeArrowheads="1"/>
                    </pic:cNvPicPr>
                  </pic:nvPicPr>
                  <pic:blipFill>
                    <a:blip r:embed="rId32" cstate="print"/>
                    <a:srcRect/>
                    <a:stretch>
                      <a:fillRect/>
                    </a:stretch>
                  </pic:blipFill>
                  <pic:spPr bwMode="auto">
                    <a:xfrm>
                      <a:off x="0" y="0"/>
                      <a:ext cx="6228080" cy="7487342"/>
                    </a:xfrm>
                    <a:prstGeom prst="rect">
                      <a:avLst/>
                    </a:prstGeom>
                    <a:noFill/>
                    <a:ln w="9525">
                      <a:noFill/>
                      <a:miter lim="800000"/>
                      <a:headEnd/>
                      <a:tailEnd/>
                    </a:ln>
                  </pic:spPr>
                </pic:pic>
              </a:graphicData>
            </a:graphic>
          </wp:inline>
        </w:drawing>
      </w:r>
    </w:p>
    <w:p w:rsidR="00A17B33" w:rsidRDefault="00A17B33" w:rsidP="00052D47">
      <w:pPr>
        <w:spacing w:line="276" w:lineRule="auto"/>
        <w:jc w:val="both"/>
        <w:rPr>
          <w:rFonts w:ascii="Tahoma" w:hAnsi="Tahoma" w:cs="Tahoma"/>
        </w:rPr>
      </w:pPr>
    </w:p>
    <w:p w:rsidR="00A17B33" w:rsidRDefault="00A17B33" w:rsidP="00052D47">
      <w:pPr>
        <w:spacing w:line="276" w:lineRule="auto"/>
        <w:jc w:val="both"/>
        <w:rPr>
          <w:rFonts w:ascii="Tahoma" w:hAnsi="Tahoma" w:cs="Tahoma"/>
        </w:rPr>
      </w:pPr>
    </w:p>
    <w:p w:rsidR="00A17B33" w:rsidRDefault="00A17B33" w:rsidP="00052D47">
      <w:pPr>
        <w:spacing w:line="276" w:lineRule="auto"/>
        <w:jc w:val="both"/>
        <w:rPr>
          <w:rFonts w:ascii="Tahoma" w:hAnsi="Tahoma" w:cs="Tahoma"/>
        </w:rPr>
      </w:pPr>
    </w:p>
    <w:p w:rsidR="00A17B33" w:rsidRDefault="00A17B33" w:rsidP="00052D47">
      <w:pPr>
        <w:spacing w:line="276" w:lineRule="auto"/>
        <w:jc w:val="both"/>
        <w:rPr>
          <w:rFonts w:ascii="Tahoma" w:hAnsi="Tahoma" w:cs="Tahoma"/>
        </w:rPr>
      </w:pPr>
    </w:p>
    <w:p w:rsidR="00A17B33" w:rsidRDefault="00A17B33" w:rsidP="00052D47">
      <w:pPr>
        <w:spacing w:line="276" w:lineRule="auto"/>
        <w:jc w:val="both"/>
        <w:rPr>
          <w:rFonts w:ascii="Tahoma" w:hAnsi="Tahoma" w:cs="Tahoma"/>
        </w:rPr>
      </w:pPr>
    </w:p>
    <w:p w:rsidR="00A17B33" w:rsidRDefault="00A17B33" w:rsidP="00052D47">
      <w:pPr>
        <w:spacing w:line="276" w:lineRule="auto"/>
        <w:jc w:val="both"/>
        <w:rPr>
          <w:rFonts w:ascii="Tahoma" w:hAnsi="Tahoma" w:cs="Tahoma"/>
        </w:rPr>
      </w:pPr>
    </w:p>
    <w:p w:rsidR="00A865AA" w:rsidRPr="00A865AA" w:rsidRDefault="005E06AB" w:rsidP="00A865AA">
      <w:pPr>
        <w:spacing w:line="276" w:lineRule="auto"/>
        <w:jc w:val="both"/>
        <w:rPr>
          <w:rFonts w:ascii="Tahoma" w:hAnsi="Tahoma" w:cs="Tahoma"/>
        </w:rPr>
      </w:pPr>
      <w:r>
        <w:rPr>
          <w:rFonts w:ascii="Tahoma" w:hAnsi="Tahoma" w:cs="Tahoma"/>
          <w:noProof/>
        </w:rPr>
        <w:lastRenderedPageBreak/>
        <w:drawing>
          <wp:anchor distT="0" distB="0" distL="114300" distR="114300" simplePos="0" relativeHeight="251691008" behindDoc="0" locked="0" layoutInCell="1" allowOverlap="1">
            <wp:simplePos x="0" y="0"/>
            <wp:positionH relativeFrom="margin">
              <wp:align>right</wp:align>
            </wp:positionH>
            <wp:positionV relativeFrom="margin">
              <wp:align>top</wp:align>
            </wp:positionV>
            <wp:extent cx="2205355" cy="1967230"/>
            <wp:effectExtent l="19050" t="0" r="4445" b="0"/>
            <wp:wrapSquare wrapText="bothSides"/>
            <wp:docPr id="22" name="Obraz 6" descr="C:\Documents and Settings\Administrator\Pulpit\Mapy skanowane\Leg_PAMA stref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istrator\Pulpit\Mapy skanowane\Leg_PAMA strefy.jpg"/>
                    <pic:cNvPicPr>
                      <a:picLocks noChangeAspect="1" noChangeArrowheads="1"/>
                    </pic:cNvPicPr>
                  </pic:nvPicPr>
                  <pic:blipFill>
                    <a:blip r:embed="rId33" cstate="print"/>
                    <a:srcRect/>
                    <a:stretch>
                      <a:fillRect/>
                    </a:stretch>
                  </pic:blipFill>
                  <pic:spPr bwMode="auto">
                    <a:xfrm>
                      <a:off x="0" y="0"/>
                      <a:ext cx="2205355" cy="1967230"/>
                    </a:xfrm>
                    <a:prstGeom prst="rect">
                      <a:avLst/>
                    </a:prstGeom>
                    <a:noFill/>
                    <a:ln w="9525">
                      <a:noFill/>
                      <a:miter lim="800000"/>
                      <a:headEnd/>
                      <a:tailEnd/>
                    </a:ln>
                  </pic:spPr>
                </pic:pic>
              </a:graphicData>
            </a:graphic>
          </wp:anchor>
        </w:drawing>
      </w:r>
      <w:r w:rsidR="00A865AA">
        <w:rPr>
          <w:rFonts w:ascii="Tahoma" w:hAnsi="Tahoma" w:cs="Tahoma"/>
          <w:noProof/>
        </w:rPr>
        <w:drawing>
          <wp:anchor distT="0" distB="0" distL="114300" distR="114300" simplePos="0" relativeHeight="251689984" behindDoc="0" locked="0" layoutInCell="1" allowOverlap="1">
            <wp:simplePos x="742381" y="723331"/>
            <wp:positionH relativeFrom="margin">
              <wp:align>left</wp:align>
            </wp:positionH>
            <wp:positionV relativeFrom="margin">
              <wp:align>top</wp:align>
            </wp:positionV>
            <wp:extent cx="2389780" cy="1958454"/>
            <wp:effectExtent l="19050" t="0" r="0" b="0"/>
            <wp:wrapSquare wrapText="bothSides"/>
            <wp:docPr id="21" name="Obraz 5" descr="C:\Documents and Settings\Administrator\Pulpit\Mapy skanowane\Leg_PAMA i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istrator\Pulpit\Mapy skanowane\Leg_PAMA izo.jpg"/>
                    <pic:cNvPicPr>
                      <a:picLocks noChangeAspect="1" noChangeArrowheads="1"/>
                    </pic:cNvPicPr>
                  </pic:nvPicPr>
                  <pic:blipFill>
                    <a:blip r:embed="rId34" cstate="print"/>
                    <a:srcRect/>
                    <a:stretch>
                      <a:fillRect/>
                    </a:stretch>
                  </pic:blipFill>
                  <pic:spPr bwMode="auto">
                    <a:xfrm>
                      <a:off x="0" y="0"/>
                      <a:ext cx="2389780" cy="1958454"/>
                    </a:xfrm>
                    <a:prstGeom prst="rect">
                      <a:avLst/>
                    </a:prstGeom>
                    <a:noFill/>
                    <a:ln w="9525">
                      <a:noFill/>
                      <a:miter lim="800000"/>
                      <a:headEnd/>
                      <a:tailEnd/>
                    </a:ln>
                  </pic:spPr>
                </pic:pic>
              </a:graphicData>
            </a:graphic>
          </wp:anchor>
        </w:drawing>
      </w:r>
    </w:p>
    <w:p w:rsidR="00A865AA" w:rsidRPr="00A865AA" w:rsidRDefault="00A865AA" w:rsidP="00A865AA">
      <w:pPr>
        <w:spacing w:line="276" w:lineRule="auto"/>
        <w:jc w:val="both"/>
        <w:rPr>
          <w:rFonts w:ascii="Tahoma" w:hAnsi="Tahoma" w:cs="Tahoma"/>
        </w:rPr>
      </w:pPr>
    </w:p>
    <w:p w:rsidR="00A865AA" w:rsidRPr="00A865AA" w:rsidRDefault="00A865AA" w:rsidP="00A865AA">
      <w:pPr>
        <w:spacing w:line="276" w:lineRule="auto"/>
        <w:jc w:val="both"/>
        <w:rPr>
          <w:rFonts w:ascii="Tahoma" w:hAnsi="Tahoma" w:cs="Tahoma"/>
        </w:rPr>
      </w:pPr>
    </w:p>
    <w:p w:rsidR="00A865AA" w:rsidRPr="00A865AA" w:rsidRDefault="00A865AA" w:rsidP="00A865AA">
      <w:pPr>
        <w:spacing w:line="276" w:lineRule="auto"/>
        <w:jc w:val="both"/>
        <w:rPr>
          <w:rFonts w:ascii="Tahoma" w:hAnsi="Tahoma" w:cs="Tahoma"/>
        </w:rPr>
      </w:pPr>
    </w:p>
    <w:p w:rsidR="00A865AA" w:rsidRPr="00A865AA" w:rsidRDefault="00A865AA" w:rsidP="00A865AA">
      <w:pPr>
        <w:spacing w:line="276" w:lineRule="auto"/>
        <w:jc w:val="both"/>
        <w:rPr>
          <w:rFonts w:ascii="Tahoma" w:hAnsi="Tahoma" w:cs="Tahoma"/>
        </w:rPr>
      </w:pPr>
    </w:p>
    <w:p w:rsidR="00A865AA" w:rsidRPr="00A865AA" w:rsidRDefault="00A865AA" w:rsidP="00A865AA">
      <w:pPr>
        <w:spacing w:line="276" w:lineRule="auto"/>
        <w:jc w:val="both"/>
        <w:rPr>
          <w:rFonts w:ascii="Tahoma" w:hAnsi="Tahoma" w:cs="Tahoma"/>
        </w:rPr>
      </w:pPr>
    </w:p>
    <w:p w:rsidR="00A865AA" w:rsidRPr="00A865AA" w:rsidRDefault="00A865AA" w:rsidP="00A865AA">
      <w:pPr>
        <w:spacing w:line="276" w:lineRule="auto"/>
        <w:jc w:val="both"/>
        <w:rPr>
          <w:rFonts w:ascii="Tahoma" w:hAnsi="Tahoma" w:cs="Tahoma"/>
        </w:rPr>
      </w:pPr>
    </w:p>
    <w:p w:rsidR="00A865AA" w:rsidRPr="00A865AA" w:rsidRDefault="00A865AA" w:rsidP="00A865AA">
      <w:pPr>
        <w:spacing w:line="276" w:lineRule="auto"/>
        <w:jc w:val="both"/>
        <w:rPr>
          <w:rFonts w:ascii="Tahoma" w:hAnsi="Tahoma" w:cs="Tahoma"/>
        </w:rPr>
      </w:pPr>
    </w:p>
    <w:p w:rsidR="00A865AA" w:rsidRPr="00A865AA" w:rsidRDefault="00A865AA" w:rsidP="00A865AA">
      <w:pPr>
        <w:spacing w:line="276" w:lineRule="auto"/>
        <w:jc w:val="both"/>
        <w:rPr>
          <w:rFonts w:ascii="Tahoma" w:hAnsi="Tahoma" w:cs="Tahoma"/>
        </w:rPr>
      </w:pPr>
    </w:p>
    <w:p w:rsidR="00A865AA" w:rsidRDefault="00A865AA" w:rsidP="00A865AA">
      <w:pPr>
        <w:spacing w:line="276" w:lineRule="auto"/>
        <w:jc w:val="both"/>
        <w:rPr>
          <w:rFonts w:ascii="Tahoma" w:hAnsi="Tahoma" w:cs="Tahoma"/>
        </w:rPr>
      </w:pPr>
    </w:p>
    <w:p w:rsidR="009144A7" w:rsidRPr="00A865AA" w:rsidRDefault="009144A7" w:rsidP="009144A7">
      <w:pPr>
        <w:spacing w:before="120" w:after="60"/>
        <w:jc w:val="center"/>
        <w:rPr>
          <w:rFonts w:ascii="Tahoma" w:hAnsi="Tahoma" w:cs="Tahoma"/>
          <w:sz w:val="22"/>
          <w:szCs w:val="22"/>
        </w:rPr>
      </w:pPr>
      <w:r w:rsidRPr="00A865AA">
        <w:rPr>
          <w:rFonts w:ascii="Tahoma" w:hAnsi="Tahoma" w:cs="Tahoma"/>
          <w:sz w:val="22"/>
          <w:szCs w:val="22"/>
        </w:rPr>
        <w:t>Równoważny poziom dźwięku A w zadanych punktach obserwacji</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59"/>
        <w:gridCol w:w="1701"/>
        <w:gridCol w:w="1701"/>
        <w:gridCol w:w="1701"/>
        <w:gridCol w:w="1701"/>
        <w:gridCol w:w="1701"/>
      </w:tblGrid>
      <w:tr w:rsidR="009144A7" w:rsidRPr="00A865AA" w:rsidTr="00A865AA">
        <w:trPr>
          <w:cantSplit/>
          <w:tblHeader/>
          <w:jc w:val="center"/>
        </w:trPr>
        <w:tc>
          <w:tcPr>
            <w:tcW w:w="689"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Lp.</w:t>
            </w:r>
          </w:p>
        </w:tc>
        <w:tc>
          <w:tcPr>
            <w:tcW w:w="862"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Symbol</w:t>
            </w:r>
          </w:p>
        </w:tc>
        <w:tc>
          <w:tcPr>
            <w:tcW w:w="862"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x [m]</w:t>
            </w:r>
          </w:p>
        </w:tc>
        <w:tc>
          <w:tcPr>
            <w:tcW w:w="862"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y [m]</w:t>
            </w:r>
          </w:p>
        </w:tc>
        <w:tc>
          <w:tcPr>
            <w:tcW w:w="862"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z [m]</w:t>
            </w:r>
          </w:p>
        </w:tc>
        <w:tc>
          <w:tcPr>
            <w:tcW w:w="862"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L</w:t>
            </w:r>
            <w:r w:rsidRPr="00A865AA">
              <w:rPr>
                <w:rFonts w:ascii="Tahoma" w:hAnsi="Tahoma" w:cs="Tahoma"/>
                <w:sz w:val="22"/>
                <w:szCs w:val="22"/>
                <w:vertAlign w:val="subscript"/>
              </w:rPr>
              <w:t>A</w:t>
            </w:r>
            <w:r w:rsidRPr="00A865AA">
              <w:rPr>
                <w:rFonts w:ascii="Tahoma" w:hAnsi="Tahoma" w:cs="Tahoma"/>
                <w:sz w:val="22"/>
                <w:szCs w:val="22"/>
              </w:rPr>
              <w:t>[</w:t>
            </w:r>
            <w:proofErr w:type="spellStart"/>
            <w:r w:rsidRPr="00A865AA">
              <w:rPr>
                <w:rFonts w:ascii="Tahoma" w:hAnsi="Tahoma" w:cs="Tahoma"/>
                <w:sz w:val="22"/>
                <w:szCs w:val="22"/>
              </w:rPr>
              <w:t>dB</w:t>
            </w:r>
            <w:proofErr w:type="spellEnd"/>
            <w:r w:rsidRPr="00A865AA">
              <w:rPr>
                <w:rFonts w:ascii="Tahoma" w:hAnsi="Tahoma" w:cs="Tahoma"/>
                <w:sz w:val="22"/>
                <w:szCs w:val="22"/>
              </w:rPr>
              <w:t>]</w:t>
            </w:r>
          </w:p>
        </w:tc>
      </w:tr>
      <w:tr w:rsidR="009144A7" w:rsidRPr="00A865AA" w:rsidTr="00A865AA">
        <w:trPr>
          <w:cantSplit/>
          <w:jc w:val="center"/>
        </w:trPr>
        <w:tc>
          <w:tcPr>
            <w:tcW w:w="689"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1</w:t>
            </w:r>
          </w:p>
        </w:tc>
        <w:tc>
          <w:tcPr>
            <w:tcW w:w="862"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P1</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199,4</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192,1</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1,5</w:t>
            </w:r>
          </w:p>
        </w:tc>
        <w:tc>
          <w:tcPr>
            <w:tcW w:w="862" w:type="pct"/>
          </w:tcPr>
          <w:p w:rsidR="009144A7" w:rsidRPr="00D541A4" w:rsidRDefault="009144A7" w:rsidP="00A865AA">
            <w:pPr>
              <w:spacing w:before="30" w:after="30"/>
              <w:ind w:right="113"/>
              <w:jc w:val="center"/>
              <w:rPr>
                <w:rFonts w:ascii="Tahoma" w:hAnsi="Tahoma" w:cs="Tahoma"/>
                <w:b/>
              </w:rPr>
            </w:pPr>
            <w:r w:rsidRPr="00D541A4">
              <w:rPr>
                <w:rFonts w:ascii="Tahoma" w:hAnsi="Tahoma" w:cs="Tahoma"/>
                <w:b/>
                <w:sz w:val="22"/>
                <w:szCs w:val="22"/>
              </w:rPr>
              <w:t>37,1</w:t>
            </w:r>
          </w:p>
        </w:tc>
      </w:tr>
      <w:tr w:rsidR="009144A7" w:rsidRPr="00A865AA" w:rsidTr="00A865AA">
        <w:trPr>
          <w:cantSplit/>
          <w:jc w:val="center"/>
        </w:trPr>
        <w:tc>
          <w:tcPr>
            <w:tcW w:w="689"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2</w:t>
            </w:r>
          </w:p>
        </w:tc>
        <w:tc>
          <w:tcPr>
            <w:tcW w:w="862"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P2</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273,2</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192,5</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1,5</w:t>
            </w:r>
          </w:p>
        </w:tc>
        <w:tc>
          <w:tcPr>
            <w:tcW w:w="862" w:type="pct"/>
          </w:tcPr>
          <w:p w:rsidR="009144A7" w:rsidRPr="00D541A4" w:rsidRDefault="009144A7" w:rsidP="00A865AA">
            <w:pPr>
              <w:spacing w:before="30" w:after="30"/>
              <w:ind w:right="113"/>
              <w:jc w:val="center"/>
              <w:rPr>
                <w:rFonts w:ascii="Tahoma" w:hAnsi="Tahoma" w:cs="Tahoma"/>
                <w:b/>
              </w:rPr>
            </w:pPr>
            <w:r w:rsidRPr="00D541A4">
              <w:rPr>
                <w:rFonts w:ascii="Tahoma" w:hAnsi="Tahoma" w:cs="Tahoma"/>
                <w:b/>
                <w:sz w:val="22"/>
                <w:szCs w:val="22"/>
              </w:rPr>
              <w:t>39,9</w:t>
            </w:r>
          </w:p>
        </w:tc>
      </w:tr>
      <w:tr w:rsidR="009144A7" w:rsidRPr="00A865AA" w:rsidTr="00A865AA">
        <w:trPr>
          <w:cantSplit/>
          <w:jc w:val="center"/>
        </w:trPr>
        <w:tc>
          <w:tcPr>
            <w:tcW w:w="689"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3</w:t>
            </w:r>
          </w:p>
        </w:tc>
        <w:tc>
          <w:tcPr>
            <w:tcW w:w="862"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P3</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24,5</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357,9</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1,5</w:t>
            </w:r>
          </w:p>
        </w:tc>
        <w:tc>
          <w:tcPr>
            <w:tcW w:w="862" w:type="pct"/>
          </w:tcPr>
          <w:p w:rsidR="009144A7" w:rsidRPr="00D541A4" w:rsidRDefault="009144A7" w:rsidP="00A865AA">
            <w:pPr>
              <w:spacing w:before="30" w:after="30"/>
              <w:ind w:right="113"/>
              <w:jc w:val="center"/>
              <w:rPr>
                <w:rFonts w:ascii="Tahoma" w:hAnsi="Tahoma" w:cs="Tahoma"/>
                <w:b/>
              </w:rPr>
            </w:pPr>
            <w:r w:rsidRPr="00D541A4">
              <w:rPr>
                <w:rFonts w:ascii="Tahoma" w:hAnsi="Tahoma" w:cs="Tahoma"/>
                <w:b/>
                <w:sz w:val="22"/>
                <w:szCs w:val="22"/>
              </w:rPr>
              <w:t>22,2</w:t>
            </w:r>
          </w:p>
        </w:tc>
      </w:tr>
      <w:tr w:rsidR="009144A7" w:rsidRPr="00A865AA" w:rsidTr="00A865AA">
        <w:trPr>
          <w:cantSplit/>
          <w:jc w:val="center"/>
        </w:trPr>
        <w:tc>
          <w:tcPr>
            <w:tcW w:w="689"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4</w:t>
            </w:r>
          </w:p>
        </w:tc>
        <w:tc>
          <w:tcPr>
            <w:tcW w:w="862"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P4</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259,2</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73,5</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1,5</w:t>
            </w:r>
          </w:p>
        </w:tc>
        <w:tc>
          <w:tcPr>
            <w:tcW w:w="862" w:type="pct"/>
          </w:tcPr>
          <w:p w:rsidR="009144A7" w:rsidRPr="00D541A4" w:rsidRDefault="009144A7" w:rsidP="00A865AA">
            <w:pPr>
              <w:spacing w:before="30" w:after="30"/>
              <w:ind w:right="113"/>
              <w:jc w:val="center"/>
              <w:rPr>
                <w:rFonts w:ascii="Tahoma" w:hAnsi="Tahoma" w:cs="Tahoma"/>
                <w:b/>
              </w:rPr>
            </w:pPr>
            <w:r w:rsidRPr="00D541A4">
              <w:rPr>
                <w:rFonts w:ascii="Tahoma" w:hAnsi="Tahoma" w:cs="Tahoma"/>
                <w:b/>
                <w:sz w:val="22"/>
                <w:szCs w:val="22"/>
              </w:rPr>
              <w:t>38,2</w:t>
            </w:r>
          </w:p>
        </w:tc>
      </w:tr>
      <w:tr w:rsidR="009144A7" w:rsidRPr="00A865AA" w:rsidTr="00A865AA">
        <w:trPr>
          <w:cantSplit/>
          <w:jc w:val="center"/>
        </w:trPr>
        <w:tc>
          <w:tcPr>
            <w:tcW w:w="689"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5</w:t>
            </w:r>
          </w:p>
        </w:tc>
        <w:tc>
          <w:tcPr>
            <w:tcW w:w="862"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P5</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236,5</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85,5</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1,5</w:t>
            </w:r>
          </w:p>
        </w:tc>
        <w:tc>
          <w:tcPr>
            <w:tcW w:w="862" w:type="pct"/>
          </w:tcPr>
          <w:p w:rsidR="009144A7" w:rsidRPr="00D541A4" w:rsidRDefault="009144A7" w:rsidP="00A865AA">
            <w:pPr>
              <w:spacing w:before="30" w:after="30"/>
              <w:ind w:right="113"/>
              <w:jc w:val="center"/>
              <w:rPr>
                <w:rFonts w:ascii="Tahoma" w:hAnsi="Tahoma" w:cs="Tahoma"/>
                <w:b/>
              </w:rPr>
            </w:pPr>
            <w:r w:rsidRPr="00D541A4">
              <w:rPr>
                <w:rFonts w:ascii="Tahoma" w:hAnsi="Tahoma" w:cs="Tahoma"/>
                <w:b/>
                <w:sz w:val="22"/>
                <w:szCs w:val="22"/>
              </w:rPr>
              <w:t>40,2</w:t>
            </w:r>
          </w:p>
        </w:tc>
      </w:tr>
      <w:tr w:rsidR="009144A7" w:rsidRPr="00A865AA" w:rsidTr="00A865AA">
        <w:trPr>
          <w:cantSplit/>
          <w:jc w:val="center"/>
        </w:trPr>
        <w:tc>
          <w:tcPr>
            <w:tcW w:w="689"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6</w:t>
            </w:r>
          </w:p>
        </w:tc>
        <w:tc>
          <w:tcPr>
            <w:tcW w:w="862" w:type="pct"/>
          </w:tcPr>
          <w:p w:rsidR="009144A7" w:rsidRPr="00A865AA" w:rsidRDefault="009144A7" w:rsidP="00C160B2">
            <w:pPr>
              <w:spacing w:before="30" w:after="30"/>
              <w:jc w:val="center"/>
              <w:rPr>
                <w:rFonts w:ascii="Tahoma" w:hAnsi="Tahoma" w:cs="Tahoma"/>
              </w:rPr>
            </w:pPr>
            <w:r w:rsidRPr="00A865AA">
              <w:rPr>
                <w:rFonts w:ascii="Tahoma" w:hAnsi="Tahoma" w:cs="Tahoma"/>
                <w:sz w:val="22"/>
                <w:szCs w:val="22"/>
              </w:rPr>
              <w:t>P6</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186,9</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153,2</w:t>
            </w:r>
          </w:p>
        </w:tc>
        <w:tc>
          <w:tcPr>
            <w:tcW w:w="862" w:type="pct"/>
          </w:tcPr>
          <w:p w:rsidR="009144A7" w:rsidRPr="00A865AA" w:rsidRDefault="009144A7" w:rsidP="00A865AA">
            <w:pPr>
              <w:spacing w:before="30" w:after="30"/>
              <w:ind w:right="113"/>
              <w:jc w:val="center"/>
              <w:rPr>
                <w:rFonts w:ascii="Tahoma" w:hAnsi="Tahoma" w:cs="Tahoma"/>
              </w:rPr>
            </w:pPr>
            <w:r w:rsidRPr="00A865AA">
              <w:rPr>
                <w:rFonts w:ascii="Tahoma" w:hAnsi="Tahoma" w:cs="Tahoma"/>
                <w:sz w:val="22"/>
                <w:szCs w:val="22"/>
              </w:rPr>
              <w:t>1,5</w:t>
            </w:r>
          </w:p>
        </w:tc>
        <w:tc>
          <w:tcPr>
            <w:tcW w:w="862" w:type="pct"/>
          </w:tcPr>
          <w:p w:rsidR="009144A7" w:rsidRPr="00D541A4" w:rsidRDefault="009144A7" w:rsidP="00A865AA">
            <w:pPr>
              <w:spacing w:before="30" w:after="30"/>
              <w:ind w:right="113"/>
              <w:jc w:val="center"/>
              <w:rPr>
                <w:rFonts w:ascii="Tahoma" w:hAnsi="Tahoma" w:cs="Tahoma"/>
                <w:b/>
              </w:rPr>
            </w:pPr>
            <w:r w:rsidRPr="00D541A4">
              <w:rPr>
                <w:rFonts w:ascii="Tahoma" w:hAnsi="Tahoma" w:cs="Tahoma"/>
                <w:b/>
                <w:sz w:val="22"/>
                <w:szCs w:val="22"/>
              </w:rPr>
              <w:t>35,3</w:t>
            </w:r>
          </w:p>
        </w:tc>
      </w:tr>
    </w:tbl>
    <w:p w:rsidR="009144A7" w:rsidRDefault="009144A7" w:rsidP="00052D47">
      <w:pPr>
        <w:spacing w:line="276" w:lineRule="auto"/>
        <w:jc w:val="both"/>
        <w:rPr>
          <w:rFonts w:ascii="Tahoma" w:hAnsi="Tahoma" w:cs="Tahoma"/>
        </w:rPr>
      </w:pPr>
    </w:p>
    <w:p w:rsidR="005E06AB" w:rsidRPr="00235C49" w:rsidRDefault="005E06AB" w:rsidP="00235C49">
      <w:pPr>
        <w:spacing w:line="276" w:lineRule="auto"/>
        <w:jc w:val="both"/>
        <w:rPr>
          <w:rFonts w:ascii="Tahoma" w:hAnsi="Tahoma" w:cs="Tahoma"/>
        </w:rPr>
      </w:pPr>
    </w:p>
    <w:p w:rsidR="005E06AB" w:rsidRPr="00235C49" w:rsidRDefault="005E06AB" w:rsidP="00235C49">
      <w:pPr>
        <w:spacing w:line="276" w:lineRule="auto"/>
        <w:jc w:val="both"/>
        <w:rPr>
          <w:rFonts w:ascii="Tahoma" w:hAnsi="Tahoma" w:cs="Tahoma"/>
          <w:u w:val="single"/>
        </w:rPr>
      </w:pPr>
      <w:r w:rsidRPr="00235C49">
        <w:rPr>
          <w:rFonts w:ascii="Tahoma" w:hAnsi="Tahoma" w:cs="Tahoma"/>
          <w:u w:val="single"/>
        </w:rPr>
        <w:t>KONKLUZJA:</w:t>
      </w:r>
    </w:p>
    <w:p w:rsidR="005E06AB" w:rsidRPr="00235C49" w:rsidRDefault="005E06AB" w:rsidP="00235C49">
      <w:pPr>
        <w:spacing w:line="276" w:lineRule="auto"/>
        <w:jc w:val="both"/>
        <w:rPr>
          <w:rFonts w:ascii="Tahoma" w:hAnsi="Tahoma" w:cs="Tahoma"/>
        </w:rPr>
      </w:pPr>
    </w:p>
    <w:p w:rsidR="00E40822" w:rsidRPr="00235C49" w:rsidRDefault="005E06AB" w:rsidP="00235C49">
      <w:pPr>
        <w:pStyle w:val="Bezodstpw"/>
        <w:spacing w:line="276" w:lineRule="auto"/>
        <w:jc w:val="both"/>
        <w:rPr>
          <w:rFonts w:ascii="Tahoma" w:hAnsi="Tahoma" w:cs="Tahoma"/>
          <w:szCs w:val="26"/>
        </w:rPr>
      </w:pPr>
      <w:r w:rsidRPr="00235C49">
        <w:rPr>
          <w:rFonts w:ascii="Tahoma" w:hAnsi="Tahoma" w:cs="Tahoma"/>
          <w:szCs w:val="26"/>
        </w:rPr>
        <w:t xml:space="preserve">Analizując wyniki uzyskane dzięki symulacji komputerowej prognozy poziomów hałasu emitowanego do środowiska z opisywanej działalności po realizacji przedsięwzięcia, śledzono poziomy hałasu jakie wystąpią, jak się przewiduje, w związku z </w:t>
      </w:r>
      <w:r w:rsidR="00E40822" w:rsidRPr="00235C49">
        <w:rPr>
          <w:rFonts w:ascii="Tahoma" w:hAnsi="Tahoma" w:cs="Tahoma"/>
          <w:szCs w:val="26"/>
        </w:rPr>
        <w:t>prowadzoną działalnością</w:t>
      </w:r>
      <w:r w:rsidRPr="00235C49">
        <w:rPr>
          <w:rFonts w:ascii="Tahoma" w:hAnsi="Tahoma" w:cs="Tahoma"/>
          <w:szCs w:val="26"/>
        </w:rPr>
        <w:t xml:space="preserve"> w opisanych wyżej punktach recepcyjnych zlokalizowanych </w:t>
      </w:r>
      <w:r w:rsidR="00E40822" w:rsidRPr="00235C49">
        <w:rPr>
          <w:rFonts w:ascii="Tahoma" w:hAnsi="Tahoma" w:cs="Tahoma"/>
          <w:szCs w:val="26"/>
        </w:rPr>
        <w:t>bezpośrednio za granicą terenu i w siatce obliczeniowej jw.</w:t>
      </w:r>
    </w:p>
    <w:p w:rsidR="00E40822" w:rsidRPr="00235C49" w:rsidRDefault="00E40822" w:rsidP="00235C49">
      <w:pPr>
        <w:pStyle w:val="Bezodstpw"/>
        <w:spacing w:line="276" w:lineRule="auto"/>
        <w:jc w:val="both"/>
        <w:rPr>
          <w:rFonts w:ascii="Tahoma" w:hAnsi="Tahoma" w:cs="Tahoma"/>
          <w:szCs w:val="26"/>
        </w:rPr>
      </w:pPr>
      <w:r w:rsidRPr="00235C49">
        <w:rPr>
          <w:rFonts w:ascii="Tahoma" w:hAnsi="Tahoma" w:cs="Tahoma"/>
          <w:szCs w:val="26"/>
        </w:rPr>
        <w:t>Dla obszarów sąsiadujących z opisywanym terenem oraz na najbliższym otoczeniu brak jest terenów dla których ustalono dopuszczalne poziomy hałasu, a więc sporządzona prognoza ma charakter jedynie informacyjny</w:t>
      </w:r>
      <w:r w:rsidR="00D613C4" w:rsidRPr="00235C49">
        <w:rPr>
          <w:rFonts w:ascii="Tahoma" w:hAnsi="Tahoma" w:cs="Tahoma"/>
          <w:szCs w:val="26"/>
        </w:rPr>
        <w:t>,</w:t>
      </w:r>
      <w:r w:rsidRPr="00235C49">
        <w:rPr>
          <w:rFonts w:ascii="Tahoma" w:hAnsi="Tahoma" w:cs="Tahoma"/>
          <w:szCs w:val="26"/>
        </w:rPr>
        <w:t xml:space="preserve"> gdyż uzyskanych wyników nie można przyrównać do jakichkolwiek wartości określonych obowiązującym prawem w tym zakresie.</w:t>
      </w:r>
    </w:p>
    <w:p w:rsidR="00F85A7B" w:rsidRPr="00235C49" w:rsidRDefault="00D613C4" w:rsidP="00235C49">
      <w:pPr>
        <w:spacing w:line="276" w:lineRule="auto"/>
        <w:jc w:val="both"/>
        <w:rPr>
          <w:rFonts w:ascii="Tahoma" w:hAnsi="Tahoma" w:cs="Tahoma"/>
        </w:rPr>
      </w:pPr>
      <w:r w:rsidRPr="00235C49">
        <w:rPr>
          <w:rFonts w:ascii="Tahoma" w:hAnsi="Tahoma" w:cs="Tahoma"/>
          <w:szCs w:val="26"/>
        </w:rPr>
        <w:t>Z analizy przeprowadzonej symulacji komputerowej wynika, iż izolinia równoważnego poziomu hałasu o wartości 45dB praktycznie nie wykracza poza teren będący we władaniu Wnioskodawcy na którym prowadzi on opisywan</w:t>
      </w:r>
      <w:r w:rsidR="00C125EB" w:rsidRPr="00235C49">
        <w:rPr>
          <w:rFonts w:ascii="Tahoma" w:hAnsi="Tahoma" w:cs="Tahoma"/>
          <w:szCs w:val="26"/>
        </w:rPr>
        <w:t>ą</w:t>
      </w:r>
      <w:r w:rsidRPr="00235C49">
        <w:rPr>
          <w:rFonts w:ascii="Tahoma" w:hAnsi="Tahoma" w:cs="Tahoma"/>
          <w:szCs w:val="26"/>
        </w:rPr>
        <w:t xml:space="preserve"> działalność</w:t>
      </w:r>
      <w:r w:rsidR="00C125EB" w:rsidRPr="00235C49">
        <w:rPr>
          <w:rFonts w:ascii="Tahoma" w:hAnsi="Tahoma" w:cs="Tahoma"/>
          <w:szCs w:val="26"/>
        </w:rPr>
        <w:t xml:space="preserve">. W przypadku porównania go z poziomami obowiązującymi dla terenów przeznaczonych na zabudowę mieszkaniowo usługową lub tereny w strefie śródmiejskiej miast powyżej 100tys. mieszkańców (tj. funkcjach najbardziej zbliżonych do sąsiadujących i wymienionych w w/w rozporządzeniu </w:t>
      </w:r>
      <w:r w:rsidR="00F85A7B" w:rsidRPr="00235C49">
        <w:rPr>
          <w:rFonts w:ascii="Tahoma" w:hAnsi="Tahoma" w:cs="Tahoma"/>
          <w:szCs w:val="26"/>
        </w:rPr>
        <w:t>Ministra Środowiska z dnia 1 października 2012. zmieniające rozporządzenie w sprawie dopuszczalnych poziomów hałasu w środowisku -</w:t>
      </w:r>
      <w:proofErr w:type="spellStart"/>
      <w:r w:rsidR="00F85A7B" w:rsidRPr="00235C49">
        <w:rPr>
          <w:rFonts w:ascii="Tahoma" w:hAnsi="Tahoma" w:cs="Tahoma"/>
        </w:rPr>
        <w:t>Dz.U</w:t>
      </w:r>
      <w:proofErr w:type="spellEnd"/>
      <w:r w:rsidR="00F85A7B" w:rsidRPr="00235C49">
        <w:rPr>
          <w:rFonts w:ascii="Tahoma" w:hAnsi="Tahoma" w:cs="Tahoma"/>
        </w:rPr>
        <w:t>. 2012 poz. 1109) można stwierdzić, iż prowadzona działalność nie spowoduje jakichkolwiek przekroczeń poza granicami terenu prowadzonej działalności.</w:t>
      </w:r>
    </w:p>
    <w:p w:rsidR="00F85A7B" w:rsidRPr="00235C49" w:rsidRDefault="00F85A7B" w:rsidP="00235C49">
      <w:pPr>
        <w:spacing w:line="276" w:lineRule="auto"/>
        <w:jc w:val="both"/>
        <w:rPr>
          <w:rFonts w:ascii="Tahoma" w:hAnsi="Tahoma" w:cs="Tahoma"/>
        </w:rPr>
      </w:pPr>
      <w:r w:rsidRPr="00235C49">
        <w:rPr>
          <w:rFonts w:ascii="Tahoma" w:hAnsi="Tahoma" w:cs="Tahoma"/>
        </w:rPr>
        <w:t xml:space="preserve">Zgodnie z cytowanym planem zagospodarowania obszaru położonego na południe od ulicy Żuławskiej w Elblągu uchwalonego uchwałą nr VI/74/2007 Rady Miejskiej w Elblągu z dn. </w:t>
      </w:r>
      <w:r w:rsidRPr="00235C49">
        <w:rPr>
          <w:rFonts w:ascii="Tahoma" w:hAnsi="Tahoma" w:cs="Tahoma"/>
        </w:rPr>
        <w:lastRenderedPageBreak/>
        <w:t>19.04.2007r. opublikowanego w Dzienniku Urzędowym Woj. Warmińsko Mazurskiego nr 83 poz. 1281 z dn. 11.06.2007r. działka nr 575/2 obręb 14 przy ul. Warszawskiej 125 B w Elblągu zlokalizowana jest na terenie funkcji usługowych i przemysłowych, oraz na terenie komunikacji – ulica dojazdowa</w:t>
      </w:r>
      <w:r w:rsidR="00597684" w:rsidRPr="00235C49">
        <w:rPr>
          <w:rFonts w:ascii="Tahoma" w:hAnsi="Tahoma" w:cs="Tahoma"/>
        </w:rPr>
        <w:t>. W sąsiedztwie nie planuje się więc w najbliższym czasie jakiegokolwiek budownictwa mieszkaniowego lub zmiany funkcji terenów na objęte w/w rozporządzeniem MŚ.</w:t>
      </w:r>
    </w:p>
    <w:p w:rsidR="00F85A7B" w:rsidRPr="00235C49" w:rsidRDefault="00597684" w:rsidP="00235C49">
      <w:pPr>
        <w:spacing w:line="276" w:lineRule="auto"/>
        <w:jc w:val="both"/>
        <w:rPr>
          <w:rFonts w:ascii="Tahoma" w:hAnsi="Tahoma" w:cs="Tahoma"/>
          <w:bCs/>
          <w:color w:val="232323"/>
          <w:szCs w:val="26"/>
        </w:rPr>
      </w:pPr>
      <w:r w:rsidRPr="00235C49">
        <w:rPr>
          <w:rFonts w:ascii="Tahoma" w:hAnsi="Tahoma" w:cs="Tahoma"/>
          <w:bCs/>
          <w:color w:val="232323"/>
          <w:szCs w:val="26"/>
        </w:rPr>
        <w:t>Podsumowując można stwierdzić, iż prowadzona działalność, dla stanu docelowego, nie spowoduje jakichkolwiek zmian w poziomie oddziaływań akustycznych na najbliższych terenach chronionych i pozostanie na tych obszarach niezauważalna.</w:t>
      </w:r>
    </w:p>
    <w:p w:rsidR="00597684" w:rsidRPr="00235C49" w:rsidRDefault="00597684" w:rsidP="00235C49">
      <w:pPr>
        <w:spacing w:line="276" w:lineRule="auto"/>
        <w:jc w:val="both"/>
        <w:rPr>
          <w:rFonts w:ascii="Tahoma" w:hAnsi="Tahoma" w:cs="Tahoma"/>
          <w:bCs/>
          <w:color w:val="232323"/>
          <w:szCs w:val="26"/>
        </w:rPr>
      </w:pPr>
    </w:p>
    <w:p w:rsidR="005E06AB" w:rsidRPr="00235C49" w:rsidRDefault="005E06AB" w:rsidP="005E06AB">
      <w:pPr>
        <w:jc w:val="both"/>
        <w:rPr>
          <w:rFonts w:ascii="Tahoma" w:hAnsi="Tahoma" w:cs="Tahoma"/>
          <w:b/>
          <w:szCs w:val="26"/>
        </w:rPr>
      </w:pPr>
      <w:r w:rsidRPr="00235C49">
        <w:rPr>
          <w:rFonts w:ascii="Tahoma" w:hAnsi="Tahoma" w:cs="Tahoma"/>
          <w:b/>
          <w:szCs w:val="26"/>
        </w:rPr>
        <w:t>7.5 rodzaje zanieczyszczeń wprowadzanych do powietrza atmosferycznego na etapie eksploatacji przedsięwzięcia</w:t>
      </w:r>
    </w:p>
    <w:p w:rsidR="005E06AB" w:rsidRPr="00536C67" w:rsidRDefault="005E06AB" w:rsidP="005E06AB">
      <w:pPr>
        <w:spacing w:line="276" w:lineRule="auto"/>
        <w:jc w:val="both"/>
        <w:rPr>
          <w:rFonts w:ascii="Tahoma" w:hAnsi="Tahoma" w:cs="Tahoma"/>
        </w:rPr>
      </w:pPr>
    </w:p>
    <w:p w:rsidR="005E06AB" w:rsidRPr="00536C67" w:rsidRDefault="005E06AB" w:rsidP="005E06AB">
      <w:pPr>
        <w:spacing w:line="276" w:lineRule="auto"/>
        <w:jc w:val="both"/>
        <w:rPr>
          <w:rFonts w:ascii="Tahoma" w:hAnsi="Tahoma" w:cs="Tahoma"/>
        </w:rPr>
      </w:pPr>
      <w:r w:rsidRPr="00536C67">
        <w:rPr>
          <w:rFonts w:ascii="Tahoma" w:hAnsi="Tahoma" w:cs="Tahoma"/>
        </w:rPr>
        <w:t>W opisywanym obiekcie, dla stanu jaki powstanie po realizacji planowanych zamierzeń,</w:t>
      </w:r>
      <w:r w:rsidR="00536C67" w:rsidRPr="00536C67">
        <w:rPr>
          <w:rFonts w:ascii="Tahoma" w:hAnsi="Tahoma" w:cs="Tahoma"/>
        </w:rPr>
        <w:t xml:space="preserve"> i który nie zmieni się w stosunku do stanu obecnego,</w:t>
      </w:r>
      <w:r w:rsidRPr="00536C67">
        <w:rPr>
          <w:rFonts w:ascii="Tahoma" w:hAnsi="Tahoma" w:cs="Tahoma"/>
        </w:rPr>
        <w:t xml:space="preserve"> źródł</w:t>
      </w:r>
      <w:r w:rsidR="00536C67" w:rsidRPr="00536C67">
        <w:rPr>
          <w:rFonts w:ascii="Tahoma" w:hAnsi="Tahoma" w:cs="Tahoma"/>
        </w:rPr>
        <w:t>ami</w:t>
      </w:r>
      <w:r w:rsidRPr="00536C67">
        <w:rPr>
          <w:rFonts w:ascii="Tahoma" w:hAnsi="Tahoma" w:cs="Tahoma"/>
        </w:rPr>
        <w:t xml:space="preserve"> niewielkiej emisji o charakterze niezorganizowanym na terenie przedsięwzięcia </w:t>
      </w:r>
      <w:r w:rsidR="00536C67" w:rsidRPr="00536C67">
        <w:rPr>
          <w:rFonts w:ascii="Tahoma" w:hAnsi="Tahoma" w:cs="Tahoma"/>
        </w:rPr>
        <w:t>są</w:t>
      </w:r>
      <w:r w:rsidRPr="00536C67">
        <w:rPr>
          <w:rFonts w:ascii="Tahoma" w:hAnsi="Tahoma" w:cs="Tahoma"/>
        </w:rPr>
        <w:t>:</w:t>
      </w:r>
    </w:p>
    <w:p w:rsidR="005E06AB" w:rsidRPr="00536C67" w:rsidRDefault="005E06AB" w:rsidP="00E07325">
      <w:pPr>
        <w:pStyle w:val="Akapitzlist"/>
        <w:numPr>
          <w:ilvl w:val="0"/>
          <w:numId w:val="70"/>
        </w:numPr>
        <w:spacing w:line="276" w:lineRule="auto"/>
        <w:jc w:val="both"/>
        <w:rPr>
          <w:rFonts w:ascii="Tahoma" w:hAnsi="Tahoma" w:cs="Tahoma"/>
        </w:rPr>
      </w:pPr>
      <w:r w:rsidRPr="00536C67">
        <w:rPr>
          <w:rFonts w:ascii="Tahoma" w:hAnsi="Tahoma" w:cs="Tahoma"/>
        </w:rPr>
        <w:t>czynności związane z rozcinaniem karoserii szlifierkami w zakresie niezbędnym do demontażu podzespołów (pył)</w:t>
      </w:r>
    </w:p>
    <w:p w:rsidR="005E06AB" w:rsidRPr="00536C67" w:rsidRDefault="005E06AB" w:rsidP="00E07325">
      <w:pPr>
        <w:pStyle w:val="Akapitzlist"/>
        <w:numPr>
          <w:ilvl w:val="0"/>
          <w:numId w:val="70"/>
        </w:numPr>
        <w:spacing w:line="276" w:lineRule="auto"/>
        <w:jc w:val="both"/>
        <w:rPr>
          <w:rFonts w:ascii="Tahoma" w:hAnsi="Tahoma" w:cs="Tahoma"/>
        </w:rPr>
      </w:pPr>
      <w:r w:rsidRPr="00536C67">
        <w:rPr>
          <w:rFonts w:ascii="Tahoma" w:hAnsi="Tahoma" w:cs="Tahoma"/>
        </w:rPr>
        <w:t>osuszanie zbiorników na paliwa (węglowodory alifatyczne)</w:t>
      </w:r>
    </w:p>
    <w:p w:rsidR="005E06AB" w:rsidRPr="00536C67" w:rsidRDefault="005E06AB" w:rsidP="00E07325">
      <w:pPr>
        <w:pStyle w:val="Akapitzlist"/>
        <w:numPr>
          <w:ilvl w:val="0"/>
          <w:numId w:val="70"/>
        </w:numPr>
        <w:spacing w:line="276" w:lineRule="auto"/>
        <w:jc w:val="both"/>
        <w:rPr>
          <w:rFonts w:ascii="Tahoma" w:hAnsi="Tahoma" w:cs="Tahoma"/>
        </w:rPr>
      </w:pPr>
      <w:r w:rsidRPr="00536C67">
        <w:rPr>
          <w:rFonts w:ascii="Tahoma" w:hAnsi="Tahoma" w:cs="Tahoma"/>
        </w:rPr>
        <w:t>chwilowe uruchamianie silnika przyjmowanego samochodu w celu określenia jego sprawności (tlenki węgla, azotu, węglowodory aldehydy)</w:t>
      </w:r>
    </w:p>
    <w:p w:rsidR="005E06AB" w:rsidRPr="00536C67" w:rsidRDefault="005E06AB" w:rsidP="00E07325">
      <w:pPr>
        <w:pStyle w:val="Akapitzlist"/>
        <w:numPr>
          <w:ilvl w:val="0"/>
          <w:numId w:val="70"/>
        </w:numPr>
        <w:spacing w:line="276" w:lineRule="auto"/>
        <w:jc w:val="both"/>
        <w:rPr>
          <w:rFonts w:ascii="Tahoma" w:hAnsi="Tahoma" w:cs="Tahoma"/>
        </w:rPr>
      </w:pPr>
      <w:r w:rsidRPr="00536C67">
        <w:rPr>
          <w:rFonts w:ascii="Tahoma" w:hAnsi="Tahoma" w:cs="Tahoma"/>
        </w:rPr>
        <w:t xml:space="preserve">ruch samochodów na terenie </w:t>
      </w:r>
      <w:r w:rsidR="00536C67" w:rsidRPr="00536C67">
        <w:rPr>
          <w:rFonts w:ascii="Tahoma" w:hAnsi="Tahoma" w:cs="Tahoma"/>
        </w:rPr>
        <w:t>prowadzonej działalności związany z manipulacją odpadami</w:t>
      </w:r>
      <w:r w:rsidRPr="00536C67">
        <w:rPr>
          <w:rFonts w:ascii="Tahoma" w:hAnsi="Tahoma" w:cs="Tahoma"/>
        </w:rPr>
        <w:t xml:space="preserve"> (</w:t>
      </w:r>
      <w:r w:rsidR="00536C67" w:rsidRPr="00536C67">
        <w:rPr>
          <w:rFonts w:ascii="Tahoma" w:hAnsi="Tahoma" w:cs="Tahoma"/>
        </w:rPr>
        <w:t>tlenki węgla, azotu, węglowodory, aldehydy</w:t>
      </w:r>
      <w:r w:rsidRPr="00536C67">
        <w:rPr>
          <w:rFonts w:ascii="Tahoma" w:hAnsi="Tahoma" w:cs="Tahoma"/>
        </w:rPr>
        <w:t>)</w:t>
      </w:r>
    </w:p>
    <w:p w:rsidR="005E06AB" w:rsidRPr="00536C67" w:rsidRDefault="005E06AB" w:rsidP="005E06AB">
      <w:pPr>
        <w:spacing w:line="276" w:lineRule="auto"/>
        <w:jc w:val="both"/>
        <w:rPr>
          <w:rFonts w:ascii="Tahoma" w:hAnsi="Tahoma" w:cs="Tahoma"/>
        </w:rPr>
      </w:pPr>
      <w:r w:rsidRPr="00536C67">
        <w:rPr>
          <w:rFonts w:ascii="Tahoma" w:hAnsi="Tahoma" w:cs="Tahoma"/>
        </w:rPr>
        <w:t>Wszystkie rodzaje emisji niezorganizowanej będą miały charakter krótkotrwały, a ich oddziaływanie ograniczy się praktycznie do terenu Inwestora.</w:t>
      </w:r>
    </w:p>
    <w:p w:rsidR="009144A7" w:rsidRPr="00536C67" w:rsidRDefault="001E3AB3" w:rsidP="00052D47">
      <w:pPr>
        <w:spacing w:line="276" w:lineRule="auto"/>
        <w:jc w:val="both"/>
        <w:rPr>
          <w:rFonts w:ascii="Tahoma" w:hAnsi="Tahoma" w:cs="Tahoma"/>
        </w:rPr>
      </w:pPr>
      <w:r>
        <w:rPr>
          <w:rFonts w:ascii="Tahoma" w:hAnsi="Tahoma" w:cs="Tahoma"/>
        </w:rPr>
        <w:t>Jak wynika z opisu lokalizacji opisywanego terenu znajduje się on pośród zabudowy o charakterze usługowym i przemysłowym na którym ruch samochodowy stanowi podstawowe źródło emisji niskiej zanieczyszczeń takich jak tlenki węgla i azotu węglowodory czy aldehydy. Od strony zachodniej i południowej graniczy z ciągami komunikacyjnymi o bardzo dużym natężeniu ruchu (ul. Warszawska</w:t>
      </w:r>
      <w:r w:rsidR="00D6044A">
        <w:rPr>
          <w:rFonts w:ascii="Tahoma" w:hAnsi="Tahoma" w:cs="Tahoma"/>
        </w:rPr>
        <w:t xml:space="preserve"> będąca jednym z wylotów w kierunku Gdańska i Warszawy oraz Malborka</w:t>
      </w:r>
      <w:r w:rsidR="00DC7295">
        <w:rPr>
          <w:rFonts w:ascii="Tahoma" w:hAnsi="Tahoma" w:cs="Tahoma"/>
        </w:rPr>
        <w:t xml:space="preserve"> oraz trasa szybkiego ruchu Warszawa Gdańsk), a od strony południowo zachodniej z węzłem komunikacyjnym w/w ulicy i trasy szybkiego ruchu.</w:t>
      </w:r>
    </w:p>
    <w:p w:rsidR="00D475F0" w:rsidRPr="00536C67" w:rsidRDefault="00DC7295" w:rsidP="00052D47">
      <w:pPr>
        <w:spacing w:line="276" w:lineRule="auto"/>
        <w:jc w:val="both"/>
        <w:rPr>
          <w:rFonts w:ascii="Tahoma" w:hAnsi="Tahoma" w:cs="Tahoma"/>
        </w:rPr>
      </w:pPr>
      <w:r>
        <w:rPr>
          <w:rFonts w:ascii="Tahoma" w:hAnsi="Tahoma" w:cs="Tahoma"/>
        </w:rPr>
        <w:t>Prowadzona działalność nie będzie się więc wyróżniała się z istniejącego tła zanieczyszczeń i w związku z faktem</w:t>
      </w:r>
      <w:r w:rsidR="00E44DD9">
        <w:rPr>
          <w:rFonts w:ascii="Tahoma" w:hAnsi="Tahoma" w:cs="Tahoma"/>
        </w:rPr>
        <w:t>,</w:t>
      </w:r>
      <w:r>
        <w:rPr>
          <w:rFonts w:ascii="Tahoma" w:hAnsi="Tahoma" w:cs="Tahoma"/>
        </w:rPr>
        <w:t xml:space="preserve"> iż będzie miała charakter niezorganizowany, a planowane rozszerzenie nie wprowadzi jakichkolwiek zmian w stanie istniejącym (nowe </w:t>
      </w:r>
      <w:r w:rsidR="00424404">
        <w:rPr>
          <w:rFonts w:ascii="Tahoma" w:hAnsi="Tahoma" w:cs="Tahoma"/>
        </w:rPr>
        <w:t xml:space="preserve">źródła czy </w:t>
      </w:r>
      <w:r>
        <w:rPr>
          <w:rFonts w:ascii="Tahoma" w:hAnsi="Tahoma" w:cs="Tahoma"/>
        </w:rPr>
        <w:t>rodzaje zanieczyszczeń)</w:t>
      </w:r>
      <w:r w:rsidR="00E44DD9">
        <w:rPr>
          <w:rFonts w:ascii="Tahoma" w:hAnsi="Tahoma" w:cs="Tahoma"/>
        </w:rPr>
        <w:t xml:space="preserve"> z prognozy oddziaływania zanieczyszczeń z terenu prowadzonej działalności zrezygnowano, gdyż w aktualnym stanie prawnym w tym zakresie brak jest środków pozwalających na jej oszacowanie umożliwiające jakiekolwiek porównania.</w:t>
      </w:r>
      <w:r w:rsidR="00E44DD9" w:rsidRPr="00536C67">
        <w:rPr>
          <w:rFonts w:ascii="Tahoma" w:hAnsi="Tahoma" w:cs="Tahoma"/>
        </w:rPr>
        <w:t xml:space="preserve"> </w:t>
      </w:r>
    </w:p>
    <w:p w:rsidR="00D475F0" w:rsidRDefault="00D475F0" w:rsidP="00052D47">
      <w:pPr>
        <w:spacing w:line="276" w:lineRule="auto"/>
        <w:jc w:val="both"/>
        <w:rPr>
          <w:rFonts w:ascii="Tahoma" w:hAnsi="Tahoma" w:cs="Tahoma"/>
        </w:rPr>
      </w:pPr>
    </w:p>
    <w:p w:rsidR="005B48AE" w:rsidRDefault="005B48AE" w:rsidP="00052D47">
      <w:pPr>
        <w:spacing w:line="276" w:lineRule="auto"/>
        <w:jc w:val="both"/>
        <w:rPr>
          <w:rFonts w:ascii="Tahoma" w:hAnsi="Tahoma" w:cs="Tahoma"/>
        </w:rPr>
      </w:pPr>
    </w:p>
    <w:p w:rsidR="005B48AE" w:rsidRDefault="005B48AE" w:rsidP="00052D47">
      <w:pPr>
        <w:spacing w:line="276" w:lineRule="auto"/>
        <w:jc w:val="both"/>
        <w:rPr>
          <w:rFonts w:ascii="Tahoma" w:hAnsi="Tahoma" w:cs="Tahoma"/>
        </w:rPr>
      </w:pPr>
    </w:p>
    <w:p w:rsidR="005B48AE" w:rsidRDefault="005B48AE" w:rsidP="00052D47">
      <w:pPr>
        <w:spacing w:line="276" w:lineRule="auto"/>
        <w:jc w:val="both"/>
        <w:rPr>
          <w:rFonts w:ascii="Tahoma" w:hAnsi="Tahoma" w:cs="Tahoma"/>
        </w:rPr>
      </w:pPr>
    </w:p>
    <w:p w:rsidR="005B48AE" w:rsidRDefault="005B48AE" w:rsidP="00052D47">
      <w:pPr>
        <w:spacing w:line="276" w:lineRule="auto"/>
        <w:jc w:val="both"/>
        <w:rPr>
          <w:rFonts w:ascii="Tahoma" w:hAnsi="Tahoma" w:cs="Tahoma"/>
        </w:rPr>
      </w:pPr>
    </w:p>
    <w:p w:rsidR="005B48AE" w:rsidRPr="00475686" w:rsidRDefault="005B48AE" w:rsidP="005B48AE">
      <w:pPr>
        <w:autoSpaceDE w:val="0"/>
        <w:autoSpaceDN w:val="0"/>
        <w:adjustRightInd w:val="0"/>
        <w:spacing w:line="276" w:lineRule="auto"/>
        <w:jc w:val="both"/>
        <w:rPr>
          <w:rFonts w:ascii="Tahoma" w:hAnsi="Tahoma" w:cs="Tahoma"/>
          <w:b/>
          <w:bCs/>
          <w:szCs w:val="26"/>
          <w:u w:val="single"/>
          <w:lang w:eastAsia="en-US"/>
        </w:rPr>
      </w:pPr>
      <w:r w:rsidRPr="00475686">
        <w:rPr>
          <w:rFonts w:ascii="Tahoma" w:hAnsi="Tahoma" w:cs="Tahoma"/>
          <w:b/>
          <w:bCs/>
          <w:szCs w:val="26"/>
          <w:u w:val="single"/>
          <w:lang w:eastAsia="en-US"/>
        </w:rPr>
        <w:lastRenderedPageBreak/>
        <w:t>8. PRZEWIDYWANE ODDZIAŁYWANIE PRZEDSIĘWZIĘCIA NA ŚRODOWISKO W FAZIE LIKWIDACJI, WARUNKI UŻYTKOWANIA TERENU W FAZIE LIKWIDACJI</w:t>
      </w:r>
    </w:p>
    <w:p w:rsidR="005B48AE" w:rsidRPr="00475686" w:rsidRDefault="005B48AE" w:rsidP="005B48AE">
      <w:pPr>
        <w:spacing w:line="276" w:lineRule="auto"/>
        <w:jc w:val="both"/>
        <w:rPr>
          <w:rFonts w:ascii="Tahoma" w:hAnsi="Tahoma" w:cs="Tahoma"/>
        </w:rPr>
      </w:pPr>
    </w:p>
    <w:p w:rsidR="005B48AE" w:rsidRPr="00475686" w:rsidRDefault="005B48AE" w:rsidP="005B48AE">
      <w:pPr>
        <w:autoSpaceDE w:val="0"/>
        <w:autoSpaceDN w:val="0"/>
        <w:adjustRightInd w:val="0"/>
        <w:spacing w:line="276" w:lineRule="auto"/>
        <w:jc w:val="both"/>
        <w:rPr>
          <w:rFonts w:ascii="Tahoma" w:eastAsia="TimesNewRoman" w:hAnsi="Tahoma" w:cs="Tahoma"/>
          <w:lang w:eastAsia="en-US"/>
        </w:rPr>
      </w:pPr>
      <w:r w:rsidRPr="00475686">
        <w:rPr>
          <w:rFonts w:ascii="Tahoma" w:eastAsia="TimesNewRoman" w:hAnsi="Tahoma" w:cs="Tahoma"/>
          <w:lang w:eastAsia="en-US"/>
        </w:rPr>
        <w:t>Przedstawiona powyżej prognoza dotyczy fazy normalnego funkcjonowania i eksploatacji opisywanych instalacji, jako okresu najbardziej uciążliwego przede wszystkim dla czystości gruntu</w:t>
      </w:r>
      <w:r w:rsidR="00475686" w:rsidRPr="00475686">
        <w:rPr>
          <w:rFonts w:ascii="Tahoma" w:eastAsia="TimesNewRoman" w:hAnsi="Tahoma" w:cs="Tahoma"/>
          <w:lang w:eastAsia="en-US"/>
        </w:rPr>
        <w:t>,</w:t>
      </w:r>
      <w:r w:rsidRPr="00475686">
        <w:rPr>
          <w:rFonts w:ascii="Tahoma" w:eastAsia="TimesNewRoman" w:hAnsi="Tahoma" w:cs="Tahoma"/>
          <w:lang w:eastAsia="en-US"/>
        </w:rPr>
        <w:t xml:space="preserve"> wód podziemnych i powierzchniowych</w:t>
      </w:r>
      <w:r w:rsidR="00475686" w:rsidRPr="00475686">
        <w:rPr>
          <w:rFonts w:ascii="Tahoma" w:eastAsia="TimesNewRoman" w:hAnsi="Tahoma" w:cs="Tahoma"/>
          <w:lang w:eastAsia="en-US"/>
        </w:rPr>
        <w:t xml:space="preserve"> oraz </w:t>
      </w:r>
      <w:r w:rsidRPr="00475686">
        <w:rPr>
          <w:rFonts w:ascii="Tahoma" w:eastAsia="TimesNewRoman" w:hAnsi="Tahoma" w:cs="Tahoma"/>
          <w:lang w:eastAsia="en-US"/>
        </w:rPr>
        <w:t>uciążliwości spowodowanych wytwarzanymi odpadami</w:t>
      </w:r>
      <w:r w:rsidR="00475686" w:rsidRPr="00475686">
        <w:rPr>
          <w:rFonts w:ascii="Tahoma" w:eastAsia="TimesNewRoman" w:hAnsi="Tahoma" w:cs="Tahoma"/>
          <w:lang w:eastAsia="en-US"/>
        </w:rPr>
        <w:t>.</w:t>
      </w:r>
    </w:p>
    <w:p w:rsidR="00475686" w:rsidRPr="002645C1" w:rsidRDefault="00475686" w:rsidP="002645C1">
      <w:pPr>
        <w:autoSpaceDE w:val="0"/>
        <w:autoSpaceDN w:val="0"/>
        <w:adjustRightInd w:val="0"/>
        <w:spacing w:line="276" w:lineRule="auto"/>
        <w:jc w:val="both"/>
        <w:rPr>
          <w:rFonts w:ascii="Tahoma" w:hAnsi="Tahoma" w:cs="Tahoma"/>
        </w:rPr>
      </w:pPr>
      <w:r w:rsidRPr="002645C1">
        <w:rPr>
          <w:rFonts w:ascii="Tahoma" w:eastAsia="TimesNewRoman" w:hAnsi="Tahoma" w:cs="Tahoma"/>
          <w:lang w:eastAsia="en-US"/>
        </w:rPr>
        <w:t>W fazie likwidacji przedsięwzięcia (mało prawdopodobne jako całość przedsięwzięcia w kolejnych latach) oddziaływanie na stan zanieczyszczenia poszczególnych komponentów środowiska będzie zbliżone do oddziaływania występującego podczas eksploatacji.</w:t>
      </w:r>
    </w:p>
    <w:p w:rsidR="00475686" w:rsidRPr="002645C1" w:rsidRDefault="00475686" w:rsidP="002645C1">
      <w:pPr>
        <w:autoSpaceDE w:val="0"/>
        <w:autoSpaceDN w:val="0"/>
        <w:adjustRightInd w:val="0"/>
        <w:spacing w:line="276" w:lineRule="auto"/>
        <w:jc w:val="both"/>
        <w:rPr>
          <w:rFonts w:ascii="Tahoma" w:hAnsi="Tahoma" w:cs="Tahoma"/>
          <w:lang w:eastAsia="en-US"/>
        </w:rPr>
      </w:pPr>
    </w:p>
    <w:p w:rsidR="00475686" w:rsidRPr="002645C1" w:rsidRDefault="00475686" w:rsidP="002645C1">
      <w:pPr>
        <w:autoSpaceDE w:val="0"/>
        <w:autoSpaceDN w:val="0"/>
        <w:adjustRightInd w:val="0"/>
        <w:spacing w:line="276" w:lineRule="auto"/>
        <w:jc w:val="both"/>
        <w:rPr>
          <w:rFonts w:ascii="Tahoma" w:hAnsi="Tahoma" w:cs="Tahoma"/>
        </w:rPr>
      </w:pPr>
      <w:r w:rsidRPr="002645C1">
        <w:rPr>
          <w:rFonts w:ascii="Tahoma" w:hAnsi="Tahoma" w:cs="Tahoma"/>
        </w:rPr>
        <w:t xml:space="preserve">W przypadku likwidacji </w:t>
      </w:r>
      <w:r w:rsidR="0002600C" w:rsidRPr="002645C1">
        <w:rPr>
          <w:rFonts w:ascii="Tahoma" w:hAnsi="Tahoma" w:cs="Tahoma"/>
        </w:rPr>
        <w:t>prowadzący działalność</w:t>
      </w:r>
      <w:r w:rsidRPr="002645C1">
        <w:rPr>
          <w:rFonts w:ascii="Tahoma" w:hAnsi="Tahoma" w:cs="Tahoma"/>
        </w:rPr>
        <w:t xml:space="preserve"> powinien: </w:t>
      </w:r>
    </w:p>
    <w:p w:rsidR="00475686" w:rsidRPr="002645C1" w:rsidRDefault="00475686" w:rsidP="00E07325">
      <w:pPr>
        <w:pStyle w:val="Akapitzlist"/>
        <w:numPr>
          <w:ilvl w:val="0"/>
          <w:numId w:val="71"/>
        </w:numPr>
        <w:autoSpaceDE w:val="0"/>
        <w:autoSpaceDN w:val="0"/>
        <w:adjustRightInd w:val="0"/>
        <w:spacing w:line="276" w:lineRule="auto"/>
        <w:jc w:val="both"/>
        <w:rPr>
          <w:rFonts w:ascii="Tahoma" w:hAnsi="Tahoma" w:cs="Tahoma"/>
        </w:rPr>
      </w:pPr>
      <w:r w:rsidRPr="002645C1">
        <w:rPr>
          <w:rFonts w:ascii="Tahoma" w:hAnsi="Tahoma" w:cs="Tahoma"/>
        </w:rPr>
        <w:t xml:space="preserve">wykonać inwentaryzację obiektów podlegających likwidacji z wyszczególnieniem likwidowanych elementów, sposobu wykonania likwidacji, sposobu zabezpieczenia obiektów nie podlegających likwidacji, - opracować szczegółowy harmonogram prac likwidacyjnych z uwzględnieniem postępowania z powstającymi odpadami, </w:t>
      </w:r>
    </w:p>
    <w:p w:rsidR="00475686" w:rsidRPr="002645C1" w:rsidRDefault="00475686" w:rsidP="00E07325">
      <w:pPr>
        <w:pStyle w:val="Akapitzlist"/>
        <w:numPr>
          <w:ilvl w:val="0"/>
          <w:numId w:val="71"/>
        </w:numPr>
        <w:spacing w:line="276" w:lineRule="auto"/>
        <w:jc w:val="both"/>
        <w:rPr>
          <w:rFonts w:ascii="Tahoma" w:hAnsi="Tahoma" w:cs="Tahoma"/>
        </w:rPr>
      </w:pPr>
      <w:r w:rsidRPr="002645C1">
        <w:rPr>
          <w:rFonts w:ascii="Tahoma" w:hAnsi="Tahoma" w:cs="Tahoma"/>
        </w:rPr>
        <w:t>przeprowadzić badania stopnia zanieczyszczenia gleby na terenie likwidowanego obiektu, a w przypadku stwierdzenia zanieczyszczenia pochodzącego z eksploatacji – podjęcie działań rekultywacyjnych</w:t>
      </w:r>
    </w:p>
    <w:p w:rsidR="00475686" w:rsidRPr="002645C1" w:rsidRDefault="00475686" w:rsidP="002645C1">
      <w:pPr>
        <w:autoSpaceDE w:val="0"/>
        <w:autoSpaceDN w:val="0"/>
        <w:adjustRightInd w:val="0"/>
        <w:spacing w:line="276" w:lineRule="auto"/>
        <w:jc w:val="both"/>
        <w:rPr>
          <w:rFonts w:ascii="Tahoma" w:hAnsi="Tahoma" w:cs="Tahoma"/>
        </w:rPr>
      </w:pPr>
    </w:p>
    <w:p w:rsidR="00475686" w:rsidRPr="002645C1" w:rsidRDefault="00475686" w:rsidP="002645C1">
      <w:pPr>
        <w:autoSpaceDE w:val="0"/>
        <w:autoSpaceDN w:val="0"/>
        <w:adjustRightInd w:val="0"/>
        <w:spacing w:line="276" w:lineRule="auto"/>
        <w:jc w:val="both"/>
        <w:rPr>
          <w:rFonts w:ascii="Tahoma" w:hAnsi="Tahoma" w:cs="Tahoma"/>
          <w:lang w:eastAsia="en-US"/>
        </w:rPr>
      </w:pPr>
      <w:r w:rsidRPr="002645C1">
        <w:rPr>
          <w:rFonts w:ascii="Tahoma" w:hAnsi="Tahoma" w:cs="Tahoma"/>
        </w:rPr>
        <w:t>Zanim przedsiębiorca przystąpi do prac rozbiórkowych musi określić rodzaj, zakres i sposób wykonania robót. Właściwy organ administracyjny może nałożyć obowiązek uzyskania pozwolenia na rozbiórkę. Rozpoczęcie robót rozbiórkowych można zacząć po uzyskaniu pozwolenia na rozbiórkę lub po upływie 30 dni od zgłoszenia o zamierzonej rozbiórce obiektu budowlanego. Firma, którą przedsiębiorca może wynająć do wykonania rozbiórki, musi mieć decyzję właściwych organów zezwalającą na zbieranie, wytwarzanie i transport odpadów powstających w wyniku prowadzenia rozbiórki.</w:t>
      </w:r>
    </w:p>
    <w:p w:rsidR="00475686" w:rsidRPr="002645C1" w:rsidRDefault="00475686" w:rsidP="002645C1">
      <w:pPr>
        <w:autoSpaceDE w:val="0"/>
        <w:autoSpaceDN w:val="0"/>
        <w:adjustRightInd w:val="0"/>
        <w:spacing w:line="276" w:lineRule="auto"/>
        <w:jc w:val="both"/>
        <w:rPr>
          <w:rFonts w:ascii="Tahoma" w:hAnsi="Tahoma" w:cs="Tahoma"/>
          <w:lang w:eastAsia="en-US"/>
        </w:rPr>
      </w:pPr>
      <w:r w:rsidRPr="002645C1">
        <w:rPr>
          <w:rFonts w:ascii="Tahoma" w:hAnsi="Tahoma" w:cs="Tahoma"/>
          <w:lang w:eastAsia="en-US"/>
        </w:rPr>
        <w:t xml:space="preserve">Złom powstały w trakcie likwidacji </w:t>
      </w:r>
      <w:r w:rsidR="0002600C" w:rsidRPr="002645C1">
        <w:rPr>
          <w:rFonts w:ascii="Tahoma" w:hAnsi="Tahoma" w:cs="Tahoma"/>
          <w:lang w:eastAsia="en-US"/>
        </w:rPr>
        <w:t>zostanie zagospodarowany zgodnie z gospodarką odpadami prowadzoną w stanie istniejącym i</w:t>
      </w:r>
      <w:r w:rsidRPr="002645C1">
        <w:rPr>
          <w:rFonts w:ascii="Tahoma" w:hAnsi="Tahoma" w:cs="Tahoma"/>
          <w:lang w:eastAsia="en-US"/>
        </w:rPr>
        <w:t xml:space="preserve"> przekaz</w:t>
      </w:r>
      <w:r w:rsidR="0002600C" w:rsidRPr="002645C1">
        <w:rPr>
          <w:rFonts w:ascii="Tahoma" w:hAnsi="Tahoma" w:cs="Tahoma"/>
          <w:lang w:eastAsia="en-US"/>
        </w:rPr>
        <w:t>any</w:t>
      </w:r>
      <w:r w:rsidRPr="002645C1">
        <w:rPr>
          <w:rFonts w:ascii="Tahoma" w:hAnsi="Tahoma" w:cs="Tahoma"/>
          <w:lang w:eastAsia="en-US"/>
        </w:rPr>
        <w:t xml:space="preserve"> docelowo do ponownego przerobu. </w:t>
      </w:r>
    </w:p>
    <w:p w:rsidR="00475686" w:rsidRPr="002645C1" w:rsidRDefault="00475686" w:rsidP="002645C1">
      <w:pPr>
        <w:autoSpaceDE w:val="0"/>
        <w:autoSpaceDN w:val="0"/>
        <w:adjustRightInd w:val="0"/>
        <w:spacing w:line="276" w:lineRule="auto"/>
        <w:jc w:val="both"/>
        <w:rPr>
          <w:rFonts w:ascii="Tahoma" w:hAnsi="Tahoma" w:cs="Tahoma"/>
          <w:lang w:eastAsia="en-US"/>
        </w:rPr>
      </w:pPr>
      <w:r w:rsidRPr="002645C1">
        <w:rPr>
          <w:rFonts w:ascii="Tahoma" w:hAnsi="Tahoma" w:cs="Tahoma"/>
          <w:lang w:eastAsia="en-US"/>
        </w:rPr>
        <w:t>Odpady komunalne powstaj</w:t>
      </w:r>
      <w:r w:rsidRPr="002645C1">
        <w:rPr>
          <w:rFonts w:ascii="Tahoma" w:eastAsia="TimesNewRoman" w:hAnsi="Tahoma" w:cs="Tahoma"/>
          <w:lang w:eastAsia="en-US"/>
        </w:rPr>
        <w:t>ą</w:t>
      </w:r>
      <w:r w:rsidRPr="002645C1">
        <w:rPr>
          <w:rFonts w:ascii="Tahoma" w:hAnsi="Tahoma" w:cs="Tahoma"/>
          <w:lang w:eastAsia="en-US"/>
        </w:rPr>
        <w:t>ce w zwi</w:t>
      </w:r>
      <w:r w:rsidRPr="002645C1">
        <w:rPr>
          <w:rFonts w:ascii="Tahoma" w:eastAsia="TimesNewRoman" w:hAnsi="Tahoma" w:cs="Tahoma"/>
          <w:lang w:eastAsia="en-US"/>
        </w:rPr>
        <w:t>ą</w:t>
      </w:r>
      <w:r w:rsidRPr="002645C1">
        <w:rPr>
          <w:rFonts w:ascii="Tahoma" w:hAnsi="Tahoma" w:cs="Tahoma"/>
          <w:lang w:eastAsia="en-US"/>
        </w:rPr>
        <w:t>zku z przebywaniem na terenie likwidowanego obiektu pracowników musz</w:t>
      </w:r>
      <w:r w:rsidRPr="002645C1">
        <w:rPr>
          <w:rFonts w:ascii="Tahoma" w:eastAsia="TimesNewRoman" w:hAnsi="Tahoma" w:cs="Tahoma"/>
          <w:lang w:eastAsia="en-US"/>
        </w:rPr>
        <w:t xml:space="preserve">ą </w:t>
      </w:r>
      <w:r w:rsidRPr="002645C1">
        <w:rPr>
          <w:rFonts w:ascii="Tahoma" w:hAnsi="Tahoma" w:cs="Tahoma"/>
          <w:lang w:eastAsia="en-US"/>
        </w:rPr>
        <w:t>by</w:t>
      </w:r>
      <w:r w:rsidRPr="002645C1">
        <w:rPr>
          <w:rFonts w:ascii="Tahoma" w:eastAsia="TimesNewRoman" w:hAnsi="Tahoma" w:cs="Tahoma"/>
          <w:lang w:eastAsia="en-US"/>
        </w:rPr>
        <w:t xml:space="preserve">ć </w:t>
      </w:r>
      <w:r w:rsidRPr="002645C1">
        <w:rPr>
          <w:rFonts w:ascii="Tahoma" w:hAnsi="Tahoma" w:cs="Tahoma"/>
          <w:lang w:eastAsia="en-US"/>
        </w:rPr>
        <w:t>gromadzone w pojemnikach, których ilo</w:t>
      </w:r>
      <w:r w:rsidRPr="002645C1">
        <w:rPr>
          <w:rFonts w:ascii="Tahoma" w:eastAsia="TimesNewRoman" w:hAnsi="Tahoma" w:cs="Tahoma"/>
          <w:lang w:eastAsia="en-US"/>
        </w:rPr>
        <w:t xml:space="preserve">ść </w:t>
      </w:r>
      <w:r w:rsidRPr="002645C1">
        <w:rPr>
          <w:rFonts w:ascii="Tahoma" w:hAnsi="Tahoma" w:cs="Tahoma"/>
          <w:lang w:eastAsia="en-US"/>
        </w:rPr>
        <w:t>i sposób rozmieszczenia powinien okre</w:t>
      </w:r>
      <w:r w:rsidRPr="002645C1">
        <w:rPr>
          <w:rFonts w:ascii="Tahoma" w:eastAsia="TimesNewRoman" w:hAnsi="Tahoma" w:cs="Tahoma"/>
          <w:lang w:eastAsia="en-US"/>
        </w:rPr>
        <w:t>ś</w:t>
      </w:r>
      <w:r w:rsidRPr="002645C1">
        <w:rPr>
          <w:rFonts w:ascii="Tahoma" w:hAnsi="Tahoma" w:cs="Tahoma"/>
          <w:lang w:eastAsia="en-US"/>
        </w:rPr>
        <w:t>li</w:t>
      </w:r>
      <w:r w:rsidRPr="002645C1">
        <w:rPr>
          <w:rFonts w:ascii="Tahoma" w:eastAsia="TimesNewRoman" w:hAnsi="Tahoma" w:cs="Tahoma"/>
          <w:lang w:eastAsia="en-US"/>
        </w:rPr>
        <w:t xml:space="preserve">ć </w:t>
      </w:r>
      <w:r w:rsidRPr="002645C1">
        <w:rPr>
          <w:rFonts w:ascii="Tahoma" w:hAnsi="Tahoma" w:cs="Tahoma"/>
          <w:lang w:eastAsia="en-US"/>
        </w:rPr>
        <w:t>kierownik prac rozbiórkowych, jak również kierownik musi zapewni</w:t>
      </w:r>
      <w:r w:rsidRPr="002645C1">
        <w:rPr>
          <w:rFonts w:ascii="Tahoma" w:eastAsia="TimesNewRoman" w:hAnsi="Tahoma" w:cs="Tahoma"/>
          <w:lang w:eastAsia="en-US"/>
        </w:rPr>
        <w:t xml:space="preserve">ć </w:t>
      </w:r>
      <w:r w:rsidRPr="002645C1">
        <w:rPr>
          <w:rFonts w:ascii="Tahoma" w:hAnsi="Tahoma" w:cs="Tahoma"/>
          <w:lang w:eastAsia="en-US"/>
        </w:rPr>
        <w:t>odbiór nagromadzonych nieczysto</w:t>
      </w:r>
      <w:r w:rsidRPr="002645C1">
        <w:rPr>
          <w:rFonts w:ascii="Tahoma" w:eastAsia="TimesNewRoman" w:hAnsi="Tahoma" w:cs="Tahoma"/>
          <w:lang w:eastAsia="en-US"/>
        </w:rPr>
        <w:t>ś</w:t>
      </w:r>
      <w:r w:rsidRPr="002645C1">
        <w:rPr>
          <w:rFonts w:ascii="Tahoma" w:hAnsi="Tahoma" w:cs="Tahoma"/>
          <w:lang w:eastAsia="en-US"/>
        </w:rPr>
        <w:t>ci.</w:t>
      </w:r>
    </w:p>
    <w:p w:rsidR="00475686" w:rsidRPr="002645C1" w:rsidRDefault="00475686" w:rsidP="002645C1">
      <w:pPr>
        <w:autoSpaceDE w:val="0"/>
        <w:autoSpaceDN w:val="0"/>
        <w:adjustRightInd w:val="0"/>
        <w:spacing w:line="276" w:lineRule="auto"/>
        <w:jc w:val="both"/>
        <w:rPr>
          <w:rFonts w:ascii="Tahoma" w:hAnsi="Tahoma" w:cs="Tahoma"/>
          <w:lang w:eastAsia="en-US"/>
        </w:rPr>
      </w:pPr>
      <w:r w:rsidRPr="002645C1">
        <w:rPr>
          <w:rFonts w:ascii="Tahoma" w:hAnsi="Tahoma" w:cs="Tahoma"/>
          <w:lang w:eastAsia="en-US"/>
        </w:rPr>
        <w:t>Prace ziemne nie spowoduj</w:t>
      </w:r>
      <w:r w:rsidRPr="002645C1">
        <w:rPr>
          <w:rFonts w:ascii="Tahoma" w:eastAsia="TimesNewRoman" w:hAnsi="Tahoma" w:cs="Tahoma"/>
          <w:lang w:eastAsia="en-US"/>
        </w:rPr>
        <w:t xml:space="preserve">ą </w:t>
      </w:r>
      <w:r w:rsidRPr="002645C1">
        <w:rPr>
          <w:rFonts w:ascii="Tahoma" w:hAnsi="Tahoma" w:cs="Tahoma"/>
          <w:lang w:eastAsia="en-US"/>
        </w:rPr>
        <w:t>zanieczyszczenia wód gruntowych pod warunkiem niedopuszczenia do wycieków paliwa i smarów z maszyn budowlanych.</w:t>
      </w:r>
    </w:p>
    <w:p w:rsidR="00475686" w:rsidRPr="002645C1" w:rsidRDefault="00475686" w:rsidP="002645C1">
      <w:pPr>
        <w:autoSpaceDE w:val="0"/>
        <w:autoSpaceDN w:val="0"/>
        <w:adjustRightInd w:val="0"/>
        <w:spacing w:line="276" w:lineRule="auto"/>
        <w:jc w:val="both"/>
        <w:rPr>
          <w:rFonts w:ascii="Tahoma" w:hAnsi="Tahoma" w:cs="Tahoma"/>
          <w:lang w:eastAsia="en-US"/>
        </w:rPr>
      </w:pPr>
      <w:r w:rsidRPr="002645C1">
        <w:rPr>
          <w:rFonts w:ascii="Tahoma" w:hAnsi="Tahoma" w:cs="Tahoma"/>
          <w:lang w:eastAsia="en-US"/>
        </w:rPr>
        <w:t>Emisja zanieczyszcze</w:t>
      </w:r>
      <w:r w:rsidRPr="002645C1">
        <w:rPr>
          <w:rFonts w:ascii="Tahoma" w:eastAsia="TimesNewRoman" w:hAnsi="Tahoma" w:cs="Tahoma"/>
          <w:lang w:eastAsia="en-US"/>
        </w:rPr>
        <w:t xml:space="preserve">ń </w:t>
      </w:r>
      <w:r w:rsidRPr="002645C1">
        <w:rPr>
          <w:rFonts w:ascii="Tahoma" w:hAnsi="Tahoma" w:cs="Tahoma"/>
          <w:lang w:eastAsia="en-US"/>
        </w:rPr>
        <w:t>do powietrza w fazie likwidacji b</w:t>
      </w:r>
      <w:r w:rsidRPr="002645C1">
        <w:rPr>
          <w:rFonts w:ascii="Tahoma" w:eastAsia="TimesNewRoman" w:hAnsi="Tahoma" w:cs="Tahoma"/>
          <w:lang w:eastAsia="en-US"/>
        </w:rPr>
        <w:t>ę</w:t>
      </w:r>
      <w:r w:rsidRPr="002645C1">
        <w:rPr>
          <w:rFonts w:ascii="Tahoma" w:hAnsi="Tahoma" w:cs="Tahoma"/>
          <w:lang w:eastAsia="en-US"/>
        </w:rPr>
        <w:t>dzie miała charakter niezorganizowany, o zasi</w:t>
      </w:r>
      <w:r w:rsidRPr="002645C1">
        <w:rPr>
          <w:rFonts w:ascii="Tahoma" w:eastAsia="TimesNewRoman" w:hAnsi="Tahoma" w:cs="Tahoma"/>
          <w:lang w:eastAsia="en-US"/>
        </w:rPr>
        <w:t>ę</w:t>
      </w:r>
      <w:r w:rsidRPr="002645C1">
        <w:rPr>
          <w:rFonts w:ascii="Tahoma" w:hAnsi="Tahoma" w:cs="Tahoma"/>
          <w:lang w:eastAsia="en-US"/>
        </w:rPr>
        <w:t>gu ograniczonym do placu rozbiórki.</w:t>
      </w:r>
    </w:p>
    <w:p w:rsidR="00475686" w:rsidRPr="002645C1" w:rsidRDefault="00475686" w:rsidP="002645C1">
      <w:pPr>
        <w:autoSpaceDE w:val="0"/>
        <w:autoSpaceDN w:val="0"/>
        <w:adjustRightInd w:val="0"/>
        <w:spacing w:line="276" w:lineRule="auto"/>
        <w:jc w:val="both"/>
        <w:rPr>
          <w:rFonts w:ascii="Tahoma" w:hAnsi="Tahoma" w:cs="Tahoma"/>
          <w:lang w:eastAsia="en-US"/>
        </w:rPr>
      </w:pPr>
      <w:r w:rsidRPr="002645C1">
        <w:rPr>
          <w:rFonts w:ascii="Tahoma" w:hAnsi="Tahoma" w:cs="Tahoma"/>
          <w:lang w:eastAsia="en-US"/>
        </w:rPr>
        <w:t xml:space="preserve">Podobnie jak w przypadku </w:t>
      </w:r>
      <w:r w:rsidR="0002600C" w:rsidRPr="002645C1">
        <w:rPr>
          <w:rFonts w:ascii="Tahoma" w:hAnsi="Tahoma" w:cs="Tahoma"/>
          <w:lang w:eastAsia="en-US"/>
        </w:rPr>
        <w:t>eksploatacji</w:t>
      </w:r>
      <w:r w:rsidRPr="002645C1">
        <w:rPr>
          <w:rFonts w:ascii="Tahoma" w:hAnsi="Tahoma" w:cs="Tahoma"/>
          <w:lang w:eastAsia="en-US"/>
        </w:rPr>
        <w:t>, z terenu rozbiórki obiektów emitowany będzie hałas pochodzący od samochodów transportowych i sprz</w:t>
      </w:r>
      <w:r w:rsidRPr="002645C1">
        <w:rPr>
          <w:rFonts w:ascii="Tahoma" w:eastAsia="TimesNewRoman" w:hAnsi="Tahoma" w:cs="Tahoma"/>
          <w:lang w:eastAsia="en-US"/>
        </w:rPr>
        <w:t>ę</w:t>
      </w:r>
      <w:r w:rsidRPr="002645C1">
        <w:rPr>
          <w:rFonts w:ascii="Tahoma" w:hAnsi="Tahoma" w:cs="Tahoma"/>
          <w:lang w:eastAsia="en-US"/>
        </w:rPr>
        <w:t>tu mechanicznego. Zasi</w:t>
      </w:r>
      <w:r w:rsidRPr="002645C1">
        <w:rPr>
          <w:rFonts w:ascii="Tahoma" w:eastAsia="TimesNewRoman" w:hAnsi="Tahoma" w:cs="Tahoma"/>
          <w:lang w:eastAsia="en-US"/>
        </w:rPr>
        <w:t>ę</w:t>
      </w:r>
      <w:r w:rsidRPr="002645C1">
        <w:rPr>
          <w:rFonts w:ascii="Tahoma" w:hAnsi="Tahoma" w:cs="Tahoma"/>
          <w:lang w:eastAsia="en-US"/>
        </w:rPr>
        <w:t>g ich uci</w:t>
      </w:r>
      <w:r w:rsidRPr="002645C1">
        <w:rPr>
          <w:rFonts w:ascii="Tahoma" w:eastAsia="TimesNewRoman" w:hAnsi="Tahoma" w:cs="Tahoma"/>
          <w:lang w:eastAsia="en-US"/>
        </w:rPr>
        <w:t>ąż</w:t>
      </w:r>
      <w:r w:rsidRPr="002645C1">
        <w:rPr>
          <w:rFonts w:ascii="Tahoma" w:hAnsi="Tahoma" w:cs="Tahoma"/>
          <w:lang w:eastAsia="en-US"/>
        </w:rPr>
        <w:t>liwo</w:t>
      </w:r>
      <w:r w:rsidRPr="002645C1">
        <w:rPr>
          <w:rFonts w:ascii="Tahoma" w:eastAsia="TimesNewRoman" w:hAnsi="Tahoma" w:cs="Tahoma"/>
          <w:lang w:eastAsia="en-US"/>
        </w:rPr>
        <w:t>ś</w:t>
      </w:r>
      <w:r w:rsidRPr="002645C1">
        <w:rPr>
          <w:rFonts w:ascii="Tahoma" w:hAnsi="Tahoma" w:cs="Tahoma"/>
          <w:lang w:eastAsia="en-US"/>
        </w:rPr>
        <w:t>ci b</w:t>
      </w:r>
      <w:r w:rsidRPr="002645C1">
        <w:rPr>
          <w:rFonts w:ascii="Tahoma" w:eastAsia="TimesNewRoman" w:hAnsi="Tahoma" w:cs="Tahoma"/>
          <w:lang w:eastAsia="en-US"/>
        </w:rPr>
        <w:t>ę</w:t>
      </w:r>
      <w:r w:rsidRPr="002645C1">
        <w:rPr>
          <w:rFonts w:ascii="Tahoma" w:hAnsi="Tahoma" w:cs="Tahoma"/>
          <w:lang w:eastAsia="en-US"/>
        </w:rPr>
        <w:t>dzie ograniczony głównie do placu rozbiórki.</w:t>
      </w:r>
    </w:p>
    <w:p w:rsidR="00475686" w:rsidRPr="002645C1" w:rsidRDefault="00475686" w:rsidP="002645C1">
      <w:pPr>
        <w:autoSpaceDE w:val="0"/>
        <w:autoSpaceDN w:val="0"/>
        <w:adjustRightInd w:val="0"/>
        <w:spacing w:line="276" w:lineRule="auto"/>
        <w:jc w:val="both"/>
        <w:rPr>
          <w:rFonts w:ascii="Tahoma" w:hAnsi="Tahoma" w:cs="Tahoma"/>
          <w:lang w:eastAsia="en-US"/>
        </w:rPr>
      </w:pPr>
      <w:r w:rsidRPr="002645C1">
        <w:rPr>
          <w:rFonts w:ascii="Tahoma" w:hAnsi="Tahoma" w:cs="Tahoma"/>
          <w:lang w:eastAsia="en-US"/>
        </w:rPr>
        <w:t>Po zaprzestaniu funkcjonowania przedsi</w:t>
      </w:r>
      <w:r w:rsidRPr="002645C1">
        <w:rPr>
          <w:rFonts w:ascii="Tahoma" w:eastAsia="TimesNewRoman" w:hAnsi="Tahoma" w:cs="Tahoma"/>
          <w:lang w:eastAsia="en-US"/>
        </w:rPr>
        <w:t>ę</w:t>
      </w:r>
      <w:r w:rsidRPr="002645C1">
        <w:rPr>
          <w:rFonts w:ascii="Tahoma" w:hAnsi="Tahoma" w:cs="Tahoma"/>
          <w:lang w:eastAsia="en-US"/>
        </w:rPr>
        <w:t>wzi</w:t>
      </w:r>
      <w:r w:rsidRPr="002645C1">
        <w:rPr>
          <w:rFonts w:ascii="Tahoma" w:eastAsia="TimesNewRoman" w:hAnsi="Tahoma" w:cs="Tahoma"/>
          <w:lang w:eastAsia="en-US"/>
        </w:rPr>
        <w:t>ę</w:t>
      </w:r>
      <w:r w:rsidRPr="002645C1">
        <w:rPr>
          <w:rFonts w:ascii="Tahoma" w:hAnsi="Tahoma" w:cs="Tahoma"/>
          <w:lang w:eastAsia="en-US"/>
        </w:rPr>
        <w:t>cia należy podjąć</w:t>
      </w:r>
      <w:r w:rsidRPr="002645C1">
        <w:rPr>
          <w:rFonts w:ascii="Tahoma" w:eastAsia="TimesNewRoman" w:hAnsi="Tahoma" w:cs="Tahoma"/>
          <w:lang w:eastAsia="en-US"/>
        </w:rPr>
        <w:t xml:space="preserve"> </w:t>
      </w:r>
      <w:r w:rsidRPr="002645C1">
        <w:rPr>
          <w:rFonts w:ascii="Tahoma" w:hAnsi="Tahoma" w:cs="Tahoma"/>
          <w:lang w:eastAsia="en-US"/>
        </w:rPr>
        <w:t>wszelkie niezb</w:t>
      </w:r>
      <w:r w:rsidRPr="002645C1">
        <w:rPr>
          <w:rFonts w:ascii="Tahoma" w:eastAsia="TimesNewRoman" w:hAnsi="Tahoma" w:cs="Tahoma"/>
          <w:lang w:eastAsia="en-US"/>
        </w:rPr>
        <w:t>ę</w:t>
      </w:r>
      <w:r w:rsidRPr="002645C1">
        <w:rPr>
          <w:rFonts w:ascii="Tahoma" w:hAnsi="Tahoma" w:cs="Tahoma"/>
          <w:lang w:eastAsia="en-US"/>
        </w:rPr>
        <w:t>dne działania pozwalaj</w:t>
      </w:r>
      <w:r w:rsidRPr="002645C1">
        <w:rPr>
          <w:rFonts w:ascii="Tahoma" w:eastAsia="TimesNewRoman" w:hAnsi="Tahoma" w:cs="Tahoma"/>
          <w:lang w:eastAsia="en-US"/>
        </w:rPr>
        <w:t>ą</w:t>
      </w:r>
      <w:r w:rsidRPr="002645C1">
        <w:rPr>
          <w:rFonts w:ascii="Tahoma" w:hAnsi="Tahoma" w:cs="Tahoma"/>
          <w:lang w:eastAsia="en-US"/>
        </w:rPr>
        <w:t>ce unikn</w:t>
      </w:r>
      <w:r w:rsidRPr="002645C1">
        <w:rPr>
          <w:rFonts w:ascii="Tahoma" w:eastAsia="TimesNewRoman" w:hAnsi="Tahoma" w:cs="Tahoma"/>
          <w:lang w:eastAsia="en-US"/>
        </w:rPr>
        <w:t xml:space="preserve">ąć </w:t>
      </w:r>
      <w:r w:rsidRPr="002645C1">
        <w:rPr>
          <w:rFonts w:ascii="Tahoma" w:hAnsi="Tahoma" w:cs="Tahoma"/>
          <w:lang w:eastAsia="en-US"/>
        </w:rPr>
        <w:t xml:space="preserve">ryzyka zanieczyszczenia </w:t>
      </w:r>
      <w:r w:rsidRPr="002645C1">
        <w:rPr>
          <w:rFonts w:ascii="Tahoma" w:eastAsia="TimesNewRoman" w:hAnsi="Tahoma" w:cs="Tahoma"/>
          <w:lang w:eastAsia="en-US"/>
        </w:rPr>
        <w:t>ś</w:t>
      </w:r>
      <w:r w:rsidRPr="002645C1">
        <w:rPr>
          <w:rFonts w:ascii="Tahoma" w:hAnsi="Tahoma" w:cs="Tahoma"/>
          <w:lang w:eastAsia="en-US"/>
        </w:rPr>
        <w:t>rodowiska w przyszło</w:t>
      </w:r>
      <w:r w:rsidRPr="002645C1">
        <w:rPr>
          <w:rFonts w:ascii="Tahoma" w:eastAsia="TimesNewRoman" w:hAnsi="Tahoma" w:cs="Tahoma"/>
          <w:lang w:eastAsia="en-US"/>
        </w:rPr>
        <w:t>ś</w:t>
      </w:r>
      <w:r w:rsidRPr="002645C1">
        <w:rPr>
          <w:rFonts w:ascii="Tahoma" w:hAnsi="Tahoma" w:cs="Tahoma"/>
          <w:lang w:eastAsia="en-US"/>
        </w:rPr>
        <w:t>ci. Teren należy przywrócić do stanu pierwotnego i przekazać do ponownego zagospodarowania.</w:t>
      </w:r>
    </w:p>
    <w:p w:rsidR="00475686" w:rsidRPr="002645C1" w:rsidRDefault="00475686" w:rsidP="002645C1">
      <w:pPr>
        <w:autoSpaceDE w:val="0"/>
        <w:autoSpaceDN w:val="0"/>
        <w:adjustRightInd w:val="0"/>
        <w:spacing w:line="276" w:lineRule="auto"/>
        <w:jc w:val="both"/>
        <w:rPr>
          <w:rFonts w:ascii="Tahoma" w:hAnsi="Tahoma" w:cs="Tahoma"/>
        </w:rPr>
      </w:pPr>
      <w:r w:rsidRPr="002645C1">
        <w:rPr>
          <w:rFonts w:ascii="Tahoma" w:hAnsi="Tahoma" w:cs="Tahoma"/>
          <w:lang w:eastAsia="en-US"/>
        </w:rPr>
        <w:lastRenderedPageBreak/>
        <w:t>Ogólnie można stwierdzi</w:t>
      </w:r>
      <w:r w:rsidRPr="002645C1">
        <w:rPr>
          <w:rFonts w:ascii="Tahoma" w:eastAsia="TimesNewRoman" w:hAnsi="Tahoma" w:cs="Tahoma"/>
          <w:lang w:eastAsia="en-US"/>
        </w:rPr>
        <w:t>ć</w:t>
      </w:r>
      <w:r w:rsidRPr="002645C1">
        <w:rPr>
          <w:rFonts w:ascii="Tahoma" w:hAnsi="Tahoma" w:cs="Tahoma"/>
          <w:lang w:eastAsia="en-US"/>
        </w:rPr>
        <w:t>, że faza likwidacji omawianego obiektu z powodów jak wyżej nie powinna mie</w:t>
      </w:r>
      <w:r w:rsidRPr="002645C1">
        <w:rPr>
          <w:rFonts w:ascii="Tahoma" w:eastAsia="TimesNewRoman" w:hAnsi="Tahoma" w:cs="Tahoma"/>
          <w:lang w:eastAsia="en-US"/>
        </w:rPr>
        <w:t xml:space="preserve">ć </w:t>
      </w:r>
      <w:r w:rsidRPr="002645C1">
        <w:rPr>
          <w:rFonts w:ascii="Tahoma" w:hAnsi="Tahoma" w:cs="Tahoma"/>
          <w:lang w:eastAsia="en-US"/>
        </w:rPr>
        <w:t xml:space="preserve">dużego wpływu na stan </w:t>
      </w:r>
      <w:r w:rsidRPr="002645C1">
        <w:rPr>
          <w:rFonts w:ascii="Tahoma" w:eastAsia="TimesNewRoman" w:hAnsi="Tahoma" w:cs="Tahoma"/>
          <w:lang w:eastAsia="en-US"/>
        </w:rPr>
        <w:t>ś</w:t>
      </w:r>
      <w:r w:rsidRPr="002645C1">
        <w:rPr>
          <w:rFonts w:ascii="Tahoma" w:hAnsi="Tahoma" w:cs="Tahoma"/>
          <w:lang w:eastAsia="en-US"/>
        </w:rPr>
        <w:t>rodowiska pod warunkiem wykonania wszystkich prac rozbiórkowych przez upoważnioną firmę zgodnie z najlepszą dostępną techniką oraz z zasadami</w:t>
      </w:r>
      <w:r w:rsidRPr="002645C1">
        <w:rPr>
          <w:rFonts w:ascii="Tahoma" w:hAnsi="Tahoma" w:cs="Tahoma"/>
        </w:rPr>
        <w:t xml:space="preserve"> dobrej praktyki, higieny i porządku</w:t>
      </w:r>
      <w:r w:rsidRPr="002645C1">
        <w:rPr>
          <w:rFonts w:ascii="Tahoma" w:hAnsi="Tahoma" w:cs="Tahoma"/>
          <w:lang w:eastAsia="en-US"/>
        </w:rPr>
        <w:t>.</w:t>
      </w:r>
    </w:p>
    <w:p w:rsidR="00475686" w:rsidRPr="002645C1" w:rsidRDefault="00475686" w:rsidP="002645C1">
      <w:pPr>
        <w:autoSpaceDE w:val="0"/>
        <w:autoSpaceDN w:val="0"/>
        <w:adjustRightInd w:val="0"/>
        <w:spacing w:line="276" w:lineRule="auto"/>
        <w:jc w:val="both"/>
        <w:rPr>
          <w:rFonts w:ascii="Tahoma" w:hAnsi="Tahoma" w:cs="Tahoma"/>
          <w:lang w:eastAsia="en-US"/>
        </w:rPr>
      </w:pPr>
      <w:r w:rsidRPr="002645C1">
        <w:rPr>
          <w:rFonts w:ascii="Tahoma" w:hAnsi="Tahoma" w:cs="Tahoma"/>
          <w:lang w:eastAsia="en-US"/>
        </w:rPr>
        <w:t xml:space="preserve">Przebieg fazy likwidacji uzależniony może być także od dalszej funkcji terenu. W przypadku przeznaczenia tego terenu w dalszym ciągu pod działalność </w:t>
      </w:r>
      <w:r w:rsidR="002645C1" w:rsidRPr="002645C1">
        <w:rPr>
          <w:rFonts w:ascii="Tahoma" w:hAnsi="Tahoma" w:cs="Tahoma"/>
          <w:lang w:eastAsia="en-US"/>
        </w:rPr>
        <w:t>usługowo przemysłową (</w:t>
      </w:r>
      <w:proofErr w:type="spellStart"/>
      <w:r w:rsidR="002645C1" w:rsidRPr="002645C1">
        <w:rPr>
          <w:rFonts w:ascii="Tahoma" w:hAnsi="Tahoma" w:cs="Tahoma"/>
          <w:lang w:eastAsia="en-US"/>
        </w:rPr>
        <w:t>zg</w:t>
      </w:r>
      <w:proofErr w:type="spellEnd"/>
      <w:r w:rsidR="002645C1" w:rsidRPr="002645C1">
        <w:rPr>
          <w:rFonts w:ascii="Tahoma" w:hAnsi="Tahoma" w:cs="Tahoma"/>
          <w:lang w:eastAsia="en-US"/>
        </w:rPr>
        <w:t>. z planem zagospodarowania terenu)</w:t>
      </w:r>
      <w:r w:rsidRPr="002645C1">
        <w:rPr>
          <w:rFonts w:ascii="Tahoma" w:hAnsi="Tahoma" w:cs="Tahoma"/>
          <w:lang w:eastAsia="en-US"/>
        </w:rPr>
        <w:t>, urządzenia oraz instalacje technologiczne należy opróżnić z ewentualnie obecnych w nich materiałów (zmagazynowane odpady), wyczyścić i zabezpieczyć w celu przekazania nowemu inwestorowi. Zdekapitalizowane urządzenia, nienadające się do remontu, należy oddać do złomowania.</w:t>
      </w:r>
    </w:p>
    <w:p w:rsidR="00475686" w:rsidRPr="002645C1" w:rsidRDefault="002645C1" w:rsidP="002645C1">
      <w:pPr>
        <w:autoSpaceDE w:val="0"/>
        <w:autoSpaceDN w:val="0"/>
        <w:adjustRightInd w:val="0"/>
        <w:spacing w:line="276" w:lineRule="auto"/>
        <w:jc w:val="both"/>
        <w:rPr>
          <w:rFonts w:ascii="Tahoma" w:hAnsi="Tahoma" w:cs="Tahoma"/>
          <w:lang w:eastAsia="en-US"/>
        </w:rPr>
      </w:pPr>
      <w:r w:rsidRPr="002645C1">
        <w:rPr>
          <w:rFonts w:ascii="Tahoma" w:hAnsi="Tahoma" w:cs="Tahoma"/>
          <w:lang w:eastAsia="en-US"/>
        </w:rPr>
        <w:t>Ze względu na doświadczenie Wnioskodawcy w prawidłowym zagospodarowaniu różnego rodzaju odpadów, faza likwidacji generująca głównie odpady z demontowanych instalacji, nie będzie stanowiła zagrożenia dla poszczególnych komponentów najbliższego środowiska.</w:t>
      </w:r>
    </w:p>
    <w:p w:rsidR="00475686" w:rsidRPr="002645C1" w:rsidRDefault="00475686" w:rsidP="002645C1">
      <w:pPr>
        <w:autoSpaceDE w:val="0"/>
        <w:autoSpaceDN w:val="0"/>
        <w:adjustRightInd w:val="0"/>
        <w:spacing w:line="276" w:lineRule="auto"/>
        <w:jc w:val="both"/>
        <w:rPr>
          <w:rFonts w:ascii="Tahoma" w:hAnsi="Tahoma" w:cs="Tahoma"/>
          <w:lang w:eastAsia="en-US"/>
        </w:rPr>
      </w:pPr>
    </w:p>
    <w:p w:rsidR="00475686" w:rsidRPr="002645C1" w:rsidRDefault="00475686" w:rsidP="002645C1">
      <w:pPr>
        <w:autoSpaceDE w:val="0"/>
        <w:autoSpaceDN w:val="0"/>
        <w:adjustRightInd w:val="0"/>
        <w:spacing w:line="276" w:lineRule="auto"/>
        <w:jc w:val="both"/>
        <w:rPr>
          <w:rFonts w:ascii="Tahoma" w:eastAsia="TimesNewRoman" w:hAnsi="Tahoma" w:cs="Tahoma"/>
          <w:lang w:eastAsia="en-US"/>
        </w:rPr>
      </w:pPr>
    </w:p>
    <w:p w:rsidR="005B48AE" w:rsidRPr="002645C1" w:rsidRDefault="005B48AE" w:rsidP="002645C1">
      <w:pPr>
        <w:spacing w:line="276" w:lineRule="auto"/>
        <w:jc w:val="both"/>
        <w:rPr>
          <w:rFonts w:ascii="Tahoma" w:hAnsi="Tahoma" w:cs="Tahoma"/>
        </w:rPr>
      </w:pPr>
    </w:p>
    <w:p w:rsidR="005B48AE" w:rsidRPr="002645C1" w:rsidRDefault="005B48AE" w:rsidP="002645C1">
      <w:pPr>
        <w:spacing w:line="276" w:lineRule="auto"/>
        <w:jc w:val="both"/>
        <w:rPr>
          <w:rFonts w:ascii="Tahoma" w:hAnsi="Tahoma" w:cs="Tahoma"/>
        </w:rPr>
      </w:pPr>
    </w:p>
    <w:p w:rsidR="005B48AE" w:rsidRPr="002645C1" w:rsidRDefault="005B48AE" w:rsidP="002645C1">
      <w:pPr>
        <w:spacing w:line="276" w:lineRule="auto"/>
        <w:jc w:val="both"/>
        <w:rPr>
          <w:rFonts w:ascii="Tahoma" w:hAnsi="Tahoma" w:cs="Tahoma"/>
        </w:rPr>
      </w:pPr>
    </w:p>
    <w:p w:rsidR="005B48AE" w:rsidRPr="002645C1" w:rsidRDefault="005B48AE" w:rsidP="002645C1">
      <w:pPr>
        <w:spacing w:line="276" w:lineRule="auto"/>
        <w:jc w:val="both"/>
        <w:rPr>
          <w:rFonts w:ascii="Tahoma" w:hAnsi="Tahoma" w:cs="Tahoma"/>
        </w:rPr>
      </w:pPr>
    </w:p>
    <w:p w:rsidR="005B48AE" w:rsidRPr="002645C1" w:rsidRDefault="005B48AE" w:rsidP="002645C1">
      <w:pPr>
        <w:spacing w:line="276" w:lineRule="auto"/>
        <w:jc w:val="both"/>
        <w:rPr>
          <w:rFonts w:ascii="Tahoma" w:hAnsi="Tahoma" w:cs="Tahoma"/>
        </w:rPr>
      </w:pPr>
    </w:p>
    <w:p w:rsidR="005B48AE" w:rsidRPr="002645C1" w:rsidRDefault="005B48AE" w:rsidP="002645C1">
      <w:pPr>
        <w:spacing w:line="276" w:lineRule="auto"/>
        <w:jc w:val="both"/>
        <w:rPr>
          <w:rFonts w:ascii="Tahoma" w:hAnsi="Tahoma" w:cs="Tahoma"/>
        </w:rPr>
      </w:pPr>
    </w:p>
    <w:p w:rsidR="005B48AE" w:rsidRPr="002645C1" w:rsidRDefault="005B48AE" w:rsidP="002645C1">
      <w:pPr>
        <w:spacing w:line="276" w:lineRule="auto"/>
        <w:jc w:val="both"/>
        <w:rPr>
          <w:rFonts w:ascii="Tahoma" w:hAnsi="Tahoma" w:cs="Tahoma"/>
        </w:rPr>
      </w:pPr>
    </w:p>
    <w:p w:rsidR="005B48AE" w:rsidRPr="002645C1" w:rsidRDefault="005B48AE" w:rsidP="002645C1">
      <w:pPr>
        <w:spacing w:line="276" w:lineRule="auto"/>
        <w:jc w:val="both"/>
        <w:rPr>
          <w:rFonts w:ascii="Tahoma" w:hAnsi="Tahoma" w:cs="Tahoma"/>
        </w:rPr>
      </w:pPr>
    </w:p>
    <w:p w:rsidR="005B48AE" w:rsidRPr="002645C1" w:rsidRDefault="005B48AE"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2645C1" w:rsidRPr="002645C1" w:rsidRDefault="002645C1" w:rsidP="002645C1">
      <w:pPr>
        <w:spacing w:line="276" w:lineRule="auto"/>
        <w:jc w:val="both"/>
        <w:rPr>
          <w:rFonts w:ascii="Tahoma" w:hAnsi="Tahoma" w:cs="Tahoma"/>
        </w:rPr>
      </w:pPr>
    </w:p>
    <w:p w:rsidR="005B48AE" w:rsidRPr="002645C1" w:rsidRDefault="005B48AE" w:rsidP="002645C1">
      <w:pPr>
        <w:spacing w:line="276" w:lineRule="auto"/>
        <w:jc w:val="both"/>
        <w:rPr>
          <w:rFonts w:ascii="Tahoma" w:hAnsi="Tahoma" w:cs="Tahoma"/>
          <w:b/>
          <w:szCs w:val="32"/>
          <w:u w:val="single"/>
        </w:rPr>
      </w:pPr>
      <w:r w:rsidRPr="002645C1">
        <w:rPr>
          <w:rFonts w:ascii="Tahoma" w:hAnsi="Tahoma" w:cs="Tahoma"/>
          <w:b/>
          <w:szCs w:val="32"/>
          <w:u w:val="single"/>
        </w:rPr>
        <w:lastRenderedPageBreak/>
        <w:t>9. ANALIZA MOŻLIWYCH KONFLIKTÓW SPOŁECZNYCH</w:t>
      </w:r>
    </w:p>
    <w:p w:rsidR="005B48AE" w:rsidRPr="00032167" w:rsidRDefault="005B48AE" w:rsidP="002645C1">
      <w:pPr>
        <w:spacing w:line="276" w:lineRule="auto"/>
        <w:jc w:val="both"/>
        <w:rPr>
          <w:rFonts w:ascii="Tahoma" w:hAnsi="Tahoma" w:cs="Tahoma"/>
        </w:rPr>
      </w:pPr>
    </w:p>
    <w:p w:rsidR="00032167" w:rsidRPr="00032167" w:rsidRDefault="00032167" w:rsidP="00032167">
      <w:pPr>
        <w:spacing w:line="276" w:lineRule="auto"/>
        <w:jc w:val="both"/>
        <w:rPr>
          <w:rFonts w:ascii="Tahoma" w:hAnsi="Tahoma" w:cs="Tahoma"/>
        </w:rPr>
      </w:pPr>
      <w:r w:rsidRPr="00032167">
        <w:rPr>
          <w:rFonts w:ascii="Tahoma" w:hAnsi="Tahoma" w:cs="Tahoma"/>
        </w:rPr>
        <w:t xml:space="preserve">Każda nowa inwestycja budzi zawsze zrozumiałe opory ludności, gdyż zmienia stan istniejący, do którego osoby zamieszkujące dany teren lub najbliższą okolicę były przyzwyczajone. Inwestycje o nieznanym przeznaczeniu, lub mające odmienny charakter od istniejących i na temat których obiegowe informacje nie zawsze są pozytywne budzą opór największy. </w:t>
      </w:r>
    </w:p>
    <w:p w:rsidR="00032167" w:rsidRPr="00032167" w:rsidRDefault="00032167" w:rsidP="00032167">
      <w:pPr>
        <w:spacing w:line="276" w:lineRule="auto"/>
        <w:jc w:val="both"/>
        <w:rPr>
          <w:rFonts w:ascii="Tahoma" w:hAnsi="Tahoma" w:cs="Tahoma"/>
        </w:rPr>
      </w:pPr>
      <w:r w:rsidRPr="00032167">
        <w:rPr>
          <w:rFonts w:ascii="Tahoma" w:hAnsi="Tahoma" w:cs="Tahoma"/>
        </w:rPr>
        <w:t>Zakłada się więc, iż docelowo ostateczna decyzja o warunkach realizacji projektu będzie wynikiem współpracy inwestora, władz samorządowych i społeczności lokalnej, a zasięganie opinii społeczeństwa ma na celu wymianę zdań oraz opinii na temat przyszłego przedsięwzięcia.</w:t>
      </w:r>
    </w:p>
    <w:p w:rsidR="00032167" w:rsidRPr="00032167" w:rsidRDefault="00032167" w:rsidP="00032167">
      <w:pPr>
        <w:spacing w:line="276" w:lineRule="auto"/>
        <w:jc w:val="both"/>
        <w:rPr>
          <w:rFonts w:ascii="Tahoma" w:hAnsi="Tahoma" w:cs="Tahoma"/>
        </w:rPr>
      </w:pPr>
      <w:r w:rsidRPr="00032167">
        <w:rPr>
          <w:rFonts w:ascii="Tahoma" w:hAnsi="Tahoma" w:cs="Tahoma"/>
        </w:rPr>
        <w:t>W trakcie przebiegu całej procedury konsultacyjnej do inwestora należy dostarczenie, w odpowiednim czasie, uczestnikom debaty, wszystkich istotnych informacji na temat planowanego projektu. Są to informacje o celowości przeprowadzenia inwestycji na danym terenie, dane techniczno-ekonomiczne dotyczące projektu oraz raport o oddziaływaniu na środowisko. Do zadań inwestora należy również to, aby zebrane podczas konsultacji opinie zostały przyjęte i właściwie wykorzystane.</w:t>
      </w:r>
    </w:p>
    <w:p w:rsidR="00032167" w:rsidRPr="00032167" w:rsidRDefault="00032167" w:rsidP="00032167">
      <w:pPr>
        <w:spacing w:line="276" w:lineRule="auto"/>
        <w:jc w:val="both"/>
        <w:rPr>
          <w:rFonts w:ascii="Tahoma" w:hAnsi="Tahoma" w:cs="Tahoma"/>
        </w:rPr>
      </w:pPr>
      <w:r w:rsidRPr="00032167">
        <w:rPr>
          <w:rFonts w:ascii="Tahoma" w:hAnsi="Tahoma" w:cs="Tahoma"/>
        </w:rPr>
        <w:t>W świetle powyższego trzeba także fakt ewentualnych protestów społecznych przyjmować za stan oczywisty i normalny - wychodząc jednak z równoległą działalnością, która by nastroje społeczne tonizowała i uspokajała.</w:t>
      </w:r>
    </w:p>
    <w:p w:rsidR="00032167" w:rsidRPr="00032167" w:rsidRDefault="00032167" w:rsidP="00032167">
      <w:pPr>
        <w:spacing w:line="276" w:lineRule="auto"/>
        <w:jc w:val="both"/>
        <w:rPr>
          <w:rFonts w:ascii="Tahoma" w:hAnsi="Tahoma" w:cs="Tahoma"/>
        </w:rPr>
      </w:pPr>
      <w:r w:rsidRPr="00032167">
        <w:rPr>
          <w:rFonts w:ascii="Tahoma" w:hAnsi="Tahoma" w:cs="Tahoma"/>
        </w:rPr>
        <w:t>Zasadniczym powodem przeprowadzania konsultacji społecznych jest więc zagwarantowanie „otwartości” procesu decyzyjnego i zaangażowanie w ten proces obywateli. Począwszy od dyskusji nad celowością powstania inwestycji, poprzez omówienie i wybór jednego z wariantów projektu, a skończywszy na podjęciu ostatecznej decyzji administracyjnej.</w:t>
      </w:r>
    </w:p>
    <w:p w:rsidR="000A6348" w:rsidRPr="0036500C" w:rsidRDefault="00C51384" w:rsidP="0036500C">
      <w:pPr>
        <w:spacing w:line="276" w:lineRule="auto"/>
        <w:jc w:val="both"/>
        <w:rPr>
          <w:rFonts w:ascii="Tahoma" w:hAnsi="Tahoma" w:cs="Tahoma"/>
        </w:rPr>
      </w:pPr>
      <w:r w:rsidRPr="0036500C">
        <w:rPr>
          <w:rFonts w:ascii="Tahoma" w:hAnsi="Tahoma" w:cs="Tahoma"/>
        </w:rPr>
        <w:t xml:space="preserve">W opisanym przypadku powstanie jakichkolwiek konfliktów społecznych można praktycznie wykluczyć. Firma PAMA w opisanym miejscu funkcjonuje od wielu lat prowadząc przez cały okres ten sam rodzaj działalności i do chwili obecnej prowadzona działalność nie była powodem jakichkolwiek </w:t>
      </w:r>
      <w:r w:rsidR="000A6348" w:rsidRPr="0036500C">
        <w:rPr>
          <w:rFonts w:ascii="Tahoma" w:hAnsi="Tahoma" w:cs="Tahoma"/>
        </w:rPr>
        <w:t>skarg ze strony mieszkańców miasta.</w:t>
      </w:r>
      <w:r w:rsidRPr="0036500C">
        <w:rPr>
          <w:rFonts w:ascii="Tahoma" w:hAnsi="Tahoma" w:cs="Tahoma"/>
        </w:rPr>
        <w:t xml:space="preserve"> </w:t>
      </w:r>
    </w:p>
    <w:p w:rsidR="00C51384" w:rsidRPr="0036500C" w:rsidRDefault="000A6348" w:rsidP="0036500C">
      <w:pPr>
        <w:spacing w:line="276" w:lineRule="auto"/>
        <w:jc w:val="both"/>
        <w:rPr>
          <w:rFonts w:ascii="Tahoma" w:hAnsi="Tahoma" w:cs="Tahoma"/>
        </w:rPr>
      </w:pPr>
      <w:r w:rsidRPr="0036500C">
        <w:rPr>
          <w:rFonts w:ascii="Tahoma" w:hAnsi="Tahoma" w:cs="Tahoma"/>
        </w:rPr>
        <w:t>Poza tym r</w:t>
      </w:r>
      <w:r w:rsidR="00C51384" w:rsidRPr="0036500C">
        <w:rPr>
          <w:rFonts w:ascii="Tahoma" w:hAnsi="Tahoma" w:cs="Tahoma"/>
        </w:rPr>
        <w:t xml:space="preserve">odzaj prowadzonej działalności jest zgodny z planem zagospodarowania terenu, a opisywane zmiany nie będą miały wpływu na istniejący stan środowiska naturalnego na najbliższych obszarach w tym podnoszone często przy </w:t>
      </w:r>
      <w:r w:rsidRPr="0036500C">
        <w:rPr>
          <w:rFonts w:ascii="Tahoma" w:hAnsi="Tahoma" w:cs="Tahoma"/>
        </w:rPr>
        <w:t>wszelkiego rodzaju</w:t>
      </w:r>
      <w:r w:rsidR="00C51384" w:rsidRPr="0036500C">
        <w:rPr>
          <w:rFonts w:ascii="Tahoma" w:hAnsi="Tahoma" w:cs="Tahoma"/>
        </w:rPr>
        <w:t xml:space="preserve"> protestach oddziaływaniach akustycznych czy </w:t>
      </w:r>
      <w:r w:rsidRPr="0036500C">
        <w:rPr>
          <w:rFonts w:ascii="Tahoma" w:hAnsi="Tahoma" w:cs="Tahoma"/>
        </w:rPr>
        <w:t>emisjach zanieczyszczeń do</w:t>
      </w:r>
      <w:r w:rsidR="00C51384" w:rsidRPr="0036500C">
        <w:rPr>
          <w:rFonts w:ascii="Tahoma" w:hAnsi="Tahoma" w:cs="Tahoma"/>
        </w:rPr>
        <w:t xml:space="preserve"> powietrza w tym dokuczliwych zapachów złowonnych.</w:t>
      </w:r>
    </w:p>
    <w:p w:rsidR="00032167" w:rsidRPr="0036500C" w:rsidRDefault="000A6348" w:rsidP="0036500C">
      <w:pPr>
        <w:spacing w:line="276" w:lineRule="auto"/>
        <w:jc w:val="both"/>
        <w:rPr>
          <w:rFonts w:ascii="Tahoma" w:hAnsi="Tahoma" w:cs="Tahoma"/>
        </w:rPr>
      </w:pPr>
      <w:r w:rsidRPr="0036500C">
        <w:rPr>
          <w:rFonts w:ascii="Tahoma" w:hAnsi="Tahoma" w:cs="Tahoma"/>
        </w:rPr>
        <w:t>Planowane zmiany realizowane będą w istniejących i funkcjonuj</w:t>
      </w:r>
      <w:r w:rsidR="00D32BE5" w:rsidRPr="0036500C">
        <w:rPr>
          <w:rFonts w:ascii="Tahoma" w:hAnsi="Tahoma" w:cs="Tahoma"/>
        </w:rPr>
        <w:t>ą</w:t>
      </w:r>
      <w:r w:rsidRPr="0036500C">
        <w:rPr>
          <w:rFonts w:ascii="Tahoma" w:hAnsi="Tahoma" w:cs="Tahoma"/>
        </w:rPr>
        <w:t>cych od wielu lat strukturach technicznych i budowlanych</w:t>
      </w:r>
      <w:r w:rsidR="00D32BE5" w:rsidRPr="0036500C">
        <w:rPr>
          <w:rFonts w:ascii="Tahoma" w:hAnsi="Tahoma" w:cs="Tahoma"/>
        </w:rPr>
        <w:t>,</w:t>
      </w:r>
      <w:r w:rsidRPr="0036500C">
        <w:rPr>
          <w:rFonts w:ascii="Tahoma" w:hAnsi="Tahoma" w:cs="Tahoma"/>
        </w:rPr>
        <w:t xml:space="preserve"> trwale wpisane w najbliższy krajobraz i otoczenie o funkcjach przemysłowych i usługowych</w:t>
      </w:r>
      <w:r w:rsidR="00D32BE5" w:rsidRPr="0036500C">
        <w:rPr>
          <w:rFonts w:ascii="Tahoma" w:hAnsi="Tahoma" w:cs="Tahoma"/>
        </w:rPr>
        <w:t>,</w:t>
      </w:r>
      <w:r w:rsidRPr="0036500C">
        <w:rPr>
          <w:rFonts w:ascii="Tahoma" w:hAnsi="Tahoma" w:cs="Tahoma"/>
        </w:rPr>
        <w:t xml:space="preserve"> dlatego też</w:t>
      </w:r>
      <w:r w:rsidR="00032167" w:rsidRPr="0036500C">
        <w:rPr>
          <w:rFonts w:ascii="Tahoma" w:hAnsi="Tahoma" w:cs="Tahoma"/>
        </w:rPr>
        <w:t xml:space="preserve"> nie spowoduje oddziaływań wyróżniających się ze zjawisk i zdarzeń dnia codziennego do których najbliżej zamieszkujące osoby są przyzwyczajone.</w:t>
      </w:r>
    </w:p>
    <w:p w:rsidR="00032167" w:rsidRPr="0036500C" w:rsidRDefault="00C71859" w:rsidP="0036500C">
      <w:pPr>
        <w:spacing w:line="276" w:lineRule="auto"/>
        <w:jc w:val="both"/>
        <w:rPr>
          <w:rFonts w:ascii="Tahoma" w:hAnsi="Tahoma" w:cs="Tahoma"/>
        </w:rPr>
      </w:pPr>
      <w:r w:rsidRPr="0036500C">
        <w:rPr>
          <w:rFonts w:ascii="Tahoma" w:hAnsi="Tahoma" w:cs="Tahoma"/>
        </w:rPr>
        <w:t>Ze względu na fakt</w:t>
      </w:r>
      <w:r w:rsidR="0036500C" w:rsidRPr="0036500C">
        <w:rPr>
          <w:rFonts w:ascii="Tahoma" w:hAnsi="Tahoma" w:cs="Tahoma"/>
        </w:rPr>
        <w:t>,</w:t>
      </w:r>
      <w:r w:rsidRPr="0036500C">
        <w:rPr>
          <w:rFonts w:ascii="Tahoma" w:hAnsi="Tahoma" w:cs="Tahoma"/>
        </w:rPr>
        <w:t xml:space="preserve"> iż planowane rozszerzenie prowadzonej działalności o zbieranie i przetwarzanie innych</w:t>
      </w:r>
      <w:r w:rsidR="0036500C" w:rsidRPr="0036500C">
        <w:rPr>
          <w:rFonts w:ascii="Tahoma" w:hAnsi="Tahoma" w:cs="Tahoma"/>
        </w:rPr>
        <w:t xml:space="preserve"> rodzajów odpadów z wykorzystaniem dodatkowych instalacji, nie będzie zauważalne w kontekście jakiegokolwiek oddziaływania na najbliższe środowisko, nie będzie też dawało</w:t>
      </w:r>
      <w:r w:rsidR="00032167" w:rsidRPr="0036500C">
        <w:rPr>
          <w:rFonts w:ascii="Tahoma" w:hAnsi="Tahoma" w:cs="Tahoma"/>
        </w:rPr>
        <w:t xml:space="preserve"> podstaw do jakichkolwiek merytorycznych protestów </w:t>
      </w:r>
      <w:r w:rsidR="0036500C" w:rsidRPr="0036500C">
        <w:rPr>
          <w:rFonts w:ascii="Tahoma" w:hAnsi="Tahoma" w:cs="Tahoma"/>
        </w:rPr>
        <w:t>oraz</w:t>
      </w:r>
      <w:r w:rsidR="00032167" w:rsidRPr="0036500C">
        <w:rPr>
          <w:rFonts w:ascii="Tahoma" w:hAnsi="Tahoma" w:cs="Tahoma"/>
        </w:rPr>
        <w:t xml:space="preserve"> przemawia za realizacją opisanej inwestycji, tym bardziej, że dotychczasowe funkcjonowanie działalności </w:t>
      </w:r>
      <w:r w:rsidR="00032167" w:rsidRPr="0036500C">
        <w:rPr>
          <w:rFonts w:ascii="Tahoma" w:hAnsi="Tahoma" w:cs="Tahoma"/>
        </w:rPr>
        <w:lastRenderedPageBreak/>
        <w:t xml:space="preserve">prowadzonej przez </w:t>
      </w:r>
      <w:r w:rsidR="0036500C" w:rsidRPr="0036500C">
        <w:rPr>
          <w:rFonts w:ascii="Tahoma" w:hAnsi="Tahoma" w:cs="Tahoma"/>
        </w:rPr>
        <w:t>Wnioskodawcę</w:t>
      </w:r>
      <w:r w:rsidR="00032167" w:rsidRPr="0036500C">
        <w:rPr>
          <w:rFonts w:ascii="Tahoma" w:hAnsi="Tahoma" w:cs="Tahoma"/>
        </w:rPr>
        <w:t xml:space="preserve"> tj. </w:t>
      </w:r>
      <w:r w:rsidR="0036500C" w:rsidRPr="0036500C">
        <w:rPr>
          <w:rFonts w:ascii="Tahoma" w:hAnsi="Tahoma" w:cs="Tahoma"/>
        </w:rPr>
        <w:t>demontaż PWE oraz przetwarzanie i zagospodarowanie zbieranych odpadów</w:t>
      </w:r>
      <w:r w:rsidR="00032167" w:rsidRPr="0036500C">
        <w:rPr>
          <w:rFonts w:ascii="Tahoma" w:hAnsi="Tahoma" w:cs="Tahoma"/>
        </w:rPr>
        <w:t xml:space="preserve">, nie budziło zastrzeżeń i protestów. </w:t>
      </w:r>
    </w:p>
    <w:p w:rsidR="00032167" w:rsidRPr="0036500C" w:rsidRDefault="00032167" w:rsidP="0036500C">
      <w:pPr>
        <w:spacing w:line="276" w:lineRule="auto"/>
        <w:jc w:val="both"/>
        <w:rPr>
          <w:rFonts w:ascii="Tahoma" w:hAnsi="Tahoma" w:cs="Tahoma"/>
        </w:rPr>
      </w:pPr>
    </w:p>
    <w:p w:rsidR="00032167" w:rsidRPr="0036500C" w:rsidRDefault="00032167" w:rsidP="0036500C">
      <w:pPr>
        <w:spacing w:line="276" w:lineRule="auto"/>
        <w:jc w:val="both"/>
        <w:rPr>
          <w:rFonts w:ascii="Tahoma" w:hAnsi="Tahoma" w:cs="Tahoma"/>
        </w:rPr>
      </w:pPr>
    </w:p>
    <w:p w:rsidR="00032167" w:rsidRPr="0036500C" w:rsidRDefault="00032167" w:rsidP="0036500C">
      <w:pPr>
        <w:spacing w:line="276" w:lineRule="auto"/>
        <w:jc w:val="both"/>
        <w:rPr>
          <w:rFonts w:ascii="Tahoma" w:hAnsi="Tahoma" w:cs="Tahoma"/>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Pr="0036500C" w:rsidRDefault="00032167" w:rsidP="0036500C">
      <w:pPr>
        <w:spacing w:line="276" w:lineRule="auto"/>
        <w:jc w:val="both"/>
        <w:rPr>
          <w:rFonts w:ascii="Tahoma" w:hAnsi="Tahoma" w:cs="Tahoma"/>
          <w:szCs w:val="26"/>
        </w:rPr>
      </w:pPr>
    </w:p>
    <w:p w:rsidR="00032167" w:rsidRDefault="00032167"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424404" w:rsidRDefault="00424404" w:rsidP="0036500C">
      <w:pPr>
        <w:spacing w:line="276" w:lineRule="auto"/>
        <w:jc w:val="both"/>
        <w:rPr>
          <w:rFonts w:ascii="Tahoma" w:hAnsi="Tahoma" w:cs="Tahoma"/>
          <w:szCs w:val="26"/>
        </w:rPr>
      </w:pPr>
    </w:p>
    <w:p w:rsidR="00032167" w:rsidRPr="00424404" w:rsidRDefault="00032167" w:rsidP="00032167">
      <w:pPr>
        <w:spacing w:line="276" w:lineRule="auto"/>
        <w:jc w:val="both"/>
        <w:rPr>
          <w:rFonts w:ascii="Tahoma" w:hAnsi="Tahoma" w:cs="Tahoma"/>
          <w:b/>
          <w:szCs w:val="26"/>
          <w:u w:val="single"/>
        </w:rPr>
      </w:pPr>
      <w:r w:rsidRPr="00424404">
        <w:rPr>
          <w:rFonts w:ascii="Tahoma" w:hAnsi="Tahoma" w:cs="Tahoma"/>
          <w:b/>
          <w:szCs w:val="26"/>
          <w:u w:val="single"/>
        </w:rPr>
        <w:lastRenderedPageBreak/>
        <w:t>10. OKREŚLENIE PRZEWIDYWANEGO ODDZIAŁYWANIA NA ŚRODOWISKO W KONTEKŚCIE MOŻLIWOŚCI WYSTĄPIENIA POWAŻNEJ AWARII PRZEMYSŁOWEJ</w:t>
      </w:r>
    </w:p>
    <w:p w:rsidR="00032167" w:rsidRPr="005B2642" w:rsidRDefault="00032167" w:rsidP="00032167">
      <w:pPr>
        <w:spacing w:line="276" w:lineRule="auto"/>
        <w:jc w:val="both"/>
        <w:rPr>
          <w:rFonts w:ascii="Tahoma" w:hAnsi="Tahoma" w:cs="Tahoma"/>
          <w:szCs w:val="26"/>
        </w:rPr>
      </w:pPr>
    </w:p>
    <w:p w:rsidR="005B2642" w:rsidRPr="005B2642" w:rsidRDefault="005B2642" w:rsidP="005B2642">
      <w:pPr>
        <w:spacing w:line="276" w:lineRule="auto"/>
        <w:jc w:val="both"/>
        <w:rPr>
          <w:rFonts w:ascii="Tahoma" w:hAnsi="Tahoma" w:cs="Tahoma"/>
        </w:rPr>
      </w:pPr>
      <w:r w:rsidRPr="005B2642">
        <w:rPr>
          <w:rFonts w:ascii="Tahoma" w:hAnsi="Tahoma" w:cs="Tahoma"/>
        </w:rPr>
        <w:t>Zgodnie z Art. 264. ustawy POŚ prowadzący „zakład o zwiększonym ryzyku" lub „zakład o dużym ryzyku" w razie wystąpienia (poważnej) awarii przemysłowej jest obowiązany do:</w:t>
      </w:r>
    </w:p>
    <w:p w:rsidR="005B2642" w:rsidRPr="005B2642" w:rsidRDefault="005B2642" w:rsidP="005B2642">
      <w:pPr>
        <w:spacing w:line="276" w:lineRule="auto"/>
        <w:jc w:val="both"/>
        <w:rPr>
          <w:rFonts w:ascii="Tahoma" w:hAnsi="Tahoma" w:cs="Tahoma"/>
        </w:rPr>
      </w:pPr>
    </w:p>
    <w:p w:rsidR="005B2642" w:rsidRPr="005B2642" w:rsidRDefault="005B2642" w:rsidP="00E07325">
      <w:pPr>
        <w:pStyle w:val="minusy"/>
        <w:numPr>
          <w:ilvl w:val="0"/>
          <w:numId w:val="73"/>
        </w:numPr>
        <w:rPr>
          <w:rFonts w:ascii="Tahoma" w:hAnsi="Tahoma" w:cs="Tahoma"/>
        </w:rPr>
      </w:pPr>
      <w:r w:rsidRPr="005B2642">
        <w:rPr>
          <w:rFonts w:ascii="Tahoma" w:hAnsi="Tahoma" w:cs="Tahoma"/>
        </w:rPr>
        <w:t>natychmiastowego zawiadomienia o tym fakcie właściwego organu Państwowej Straży Pożarnej oraz Wojewódzkiego Inspektora Ochrony Środowiska,</w:t>
      </w:r>
    </w:p>
    <w:p w:rsidR="005B2642" w:rsidRPr="005B2642" w:rsidRDefault="005B2642" w:rsidP="00E07325">
      <w:pPr>
        <w:pStyle w:val="minusy"/>
        <w:numPr>
          <w:ilvl w:val="0"/>
          <w:numId w:val="77"/>
        </w:numPr>
        <w:rPr>
          <w:rFonts w:ascii="Tahoma" w:hAnsi="Tahoma" w:cs="Tahoma"/>
        </w:rPr>
      </w:pPr>
      <w:r w:rsidRPr="005B2642">
        <w:rPr>
          <w:rFonts w:ascii="Tahoma" w:hAnsi="Tahoma" w:cs="Tahoma"/>
        </w:rPr>
        <w:t xml:space="preserve">niezwłocznego przekazania w/w organom informacji: o okolicznościach awarii, o niebezpiecznych substancjach związanych z awarią, umożliwiających dokonanie oceny skutków awarii dla ludzi i środowiska, o podjętych działaniach ratunkowych, a także działaniach mających na celu ograniczenie skutków awarii i zapobieżenie jej powtórzeniu się, </w:t>
      </w:r>
    </w:p>
    <w:p w:rsidR="005B2642" w:rsidRPr="005B2642" w:rsidRDefault="005B2642" w:rsidP="00E07325">
      <w:pPr>
        <w:pStyle w:val="minusy"/>
        <w:numPr>
          <w:ilvl w:val="0"/>
          <w:numId w:val="77"/>
        </w:numPr>
        <w:rPr>
          <w:rFonts w:ascii="Tahoma" w:hAnsi="Tahoma" w:cs="Tahoma"/>
        </w:rPr>
      </w:pPr>
      <w:r w:rsidRPr="005B2642">
        <w:rPr>
          <w:rFonts w:ascii="Tahoma" w:hAnsi="Tahoma" w:cs="Tahoma"/>
        </w:rPr>
        <w:t>stałej aktualizacji w/w informacji, odpowiednio do zmiany sytuacji.</w:t>
      </w:r>
    </w:p>
    <w:p w:rsidR="005B2642" w:rsidRPr="005B2642" w:rsidRDefault="005B2642" w:rsidP="005B2642">
      <w:pPr>
        <w:spacing w:line="276" w:lineRule="auto"/>
        <w:jc w:val="both"/>
        <w:rPr>
          <w:rFonts w:ascii="Tahoma" w:hAnsi="Tahoma" w:cs="Tahoma"/>
        </w:rPr>
      </w:pPr>
    </w:p>
    <w:p w:rsidR="005B2642" w:rsidRPr="005B2642" w:rsidRDefault="005B2642" w:rsidP="005B2642">
      <w:pPr>
        <w:spacing w:line="276" w:lineRule="auto"/>
        <w:jc w:val="both"/>
        <w:rPr>
          <w:rFonts w:ascii="Tahoma" w:hAnsi="Tahoma" w:cs="Tahoma"/>
        </w:rPr>
      </w:pPr>
      <w:r w:rsidRPr="005B2642">
        <w:rPr>
          <w:rFonts w:ascii="Tahoma" w:hAnsi="Tahoma" w:cs="Tahoma"/>
        </w:rPr>
        <w:t xml:space="preserve">W rozumieniu ustawy przez „poważną awarię przemysłową" rozumie się zdarzenie, w szczególności emisję, pożar lub eksplozję, powstałe w trakcie procesu przemysłowego, magazynowania lub transportu, w których występuje jedna lub więcej niebezpiecznych substancji, prowadzące do natychmiastowego powstania zagrożenia życia lub zdrowia ludzi lub środowiska lub powstania takiego zagrożenia z opóźnieniem. </w:t>
      </w:r>
    </w:p>
    <w:p w:rsidR="005B2642" w:rsidRPr="005B2642" w:rsidRDefault="005B2642" w:rsidP="005B2642">
      <w:pPr>
        <w:spacing w:line="276" w:lineRule="auto"/>
        <w:jc w:val="both"/>
        <w:rPr>
          <w:rFonts w:ascii="Tahoma" w:hAnsi="Tahoma" w:cs="Tahoma"/>
        </w:rPr>
      </w:pPr>
      <w:r w:rsidRPr="005B2642">
        <w:rPr>
          <w:rFonts w:ascii="Tahoma" w:hAnsi="Tahoma" w:cs="Tahoma"/>
        </w:rPr>
        <w:t>Jako substancje niebezpieczne - rozumie się jedną lub więcej substancji albo mieszaniny substancji, które ze względu na swoje właściwości chemiczne, biologiczne lub promieniotwórcze mogą, w razie nieprawidłowego obchodzenia się z nimi, spowodować zagrożenie życia lub zdrowia ludzi lub środowiska; substancją niebezpieczną może być surowiec, produkt, półprodukt, odpad, a także substancja powstała w wyniku awarii.</w:t>
      </w:r>
    </w:p>
    <w:p w:rsidR="005B2642" w:rsidRPr="005B2642" w:rsidRDefault="005B2642" w:rsidP="005B2642">
      <w:pPr>
        <w:spacing w:line="276" w:lineRule="auto"/>
        <w:jc w:val="both"/>
        <w:rPr>
          <w:rFonts w:ascii="Tahoma" w:hAnsi="Tahoma" w:cs="Tahoma"/>
        </w:rPr>
      </w:pPr>
      <w:r w:rsidRPr="005B2642">
        <w:rPr>
          <w:rFonts w:ascii="Tahoma" w:hAnsi="Tahoma" w:cs="Tahoma"/>
        </w:rPr>
        <w:t>Ilości substancji niebezpiecznych, których znajdowanie się na terenie inwestycji kwalifikuje go do „zakładu o zwiększonym ryzyku" lub „zakładu o dużym ryzyku" wystąpienia poważnej awarii przemysłowej zawiera Rozporządzenie Ministra Gospodarki z dnia 9 kwietnia 2002r. w sprawie rodzajów i ilości substancji niebezpiecznych, których znajdowanie się w zakładzie decyduje o zaliczeniu go do zakładu o zwiększonym ryzyku albo zakładu o dużym ryzyku wystąpienia poważnej awarii przemysłowej (Dz. U. nr 2002/58 poz. 535) ze zmianami w/w rozporządzenia z dnia 31 stycznia 2006 (Dz. U. Nr 30/2006 poz. 208).</w:t>
      </w:r>
    </w:p>
    <w:p w:rsidR="005B2642" w:rsidRPr="005B2642" w:rsidRDefault="005B2642" w:rsidP="005B2642">
      <w:pPr>
        <w:spacing w:line="276" w:lineRule="auto"/>
        <w:jc w:val="both"/>
        <w:rPr>
          <w:rFonts w:ascii="Tahoma" w:hAnsi="Tahoma" w:cs="Tahoma"/>
        </w:rPr>
      </w:pPr>
      <w:r w:rsidRPr="005B2642">
        <w:rPr>
          <w:rFonts w:ascii="Tahoma" w:hAnsi="Tahoma" w:cs="Tahoma"/>
        </w:rPr>
        <w:t xml:space="preserve">O zaklasyfikowaniu Zakładu do kategorii o zwiększonym ryzyku albo o dużym ryzyku decyduje występowanie w nim jednej lub więcej substancji niebezpiecznych w ilości równej lub większej jaką określa załącznik do rozporządzenia. </w:t>
      </w:r>
    </w:p>
    <w:p w:rsidR="005B2642" w:rsidRPr="005B2642" w:rsidRDefault="005B2642" w:rsidP="005B2642">
      <w:pPr>
        <w:spacing w:line="276" w:lineRule="auto"/>
        <w:jc w:val="both"/>
        <w:outlineLvl w:val="0"/>
        <w:rPr>
          <w:rFonts w:ascii="Tahoma" w:hAnsi="Tahoma" w:cs="Tahoma"/>
        </w:rPr>
      </w:pPr>
      <w:r w:rsidRPr="005B2642">
        <w:rPr>
          <w:rFonts w:ascii="Tahoma" w:hAnsi="Tahoma" w:cs="Tahoma"/>
        </w:rPr>
        <w:t xml:space="preserve">Zaliczenie zakładu do zakładu o dużym ryzyku następuje wtedy, jeżeli suma </w:t>
      </w:r>
    </w:p>
    <w:p w:rsidR="005B2642" w:rsidRPr="005B2642" w:rsidRDefault="005B2642" w:rsidP="005B2642">
      <w:pPr>
        <w:spacing w:line="276" w:lineRule="auto"/>
        <w:jc w:val="both"/>
        <w:outlineLvl w:val="0"/>
        <w:rPr>
          <w:rFonts w:ascii="Tahoma" w:hAnsi="Tahoma" w:cs="Tahoma"/>
        </w:rPr>
      </w:pPr>
    </w:p>
    <w:p w:rsidR="005B2642" w:rsidRPr="005B2642" w:rsidRDefault="005B2642" w:rsidP="005B2642">
      <w:pPr>
        <w:spacing w:line="276" w:lineRule="auto"/>
        <w:jc w:val="center"/>
        <w:rPr>
          <w:rFonts w:ascii="Tahoma" w:hAnsi="Tahoma" w:cs="Tahoma"/>
        </w:rPr>
      </w:pPr>
      <w:r w:rsidRPr="005B2642">
        <w:rPr>
          <w:rFonts w:ascii="Tahoma" w:hAnsi="Tahoma" w:cs="Tahoma"/>
        </w:rPr>
        <w:t>q</w:t>
      </w:r>
      <w:r w:rsidRPr="005B2642">
        <w:rPr>
          <w:rFonts w:ascii="Tahoma" w:hAnsi="Tahoma" w:cs="Tahoma"/>
          <w:vertAlign w:val="subscript"/>
        </w:rPr>
        <w:t>1</w:t>
      </w:r>
      <w:r w:rsidRPr="005B2642">
        <w:rPr>
          <w:rFonts w:ascii="Tahoma" w:hAnsi="Tahoma" w:cs="Tahoma"/>
        </w:rPr>
        <w:t>/Q</w:t>
      </w:r>
      <w:r w:rsidRPr="005B2642">
        <w:rPr>
          <w:rFonts w:ascii="Tahoma" w:hAnsi="Tahoma" w:cs="Tahoma"/>
          <w:vertAlign w:val="subscript"/>
        </w:rPr>
        <w:t>D</w:t>
      </w:r>
      <w:r w:rsidRPr="005B2642">
        <w:rPr>
          <w:rFonts w:ascii="Tahoma" w:hAnsi="Tahoma" w:cs="Tahoma"/>
        </w:rPr>
        <w:t xml:space="preserve"> + q</w:t>
      </w:r>
      <w:r w:rsidRPr="005B2642">
        <w:rPr>
          <w:rFonts w:ascii="Tahoma" w:hAnsi="Tahoma" w:cs="Tahoma"/>
          <w:vertAlign w:val="subscript"/>
        </w:rPr>
        <w:t>2</w:t>
      </w:r>
      <w:r w:rsidRPr="005B2642">
        <w:rPr>
          <w:rFonts w:ascii="Tahoma" w:hAnsi="Tahoma" w:cs="Tahoma"/>
        </w:rPr>
        <w:t>/Q</w:t>
      </w:r>
      <w:r w:rsidRPr="005B2642">
        <w:rPr>
          <w:rFonts w:ascii="Tahoma" w:hAnsi="Tahoma" w:cs="Tahoma"/>
          <w:vertAlign w:val="subscript"/>
        </w:rPr>
        <w:t>D</w:t>
      </w:r>
      <w:r w:rsidRPr="005B2642">
        <w:rPr>
          <w:rFonts w:ascii="Tahoma" w:hAnsi="Tahoma" w:cs="Tahoma"/>
        </w:rPr>
        <w:t xml:space="preserve"> + q</w:t>
      </w:r>
      <w:r w:rsidRPr="005B2642">
        <w:rPr>
          <w:rFonts w:ascii="Tahoma" w:hAnsi="Tahoma" w:cs="Tahoma"/>
          <w:vertAlign w:val="subscript"/>
        </w:rPr>
        <w:t>3</w:t>
      </w:r>
      <w:r w:rsidRPr="005B2642">
        <w:rPr>
          <w:rFonts w:ascii="Tahoma" w:hAnsi="Tahoma" w:cs="Tahoma"/>
        </w:rPr>
        <w:t>/Q</w:t>
      </w:r>
      <w:r w:rsidRPr="005B2642">
        <w:rPr>
          <w:rFonts w:ascii="Tahoma" w:hAnsi="Tahoma" w:cs="Tahoma"/>
          <w:vertAlign w:val="subscript"/>
        </w:rPr>
        <w:t>D</w:t>
      </w:r>
      <w:r w:rsidRPr="005B2642">
        <w:rPr>
          <w:rFonts w:ascii="Tahoma" w:hAnsi="Tahoma" w:cs="Tahoma"/>
        </w:rPr>
        <w:t xml:space="preserve"> + q</w:t>
      </w:r>
      <w:r w:rsidRPr="005B2642">
        <w:rPr>
          <w:rFonts w:ascii="Tahoma" w:hAnsi="Tahoma" w:cs="Tahoma"/>
          <w:vertAlign w:val="subscript"/>
        </w:rPr>
        <w:t>4</w:t>
      </w:r>
      <w:r w:rsidRPr="005B2642">
        <w:rPr>
          <w:rFonts w:ascii="Tahoma" w:hAnsi="Tahoma" w:cs="Tahoma"/>
        </w:rPr>
        <w:t>/Q</w:t>
      </w:r>
      <w:r w:rsidRPr="005B2642">
        <w:rPr>
          <w:rFonts w:ascii="Tahoma" w:hAnsi="Tahoma" w:cs="Tahoma"/>
          <w:vertAlign w:val="subscript"/>
        </w:rPr>
        <w:t>D</w:t>
      </w:r>
      <w:r w:rsidRPr="005B2642">
        <w:rPr>
          <w:rFonts w:ascii="Tahoma" w:hAnsi="Tahoma" w:cs="Tahoma"/>
        </w:rPr>
        <w:t xml:space="preserve"> + q</w:t>
      </w:r>
      <w:r w:rsidRPr="005B2642">
        <w:rPr>
          <w:rFonts w:ascii="Tahoma" w:hAnsi="Tahoma" w:cs="Tahoma"/>
          <w:vertAlign w:val="subscript"/>
        </w:rPr>
        <w:t>5</w:t>
      </w:r>
      <w:r w:rsidRPr="005B2642">
        <w:rPr>
          <w:rFonts w:ascii="Tahoma" w:hAnsi="Tahoma" w:cs="Tahoma"/>
        </w:rPr>
        <w:t>/Q</w:t>
      </w:r>
      <w:r w:rsidRPr="005B2642">
        <w:rPr>
          <w:rFonts w:ascii="Tahoma" w:hAnsi="Tahoma" w:cs="Tahoma"/>
          <w:vertAlign w:val="subscript"/>
        </w:rPr>
        <w:t>D</w:t>
      </w:r>
      <w:r w:rsidRPr="005B2642">
        <w:rPr>
          <w:rFonts w:ascii="Tahoma" w:hAnsi="Tahoma" w:cs="Tahoma"/>
        </w:rPr>
        <w:t xml:space="preserve"> + ..... jest większa lub równa 1,</w:t>
      </w:r>
    </w:p>
    <w:p w:rsidR="005B2642" w:rsidRPr="005B2642" w:rsidRDefault="005B2642" w:rsidP="005B2642">
      <w:pPr>
        <w:spacing w:line="276" w:lineRule="auto"/>
        <w:jc w:val="both"/>
        <w:rPr>
          <w:rFonts w:ascii="Tahoma" w:hAnsi="Tahoma" w:cs="Tahoma"/>
        </w:rPr>
      </w:pPr>
    </w:p>
    <w:p w:rsidR="005B2642" w:rsidRPr="005B2642" w:rsidRDefault="005B2642" w:rsidP="005B2642">
      <w:pPr>
        <w:spacing w:line="276" w:lineRule="auto"/>
        <w:jc w:val="both"/>
        <w:rPr>
          <w:rFonts w:ascii="Tahoma" w:hAnsi="Tahoma" w:cs="Tahoma"/>
        </w:rPr>
      </w:pPr>
      <w:r w:rsidRPr="005B2642">
        <w:rPr>
          <w:rFonts w:ascii="Tahoma" w:hAnsi="Tahoma" w:cs="Tahoma"/>
        </w:rPr>
        <w:t>gdzie poszczególne symbole oznaczają:</w:t>
      </w:r>
    </w:p>
    <w:p w:rsidR="005B2642" w:rsidRPr="005B2642" w:rsidRDefault="005B2642" w:rsidP="005B2642">
      <w:pPr>
        <w:pStyle w:val="minusy"/>
        <w:rPr>
          <w:rFonts w:ascii="Tahoma" w:hAnsi="Tahoma" w:cs="Tahoma"/>
        </w:rPr>
      </w:pPr>
      <w:proofErr w:type="spellStart"/>
      <w:r w:rsidRPr="005B2642">
        <w:rPr>
          <w:rFonts w:ascii="Tahoma" w:hAnsi="Tahoma" w:cs="Tahoma"/>
        </w:rPr>
        <w:t>q</w:t>
      </w:r>
      <w:r w:rsidRPr="005B2642">
        <w:rPr>
          <w:rFonts w:ascii="Tahoma" w:hAnsi="Tahoma" w:cs="Tahoma"/>
          <w:vertAlign w:val="subscript"/>
        </w:rPr>
        <w:t>x</w:t>
      </w:r>
      <w:proofErr w:type="spellEnd"/>
      <w:r w:rsidRPr="005B2642">
        <w:rPr>
          <w:rFonts w:ascii="Tahoma" w:hAnsi="Tahoma" w:cs="Tahoma"/>
        </w:rPr>
        <w:t xml:space="preserve"> - ilości substancji niebezpiecznych (lub kategorii substancji niebezpiecznych) odpowiadających tabeli 1 lub 2 Rozporządzenia z 31.01.2006r.</w:t>
      </w:r>
    </w:p>
    <w:p w:rsidR="005B2642" w:rsidRPr="005B2642" w:rsidRDefault="005B2642" w:rsidP="005B2642">
      <w:pPr>
        <w:pStyle w:val="minusy"/>
        <w:rPr>
          <w:rFonts w:ascii="Tahoma" w:hAnsi="Tahoma" w:cs="Tahoma"/>
        </w:rPr>
      </w:pPr>
      <w:r w:rsidRPr="005B2642">
        <w:rPr>
          <w:rFonts w:ascii="Tahoma" w:hAnsi="Tahoma" w:cs="Tahoma"/>
        </w:rPr>
        <w:t>Q</w:t>
      </w:r>
      <w:r w:rsidRPr="005B2642">
        <w:rPr>
          <w:rFonts w:ascii="Tahoma" w:hAnsi="Tahoma" w:cs="Tahoma"/>
          <w:vertAlign w:val="subscript"/>
        </w:rPr>
        <w:t>D</w:t>
      </w:r>
      <w:r w:rsidRPr="005B2642">
        <w:rPr>
          <w:rFonts w:ascii="Tahoma" w:hAnsi="Tahoma" w:cs="Tahoma"/>
        </w:rPr>
        <w:t xml:space="preserve"> - odpowiednie ilości określone w kolumnie 5 tabeli 1 lub ilości określone w kolumnie 3 </w:t>
      </w:r>
      <w:r w:rsidRPr="005B2642">
        <w:rPr>
          <w:rFonts w:ascii="Tahoma" w:hAnsi="Tahoma" w:cs="Tahoma"/>
        </w:rPr>
        <w:lastRenderedPageBreak/>
        <w:t>tabeli 2 Rozporządzenia jw.</w:t>
      </w:r>
    </w:p>
    <w:p w:rsidR="005B2642" w:rsidRPr="005B2642" w:rsidRDefault="005B2642" w:rsidP="005B2642">
      <w:pPr>
        <w:spacing w:line="276" w:lineRule="auto"/>
        <w:jc w:val="both"/>
        <w:rPr>
          <w:rFonts w:ascii="Tahoma" w:hAnsi="Tahoma" w:cs="Tahoma"/>
        </w:rPr>
      </w:pPr>
      <w:r w:rsidRPr="005B2642">
        <w:rPr>
          <w:rFonts w:ascii="Tahoma" w:hAnsi="Tahoma" w:cs="Tahoma"/>
        </w:rPr>
        <w:t>Zaliczenie zakładu do zakładu o zwiększonym ryzyku następuje wtedy, jeżeli suma:</w:t>
      </w:r>
    </w:p>
    <w:p w:rsidR="005B2642" w:rsidRPr="005B2642" w:rsidRDefault="005B2642" w:rsidP="005B2642">
      <w:pPr>
        <w:spacing w:line="276" w:lineRule="auto"/>
        <w:jc w:val="both"/>
        <w:rPr>
          <w:rFonts w:ascii="Tahoma" w:hAnsi="Tahoma" w:cs="Tahoma"/>
        </w:rPr>
      </w:pPr>
    </w:p>
    <w:p w:rsidR="005B2642" w:rsidRPr="005B2642" w:rsidRDefault="005B2642" w:rsidP="005B2642">
      <w:pPr>
        <w:spacing w:line="276" w:lineRule="auto"/>
        <w:jc w:val="center"/>
        <w:rPr>
          <w:rFonts w:ascii="Tahoma" w:hAnsi="Tahoma" w:cs="Tahoma"/>
        </w:rPr>
      </w:pPr>
      <w:r w:rsidRPr="005B2642">
        <w:rPr>
          <w:rFonts w:ascii="Tahoma" w:hAnsi="Tahoma" w:cs="Tahoma"/>
        </w:rPr>
        <w:t>q</w:t>
      </w:r>
      <w:r w:rsidRPr="005B2642">
        <w:rPr>
          <w:rFonts w:ascii="Tahoma" w:hAnsi="Tahoma" w:cs="Tahoma"/>
          <w:vertAlign w:val="subscript"/>
        </w:rPr>
        <w:t>1</w:t>
      </w:r>
      <w:r w:rsidRPr="005B2642">
        <w:rPr>
          <w:rFonts w:ascii="Tahoma" w:hAnsi="Tahoma" w:cs="Tahoma"/>
        </w:rPr>
        <w:t>/Q</w:t>
      </w:r>
      <w:r w:rsidRPr="005B2642">
        <w:rPr>
          <w:rFonts w:ascii="Tahoma" w:hAnsi="Tahoma" w:cs="Tahoma"/>
          <w:vertAlign w:val="subscript"/>
        </w:rPr>
        <w:t>Z</w:t>
      </w:r>
      <w:r w:rsidRPr="005B2642">
        <w:rPr>
          <w:rFonts w:ascii="Tahoma" w:hAnsi="Tahoma" w:cs="Tahoma"/>
        </w:rPr>
        <w:t xml:space="preserve"> + q</w:t>
      </w:r>
      <w:r w:rsidRPr="005B2642">
        <w:rPr>
          <w:rFonts w:ascii="Tahoma" w:hAnsi="Tahoma" w:cs="Tahoma"/>
          <w:vertAlign w:val="subscript"/>
        </w:rPr>
        <w:t>2</w:t>
      </w:r>
      <w:r w:rsidRPr="005B2642">
        <w:rPr>
          <w:rFonts w:ascii="Tahoma" w:hAnsi="Tahoma" w:cs="Tahoma"/>
        </w:rPr>
        <w:t>/Q</w:t>
      </w:r>
      <w:r w:rsidRPr="005B2642">
        <w:rPr>
          <w:rFonts w:ascii="Tahoma" w:hAnsi="Tahoma" w:cs="Tahoma"/>
          <w:vertAlign w:val="subscript"/>
        </w:rPr>
        <w:t>Z</w:t>
      </w:r>
      <w:r w:rsidRPr="005B2642">
        <w:rPr>
          <w:rFonts w:ascii="Tahoma" w:hAnsi="Tahoma" w:cs="Tahoma"/>
        </w:rPr>
        <w:t xml:space="preserve"> + q</w:t>
      </w:r>
      <w:r w:rsidRPr="005B2642">
        <w:rPr>
          <w:rFonts w:ascii="Tahoma" w:hAnsi="Tahoma" w:cs="Tahoma"/>
          <w:vertAlign w:val="subscript"/>
        </w:rPr>
        <w:t>3</w:t>
      </w:r>
      <w:r w:rsidRPr="005B2642">
        <w:rPr>
          <w:rFonts w:ascii="Tahoma" w:hAnsi="Tahoma" w:cs="Tahoma"/>
        </w:rPr>
        <w:t>/Q</w:t>
      </w:r>
      <w:r w:rsidRPr="005B2642">
        <w:rPr>
          <w:rFonts w:ascii="Tahoma" w:hAnsi="Tahoma" w:cs="Tahoma"/>
          <w:vertAlign w:val="subscript"/>
        </w:rPr>
        <w:t>Z</w:t>
      </w:r>
      <w:r w:rsidRPr="005B2642">
        <w:rPr>
          <w:rFonts w:ascii="Tahoma" w:hAnsi="Tahoma" w:cs="Tahoma"/>
        </w:rPr>
        <w:t xml:space="preserve"> + q</w:t>
      </w:r>
      <w:r w:rsidRPr="005B2642">
        <w:rPr>
          <w:rFonts w:ascii="Tahoma" w:hAnsi="Tahoma" w:cs="Tahoma"/>
          <w:vertAlign w:val="subscript"/>
        </w:rPr>
        <w:t>4</w:t>
      </w:r>
      <w:r w:rsidRPr="005B2642">
        <w:rPr>
          <w:rFonts w:ascii="Tahoma" w:hAnsi="Tahoma" w:cs="Tahoma"/>
        </w:rPr>
        <w:t>/Q</w:t>
      </w:r>
      <w:r w:rsidRPr="005B2642">
        <w:rPr>
          <w:rFonts w:ascii="Tahoma" w:hAnsi="Tahoma" w:cs="Tahoma"/>
          <w:vertAlign w:val="subscript"/>
        </w:rPr>
        <w:t>Z</w:t>
      </w:r>
      <w:r w:rsidRPr="005B2642">
        <w:rPr>
          <w:rFonts w:ascii="Tahoma" w:hAnsi="Tahoma" w:cs="Tahoma"/>
        </w:rPr>
        <w:t xml:space="preserve"> + q</w:t>
      </w:r>
      <w:r w:rsidRPr="005B2642">
        <w:rPr>
          <w:rFonts w:ascii="Tahoma" w:hAnsi="Tahoma" w:cs="Tahoma"/>
          <w:vertAlign w:val="subscript"/>
        </w:rPr>
        <w:t>5</w:t>
      </w:r>
      <w:r w:rsidRPr="005B2642">
        <w:rPr>
          <w:rFonts w:ascii="Tahoma" w:hAnsi="Tahoma" w:cs="Tahoma"/>
        </w:rPr>
        <w:t>/Q</w:t>
      </w:r>
      <w:r w:rsidRPr="005B2642">
        <w:rPr>
          <w:rFonts w:ascii="Tahoma" w:hAnsi="Tahoma" w:cs="Tahoma"/>
          <w:vertAlign w:val="subscript"/>
        </w:rPr>
        <w:t>Z</w:t>
      </w:r>
      <w:r w:rsidRPr="005B2642">
        <w:rPr>
          <w:rFonts w:ascii="Tahoma" w:hAnsi="Tahoma" w:cs="Tahoma"/>
        </w:rPr>
        <w:t xml:space="preserve"> + ..... jest większa lub równa 1,</w:t>
      </w:r>
    </w:p>
    <w:p w:rsidR="005B2642" w:rsidRPr="005B2642" w:rsidRDefault="005B2642" w:rsidP="005B2642">
      <w:pPr>
        <w:spacing w:line="276" w:lineRule="auto"/>
        <w:jc w:val="both"/>
        <w:rPr>
          <w:rFonts w:ascii="Tahoma" w:hAnsi="Tahoma" w:cs="Tahoma"/>
        </w:rPr>
      </w:pPr>
    </w:p>
    <w:p w:rsidR="005B2642" w:rsidRPr="005B2642" w:rsidRDefault="005B2642" w:rsidP="005B2642">
      <w:pPr>
        <w:spacing w:line="276" w:lineRule="auto"/>
        <w:jc w:val="both"/>
        <w:rPr>
          <w:rFonts w:ascii="Tahoma" w:hAnsi="Tahoma" w:cs="Tahoma"/>
        </w:rPr>
      </w:pPr>
      <w:r w:rsidRPr="005B2642">
        <w:rPr>
          <w:rFonts w:ascii="Tahoma" w:hAnsi="Tahoma" w:cs="Tahoma"/>
        </w:rPr>
        <w:t>gdzie poszczególne symbole oznaczają:</w:t>
      </w:r>
    </w:p>
    <w:p w:rsidR="005B2642" w:rsidRPr="005B2642" w:rsidRDefault="005B2642" w:rsidP="005B2642">
      <w:pPr>
        <w:pStyle w:val="minusy"/>
        <w:rPr>
          <w:rFonts w:ascii="Tahoma" w:hAnsi="Tahoma" w:cs="Tahoma"/>
        </w:rPr>
      </w:pPr>
      <w:r w:rsidRPr="005B2642">
        <w:rPr>
          <w:rFonts w:ascii="Tahoma" w:hAnsi="Tahoma" w:cs="Tahoma"/>
        </w:rPr>
        <w:t>Q</w:t>
      </w:r>
      <w:r w:rsidRPr="005B2642">
        <w:rPr>
          <w:rFonts w:ascii="Tahoma" w:hAnsi="Tahoma" w:cs="Tahoma"/>
          <w:vertAlign w:val="subscript"/>
        </w:rPr>
        <w:t>Z</w:t>
      </w:r>
      <w:r w:rsidRPr="005B2642">
        <w:rPr>
          <w:rFonts w:ascii="Tahoma" w:hAnsi="Tahoma" w:cs="Tahoma"/>
        </w:rPr>
        <w:t xml:space="preserve"> - odpowiednie ilości określone w kolumnie 4 tabeli 1 lub ilości określone w kolumnie 2 tabeli 2 Rozporządzenia jw.</w:t>
      </w:r>
    </w:p>
    <w:p w:rsidR="005B2642" w:rsidRPr="005B2642" w:rsidRDefault="005B2642" w:rsidP="005B2642">
      <w:pPr>
        <w:spacing w:line="276" w:lineRule="auto"/>
        <w:jc w:val="both"/>
        <w:rPr>
          <w:rFonts w:ascii="Tahoma" w:hAnsi="Tahoma" w:cs="Tahoma"/>
        </w:rPr>
      </w:pPr>
      <w:r w:rsidRPr="005B2642">
        <w:rPr>
          <w:rFonts w:ascii="Tahoma" w:hAnsi="Tahoma" w:cs="Tahoma"/>
        </w:rPr>
        <w:t>Opisywana działalność po realizacji przedsięwzięcia oraz eksploatowane instalacje, nie mogą być zaliczone do zakładów o zwiększonym ryzyku wystąpienia poważnej awarii przemysłowej (tym bardziej do zakładów o dużym ryzyku) w świetle zapisów Rozporządzenia Ministra Gospodarki z dn. 9.04.2002r. w sprawie rodzajów i ilości substancji niebezpiecznych…… (</w:t>
      </w:r>
      <w:proofErr w:type="spellStart"/>
      <w:r w:rsidRPr="005B2642">
        <w:rPr>
          <w:rFonts w:ascii="Tahoma" w:hAnsi="Tahoma" w:cs="Tahoma"/>
        </w:rPr>
        <w:t>Dz.U</w:t>
      </w:r>
      <w:proofErr w:type="spellEnd"/>
      <w:r w:rsidRPr="005B2642">
        <w:rPr>
          <w:rFonts w:ascii="Tahoma" w:hAnsi="Tahoma" w:cs="Tahoma"/>
        </w:rPr>
        <w:t>. Nr 58/2002 poz. 535 z w/w zmianami).</w:t>
      </w:r>
    </w:p>
    <w:p w:rsidR="005B2642" w:rsidRPr="005B2642" w:rsidRDefault="005B2642" w:rsidP="005B2642">
      <w:pPr>
        <w:spacing w:line="276" w:lineRule="auto"/>
        <w:jc w:val="both"/>
        <w:rPr>
          <w:rFonts w:ascii="Tahoma" w:hAnsi="Tahoma" w:cs="Tahoma"/>
        </w:rPr>
      </w:pPr>
      <w:r w:rsidRPr="005B2642">
        <w:rPr>
          <w:rFonts w:ascii="Tahoma" w:hAnsi="Tahoma" w:cs="Tahoma"/>
        </w:rPr>
        <w:t>Kategorie magazynowanych substancji przez magazynowane na terenie ich ilości, również nie kwalifikują (</w:t>
      </w:r>
      <w:proofErr w:type="spellStart"/>
      <w:r w:rsidRPr="005B2642">
        <w:rPr>
          <w:rFonts w:ascii="Tahoma" w:hAnsi="Tahoma" w:cs="Tahoma"/>
        </w:rPr>
        <w:t>zg</w:t>
      </w:r>
      <w:proofErr w:type="spellEnd"/>
      <w:r w:rsidRPr="005B2642">
        <w:rPr>
          <w:rFonts w:ascii="Tahoma" w:hAnsi="Tahoma" w:cs="Tahoma"/>
        </w:rPr>
        <w:t xml:space="preserve">. z </w:t>
      </w:r>
      <w:proofErr w:type="spellStart"/>
      <w:r w:rsidRPr="005B2642">
        <w:rPr>
          <w:rFonts w:ascii="Tahoma" w:hAnsi="Tahoma" w:cs="Tahoma"/>
        </w:rPr>
        <w:t>Dz.U</w:t>
      </w:r>
      <w:proofErr w:type="spellEnd"/>
      <w:r w:rsidRPr="005B2642">
        <w:rPr>
          <w:rFonts w:ascii="Tahoma" w:hAnsi="Tahoma" w:cs="Tahoma"/>
        </w:rPr>
        <w:t>. jw.) opisywanej stacji demontażu do instalacji o dużym lub zwiększonym ryzyku wystąpienia poważnej awarii przemysłowej.</w:t>
      </w:r>
    </w:p>
    <w:p w:rsidR="005B2642" w:rsidRPr="005B2642" w:rsidRDefault="005B2642" w:rsidP="005B2642">
      <w:pPr>
        <w:spacing w:line="276" w:lineRule="auto"/>
        <w:jc w:val="both"/>
        <w:rPr>
          <w:rFonts w:ascii="Tahoma" w:hAnsi="Tahoma" w:cs="Tahoma"/>
        </w:rPr>
      </w:pPr>
      <w:r w:rsidRPr="005B2642">
        <w:rPr>
          <w:rFonts w:ascii="Tahoma" w:hAnsi="Tahoma" w:cs="Tahoma"/>
        </w:rPr>
        <w:t>Ze względu, iż prowadzona w przyszłości działalność nie zalicza się do działalności o podwyższonym ryzyku wystąpienia awarii, nie zachodzi potrzeba opracowania specjalnych instrukcji prowadzenia akcji ratunkowej.</w:t>
      </w:r>
    </w:p>
    <w:p w:rsidR="005B2642" w:rsidRPr="005B2642" w:rsidRDefault="005B2642" w:rsidP="005B2642">
      <w:pPr>
        <w:spacing w:line="276" w:lineRule="auto"/>
        <w:jc w:val="both"/>
        <w:rPr>
          <w:rFonts w:ascii="Tahoma" w:hAnsi="Tahoma" w:cs="Tahoma"/>
        </w:rPr>
      </w:pPr>
      <w:r w:rsidRPr="005B2642">
        <w:rPr>
          <w:rFonts w:ascii="Tahoma" w:hAnsi="Tahoma" w:cs="Tahoma"/>
        </w:rPr>
        <w:t>Ogólnie uznać można, że ryzyko wystąpienia dużych zagrożeń dla czystości poszczególnych komponentów środowiska naturalnego – wydaje się być – nawet przy jakichkolwiek incydentach – bardzo niewielkie. Nie zmienia to jednak faktu, iż w czasie prowadzenia opisanych procesów technologicznych należy kierować się zasadami dobrej praktyki, która powinna możliwości wystąpienia sytuacji innych niż zwyczajne, skutecznie wykluczać.</w:t>
      </w:r>
    </w:p>
    <w:p w:rsidR="005B2642" w:rsidRPr="005B2642" w:rsidRDefault="005B2642" w:rsidP="005B2642">
      <w:pPr>
        <w:spacing w:line="276" w:lineRule="auto"/>
        <w:jc w:val="both"/>
        <w:rPr>
          <w:rFonts w:ascii="Tahoma" w:hAnsi="Tahoma" w:cs="Tahoma"/>
        </w:rPr>
      </w:pPr>
      <w:r w:rsidRPr="005B2642">
        <w:rPr>
          <w:rFonts w:ascii="Tahoma" w:hAnsi="Tahoma" w:cs="Tahoma"/>
        </w:rPr>
        <w:t>Pomimo zastosowania rozwiązań technicznych i technologicznych zgodnych z obowiązującymi i określonymi aktualnym unormowaniem prawnym w tym zakresie i które w dużym stopniu eliminują ewentualne zakłócenia w funkcjonowaniu urządzeń, zdarzają się sytuacje trudne do przewidzenia lub wręcz nieprzewidywalne, które mogą spowodować trwałe lub nietrwałe straty w środowisku naturalnym i stanowić zagrożenie dla zdrowia i życia ludzi.</w:t>
      </w:r>
    </w:p>
    <w:p w:rsidR="005B2642" w:rsidRDefault="005B2642" w:rsidP="005B2642">
      <w:pPr>
        <w:spacing w:line="276" w:lineRule="auto"/>
        <w:jc w:val="both"/>
        <w:rPr>
          <w:rFonts w:ascii="Helvetica" w:hAnsi="Helvetica" w:cs="Arial"/>
        </w:rPr>
      </w:pPr>
      <w:r>
        <w:rPr>
          <w:rFonts w:ascii="Helvetica" w:hAnsi="Helvetica" w:cs="Arial"/>
        </w:rPr>
        <w:t>W analizowanym przypadku do takich zdarzeń można by zaliczyć np.:</w:t>
      </w:r>
    </w:p>
    <w:p w:rsidR="005B2642" w:rsidRPr="004B4895" w:rsidRDefault="005B2642" w:rsidP="00E07325">
      <w:pPr>
        <w:pStyle w:val="Akapitzlist"/>
        <w:numPr>
          <w:ilvl w:val="0"/>
          <w:numId w:val="78"/>
        </w:numPr>
        <w:autoSpaceDE w:val="0"/>
        <w:autoSpaceDN w:val="0"/>
        <w:adjustRightInd w:val="0"/>
        <w:spacing w:line="276" w:lineRule="auto"/>
        <w:jc w:val="both"/>
        <w:rPr>
          <w:rFonts w:ascii="Tahoma" w:eastAsiaTheme="minorHAnsi" w:hAnsi="Tahoma" w:cs="Tahoma"/>
          <w:lang w:eastAsia="en-US"/>
        </w:rPr>
      </w:pPr>
      <w:proofErr w:type="spellStart"/>
      <w:r w:rsidRPr="004B4895">
        <w:rPr>
          <w:rFonts w:ascii="Tahoma" w:eastAsiaTheme="minorHAnsi" w:hAnsi="Tahoma" w:cs="Tahoma"/>
          <w:lang w:eastAsia="en-US"/>
        </w:rPr>
        <w:t>rozszczelnienie</w:t>
      </w:r>
      <w:proofErr w:type="spellEnd"/>
      <w:r w:rsidRPr="004B4895">
        <w:rPr>
          <w:rFonts w:ascii="Tahoma" w:eastAsiaTheme="minorHAnsi" w:hAnsi="Tahoma" w:cs="Tahoma"/>
          <w:lang w:eastAsia="en-US"/>
        </w:rPr>
        <w:t xml:space="preserve"> pojemników magazynowych na odpady płynne (uszkodzenie mechaniczne, korozja, niekontrolowane złomowanie), </w:t>
      </w:r>
    </w:p>
    <w:p w:rsidR="005B2642" w:rsidRPr="004B4895" w:rsidRDefault="005B2642" w:rsidP="00E07325">
      <w:pPr>
        <w:pStyle w:val="Akapitzlist"/>
        <w:numPr>
          <w:ilvl w:val="0"/>
          <w:numId w:val="78"/>
        </w:numPr>
        <w:autoSpaceDE w:val="0"/>
        <w:autoSpaceDN w:val="0"/>
        <w:adjustRightInd w:val="0"/>
        <w:spacing w:line="276" w:lineRule="auto"/>
        <w:jc w:val="both"/>
        <w:rPr>
          <w:rFonts w:ascii="Tahoma" w:eastAsiaTheme="minorHAnsi" w:hAnsi="Tahoma" w:cs="Tahoma"/>
          <w:lang w:eastAsia="en-US"/>
        </w:rPr>
      </w:pPr>
      <w:r w:rsidRPr="004B4895">
        <w:rPr>
          <w:rFonts w:ascii="Tahoma" w:eastAsiaTheme="minorHAnsi" w:hAnsi="Tahoma" w:cs="Tahoma"/>
          <w:lang w:eastAsia="en-US"/>
        </w:rPr>
        <w:t xml:space="preserve">wypadek samochodu transportującego odpady niebezpieczne, jak np. wywrócenie, otworzenie się włazów, pęknięcie, </w:t>
      </w:r>
    </w:p>
    <w:p w:rsidR="005B2642" w:rsidRPr="004B4895" w:rsidRDefault="005B2642" w:rsidP="00E07325">
      <w:pPr>
        <w:pStyle w:val="Akapitzlist"/>
        <w:numPr>
          <w:ilvl w:val="0"/>
          <w:numId w:val="78"/>
        </w:numPr>
        <w:autoSpaceDE w:val="0"/>
        <w:autoSpaceDN w:val="0"/>
        <w:adjustRightInd w:val="0"/>
        <w:spacing w:line="276" w:lineRule="auto"/>
        <w:jc w:val="both"/>
        <w:rPr>
          <w:rFonts w:ascii="Tahoma" w:eastAsiaTheme="minorHAnsi" w:hAnsi="Tahoma" w:cs="Tahoma"/>
          <w:lang w:eastAsia="en-US"/>
        </w:rPr>
      </w:pPr>
      <w:r w:rsidRPr="004B4895">
        <w:rPr>
          <w:rFonts w:ascii="Tahoma" w:eastAsiaTheme="minorHAnsi" w:hAnsi="Tahoma" w:cs="Tahoma"/>
          <w:lang w:eastAsia="en-US"/>
        </w:rPr>
        <w:t xml:space="preserve">niekontrolowanego przeniknięcia substancji niebezpiecznych do powietrza, gleby i wód, </w:t>
      </w:r>
    </w:p>
    <w:p w:rsidR="005B2642" w:rsidRPr="004B4895" w:rsidRDefault="005B2642" w:rsidP="00E07325">
      <w:pPr>
        <w:pStyle w:val="Akapitzlist"/>
        <w:numPr>
          <w:ilvl w:val="0"/>
          <w:numId w:val="78"/>
        </w:numPr>
        <w:autoSpaceDE w:val="0"/>
        <w:autoSpaceDN w:val="0"/>
        <w:adjustRightInd w:val="0"/>
        <w:spacing w:line="276" w:lineRule="auto"/>
        <w:jc w:val="both"/>
        <w:rPr>
          <w:rFonts w:ascii="Tahoma" w:eastAsiaTheme="minorHAnsi" w:hAnsi="Tahoma" w:cs="Tahoma"/>
          <w:lang w:eastAsia="en-US"/>
        </w:rPr>
      </w:pPr>
      <w:r w:rsidRPr="004B4895">
        <w:rPr>
          <w:rFonts w:ascii="Tahoma" w:eastAsiaTheme="minorHAnsi" w:hAnsi="Tahoma" w:cs="Tahoma"/>
          <w:lang w:eastAsia="en-US"/>
        </w:rPr>
        <w:t xml:space="preserve">skażenie środowiska substancjami niebezpiecznymi na skutek pożaru lub eksplozji urządzeń zawierających takie substancje </w:t>
      </w:r>
    </w:p>
    <w:p w:rsidR="005B2642" w:rsidRPr="004B4895" w:rsidRDefault="005B2642" w:rsidP="005B2642">
      <w:pPr>
        <w:spacing w:line="276" w:lineRule="auto"/>
        <w:jc w:val="both"/>
        <w:rPr>
          <w:rFonts w:ascii="Tahoma" w:hAnsi="Tahoma" w:cs="Tahoma"/>
        </w:rPr>
      </w:pPr>
      <w:r w:rsidRPr="004B4895">
        <w:rPr>
          <w:rFonts w:ascii="Tahoma" w:hAnsi="Tahoma" w:cs="Tahoma"/>
        </w:rPr>
        <w:t>Należy jednak z całą mocą podkreślić, iż prowadzona działalność odbywa się</w:t>
      </w:r>
      <w:r w:rsidR="004B4895" w:rsidRPr="004B4895">
        <w:rPr>
          <w:rFonts w:ascii="Tahoma" w:hAnsi="Tahoma" w:cs="Tahoma"/>
        </w:rPr>
        <w:t xml:space="preserve"> z zastosowaniem ogólno</w:t>
      </w:r>
      <w:r w:rsidRPr="004B4895">
        <w:rPr>
          <w:rFonts w:ascii="Tahoma" w:hAnsi="Tahoma" w:cs="Tahoma"/>
        </w:rPr>
        <w:t xml:space="preserve"> dostępnych </w:t>
      </w:r>
      <w:r w:rsidR="004B4895" w:rsidRPr="004B4895">
        <w:rPr>
          <w:rFonts w:ascii="Tahoma" w:hAnsi="Tahoma" w:cs="Tahoma"/>
        </w:rPr>
        <w:t>środków</w:t>
      </w:r>
      <w:r w:rsidRPr="004B4895">
        <w:rPr>
          <w:rFonts w:ascii="Tahoma" w:hAnsi="Tahoma" w:cs="Tahoma"/>
        </w:rPr>
        <w:t xml:space="preserve"> mających w/w zdarzenia awaryjne znacznie ograniczyć nie dopuszczając do ich powstania lub ograniczając ich skutki w przypadku zaistnienia.</w:t>
      </w:r>
    </w:p>
    <w:p w:rsidR="005B2642" w:rsidRPr="00866003" w:rsidRDefault="005B2642" w:rsidP="005B2642">
      <w:pPr>
        <w:spacing w:line="276" w:lineRule="auto"/>
        <w:jc w:val="both"/>
        <w:rPr>
          <w:rFonts w:ascii="Tahoma" w:hAnsi="Tahoma" w:cs="Tahoma"/>
        </w:rPr>
      </w:pPr>
      <w:r w:rsidRPr="00866003">
        <w:rPr>
          <w:rFonts w:ascii="Tahoma" w:hAnsi="Tahoma" w:cs="Tahoma"/>
        </w:rPr>
        <w:lastRenderedPageBreak/>
        <w:t>Do podstawowych zamierzeń mających znacznie ograniczyć zarówno negatywne oddziaływania na poszczególne komponenty środowiska, jak i skutki ewentualnych sytuacji awaryjnych będą należały:</w:t>
      </w:r>
    </w:p>
    <w:p w:rsidR="005B2642" w:rsidRPr="00866003" w:rsidRDefault="005B2642" w:rsidP="00E07325">
      <w:pPr>
        <w:pStyle w:val="Akapitzlist"/>
        <w:numPr>
          <w:ilvl w:val="0"/>
          <w:numId w:val="74"/>
        </w:numPr>
        <w:spacing w:line="276" w:lineRule="auto"/>
        <w:jc w:val="both"/>
        <w:rPr>
          <w:rFonts w:ascii="Tahoma" w:hAnsi="Tahoma" w:cs="Tahoma"/>
        </w:rPr>
      </w:pPr>
      <w:r w:rsidRPr="00866003">
        <w:rPr>
          <w:rFonts w:ascii="Tahoma" w:hAnsi="Tahoma" w:cs="Tahoma"/>
        </w:rPr>
        <w:t>selektywne magazynowanie odpadów</w:t>
      </w:r>
    </w:p>
    <w:p w:rsidR="005B2642" w:rsidRPr="00866003" w:rsidRDefault="005B2642" w:rsidP="00E07325">
      <w:pPr>
        <w:pStyle w:val="Akapitzlist"/>
        <w:numPr>
          <w:ilvl w:val="0"/>
          <w:numId w:val="74"/>
        </w:numPr>
        <w:spacing w:line="276" w:lineRule="auto"/>
        <w:jc w:val="both"/>
        <w:rPr>
          <w:rFonts w:ascii="Tahoma" w:hAnsi="Tahoma" w:cs="Tahoma"/>
        </w:rPr>
      </w:pPr>
      <w:r w:rsidRPr="00866003">
        <w:rPr>
          <w:rFonts w:ascii="Tahoma" w:hAnsi="Tahoma" w:cs="Tahoma"/>
        </w:rPr>
        <w:t>magazynowanie odpadów w sposób bezpieczny dla gleby i wód podziemnych (szczelne podłoże, zadaszenie)</w:t>
      </w:r>
    </w:p>
    <w:p w:rsidR="005B2642" w:rsidRPr="00866003" w:rsidRDefault="005B2642" w:rsidP="00E07325">
      <w:pPr>
        <w:pStyle w:val="Akapitzlist"/>
        <w:numPr>
          <w:ilvl w:val="0"/>
          <w:numId w:val="74"/>
        </w:numPr>
        <w:spacing w:line="276" w:lineRule="auto"/>
        <w:jc w:val="both"/>
        <w:rPr>
          <w:rFonts w:ascii="Tahoma" w:hAnsi="Tahoma" w:cs="Tahoma"/>
        </w:rPr>
      </w:pPr>
      <w:r w:rsidRPr="00866003">
        <w:rPr>
          <w:rFonts w:ascii="Tahoma" w:hAnsi="Tahoma" w:cs="Tahoma"/>
        </w:rPr>
        <w:t>przekazywanie odpadów firmom mającym pozwolenie na odbiór i transport odpadów</w:t>
      </w:r>
    </w:p>
    <w:p w:rsidR="005B2642" w:rsidRPr="00866003" w:rsidRDefault="005B2642" w:rsidP="00E07325">
      <w:pPr>
        <w:pStyle w:val="Akapitzlist"/>
        <w:numPr>
          <w:ilvl w:val="0"/>
          <w:numId w:val="74"/>
        </w:numPr>
        <w:spacing w:line="276" w:lineRule="auto"/>
        <w:jc w:val="both"/>
        <w:rPr>
          <w:rFonts w:ascii="Tahoma" w:hAnsi="Tahoma" w:cs="Tahoma"/>
        </w:rPr>
      </w:pPr>
      <w:r w:rsidRPr="00866003">
        <w:rPr>
          <w:rFonts w:ascii="Tahoma" w:hAnsi="Tahoma" w:cs="Tahoma"/>
        </w:rPr>
        <w:t>monitoring gospodarki odpadami przez prowadzenie ich ewidencji zgodnej z unormowaniem prawnym w tym zakresie</w:t>
      </w:r>
    </w:p>
    <w:p w:rsidR="005B2642" w:rsidRPr="00866003" w:rsidRDefault="005B2642" w:rsidP="00E07325">
      <w:pPr>
        <w:pStyle w:val="Akapitzlist"/>
        <w:numPr>
          <w:ilvl w:val="0"/>
          <w:numId w:val="74"/>
        </w:numPr>
        <w:spacing w:line="276" w:lineRule="auto"/>
        <w:jc w:val="both"/>
        <w:rPr>
          <w:rFonts w:ascii="Tahoma" w:hAnsi="Tahoma" w:cs="Tahoma"/>
        </w:rPr>
      </w:pPr>
      <w:r w:rsidRPr="00866003">
        <w:rPr>
          <w:rFonts w:ascii="Tahoma" w:hAnsi="Tahoma" w:cs="Tahoma"/>
        </w:rPr>
        <w:t>wszystkie magazynowane odpady zabezpieczone będą przed dostępem osób postronnych</w:t>
      </w:r>
    </w:p>
    <w:p w:rsidR="005B2642" w:rsidRPr="00866003" w:rsidRDefault="005B2642" w:rsidP="00E07325">
      <w:pPr>
        <w:pStyle w:val="Akapitzlist"/>
        <w:numPr>
          <w:ilvl w:val="0"/>
          <w:numId w:val="74"/>
        </w:numPr>
        <w:autoSpaceDE w:val="0"/>
        <w:autoSpaceDN w:val="0"/>
        <w:adjustRightInd w:val="0"/>
        <w:spacing w:line="276" w:lineRule="auto"/>
        <w:jc w:val="both"/>
        <w:rPr>
          <w:rFonts w:ascii="Tahoma" w:eastAsiaTheme="minorHAnsi" w:hAnsi="Tahoma" w:cs="Tahoma"/>
          <w:lang w:eastAsia="en-US"/>
        </w:rPr>
      </w:pPr>
      <w:r w:rsidRPr="00866003">
        <w:rPr>
          <w:rFonts w:ascii="Tahoma" w:eastAsiaTheme="minorHAnsi" w:hAnsi="Tahoma" w:cs="Tahoma"/>
          <w:lang w:eastAsia="en-US"/>
        </w:rPr>
        <w:t>przygotowanie sorbentów do likwidacji niewielkich wycieków ropopochodnych</w:t>
      </w:r>
    </w:p>
    <w:p w:rsidR="005B2642" w:rsidRPr="00866003" w:rsidRDefault="005B2642" w:rsidP="00E07325">
      <w:pPr>
        <w:pStyle w:val="Akapitzlist"/>
        <w:numPr>
          <w:ilvl w:val="0"/>
          <w:numId w:val="74"/>
        </w:numPr>
        <w:autoSpaceDE w:val="0"/>
        <w:autoSpaceDN w:val="0"/>
        <w:adjustRightInd w:val="0"/>
        <w:spacing w:line="276" w:lineRule="auto"/>
        <w:jc w:val="both"/>
        <w:rPr>
          <w:rFonts w:ascii="Tahoma" w:eastAsiaTheme="minorHAnsi" w:hAnsi="Tahoma" w:cs="Tahoma"/>
          <w:lang w:eastAsia="en-US"/>
        </w:rPr>
      </w:pPr>
      <w:r w:rsidRPr="00866003">
        <w:rPr>
          <w:rFonts w:ascii="Tahoma" w:eastAsiaTheme="minorHAnsi" w:hAnsi="Tahoma" w:cs="Tahoma"/>
          <w:lang w:eastAsia="en-US"/>
        </w:rPr>
        <w:t xml:space="preserve">zastosowanie separatora ropopochodnych do oczyszczania ścieków </w:t>
      </w:r>
      <w:r w:rsidR="004B4895" w:rsidRPr="00866003">
        <w:rPr>
          <w:rFonts w:ascii="Tahoma" w:eastAsiaTheme="minorHAnsi" w:hAnsi="Tahoma" w:cs="Tahoma"/>
          <w:lang w:eastAsia="en-US"/>
        </w:rPr>
        <w:t>z miejsc szczególnie narażonych na zanieczyszczenia powierzchniowe</w:t>
      </w:r>
    </w:p>
    <w:p w:rsidR="005B2642" w:rsidRPr="00866003" w:rsidRDefault="005B2642" w:rsidP="00E07325">
      <w:pPr>
        <w:pStyle w:val="Akapitzlist"/>
        <w:numPr>
          <w:ilvl w:val="0"/>
          <w:numId w:val="74"/>
        </w:numPr>
        <w:autoSpaceDE w:val="0"/>
        <w:autoSpaceDN w:val="0"/>
        <w:adjustRightInd w:val="0"/>
        <w:spacing w:line="276" w:lineRule="auto"/>
        <w:jc w:val="both"/>
        <w:rPr>
          <w:rFonts w:ascii="Tahoma" w:eastAsiaTheme="minorHAnsi" w:hAnsi="Tahoma" w:cs="Tahoma"/>
          <w:lang w:eastAsia="en-US"/>
        </w:rPr>
      </w:pPr>
      <w:r w:rsidRPr="00866003">
        <w:rPr>
          <w:rFonts w:ascii="Tahoma" w:eastAsiaTheme="minorHAnsi" w:hAnsi="Tahoma" w:cs="Tahoma"/>
          <w:lang w:eastAsia="en-US"/>
        </w:rPr>
        <w:t xml:space="preserve">zastosowanie wanien chłonnych </w:t>
      </w:r>
      <w:r w:rsidR="004B4895" w:rsidRPr="00866003">
        <w:rPr>
          <w:rFonts w:ascii="Tahoma" w:eastAsiaTheme="minorHAnsi" w:hAnsi="Tahoma" w:cs="Tahoma"/>
          <w:lang w:eastAsia="en-US"/>
        </w:rPr>
        <w:t>w hali demontażu</w:t>
      </w:r>
    </w:p>
    <w:p w:rsidR="005B2642" w:rsidRPr="00866003" w:rsidRDefault="005B2642" w:rsidP="00E07325">
      <w:pPr>
        <w:pStyle w:val="Akapitzlist"/>
        <w:numPr>
          <w:ilvl w:val="0"/>
          <w:numId w:val="74"/>
        </w:numPr>
        <w:autoSpaceDE w:val="0"/>
        <w:autoSpaceDN w:val="0"/>
        <w:adjustRightInd w:val="0"/>
        <w:spacing w:line="276" w:lineRule="auto"/>
        <w:jc w:val="both"/>
        <w:rPr>
          <w:rFonts w:ascii="Tahoma" w:eastAsiaTheme="minorHAnsi" w:hAnsi="Tahoma" w:cs="Tahoma"/>
          <w:lang w:eastAsia="en-US"/>
        </w:rPr>
      </w:pPr>
      <w:r w:rsidRPr="00866003">
        <w:rPr>
          <w:rFonts w:ascii="Tahoma" w:eastAsiaTheme="minorHAnsi" w:hAnsi="Tahoma" w:cs="Tahoma"/>
          <w:lang w:eastAsia="en-US"/>
        </w:rPr>
        <w:t>wyposażenie miejsc demontażu w szczelne posadzki</w:t>
      </w:r>
    </w:p>
    <w:p w:rsidR="005B2642" w:rsidRPr="00866003" w:rsidRDefault="005B2642" w:rsidP="005B2642">
      <w:pPr>
        <w:spacing w:line="276" w:lineRule="auto"/>
        <w:jc w:val="both"/>
        <w:rPr>
          <w:rFonts w:ascii="Tahoma" w:hAnsi="Tahoma" w:cs="Tahoma"/>
        </w:rPr>
      </w:pPr>
      <w:r w:rsidRPr="00866003">
        <w:rPr>
          <w:rFonts w:ascii="Tahoma" w:hAnsi="Tahoma" w:cs="Tahoma"/>
        </w:rPr>
        <w:t xml:space="preserve">Są to działania które będą zabezpieczały (i eliminowały w przypadku zaistnienia) skutki sytuacji awaryjnych zagrażających głównie czystości gleby a pośrednio wód podziemnych i powierzchniowych gdyż zanieczyszczenia pochodzenia ropopochodnego mają bardzo dużą zdolność migracji z wodami deszczowymi rozsączającymi się w gruncie. </w:t>
      </w:r>
    </w:p>
    <w:p w:rsidR="005B2642" w:rsidRPr="00866003" w:rsidRDefault="005B2642" w:rsidP="005B2642">
      <w:pPr>
        <w:spacing w:line="276" w:lineRule="auto"/>
        <w:jc w:val="both"/>
        <w:rPr>
          <w:rFonts w:ascii="Tahoma" w:hAnsi="Tahoma" w:cs="Tahoma"/>
        </w:rPr>
      </w:pPr>
      <w:r w:rsidRPr="00866003">
        <w:rPr>
          <w:rFonts w:ascii="Tahoma" w:hAnsi="Tahoma" w:cs="Tahoma"/>
        </w:rPr>
        <w:t>Zagrożenia awaryjne z tytułu emisji zanieczyszczeń substancji niebezpiecznych lub oddziaływań akustycznych praktycznie nie występują.</w:t>
      </w:r>
    </w:p>
    <w:p w:rsidR="005B2642" w:rsidRPr="00866003" w:rsidRDefault="005B2642" w:rsidP="005B2642">
      <w:pPr>
        <w:autoSpaceDE w:val="0"/>
        <w:autoSpaceDN w:val="0"/>
        <w:adjustRightInd w:val="0"/>
        <w:spacing w:line="276" w:lineRule="auto"/>
        <w:jc w:val="both"/>
        <w:rPr>
          <w:rFonts w:ascii="Tahoma" w:eastAsia="Calibri" w:hAnsi="Tahoma" w:cs="Tahoma"/>
          <w:color w:val="333333"/>
          <w:lang w:eastAsia="en-US"/>
        </w:rPr>
      </w:pPr>
      <w:r w:rsidRPr="00866003">
        <w:rPr>
          <w:rFonts w:ascii="Tahoma" w:eastAsia="Calibri" w:hAnsi="Tahoma" w:cs="Tahoma"/>
          <w:color w:val="333333"/>
          <w:lang w:eastAsia="en-US"/>
        </w:rPr>
        <w:t xml:space="preserve">Na terenie prowadzonej działalności mogą wystąpić również inne zagrożenia wynikające z nieprzestrzegania przepisów </w:t>
      </w:r>
      <w:proofErr w:type="spellStart"/>
      <w:r w:rsidRPr="00866003">
        <w:rPr>
          <w:rFonts w:ascii="Tahoma" w:eastAsia="Calibri" w:hAnsi="Tahoma" w:cs="Tahoma"/>
          <w:color w:val="333333"/>
          <w:lang w:eastAsia="en-US"/>
        </w:rPr>
        <w:t>p.poż</w:t>
      </w:r>
      <w:proofErr w:type="spellEnd"/>
      <w:r w:rsidRPr="00866003">
        <w:rPr>
          <w:rFonts w:ascii="Tahoma" w:eastAsia="Calibri" w:hAnsi="Tahoma" w:cs="Tahoma"/>
          <w:color w:val="333333"/>
          <w:lang w:eastAsia="en-US"/>
        </w:rPr>
        <w:t xml:space="preserve"> oraz zasad BHP, np. możliwość porażenia prądem w wyniku awarii urządzeń i instalacji, zranienia i uszkodzenia ciała przy pracy z maszynami, urządzeniami mechanicznymi i elektrycznymi. Przeciwdziałanie temu zagrożeniu opierać się będzie głównie na przestrzeganiu zasad </w:t>
      </w:r>
      <w:proofErr w:type="spellStart"/>
      <w:r w:rsidRPr="00866003">
        <w:rPr>
          <w:rFonts w:ascii="Tahoma" w:eastAsia="Calibri" w:hAnsi="Tahoma" w:cs="Tahoma"/>
          <w:color w:val="333333"/>
          <w:lang w:eastAsia="en-US"/>
        </w:rPr>
        <w:t>p.poż</w:t>
      </w:r>
      <w:proofErr w:type="spellEnd"/>
      <w:r w:rsidRPr="00866003">
        <w:rPr>
          <w:rFonts w:ascii="Tahoma" w:eastAsia="Calibri" w:hAnsi="Tahoma" w:cs="Tahoma"/>
          <w:color w:val="333333"/>
          <w:lang w:eastAsia="en-US"/>
        </w:rPr>
        <w:t xml:space="preserve"> oraz BHP. </w:t>
      </w:r>
    </w:p>
    <w:p w:rsidR="005B2642" w:rsidRPr="00866003" w:rsidRDefault="005B2642" w:rsidP="005B2642">
      <w:pPr>
        <w:pStyle w:val="Default"/>
        <w:spacing w:line="276" w:lineRule="auto"/>
        <w:jc w:val="both"/>
        <w:rPr>
          <w:rFonts w:ascii="Tahoma" w:hAnsi="Tahoma" w:cs="Tahoma"/>
          <w:color w:val="auto"/>
        </w:rPr>
      </w:pPr>
      <w:r w:rsidRPr="00866003">
        <w:rPr>
          <w:rFonts w:ascii="Tahoma" w:hAnsi="Tahoma" w:cs="Tahoma"/>
          <w:color w:val="auto"/>
        </w:rPr>
        <w:t xml:space="preserve">Podstawowymi warunkami bezpieczeństwa i higieny pracy stanowisk technologicznych będą: </w:t>
      </w:r>
    </w:p>
    <w:p w:rsidR="005B2642" w:rsidRPr="00866003" w:rsidRDefault="005B2642" w:rsidP="00E07325">
      <w:pPr>
        <w:pStyle w:val="Default"/>
        <w:numPr>
          <w:ilvl w:val="0"/>
          <w:numId w:val="75"/>
        </w:numPr>
        <w:spacing w:line="276" w:lineRule="auto"/>
        <w:jc w:val="both"/>
        <w:rPr>
          <w:rFonts w:ascii="Tahoma" w:hAnsi="Tahoma" w:cs="Tahoma"/>
          <w:color w:val="auto"/>
        </w:rPr>
      </w:pPr>
      <w:r w:rsidRPr="00866003">
        <w:rPr>
          <w:rFonts w:ascii="Tahoma" w:hAnsi="Tahoma" w:cs="Tahoma"/>
          <w:color w:val="auto"/>
        </w:rPr>
        <w:t xml:space="preserve">właściwa obsługa urządzeń, </w:t>
      </w:r>
    </w:p>
    <w:p w:rsidR="005B2642" w:rsidRPr="00866003" w:rsidRDefault="005B2642" w:rsidP="00E07325">
      <w:pPr>
        <w:pStyle w:val="Default"/>
        <w:numPr>
          <w:ilvl w:val="0"/>
          <w:numId w:val="75"/>
        </w:numPr>
        <w:spacing w:line="276" w:lineRule="auto"/>
        <w:jc w:val="both"/>
        <w:rPr>
          <w:rFonts w:ascii="Tahoma" w:hAnsi="Tahoma" w:cs="Tahoma"/>
          <w:color w:val="auto"/>
        </w:rPr>
      </w:pPr>
      <w:r w:rsidRPr="00866003">
        <w:rPr>
          <w:rFonts w:ascii="Tahoma" w:hAnsi="Tahoma" w:cs="Tahoma"/>
          <w:color w:val="auto"/>
        </w:rPr>
        <w:t xml:space="preserve">właściwe wykorzystanie zainstalowanego wyposażenia, </w:t>
      </w:r>
    </w:p>
    <w:p w:rsidR="005B2642" w:rsidRPr="00866003" w:rsidRDefault="005B2642" w:rsidP="00E07325">
      <w:pPr>
        <w:pStyle w:val="Default"/>
        <w:numPr>
          <w:ilvl w:val="0"/>
          <w:numId w:val="75"/>
        </w:numPr>
        <w:spacing w:line="276" w:lineRule="auto"/>
        <w:jc w:val="both"/>
        <w:rPr>
          <w:rFonts w:ascii="Tahoma" w:hAnsi="Tahoma" w:cs="Tahoma"/>
          <w:color w:val="auto"/>
        </w:rPr>
      </w:pPr>
      <w:r w:rsidRPr="00866003">
        <w:rPr>
          <w:rFonts w:ascii="Tahoma" w:hAnsi="Tahoma" w:cs="Tahoma"/>
          <w:color w:val="auto"/>
        </w:rPr>
        <w:t xml:space="preserve">czystość stanowisk technologicznych i otoczenia, </w:t>
      </w:r>
    </w:p>
    <w:p w:rsidR="005B2642" w:rsidRPr="00866003" w:rsidRDefault="005B2642" w:rsidP="00E07325">
      <w:pPr>
        <w:pStyle w:val="Default"/>
        <w:numPr>
          <w:ilvl w:val="0"/>
          <w:numId w:val="75"/>
        </w:numPr>
        <w:spacing w:line="276" w:lineRule="auto"/>
        <w:jc w:val="both"/>
        <w:rPr>
          <w:rFonts w:ascii="Tahoma" w:hAnsi="Tahoma" w:cs="Tahoma"/>
          <w:color w:val="auto"/>
        </w:rPr>
      </w:pPr>
      <w:r w:rsidRPr="00866003">
        <w:rPr>
          <w:rFonts w:ascii="Tahoma" w:hAnsi="Tahoma" w:cs="Tahoma"/>
          <w:color w:val="auto"/>
        </w:rPr>
        <w:t xml:space="preserve">niezawodne uziemienie wszystkich części wykonanych z materiałów przewodzących wchodzących w skład wyposażenia, </w:t>
      </w:r>
    </w:p>
    <w:p w:rsidR="005B2642" w:rsidRPr="00866003" w:rsidRDefault="005B2642" w:rsidP="00E07325">
      <w:pPr>
        <w:pStyle w:val="Default"/>
        <w:numPr>
          <w:ilvl w:val="0"/>
          <w:numId w:val="75"/>
        </w:numPr>
        <w:spacing w:line="276" w:lineRule="auto"/>
        <w:jc w:val="both"/>
        <w:rPr>
          <w:rFonts w:ascii="Tahoma" w:hAnsi="Tahoma" w:cs="Tahoma"/>
          <w:color w:val="auto"/>
        </w:rPr>
      </w:pPr>
      <w:r w:rsidRPr="00866003">
        <w:rPr>
          <w:rFonts w:ascii="Tahoma" w:hAnsi="Tahoma" w:cs="Tahoma"/>
          <w:color w:val="auto"/>
        </w:rPr>
        <w:t xml:space="preserve">wyposażenie w środki gaśnicze. </w:t>
      </w:r>
    </w:p>
    <w:p w:rsidR="00866003" w:rsidRPr="00866003" w:rsidRDefault="00866003" w:rsidP="005B2642">
      <w:pPr>
        <w:autoSpaceDE w:val="0"/>
        <w:autoSpaceDN w:val="0"/>
        <w:adjustRightInd w:val="0"/>
        <w:spacing w:line="276" w:lineRule="auto"/>
        <w:jc w:val="both"/>
        <w:rPr>
          <w:rFonts w:ascii="Tahoma" w:eastAsia="Calibri" w:hAnsi="Tahoma" w:cs="Tahoma"/>
          <w:color w:val="333333"/>
          <w:lang w:eastAsia="en-US"/>
        </w:rPr>
      </w:pPr>
    </w:p>
    <w:p w:rsidR="005B2642" w:rsidRPr="00866003" w:rsidRDefault="005B2642" w:rsidP="005B2642">
      <w:pPr>
        <w:autoSpaceDE w:val="0"/>
        <w:autoSpaceDN w:val="0"/>
        <w:adjustRightInd w:val="0"/>
        <w:spacing w:line="276" w:lineRule="auto"/>
        <w:jc w:val="both"/>
        <w:rPr>
          <w:rFonts w:ascii="Tahoma" w:eastAsia="Calibri" w:hAnsi="Tahoma" w:cs="Tahoma"/>
          <w:color w:val="333333"/>
          <w:lang w:eastAsia="en-US"/>
        </w:rPr>
      </w:pPr>
      <w:r w:rsidRPr="00866003">
        <w:rPr>
          <w:rFonts w:ascii="Tahoma" w:eastAsia="Calibri" w:hAnsi="Tahoma" w:cs="Tahoma"/>
          <w:color w:val="333333"/>
          <w:lang w:eastAsia="en-US"/>
        </w:rPr>
        <w:t>Ograniczenie dostępu osób postronnych do infrastruktury połączone z odpowiednią konserwacją sieci, maszyn i urządzeń sprawi</w:t>
      </w:r>
      <w:r w:rsidR="00866003" w:rsidRPr="00866003">
        <w:rPr>
          <w:rFonts w:ascii="Tahoma" w:eastAsia="Calibri" w:hAnsi="Tahoma" w:cs="Tahoma"/>
          <w:color w:val="333333"/>
          <w:lang w:eastAsia="en-US"/>
        </w:rPr>
        <w:t>a</w:t>
      </w:r>
      <w:r w:rsidRPr="00866003">
        <w:rPr>
          <w:rFonts w:ascii="Tahoma" w:eastAsia="Calibri" w:hAnsi="Tahoma" w:cs="Tahoma"/>
          <w:color w:val="333333"/>
          <w:lang w:eastAsia="en-US"/>
        </w:rPr>
        <w:t>, że na terenie p</w:t>
      </w:r>
      <w:r w:rsidR="00866003" w:rsidRPr="00866003">
        <w:rPr>
          <w:rFonts w:ascii="Tahoma" w:eastAsia="Calibri" w:hAnsi="Tahoma" w:cs="Tahoma"/>
          <w:color w:val="333333"/>
          <w:lang w:eastAsia="en-US"/>
        </w:rPr>
        <w:t>rowadzonej działalności</w:t>
      </w:r>
      <w:r w:rsidRPr="00866003">
        <w:rPr>
          <w:rFonts w:ascii="Tahoma" w:eastAsia="Calibri" w:hAnsi="Tahoma" w:cs="Tahoma"/>
          <w:color w:val="333333"/>
          <w:lang w:eastAsia="en-US"/>
        </w:rPr>
        <w:t xml:space="preserve"> ryzyko awarii jest niewielkie i nie będzie większe niż w innych tego typu obiektach. </w:t>
      </w:r>
    </w:p>
    <w:p w:rsidR="005B2642" w:rsidRPr="00866003" w:rsidRDefault="005B2642" w:rsidP="005B2642">
      <w:pPr>
        <w:pStyle w:val="Default"/>
        <w:spacing w:line="276" w:lineRule="auto"/>
        <w:jc w:val="both"/>
        <w:rPr>
          <w:rFonts w:ascii="Tahoma" w:hAnsi="Tahoma" w:cs="Tahoma"/>
          <w:color w:val="auto"/>
        </w:rPr>
      </w:pPr>
      <w:r w:rsidRPr="00866003">
        <w:rPr>
          <w:rFonts w:ascii="Tahoma" w:hAnsi="Tahoma" w:cs="Tahoma"/>
          <w:color w:val="auto"/>
        </w:rPr>
        <w:t xml:space="preserve">W celu ograniczenia prawdopodobieństwa wystąpienia sytuacji awaryjnych mogących zagrażać zdrowiu pracowników lub czystości otaczającego środowiska regularnie prowadzone </w:t>
      </w:r>
      <w:r w:rsidR="00866003" w:rsidRPr="00866003">
        <w:rPr>
          <w:rFonts w:ascii="Tahoma" w:hAnsi="Tahoma" w:cs="Tahoma"/>
          <w:color w:val="auto"/>
        </w:rPr>
        <w:t xml:space="preserve">są </w:t>
      </w:r>
      <w:r w:rsidRPr="00866003">
        <w:rPr>
          <w:rFonts w:ascii="Tahoma" w:hAnsi="Tahoma" w:cs="Tahoma"/>
          <w:color w:val="auto"/>
        </w:rPr>
        <w:t xml:space="preserve">kontrole: </w:t>
      </w:r>
    </w:p>
    <w:p w:rsidR="005B2642" w:rsidRPr="00866003" w:rsidRDefault="005B2642" w:rsidP="00E07325">
      <w:pPr>
        <w:pStyle w:val="Default"/>
        <w:numPr>
          <w:ilvl w:val="0"/>
          <w:numId w:val="76"/>
        </w:numPr>
        <w:spacing w:line="276" w:lineRule="auto"/>
        <w:jc w:val="both"/>
        <w:rPr>
          <w:rFonts w:ascii="Tahoma" w:hAnsi="Tahoma" w:cs="Tahoma"/>
          <w:color w:val="auto"/>
        </w:rPr>
      </w:pPr>
      <w:r w:rsidRPr="00866003">
        <w:rPr>
          <w:rFonts w:ascii="Tahoma" w:hAnsi="Tahoma" w:cs="Tahoma"/>
          <w:color w:val="auto"/>
        </w:rPr>
        <w:t xml:space="preserve">działania przyrządów pomiarowych i sygnalizacyjnych, </w:t>
      </w:r>
    </w:p>
    <w:p w:rsidR="005B2642" w:rsidRPr="00866003" w:rsidRDefault="005B2642" w:rsidP="00E07325">
      <w:pPr>
        <w:pStyle w:val="Default"/>
        <w:numPr>
          <w:ilvl w:val="0"/>
          <w:numId w:val="76"/>
        </w:numPr>
        <w:spacing w:line="276" w:lineRule="auto"/>
        <w:jc w:val="both"/>
        <w:rPr>
          <w:rFonts w:ascii="Tahoma" w:hAnsi="Tahoma" w:cs="Tahoma"/>
          <w:color w:val="auto"/>
        </w:rPr>
      </w:pPr>
      <w:r w:rsidRPr="00866003">
        <w:rPr>
          <w:rFonts w:ascii="Tahoma" w:hAnsi="Tahoma" w:cs="Tahoma"/>
          <w:color w:val="auto"/>
        </w:rPr>
        <w:lastRenderedPageBreak/>
        <w:t xml:space="preserve">instalacji przewodów elektrycznych, </w:t>
      </w:r>
    </w:p>
    <w:p w:rsidR="005B2642" w:rsidRPr="00866003" w:rsidRDefault="005B2642" w:rsidP="00E07325">
      <w:pPr>
        <w:pStyle w:val="Default"/>
        <w:numPr>
          <w:ilvl w:val="0"/>
          <w:numId w:val="76"/>
        </w:numPr>
        <w:spacing w:line="276" w:lineRule="auto"/>
        <w:jc w:val="both"/>
        <w:rPr>
          <w:rFonts w:ascii="Tahoma" w:hAnsi="Tahoma" w:cs="Tahoma"/>
          <w:color w:val="auto"/>
        </w:rPr>
      </w:pPr>
      <w:r w:rsidRPr="00866003">
        <w:rPr>
          <w:rFonts w:ascii="Tahoma" w:hAnsi="Tahoma" w:cs="Tahoma"/>
          <w:color w:val="auto"/>
        </w:rPr>
        <w:t xml:space="preserve">instalacji gaśniczej, </w:t>
      </w:r>
    </w:p>
    <w:p w:rsidR="005B2642" w:rsidRPr="00866003" w:rsidRDefault="005B2642" w:rsidP="00E07325">
      <w:pPr>
        <w:pStyle w:val="Default"/>
        <w:numPr>
          <w:ilvl w:val="0"/>
          <w:numId w:val="76"/>
        </w:numPr>
        <w:spacing w:line="276" w:lineRule="auto"/>
        <w:jc w:val="both"/>
        <w:rPr>
          <w:rFonts w:ascii="Tahoma" w:hAnsi="Tahoma" w:cs="Tahoma"/>
          <w:color w:val="auto"/>
        </w:rPr>
      </w:pPr>
      <w:r w:rsidRPr="00866003">
        <w:rPr>
          <w:rFonts w:ascii="Tahoma" w:hAnsi="Tahoma" w:cs="Tahoma"/>
          <w:color w:val="auto"/>
        </w:rPr>
        <w:t>instalacji kanalizacyjnych, zbiorników na ścieki i separatora</w:t>
      </w:r>
    </w:p>
    <w:p w:rsidR="005B2642" w:rsidRPr="00866003" w:rsidRDefault="005B2642" w:rsidP="00E07325">
      <w:pPr>
        <w:pStyle w:val="Default"/>
        <w:numPr>
          <w:ilvl w:val="0"/>
          <w:numId w:val="76"/>
        </w:numPr>
        <w:spacing w:line="276" w:lineRule="auto"/>
        <w:jc w:val="both"/>
        <w:rPr>
          <w:rFonts w:ascii="Tahoma" w:hAnsi="Tahoma" w:cs="Tahoma"/>
          <w:color w:val="auto"/>
        </w:rPr>
      </w:pPr>
      <w:r w:rsidRPr="00866003">
        <w:rPr>
          <w:rFonts w:ascii="Tahoma" w:hAnsi="Tahoma" w:cs="Tahoma"/>
          <w:color w:val="auto"/>
        </w:rPr>
        <w:t>urządzeń do magazynowania odpadów (głównie w formie płynnej)</w:t>
      </w:r>
    </w:p>
    <w:p w:rsidR="00866003" w:rsidRPr="00866003" w:rsidRDefault="00866003" w:rsidP="005B2642">
      <w:pPr>
        <w:pStyle w:val="Default"/>
        <w:spacing w:line="276" w:lineRule="auto"/>
        <w:jc w:val="both"/>
        <w:rPr>
          <w:rFonts w:ascii="Tahoma" w:eastAsia="Calibri" w:hAnsi="Tahoma" w:cs="Tahoma"/>
          <w:color w:val="333333"/>
        </w:rPr>
      </w:pPr>
    </w:p>
    <w:p w:rsidR="005B2642" w:rsidRPr="00866003" w:rsidRDefault="005B2642" w:rsidP="005B2642">
      <w:pPr>
        <w:pStyle w:val="Default"/>
        <w:spacing w:line="276" w:lineRule="auto"/>
        <w:jc w:val="both"/>
        <w:rPr>
          <w:rFonts w:ascii="Tahoma" w:hAnsi="Tahoma" w:cs="Tahoma"/>
        </w:rPr>
      </w:pPr>
      <w:r w:rsidRPr="00866003">
        <w:rPr>
          <w:rFonts w:ascii="Tahoma" w:eastAsia="Calibri" w:hAnsi="Tahoma" w:cs="Tahoma"/>
          <w:color w:val="333333"/>
        </w:rPr>
        <w:t>Podsumowując można stwierdzić, iż przy realizacji wszystkich zabezpieczeń eliminujących możliwość wystąpienia sytuacji awaryjnych wymaganych aktualnie obowiązującym ustawodawstwem prawnym w tym zakresie, na etapie eksploatacji nie wystąpią zagrożenia o charakterze nadzwyczajnym dla poszczególnych komponentów środowiska mogące skutkować trwałymi lub czasowymi stratami w środowisku naturalnym lub stanowiącymi zagrożenie dla zdrowia i życia ludzi.</w:t>
      </w:r>
      <w:r w:rsidRPr="00866003">
        <w:rPr>
          <w:rFonts w:ascii="Tahoma" w:hAnsi="Tahoma" w:cs="Tahoma"/>
        </w:rPr>
        <w:t xml:space="preserve"> </w:t>
      </w: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2642" w:rsidRPr="00866003" w:rsidRDefault="005B2642" w:rsidP="005B2642">
      <w:pPr>
        <w:spacing w:line="276" w:lineRule="auto"/>
        <w:jc w:val="both"/>
        <w:rPr>
          <w:rFonts w:ascii="Tahoma" w:hAnsi="Tahoma" w:cs="Tahoma"/>
        </w:rPr>
      </w:pPr>
    </w:p>
    <w:p w:rsidR="005B48AE" w:rsidRPr="00866003" w:rsidRDefault="005B48AE" w:rsidP="002645C1">
      <w:pPr>
        <w:spacing w:line="276" w:lineRule="auto"/>
        <w:jc w:val="both"/>
        <w:rPr>
          <w:rFonts w:ascii="Tahoma" w:hAnsi="Tahoma" w:cs="Tahoma"/>
        </w:rPr>
      </w:pPr>
    </w:p>
    <w:p w:rsidR="005B48AE" w:rsidRPr="00866003" w:rsidRDefault="005B48AE" w:rsidP="002645C1">
      <w:pPr>
        <w:spacing w:line="276" w:lineRule="auto"/>
        <w:jc w:val="both"/>
        <w:rPr>
          <w:rFonts w:ascii="Tahoma" w:hAnsi="Tahoma" w:cs="Tahoma"/>
        </w:rPr>
      </w:pPr>
    </w:p>
    <w:p w:rsidR="005B48AE" w:rsidRPr="00866003" w:rsidRDefault="005B48AE" w:rsidP="002645C1">
      <w:pPr>
        <w:spacing w:line="276" w:lineRule="auto"/>
        <w:jc w:val="both"/>
        <w:rPr>
          <w:rFonts w:ascii="Tahoma" w:hAnsi="Tahoma" w:cs="Tahoma"/>
        </w:rPr>
      </w:pPr>
    </w:p>
    <w:p w:rsidR="005B48AE" w:rsidRPr="00866003" w:rsidRDefault="005B48AE" w:rsidP="002645C1">
      <w:pPr>
        <w:spacing w:line="276" w:lineRule="auto"/>
        <w:jc w:val="both"/>
        <w:rPr>
          <w:rFonts w:ascii="Tahoma" w:hAnsi="Tahoma" w:cs="Tahoma"/>
        </w:rPr>
      </w:pPr>
    </w:p>
    <w:p w:rsidR="005B48AE" w:rsidRPr="00866003" w:rsidRDefault="005B48AE" w:rsidP="002645C1">
      <w:pPr>
        <w:spacing w:line="276" w:lineRule="auto"/>
        <w:jc w:val="both"/>
        <w:rPr>
          <w:rFonts w:ascii="Tahoma" w:hAnsi="Tahoma" w:cs="Tahoma"/>
        </w:rPr>
      </w:pPr>
    </w:p>
    <w:p w:rsidR="005B48AE" w:rsidRPr="00866003" w:rsidRDefault="005B48AE" w:rsidP="002645C1">
      <w:pPr>
        <w:spacing w:line="276" w:lineRule="auto"/>
        <w:jc w:val="both"/>
        <w:rPr>
          <w:rFonts w:ascii="Tahoma" w:hAnsi="Tahoma" w:cs="Tahoma"/>
        </w:rPr>
      </w:pPr>
    </w:p>
    <w:p w:rsidR="005B48AE" w:rsidRPr="00866003" w:rsidRDefault="005B48AE" w:rsidP="002645C1">
      <w:pPr>
        <w:spacing w:line="276" w:lineRule="auto"/>
        <w:jc w:val="both"/>
        <w:rPr>
          <w:rFonts w:ascii="Tahoma" w:hAnsi="Tahoma" w:cs="Tahoma"/>
        </w:rPr>
      </w:pPr>
    </w:p>
    <w:p w:rsidR="005B48AE" w:rsidRPr="00866003" w:rsidRDefault="005B48AE" w:rsidP="002645C1">
      <w:pPr>
        <w:spacing w:line="276" w:lineRule="auto"/>
        <w:jc w:val="both"/>
        <w:rPr>
          <w:rFonts w:ascii="Tahoma" w:hAnsi="Tahoma" w:cs="Tahoma"/>
        </w:rPr>
      </w:pPr>
    </w:p>
    <w:p w:rsidR="005B48AE" w:rsidRPr="00866003" w:rsidRDefault="005B48AE" w:rsidP="002645C1">
      <w:pPr>
        <w:spacing w:line="276" w:lineRule="auto"/>
        <w:jc w:val="both"/>
        <w:rPr>
          <w:rFonts w:ascii="Tahoma" w:hAnsi="Tahoma" w:cs="Tahoma"/>
        </w:rPr>
      </w:pPr>
    </w:p>
    <w:p w:rsidR="005B48AE" w:rsidRPr="00866003" w:rsidRDefault="005B48AE" w:rsidP="00052D47">
      <w:pPr>
        <w:spacing w:line="276" w:lineRule="auto"/>
        <w:jc w:val="both"/>
        <w:rPr>
          <w:rFonts w:ascii="Tahoma" w:hAnsi="Tahoma" w:cs="Tahoma"/>
        </w:rPr>
      </w:pPr>
    </w:p>
    <w:p w:rsidR="005B48AE" w:rsidRPr="00866003" w:rsidRDefault="005B48AE" w:rsidP="00052D47">
      <w:pPr>
        <w:spacing w:line="276" w:lineRule="auto"/>
        <w:jc w:val="both"/>
        <w:rPr>
          <w:rFonts w:ascii="Tahoma" w:hAnsi="Tahoma" w:cs="Tahoma"/>
        </w:rPr>
      </w:pPr>
    </w:p>
    <w:p w:rsidR="005B48AE" w:rsidRPr="00866003" w:rsidRDefault="005B48AE" w:rsidP="00052D47">
      <w:pPr>
        <w:spacing w:line="276" w:lineRule="auto"/>
        <w:jc w:val="both"/>
        <w:rPr>
          <w:rFonts w:ascii="Tahoma" w:hAnsi="Tahoma" w:cs="Tahoma"/>
        </w:rPr>
      </w:pPr>
    </w:p>
    <w:p w:rsidR="005B48AE" w:rsidRPr="00866003" w:rsidRDefault="005B48AE" w:rsidP="00052D47">
      <w:pPr>
        <w:spacing w:line="276" w:lineRule="auto"/>
        <w:jc w:val="both"/>
        <w:rPr>
          <w:rFonts w:ascii="Tahoma" w:hAnsi="Tahoma" w:cs="Tahoma"/>
        </w:rPr>
      </w:pPr>
    </w:p>
    <w:p w:rsidR="005B48AE" w:rsidRPr="00866003" w:rsidRDefault="005B48AE" w:rsidP="00052D47">
      <w:pPr>
        <w:spacing w:line="276" w:lineRule="auto"/>
        <w:jc w:val="both"/>
        <w:rPr>
          <w:rFonts w:ascii="Tahoma" w:hAnsi="Tahoma" w:cs="Tahoma"/>
        </w:rPr>
      </w:pPr>
    </w:p>
    <w:p w:rsidR="005B48AE" w:rsidRPr="00866003" w:rsidRDefault="005B48AE" w:rsidP="00052D47">
      <w:pPr>
        <w:spacing w:line="276" w:lineRule="auto"/>
        <w:jc w:val="both"/>
        <w:rPr>
          <w:rFonts w:ascii="Tahoma" w:hAnsi="Tahoma" w:cs="Tahoma"/>
        </w:rPr>
      </w:pPr>
    </w:p>
    <w:p w:rsidR="005B48AE" w:rsidRPr="00866003" w:rsidRDefault="005B48AE" w:rsidP="00052D47">
      <w:pPr>
        <w:spacing w:line="276" w:lineRule="auto"/>
        <w:jc w:val="both"/>
        <w:rPr>
          <w:rFonts w:ascii="Tahoma" w:hAnsi="Tahoma" w:cs="Tahoma"/>
        </w:rPr>
      </w:pPr>
    </w:p>
    <w:p w:rsidR="00227B9A" w:rsidRPr="00227B9A" w:rsidRDefault="00227B9A" w:rsidP="00227B9A">
      <w:pPr>
        <w:spacing w:line="276" w:lineRule="auto"/>
        <w:jc w:val="both"/>
        <w:rPr>
          <w:rFonts w:ascii="Tahoma" w:hAnsi="Tahoma" w:cs="Tahoma"/>
          <w:b/>
          <w:u w:val="single"/>
        </w:rPr>
      </w:pPr>
      <w:r w:rsidRPr="00227B9A">
        <w:rPr>
          <w:rFonts w:ascii="Tahoma" w:hAnsi="Tahoma" w:cs="Tahoma"/>
          <w:b/>
          <w:u w:val="single"/>
        </w:rPr>
        <w:lastRenderedPageBreak/>
        <w:t>11. OPIS PRZEWIDYWANYCH, W TYM ZNACZĄCYCH, ODDZIAŁYWAŃ PLANOWANEGO PRZEDSIĘWZIĘCIA NA ŚRODOWISKO</w:t>
      </w:r>
    </w:p>
    <w:p w:rsidR="00227B9A" w:rsidRPr="002D2FBD" w:rsidRDefault="00227B9A" w:rsidP="00227B9A">
      <w:pPr>
        <w:spacing w:line="276" w:lineRule="auto"/>
        <w:jc w:val="both"/>
        <w:rPr>
          <w:rFonts w:ascii="Tahoma" w:hAnsi="Tahoma" w:cs="Tahoma"/>
        </w:rPr>
      </w:pPr>
    </w:p>
    <w:p w:rsidR="00227B9A" w:rsidRPr="002D2FBD" w:rsidRDefault="00227B9A" w:rsidP="00227B9A">
      <w:pPr>
        <w:spacing w:line="276" w:lineRule="auto"/>
        <w:jc w:val="both"/>
        <w:rPr>
          <w:rFonts w:ascii="Tahoma" w:hAnsi="Tahoma" w:cs="Tahoma"/>
          <w:szCs w:val="26"/>
        </w:rPr>
      </w:pPr>
      <w:r w:rsidRPr="002D2FBD">
        <w:rPr>
          <w:rFonts w:ascii="Tahoma" w:hAnsi="Tahoma" w:cs="Tahoma"/>
          <w:szCs w:val="26"/>
        </w:rPr>
        <w:t xml:space="preserve">W czasie funkcjonowania Firmy Wielobranżowej PAMA w Elblągu przy ul. Warszawskiej, w kontekście analizowanej działalności, także po realizacji przedsięwzięcia, należy liczyć się, jak to już wcześniej zaznaczano, głównie z bezpośrednim, długoterminowym i stałym oddziaływaniem na środowisko przede wszystkim poprzez oddziaływanie na </w:t>
      </w:r>
      <w:r w:rsidR="00AF7757" w:rsidRPr="002D2FBD">
        <w:rPr>
          <w:rFonts w:ascii="Tahoma" w:hAnsi="Tahoma" w:cs="Tahoma"/>
          <w:szCs w:val="26"/>
        </w:rPr>
        <w:t>c</w:t>
      </w:r>
      <w:r w:rsidRPr="002D2FBD">
        <w:rPr>
          <w:rFonts w:ascii="Tahoma" w:hAnsi="Tahoma" w:cs="Tahoma"/>
          <w:szCs w:val="26"/>
        </w:rPr>
        <w:t>zystość gruntu, wód podziemnych a pośrednio i powierzchniowych, w mniejszym natomiast zakresie z wpływem na czystość powietrza atmosferycznego czy komfort akustyczny na najbliższych terenach chronionych (zabudowy mieszkaniowej).</w:t>
      </w:r>
    </w:p>
    <w:p w:rsidR="00227B9A" w:rsidRPr="002D2FBD" w:rsidRDefault="00227B9A" w:rsidP="00227B9A">
      <w:pPr>
        <w:spacing w:line="276" w:lineRule="auto"/>
        <w:jc w:val="both"/>
        <w:rPr>
          <w:rFonts w:ascii="Tahoma" w:hAnsi="Tahoma" w:cs="Tahoma"/>
          <w:szCs w:val="26"/>
        </w:rPr>
      </w:pPr>
      <w:r w:rsidRPr="002D2FBD">
        <w:rPr>
          <w:rFonts w:ascii="Tahoma" w:hAnsi="Tahoma" w:cs="Tahoma"/>
          <w:szCs w:val="26"/>
        </w:rPr>
        <w:t>Planowane przedsięwzięcie nie będzie jednak miało jakiegokolwiek</w:t>
      </w:r>
      <w:r w:rsidR="00AF7757" w:rsidRPr="002D2FBD">
        <w:rPr>
          <w:rFonts w:ascii="Tahoma" w:hAnsi="Tahoma" w:cs="Tahoma"/>
          <w:szCs w:val="26"/>
        </w:rPr>
        <w:t>, zauważalnego,</w:t>
      </w:r>
      <w:r w:rsidRPr="002D2FBD">
        <w:rPr>
          <w:rFonts w:ascii="Tahoma" w:hAnsi="Tahoma" w:cs="Tahoma"/>
          <w:szCs w:val="26"/>
        </w:rPr>
        <w:t xml:space="preserve"> wpływu na w/w komponenty środowiska</w:t>
      </w:r>
      <w:r w:rsidR="00AF7757" w:rsidRPr="002D2FBD">
        <w:rPr>
          <w:rFonts w:ascii="Tahoma" w:hAnsi="Tahoma" w:cs="Tahoma"/>
          <w:szCs w:val="26"/>
        </w:rPr>
        <w:t>,</w:t>
      </w:r>
      <w:r w:rsidRPr="002D2FBD">
        <w:rPr>
          <w:rFonts w:ascii="Tahoma" w:hAnsi="Tahoma" w:cs="Tahoma"/>
          <w:szCs w:val="26"/>
        </w:rPr>
        <w:t xml:space="preserve"> gdyż nie wprowadzi na analizowany teren nowych zagrożeń oraz nie spowoduje jakiejkolwiek kumulacji z oddziaływaniami istniejącymi i mogącymi prowadzić do wzrostu zagro</w:t>
      </w:r>
      <w:r w:rsidR="00AF7757" w:rsidRPr="002D2FBD">
        <w:rPr>
          <w:rFonts w:ascii="Tahoma" w:hAnsi="Tahoma" w:cs="Tahoma"/>
          <w:szCs w:val="26"/>
        </w:rPr>
        <w:t>ż</w:t>
      </w:r>
      <w:r w:rsidRPr="002D2FBD">
        <w:rPr>
          <w:rFonts w:ascii="Tahoma" w:hAnsi="Tahoma" w:cs="Tahoma"/>
          <w:szCs w:val="26"/>
        </w:rPr>
        <w:t>enia.</w:t>
      </w:r>
    </w:p>
    <w:p w:rsidR="00227B9A" w:rsidRPr="002D2FBD" w:rsidRDefault="00227B9A" w:rsidP="00227B9A">
      <w:pPr>
        <w:spacing w:line="276" w:lineRule="auto"/>
        <w:jc w:val="both"/>
        <w:rPr>
          <w:rFonts w:ascii="Tahoma" w:hAnsi="Tahoma" w:cs="Tahoma"/>
          <w:szCs w:val="26"/>
        </w:rPr>
      </w:pPr>
      <w:r w:rsidRPr="002D2FBD">
        <w:rPr>
          <w:rFonts w:ascii="Tahoma" w:hAnsi="Tahoma" w:cs="Tahoma"/>
          <w:szCs w:val="26"/>
        </w:rPr>
        <w:t xml:space="preserve">Najbliższą lądową granicą jest granica Polski z Federacją Rosyjską przebiegająca w północnej części województwa warmińsko-mazurskiego w odległości ok. </w:t>
      </w:r>
      <w:r w:rsidR="00AF7757" w:rsidRPr="002D2FBD">
        <w:rPr>
          <w:rFonts w:ascii="Tahoma" w:hAnsi="Tahoma" w:cs="Tahoma"/>
          <w:szCs w:val="26"/>
        </w:rPr>
        <w:t>39</w:t>
      </w:r>
      <w:r w:rsidRPr="002D2FBD">
        <w:rPr>
          <w:rFonts w:ascii="Tahoma" w:hAnsi="Tahoma" w:cs="Tahoma"/>
          <w:szCs w:val="26"/>
        </w:rPr>
        <w:t xml:space="preserve"> kilometrów (w linii prostej) od opisywanych obszarów. Przy oddziaływaniach z terenu opisywanej działalności, zasięg emisji ograniczy się praktycznie do terenów należących do </w:t>
      </w:r>
      <w:r w:rsidR="00AF7757" w:rsidRPr="002D2FBD">
        <w:rPr>
          <w:rFonts w:ascii="Tahoma" w:hAnsi="Tahoma" w:cs="Tahoma"/>
          <w:szCs w:val="26"/>
        </w:rPr>
        <w:t>Wnioskodawcy</w:t>
      </w:r>
      <w:r w:rsidRPr="002D2FBD">
        <w:rPr>
          <w:rFonts w:ascii="Tahoma" w:hAnsi="Tahoma" w:cs="Tahoma"/>
          <w:szCs w:val="26"/>
        </w:rPr>
        <w:t xml:space="preserve"> i terenów w bezpośrednim sąsiedztwie, wykluczając możliwość jakiegokolwiek oddziaływania transgranicznego.</w:t>
      </w:r>
    </w:p>
    <w:p w:rsidR="00CA7DFC" w:rsidRPr="002D2FBD" w:rsidRDefault="00227B9A" w:rsidP="00227B9A">
      <w:pPr>
        <w:spacing w:line="276" w:lineRule="auto"/>
        <w:jc w:val="both"/>
        <w:rPr>
          <w:rFonts w:ascii="Tahoma" w:hAnsi="Tahoma" w:cs="Tahoma"/>
          <w:szCs w:val="26"/>
        </w:rPr>
      </w:pPr>
      <w:r w:rsidRPr="002D2FBD">
        <w:rPr>
          <w:rFonts w:ascii="Tahoma" w:hAnsi="Tahoma" w:cs="Tahoma"/>
          <w:szCs w:val="26"/>
        </w:rPr>
        <w:t>Należy wyraźnie zaznaczyć, iż oddziaływanie planowanego przedsięwzięcia przez lokalizację na terenach funkcjonujących od wielu lat struktur technicznych i technologicznych, na poszczególne elementy środowiska w porównaniu do oddziaływania w stanie istniejącym będzie niez</w:t>
      </w:r>
      <w:r w:rsidR="00CA7DFC" w:rsidRPr="002D2FBD">
        <w:rPr>
          <w:rFonts w:ascii="Tahoma" w:hAnsi="Tahoma" w:cs="Tahoma"/>
          <w:szCs w:val="26"/>
        </w:rPr>
        <w:t>auważalne</w:t>
      </w:r>
      <w:r w:rsidRPr="002D2FBD">
        <w:rPr>
          <w:rFonts w:ascii="Tahoma" w:hAnsi="Tahoma" w:cs="Tahoma"/>
          <w:szCs w:val="26"/>
        </w:rPr>
        <w:t>, a</w:t>
      </w:r>
      <w:r w:rsidR="00CA7DFC" w:rsidRPr="002D2FBD">
        <w:rPr>
          <w:rFonts w:ascii="Tahoma" w:hAnsi="Tahoma" w:cs="Tahoma"/>
          <w:szCs w:val="26"/>
        </w:rPr>
        <w:t xml:space="preserve"> tym bardziej na terenach chronionych (zabudowy mieszkaniowej) znacznie oddalonych od w/w obszarów.</w:t>
      </w:r>
    </w:p>
    <w:p w:rsidR="00227B9A" w:rsidRPr="002D2FBD" w:rsidRDefault="00227B9A" w:rsidP="00227B9A">
      <w:pPr>
        <w:spacing w:line="276" w:lineRule="auto"/>
        <w:jc w:val="both"/>
        <w:rPr>
          <w:rFonts w:ascii="Tahoma" w:hAnsi="Tahoma" w:cs="Tahoma"/>
          <w:szCs w:val="26"/>
        </w:rPr>
      </w:pPr>
      <w:r w:rsidRPr="002D2FBD">
        <w:rPr>
          <w:rFonts w:ascii="Tahoma" w:hAnsi="Tahoma" w:cs="Tahoma"/>
          <w:szCs w:val="26"/>
        </w:rPr>
        <w:t>W czasie działalności nie nastąpi też korzystanie z zasobów środowiska wykraczające poza przyjęte standardy dla tego typu działalności.</w:t>
      </w:r>
    </w:p>
    <w:p w:rsidR="00227B9A" w:rsidRPr="002D2FBD" w:rsidRDefault="00227B9A" w:rsidP="00227B9A">
      <w:pPr>
        <w:spacing w:line="276" w:lineRule="auto"/>
        <w:jc w:val="both"/>
        <w:rPr>
          <w:rFonts w:ascii="Tahoma" w:hAnsi="Tahoma" w:cs="Tahoma"/>
          <w:szCs w:val="26"/>
        </w:rPr>
      </w:pPr>
      <w:r w:rsidRPr="002D2FBD">
        <w:rPr>
          <w:rFonts w:ascii="Tahoma" w:hAnsi="Tahoma" w:cs="Tahoma"/>
          <w:szCs w:val="26"/>
        </w:rPr>
        <w:t xml:space="preserve">Poza tym opisywana koncepcja </w:t>
      </w:r>
      <w:r w:rsidR="00CA7DFC" w:rsidRPr="002D2FBD">
        <w:rPr>
          <w:rFonts w:ascii="Tahoma" w:hAnsi="Tahoma" w:cs="Tahoma"/>
          <w:szCs w:val="26"/>
        </w:rPr>
        <w:t>rozszerzenie prowadzonej działalności:</w:t>
      </w:r>
    </w:p>
    <w:p w:rsidR="00227B9A" w:rsidRPr="002D2FBD" w:rsidRDefault="00227B9A" w:rsidP="00E07325">
      <w:pPr>
        <w:numPr>
          <w:ilvl w:val="0"/>
          <w:numId w:val="79"/>
        </w:numPr>
        <w:spacing w:line="276" w:lineRule="auto"/>
        <w:jc w:val="both"/>
        <w:rPr>
          <w:rFonts w:ascii="Tahoma" w:hAnsi="Tahoma" w:cs="Tahoma"/>
          <w:szCs w:val="26"/>
        </w:rPr>
      </w:pPr>
      <w:r w:rsidRPr="002D2FBD">
        <w:rPr>
          <w:rFonts w:ascii="Tahoma" w:hAnsi="Tahoma" w:cs="Tahoma"/>
          <w:szCs w:val="26"/>
        </w:rPr>
        <w:t xml:space="preserve">nie naruszy istniejącej na tym terenie szaty roślinnej oraz nie wpłynie negatywnie na jej kondycję </w:t>
      </w:r>
    </w:p>
    <w:p w:rsidR="00227B9A" w:rsidRPr="002D2FBD" w:rsidRDefault="00227B9A" w:rsidP="00E07325">
      <w:pPr>
        <w:numPr>
          <w:ilvl w:val="0"/>
          <w:numId w:val="79"/>
        </w:numPr>
        <w:spacing w:line="276" w:lineRule="auto"/>
        <w:jc w:val="both"/>
        <w:rPr>
          <w:rFonts w:ascii="Tahoma" w:hAnsi="Tahoma" w:cs="Tahoma"/>
          <w:szCs w:val="26"/>
        </w:rPr>
      </w:pPr>
      <w:r w:rsidRPr="002D2FBD">
        <w:rPr>
          <w:rFonts w:ascii="Tahoma" w:hAnsi="Tahoma" w:cs="Tahoma"/>
          <w:szCs w:val="26"/>
        </w:rPr>
        <w:t xml:space="preserve">nie wymaga realizacji zewnętrznych inwestycji liniowych, naruszających strukturę podłoża gruntowego oraz istniejącego pokrycia terenu </w:t>
      </w:r>
    </w:p>
    <w:p w:rsidR="00227B9A" w:rsidRPr="002D2FBD" w:rsidRDefault="00227B9A" w:rsidP="00E07325">
      <w:pPr>
        <w:numPr>
          <w:ilvl w:val="0"/>
          <w:numId w:val="79"/>
        </w:numPr>
        <w:spacing w:line="276" w:lineRule="auto"/>
        <w:jc w:val="both"/>
        <w:rPr>
          <w:rFonts w:ascii="Tahoma" w:hAnsi="Tahoma" w:cs="Tahoma"/>
          <w:szCs w:val="26"/>
        </w:rPr>
      </w:pPr>
      <w:r w:rsidRPr="002D2FBD">
        <w:rPr>
          <w:rFonts w:ascii="Tahoma" w:hAnsi="Tahoma" w:cs="Tahoma"/>
          <w:szCs w:val="26"/>
        </w:rPr>
        <w:t>nie koliduje i nie będzie oddziaływać na obszary ochrony przyrodniczej i kulturowej.</w:t>
      </w:r>
    </w:p>
    <w:p w:rsidR="00227B9A" w:rsidRPr="002D2FBD" w:rsidRDefault="00227B9A" w:rsidP="00227B9A">
      <w:pPr>
        <w:spacing w:line="276" w:lineRule="auto"/>
        <w:jc w:val="both"/>
        <w:rPr>
          <w:rFonts w:ascii="Tahoma" w:hAnsi="Tahoma" w:cs="Tahoma"/>
        </w:rPr>
      </w:pPr>
    </w:p>
    <w:p w:rsidR="00227B9A" w:rsidRPr="002D2FBD" w:rsidRDefault="00227B9A" w:rsidP="00227B9A">
      <w:pPr>
        <w:spacing w:line="276" w:lineRule="auto"/>
        <w:jc w:val="both"/>
        <w:rPr>
          <w:rFonts w:ascii="Tahoma" w:hAnsi="Tahoma" w:cs="Tahoma"/>
        </w:rPr>
      </w:pPr>
      <w:r w:rsidRPr="002D2FBD">
        <w:rPr>
          <w:rFonts w:ascii="Tahoma" w:hAnsi="Tahoma" w:cs="Tahoma"/>
        </w:rPr>
        <w:t>W prowadzonej działalności, pod</w:t>
      </w:r>
      <w:r w:rsidR="00CA7DFC" w:rsidRPr="002D2FBD">
        <w:rPr>
          <w:rFonts w:ascii="Tahoma" w:hAnsi="Tahoma" w:cs="Tahoma"/>
        </w:rPr>
        <w:t>ejmowane są</w:t>
      </w:r>
      <w:r w:rsidRPr="002D2FBD">
        <w:rPr>
          <w:rFonts w:ascii="Tahoma" w:hAnsi="Tahoma" w:cs="Tahoma"/>
        </w:rPr>
        <w:t xml:space="preserve"> wszelkie możliwe starania</w:t>
      </w:r>
      <w:r w:rsidR="00CA7DFC" w:rsidRPr="002D2FBD">
        <w:rPr>
          <w:rFonts w:ascii="Tahoma" w:hAnsi="Tahoma" w:cs="Tahoma"/>
        </w:rPr>
        <w:t xml:space="preserve"> określone aktualnym unormowaniem prawnym,</w:t>
      </w:r>
      <w:r w:rsidRPr="002D2FBD">
        <w:rPr>
          <w:rFonts w:ascii="Tahoma" w:hAnsi="Tahoma" w:cs="Tahoma"/>
        </w:rPr>
        <w:t xml:space="preserve"> dla ograniczenia negatywnego oddziaływania na środowisko naturalne, a tym samym likwidowane </w:t>
      </w:r>
      <w:r w:rsidR="00CA7DFC" w:rsidRPr="002D2FBD">
        <w:rPr>
          <w:rFonts w:ascii="Tahoma" w:hAnsi="Tahoma" w:cs="Tahoma"/>
        </w:rPr>
        <w:t>są</w:t>
      </w:r>
      <w:r w:rsidRPr="002D2FBD">
        <w:rPr>
          <w:rFonts w:ascii="Tahoma" w:hAnsi="Tahoma" w:cs="Tahoma"/>
        </w:rPr>
        <w:t xml:space="preserve"> u podstaw przyczyny ewentualnych oddziaływań na zdrowie ludzi. Nie wyst</w:t>
      </w:r>
      <w:r w:rsidR="00CA7DFC" w:rsidRPr="002D2FBD">
        <w:rPr>
          <w:rFonts w:ascii="Tahoma" w:hAnsi="Tahoma" w:cs="Tahoma"/>
        </w:rPr>
        <w:t>ępują</w:t>
      </w:r>
      <w:r w:rsidRPr="002D2FBD">
        <w:rPr>
          <w:rFonts w:ascii="Tahoma" w:hAnsi="Tahoma" w:cs="Tahoma"/>
        </w:rPr>
        <w:t xml:space="preserve"> stanowiska na których praca narażałaby pracownika na szczególne narażenie stężeniami i natężeniami czynników szkodliwych dla zdrowia. Dla zapewnienia należytej ochrony zdrowia pracowników przebywających okresowo na terenie </w:t>
      </w:r>
      <w:r w:rsidR="00CA7DFC" w:rsidRPr="002D2FBD">
        <w:rPr>
          <w:rFonts w:ascii="Tahoma" w:hAnsi="Tahoma" w:cs="Tahoma"/>
        </w:rPr>
        <w:t>Firmy Wielobranżowej PAMA w Elbl</w:t>
      </w:r>
      <w:r w:rsidR="00D77176" w:rsidRPr="002D2FBD">
        <w:rPr>
          <w:rFonts w:ascii="Tahoma" w:hAnsi="Tahoma" w:cs="Tahoma"/>
        </w:rPr>
        <w:t>ą</w:t>
      </w:r>
      <w:r w:rsidR="00CA7DFC" w:rsidRPr="002D2FBD">
        <w:rPr>
          <w:rFonts w:ascii="Tahoma" w:hAnsi="Tahoma" w:cs="Tahoma"/>
        </w:rPr>
        <w:t>gu</w:t>
      </w:r>
      <w:r w:rsidRPr="002D2FBD">
        <w:rPr>
          <w:rFonts w:ascii="Tahoma" w:hAnsi="Tahoma" w:cs="Tahoma"/>
        </w:rPr>
        <w:t xml:space="preserve"> niezbędne będzie, tak jak w stanie obecnym, przestrzeganie zasad BHP, oraz wyposażenie pracowników w zestawy odpowiedniej odzieży roboczej.</w:t>
      </w:r>
    </w:p>
    <w:p w:rsidR="00227B9A" w:rsidRPr="002D2FBD" w:rsidRDefault="00227B9A" w:rsidP="00227B9A">
      <w:pPr>
        <w:spacing w:line="276" w:lineRule="auto"/>
        <w:jc w:val="both"/>
        <w:rPr>
          <w:rFonts w:ascii="Tahoma" w:hAnsi="Tahoma" w:cs="Tahoma"/>
        </w:rPr>
      </w:pPr>
      <w:r w:rsidRPr="002D2FBD">
        <w:rPr>
          <w:rFonts w:ascii="Tahoma" w:hAnsi="Tahoma" w:cs="Tahoma"/>
        </w:rPr>
        <w:lastRenderedPageBreak/>
        <w:t>Analizowana inwestycja zlokalizowana jest w znacznej odległości od obszarów podlegających ochronie konserwatorskiej.</w:t>
      </w:r>
    </w:p>
    <w:p w:rsidR="00227B9A" w:rsidRPr="002D2FBD" w:rsidRDefault="00227B9A" w:rsidP="00227B9A">
      <w:pPr>
        <w:spacing w:line="276" w:lineRule="auto"/>
        <w:jc w:val="both"/>
        <w:rPr>
          <w:rFonts w:ascii="Tahoma" w:hAnsi="Tahoma" w:cs="Tahoma"/>
          <w:szCs w:val="26"/>
        </w:rPr>
      </w:pPr>
      <w:r w:rsidRPr="002D2FBD">
        <w:rPr>
          <w:rFonts w:ascii="Tahoma" w:hAnsi="Tahoma" w:cs="Tahoma"/>
          <w:szCs w:val="26"/>
        </w:rPr>
        <w:t>Podsumowanie znaczących oddziaływań opisywane</w:t>
      </w:r>
      <w:r w:rsidR="00D77176" w:rsidRPr="002D2FBD">
        <w:rPr>
          <w:rFonts w:ascii="Tahoma" w:hAnsi="Tahoma" w:cs="Tahoma"/>
          <w:szCs w:val="26"/>
        </w:rPr>
        <w:t>j działalności</w:t>
      </w:r>
      <w:r w:rsidRPr="002D2FBD">
        <w:rPr>
          <w:rFonts w:ascii="Tahoma" w:hAnsi="Tahoma" w:cs="Tahoma"/>
          <w:szCs w:val="26"/>
        </w:rPr>
        <w:t>, na poszczególne komponenty środowiska naturalnego po realizacji przedsięwzięcia:</w:t>
      </w:r>
    </w:p>
    <w:p w:rsidR="00227B9A" w:rsidRPr="002D2FBD" w:rsidRDefault="00227B9A" w:rsidP="00227B9A">
      <w:pPr>
        <w:spacing w:line="276" w:lineRule="auto"/>
        <w:jc w:val="both"/>
        <w:rPr>
          <w:rFonts w:ascii="Tahoma" w:hAnsi="Tahoma" w:cs="Tahoma"/>
          <w:szCs w:val="26"/>
        </w:rPr>
      </w:pPr>
    </w:p>
    <w:tbl>
      <w:tblPr>
        <w:tblStyle w:val="Tabela-Siatka"/>
        <w:tblW w:w="5000" w:type="pct"/>
        <w:tblLook w:val="04A0" w:firstRow="1" w:lastRow="0" w:firstColumn="1" w:lastColumn="0" w:noHBand="0" w:noVBand="1"/>
      </w:tblPr>
      <w:tblGrid>
        <w:gridCol w:w="2392"/>
        <w:gridCol w:w="1826"/>
        <w:gridCol w:w="1989"/>
        <w:gridCol w:w="1828"/>
        <w:gridCol w:w="1989"/>
      </w:tblGrid>
      <w:tr w:rsidR="00227B9A" w:rsidRPr="002D2FBD" w:rsidTr="009C20DD">
        <w:tc>
          <w:tcPr>
            <w:tcW w:w="1193" w:type="pct"/>
            <w:shd w:val="clear" w:color="auto" w:fill="F2F2F2" w:themeFill="background1" w:themeFillShade="F2"/>
            <w:vAlign w:val="center"/>
          </w:tcPr>
          <w:p w:rsidR="00227B9A" w:rsidRPr="002D2FBD" w:rsidRDefault="00227B9A" w:rsidP="00D77176">
            <w:pPr>
              <w:jc w:val="center"/>
              <w:rPr>
                <w:rFonts w:ascii="Tahoma" w:hAnsi="Tahoma" w:cs="Tahoma"/>
                <w:sz w:val="20"/>
              </w:rPr>
            </w:pPr>
            <w:r w:rsidRPr="002D2FBD">
              <w:rPr>
                <w:rFonts w:ascii="Tahoma" w:hAnsi="Tahoma" w:cs="Tahoma"/>
                <w:sz w:val="20"/>
              </w:rPr>
              <w:t>oddziaływanie</w:t>
            </w:r>
          </w:p>
        </w:tc>
        <w:tc>
          <w:tcPr>
            <w:tcW w:w="911" w:type="pct"/>
            <w:shd w:val="clear" w:color="auto" w:fill="F2F2F2" w:themeFill="background1" w:themeFillShade="F2"/>
            <w:vAlign w:val="center"/>
          </w:tcPr>
          <w:p w:rsidR="00227B9A" w:rsidRPr="002D2FBD" w:rsidRDefault="00227B9A" w:rsidP="00D77176">
            <w:pPr>
              <w:jc w:val="center"/>
              <w:rPr>
                <w:rFonts w:ascii="Tahoma" w:hAnsi="Tahoma" w:cs="Tahoma"/>
                <w:sz w:val="20"/>
              </w:rPr>
            </w:pPr>
            <w:r w:rsidRPr="002D2FBD">
              <w:rPr>
                <w:rFonts w:ascii="Tahoma" w:hAnsi="Tahoma" w:cs="Tahoma"/>
                <w:sz w:val="20"/>
              </w:rPr>
              <w:t>intensywność oddziaływania</w:t>
            </w:r>
          </w:p>
        </w:tc>
        <w:tc>
          <w:tcPr>
            <w:tcW w:w="992" w:type="pct"/>
            <w:shd w:val="clear" w:color="auto" w:fill="F2F2F2" w:themeFill="background1" w:themeFillShade="F2"/>
            <w:vAlign w:val="center"/>
          </w:tcPr>
          <w:p w:rsidR="00227B9A" w:rsidRPr="002D2FBD" w:rsidRDefault="00227B9A" w:rsidP="00D77176">
            <w:pPr>
              <w:jc w:val="center"/>
              <w:rPr>
                <w:rFonts w:ascii="Tahoma" w:hAnsi="Tahoma" w:cs="Tahoma"/>
                <w:sz w:val="20"/>
              </w:rPr>
            </w:pPr>
            <w:r w:rsidRPr="002D2FBD">
              <w:rPr>
                <w:rFonts w:ascii="Tahoma" w:hAnsi="Tahoma" w:cs="Tahoma"/>
                <w:sz w:val="20"/>
              </w:rPr>
              <w:t>skala oddziaływania</w:t>
            </w:r>
          </w:p>
        </w:tc>
        <w:tc>
          <w:tcPr>
            <w:tcW w:w="912" w:type="pct"/>
            <w:shd w:val="clear" w:color="auto" w:fill="F2F2F2" w:themeFill="background1" w:themeFillShade="F2"/>
            <w:vAlign w:val="center"/>
          </w:tcPr>
          <w:p w:rsidR="00227B9A" w:rsidRPr="002D2FBD" w:rsidRDefault="00227B9A" w:rsidP="00D77176">
            <w:pPr>
              <w:jc w:val="center"/>
              <w:rPr>
                <w:rFonts w:ascii="Tahoma" w:hAnsi="Tahoma" w:cs="Tahoma"/>
                <w:sz w:val="20"/>
              </w:rPr>
            </w:pPr>
            <w:r w:rsidRPr="002D2FBD">
              <w:rPr>
                <w:rFonts w:ascii="Tahoma" w:hAnsi="Tahoma" w:cs="Tahoma"/>
                <w:sz w:val="20"/>
              </w:rPr>
              <w:t>czas trwania skutków</w:t>
            </w:r>
          </w:p>
        </w:tc>
        <w:tc>
          <w:tcPr>
            <w:tcW w:w="992" w:type="pct"/>
            <w:shd w:val="clear" w:color="auto" w:fill="F2F2F2" w:themeFill="background1" w:themeFillShade="F2"/>
            <w:vAlign w:val="center"/>
          </w:tcPr>
          <w:p w:rsidR="00227B9A" w:rsidRPr="002D2FBD" w:rsidRDefault="00227B9A" w:rsidP="00D77176">
            <w:pPr>
              <w:jc w:val="center"/>
              <w:rPr>
                <w:rFonts w:ascii="Tahoma" w:hAnsi="Tahoma" w:cs="Tahoma"/>
                <w:sz w:val="20"/>
              </w:rPr>
            </w:pPr>
            <w:r w:rsidRPr="002D2FBD">
              <w:rPr>
                <w:rFonts w:ascii="Tahoma" w:hAnsi="Tahoma" w:cs="Tahoma"/>
                <w:sz w:val="20"/>
              </w:rPr>
              <w:t>ogólne znaczenie oddziaływania</w:t>
            </w:r>
          </w:p>
        </w:tc>
      </w:tr>
      <w:tr w:rsidR="00227B9A" w:rsidRPr="002D2FBD" w:rsidTr="00D77176">
        <w:tc>
          <w:tcPr>
            <w:tcW w:w="1193" w:type="pct"/>
            <w:vAlign w:val="center"/>
          </w:tcPr>
          <w:p w:rsidR="00227B9A" w:rsidRPr="002D2FBD" w:rsidRDefault="00227B9A" w:rsidP="00D77176">
            <w:pPr>
              <w:rPr>
                <w:rFonts w:ascii="Tahoma" w:hAnsi="Tahoma" w:cs="Tahoma"/>
                <w:sz w:val="20"/>
              </w:rPr>
            </w:pPr>
            <w:r w:rsidRPr="002D2FBD">
              <w:rPr>
                <w:rFonts w:ascii="Tahoma" w:hAnsi="Tahoma" w:cs="Tahoma"/>
                <w:sz w:val="20"/>
              </w:rPr>
              <w:t>hałas w czasie eksploatacji</w:t>
            </w:r>
          </w:p>
        </w:tc>
        <w:tc>
          <w:tcPr>
            <w:tcW w:w="911"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nieistotna</w:t>
            </w:r>
          </w:p>
        </w:tc>
        <w:tc>
          <w:tcPr>
            <w:tcW w:w="99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lokalna</w:t>
            </w:r>
          </w:p>
        </w:tc>
        <w:tc>
          <w:tcPr>
            <w:tcW w:w="912" w:type="pct"/>
            <w:vAlign w:val="center"/>
          </w:tcPr>
          <w:p w:rsidR="00227B9A" w:rsidRPr="002D2FBD" w:rsidRDefault="00D77176" w:rsidP="00D77176">
            <w:pPr>
              <w:jc w:val="center"/>
              <w:rPr>
                <w:rFonts w:ascii="Tahoma" w:hAnsi="Tahoma" w:cs="Tahoma"/>
                <w:sz w:val="20"/>
              </w:rPr>
            </w:pPr>
            <w:r w:rsidRPr="002D2FBD">
              <w:rPr>
                <w:rFonts w:ascii="Tahoma" w:hAnsi="Tahoma" w:cs="Tahoma"/>
                <w:sz w:val="20"/>
              </w:rPr>
              <w:t>tymczasowy</w:t>
            </w:r>
          </w:p>
        </w:tc>
        <w:tc>
          <w:tcPr>
            <w:tcW w:w="99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nieistotne</w:t>
            </w:r>
          </w:p>
        </w:tc>
      </w:tr>
      <w:tr w:rsidR="00227B9A" w:rsidRPr="002D2FBD" w:rsidTr="00D77176">
        <w:tc>
          <w:tcPr>
            <w:tcW w:w="1193" w:type="pct"/>
            <w:vAlign w:val="center"/>
          </w:tcPr>
          <w:p w:rsidR="00227B9A" w:rsidRPr="002D2FBD" w:rsidRDefault="00227B9A" w:rsidP="00D77176">
            <w:pPr>
              <w:rPr>
                <w:rFonts w:ascii="Tahoma" w:hAnsi="Tahoma" w:cs="Tahoma"/>
                <w:sz w:val="20"/>
              </w:rPr>
            </w:pPr>
            <w:r w:rsidRPr="002D2FBD">
              <w:rPr>
                <w:rFonts w:ascii="Tahoma" w:hAnsi="Tahoma" w:cs="Tahoma"/>
                <w:sz w:val="20"/>
              </w:rPr>
              <w:t>hałas w czasie budowy</w:t>
            </w:r>
          </w:p>
        </w:tc>
        <w:tc>
          <w:tcPr>
            <w:tcW w:w="911"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nieistotna</w:t>
            </w:r>
          </w:p>
        </w:tc>
        <w:tc>
          <w:tcPr>
            <w:tcW w:w="992" w:type="pct"/>
            <w:vAlign w:val="center"/>
          </w:tcPr>
          <w:p w:rsidR="00227B9A" w:rsidRPr="002D2FBD" w:rsidRDefault="00D77176" w:rsidP="00D77176">
            <w:pPr>
              <w:jc w:val="center"/>
              <w:rPr>
                <w:rFonts w:ascii="Tahoma" w:hAnsi="Tahoma" w:cs="Tahoma"/>
                <w:sz w:val="20"/>
              </w:rPr>
            </w:pPr>
            <w:r w:rsidRPr="002D2FBD">
              <w:rPr>
                <w:rFonts w:ascii="Tahoma" w:hAnsi="Tahoma" w:cs="Tahoma"/>
                <w:sz w:val="20"/>
              </w:rPr>
              <w:t>brak</w:t>
            </w:r>
          </w:p>
        </w:tc>
        <w:tc>
          <w:tcPr>
            <w:tcW w:w="912" w:type="pct"/>
            <w:vAlign w:val="center"/>
          </w:tcPr>
          <w:p w:rsidR="00227B9A" w:rsidRPr="002D2FBD" w:rsidRDefault="00D77176" w:rsidP="00D77176">
            <w:pPr>
              <w:jc w:val="center"/>
              <w:rPr>
                <w:rFonts w:ascii="Tahoma" w:hAnsi="Tahoma" w:cs="Tahoma"/>
                <w:sz w:val="20"/>
              </w:rPr>
            </w:pPr>
            <w:r w:rsidRPr="002D2FBD">
              <w:rPr>
                <w:rFonts w:ascii="Tahoma" w:hAnsi="Tahoma" w:cs="Tahoma"/>
                <w:sz w:val="20"/>
              </w:rPr>
              <w:t>brak</w:t>
            </w:r>
          </w:p>
        </w:tc>
        <w:tc>
          <w:tcPr>
            <w:tcW w:w="99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nieistotne</w:t>
            </w:r>
          </w:p>
        </w:tc>
      </w:tr>
      <w:tr w:rsidR="00227B9A" w:rsidRPr="002D2FBD" w:rsidTr="00D77176">
        <w:tc>
          <w:tcPr>
            <w:tcW w:w="1193" w:type="pct"/>
            <w:vAlign w:val="center"/>
          </w:tcPr>
          <w:p w:rsidR="00227B9A" w:rsidRPr="002D2FBD" w:rsidRDefault="00227B9A" w:rsidP="00D77176">
            <w:pPr>
              <w:rPr>
                <w:rFonts w:ascii="Tahoma" w:hAnsi="Tahoma" w:cs="Tahoma"/>
                <w:sz w:val="20"/>
              </w:rPr>
            </w:pPr>
            <w:r w:rsidRPr="002D2FBD">
              <w:rPr>
                <w:rFonts w:ascii="Tahoma" w:hAnsi="Tahoma" w:cs="Tahoma"/>
                <w:sz w:val="20"/>
              </w:rPr>
              <w:t>oddziaływanie transgraniczne</w:t>
            </w:r>
          </w:p>
        </w:tc>
        <w:tc>
          <w:tcPr>
            <w:tcW w:w="911"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brak</w:t>
            </w:r>
          </w:p>
        </w:tc>
        <w:tc>
          <w:tcPr>
            <w:tcW w:w="99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brak</w:t>
            </w:r>
          </w:p>
        </w:tc>
        <w:tc>
          <w:tcPr>
            <w:tcW w:w="91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brak</w:t>
            </w:r>
          </w:p>
        </w:tc>
        <w:tc>
          <w:tcPr>
            <w:tcW w:w="99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nieistotne</w:t>
            </w:r>
          </w:p>
        </w:tc>
      </w:tr>
      <w:tr w:rsidR="00227B9A" w:rsidRPr="002D2FBD" w:rsidTr="00D77176">
        <w:tc>
          <w:tcPr>
            <w:tcW w:w="1193" w:type="pct"/>
            <w:vAlign w:val="center"/>
          </w:tcPr>
          <w:p w:rsidR="00227B9A" w:rsidRPr="002D2FBD" w:rsidRDefault="00227B9A" w:rsidP="00D77176">
            <w:pPr>
              <w:rPr>
                <w:rFonts w:ascii="Tahoma" w:hAnsi="Tahoma" w:cs="Tahoma"/>
                <w:sz w:val="20"/>
              </w:rPr>
            </w:pPr>
            <w:r w:rsidRPr="002D2FBD">
              <w:rPr>
                <w:rFonts w:ascii="Tahoma" w:hAnsi="Tahoma" w:cs="Tahoma"/>
                <w:sz w:val="20"/>
              </w:rPr>
              <w:t>wytwarzane odpady w czasie eksploatacji</w:t>
            </w:r>
          </w:p>
        </w:tc>
        <w:tc>
          <w:tcPr>
            <w:tcW w:w="911" w:type="pct"/>
            <w:vAlign w:val="center"/>
          </w:tcPr>
          <w:p w:rsidR="00227B9A" w:rsidRPr="002D2FBD" w:rsidRDefault="00D77176" w:rsidP="00D77176">
            <w:pPr>
              <w:jc w:val="center"/>
              <w:rPr>
                <w:rFonts w:ascii="Tahoma" w:hAnsi="Tahoma" w:cs="Tahoma"/>
                <w:sz w:val="20"/>
              </w:rPr>
            </w:pPr>
            <w:r w:rsidRPr="002D2FBD">
              <w:rPr>
                <w:rFonts w:ascii="Tahoma" w:hAnsi="Tahoma" w:cs="Tahoma"/>
                <w:sz w:val="20"/>
              </w:rPr>
              <w:t>znaczne</w:t>
            </w:r>
          </w:p>
        </w:tc>
        <w:tc>
          <w:tcPr>
            <w:tcW w:w="99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lokalna</w:t>
            </w:r>
          </w:p>
        </w:tc>
        <w:tc>
          <w:tcPr>
            <w:tcW w:w="91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długookresowy</w:t>
            </w:r>
          </w:p>
        </w:tc>
        <w:tc>
          <w:tcPr>
            <w:tcW w:w="992" w:type="pct"/>
            <w:vAlign w:val="center"/>
          </w:tcPr>
          <w:p w:rsidR="00227B9A" w:rsidRPr="002D2FBD" w:rsidRDefault="00D77176" w:rsidP="00D77176">
            <w:pPr>
              <w:jc w:val="center"/>
              <w:rPr>
                <w:rFonts w:ascii="Tahoma" w:hAnsi="Tahoma" w:cs="Tahoma"/>
                <w:sz w:val="20"/>
              </w:rPr>
            </w:pPr>
            <w:r w:rsidRPr="002D2FBD">
              <w:rPr>
                <w:rFonts w:ascii="Tahoma" w:hAnsi="Tahoma" w:cs="Tahoma"/>
                <w:sz w:val="20"/>
              </w:rPr>
              <w:t>istotne</w:t>
            </w:r>
          </w:p>
        </w:tc>
      </w:tr>
      <w:tr w:rsidR="00227B9A" w:rsidRPr="002D2FBD" w:rsidTr="00D77176">
        <w:tc>
          <w:tcPr>
            <w:tcW w:w="1193" w:type="pct"/>
            <w:vAlign w:val="center"/>
          </w:tcPr>
          <w:p w:rsidR="00227B9A" w:rsidRPr="002D2FBD" w:rsidRDefault="00227B9A" w:rsidP="00D77176">
            <w:pPr>
              <w:rPr>
                <w:rFonts w:ascii="Tahoma" w:hAnsi="Tahoma" w:cs="Tahoma"/>
                <w:sz w:val="20"/>
              </w:rPr>
            </w:pPr>
            <w:r w:rsidRPr="002D2FBD">
              <w:rPr>
                <w:rFonts w:ascii="Tahoma" w:hAnsi="Tahoma" w:cs="Tahoma"/>
                <w:sz w:val="20"/>
              </w:rPr>
              <w:t>wytwarzane odpady w czasie budowy</w:t>
            </w:r>
          </w:p>
        </w:tc>
        <w:tc>
          <w:tcPr>
            <w:tcW w:w="911" w:type="pct"/>
            <w:vAlign w:val="center"/>
          </w:tcPr>
          <w:p w:rsidR="00227B9A" w:rsidRPr="002D2FBD" w:rsidRDefault="00D77176" w:rsidP="00D77176">
            <w:pPr>
              <w:jc w:val="center"/>
              <w:rPr>
                <w:rFonts w:ascii="Tahoma" w:hAnsi="Tahoma" w:cs="Tahoma"/>
                <w:sz w:val="20"/>
              </w:rPr>
            </w:pPr>
            <w:r w:rsidRPr="002D2FBD">
              <w:rPr>
                <w:rFonts w:ascii="Tahoma" w:hAnsi="Tahoma" w:cs="Tahoma"/>
                <w:sz w:val="20"/>
              </w:rPr>
              <w:t>brak</w:t>
            </w:r>
          </w:p>
        </w:tc>
        <w:tc>
          <w:tcPr>
            <w:tcW w:w="992" w:type="pct"/>
            <w:vAlign w:val="center"/>
          </w:tcPr>
          <w:p w:rsidR="00227B9A" w:rsidRPr="002D2FBD" w:rsidRDefault="00D77176" w:rsidP="00D77176">
            <w:pPr>
              <w:jc w:val="center"/>
              <w:rPr>
                <w:rFonts w:ascii="Tahoma" w:hAnsi="Tahoma" w:cs="Tahoma"/>
                <w:sz w:val="20"/>
              </w:rPr>
            </w:pPr>
            <w:r w:rsidRPr="002D2FBD">
              <w:rPr>
                <w:rFonts w:ascii="Tahoma" w:hAnsi="Tahoma" w:cs="Tahoma"/>
                <w:sz w:val="20"/>
              </w:rPr>
              <w:t>brak</w:t>
            </w:r>
          </w:p>
        </w:tc>
        <w:tc>
          <w:tcPr>
            <w:tcW w:w="912" w:type="pct"/>
            <w:vAlign w:val="center"/>
          </w:tcPr>
          <w:p w:rsidR="00227B9A" w:rsidRPr="002D2FBD" w:rsidRDefault="00D77176" w:rsidP="00D77176">
            <w:pPr>
              <w:jc w:val="center"/>
              <w:rPr>
                <w:rFonts w:ascii="Tahoma" w:hAnsi="Tahoma" w:cs="Tahoma"/>
                <w:sz w:val="20"/>
              </w:rPr>
            </w:pPr>
            <w:r w:rsidRPr="002D2FBD">
              <w:rPr>
                <w:rFonts w:ascii="Tahoma" w:hAnsi="Tahoma" w:cs="Tahoma"/>
                <w:sz w:val="20"/>
              </w:rPr>
              <w:t>brak</w:t>
            </w:r>
          </w:p>
        </w:tc>
        <w:tc>
          <w:tcPr>
            <w:tcW w:w="99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nieistotne</w:t>
            </w:r>
          </w:p>
        </w:tc>
      </w:tr>
      <w:tr w:rsidR="00227B9A" w:rsidRPr="002D2FBD" w:rsidTr="00D77176">
        <w:tc>
          <w:tcPr>
            <w:tcW w:w="1193" w:type="pct"/>
            <w:vAlign w:val="center"/>
          </w:tcPr>
          <w:p w:rsidR="00227B9A" w:rsidRPr="002D2FBD" w:rsidRDefault="00227B9A" w:rsidP="00D77176">
            <w:pPr>
              <w:rPr>
                <w:rFonts w:ascii="Tahoma" w:hAnsi="Tahoma" w:cs="Tahoma"/>
                <w:sz w:val="20"/>
              </w:rPr>
            </w:pPr>
            <w:r w:rsidRPr="002D2FBD">
              <w:rPr>
                <w:rFonts w:ascii="Tahoma" w:hAnsi="Tahoma" w:cs="Tahoma"/>
                <w:sz w:val="20"/>
              </w:rPr>
              <w:t>powietrze atmosferyczne</w:t>
            </w:r>
          </w:p>
        </w:tc>
        <w:tc>
          <w:tcPr>
            <w:tcW w:w="911"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nieznaczna</w:t>
            </w:r>
          </w:p>
        </w:tc>
        <w:tc>
          <w:tcPr>
            <w:tcW w:w="99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lokalna</w:t>
            </w:r>
          </w:p>
        </w:tc>
        <w:tc>
          <w:tcPr>
            <w:tcW w:w="912" w:type="pct"/>
            <w:vAlign w:val="center"/>
          </w:tcPr>
          <w:p w:rsidR="00227B9A" w:rsidRPr="002D2FBD" w:rsidRDefault="00D77176" w:rsidP="00D77176">
            <w:pPr>
              <w:jc w:val="center"/>
              <w:rPr>
                <w:rFonts w:ascii="Tahoma" w:hAnsi="Tahoma" w:cs="Tahoma"/>
                <w:sz w:val="20"/>
              </w:rPr>
            </w:pPr>
            <w:r w:rsidRPr="002D2FBD">
              <w:rPr>
                <w:rFonts w:ascii="Tahoma" w:hAnsi="Tahoma" w:cs="Tahoma"/>
                <w:sz w:val="20"/>
              </w:rPr>
              <w:t>tymczasowy</w:t>
            </w:r>
          </w:p>
        </w:tc>
        <w:tc>
          <w:tcPr>
            <w:tcW w:w="99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nieistotne</w:t>
            </w:r>
          </w:p>
        </w:tc>
      </w:tr>
      <w:tr w:rsidR="00227B9A" w:rsidRPr="002D2FBD" w:rsidTr="00D77176">
        <w:tc>
          <w:tcPr>
            <w:tcW w:w="1193" w:type="pct"/>
            <w:vAlign w:val="center"/>
          </w:tcPr>
          <w:p w:rsidR="00227B9A" w:rsidRPr="002D2FBD" w:rsidRDefault="00227B9A" w:rsidP="00D77176">
            <w:pPr>
              <w:rPr>
                <w:rFonts w:ascii="Tahoma" w:hAnsi="Tahoma" w:cs="Tahoma"/>
                <w:sz w:val="20"/>
              </w:rPr>
            </w:pPr>
            <w:r w:rsidRPr="002D2FBD">
              <w:rPr>
                <w:rFonts w:ascii="Tahoma" w:hAnsi="Tahoma" w:cs="Tahoma"/>
                <w:sz w:val="20"/>
              </w:rPr>
              <w:t>wody powierzchniowe i podziemne</w:t>
            </w:r>
          </w:p>
        </w:tc>
        <w:tc>
          <w:tcPr>
            <w:tcW w:w="911" w:type="pct"/>
            <w:vAlign w:val="center"/>
          </w:tcPr>
          <w:p w:rsidR="00227B9A" w:rsidRPr="002D2FBD" w:rsidRDefault="00D77176" w:rsidP="00D77176">
            <w:pPr>
              <w:jc w:val="center"/>
              <w:rPr>
                <w:rFonts w:ascii="Tahoma" w:hAnsi="Tahoma" w:cs="Tahoma"/>
                <w:sz w:val="20"/>
              </w:rPr>
            </w:pPr>
            <w:r w:rsidRPr="002D2FBD">
              <w:rPr>
                <w:rFonts w:ascii="Tahoma" w:hAnsi="Tahoma" w:cs="Tahoma"/>
                <w:sz w:val="20"/>
              </w:rPr>
              <w:t>duża</w:t>
            </w:r>
          </w:p>
        </w:tc>
        <w:tc>
          <w:tcPr>
            <w:tcW w:w="99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lokalna</w:t>
            </w:r>
          </w:p>
        </w:tc>
        <w:tc>
          <w:tcPr>
            <w:tcW w:w="91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długotrwały</w:t>
            </w:r>
          </w:p>
        </w:tc>
        <w:tc>
          <w:tcPr>
            <w:tcW w:w="992" w:type="pct"/>
            <w:vAlign w:val="center"/>
          </w:tcPr>
          <w:p w:rsidR="00227B9A" w:rsidRPr="002D2FBD" w:rsidRDefault="00227B9A" w:rsidP="00D77176">
            <w:pPr>
              <w:jc w:val="center"/>
              <w:rPr>
                <w:rFonts w:ascii="Tahoma" w:hAnsi="Tahoma" w:cs="Tahoma"/>
                <w:sz w:val="20"/>
              </w:rPr>
            </w:pPr>
            <w:r w:rsidRPr="002D2FBD">
              <w:rPr>
                <w:rFonts w:ascii="Tahoma" w:hAnsi="Tahoma" w:cs="Tahoma"/>
                <w:sz w:val="20"/>
              </w:rPr>
              <w:t>istotne</w:t>
            </w:r>
          </w:p>
        </w:tc>
      </w:tr>
    </w:tbl>
    <w:p w:rsidR="00227B9A" w:rsidRPr="002D2FBD" w:rsidRDefault="00227B9A" w:rsidP="00D77176">
      <w:pPr>
        <w:spacing w:line="276" w:lineRule="auto"/>
        <w:jc w:val="both"/>
        <w:rPr>
          <w:rFonts w:ascii="Tahoma" w:hAnsi="Tahoma" w:cs="Tahoma"/>
        </w:rPr>
      </w:pPr>
    </w:p>
    <w:p w:rsidR="00D77176" w:rsidRPr="002D2FBD" w:rsidRDefault="00D77176" w:rsidP="00D77176">
      <w:pPr>
        <w:autoSpaceDE w:val="0"/>
        <w:autoSpaceDN w:val="0"/>
        <w:adjustRightInd w:val="0"/>
        <w:jc w:val="both"/>
        <w:rPr>
          <w:rFonts w:ascii="Tahoma" w:eastAsia="TimesNewRoman" w:hAnsi="Tahoma" w:cs="Tahoma"/>
          <w:b/>
          <w:lang w:eastAsia="en-US"/>
        </w:rPr>
      </w:pPr>
      <w:r w:rsidRPr="002D2FBD">
        <w:rPr>
          <w:rFonts w:ascii="Tahoma" w:eastAsia="TimesNewRoman" w:hAnsi="Tahoma" w:cs="Tahoma"/>
          <w:b/>
          <w:lang w:eastAsia="en-US"/>
        </w:rPr>
        <w:t>11.1 przewidywane oddziaływania obejmujące bezpośrednie, pośrednie, wtórne, skumulowane, krotko-, średnio- i długoterminowe, stałe i chwilowe oddziaływania na tereny chronione przyrodniczo</w:t>
      </w:r>
    </w:p>
    <w:p w:rsidR="00D77176" w:rsidRPr="002D2FBD" w:rsidRDefault="00D77176" w:rsidP="00EF6A6E">
      <w:pPr>
        <w:autoSpaceDE w:val="0"/>
        <w:autoSpaceDN w:val="0"/>
        <w:adjustRightInd w:val="0"/>
        <w:spacing w:line="276" w:lineRule="auto"/>
        <w:jc w:val="both"/>
        <w:rPr>
          <w:rFonts w:ascii="Tahoma" w:eastAsia="TimesNewRoman" w:hAnsi="Tahoma" w:cs="Tahoma"/>
          <w:szCs w:val="26"/>
          <w:lang w:eastAsia="en-US"/>
        </w:rPr>
      </w:pPr>
    </w:p>
    <w:p w:rsidR="00D77176" w:rsidRPr="00EF6A6E" w:rsidRDefault="00D77176" w:rsidP="00EF6A6E">
      <w:pPr>
        <w:autoSpaceDE w:val="0"/>
        <w:autoSpaceDN w:val="0"/>
        <w:adjustRightInd w:val="0"/>
        <w:spacing w:line="276" w:lineRule="auto"/>
        <w:jc w:val="both"/>
        <w:rPr>
          <w:rFonts w:ascii="Tahoma" w:eastAsia="TimesNewRoman" w:hAnsi="Tahoma" w:cs="Tahoma"/>
          <w:lang w:eastAsia="en-US"/>
        </w:rPr>
      </w:pPr>
      <w:r w:rsidRPr="00EF6A6E">
        <w:rPr>
          <w:rFonts w:ascii="Tahoma" w:eastAsia="TimesNewRoman" w:hAnsi="Tahoma" w:cs="Tahoma"/>
          <w:lang w:eastAsia="en-US"/>
        </w:rPr>
        <w:t xml:space="preserve">Analiza przeprowadzona w niniejszym Raporcie… wykazała, iż z uwagi na charakter </w:t>
      </w:r>
      <w:r w:rsidR="000B35CD" w:rsidRPr="00EF6A6E">
        <w:rPr>
          <w:rFonts w:ascii="Tahoma" w:eastAsia="TimesNewRoman" w:hAnsi="Tahoma" w:cs="Tahoma"/>
          <w:lang w:eastAsia="en-US"/>
        </w:rPr>
        <w:t>prowadzonej działalności</w:t>
      </w:r>
      <w:r w:rsidRPr="00EF6A6E">
        <w:rPr>
          <w:rFonts w:ascii="Tahoma" w:eastAsia="TimesNewRoman" w:hAnsi="Tahoma" w:cs="Tahoma"/>
          <w:lang w:eastAsia="en-US"/>
        </w:rPr>
        <w:t xml:space="preserve"> oraz </w:t>
      </w:r>
      <w:r w:rsidR="000B35CD" w:rsidRPr="00EF6A6E">
        <w:rPr>
          <w:rFonts w:ascii="Tahoma" w:eastAsia="TimesNewRoman" w:hAnsi="Tahoma" w:cs="Tahoma"/>
          <w:lang w:eastAsia="en-US"/>
        </w:rPr>
        <w:t xml:space="preserve">jej </w:t>
      </w:r>
      <w:r w:rsidRPr="00EF6A6E">
        <w:rPr>
          <w:rFonts w:ascii="Tahoma" w:eastAsia="TimesNewRoman" w:hAnsi="Tahoma" w:cs="Tahoma"/>
          <w:lang w:eastAsia="en-US"/>
        </w:rPr>
        <w:t>skalę i zakres</w:t>
      </w:r>
      <w:r w:rsidR="000B35CD" w:rsidRPr="00EF6A6E">
        <w:rPr>
          <w:rFonts w:ascii="Tahoma" w:eastAsia="TimesNewRoman" w:hAnsi="Tahoma" w:cs="Tahoma"/>
          <w:lang w:eastAsia="en-US"/>
        </w:rPr>
        <w:t>,</w:t>
      </w:r>
      <w:r w:rsidRPr="00EF6A6E">
        <w:rPr>
          <w:rFonts w:ascii="Tahoma" w:eastAsia="TimesNewRoman" w:hAnsi="Tahoma" w:cs="Tahoma"/>
          <w:lang w:eastAsia="en-US"/>
        </w:rPr>
        <w:t xml:space="preserve"> największe znaczenie posiadać będą oddziaływania bezpośrednie, długoterminowe i stałe, nie powodujące jednak poza terenem inwestycji przekroczeń dopuszczalnych norm</w:t>
      </w:r>
      <w:r w:rsidR="000B35CD" w:rsidRPr="00EF6A6E">
        <w:rPr>
          <w:rFonts w:ascii="Tahoma" w:eastAsia="TimesNewRoman" w:hAnsi="Tahoma" w:cs="Tahoma"/>
          <w:lang w:eastAsia="en-US"/>
        </w:rPr>
        <w:t xml:space="preserve"> i standardów</w:t>
      </w:r>
      <w:r w:rsidRPr="00EF6A6E">
        <w:rPr>
          <w:rFonts w:ascii="Tahoma" w:eastAsia="TimesNewRoman" w:hAnsi="Tahoma" w:cs="Tahoma"/>
          <w:lang w:eastAsia="en-US"/>
        </w:rPr>
        <w:t>.</w:t>
      </w:r>
    </w:p>
    <w:p w:rsidR="00D77176" w:rsidRPr="00EF6A6E" w:rsidRDefault="00D77176" w:rsidP="00EF6A6E">
      <w:pPr>
        <w:autoSpaceDE w:val="0"/>
        <w:autoSpaceDN w:val="0"/>
        <w:adjustRightInd w:val="0"/>
        <w:spacing w:line="276" w:lineRule="auto"/>
        <w:jc w:val="both"/>
        <w:rPr>
          <w:rFonts w:ascii="Tahoma" w:eastAsia="TimesNewRoman" w:hAnsi="Tahoma" w:cs="Tahoma"/>
          <w:lang w:eastAsia="en-US"/>
        </w:rPr>
      </w:pPr>
      <w:r w:rsidRPr="00EF6A6E">
        <w:rPr>
          <w:rFonts w:ascii="Tahoma" w:eastAsia="TimesNewRoman" w:hAnsi="Tahoma" w:cs="Tahoma"/>
          <w:lang w:eastAsia="en-US"/>
        </w:rPr>
        <w:t>Przewidywane oddziaływania</w:t>
      </w:r>
      <w:r w:rsidR="009709F1">
        <w:rPr>
          <w:rFonts w:ascii="Tahoma" w:eastAsia="TimesNewRoman" w:hAnsi="Tahoma" w:cs="Tahoma"/>
          <w:lang w:eastAsia="en-US"/>
        </w:rPr>
        <w:t xml:space="preserve"> prowadzonej działalności jako całości,</w:t>
      </w:r>
      <w:r w:rsidRPr="00EF6A6E">
        <w:rPr>
          <w:rFonts w:ascii="Tahoma" w:eastAsia="TimesNewRoman" w:hAnsi="Tahoma" w:cs="Tahoma"/>
          <w:lang w:eastAsia="en-US"/>
        </w:rPr>
        <w:t xml:space="preserve"> w zależności od intensywności i okresu występowania:</w:t>
      </w:r>
    </w:p>
    <w:p w:rsidR="00D77176" w:rsidRPr="00EF6A6E" w:rsidRDefault="00D77176" w:rsidP="00EF6A6E">
      <w:pPr>
        <w:autoSpaceDE w:val="0"/>
        <w:autoSpaceDN w:val="0"/>
        <w:adjustRightInd w:val="0"/>
        <w:spacing w:line="276" w:lineRule="auto"/>
        <w:jc w:val="both"/>
        <w:rPr>
          <w:rFonts w:ascii="Tahoma" w:eastAsia="TimesNewRoman" w:hAnsi="Tahoma" w:cs="Tahoma"/>
          <w:szCs w:val="26"/>
          <w:lang w:eastAsia="en-US"/>
        </w:rPr>
      </w:pPr>
    </w:p>
    <w:p w:rsidR="00EF6A6E" w:rsidRPr="00EF6A6E" w:rsidRDefault="00D77176" w:rsidP="00E07325">
      <w:pPr>
        <w:pStyle w:val="Akapitzlist"/>
        <w:numPr>
          <w:ilvl w:val="0"/>
          <w:numId w:val="80"/>
        </w:numPr>
        <w:autoSpaceDE w:val="0"/>
        <w:autoSpaceDN w:val="0"/>
        <w:adjustRightInd w:val="0"/>
        <w:spacing w:line="276" w:lineRule="auto"/>
        <w:jc w:val="both"/>
        <w:rPr>
          <w:rFonts w:ascii="Tahoma" w:eastAsia="TimesNewRoman" w:hAnsi="Tahoma" w:cs="Tahoma"/>
          <w:szCs w:val="26"/>
          <w:lang w:eastAsia="en-US"/>
        </w:rPr>
      </w:pPr>
      <w:r w:rsidRPr="00EF6A6E">
        <w:rPr>
          <w:rFonts w:ascii="Tahoma" w:eastAsia="TimesNewRoman" w:hAnsi="Tahoma" w:cs="Tahoma"/>
          <w:szCs w:val="26"/>
          <w:u w:val="single"/>
          <w:lang w:eastAsia="en-US"/>
        </w:rPr>
        <w:t>Bezpośrednie krótko terminowe</w:t>
      </w:r>
      <w:r w:rsidR="000B35CD" w:rsidRPr="00EF6A6E">
        <w:rPr>
          <w:rFonts w:ascii="Tahoma" w:eastAsia="TimesNewRoman" w:hAnsi="Tahoma" w:cs="Tahoma"/>
          <w:szCs w:val="26"/>
          <w:u w:val="single"/>
          <w:lang w:eastAsia="en-US"/>
        </w:rPr>
        <w:t xml:space="preserve"> – do </w:t>
      </w:r>
      <w:r w:rsidR="000B35CD" w:rsidRPr="00EF6A6E">
        <w:rPr>
          <w:rFonts w:ascii="Tahoma" w:eastAsia="TimesNewRoman" w:hAnsi="Tahoma" w:cs="Tahoma"/>
          <w:szCs w:val="26"/>
          <w:lang w:eastAsia="en-US"/>
        </w:rPr>
        <w:t>tego typu oddziaływań należą</w:t>
      </w:r>
      <w:r w:rsidR="000B35CD" w:rsidRPr="00EF6A6E">
        <w:rPr>
          <w:rFonts w:ascii="Tahoma" w:eastAsia="TimesNewRoman" w:hAnsi="Tahoma" w:cs="Tahoma"/>
          <w:szCs w:val="26"/>
          <w:u w:val="single"/>
          <w:lang w:eastAsia="en-US"/>
        </w:rPr>
        <w:t xml:space="preserve"> </w:t>
      </w:r>
      <w:r w:rsidR="000B35CD" w:rsidRPr="00EF6A6E">
        <w:rPr>
          <w:rFonts w:ascii="Tahoma" w:eastAsia="TimesNewRoman" w:hAnsi="Tahoma" w:cs="Tahoma"/>
          <w:szCs w:val="26"/>
          <w:lang w:eastAsia="en-US"/>
        </w:rPr>
        <w:t xml:space="preserve">oddziaływania w fazie realizacji przedsięwzięcia. Opisywane zamierzenie będzie związane z realizacją instalacji polegającej na posadowieniu dostarczonych urządzeń, a więc nie będzie to działalność skutkująca jakimkolwiek negatywnym oddziaływaniem o charakterze </w:t>
      </w:r>
      <w:r w:rsidR="00EF6A6E" w:rsidRPr="00EF6A6E">
        <w:rPr>
          <w:rFonts w:ascii="Tahoma" w:eastAsia="TimesNewRoman" w:hAnsi="Tahoma" w:cs="Tahoma"/>
          <w:szCs w:val="26"/>
          <w:lang w:eastAsia="en-US"/>
        </w:rPr>
        <w:t xml:space="preserve">bezpośrednim czy krótko terminowym. </w:t>
      </w:r>
    </w:p>
    <w:p w:rsidR="00D77176" w:rsidRPr="00EF6A6E" w:rsidRDefault="00D77176" w:rsidP="00E07325">
      <w:pPr>
        <w:pStyle w:val="Akapitzlist"/>
        <w:numPr>
          <w:ilvl w:val="0"/>
          <w:numId w:val="80"/>
        </w:numPr>
        <w:autoSpaceDE w:val="0"/>
        <w:autoSpaceDN w:val="0"/>
        <w:adjustRightInd w:val="0"/>
        <w:spacing w:line="276" w:lineRule="auto"/>
        <w:jc w:val="both"/>
        <w:rPr>
          <w:rFonts w:ascii="Tahoma" w:eastAsia="TimesNewRoman" w:hAnsi="Tahoma" w:cs="Tahoma"/>
          <w:szCs w:val="26"/>
          <w:u w:val="single"/>
          <w:lang w:eastAsia="en-US"/>
        </w:rPr>
      </w:pPr>
      <w:r w:rsidRPr="00EF6A6E">
        <w:rPr>
          <w:rFonts w:ascii="Tahoma" w:eastAsia="TimesNewRoman" w:hAnsi="Tahoma" w:cs="Tahoma"/>
          <w:szCs w:val="26"/>
          <w:u w:val="single"/>
          <w:lang w:eastAsia="en-US"/>
        </w:rPr>
        <w:t>Bezpośrednie długoterminowe</w:t>
      </w:r>
    </w:p>
    <w:p w:rsidR="00D77176" w:rsidRPr="00EF6A6E" w:rsidRDefault="00D77176" w:rsidP="00E07325">
      <w:pPr>
        <w:pStyle w:val="Akapitzlist"/>
        <w:numPr>
          <w:ilvl w:val="0"/>
          <w:numId w:val="81"/>
        </w:numPr>
        <w:autoSpaceDE w:val="0"/>
        <w:autoSpaceDN w:val="0"/>
        <w:adjustRightInd w:val="0"/>
        <w:spacing w:line="276" w:lineRule="auto"/>
        <w:jc w:val="both"/>
        <w:rPr>
          <w:rFonts w:ascii="Tahoma" w:eastAsia="TimesNewRoman" w:hAnsi="Tahoma" w:cs="Tahoma"/>
          <w:szCs w:val="26"/>
          <w:lang w:eastAsia="en-US"/>
        </w:rPr>
      </w:pPr>
      <w:r w:rsidRPr="00EF6A6E">
        <w:rPr>
          <w:rFonts w:ascii="Tahoma" w:eastAsia="TimesNewRoman" w:hAnsi="Tahoma" w:cs="Tahoma"/>
          <w:szCs w:val="26"/>
          <w:lang w:eastAsia="en-US"/>
        </w:rPr>
        <w:t xml:space="preserve">emisja zanieczyszczeń do powietrza </w:t>
      </w:r>
      <w:r w:rsidR="00EF6A6E" w:rsidRPr="00EF6A6E">
        <w:rPr>
          <w:rFonts w:ascii="Tahoma" w:eastAsia="TimesNewRoman" w:hAnsi="Tahoma" w:cs="Tahoma"/>
          <w:szCs w:val="26"/>
          <w:lang w:eastAsia="en-US"/>
        </w:rPr>
        <w:t>z procesów demontażu i środków transportu poruszających się po terenie</w:t>
      </w:r>
    </w:p>
    <w:p w:rsidR="00D77176" w:rsidRPr="00EF6A6E" w:rsidRDefault="00D77176" w:rsidP="00E07325">
      <w:pPr>
        <w:pStyle w:val="Akapitzlist"/>
        <w:numPr>
          <w:ilvl w:val="0"/>
          <w:numId w:val="81"/>
        </w:numPr>
        <w:autoSpaceDE w:val="0"/>
        <w:autoSpaceDN w:val="0"/>
        <w:adjustRightInd w:val="0"/>
        <w:spacing w:line="276" w:lineRule="auto"/>
        <w:jc w:val="both"/>
        <w:rPr>
          <w:rFonts w:ascii="Tahoma" w:eastAsia="TimesNewRoman" w:hAnsi="Tahoma" w:cs="Tahoma"/>
          <w:szCs w:val="26"/>
          <w:lang w:eastAsia="en-US"/>
        </w:rPr>
      </w:pPr>
      <w:r w:rsidRPr="00EF6A6E">
        <w:rPr>
          <w:rFonts w:ascii="Tahoma" w:eastAsia="TimesNewRoman" w:hAnsi="Tahoma" w:cs="Tahoma"/>
          <w:szCs w:val="26"/>
          <w:lang w:eastAsia="en-US"/>
        </w:rPr>
        <w:t xml:space="preserve">emisja hałasu związana z </w:t>
      </w:r>
      <w:r w:rsidR="00EF6A6E" w:rsidRPr="00EF6A6E">
        <w:rPr>
          <w:rFonts w:ascii="Tahoma" w:eastAsia="TimesNewRoman" w:hAnsi="Tahoma" w:cs="Tahoma"/>
          <w:szCs w:val="26"/>
          <w:lang w:eastAsia="en-US"/>
        </w:rPr>
        <w:t xml:space="preserve">prowadzoną </w:t>
      </w:r>
      <w:r w:rsidRPr="00EF6A6E">
        <w:rPr>
          <w:rFonts w:ascii="Tahoma" w:eastAsia="TimesNewRoman" w:hAnsi="Tahoma" w:cs="Tahoma"/>
          <w:szCs w:val="26"/>
          <w:lang w:eastAsia="en-US"/>
        </w:rPr>
        <w:t xml:space="preserve">działalnością </w:t>
      </w:r>
    </w:p>
    <w:p w:rsidR="00D77176" w:rsidRPr="00EF6A6E" w:rsidRDefault="00D77176" w:rsidP="00E07325">
      <w:pPr>
        <w:pStyle w:val="Akapitzlist"/>
        <w:numPr>
          <w:ilvl w:val="0"/>
          <w:numId w:val="81"/>
        </w:numPr>
        <w:autoSpaceDE w:val="0"/>
        <w:autoSpaceDN w:val="0"/>
        <w:adjustRightInd w:val="0"/>
        <w:spacing w:line="276" w:lineRule="auto"/>
        <w:jc w:val="both"/>
        <w:rPr>
          <w:rFonts w:ascii="Tahoma" w:eastAsia="TimesNewRoman" w:hAnsi="Tahoma" w:cs="Tahoma"/>
          <w:szCs w:val="26"/>
          <w:lang w:eastAsia="en-US"/>
        </w:rPr>
      </w:pPr>
      <w:r w:rsidRPr="00EF6A6E">
        <w:rPr>
          <w:rFonts w:ascii="Tahoma" w:eastAsia="TimesNewRoman" w:hAnsi="Tahoma" w:cs="Tahoma"/>
          <w:szCs w:val="26"/>
          <w:lang w:eastAsia="en-US"/>
        </w:rPr>
        <w:t>odprowadzenie wód deszczowych z terenu prowadzonej działalności</w:t>
      </w:r>
    </w:p>
    <w:p w:rsidR="00D77176" w:rsidRPr="00EF6A6E" w:rsidRDefault="00D77176" w:rsidP="00E07325">
      <w:pPr>
        <w:pStyle w:val="Akapitzlist"/>
        <w:numPr>
          <w:ilvl w:val="0"/>
          <w:numId w:val="81"/>
        </w:numPr>
        <w:autoSpaceDE w:val="0"/>
        <w:autoSpaceDN w:val="0"/>
        <w:adjustRightInd w:val="0"/>
        <w:spacing w:line="276" w:lineRule="auto"/>
        <w:jc w:val="both"/>
        <w:rPr>
          <w:rFonts w:ascii="Tahoma" w:eastAsia="TimesNewRoman" w:hAnsi="Tahoma" w:cs="Tahoma"/>
          <w:szCs w:val="26"/>
          <w:lang w:eastAsia="en-US"/>
        </w:rPr>
      </w:pPr>
      <w:r w:rsidRPr="00EF6A6E">
        <w:rPr>
          <w:rFonts w:ascii="Tahoma" w:eastAsia="TimesNewRoman" w:hAnsi="Tahoma" w:cs="Tahoma"/>
          <w:szCs w:val="26"/>
          <w:lang w:eastAsia="en-US"/>
        </w:rPr>
        <w:t>wytwarzanie odpadów w okresie funkcjonowania</w:t>
      </w:r>
    </w:p>
    <w:p w:rsidR="00D77176" w:rsidRPr="00EF6A6E" w:rsidRDefault="00D77176" w:rsidP="00E07325">
      <w:pPr>
        <w:pStyle w:val="Akapitzlist"/>
        <w:numPr>
          <w:ilvl w:val="0"/>
          <w:numId w:val="81"/>
        </w:numPr>
        <w:autoSpaceDE w:val="0"/>
        <w:autoSpaceDN w:val="0"/>
        <w:adjustRightInd w:val="0"/>
        <w:spacing w:line="276" w:lineRule="auto"/>
        <w:jc w:val="both"/>
        <w:rPr>
          <w:rFonts w:ascii="Tahoma" w:eastAsia="TimesNewRoman" w:hAnsi="Tahoma" w:cs="Tahoma"/>
          <w:sz w:val="26"/>
          <w:szCs w:val="26"/>
          <w:lang w:eastAsia="en-US"/>
        </w:rPr>
      </w:pPr>
      <w:r w:rsidRPr="00EF6A6E">
        <w:rPr>
          <w:rFonts w:ascii="Tahoma" w:eastAsia="TimesNewRoman" w:hAnsi="Tahoma" w:cs="Tahoma"/>
          <w:szCs w:val="26"/>
          <w:lang w:eastAsia="en-US"/>
        </w:rPr>
        <w:t>nieznaczne zwiększenie ruchu samochodów na drogach i ulicach dojazdowych</w:t>
      </w:r>
    </w:p>
    <w:p w:rsidR="00D77176" w:rsidRPr="00EF6A6E" w:rsidRDefault="00D77176" w:rsidP="00E07325">
      <w:pPr>
        <w:pStyle w:val="Akapitzlist"/>
        <w:numPr>
          <w:ilvl w:val="0"/>
          <w:numId w:val="80"/>
        </w:numPr>
        <w:autoSpaceDE w:val="0"/>
        <w:autoSpaceDN w:val="0"/>
        <w:adjustRightInd w:val="0"/>
        <w:spacing w:line="276" w:lineRule="auto"/>
        <w:jc w:val="both"/>
        <w:rPr>
          <w:rFonts w:ascii="Tahoma" w:eastAsia="TimesNewRoman" w:hAnsi="Tahoma" w:cs="Tahoma"/>
          <w:szCs w:val="26"/>
          <w:u w:val="single"/>
          <w:lang w:eastAsia="en-US"/>
        </w:rPr>
      </w:pPr>
      <w:r w:rsidRPr="00EF6A6E">
        <w:rPr>
          <w:rFonts w:ascii="Tahoma" w:eastAsia="TimesNewRoman" w:hAnsi="Tahoma" w:cs="Tahoma"/>
          <w:szCs w:val="26"/>
          <w:u w:val="single"/>
          <w:lang w:eastAsia="en-US"/>
        </w:rPr>
        <w:t>Pośrednie długoterminowe</w:t>
      </w:r>
    </w:p>
    <w:p w:rsidR="00D77176" w:rsidRPr="00EF6A6E" w:rsidRDefault="00D77176" w:rsidP="00E07325">
      <w:pPr>
        <w:pStyle w:val="Akapitzlist"/>
        <w:numPr>
          <w:ilvl w:val="0"/>
          <w:numId w:val="82"/>
        </w:numPr>
        <w:autoSpaceDE w:val="0"/>
        <w:autoSpaceDN w:val="0"/>
        <w:adjustRightInd w:val="0"/>
        <w:spacing w:line="276" w:lineRule="auto"/>
        <w:jc w:val="both"/>
        <w:rPr>
          <w:rFonts w:ascii="Tahoma" w:eastAsia="TimesNewRoman" w:hAnsi="Tahoma" w:cs="Tahoma"/>
          <w:szCs w:val="26"/>
          <w:lang w:eastAsia="en-US"/>
        </w:rPr>
      </w:pPr>
      <w:r w:rsidRPr="00EF6A6E">
        <w:rPr>
          <w:rFonts w:ascii="Tahoma" w:eastAsia="TimesNewRoman" w:hAnsi="Tahoma" w:cs="Tahoma"/>
          <w:szCs w:val="26"/>
          <w:lang w:eastAsia="en-US"/>
        </w:rPr>
        <w:t xml:space="preserve">odprowadzenie do zbiornika bezodpływowego ścieków sanitarnych i niewielkiej ilości </w:t>
      </w:r>
      <w:r w:rsidR="00EF6A6E" w:rsidRPr="00EF6A6E">
        <w:rPr>
          <w:rFonts w:ascii="Tahoma" w:eastAsia="TimesNewRoman" w:hAnsi="Tahoma" w:cs="Tahoma"/>
          <w:szCs w:val="26"/>
          <w:lang w:eastAsia="en-US"/>
        </w:rPr>
        <w:t>ścieków po myciu posadzki hali demontażu</w:t>
      </w:r>
      <w:r w:rsidRPr="00EF6A6E">
        <w:rPr>
          <w:rFonts w:ascii="Tahoma" w:eastAsia="TimesNewRoman" w:hAnsi="Tahoma" w:cs="Tahoma"/>
          <w:szCs w:val="26"/>
          <w:lang w:eastAsia="en-US"/>
        </w:rPr>
        <w:t xml:space="preserve"> </w:t>
      </w:r>
    </w:p>
    <w:p w:rsidR="00D77176" w:rsidRPr="00EF6A6E" w:rsidRDefault="00EF6A6E" w:rsidP="00E07325">
      <w:pPr>
        <w:pStyle w:val="Akapitzlist"/>
        <w:numPr>
          <w:ilvl w:val="0"/>
          <w:numId w:val="82"/>
        </w:numPr>
        <w:autoSpaceDE w:val="0"/>
        <w:autoSpaceDN w:val="0"/>
        <w:adjustRightInd w:val="0"/>
        <w:spacing w:line="276" w:lineRule="auto"/>
        <w:jc w:val="both"/>
        <w:rPr>
          <w:rFonts w:ascii="Tahoma" w:eastAsia="TimesNewRoman" w:hAnsi="Tahoma" w:cs="Tahoma"/>
          <w:szCs w:val="26"/>
          <w:lang w:eastAsia="en-US"/>
        </w:rPr>
      </w:pPr>
      <w:r w:rsidRPr="00EF6A6E">
        <w:rPr>
          <w:rFonts w:ascii="Tahoma" w:eastAsia="TimesNewRoman" w:hAnsi="Tahoma" w:cs="Tahoma"/>
          <w:szCs w:val="26"/>
          <w:lang w:eastAsia="en-US"/>
        </w:rPr>
        <w:t xml:space="preserve">ewentualne </w:t>
      </w:r>
      <w:r w:rsidR="00D77176" w:rsidRPr="00EF6A6E">
        <w:rPr>
          <w:rFonts w:ascii="Tahoma" w:eastAsia="TimesNewRoman" w:hAnsi="Tahoma" w:cs="Tahoma"/>
          <w:szCs w:val="26"/>
          <w:lang w:eastAsia="en-US"/>
        </w:rPr>
        <w:t xml:space="preserve">zaplanowanie </w:t>
      </w:r>
      <w:r w:rsidRPr="00EF6A6E">
        <w:rPr>
          <w:rFonts w:ascii="Tahoma" w:eastAsia="TimesNewRoman" w:hAnsi="Tahoma" w:cs="Tahoma"/>
          <w:szCs w:val="26"/>
          <w:lang w:eastAsia="en-US"/>
        </w:rPr>
        <w:t xml:space="preserve">dodatkowej </w:t>
      </w:r>
      <w:r w:rsidR="00D77176" w:rsidRPr="00EF6A6E">
        <w:rPr>
          <w:rFonts w:ascii="Tahoma" w:eastAsia="TimesNewRoman" w:hAnsi="Tahoma" w:cs="Tahoma"/>
          <w:szCs w:val="26"/>
          <w:lang w:eastAsia="en-US"/>
        </w:rPr>
        <w:t>zieleni na granicy posesji Inwestora</w:t>
      </w:r>
    </w:p>
    <w:p w:rsidR="00D77176" w:rsidRPr="009C20DD" w:rsidRDefault="00D77176" w:rsidP="00E07325">
      <w:pPr>
        <w:pStyle w:val="Akapitzlist"/>
        <w:numPr>
          <w:ilvl w:val="0"/>
          <w:numId w:val="80"/>
        </w:numPr>
        <w:autoSpaceDE w:val="0"/>
        <w:autoSpaceDN w:val="0"/>
        <w:adjustRightInd w:val="0"/>
        <w:spacing w:line="276" w:lineRule="auto"/>
        <w:jc w:val="both"/>
        <w:rPr>
          <w:rFonts w:ascii="Tahoma" w:eastAsia="TimesNewRoman" w:hAnsi="Tahoma" w:cs="Tahoma"/>
          <w:szCs w:val="26"/>
          <w:u w:val="single"/>
          <w:lang w:eastAsia="en-US"/>
        </w:rPr>
      </w:pPr>
      <w:r w:rsidRPr="009C20DD">
        <w:rPr>
          <w:rFonts w:ascii="Tahoma" w:eastAsia="TimesNewRoman" w:hAnsi="Tahoma" w:cs="Tahoma"/>
          <w:szCs w:val="26"/>
          <w:u w:val="single"/>
          <w:lang w:eastAsia="en-US"/>
        </w:rPr>
        <w:lastRenderedPageBreak/>
        <w:t>Wtórne</w:t>
      </w:r>
    </w:p>
    <w:p w:rsidR="00D77176" w:rsidRPr="009C20DD" w:rsidRDefault="00D77176" w:rsidP="00E07325">
      <w:pPr>
        <w:pStyle w:val="Akapitzlist"/>
        <w:numPr>
          <w:ilvl w:val="0"/>
          <w:numId w:val="83"/>
        </w:numPr>
        <w:autoSpaceDE w:val="0"/>
        <w:autoSpaceDN w:val="0"/>
        <w:adjustRightInd w:val="0"/>
        <w:spacing w:line="276" w:lineRule="auto"/>
        <w:jc w:val="both"/>
        <w:rPr>
          <w:rFonts w:ascii="Tahoma" w:eastAsia="TimesNewRoman" w:hAnsi="Tahoma" w:cs="Tahoma"/>
          <w:szCs w:val="26"/>
          <w:lang w:eastAsia="en-US"/>
        </w:rPr>
      </w:pPr>
      <w:r w:rsidRPr="009C20DD">
        <w:rPr>
          <w:rFonts w:ascii="Tahoma" w:eastAsia="TimesNewRoman" w:hAnsi="Tahoma" w:cs="Tahoma"/>
          <w:szCs w:val="26"/>
          <w:lang w:eastAsia="en-US"/>
        </w:rPr>
        <w:t>zapewnienie możliwości przekazania pojazdu wycofanego z eksploatacji zgodnie z obowiązującym prawem</w:t>
      </w:r>
    </w:p>
    <w:p w:rsidR="00D77176" w:rsidRPr="009C20DD" w:rsidRDefault="00D77176" w:rsidP="00E07325">
      <w:pPr>
        <w:pStyle w:val="Akapitzlist"/>
        <w:numPr>
          <w:ilvl w:val="0"/>
          <w:numId w:val="83"/>
        </w:numPr>
        <w:autoSpaceDE w:val="0"/>
        <w:autoSpaceDN w:val="0"/>
        <w:adjustRightInd w:val="0"/>
        <w:spacing w:line="276" w:lineRule="auto"/>
        <w:jc w:val="both"/>
        <w:rPr>
          <w:rFonts w:ascii="Tahoma" w:eastAsia="TimesNewRoman" w:hAnsi="Tahoma" w:cs="Tahoma"/>
          <w:szCs w:val="26"/>
          <w:lang w:eastAsia="en-US"/>
        </w:rPr>
      </w:pPr>
      <w:r w:rsidRPr="009C20DD">
        <w:rPr>
          <w:rFonts w:ascii="Tahoma" w:eastAsia="TimesNewRoman" w:hAnsi="Tahoma" w:cs="Tahoma"/>
          <w:szCs w:val="26"/>
          <w:lang w:eastAsia="en-US"/>
        </w:rPr>
        <w:t>wzrost świadomości ekologicznej w zakresie utylizacji wraków samochodów</w:t>
      </w:r>
      <w:r w:rsidR="00EF6A6E" w:rsidRPr="009C20DD">
        <w:rPr>
          <w:rFonts w:ascii="Tahoma" w:eastAsia="TimesNewRoman" w:hAnsi="Tahoma" w:cs="Tahoma"/>
          <w:szCs w:val="26"/>
          <w:lang w:eastAsia="en-US"/>
        </w:rPr>
        <w:t xml:space="preserve"> i gospodarki odpadami</w:t>
      </w:r>
    </w:p>
    <w:p w:rsidR="00D77176" w:rsidRPr="009C20DD" w:rsidRDefault="00D77176" w:rsidP="00E07325">
      <w:pPr>
        <w:pStyle w:val="Akapitzlist"/>
        <w:numPr>
          <w:ilvl w:val="0"/>
          <w:numId w:val="80"/>
        </w:numPr>
        <w:autoSpaceDE w:val="0"/>
        <w:autoSpaceDN w:val="0"/>
        <w:adjustRightInd w:val="0"/>
        <w:spacing w:line="276" w:lineRule="auto"/>
        <w:jc w:val="both"/>
        <w:rPr>
          <w:rFonts w:ascii="Tahoma" w:eastAsia="TimesNewRoman" w:hAnsi="Tahoma" w:cs="Tahoma"/>
          <w:szCs w:val="26"/>
          <w:u w:val="single"/>
          <w:lang w:eastAsia="en-US"/>
        </w:rPr>
      </w:pPr>
      <w:r w:rsidRPr="009C20DD">
        <w:rPr>
          <w:rFonts w:ascii="Tahoma" w:eastAsia="TimesNewRoman" w:hAnsi="Tahoma" w:cs="Tahoma"/>
          <w:szCs w:val="26"/>
          <w:u w:val="single"/>
          <w:lang w:eastAsia="en-US"/>
        </w:rPr>
        <w:t>Stałe</w:t>
      </w:r>
    </w:p>
    <w:p w:rsidR="00D77176" w:rsidRPr="009C20DD" w:rsidRDefault="00D77176" w:rsidP="00E07325">
      <w:pPr>
        <w:pStyle w:val="Akapitzlist"/>
        <w:numPr>
          <w:ilvl w:val="0"/>
          <w:numId w:val="84"/>
        </w:numPr>
        <w:autoSpaceDE w:val="0"/>
        <w:autoSpaceDN w:val="0"/>
        <w:adjustRightInd w:val="0"/>
        <w:spacing w:line="276" w:lineRule="auto"/>
        <w:jc w:val="both"/>
        <w:rPr>
          <w:rFonts w:ascii="Tahoma" w:eastAsia="TimesNewRoman" w:hAnsi="Tahoma" w:cs="Tahoma"/>
          <w:szCs w:val="26"/>
          <w:lang w:eastAsia="en-US"/>
        </w:rPr>
      </w:pPr>
      <w:r w:rsidRPr="009C20DD">
        <w:rPr>
          <w:rFonts w:ascii="Tahoma" w:eastAsia="TimesNewRoman" w:hAnsi="Tahoma" w:cs="Tahoma"/>
          <w:szCs w:val="26"/>
          <w:lang w:eastAsia="en-US"/>
        </w:rPr>
        <w:t>trwała zmiana sposobu użytkowania i zagospodarowania terenu przeznaczonego na przedsięwzięcie</w:t>
      </w:r>
    </w:p>
    <w:p w:rsidR="00D77176" w:rsidRPr="009C20DD" w:rsidRDefault="00D77176" w:rsidP="00E07325">
      <w:pPr>
        <w:pStyle w:val="Akapitzlist"/>
        <w:numPr>
          <w:ilvl w:val="0"/>
          <w:numId w:val="84"/>
        </w:numPr>
        <w:autoSpaceDE w:val="0"/>
        <w:autoSpaceDN w:val="0"/>
        <w:adjustRightInd w:val="0"/>
        <w:spacing w:line="276" w:lineRule="auto"/>
        <w:jc w:val="both"/>
        <w:rPr>
          <w:rFonts w:ascii="Tahoma" w:eastAsia="TimesNewRoman" w:hAnsi="Tahoma" w:cs="Tahoma"/>
          <w:szCs w:val="26"/>
          <w:lang w:eastAsia="en-US"/>
        </w:rPr>
      </w:pPr>
      <w:r w:rsidRPr="009C20DD">
        <w:rPr>
          <w:rFonts w:ascii="Tahoma" w:eastAsia="TimesNewRoman" w:hAnsi="Tahoma" w:cs="Tahoma"/>
          <w:szCs w:val="26"/>
          <w:lang w:eastAsia="en-US"/>
        </w:rPr>
        <w:t xml:space="preserve">zmiany wynikające z </w:t>
      </w:r>
      <w:r w:rsidR="00EF6A6E" w:rsidRPr="009C20DD">
        <w:rPr>
          <w:rFonts w:ascii="Tahoma" w:eastAsia="TimesNewRoman" w:hAnsi="Tahoma" w:cs="Tahoma"/>
          <w:szCs w:val="26"/>
          <w:lang w:eastAsia="en-US"/>
        </w:rPr>
        <w:t>eksploatacji</w:t>
      </w:r>
      <w:r w:rsidRPr="009C20DD">
        <w:rPr>
          <w:rFonts w:ascii="Tahoma" w:eastAsia="TimesNewRoman" w:hAnsi="Tahoma" w:cs="Tahoma"/>
          <w:szCs w:val="26"/>
          <w:lang w:eastAsia="en-US"/>
        </w:rPr>
        <w:t xml:space="preserve"> infrastruktury technicznej</w:t>
      </w:r>
    </w:p>
    <w:p w:rsidR="00D77176" w:rsidRPr="009C20DD" w:rsidRDefault="00D77176" w:rsidP="00E07325">
      <w:pPr>
        <w:pStyle w:val="Akapitzlist"/>
        <w:numPr>
          <w:ilvl w:val="0"/>
          <w:numId w:val="84"/>
        </w:numPr>
        <w:autoSpaceDE w:val="0"/>
        <w:autoSpaceDN w:val="0"/>
        <w:adjustRightInd w:val="0"/>
        <w:spacing w:line="276" w:lineRule="auto"/>
        <w:jc w:val="both"/>
        <w:rPr>
          <w:rFonts w:ascii="Tahoma" w:eastAsia="TimesNewRoman" w:hAnsi="Tahoma" w:cs="Tahoma"/>
          <w:szCs w:val="26"/>
          <w:lang w:eastAsia="en-US"/>
        </w:rPr>
      </w:pPr>
      <w:r w:rsidRPr="009C20DD">
        <w:rPr>
          <w:rFonts w:ascii="Tahoma" w:eastAsia="TimesNewRoman" w:hAnsi="Tahoma" w:cs="Tahoma"/>
          <w:szCs w:val="26"/>
          <w:lang w:eastAsia="en-US"/>
        </w:rPr>
        <w:t xml:space="preserve">niewielkie zmiany w krajobrazie przez </w:t>
      </w:r>
      <w:r w:rsidR="009709F1" w:rsidRPr="009C20DD">
        <w:rPr>
          <w:rFonts w:ascii="Tahoma" w:eastAsia="TimesNewRoman" w:hAnsi="Tahoma" w:cs="Tahoma"/>
          <w:szCs w:val="26"/>
          <w:lang w:eastAsia="en-US"/>
        </w:rPr>
        <w:t>prowadzoną działalność</w:t>
      </w:r>
      <w:r w:rsidRPr="009C20DD">
        <w:rPr>
          <w:rFonts w:ascii="Tahoma" w:eastAsia="TimesNewRoman" w:hAnsi="Tahoma" w:cs="Tahoma"/>
          <w:szCs w:val="26"/>
          <w:lang w:eastAsia="en-US"/>
        </w:rPr>
        <w:t xml:space="preserve"> </w:t>
      </w: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27B9A" w:rsidRDefault="00227B9A"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E7B67" w:rsidRDefault="002E7B67" w:rsidP="00227B9A">
      <w:pPr>
        <w:spacing w:line="276" w:lineRule="auto"/>
        <w:jc w:val="both"/>
        <w:rPr>
          <w:rFonts w:ascii="Helvetica" w:hAnsi="Helvetica" w:cs="Arial"/>
          <w:szCs w:val="32"/>
        </w:rPr>
      </w:pPr>
    </w:p>
    <w:p w:rsidR="00227B9A" w:rsidRPr="002E7B67" w:rsidRDefault="00227B9A" w:rsidP="00227B9A">
      <w:pPr>
        <w:spacing w:line="276" w:lineRule="auto"/>
        <w:jc w:val="both"/>
        <w:rPr>
          <w:rFonts w:ascii="Tahoma" w:hAnsi="Tahoma" w:cs="Tahoma"/>
          <w:b/>
          <w:szCs w:val="32"/>
          <w:u w:val="single"/>
        </w:rPr>
      </w:pPr>
      <w:r w:rsidRPr="002E7B67">
        <w:rPr>
          <w:rFonts w:ascii="Tahoma" w:hAnsi="Tahoma" w:cs="Tahoma"/>
          <w:b/>
          <w:szCs w:val="32"/>
          <w:u w:val="single"/>
        </w:rPr>
        <w:lastRenderedPageBreak/>
        <w:t>12. OBSZAR OGRANICZONEGO UZYTKOWANIA PLANOWANEGO PRZEDSIĘWZIĘCIA</w:t>
      </w:r>
    </w:p>
    <w:p w:rsidR="00227B9A" w:rsidRDefault="00227B9A" w:rsidP="00227B9A">
      <w:pPr>
        <w:spacing w:line="276" w:lineRule="auto"/>
        <w:jc w:val="both"/>
        <w:rPr>
          <w:rFonts w:ascii="Helvetica" w:hAnsi="Helvetica" w:cs="Arial"/>
          <w:szCs w:val="32"/>
        </w:rPr>
      </w:pPr>
    </w:p>
    <w:p w:rsidR="002E7B67" w:rsidRPr="002E7B67" w:rsidRDefault="002E7B67" w:rsidP="002E7B67">
      <w:pPr>
        <w:pStyle w:val="wasny"/>
        <w:spacing w:after="0" w:line="276" w:lineRule="auto"/>
        <w:jc w:val="both"/>
        <w:rPr>
          <w:rFonts w:ascii="Tahoma" w:hAnsi="Tahoma" w:cs="Tahoma"/>
          <w:szCs w:val="26"/>
        </w:rPr>
      </w:pPr>
      <w:r w:rsidRPr="002E7B67">
        <w:rPr>
          <w:rFonts w:ascii="Tahoma" w:hAnsi="Tahoma" w:cs="Tahoma"/>
          <w:szCs w:val="26"/>
        </w:rPr>
        <w:t xml:space="preserve">Ustawa zasadnicza – Prawo Ochrony Środowiska z dnia 27 kwietnia 2001r. opublikowana w </w:t>
      </w:r>
      <w:proofErr w:type="spellStart"/>
      <w:r w:rsidRPr="002E7B67">
        <w:rPr>
          <w:rFonts w:ascii="Tahoma" w:hAnsi="Tahoma" w:cs="Tahoma"/>
          <w:szCs w:val="26"/>
        </w:rPr>
        <w:t>Dz.U</w:t>
      </w:r>
      <w:proofErr w:type="spellEnd"/>
      <w:r w:rsidRPr="002E7B67">
        <w:rPr>
          <w:rFonts w:ascii="Tahoma" w:hAnsi="Tahoma" w:cs="Tahoma"/>
          <w:szCs w:val="26"/>
        </w:rPr>
        <w:t>. Nr 62 z dnia 20 czerwca 2001r. poz. 627 z późniejszymi zmianami (</w:t>
      </w:r>
      <w:r w:rsidRPr="002E7B67">
        <w:rPr>
          <w:rFonts w:ascii="Tahoma" w:hAnsi="Tahoma" w:cs="Tahoma"/>
        </w:rPr>
        <w:t xml:space="preserve">tekst jednolity </w:t>
      </w:r>
      <w:proofErr w:type="spellStart"/>
      <w:r w:rsidRPr="002E7B67">
        <w:rPr>
          <w:rFonts w:ascii="Tahoma" w:hAnsi="Tahoma" w:cs="Tahoma"/>
        </w:rPr>
        <w:t>Dz.U</w:t>
      </w:r>
      <w:proofErr w:type="spellEnd"/>
      <w:r w:rsidRPr="002E7B67">
        <w:rPr>
          <w:rFonts w:ascii="Tahoma" w:hAnsi="Tahoma" w:cs="Tahoma"/>
        </w:rPr>
        <w:t>. 2013 poz. 1232)</w:t>
      </w:r>
      <w:r w:rsidRPr="002E7B67">
        <w:rPr>
          <w:rFonts w:ascii="Tahoma" w:hAnsi="Tahoma" w:cs="Tahoma"/>
          <w:szCs w:val="26"/>
        </w:rPr>
        <w:t xml:space="preserve"> w Art. 135 ust 1 określa iż:</w:t>
      </w:r>
    </w:p>
    <w:p w:rsidR="002E7B67" w:rsidRPr="002E7B67" w:rsidRDefault="002E7B67" w:rsidP="002E7B67">
      <w:pPr>
        <w:spacing w:line="276" w:lineRule="auto"/>
        <w:ind w:firstLine="480"/>
        <w:jc w:val="both"/>
        <w:textAlignment w:val="top"/>
        <w:rPr>
          <w:rFonts w:ascii="Tahoma" w:hAnsi="Tahoma" w:cs="Tahoma"/>
          <w:i/>
          <w:color w:val="000000"/>
          <w:szCs w:val="26"/>
        </w:rPr>
      </w:pPr>
      <w:r w:rsidRPr="002E7B67">
        <w:rPr>
          <w:rFonts w:ascii="Tahoma" w:hAnsi="Tahoma" w:cs="Tahoma"/>
          <w:i/>
          <w:color w:val="000000"/>
          <w:szCs w:val="26"/>
        </w:rPr>
        <w:t xml:space="preserve">„Jeżeli z postępowania w sprawie oceny oddziaływania na środowisko, z analizy </w:t>
      </w:r>
      <w:proofErr w:type="spellStart"/>
      <w:r w:rsidRPr="002E7B67">
        <w:rPr>
          <w:rFonts w:ascii="Tahoma" w:hAnsi="Tahoma" w:cs="Tahoma"/>
          <w:i/>
          <w:color w:val="000000"/>
          <w:szCs w:val="26"/>
        </w:rPr>
        <w:t>porealizacyjnej</w:t>
      </w:r>
      <w:proofErr w:type="spellEnd"/>
      <w:r w:rsidRPr="002E7B67">
        <w:rPr>
          <w:rFonts w:ascii="Tahoma" w:hAnsi="Tahoma" w:cs="Tahoma"/>
          <w:i/>
          <w:color w:val="000000"/>
          <w:szCs w:val="26"/>
        </w:rPr>
        <w:t xml:space="preserve"> albo z przeglądu ekologicznego wynika, że mimo zastosowania dostępnych rozwiązań technicznych, technologicznych i organizacyjnych nie mogą być dotrzymane standardy jakości środowiska poza terenem zakładu lub innego obiektu, to dla oczyszczalni ścieków, składowiska odpadów komunalnych, kompostowni, trasy komunikacyjnej, lotniska, linii i stacji elektroenergetycznej oraz instalacji radiokomunikacyjnej, radionawigacyjnej i radiolokacyjnej tworzy się obszar ograniczonego użytkowania.”</w:t>
      </w:r>
    </w:p>
    <w:p w:rsidR="002E7B67" w:rsidRPr="002E7B67" w:rsidRDefault="002E7B67" w:rsidP="002E7B67">
      <w:pPr>
        <w:spacing w:line="276" w:lineRule="auto"/>
        <w:jc w:val="both"/>
        <w:rPr>
          <w:rFonts w:ascii="Tahoma" w:hAnsi="Tahoma" w:cs="Tahoma"/>
          <w:szCs w:val="26"/>
        </w:rPr>
      </w:pPr>
      <w:r w:rsidRPr="002E7B67">
        <w:rPr>
          <w:rFonts w:ascii="Tahoma" w:hAnsi="Tahoma" w:cs="Tahoma"/>
          <w:szCs w:val="26"/>
        </w:rPr>
        <w:t>Z zapisu wynika, iż dla poszczególnych przedsięwzięć możliwe jest utworzenie obszaru ograniczonego użytkowania, gdy uciążliwe oddziaływania zakładu przekroczą teren będący we władaniu Inwestora (Wnioskodawcy).</w:t>
      </w:r>
    </w:p>
    <w:p w:rsidR="002E7B67" w:rsidRPr="002E7B67" w:rsidRDefault="002E7B67" w:rsidP="002E7B67">
      <w:pPr>
        <w:spacing w:line="276" w:lineRule="auto"/>
        <w:jc w:val="both"/>
        <w:rPr>
          <w:rFonts w:ascii="Tahoma" w:hAnsi="Tahoma" w:cs="Tahoma"/>
          <w:szCs w:val="26"/>
        </w:rPr>
      </w:pPr>
      <w:r w:rsidRPr="002E7B67">
        <w:rPr>
          <w:rFonts w:ascii="Tahoma" w:hAnsi="Tahoma" w:cs="Tahoma"/>
          <w:szCs w:val="26"/>
        </w:rPr>
        <w:t>Przeprowadzona w opracowaniu analiza uciążliwości i wpływu planowanego przedsięwzięcia wykazała, iż w przedmiotowym przypadku nie wystąpią takie negatywne oddziaływania wykraczające poza teren posesji Inwestora. W fazie eksploatacji opisywan</w:t>
      </w:r>
      <w:r w:rsidR="007F0DC4">
        <w:rPr>
          <w:rFonts w:ascii="Tahoma" w:hAnsi="Tahoma" w:cs="Tahoma"/>
          <w:szCs w:val="26"/>
        </w:rPr>
        <w:t>ych struktur technicznych i technologicznych</w:t>
      </w:r>
      <w:r w:rsidRPr="002E7B67">
        <w:rPr>
          <w:rFonts w:ascii="Tahoma" w:hAnsi="Tahoma" w:cs="Tahoma"/>
          <w:szCs w:val="26"/>
        </w:rPr>
        <w:t xml:space="preserve"> nie wystąpią przekroczenia poziomu hałasu na terenach chronionych, nie wystąpią ponadnormatywne emisje zanieczyszczeń do atmosfery, nie nastąpi także skażenie poszczególnych komponentów środowiska czynnikami chemicznymi w postaci odpadów stałych i płynnych poza obszarami będącymi we władaniu </w:t>
      </w:r>
      <w:r w:rsidR="007F0DC4">
        <w:rPr>
          <w:rFonts w:ascii="Tahoma" w:hAnsi="Tahoma" w:cs="Tahoma"/>
          <w:szCs w:val="26"/>
        </w:rPr>
        <w:t>Wnioskodawcy</w:t>
      </w:r>
      <w:r w:rsidRPr="002E7B67">
        <w:rPr>
          <w:rFonts w:ascii="Tahoma" w:hAnsi="Tahoma" w:cs="Tahoma"/>
          <w:szCs w:val="26"/>
        </w:rPr>
        <w:t xml:space="preserve">. </w:t>
      </w:r>
    </w:p>
    <w:p w:rsidR="002E7B67" w:rsidRPr="002E7B67" w:rsidRDefault="002E7B67" w:rsidP="002E7B67">
      <w:pPr>
        <w:spacing w:line="276" w:lineRule="auto"/>
        <w:jc w:val="both"/>
        <w:rPr>
          <w:rFonts w:ascii="Tahoma" w:hAnsi="Tahoma" w:cs="Tahoma"/>
          <w:szCs w:val="26"/>
        </w:rPr>
      </w:pPr>
      <w:r w:rsidRPr="002E7B67">
        <w:rPr>
          <w:rFonts w:ascii="Tahoma" w:hAnsi="Tahoma" w:cs="Tahoma"/>
          <w:szCs w:val="26"/>
        </w:rPr>
        <w:t>Konkludując, dla planowanego przedsięwzięcia nie zachodzi sytuacja określona w cytowanym powyżej artykule POŚ, stąd nie istnieje potrzeba tworzenia obszaru ograniczonego użytkowania w strefie lokalizacji opisywanej gorzelni.</w:t>
      </w:r>
    </w:p>
    <w:p w:rsidR="002E7B67" w:rsidRPr="002E7B67" w:rsidRDefault="002E7B67" w:rsidP="002E7B67">
      <w:pPr>
        <w:autoSpaceDE w:val="0"/>
        <w:autoSpaceDN w:val="0"/>
        <w:adjustRightInd w:val="0"/>
        <w:spacing w:line="276" w:lineRule="auto"/>
        <w:jc w:val="both"/>
        <w:rPr>
          <w:rFonts w:ascii="Tahoma" w:hAnsi="Tahoma" w:cs="Tahoma"/>
          <w:szCs w:val="26"/>
        </w:rPr>
      </w:pPr>
      <w:r w:rsidRPr="002E7B67">
        <w:rPr>
          <w:rFonts w:ascii="Tahoma" w:eastAsia="Calibri" w:hAnsi="Tahoma" w:cs="Tahoma"/>
          <w:szCs w:val="26"/>
          <w:lang w:eastAsia="en-US"/>
        </w:rPr>
        <w:t>Szczegółowa analiza przeprowadzona w raporcie w sposób jednoznaczny wykazuje, że planowan</w:t>
      </w:r>
      <w:r w:rsidR="007F0DC4">
        <w:rPr>
          <w:rFonts w:ascii="Tahoma" w:eastAsia="Calibri" w:hAnsi="Tahoma" w:cs="Tahoma"/>
          <w:szCs w:val="26"/>
          <w:lang w:eastAsia="en-US"/>
        </w:rPr>
        <w:t>e rozszerzenie prowadzonej działalności przez Firmę Wielobranżową PAMA w Elblągu przy ul. Warszawskiej</w:t>
      </w:r>
      <w:r w:rsidRPr="002E7B67">
        <w:rPr>
          <w:rFonts w:ascii="Tahoma" w:eastAsia="Calibri" w:hAnsi="Tahoma" w:cs="Tahoma"/>
          <w:szCs w:val="26"/>
          <w:lang w:eastAsia="en-US"/>
        </w:rPr>
        <w:t xml:space="preserve"> spełnia</w:t>
      </w:r>
      <w:r w:rsidRPr="002E7B67">
        <w:rPr>
          <w:rFonts w:ascii="Tahoma" w:eastAsia="TimesNewRoman" w:hAnsi="Tahoma" w:cs="Tahoma"/>
          <w:szCs w:val="26"/>
          <w:lang w:eastAsia="en-US"/>
        </w:rPr>
        <w:t xml:space="preserve"> </w:t>
      </w:r>
      <w:r w:rsidRPr="002E7B67">
        <w:rPr>
          <w:rFonts w:ascii="Tahoma" w:eastAsia="Calibri" w:hAnsi="Tahoma" w:cs="Tahoma"/>
          <w:szCs w:val="26"/>
          <w:lang w:eastAsia="en-US"/>
        </w:rPr>
        <w:t xml:space="preserve">wymagania stawiane w Art. 135 Ustawy z dnia 27 kwietnia 2001 r. – Prawo ochrony </w:t>
      </w:r>
      <w:r w:rsidRPr="002E7B67">
        <w:rPr>
          <w:rFonts w:ascii="Tahoma" w:eastAsia="TimesNewRoman" w:hAnsi="Tahoma" w:cs="Tahoma"/>
          <w:szCs w:val="26"/>
          <w:lang w:eastAsia="en-US"/>
        </w:rPr>
        <w:t>ś</w:t>
      </w:r>
      <w:r w:rsidRPr="002E7B67">
        <w:rPr>
          <w:rFonts w:ascii="Tahoma" w:eastAsia="Calibri" w:hAnsi="Tahoma" w:cs="Tahoma"/>
          <w:szCs w:val="26"/>
          <w:lang w:eastAsia="en-US"/>
        </w:rPr>
        <w:t>rodowiska (</w:t>
      </w:r>
      <w:r w:rsidRPr="002E7B67">
        <w:rPr>
          <w:rFonts w:ascii="Tahoma" w:hAnsi="Tahoma" w:cs="Tahoma"/>
        </w:rPr>
        <w:t xml:space="preserve">tekst jednolity </w:t>
      </w:r>
      <w:proofErr w:type="spellStart"/>
      <w:r w:rsidRPr="002E7B67">
        <w:rPr>
          <w:rFonts w:ascii="Tahoma" w:hAnsi="Tahoma" w:cs="Tahoma"/>
        </w:rPr>
        <w:t>Dz.U</w:t>
      </w:r>
      <w:proofErr w:type="spellEnd"/>
      <w:r w:rsidRPr="002E7B67">
        <w:rPr>
          <w:rFonts w:ascii="Tahoma" w:hAnsi="Tahoma" w:cs="Tahoma"/>
        </w:rPr>
        <w:t>. 2013 poz. 1232)</w:t>
      </w:r>
      <w:r w:rsidRPr="002E7B67">
        <w:rPr>
          <w:rFonts w:ascii="Tahoma" w:eastAsia="Calibri" w:hAnsi="Tahoma" w:cs="Tahoma"/>
          <w:szCs w:val="26"/>
          <w:lang w:eastAsia="en-US"/>
        </w:rPr>
        <w:t>.</w:t>
      </w:r>
    </w:p>
    <w:p w:rsidR="002E7B67" w:rsidRPr="00151DC8" w:rsidRDefault="002E7B67" w:rsidP="002E7B67">
      <w:pPr>
        <w:spacing w:line="276" w:lineRule="auto"/>
        <w:jc w:val="both"/>
        <w:rPr>
          <w:rFonts w:ascii="Helvetica" w:hAnsi="Helvetica" w:cs="Arial"/>
          <w:szCs w:val="26"/>
        </w:rPr>
      </w:pPr>
    </w:p>
    <w:p w:rsidR="005B48AE" w:rsidRPr="00866003" w:rsidRDefault="005B48AE" w:rsidP="00052D47">
      <w:pPr>
        <w:spacing w:line="276" w:lineRule="auto"/>
        <w:jc w:val="both"/>
        <w:rPr>
          <w:rFonts w:ascii="Tahoma" w:hAnsi="Tahoma" w:cs="Tahoma"/>
        </w:rPr>
      </w:pPr>
    </w:p>
    <w:p w:rsidR="005B48AE" w:rsidRPr="00866003" w:rsidRDefault="005B48AE" w:rsidP="00052D47">
      <w:pPr>
        <w:spacing w:line="276" w:lineRule="auto"/>
        <w:jc w:val="both"/>
        <w:rPr>
          <w:rFonts w:ascii="Tahoma" w:hAnsi="Tahoma" w:cs="Tahoma"/>
        </w:rPr>
      </w:pPr>
    </w:p>
    <w:p w:rsidR="005B48AE" w:rsidRPr="00866003" w:rsidRDefault="005B48AE" w:rsidP="00052D47">
      <w:pPr>
        <w:spacing w:line="276" w:lineRule="auto"/>
        <w:jc w:val="both"/>
        <w:rPr>
          <w:rFonts w:ascii="Tahoma" w:hAnsi="Tahoma" w:cs="Tahoma"/>
        </w:rPr>
      </w:pPr>
    </w:p>
    <w:p w:rsidR="005B48AE" w:rsidRPr="00866003" w:rsidRDefault="005B48AE" w:rsidP="00052D47">
      <w:pPr>
        <w:spacing w:line="276" w:lineRule="auto"/>
        <w:jc w:val="both"/>
        <w:rPr>
          <w:rFonts w:ascii="Tahoma" w:hAnsi="Tahoma" w:cs="Tahoma"/>
        </w:rPr>
      </w:pPr>
    </w:p>
    <w:p w:rsidR="005B48AE" w:rsidRPr="00866003" w:rsidRDefault="005B48AE" w:rsidP="00052D47">
      <w:pPr>
        <w:spacing w:line="276" w:lineRule="auto"/>
        <w:jc w:val="both"/>
        <w:rPr>
          <w:rFonts w:ascii="Tahoma" w:hAnsi="Tahoma" w:cs="Tahoma"/>
        </w:rPr>
      </w:pPr>
    </w:p>
    <w:p w:rsidR="005B48AE" w:rsidRPr="00866003" w:rsidRDefault="005B48AE" w:rsidP="00052D47">
      <w:pPr>
        <w:spacing w:line="276" w:lineRule="auto"/>
        <w:jc w:val="both"/>
        <w:rPr>
          <w:rFonts w:ascii="Tahoma" w:hAnsi="Tahoma" w:cs="Tahoma"/>
        </w:rPr>
      </w:pPr>
    </w:p>
    <w:p w:rsidR="005B48AE" w:rsidRDefault="005B48AE" w:rsidP="00052D47">
      <w:pPr>
        <w:spacing w:line="276" w:lineRule="auto"/>
        <w:jc w:val="both"/>
        <w:rPr>
          <w:rFonts w:ascii="Tahoma" w:hAnsi="Tahoma" w:cs="Tahoma"/>
        </w:rPr>
      </w:pPr>
    </w:p>
    <w:p w:rsidR="007F0DC4" w:rsidRDefault="007F0DC4" w:rsidP="00052D47">
      <w:pPr>
        <w:spacing w:line="276" w:lineRule="auto"/>
        <w:jc w:val="both"/>
        <w:rPr>
          <w:rFonts w:ascii="Tahoma" w:hAnsi="Tahoma" w:cs="Tahoma"/>
        </w:rPr>
      </w:pPr>
    </w:p>
    <w:p w:rsidR="007F0DC4" w:rsidRDefault="007F0DC4" w:rsidP="00052D47">
      <w:pPr>
        <w:spacing w:line="276" w:lineRule="auto"/>
        <w:jc w:val="both"/>
        <w:rPr>
          <w:rFonts w:ascii="Tahoma" w:hAnsi="Tahoma" w:cs="Tahoma"/>
        </w:rPr>
      </w:pPr>
    </w:p>
    <w:p w:rsidR="007F0DC4" w:rsidRDefault="007F0DC4" w:rsidP="00052D47">
      <w:pPr>
        <w:spacing w:line="276" w:lineRule="auto"/>
        <w:jc w:val="both"/>
        <w:rPr>
          <w:rFonts w:ascii="Tahoma" w:hAnsi="Tahoma" w:cs="Tahoma"/>
        </w:rPr>
      </w:pPr>
    </w:p>
    <w:p w:rsidR="007F0DC4" w:rsidRDefault="007F0DC4" w:rsidP="00052D47">
      <w:pPr>
        <w:spacing w:line="276" w:lineRule="auto"/>
        <w:jc w:val="both"/>
        <w:rPr>
          <w:rFonts w:ascii="Tahoma" w:hAnsi="Tahoma" w:cs="Tahoma"/>
        </w:rPr>
      </w:pPr>
    </w:p>
    <w:p w:rsidR="007F0DC4" w:rsidRPr="007F0DC4" w:rsidRDefault="007F0DC4" w:rsidP="007F0DC4">
      <w:pPr>
        <w:spacing w:line="276" w:lineRule="auto"/>
        <w:jc w:val="both"/>
        <w:rPr>
          <w:rFonts w:ascii="Tahoma" w:hAnsi="Tahoma" w:cs="Tahoma"/>
          <w:b/>
          <w:szCs w:val="26"/>
          <w:u w:val="single"/>
        </w:rPr>
      </w:pPr>
      <w:r w:rsidRPr="007F0DC4">
        <w:rPr>
          <w:rFonts w:ascii="Tahoma" w:hAnsi="Tahoma" w:cs="Tahoma"/>
          <w:b/>
          <w:szCs w:val="26"/>
          <w:u w:val="single"/>
        </w:rPr>
        <w:lastRenderedPageBreak/>
        <w:t>13. PROPOZYCJA MONITORINGU ODDZIAŁYWANIA PLANOWANEGO PRZEDSIĘWZIĘCIA NA ŚRODOWISKO</w:t>
      </w:r>
    </w:p>
    <w:p w:rsidR="007F0DC4" w:rsidRPr="00FB6F05" w:rsidRDefault="007F0DC4" w:rsidP="00FB6F05">
      <w:pPr>
        <w:spacing w:line="276" w:lineRule="auto"/>
        <w:jc w:val="both"/>
        <w:rPr>
          <w:rFonts w:ascii="Tahoma" w:hAnsi="Tahoma" w:cs="Tahoma"/>
        </w:rPr>
      </w:pPr>
    </w:p>
    <w:p w:rsidR="00276AA6" w:rsidRPr="00FB6F05" w:rsidRDefault="00276AA6" w:rsidP="00FB6F05">
      <w:pPr>
        <w:spacing w:line="276" w:lineRule="auto"/>
        <w:jc w:val="both"/>
        <w:rPr>
          <w:rFonts w:ascii="Tahoma" w:hAnsi="Tahoma" w:cs="Tahoma"/>
          <w:szCs w:val="26"/>
        </w:rPr>
      </w:pPr>
      <w:r w:rsidRPr="00FB6F05">
        <w:rPr>
          <w:rFonts w:ascii="Tahoma" w:hAnsi="Tahoma" w:cs="Tahoma"/>
          <w:szCs w:val="26"/>
        </w:rPr>
        <w:t>Prowadzenie działalności, w której następuje korzystanie ze środowiska naturalnego (a takie korzystanie wystąpi w opisanym przypadku) nakłada na dany podmiot wiele obowiązków wynikających ze wspomnianych: ustawy - prawo ochrony środowiska (</w:t>
      </w:r>
      <w:r w:rsidRPr="00FB6F05">
        <w:rPr>
          <w:rFonts w:ascii="Tahoma" w:hAnsi="Tahoma" w:cs="Tahoma"/>
        </w:rPr>
        <w:t xml:space="preserve">tekst jednolity </w:t>
      </w:r>
      <w:proofErr w:type="spellStart"/>
      <w:r w:rsidRPr="00FB6F05">
        <w:rPr>
          <w:rFonts w:ascii="Tahoma" w:hAnsi="Tahoma" w:cs="Tahoma"/>
        </w:rPr>
        <w:t>Dz.U</w:t>
      </w:r>
      <w:proofErr w:type="spellEnd"/>
      <w:r w:rsidRPr="00FB6F05">
        <w:rPr>
          <w:rFonts w:ascii="Tahoma" w:hAnsi="Tahoma" w:cs="Tahoma"/>
        </w:rPr>
        <w:t>. 2013 poz. 1232</w:t>
      </w:r>
      <w:r w:rsidRPr="00FB6F05">
        <w:rPr>
          <w:rFonts w:ascii="Tahoma" w:hAnsi="Tahoma" w:cs="Tahoma"/>
          <w:szCs w:val="26"/>
        </w:rPr>
        <w:t>) i ustawy o odpadach (</w:t>
      </w:r>
      <w:proofErr w:type="spellStart"/>
      <w:r w:rsidRPr="00FB6F05">
        <w:rPr>
          <w:rFonts w:ascii="Tahoma" w:hAnsi="Tahoma" w:cs="Tahoma"/>
          <w:szCs w:val="26"/>
        </w:rPr>
        <w:t>Dz.U</w:t>
      </w:r>
      <w:proofErr w:type="spellEnd"/>
      <w:r w:rsidRPr="00FB6F05">
        <w:rPr>
          <w:rFonts w:ascii="Tahoma" w:hAnsi="Tahoma" w:cs="Tahoma"/>
          <w:szCs w:val="26"/>
        </w:rPr>
        <w:t xml:space="preserve">. 2013 poz. 21) oraz, w analizowanym przypadku, aktów prawnych dotyczących prowadzenia działalności polegającej na demontażu pojazdów. </w:t>
      </w:r>
    </w:p>
    <w:p w:rsidR="00276AA6" w:rsidRPr="00FB6F05" w:rsidRDefault="00276AA6" w:rsidP="00FB6F05">
      <w:pPr>
        <w:spacing w:line="276" w:lineRule="auto"/>
        <w:jc w:val="both"/>
        <w:rPr>
          <w:rFonts w:ascii="Tahoma" w:hAnsi="Tahoma" w:cs="Tahoma"/>
          <w:szCs w:val="26"/>
        </w:rPr>
      </w:pPr>
      <w:r w:rsidRPr="00FB6F05">
        <w:rPr>
          <w:rFonts w:ascii="Tahoma" w:hAnsi="Tahoma" w:cs="Tahoma"/>
          <w:szCs w:val="26"/>
        </w:rPr>
        <w:t>Art. 287 ustawy - prawo ochrony środowiska zawarty w dziale II - opłaty za korzystanie ze środowiska, nakłada na podmiot korzystający ze środowiska, obowiązek prowadzenia aktualizowanej co rok ewidencji zawierającej między innymi:</w:t>
      </w:r>
    </w:p>
    <w:p w:rsidR="00276AA6" w:rsidRPr="00FB6F05" w:rsidRDefault="00276AA6" w:rsidP="00E07325">
      <w:pPr>
        <w:numPr>
          <w:ilvl w:val="0"/>
          <w:numId w:val="85"/>
        </w:numPr>
        <w:spacing w:line="276" w:lineRule="auto"/>
        <w:jc w:val="both"/>
        <w:rPr>
          <w:rFonts w:ascii="Tahoma" w:hAnsi="Tahoma" w:cs="Tahoma"/>
          <w:szCs w:val="26"/>
        </w:rPr>
      </w:pPr>
      <w:r w:rsidRPr="00FB6F05">
        <w:rPr>
          <w:rFonts w:ascii="Tahoma" w:hAnsi="Tahoma" w:cs="Tahoma"/>
          <w:szCs w:val="26"/>
        </w:rPr>
        <w:t xml:space="preserve">informację o ilości i rodzajach gazów lub pyłów wprowadzanych do powietrza, oraz danych, na podstawie których określono te ilości </w:t>
      </w:r>
    </w:p>
    <w:p w:rsidR="00276AA6" w:rsidRPr="00FB6F05" w:rsidRDefault="00276AA6" w:rsidP="00E07325">
      <w:pPr>
        <w:numPr>
          <w:ilvl w:val="0"/>
          <w:numId w:val="85"/>
        </w:numPr>
        <w:spacing w:line="276" w:lineRule="auto"/>
        <w:jc w:val="both"/>
        <w:rPr>
          <w:rFonts w:ascii="Tahoma" w:hAnsi="Tahoma" w:cs="Tahoma"/>
          <w:szCs w:val="26"/>
        </w:rPr>
      </w:pPr>
      <w:r w:rsidRPr="00FB6F05">
        <w:rPr>
          <w:rFonts w:ascii="Tahoma" w:hAnsi="Tahoma" w:cs="Tahoma"/>
          <w:szCs w:val="26"/>
        </w:rPr>
        <w:t>informacji o ilości i jakości pobranej wody</w:t>
      </w:r>
    </w:p>
    <w:p w:rsidR="00276AA6" w:rsidRPr="00FB6F05" w:rsidRDefault="00276AA6" w:rsidP="00E07325">
      <w:pPr>
        <w:numPr>
          <w:ilvl w:val="0"/>
          <w:numId w:val="85"/>
        </w:numPr>
        <w:spacing w:line="276" w:lineRule="auto"/>
        <w:jc w:val="both"/>
        <w:rPr>
          <w:rFonts w:ascii="Tahoma" w:hAnsi="Tahoma" w:cs="Tahoma"/>
          <w:szCs w:val="26"/>
        </w:rPr>
      </w:pPr>
      <w:r w:rsidRPr="00FB6F05">
        <w:rPr>
          <w:rFonts w:ascii="Tahoma" w:hAnsi="Tahoma" w:cs="Tahoma"/>
          <w:szCs w:val="26"/>
        </w:rPr>
        <w:t>informacji o ilości, stanie i składzie ścieków wprowadzanych do wód lub do ziemi</w:t>
      </w:r>
    </w:p>
    <w:p w:rsidR="00276AA6" w:rsidRPr="00FB6F05" w:rsidRDefault="00276AA6" w:rsidP="00FB6F05">
      <w:pPr>
        <w:spacing w:line="276" w:lineRule="auto"/>
        <w:jc w:val="both"/>
        <w:rPr>
          <w:rFonts w:ascii="Tahoma" w:hAnsi="Tahoma" w:cs="Tahoma"/>
          <w:szCs w:val="26"/>
        </w:rPr>
      </w:pPr>
      <w:r w:rsidRPr="00FB6F05">
        <w:rPr>
          <w:rFonts w:ascii="Tahoma" w:hAnsi="Tahoma" w:cs="Tahoma"/>
          <w:szCs w:val="26"/>
        </w:rPr>
        <w:t>a ustawa o odpadach nakazuje:</w:t>
      </w:r>
    </w:p>
    <w:p w:rsidR="00276AA6" w:rsidRPr="00FB6F05" w:rsidRDefault="00276AA6" w:rsidP="00E07325">
      <w:pPr>
        <w:numPr>
          <w:ilvl w:val="0"/>
          <w:numId w:val="86"/>
        </w:numPr>
        <w:spacing w:line="276" w:lineRule="auto"/>
        <w:jc w:val="both"/>
        <w:rPr>
          <w:rFonts w:ascii="Tahoma" w:hAnsi="Tahoma" w:cs="Tahoma"/>
          <w:szCs w:val="26"/>
        </w:rPr>
      </w:pPr>
      <w:r w:rsidRPr="00FB6F05">
        <w:rPr>
          <w:rFonts w:ascii="Tahoma" w:hAnsi="Tahoma" w:cs="Tahoma"/>
          <w:szCs w:val="26"/>
        </w:rPr>
        <w:t xml:space="preserve">prowadzenie ewidencji jakościowej i ilościowej powstających odpadów zgodnie z przyjętym katalogiem odpadów i listą odpadów niebezpiecznych, dla każdego rodzaju odpadu odrębnie, oraz karty przekazania odpadu. </w:t>
      </w:r>
    </w:p>
    <w:p w:rsidR="00276AA6" w:rsidRPr="00FB6F05" w:rsidRDefault="00276AA6" w:rsidP="00FB6F05">
      <w:pPr>
        <w:spacing w:line="276" w:lineRule="auto"/>
        <w:jc w:val="both"/>
        <w:rPr>
          <w:rFonts w:ascii="Tahoma" w:hAnsi="Tahoma" w:cs="Tahoma"/>
          <w:szCs w:val="26"/>
        </w:rPr>
      </w:pPr>
    </w:p>
    <w:p w:rsidR="00276AA6" w:rsidRPr="00FB6F05" w:rsidRDefault="00276AA6" w:rsidP="00FB6F05">
      <w:pPr>
        <w:spacing w:line="276" w:lineRule="auto"/>
        <w:jc w:val="both"/>
        <w:rPr>
          <w:rFonts w:ascii="Tahoma" w:hAnsi="Tahoma" w:cs="Tahoma"/>
          <w:szCs w:val="26"/>
        </w:rPr>
      </w:pPr>
      <w:r w:rsidRPr="00FB6F05">
        <w:rPr>
          <w:rFonts w:ascii="Tahoma" w:hAnsi="Tahoma" w:cs="Tahoma"/>
          <w:szCs w:val="26"/>
        </w:rPr>
        <w:t>Są to działania pozwalające na analizę zmian których wpływ będzie proporcjonalny do ewentualnych oddziaływań na poszczególne komponenty środowiska. Wspomniane obowiązki pozwalają na stałe monitorowanie wielkości powstających zanieczyszczeń zarówno ze strony właściciela, jak i organów administracyjnych, do których podmiot ma obowiązek składania powyższych informacji w stosownych terminach.</w:t>
      </w:r>
    </w:p>
    <w:p w:rsidR="00276AA6" w:rsidRPr="00FB6F05" w:rsidRDefault="00276AA6" w:rsidP="00FB6F05">
      <w:pPr>
        <w:spacing w:line="276" w:lineRule="auto"/>
        <w:jc w:val="both"/>
        <w:rPr>
          <w:rFonts w:ascii="Tahoma" w:hAnsi="Tahoma" w:cs="Tahoma"/>
          <w:szCs w:val="26"/>
        </w:rPr>
      </w:pPr>
      <w:r w:rsidRPr="00FB6F05">
        <w:rPr>
          <w:rFonts w:ascii="Tahoma" w:hAnsi="Tahoma" w:cs="Tahoma"/>
          <w:szCs w:val="26"/>
        </w:rPr>
        <w:t>P</w:t>
      </w:r>
      <w:r w:rsidR="00B64B51" w:rsidRPr="00FB6F05">
        <w:rPr>
          <w:rFonts w:ascii="Tahoma" w:hAnsi="Tahoma" w:cs="Tahoma"/>
          <w:szCs w:val="26"/>
        </w:rPr>
        <w:t>o</w:t>
      </w:r>
      <w:r w:rsidRPr="00FB6F05">
        <w:rPr>
          <w:rFonts w:ascii="Tahoma" w:hAnsi="Tahoma" w:cs="Tahoma"/>
          <w:szCs w:val="26"/>
        </w:rPr>
        <w:t xml:space="preserve"> realizacji przedsięwzięcia zakres monitoringu</w:t>
      </w:r>
      <w:r w:rsidR="00B64B51" w:rsidRPr="00FB6F05">
        <w:rPr>
          <w:rFonts w:ascii="Tahoma" w:hAnsi="Tahoma" w:cs="Tahoma"/>
          <w:szCs w:val="26"/>
        </w:rPr>
        <w:t xml:space="preserve"> oddziaływania na poszczególne komponenty środowiska nie ulegnie zmianie i obejmuje:</w:t>
      </w:r>
    </w:p>
    <w:p w:rsidR="00276AA6" w:rsidRPr="00FB6F05" w:rsidRDefault="00276AA6" w:rsidP="00FB6F05">
      <w:pPr>
        <w:spacing w:line="276" w:lineRule="auto"/>
        <w:jc w:val="both"/>
        <w:rPr>
          <w:rFonts w:ascii="Tahoma" w:hAnsi="Tahoma" w:cs="Tahoma"/>
          <w:szCs w:val="26"/>
        </w:rPr>
      </w:pPr>
    </w:p>
    <w:p w:rsidR="00276AA6" w:rsidRPr="00FB6F05" w:rsidRDefault="00276AA6" w:rsidP="00FB6F05">
      <w:pPr>
        <w:spacing w:line="276" w:lineRule="auto"/>
        <w:jc w:val="both"/>
        <w:rPr>
          <w:rFonts w:ascii="Tahoma" w:hAnsi="Tahoma" w:cs="Tahoma"/>
          <w:szCs w:val="26"/>
        </w:rPr>
      </w:pPr>
      <w:r w:rsidRPr="00FB6F05">
        <w:rPr>
          <w:rFonts w:ascii="Tahoma" w:hAnsi="Tahoma" w:cs="Tahoma"/>
          <w:szCs w:val="26"/>
        </w:rPr>
        <w:t>Gospodarka wodno ściekowa:</w:t>
      </w:r>
    </w:p>
    <w:p w:rsidR="00276AA6" w:rsidRPr="00FB6F05" w:rsidRDefault="00276AA6" w:rsidP="00E07325">
      <w:pPr>
        <w:pStyle w:val="Akapitzlist"/>
        <w:numPr>
          <w:ilvl w:val="0"/>
          <w:numId w:val="87"/>
        </w:numPr>
        <w:spacing w:line="276" w:lineRule="auto"/>
        <w:jc w:val="both"/>
        <w:rPr>
          <w:rFonts w:ascii="Tahoma" w:hAnsi="Tahoma" w:cs="Tahoma"/>
        </w:rPr>
      </w:pPr>
      <w:r w:rsidRPr="00FB6F05">
        <w:rPr>
          <w:rFonts w:ascii="Tahoma" w:hAnsi="Tahoma" w:cs="Tahoma"/>
          <w:color w:val="000000"/>
          <w:spacing w:val="3"/>
        </w:rPr>
        <w:t xml:space="preserve">ilość pobieranej wody </w:t>
      </w:r>
      <w:r w:rsidR="00B64B51" w:rsidRPr="00FB6F05">
        <w:rPr>
          <w:rFonts w:ascii="Tahoma" w:hAnsi="Tahoma" w:cs="Tahoma"/>
          <w:color w:val="000000"/>
          <w:spacing w:val="3"/>
        </w:rPr>
        <w:t>ze studni głębinowej</w:t>
      </w:r>
      <w:r w:rsidRPr="00FB6F05">
        <w:rPr>
          <w:rFonts w:ascii="Tahoma" w:hAnsi="Tahoma" w:cs="Tahoma"/>
          <w:color w:val="000000"/>
          <w:spacing w:val="3"/>
        </w:rPr>
        <w:t xml:space="preserve"> monitorowana </w:t>
      </w:r>
      <w:r w:rsidR="00B64B51" w:rsidRPr="00FB6F05">
        <w:rPr>
          <w:rFonts w:ascii="Tahoma" w:hAnsi="Tahoma" w:cs="Tahoma"/>
          <w:color w:val="000000"/>
          <w:spacing w:val="3"/>
        </w:rPr>
        <w:t>z wykorzystaniem</w:t>
      </w:r>
      <w:r w:rsidRPr="00FB6F05">
        <w:rPr>
          <w:rFonts w:ascii="Tahoma" w:hAnsi="Tahoma" w:cs="Tahoma"/>
          <w:color w:val="000000"/>
          <w:spacing w:val="3"/>
        </w:rPr>
        <w:t xml:space="preserve"> wodomierz</w:t>
      </w:r>
      <w:r w:rsidR="00B64B51" w:rsidRPr="00FB6F05">
        <w:rPr>
          <w:rFonts w:ascii="Tahoma" w:hAnsi="Tahoma" w:cs="Tahoma"/>
          <w:color w:val="000000"/>
          <w:spacing w:val="3"/>
        </w:rPr>
        <w:t>a</w:t>
      </w:r>
      <w:r w:rsidRPr="00FB6F05">
        <w:rPr>
          <w:rFonts w:ascii="Tahoma" w:hAnsi="Tahoma" w:cs="Tahoma"/>
          <w:color w:val="000000"/>
          <w:spacing w:val="3"/>
        </w:rPr>
        <w:t xml:space="preserve"> zainstalowan</w:t>
      </w:r>
      <w:r w:rsidR="00B64B51" w:rsidRPr="00FB6F05">
        <w:rPr>
          <w:rFonts w:ascii="Tahoma" w:hAnsi="Tahoma" w:cs="Tahoma"/>
          <w:color w:val="000000"/>
          <w:spacing w:val="3"/>
        </w:rPr>
        <w:t>ego</w:t>
      </w:r>
      <w:r w:rsidRPr="00FB6F05">
        <w:rPr>
          <w:rFonts w:ascii="Tahoma" w:hAnsi="Tahoma" w:cs="Tahoma"/>
          <w:color w:val="000000"/>
          <w:spacing w:val="3"/>
        </w:rPr>
        <w:t xml:space="preserve"> na </w:t>
      </w:r>
      <w:r w:rsidRPr="00FB6F05">
        <w:rPr>
          <w:rFonts w:ascii="Tahoma" w:hAnsi="Tahoma" w:cs="Tahoma"/>
          <w:color w:val="000000"/>
          <w:spacing w:val="5"/>
        </w:rPr>
        <w:t xml:space="preserve">włączeniu sieci </w:t>
      </w:r>
    </w:p>
    <w:p w:rsidR="00276AA6" w:rsidRPr="00FB6F05" w:rsidRDefault="00276AA6" w:rsidP="00E07325">
      <w:pPr>
        <w:widowControl w:val="0"/>
        <w:numPr>
          <w:ilvl w:val="0"/>
          <w:numId w:val="87"/>
        </w:numPr>
        <w:shd w:val="clear" w:color="auto" w:fill="FFFFFF"/>
        <w:tabs>
          <w:tab w:val="left" w:pos="350"/>
        </w:tabs>
        <w:autoSpaceDE w:val="0"/>
        <w:autoSpaceDN w:val="0"/>
        <w:adjustRightInd w:val="0"/>
        <w:spacing w:line="276" w:lineRule="auto"/>
        <w:jc w:val="both"/>
        <w:rPr>
          <w:rFonts w:ascii="Tahoma" w:hAnsi="Tahoma" w:cs="Tahoma"/>
          <w:color w:val="000000"/>
        </w:rPr>
      </w:pPr>
      <w:r w:rsidRPr="00FB6F05">
        <w:rPr>
          <w:rFonts w:ascii="Tahoma" w:hAnsi="Tahoma" w:cs="Tahoma"/>
          <w:color w:val="000000"/>
          <w:spacing w:val="5"/>
        </w:rPr>
        <w:t xml:space="preserve">ocena wymaganej jakości wód opadowych odprowadzanych do </w:t>
      </w:r>
      <w:r w:rsidR="00B64B51" w:rsidRPr="00FB6F05">
        <w:rPr>
          <w:rFonts w:ascii="Tahoma" w:hAnsi="Tahoma" w:cs="Tahoma"/>
          <w:color w:val="000000"/>
          <w:spacing w:val="5"/>
        </w:rPr>
        <w:t>odbiornika (oczyszczalni ścieków w Elblągu)</w:t>
      </w:r>
      <w:r w:rsidRPr="00FB6F05">
        <w:rPr>
          <w:rFonts w:ascii="Tahoma" w:hAnsi="Tahoma" w:cs="Tahoma"/>
          <w:color w:val="000000"/>
        </w:rPr>
        <w:t xml:space="preserve"> na podstawie kontroli eksploatacji urządzenia podczyszczającego (separatora) przeprowadzanej co najmniej raz na 6 miesięcy.</w:t>
      </w:r>
    </w:p>
    <w:p w:rsidR="00276AA6" w:rsidRPr="00FB6F05" w:rsidRDefault="00276AA6" w:rsidP="00FB6F05">
      <w:pPr>
        <w:spacing w:line="276" w:lineRule="auto"/>
        <w:jc w:val="both"/>
        <w:rPr>
          <w:rFonts w:ascii="Tahoma" w:hAnsi="Tahoma" w:cs="Tahoma"/>
          <w:szCs w:val="26"/>
        </w:rPr>
      </w:pPr>
    </w:p>
    <w:p w:rsidR="00276AA6" w:rsidRPr="00FB6F05" w:rsidRDefault="00276AA6" w:rsidP="00FB6F05">
      <w:pPr>
        <w:spacing w:line="276" w:lineRule="auto"/>
        <w:jc w:val="both"/>
        <w:rPr>
          <w:rFonts w:ascii="Tahoma" w:hAnsi="Tahoma" w:cs="Tahoma"/>
          <w:szCs w:val="26"/>
        </w:rPr>
      </w:pPr>
      <w:r w:rsidRPr="00FB6F05">
        <w:rPr>
          <w:rFonts w:ascii="Tahoma" w:hAnsi="Tahoma" w:cs="Tahoma"/>
          <w:szCs w:val="26"/>
        </w:rPr>
        <w:t>Gospodarka odpadami:</w:t>
      </w:r>
    </w:p>
    <w:p w:rsidR="00276AA6" w:rsidRPr="00FB6F05" w:rsidRDefault="00276AA6" w:rsidP="00E07325">
      <w:pPr>
        <w:pStyle w:val="Akapitzlist"/>
        <w:numPr>
          <w:ilvl w:val="0"/>
          <w:numId w:val="88"/>
        </w:numPr>
        <w:shd w:val="clear" w:color="auto" w:fill="FFFFFF"/>
        <w:tabs>
          <w:tab w:val="left" w:pos="288"/>
        </w:tabs>
        <w:spacing w:before="5" w:line="276" w:lineRule="auto"/>
        <w:jc w:val="both"/>
        <w:rPr>
          <w:rFonts w:ascii="Tahoma" w:hAnsi="Tahoma" w:cs="Tahoma"/>
        </w:rPr>
      </w:pPr>
      <w:r w:rsidRPr="00FB6F05">
        <w:rPr>
          <w:rFonts w:ascii="Tahoma" w:hAnsi="Tahoma" w:cs="Tahoma"/>
          <w:color w:val="000000"/>
          <w:spacing w:val="2"/>
        </w:rPr>
        <w:t>monitoring w  zakresie gospodarki  odpadami można  sprowadzić do prowadzenia  ilościowo-</w:t>
      </w:r>
      <w:r w:rsidRPr="00FB6F05">
        <w:rPr>
          <w:rFonts w:ascii="Tahoma" w:hAnsi="Tahoma" w:cs="Tahoma"/>
          <w:color w:val="000000"/>
          <w:spacing w:val="-1"/>
        </w:rPr>
        <w:t xml:space="preserve">jakościowej ewidencji wytwarzanych odpadów przy wykorzystaniu odpowiednich wzorów </w:t>
      </w:r>
      <w:r w:rsidRPr="00FB6F05">
        <w:rPr>
          <w:rFonts w:ascii="Tahoma" w:hAnsi="Tahoma" w:cs="Tahoma"/>
          <w:color w:val="000000"/>
          <w:spacing w:val="1"/>
        </w:rPr>
        <w:t xml:space="preserve">dokumentów określonych w aktualnych przepisach prawnych i składania corocznych sprawozdań </w:t>
      </w:r>
      <w:r w:rsidRPr="00FB6F05">
        <w:rPr>
          <w:rFonts w:ascii="Tahoma" w:hAnsi="Tahoma" w:cs="Tahoma"/>
          <w:color w:val="000000"/>
          <w:spacing w:val="4"/>
        </w:rPr>
        <w:t xml:space="preserve">do Urzędu Marszałkowskiego Województwa Warmińsko Mazurskiego. Dokumentacja ewidencyjna będzie </w:t>
      </w:r>
      <w:r w:rsidRPr="00FB6F05">
        <w:rPr>
          <w:rFonts w:ascii="Tahoma" w:hAnsi="Tahoma" w:cs="Tahoma"/>
          <w:color w:val="000000"/>
        </w:rPr>
        <w:t>przechowywana przez 5 lat od zakończenia roku kalendarzowego, którego dotyczy;</w:t>
      </w:r>
    </w:p>
    <w:p w:rsidR="00276AA6" w:rsidRPr="00FB6F05" w:rsidRDefault="00276AA6" w:rsidP="00E07325">
      <w:pPr>
        <w:numPr>
          <w:ilvl w:val="0"/>
          <w:numId w:val="88"/>
        </w:numPr>
        <w:shd w:val="clear" w:color="auto" w:fill="FFFFFF"/>
        <w:tabs>
          <w:tab w:val="left" w:pos="288"/>
        </w:tabs>
        <w:spacing w:before="5" w:line="276" w:lineRule="auto"/>
        <w:jc w:val="both"/>
        <w:rPr>
          <w:rFonts w:ascii="Tahoma" w:hAnsi="Tahoma" w:cs="Tahoma"/>
        </w:rPr>
      </w:pPr>
      <w:r w:rsidRPr="00FB6F05">
        <w:rPr>
          <w:rFonts w:ascii="Tahoma" w:hAnsi="Tahoma" w:cs="Tahoma"/>
          <w:szCs w:val="26"/>
        </w:rPr>
        <w:lastRenderedPageBreak/>
        <w:t xml:space="preserve">prowadzenie ewidencji jakościowej i ilościowej powstających odpadów zgodnie z przyjętym katalogiem odpadów i listą odpadów niebezpiecznych, dla każdego rodzaju odpadu odrębnie, oraz karty przekazania odpadu. </w:t>
      </w:r>
    </w:p>
    <w:p w:rsidR="00276AA6" w:rsidRPr="00FB6F05" w:rsidRDefault="00276AA6" w:rsidP="00FB6F05">
      <w:pPr>
        <w:shd w:val="clear" w:color="auto" w:fill="FFFFFF"/>
        <w:spacing w:line="276" w:lineRule="auto"/>
        <w:ind w:left="19"/>
        <w:jc w:val="both"/>
        <w:rPr>
          <w:rFonts w:ascii="Tahoma" w:hAnsi="Tahoma" w:cs="Tahoma"/>
          <w:iCs/>
          <w:color w:val="000000"/>
          <w:spacing w:val="4"/>
        </w:rPr>
      </w:pPr>
    </w:p>
    <w:p w:rsidR="00276AA6" w:rsidRPr="00FB6F05" w:rsidRDefault="00276AA6" w:rsidP="00FB6F05">
      <w:pPr>
        <w:shd w:val="clear" w:color="auto" w:fill="FFFFFF"/>
        <w:spacing w:line="276" w:lineRule="auto"/>
        <w:ind w:left="19"/>
        <w:jc w:val="both"/>
        <w:rPr>
          <w:rFonts w:ascii="Tahoma" w:hAnsi="Tahoma" w:cs="Tahoma"/>
          <w:iCs/>
          <w:color w:val="000000"/>
          <w:spacing w:val="4"/>
        </w:rPr>
      </w:pPr>
      <w:r w:rsidRPr="00FB6F05">
        <w:rPr>
          <w:rFonts w:ascii="Tahoma" w:hAnsi="Tahoma" w:cs="Tahoma"/>
          <w:iCs/>
          <w:color w:val="000000"/>
          <w:spacing w:val="4"/>
        </w:rPr>
        <w:t>Emisja zanieczyszczeń do powietrza:</w:t>
      </w:r>
    </w:p>
    <w:p w:rsidR="00276AA6" w:rsidRPr="00FB6F05" w:rsidRDefault="00276AA6" w:rsidP="00E07325">
      <w:pPr>
        <w:widowControl w:val="0"/>
        <w:numPr>
          <w:ilvl w:val="0"/>
          <w:numId w:val="89"/>
        </w:numPr>
        <w:shd w:val="clear" w:color="auto" w:fill="FFFFFF"/>
        <w:tabs>
          <w:tab w:val="left" w:pos="346"/>
        </w:tabs>
        <w:autoSpaceDE w:val="0"/>
        <w:autoSpaceDN w:val="0"/>
        <w:adjustRightInd w:val="0"/>
        <w:spacing w:before="5" w:line="276" w:lineRule="auto"/>
        <w:jc w:val="both"/>
        <w:rPr>
          <w:rFonts w:ascii="Tahoma" w:hAnsi="Tahoma" w:cs="Tahoma"/>
          <w:i/>
          <w:iCs/>
          <w:color w:val="000000"/>
          <w:w w:val="58"/>
        </w:rPr>
      </w:pPr>
      <w:r w:rsidRPr="00FB6F05">
        <w:rPr>
          <w:rFonts w:ascii="Tahoma" w:hAnsi="Tahoma" w:cs="Tahoma"/>
          <w:color w:val="000000"/>
          <w:spacing w:val="1"/>
        </w:rPr>
        <w:t xml:space="preserve">zgodnie z rozporządzeniem Ministra Środowiska z dnia 4 listopada 2008 r. </w:t>
      </w:r>
      <w:r w:rsidRPr="00FB6F05">
        <w:rPr>
          <w:rFonts w:ascii="Tahoma" w:hAnsi="Tahoma" w:cs="Tahoma"/>
          <w:iCs/>
          <w:color w:val="000000"/>
          <w:spacing w:val="1"/>
        </w:rPr>
        <w:t xml:space="preserve">w sprawie wymagań w </w:t>
      </w:r>
      <w:r w:rsidRPr="00FB6F05">
        <w:rPr>
          <w:rFonts w:ascii="Tahoma" w:hAnsi="Tahoma" w:cs="Tahoma"/>
          <w:iCs/>
          <w:color w:val="000000"/>
        </w:rPr>
        <w:t xml:space="preserve">zakresie prowadzenia pomiarów wielkości emisji oraz pomiarów ilości pobieranej wody </w:t>
      </w:r>
      <w:proofErr w:type="spellStart"/>
      <w:r w:rsidRPr="00FB6F05">
        <w:rPr>
          <w:rFonts w:ascii="Tahoma" w:hAnsi="Tahoma" w:cs="Tahoma"/>
          <w:iCs/>
          <w:color w:val="000000"/>
        </w:rPr>
        <w:t>Dz</w:t>
      </w:r>
      <w:r w:rsidRPr="00FB6F05">
        <w:rPr>
          <w:rFonts w:ascii="Tahoma" w:hAnsi="Tahoma" w:cs="Tahoma"/>
          <w:color w:val="000000"/>
        </w:rPr>
        <w:t>.U</w:t>
      </w:r>
      <w:proofErr w:type="spellEnd"/>
      <w:r w:rsidRPr="00FB6F05">
        <w:rPr>
          <w:rFonts w:ascii="Tahoma" w:hAnsi="Tahoma" w:cs="Tahoma"/>
          <w:color w:val="000000"/>
        </w:rPr>
        <w:t xml:space="preserve">. Nr </w:t>
      </w:r>
      <w:r w:rsidRPr="00FB6F05">
        <w:rPr>
          <w:rFonts w:ascii="Tahoma" w:hAnsi="Tahoma" w:cs="Tahoma"/>
          <w:color w:val="000000"/>
          <w:spacing w:val="5"/>
        </w:rPr>
        <w:t xml:space="preserve">206, poz. </w:t>
      </w:r>
      <w:r w:rsidRPr="00FB6F05">
        <w:rPr>
          <w:rFonts w:ascii="Tahoma" w:hAnsi="Tahoma" w:cs="Tahoma"/>
          <w:color w:val="000000"/>
          <w:spacing w:val="25"/>
        </w:rPr>
        <w:t>1291),</w:t>
      </w:r>
      <w:r w:rsidRPr="00FB6F05">
        <w:rPr>
          <w:rFonts w:ascii="Tahoma" w:hAnsi="Tahoma" w:cs="Tahoma"/>
          <w:color w:val="000000"/>
          <w:spacing w:val="5"/>
        </w:rPr>
        <w:t xml:space="preserve"> żadne ze źródeł emisji na terenie </w:t>
      </w:r>
      <w:r w:rsidR="00B64B51" w:rsidRPr="00FB6F05">
        <w:rPr>
          <w:rFonts w:ascii="Tahoma" w:hAnsi="Tahoma" w:cs="Tahoma"/>
          <w:color w:val="000000"/>
          <w:spacing w:val="5"/>
        </w:rPr>
        <w:t>Wnioskodawcy</w:t>
      </w:r>
      <w:r w:rsidRPr="00FB6F05">
        <w:rPr>
          <w:rFonts w:ascii="Tahoma" w:hAnsi="Tahoma" w:cs="Tahoma"/>
          <w:color w:val="000000"/>
          <w:spacing w:val="5"/>
        </w:rPr>
        <w:t xml:space="preserve"> nie wymaga prowadzenia ciągłych ani </w:t>
      </w:r>
      <w:r w:rsidRPr="00FB6F05">
        <w:rPr>
          <w:rFonts w:ascii="Tahoma" w:hAnsi="Tahoma" w:cs="Tahoma"/>
          <w:color w:val="000000"/>
        </w:rPr>
        <w:t>okresowych pomiarów wielkości emisji zanieczyszczeń do powietrza;</w:t>
      </w:r>
    </w:p>
    <w:p w:rsidR="00276AA6" w:rsidRPr="00FB6F05" w:rsidRDefault="00276AA6" w:rsidP="00E07325">
      <w:pPr>
        <w:widowControl w:val="0"/>
        <w:numPr>
          <w:ilvl w:val="0"/>
          <w:numId w:val="89"/>
        </w:numPr>
        <w:shd w:val="clear" w:color="auto" w:fill="FFFFFF"/>
        <w:tabs>
          <w:tab w:val="left" w:pos="346"/>
        </w:tabs>
        <w:autoSpaceDE w:val="0"/>
        <w:autoSpaceDN w:val="0"/>
        <w:adjustRightInd w:val="0"/>
        <w:spacing w:before="5" w:line="276" w:lineRule="auto"/>
        <w:jc w:val="both"/>
        <w:rPr>
          <w:rFonts w:ascii="Tahoma" w:hAnsi="Tahoma" w:cs="Tahoma"/>
          <w:color w:val="000000"/>
        </w:rPr>
      </w:pPr>
      <w:r w:rsidRPr="00FB6F05">
        <w:rPr>
          <w:rFonts w:ascii="Tahoma" w:hAnsi="Tahoma" w:cs="Tahoma"/>
          <w:color w:val="000000"/>
          <w:spacing w:val="5"/>
        </w:rPr>
        <w:t xml:space="preserve">analiza przeprowadzona w niniejszym raporcie wykazała, że Wnioskodawca nie </w:t>
      </w:r>
      <w:r w:rsidR="00B64B51" w:rsidRPr="00FB6F05">
        <w:rPr>
          <w:rFonts w:ascii="Tahoma" w:hAnsi="Tahoma" w:cs="Tahoma"/>
          <w:color w:val="000000"/>
          <w:spacing w:val="5"/>
        </w:rPr>
        <w:t>jest</w:t>
      </w:r>
      <w:r w:rsidRPr="00FB6F05">
        <w:rPr>
          <w:rFonts w:ascii="Tahoma" w:hAnsi="Tahoma" w:cs="Tahoma"/>
          <w:color w:val="000000"/>
          <w:spacing w:val="5"/>
        </w:rPr>
        <w:t xml:space="preserve"> zobowiązany do </w:t>
      </w:r>
      <w:r w:rsidRPr="00FB6F05">
        <w:rPr>
          <w:rFonts w:ascii="Tahoma" w:hAnsi="Tahoma" w:cs="Tahoma"/>
          <w:color w:val="000000"/>
        </w:rPr>
        <w:t>uzyskania pozwolenia na emisje pyłów i gazów do powietrza atmosferycznego;</w:t>
      </w:r>
    </w:p>
    <w:p w:rsidR="00276AA6" w:rsidRPr="00FB6F05" w:rsidRDefault="00276AA6" w:rsidP="00E07325">
      <w:pPr>
        <w:pStyle w:val="Akapitzlist"/>
        <w:numPr>
          <w:ilvl w:val="0"/>
          <w:numId w:val="89"/>
        </w:numPr>
        <w:shd w:val="clear" w:color="auto" w:fill="FFFFFF"/>
        <w:tabs>
          <w:tab w:val="left" w:pos="355"/>
        </w:tabs>
        <w:spacing w:line="276" w:lineRule="auto"/>
        <w:jc w:val="both"/>
        <w:rPr>
          <w:rFonts w:ascii="Tahoma" w:hAnsi="Tahoma" w:cs="Tahoma"/>
          <w:iCs/>
          <w:color w:val="000000"/>
          <w:spacing w:val="4"/>
        </w:rPr>
      </w:pPr>
      <w:r w:rsidRPr="00FB6F05">
        <w:rPr>
          <w:rFonts w:ascii="Tahoma" w:hAnsi="Tahoma" w:cs="Tahoma"/>
          <w:color w:val="000000"/>
          <w:spacing w:val="4"/>
        </w:rPr>
        <w:t xml:space="preserve">zgodnie z obowiązującymi przepisami na Wnioskodawcy spoczywać będzie obowiązek prowadzenia </w:t>
      </w:r>
      <w:r w:rsidRPr="00FB6F05">
        <w:rPr>
          <w:rFonts w:ascii="Tahoma" w:hAnsi="Tahoma" w:cs="Tahoma"/>
          <w:color w:val="000000"/>
          <w:spacing w:val="-2"/>
        </w:rPr>
        <w:t xml:space="preserve">ewidencji rodzajów i ilości zanieczyszczeń wprowadzanych do powietrza oraz ponoszenia </w:t>
      </w:r>
      <w:r w:rsidRPr="00FB6F05">
        <w:rPr>
          <w:rFonts w:ascii="Tahoma" w:hAnsi="Tahoma" w:cs="Tahoma"/>
          <w:color w:val="000000"/>
          <w:spacing w:val="-1"/>
        </w:rPr>
        <w:t>rocznych opłat za wprowadzanie substancji zanieczyszczających do powietrza atmosferycznego.</w:t>
      </w:r>
      <w:r w:rsidRPr="00FB6F05">
        <w:rPr>
          <w:rFonts w:ascii="Tahoma" w:hAnsi="Tahoma" w:cs="Tahoma"/>
          <w:iCs/>
          <w:color w:val="000000"/>
          <w:spacing w:val="4"/>
        </w:rPr>
        <w:t xml:space="preserve"> </w:t>
      </w:r>
    </w:p>
    <w:p w:rsidR="00276AA6" w:rsidRPr="00FB6F05" w:rsidRDefault="00276AA6" w:rsidP="00FB6F05">
      <w:pPr>
        <w:shd w:val="clear" w:color="auto" w:fill="FFFFFF"/>
        <w:spacing w:line="276" w:lineRule="auto"/>
        <w:ind w:left="19"/>
        <w:jc w:val="both"/>
        <w:rPr>
          <w:rFonts w:ascii="Tahoma" w:hAnsi="Tahoma" w:cs="Tahoma"/>
          <w:iCs/>
          <w:color w:val="000000"/>
          <w:spacing w:val="4"/>
        </w:rPr>
      </w:pPr>
    </w:p>
    <w:p w:rsidR="00276AA6" w:rsidRPr="00FB6F05" w:rsidRDefault="00276AA6" w:rsidP="00FB6F05">
      <w:pPr>
        <w:shd w:val="clear" w:color="auto" w:fill="FFFFFF"/>
        <w:spacing w:line="276" w:lineRule="auto"/>
        <w:ind w:left="19"/>
        <w:jc w:val="both"/>
        <w:rPr>
          <w:rFonts w:ascii="Tahoma" w:hAnsi="Tahoma" w:cs="Tahoma"/>
          <w:iCs/>
          <w:color w:val="000000"/>
          <w:spacing w:val="4"/>
        </w:rPr>
      </w:pPr>
      <w:r w:rsidRPr="00FB6F05">
        <w:rPr>
          <w:rFonts w:ascii="Tahoma" w:hAnsi="Tahoma" w:cs="Tahoma"/>
          <w:iCs/>
          <w:color w:val="000000"/>
          <w:spacing w:val="4"/>
        </w:rPr>
        <w:t>Emisja hałasu:</w:t>
      </w:r>
    </w:p>
    <w:p w:rsidR="00276AA6" w:rsidRPr="00FB6F05" w:rsidRDefault="00276AA6" w:rsidP="00E07325">
      <w:pPr>
        <w:pStyle w:val="Akapitzlist"/>
        <w:numPr>
          <w:ilvl w:val="0"/>
          <w:numId w:val="90"/>
        </w:numPr>
        <w:shd w:val="clear" w:color="auto" w:fill="FFFFFF"/>
        <w:spacing w:line="276" w:lineRule="auto"/>
        <w:ind w:right="10"/>
        <w:jc w:val="both"/>
        <w:rPr>
          <w:rFonts w:ascii="Tahoma" w:hAnsi="Tahoma" w:cs="Tahoma"/>
        </w:rPr>
      </w:pPr>
      <w:r w:rsidRPr="00FB6F05">
        <w:rPr>
          <w:rFonts w:ascii="Tahoma" w:hAnsi="Tahoma" w:cs="Tahoma"/>
          <w:color w:val="000000"/>
        </w:rPr>
        <w:t xml:space="preserve">planowane przedsięwzięcie </w:t>
      </w:r>
      <w:r w:rsidR="00B64B51" w:rsidRPr="00FB6F05">
        <w:rPr>
          <w:rFonts w:ascii="Tahoma" w:hAnsi="Tahoma" w:cs="Tahoma"/>
          <w:color w:val="000000"/>
        </w:rPr>
        <w:t xml:space="preserve">i prowadzona działalność </w:t>
      </w:r>
      <w:r w:rsidRPr="00FB6F05">
        <w:rPr>
          <w:rFonts w:ascii="Tahoma" w:hAnsi="Tahoma" w:cs="Tahoma"/>
          <w:color w:val="000000"/>
        </w:rPr>
        <w:t>nie wymaga</w:t>
      </w:r>
      <w:r w:rsidR="00B64B51" w:rsidRPr="00FB6F05">
        <w:rPr>
          <w:rFonts w:ascii="Tahoma" w:hAnsi="Tahoma" w:cs="Tahoma"/>
          <w:color w:val="000000"/>
        </w:rPr>
        <w:t>ją</w:t>
      </w:r>
      <w:r w:rsidRPr="00FB6F05">
        <w:rPr>
          <w:rFonts w:ascii="Tahoma" w:hAnsi="Tahoma" w:cs="Tahoma"/>
          <w:color w:val="000000"/>
        </w:rPr>
        <w:t xml:space="preserve"> prowadzenia ciągłych ani okresowych pomiarów dźwięku emitowanego do środowiska;</w:t>
      </w:r>
    </w:p>
    <w:p w:rsidR="00FB6F05" w:rsidRPr="00FB6F05" w:rsidRDefault="00FB6F05" w:rsidP="00276AA6">
      <w:pPr>
        <w:spacing w:line="276" w:lineRule="auto"/>
        <w:jc w:val="both"/>
        <w:rPr>
          <w:rFonts w:ascii="Tahoma" w:hAnsi="Tahoma" w:cs="Tahoma"/>
        </w:rPr>
      </w:pPr>
    </w:p>
    <w:p w:rsidR="00276AA6" w:rsidRPr="00FB6F05" w:rsidRDefault="00FB6F05" w:rsidP="00276AA6">
      <w:pPr>
        <w:spacing w:line="276" w:lineRule="auto"/>
        <w:jc w:val="both"/>
        <w:rPr>
          <w:rFonts w:ascii="Tahoma" w:hAnsi="Tahoma" w:cs="Tahoma"/>
        </w:rPr>
      </w:pPr>
      <w:r w:rsidRPr="00FB6F05">
        <w:rPr>
          <w:rFonts w:ascii="Tahoma" w:hAnsi="Tahoma" w:cs="Tahoma"/>
        </w:rPr>
        <w:t>Prowadzony</w:t>
      </w:r>
      <w:r w:rsidR="00276AA6" w:rsidRPr="00FB6F05">
        <w:rPr>
          <w:rFonts w:ascii="Tahoma" w:hAnsi="Tahoma" w:cs="Tahoma"/>
        </w:rPr>
        <w:t xml:space="preserve"> i wymagany aktualnym prawem, sposób określania i monitoringu wielkości zanieczyszczeń powstających w czasie prowadzonej działalności pozw</w:t>
      </w:r>
      <w:r w:rsidRPr="00FB6F05">
        <w:rPr>
          <w:rFonts w:ascii="Tahoma" w:hAnsi="Tahoma" w:cs="Tahoma"/>
        </w:rPr>
        <w:t>ala na</w:t>
      </w:r>
      <w:r w:rsidR="00276AA6" w:rsidRPr="00FB6F05">
        <w:rPr>
          <w:rFonts w:ascii="Tahoma" w:hAnsi="Tahoma" w:cs="Tahoma"/>
        </w:rPr>
        <w:t>:</w:t>
      </w:r>
    </w:p>
    <w:p w:rsidR="00276AA6" w:rsidRPr="00FB6F05" w:rsidRDefault="00276AA6" w:rsidP="00E07325">
      <w:pPr>
        <w:pStyle w:val="Akapitzlist"/>
        <w:numPr>
          <w:ilvl w:val="0"/>
          <w:numId w:val="91"/>
        </w:numPr>
        <w:autoSpaceDE w:val="0"/>
        <w:autoSpaceDN w:val="0"/>
        <w:adjustRightInd w:val="0"/>
        <w:spacing w:line="276" w:lineRule="auto"/>
        <w:jc w:val="both"/>
        <w:rPr>
          <w:rFonts w:ascii="Tahoma" w:hAnsi="Tahoma" w:cs="Tahoma"/>
          <w:lang w:eastAsia="en-US"/>
        </w:rPr>
      </w:pPr>
      <w:r w:rsidRPr="00FB6F05">
        <w:rPr>
          <w:rFonts w:ascii="Tahoma" w:hAnsi="Tahoma" w:cs="Tahoma"/>
          <w:lang w:eastAsia="en-US"/>
        </w:rPr>
        <w:t>ocenę jakości poszczególnych elementów środowiska (zgodnie z normami i aktualnymi unormowaniami prawnymi),</w:t>
      </w:r>
    </w:p>
    <w:p w:rsidR="00276AA6" w:rsidRPr="00FB6F05" w:rsidRDefault="00276AA6" w:rsidP="00E07325">
      <w:pPr>
        <w:pStyle w:val="Akapitzlist"/>
        <w:numPr>
          <w:ilvl w:val="0"/>
          <w:numId w:val="91"/>
        </w:numPr>
        <w:autoSpaceDE w:val="0"/>
        <w:autoSpaceDN w:val="0"/>
        <w:adjustRightInd w:val="0"/>
        <w:spacing w:line="276" w:lineRule="auto"/>
        <w:jc w:val="both"/>
        <w:rPr>
          <w:rFonts w:ascii="Tahoma" w:hAnsi="Tahoma" w:cs="Tahoma"/>
          <w:lang w:eastAsia="en-US"/>
        </w:rPr>
      </w:pPr>
      <w:r w:rsidRPr="00FB6F05">
        <w:rPr>
          <w:rFonts w:ascii="Tahoma" w:hAnsi="Tahoma" w:cs="Tahoma"/>
          <w:lang w:eastAsia="en-US"/>
        </w:rPr>
        <w:t>określenie źródeł i wielkości emisji oraz szacowanie zasięgu ich oddziaływań na środowisko,</w:t>
      </w:r>
    </w:p>
    <w:p w:rsidR="00276AA6" w:rsidRPr="00FB6F05" w:rsidRDefault="00276AA6" w:rsidP="00E07325">
      <w:pPr>
        <w:pStyle w:val="Akapitzlist"/>
        <w:numPr>
          <w:ilvl w:val="0"/>
          <w:numId w:val="91"/>
        </w:numPr>
        <w:autoSpaceDE w:val="0"/>
        <w:autoSpaceDN w:val="0"/>
        <w:adjustRightInd w:val="0"/>
        <w:spacing w:line="276" w:lineRule="auto"/>
        <w:jc w:val="both"/>
        <w:rPr>
          <w:rFonts w:ascii="Tahoma" w:hAnsi="Tahoma" w:cs="Tahoma"/>
          <w:lang w:eastAsia="en-US"/>
        </w:rPr>
      </w:pPr>
      <w:r w:rsidRPr="00FB6F05">
        <w:rPr>
          <w:rFonts w:ascii="Tahoma" w:hAnsi="Tahoma" w:cs="Tahoma"/>
          <w:lang w:eastAsia="en-US"/>
        </w:rPr>
        <w:t>badanie wpływu zanieczyszczeń na zmiany jakości środowiska,</w:t>
      </w:r>
    </w:p>
    <w:p w:rsidR="00276AA6" w:rsidRPr="00FB6F05" w:rsidRDefault="00276AA6" w:rsidP="00E07325">
      <w:pPr>
        <w:pStyle w:val="Akapitzlist"/>
        <w:numPr>
          <w:ilvl w:val="0"/>
          <w:numId w:val="91"/>
        </w:numPr>
        <w:autoSpaceDE w:val="0"/>
        <w:autoSpaceDN w:val="0"/>
        <w:adjustRightInd w:val="0"/>
        <w:spacing w:line="276" w:lineRule="auto"/>
        <w:jc w:val="both"/>
        <w:rPr>
          <w:rFonts w:ascii="Tahoma" w:hAnsi="Tahoma" w:cs="Tahoma"/>
          <w:lang w:eastAsia="en-US"/>
        </w:rPr>
      </w:pPr>
      <w:r w:rsidRPr="00FB6F05">
        <w:rPr>
          <w:rFonts w:ascii="Tahoma" w:hAnsi="Tahoma" w:cs="Tahoma"/>
          <w:lang w:eastAsia="en-US"/>
        </w:rPr>
        <w:t xml:space="preserve">określenie wpływu zanieczyszczeń na środowisko i zdrowie człowieka </w:t>
      </w:r>
    </w:p>
    <w:p w:rsidR="00276AA6" w:rsidRPr="00FB6F05" w:rsidRDefault="00276AA6" w:rsidP="00E07325">
      <w:pPr>
        <w:pStyle w:val="Akapitzlist"/>
        <w:numPr>
          <w:ilvl w:val="0"/>
          <w:numId w:val="91"/>
        </w:numPr>
        <w:spacing w:line="276" w:lineRule="auto"/>
        <w:jc w:val="both"/>
        <w:rPr>
          <w:rFonts w:ascii="Tahoma" w:hAnsi="Tahoma" w:cs="Tahoma"/>
        </w:rPr>
      </w:pPr>
      <w:r w:rsidRPr="00FB6F05">
        <w:rPr>
          <w:rFonts w:ascii="Tahoma" w:hAnsi="Tahoma" w:cs="Tahoma"/>
          <w:lang w:eastAsia="en-US"/>
        </w:rPr>
        <w:t>określenie skuteczności przedsięwzięć i zabiegów ograniczających wpływ prowadzonej działalności na poszczególne komponenty środowiska naturalnego</w:t>
      </w:r>
    </w:p>
    <w:p w:rsidR="00276AA6" w:rsidRPr="00FB6F05" w:rsidRDefault="00276AA6" w:rsidP="00276AA6">
      <w:pPr>
        <w:spacing w:line="276" w:lineRule="auto"/>
        <w:jc w:val="both"/>
        <w:rPr>
          <w:rFonts w:ascii="Tahoma" w:hAnsi="Tahoma" w:cs="Tahoma"/>
        </w:rPr>
      </w:pPr>
    </w:p>
    <w:p w:rsidR="00276AA6" w:rsidRPr="00FB6F05" w:rsidRDefault="00276AA6" w:rsidP="00276AA6">
      <w:pPr>
        <w:spacing w:line="276" w:lineRule="auto"/>
        <w:jc w:val="both"/>
        <w:rPr>
          <w:rFonts w:ascii="Tahoma" w:hAnsi="Tahoma" w:cs="Tahoma"/>
        </w:rPr>
      </w:pPr>
      <w:r w:rsidRPr="00FB6F05">
        <w:rPr>
          <w:rFonts w:ascii="Tahoma" w:hAnsi="Tahoma" w:cs="Tahoma"/>
        </w:rPr>
        <w:t xml:space="preserve">Zakres monitoringu oddziaływania </w:t>
      </w:r>
      <w:r w:rsidR="00FB6F05" w:rsidRPr="00FB6F05">
        <w:rPr>
          <w:rFonts w:ascii="Tahoma" w:hAnsi="Tahoma" w:cs="Tahoma"/>
        </w:rPr>
        <w:t xml:space="preserve">prowadzonej działalności nie wymaga zmian w związku z opisywanymi zamierzeniami i </w:t>
      </w:r>
      <w:r w:rsidRPr="00FB6F05">
        <w:rPr>
          <w:rFonts w:ascii="Tahoma" w:hAnsi="Tahoma" w:cs="Tahoma"/>
        </w:rPr>
        <w:t>wydaje się wystarczającym</w:t>
      </w:r>
      <w:r w:rsidR="00FB6F05" w:rsidRPr="00FB6F05">
        <w:rPr>
          <w:rFonts w:ascii="Tahoma" w:hAnsi="Tahoma" w:cs="Tahoma"/>
        </w:rPr>
        <w:t xml:space="preserve"> w świetle obowiązującego prawa</w:t>
      </w:r>
      <w:r w:rsidRPr="00FB6F05">
        <w:rPr>
          <w:rFonts w:ascii="Tahoma" w:hAnsi="Tahoma" w:cs="Tahoma"/>
        </w:rPr>
        <w:t>.</w:t>
      </w:r>
    </w:p>
    <w:p w:rsidR="00276AA6" w:rsidRPr="00FB6F05" w:rsidRDefault="00276AA6" w:rsidP="00276AA6">
      <w:pPr>
        <w:spacing w:line="276" w:lineRule="auto"/>
        <w:jc w:val="both"/>
        <w:rPr>
          <w:rFonts w:ascii="Tahoma" w:hAnsi="Tahoma" w:cs="Tahoma"/>
        </w:rPr>
      </w:pPr>
    </w:p>
    <w:p w:rsidR="00276AA6" w:rsidRDefault="00276AA6" w:rsidP="00276AA6">
      <w:pPr>
        <w:spacing w:line="276" w:lineRule="auto"/>
        <w:jc w:val="both"/>
        <w:rPr>
          <w:rFonts w:ascii="Helvetica" w:hAnsi="Helvetica"/>
        </w:rPr>
      </w:pPr>
    </w:p>
    <w:p w:rsidR="00276AA6" w:rsidRDefault="00276AA6" w:rsidP="00276AA6">
      <w:pPr>
        <w:spacing w:line="276" w:lineRule="auto"/>
        <w:jc w:val="both"/>
        <w:rPr>
          <w:rFonts w:ascii="Helvetica" w:hAnsi="Helvetica"/>
        </w:rPr>
      </w:pPr>
    </w:p>
    <w:p w:rsidR="00276AA6" w:rsidRDefault="00276AA6" w:rsidP="00276AA6">
      <w:pPr>
        <w:spacing w:line="276" w:lineRule="auto"/>
        <w:jc w:val="both"/>
        <w:rPr>
          <w:rFonts w:ascii="Helvetica" w:hAnsi="Helvetica"/>
        </w:rPr>
      </w:pPr>
    </w:p>
    <w:p w:rsidR="007F0DC4" w:rsidRDefault="007F0DC4" w:rsidP="00052D47">
      <w:pPr>
        <w:spacing w:line="276" w:lineRule="auto"/>
        <w:jc w:val="both"/>
        <w:rPr>
          <w:rFonts w:ascii="Tahoma" w:hAnsi="Tahoma" w:cs="Tahoma"/>
        </w:rPr>
      </w:pPr>
    </w:p>
    <w:p w:rsidR="007F0DC4" w:rsidRDefault="007F0DC4" w:rsidP="00052D47">
      <w:pPr>
        <w:spacing w:line="276" w:lineRule="auto"/>
        <w:jc w:val="both"/>
        <w:rPr>
          <w:rFonts w:ascii="Tahoma" w:hAnsi="Tahoma" w:cs="Tahoma"/>
        </w:rPr>
      </w:pPr>
    </w:p>
    <w:p w:rsidR="007F0DC4" w:rsidRDefault="007F0DC4" w:rsidP="00052D47">
      <w:pPr>
        <w:spacing w:line="276" w:lineRule="auto"/>
        <w:jc w:val="both"/>
        <w:rPr>
          <w:rFonts w:ascii="Tahoma" w:hAnsi="Tahoma" w:cs="Tahoma"/>
        </w:rPr>
      </w:pPr>
    </w:p>
    <w:p w:rsidR="007F0DC4" w:rsidRDefault="007F0DC4" w:rsidP="00052D47">
      <w:pPr>
        <w:spacing w:line="276" w:lineRule="auto"/>
        <w:jc w:val="both"/>
        <w:rPr>
          <w:rFonts w:ascii="Tahoma" w:hAnsi="Tahoma" w:cs="Tahoma"/>
        </w:rPr>
      </w:pPr>
    </w:p>
    <w:p w:rsidR="009C20DD" w:rsidRPr="009C20DD" w:rsidRDefault="009C20DD" w:rsidP="009C20DD">
      <w:pPr>
        <w:spacing w:line="276" w:lineRule="auto"/>
        <w:jc w:val="both"/>
        <w:rPr>
          <w:rFonts w:ascii="Tahoma" w:hAnsi="Tahoma" w:cs="Tahoma"/>
          <w:b/>
          <w:szCs w:val="26"/>
          <w:u w:val="single"/>
        </w:rPr>
      </w:pPr>
      <w:r w:rsidRPr="009C20DD">
        <w:rPr>
          <w:rFonts w:ascii="Tahoma" w:hAnsi="Tahoma" w:cs="Tahoma"/>
          <w:b/>
          <w:szCs w:val="26"/>
          <w:u w:val="single"/>
        </w:rPr>
        <w:lastRenderedPageBreak/>
        <w:t>1</w:t>
      </w:r>
      <w:r>
        <w:rPr>
          <w:rFonts w:ascii="Tahoma" w:hAnsi="Tahoma" w:cs="Tahoma"/>
          <w:b/>
          <w:szCs w:val="26"/>
          <w:u w:val="single"/>
        </w:rPr>
        <w:t>4</w:t>
      </w:r>
      <w:r w:rsidRPr="009C20DD">
        <w:rPr>
          <w:rFonts w:ascii="Tahoma" w:hAnsi="Tahoma" w:cs="Tahoma"/>
          <w:b/>
          <w:szCs w:val="26"/>
          <w:u w:val="single"/>
        </w:rPr>
        <w:t>. PORÓWNANIE STOSOWANEJ TECHNOLOGII Z TECHNOLOGIĄ SPEŁNIAJĄCĄ WYMAGAZNIA ART. 143 USTAWY Z DN. 27.04.2001R. POŚ.</w:t>
      </w:r>
    </w:p>
    <w:p w:rsidR="009C20DD" w:rsidRPr="009C20DD" w:rsidRDefault="009C20DD" w:rsidP="009C20DD">
      <w:pPr>
        <w:spacing w:line="276" w:lineRule="auto"/>
        <w:jc w:val="both"/>
        <w:rPr>
          <w:rFonts w:ascii="Tahoma" w:hAnsi="Tahoma" w:cs="Tahoma"/>
          <w:szCs w:val="26"/>
        </w:rPr>
      </w:pPr>
    </w:p>
    <w:p w:rsidR="009C20DD" w:rsidRPr="00404E80" w:rsidRDefault="009C20DD" w:rsidP="009C20DD">
      <w:pPr>
        <w:autoSpaceDE w:val="0"/>
        <w:autoSpaceDN w:val="0"/>
        <w:adjustRightInd w:val="0"/>
        <w:spacing w:line="276" w:lineRule="auto"/>
        <w:jc w:val="both"/>
        <w:rPr>
          <w:rFonts w:ascii="Tahoma" w:eastAsia="TimesNewRoman" w:hAnsi="Tahoma" w:cs="Tahoma"/>
          <w:szCs w:val="26"/>
          <w:lang w:eastAsia="en-US"/>
        </w:rPr>
      </w:pPr>
      <w:r w:rsidRPr="00404E80">
        <w:rPr>
          <w:rFonts w:ascii="Tahoma" w:eastAsia="TimesNewRoman" w:hAnsi="Tahoma" w:cs="Tahoma"/>
          <w:szCs w:val="26"/>
          <w:lang w:eastAsia="en-US"/>
        </w:rPr>
        <w:t>Zgodnie z dyspozycją Art. 143 ustawy z dnia 27 kwietnia 2001 r. Prawo ochrony środowiska, technologia stosowana w nowo uruchamianych lub zmienianych w istotny sposób instalacjach i urządzeniach powinna spełniać wymagania, przy których określaniu uwzględnia się w szczególności:</w:t>
      </w:r>
    </w:p>
    <w:p w:rsidR="009C20DD" w:rsidRPr="00404E80" w:rsidRDefault="009C20DD" w:rsidP="009C20DD">
      <w:pPr>
        <w:pStyle w:val="Akapitzlist"/>
        <w:numPr>
          <w:ilvl w:val="0"/>
          <w:numId w:val="92"/>
        </w:numPr>
        <w:autoSpaceDE w:val="0"/>
        <w:autoSpaceDN w:val="0"/>
        <w:adjustRightInd w:val="0"/>
        <w:spacing w:line="276" w:lineRule="auto"/>
        <w:jc w:val="both"/>
        <w:rPr>
          <w:rFonts w:ascii="Tahoma" w:eastAsia="TimesNewRoman" w:hAnsi="Tahoma" w:cs="Tahoma"/>
          <w:szCs w:val="26"/>
          <w:lang w:eastAsia="en-US"/>
        </w:rPr>
      </w:pPr>
      <w:r w:rsidRPr="00404E80">
        <w:rPr>
          <w:rFonts w:ascii="Tahoma" w:eastAsia="TimesNewRoman" w:hAnsi="Tahoma" w:cs="Tahoma"/>
          <w:szCs w:val="26"/>
          <w:lang w:eastAsia="en-US"/>
        </w:rPr>
        <w:t>stosowanie substancji o małym potencjale zagrożeń</w:t>
      </w:r>
    </w:p>
    <w:p w:rsidR="009C20DD" w:rsidRPr="00404E80" w:rsidRDefault="009C20DD" w:rsidP="009C20DD">
      <w:pPr>
        <w:pStyle w:val="Akapitzlist"/>
        <w:numPr>
          <w:ilvl w:val="0"/>
          <w:numId w:val="92"/>
        </w:numPr>
        <w:autoSpaceDE w:val="0"/>
        <w:autoSpaceDN w:val="0"/>
        <w:adjustRightInd w:val="0"/>
        <w:spacing w:line="276" w:lineRule="auto"/>
        <w:jc w:val="both"/>
        <w:rPr>
          <w:rFonts w:ascii="Tahoma" w:eastAsia="TimesNewRoman" w:hAnsi="Tahoma" w:cs="Tahoma"/>
          <w:szCs w:val="26"/>
          <w:lang w:eastAsia="en-US"/>
        </w:rPr>
      </w:pPr>
      <w:r w:rsidRPr="00404E80">
        <w:rPr>
          <w:rFonts w:ascii="Tahoma" w:eastAsia="TimesNewRoman" w:hAnsi="Tahoma" w:cs="Tahoma"/>
          <w:szCs w:val="26"/>
          <w:lang w:eastAsia="en-US"/>
        </w:rPr>
        <w:t>efektywne wytwarzanie oraz wykorzystywanie energii</w:t>
      </w:r>
    </w:p>
    <w:p w:rsidR="009C20DD" w:rsidRPr="00404E80" w:rsidRDefault="009C20DD" w:rsidP="009C20DD">
      <w:pPr>
        <w:pStyle w:val="Akapitzlist"/>
        <w:numPr>
          <w:ilvl w:val="0"/>
          <w:numId w:val="92"/>
        </w:numPr>
        <w:autoSpaceDE w:val="0"/>
        <w:autoSpaceDN w:val="0"/>
        <w:adjustRightInd w:val="0"/>
        <w:spacing w:line="276" w:lineRule="auto"/>
        <w:jc w:val="both"/>
        <w:rPr>
          <w:rFonts w:ascii="Tahoma" w:eastAsia="TimesNewRoman" w:hAnsi="Tahoma" w:cs="Tahoma"/>
          <w:szCs w:val="26"/>
          <w:lang w:eastAsia="en-US"/>
        </w:rPr>
      </w:pPr>
      <w:r w:rsidRPr="00404E80">
        <w:rPr>
          <w:rFonts w:ascii="Tahoma" w:eastAsia="TimesNewRoman" w:hAnsi="Tahoma" w:cs="Tahoma"/>
          <w:szCs w:val="26"/>
          <w:lang w:eastAsia="en-US"/>
        </w:rPr>
        <w:t>zapewnienie racjonalnego zużycia wody i innych surowców oraz materiałów i paliw</w:t>
      </w:r>
    </w:p>
    <w:p w:rsidR="009C20DD" w:rsidRPr="00404E80" w:rsidRDefault="009C20DD" w:rsidP="009C20DD">
      <w:pPr>
        <w:pStyle w:val="Akapitzlist"/>
        <w:numPr>
          <w:ilvl w:val="0"/>
          <w:numId w:val="92"/>
        </w:numPr>
        <w:autoSpaceDE w:val="0"/>
        <w:autoSpaceDN w:val="0"/>
        <w:adjustRightInd w:val="0"/>
        <w:spacing w:line="276" w:lineRule="auto"/>
        <w:jc w:val="both"/>
        <w:rPr>
          <w:rFonts w:ascii="Tahoma" w:eastAsia="TimesNewRoman" w:hAnsi="Tahoma" w:cs="Tahoma"/>
          <w:szCs w:val="26"/>
          <w:lang w:eastAsia="en-US"/>
        </w:rPr>
      </w:pPr>
      <w:r w:rsidRPr="00404E80">
        <w:rPr>
          <w:rFonts w:ascii="Tahoma" w:eastAsia="TimesNewRoman" w:hAnsi="Tahoma" w:cs="Tahoma"/>
          <w:szCs w:val="26"/>
          <w:lang w:eastAsia="en-US"/>
        </w:rPr>
        <w:t>stosowanie technologii bezodpadowych i małoodpadowych</w:t>
      </w:r>
    </w:p>
    <w:p w:rsidR="009C20DD" w:rsidRPr="00404E80" w:rsidRDefault="009C20DD" w:rsidP="009C20DD">
      <w:pPr>
        <w:pStyle w:val="Akapitzlist"/>
        <w:numPr>
          <w:ilvl w:val="0"/>
          <w:numId w:val="92"/>
        </w:numPr>
        <w:autoSpaceDE w:val="0"/>
        <w:autoSpaceDN w:val="0"/>
        <w:adjustRightInd w:val="0"/>
        <w:spacing w:line="276" w:lineRule="auto"/>
        <w:jc w:val="both"/>
        <w:rPr>
          <w:rFonts w:ascii="Tahoma" w:eastAsia="TimesNewRoman" w:hAnsi="Tahoma" w:cs="Tahoma"/>
          <w:szCs w:val="26"/>
          <w:lang w:eastAsia="en-US"/>
        </w:rPr>
      </w:pPr>
      <w:r w:rsidRPr="00404E80">
        <w:rPr>
          <w:rFonts w:ascii="Tahoma" w:eastAsia="TimesNewRoman" w:hAnsi="Tahoma" w:cs="Tahoma"/>
          <w:szCs w:val="26"/>
          <w:lang w:eastAsia="en-US"/>
        </w:rPr>
        <w:t>rodzaj, zasięg oraz wielkość emisji</w:t>
      </w:r>
    </w:p>
    <w:p w:rsidR="009C20DD" w:rsidRPr="00404E80" w:rsidRDefault="009C20DD" w:rsidP="009C20DD">
      <w:pPr>
        <w:pStyle w:val="Akapitzlist"/>
        <w:numPr>
          <w:ilvl w:val="0"/>
          <w:numId w:val="92"/>
        </w:numPr>
        <w:autoSpaceDE w:val="0"/>
        <w:autoSpaceDN w:val="0"/>
        <w:adjustRightInd w:val="0"/>
        <w:spacing w:line="276" w:lineRule="auto"/>
        <w:jc w:val="both"/>
        <w:rPr>
          <w:rFonts w:ascii="Tahoma" w:eastAsia="TimesNewRoman" w:hAnsi="Tahoma" w:cs="Tahoma"/>
          <w:szCs w:val="26"/>
          <w:lang w:eastAsia="en-US"/>
        </w:rPr>
      </w:pPr>
      <w:r w:rsidRPr="00404E80">
        <w:rPr>
          <w:rFonts w:ascii="Tahoma" w:eastAsia="TimesNewRoman" w:hAnsi="Tahoma" w:cs="Tahoma"/>
          <w:szCs w:val="26"/>
          <w:lang w:eastAsia="en-US"/>
        </w:rPr>
        <w:t>wykorzystywanie porównywalnych procesów i metod, które zostały skutecznie zastosowane w skali przemysłowej</w:t>
      </w:r>
    </w:p>
    <w:p w:rsidR="009C20DD" w:rsidRPr="00404E80" w:rsidRDefault="009C20DD" w:rsidP="009C20DD">
      <w:pPr>
        <w:pStyle w:val="Akapitzlist"/>
        <w:numPr>
          <w:ilvl w:val="0"/>
          <w:numId w:val="92"/>
        </w:numPr>
        <w:autoSpaceDE w:val="0"/>
        <w:autoSpaceDN w:val="0"/>
        <w:adjustRightInd w:val="0"/>
        <w:spacing w:line="276" w:lineRule="auto"/>
        <w:jc w:val="both"/>
        <w:rPr>
          <w:rFonts w:ascii="Tahoma" w:eastAsia="TimesNewRoman" w:hAnsi="Tahoma" w:cs="Tahoma"/>
          <w:szCs w:val="26"/>
          <w:lang w:eastAsia="en-US"/>
        </w:rPr>
      </w:pPr>
      <w:r w:rsidRPr="00404E80">
        <w:rPr>
          <w:rFonts w:ascii="Tahoma" w:eastAsia="TimesNewRoman" w:hAnsi="Tahoma" w:cs="Tahoma"/>
          <w:szCs w:val="26"/>
          <w:lang w:eastAsia="en-US"/>
        </w:rPr>
        <w:t>postęp naukowo – techniczny</w:t>
      </w:r>
    </w:p>
    <w:p w:rsidR="009C20DD" w:rsidRPr="00404E80" w:rsidRDefault="009C20DD" w:rsidP="00052D47">
      <w:pPr>
        <w:spacing w:line="276" w:lineRule="auto"/>
        <w:jc w:val="both"/>
        <w:rPr>
          <w:rFonts w:ascii="Tahoma" w:hAnsi="Tahoma" w:cs="Tahoma"/>
        </w:rPr>
      </w:pPr>
      <w:r w:rsidRPr="00404E80">
        <w:rPr>
          <w:rFonts w:ascii="Tahoma" w:hAnsi="Tahoma" w:cs="Tahoma"/>
        </w:rPr>
        <w:t xml:space="preserve">Opisane i planowane rozszerzenie stosowanej technologii nie należy do technologii nowo uruchamianej ani </w:t>
      </w:r>
      <w:r w:rsidR="00404E80" w:rsidRPr="00404E80">
        <w:rPr>
          <w:rFonts w:ascii="Tahoma" w:hAnsi="Tahoma" w:cs="Tahoma"/>
        </w:rPr>
        <w:t>zmienianej w istotny sposób w stosunku do stanu istniejącego. Niezależnie od oceny oddziaływania prowadzonej działalności, planowane rozszerzenie rodzajów zbieranych, przetwarzanych i magazynowanych odpadów nie spowoduje jakichkolwiek zmian w oddziaływaniu z terenu Wnioskodawcy na poszczególne komponenty środowiska naturalnego.</w:t>
      </w:r>
    </w:p>
    <w:p w:rsidR="009C20DD" w:rsidRDefault="009C20DD" w:rsidP="00052D47">
      <w:pPr>
        <w:spacing w:line="276" w:lineRule="auto"/>
        <w:jc w:val="both"/>
        <w:rPr>
          <w:rFonts w:ascii="Tahoma" w:hAnsi="Tahoma" w:cs="Tahoma"/>
        </w:rPr>
      </w:pPr>
    </w:p>
    <w:p w:rsidR="009C20DD" w:rsidRDefault="009C20DD" w:rsidP="00052D47">
      <w:pPr>
        <w:spacing w:line="276" w:lineRule="auto"/>
        <w:jc w:val="both"/>
        <w:rPr>
          <w:rFonts w:ascii="Tahoma" w:hAnsi="Tahoma" w:cs="Tahoma"/>
        </w:rPr>
      </w:pPr>
    </w:p>
    <w:p w:rsidR="009C20DD" w:rsidRDefault="009C20DD" w:rsidP="00052D47">
      <w:pPr>
        <w:spacing w:line="276" w:lineRule="auto"/>
        <w:jc w:val="both"/>
        <w:rPr>
          <w:rFonts w:ascii="Tahoma" w:hAnsi="Tahoma" w:cs="Tahoma"/>
        </w:rPr>
      </w:pPr>
    </w:p>
    <w:p w:rsidR="009C20DD" w:rsidRDefault="009C20DD" w:rsidP="00052D47">
      <w:pPr>
        <w:spacing w:line="276" w:lineRule="auto"/>
        <w:jc w:val="both"/>
        <w:rPr>
          <w:rFonts w:ascii="Tahoma" w:hAnsi="Tahoma" w:cs="Tahoma"/>
        </w:rPr>
      </w:pPr>
    </w:p>
    <w:p w:rsidR="009C20DD" w:rsidRDefault="009C20DD" w:rsidP="00052D47">
      <w:pPr>
        <w:spacing w:line="276" w:lineRule="auto"/>
        <w:jc w:val="both"/>
        <w:rPr>
          <w:rFonts w:ascii="Tahoma" w:hAnsi="Tahoma" w:cs="Tahoma"/>
        </w:rPr>
      </w:pPr>
    </w:p>
    <w:p w:rsidR="009C20DD" w:rsidRDefault="009C20DD" w:rsidP="00052D47">
      <w:pPr>
        <w:spacing w:line="276" w:lineRule="auto"/>
        <w:jc w:val="both"/>
        <w:rPr>
          <w:rFonts w:ascii="Tahoma" w:hAnsi="Tahoma" w:cs="Tahoma"/>
        </w:rPr>
      </w:pPr>
    </w:p>
    <w:p w:rsidR="009C20DD" w:rsidRDefault="009C20DD" w:rsidP="00052D47">
      <w:pPr>
        <w:spacing w:line="276" w:lineRule="auto"/>
        <w:jc w:val="both"/>
        <w:rPr>
          <w:rFonts w:ascii="Tahoma" w:hAnsi="Tahoma" w:cs="Tahoma"/>
        </w:rPr>
      </w:pPr>
    </w:p>
    <w:p w:rsidR="009C20DD" w:rsidRDefault="009C20DD" w:rsidP="00052D47">
      <w:pPr>
        <w:spacing w:line="276" w:lineRule="auto"/>
        <w:jc w:val="both"/>
        <w:rPr>
          <w:rFonts w:ascii="Tahoma" w:hAnsi="Tahoma" w:cs="Tahoma"/>
        </w:rPr>
      </w:pPr>
    </w:p>
    <w:p w:rsidR="009C20DD" w:rsidRDefault="009C20DD" w:rsidP="00052D47">
      <w:pPr>
        <w:spacing w:line="276" w:lineRule="auto"/>
        <w:jc w:val="both"/>
        <w:rPr>
          <w:rFonts w:ascii="Tahoma" w:hAnsi="Tahoma" w:cs="Tahoma"/>
        </w:rPr>
      </w:pPr>
    </w:p>
    <w:p w:rsidR="009C20DD" w:rsidRDefault="009C20DD" w:rsidP="00052D47">
      <w:pPr>
        <w:spacing w:line="276" w:lineRule="auto"/>
        <w:jc w:val="both"/>
        <w:rPr>
          <w:rFonts w:ascii="Tahoma" w:hAnsi="Tahoma" w:cs="Tahoma"/>
        </w:rPr>
      </w:pPr>
    </w:p>
    <w:p w:rsidR="009C20DD" w:rsidRDefault="009C20DD" w:rsidP="00052D47">
      <w:pPr>
        <w:spacing w:line="276" w:lineRule="auto"/>
        <w:jc w:val="both"/>
        <w:rPr>
          <w:rFonts w:ascii="Tahoma" w:hAnsi="Tahoma" w:cs="Tahoma"/>
        </w:rPr>
      </w:pPr>
    </w:p>
    <w:p w:rsidR="009C20DD" w:rsidRDefault="009C20DD" w:rsidP="00052D47">
      <w:pPr>
        <w:spacing w:line="276" w:lineRule="auto"/>
        <w:jc w:val="both"/>
        <w:rPr>
          <w:rFonts w:ascii="Tahoma" w:hAnsi="Tahoma" w:cs="Tahoma"/>
        </w:rPr>
      </w:pPr>
    </w:p>
    <w:p w:rsidR="009C20DD" w:rsidRDefault="009C20DD" w:rsidP="00052D47">
      <w:pPr>
        <w:spacing w:line="276" w:lineRule="auto"/>
        <w:jc w:val="both"/>
        <w:rPr>
          <w:rFonts w:ascii="Tahoma" w:hAnsi="Tahoma" w:cs="Tahoma"/>
        </w:rPr>
      </w:pPr>
    </w:p>
    <w:p w:rsidR="009C20DD" w:rsidRDefault="009C20DD" w:rsidP="00052D47">
      <w:pPr>
        <w:spacing w:line="276" w:lineRule="auto"/>
        <w:jc w:val="both"/>
        <w:rPr>
          <w:rFonts w:ascii="Tahoma" w:hAnsi="Tahoma" w:cs="Tahoma"/>
        </w:rPr>
      </w:pPr>
    </w:p>
    <w:p w:rsidR="007F0DC4" w:rsidRDefault="007F0DC4"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Pr="00404E80" w:rsidRDefault="00404E80" w:rsidP="00404E80">
      <w:pPr>
        <w:spacing w:line="276" w:lineRule="auto"/>
        <w:jc w:val="both"/>
        <w:rPr>
          <w:rFonts w:ascii="Tahoma" w:hAnsi="Tahoma" w:cs="Tahoma"/>
          <w:b/>
          <w:u w:val="single"/>
        </w:rPr>
      </w:pPr>
      <w:r w:rsidRPr="00404E80">
        <w:rPr>
          <w:rFonts w:ascii="Tahoma" w:hAnsi="Tahoma" w:cs="Tahoma"/>
          <w:b/>
          <w:u w:val="single"/>
        </w:rPr>
        <w:lastRenderedPageBreak/>
        <w:t>1</w:t>
      </w:r>
      <w:r w:rsidR="00693190">
        <w:rPr>
          <w:rFonts w:ascii="Tahoma" w:hAnsi="Tahoma" w:cs="Tahoma"/>
          <w:b/>
          <w:u w:val="single"/>
        </w:rPr>
        <w:t>5</w:t>
      </w:r>
      <w:r w:rsidRPr="00404E80">
        <w:rPr>
          <w:rFonts w:ascii="Tahoma" w:hAnsi="Tahoma" w:cs="Tahoma"/>
          <w:b/>
          <w:u w:val="single"/>
        </w:rPr>
        <w:t>. PORÓWNAIE PROPONOWANEJ TECHNIKI Z NAJLEPSZĄ DOSTĘPNA TECHNIKĄ (BAT).</w:t>
      </w:r>
    </w:p>
    <w:p w:rsidR="00404E80" w:rsidRPr="00404E80" w:rsidRDefault="00404E80" w:rsidP="00404E80">
      <w:pPr>
        <w:spacing w:line="276" w:lineRule="auto"/>
        <w:jc w:val="both"/>
        <w:rPr>
          <w:rFonts w:ascii="Tahoma" w:hAnsi="Tahoma" w:cs="Tahoma"/>
        </w:rPr>
      </w:pPr>
    </w:p>
    <w:p w:rsidR="00404E80" w:rsidRPr="00404E80" w:rsidRDefault="00404E80" w:rsidP="00404E80">
      <w:pPr>
        <w:spacing w:line="276" w:lineRule="auto"/>
        <w:jc w:val="both"/>
        <w:rPr>
          <w:rFonts w:ascii="Tahoma" w:hAnsi="Tahoma" w:cs="Tahoma"/>
          <w:szCs w:val="26"/>
        </w:rPr>
      </w:pPr>
      <w:r w:rsidRPr="00404E80">
        <w:rPr>
          <w:rFonts w:ascii="Tahoma" w:hAnsi="Tahoma" w:cs="Tahoma"/>
          <w:szCs w:val="26"/>
        </w:rPr>
        <w:t xml:space="preserve">Zgodnie z Art. 52 ustawy </w:t>
      </w:r>
      <w:r>
        <w:rPr>
          <w:rFonts w:ascii="Tahoma" w:hAnsi="Tahoma" w:cs="Tahoma"/>
          <w:szCs w:val="26"/>
        </w:rPr>
        <w:t>POŚ</w:t>
      </w:r>
      <w:r w:rsidRPr="00404E80">
        <w:rPr>
          <w:rFonts w:ascii="Tahoma" w:hAnsi="Tahoma" w:cs="Tahoma"/>
          <w:szCs w:val="26"/>
        </w:rPr>
        <w:t>, jeżeli planowane przedsięwzięcie jest związane z użyciem instalacji objętej obowiązkiem uzyskania pozwolenia zintegrowanego, raport o oddziaływaniu przedsięwzięcia na środowisko powinien zawierać porównanie proponowanej techniki z najlepszymi dostępnymi technikami.</w:t>
      </w:r>
    </w:p>
    <w:p w:rsidR="00404E80" w:rsidRPr="00404E80" w:rsidRDefault="00404E80" w:rsidP="00404E80">
      <w:pPr>
        <w:spacing w:line="276" w:lineRule="auto"/>
        <w:jc w:val="both"/>
        <w:rPr>
          <w:rFonts w:ascii="Tahoma" w:hAnsi="Tahoma" w:cs="Tahoma"/>
          <w:szCs w:val="26"/>
        </w:rPr>
      </w:pPr>
    </w:p>
    <w:p w:rsidR="00404E80" w:rsidRPr="00404E80" w:rsidRDefault="00404E80" w:rsidP="00404E80">
      <w:pPr>
        <w:spacing w:line="276" w:lineRule="auto"/>
        <w:jc w:val="both"/>
        <w:rPr>
          <w:rFonts w:ascii="Tahoma" w:hAnsi="Tahoma" w:cs="Tahoma"/>
          <w:szCs w:val="26"/>
        </w:rPr>
      </w:pPr>
      <w:r w:rsidRPr="00404E80">
        <w:rPr>
          <w:rFonts w:ascii="Tahoma" w:hAnsi="Tahoma" w:cs="Tahoma"/>
          <w:szCs w:val="26"/>
        </w:rPr>
        <w:t xml:space="preserve">Przedmiotowa inwestycja nie jest związana z użyciem instalacji objętej obowiązkiem uzyskania pozwolenia zintegrowanego, stąd nie wymaga porównania z BAT (Best </w:t>
      </w:r>
      <w:proofErr w:type="spellStart"/>
      <w:r w:rsidRPr="00404E80">
        <w:rPr>
          <w:rFonts w:ascii="Tahoma" w:hAnsi="Tahoma" w:cs="Tahoma"/>
          <w:szCs w:val="26"/>
        </w:rPr>
        <w:t>Available</w:t>
      </w:r>
      <w:proofErr w:type="spellEnd"/>
      <w:r w:rsidRPr="00404E80">
        <w:rPr>
          <w:rFonts w:ascii="Tahoma" w:hAnsi="Tahoma" w:cs="Tahoma"/>
          <w:szCs w:val="26"/>
        </w:rPr>
        <w:t xml:space="preserve"> </w:t>
      </w:r>
      <w:proofErr w:type="spellStart"/>
      <w:r w:rsidRPr="00404E80">
        <w:rPr>
          <w:rFonts w:ascii="Tahoma" w:hAnsi="Tahoma" w:cs="Tahoma"/>
          <w:szCs w:val="26"/>
        </w:rPr>
        <w:t>Technique</w:t>
      </w:r>
      <w:proofErr w:type="spellEnd"/>
      <w:r w:rsidRPr="00404E80">
        <w:rPr>
          <w:rFonts w:ascii="Tahoma" w:hAnsi="Tahoma" w:cs="Tahoma"/>
          <w:szCs w:val="26"/>
        </w:rPr>
        <w:t>).</w:t>
      </w: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Default="00404E80" w:rsidP="00052D47">
      <w:pPr>
        <w:spacing w:line="276" w:lineRule="auto"/>
        <w:jc w:val="both"/>
        <w:rPr>
          <w:rFonts w:ascii="Tahoma" w:hAnsi="Tahoma" w:cs="Tahoma"/>
        </w:rPr>
      </w:pPr>
    </w:p>
    <w:p w:rsidR="00404E80" w:rsidRPr="003C1B7E" w:rsidRDefault="00404E80" w:rsidP="00404E80">
      <w:pPr>
        <w:spacing w:line="276" w:lineRule="auto"/>
        <w:jc w:val="both"/>
        <w:rPr>
          <w:rFonts w:ascii="Tahoma" w:hAnsi="Tahoma" w:cs="Tahoma"/>
          <w:b/>
          <w:u w:val="single"/>
        </w:rPr>
      </w:pPr>
      <w:r w:rsidRPr="003C1B7E">
        <w:rPr>
          <w:rFonts w:ascii="Tahoma" w:hAnsi="Tahoma" w:cs="Tahoma"/>
          <w:b/>
          <w:u w:val="single"/>
        </w:rPr>
        <w:lastRenderedPageBreak/>
        <w:t>16. PODSUMOWANIE I WNIOSKI</w:t>
      </w:r>
    </w:p>
    <w:p w:rsidR="00404E80" w:rsidRPr="003C1B7E" w:rsidRDefault="00404E80" w:rsidP="00404E80">
      <w:pPr>
        <w:spacing w:line="276" w:lineRule="auto"/>
        <w:jc w:val="both"/>
        <w:rPr>
          <w:rFonts w:ascii="Tahoma" w:hAnsi="Tahoma" w:cs="Tahoma"/>
        </w:rPr>
      </w:pPr>
    </w:p>
    <w:p w:rsidR="00404E80" w:rsidRPr="003C1B7E" w:rsidRDefault="00404E80" w:rsidP="00404E80">
      <w:pPr>
        <w:spacing w:line="276" w:lineRule="auto"/>
        <w:jc w:val="both"/>
        <w:rPr>
          <w:rFonts w:ascii="Tahoma" w:hAnsi="Tahoma" w:cs="Tahoma"/>
        </w:rPr>
      </w:pPr>
      <w:r w:rsidRPr="003C1B7E">
        <w:rPr>
          <w:rFonts w:ascii="Tahoma" w:hAnsi="Tahoma" w:cs="Tahoma"/>
        </w:rPr>
        <w:t>Przedstawiona powyżej analiza oddziaływania planowane</w:t>
      </w:r>
      <w:r w:rsidR="003D3DEE" w:rsidRPr="003C1B7E">
        <w:rPr>
          <w:rFonts w:ascii="Tahoma" w:hAnsi="Tahoma" w:cs="Tahoma"/>
        </w:rPr>
        <w:t>go rozszerzenia prowadzonej działalności przez Firmę Wielobranżową PAMA w Elblągu przy ul. Warszawskiej 12</w:t>
      </w:r>
      <w:r w:rsidR="00403D4B">
        <w:rPr>
          <w:rFonts w:ascii="Tahoma" w:hAnsi="Tahoma" w:cs="Tahoma"/>
        </w:rPr>
        <w:t>5B</w:t>
      </w:r>
      <w:r w:rsidRPr="003C1B7E">
        <w:rPr>
          <w:rFonts w:ascii="Tahoma" w:hAnsi="Tahoma" w:cs="Tahoma"/>
        </w:rPr>
        <w:t xml:space="preserve"> wykazała, że planowana działalność</w:t>
      </w:r>
      <w:r w:rsidR="003D3DEE" w:rsidRPr="003C1B7E">
        <w:rPr>
          <w:rFonts w:ascii="Tahoma" w:hAnsi="Tahoma" w:cs="Tahoma"/>
        </w:rPr>
        <w:t>, w połączeniu z działalnością prowadzona przez Wnioskodawcę w stanie istniejącym,</w:t>
      </w:r>
      <w:r w:rsidRPr="003C1B7E">
        <w:rPr>
          <w:rFonts w:ascii="Tahoma" w:hAnsi="Tahoma" w:cs="Tahoma"/>
        </w:rPr>
        <w:t xml:space="preserve"> nie spowoduje jakichkolwiek zauważalnych zmian w sposobie użytkowania najbliższych terenów. Prowadzona działalność i jej oddziaływanie emisyjne w normalnych warunkach funkcjonowania nie będą stanowiło zagrożenia dla środowiska przyrodniczego, terenów wymagających ochrony i okolicznych mieszkańców.</w:t>
      </w:r>
    </w:p>
    <w:p w:rsidR="00404E80" w:rsidRPr="003C1B7E" w:rsidRDefault="00404E80" w:rsidP="00404E80">
      <w:pPr>
        <w:autoSpaceDE w:val="0"/>
        <w:autoSpaceDN w:val="0"/>
        <w:adjustRightInd w:val="0"/>
        <w:spacing w:line="276" w:lineRule="auto"/>
        <w:jc w:val="both"/>
        <w:rPr>
          <w:rFonts w:ascii="Tahoma" w:hAnsi="Tahoma" w:cs="Tahoma"/>
          <w:lang w:eastAsia="en-US"/>
        </w:rPr>
      </w:pPr>
      <w:r w:rsidRPr="003C1B7E">
        <w:rPr>
          <w:rFonts w:ascii="Tahoma" w:hAnsi="Tahoma" w:cs="Tahoma"/>
          <w:lang w:eastAsia="en-US"/>
        </w:rPr>
        <w:t xml:space="preserve">Przeprowadzone w niniejszym opracowaniu analizy wykazują, że po zastosowaniu proponowanych rozwiązań, emisje zanieczyszczeń do środowiska nie spowodują naruszenia norm w zakresie ochrony wód powierzchniowych, powietrza atmosferycznego, powierzchni ziemi, wód podziemnych i hałasu. Lokalizacja przedsięwzięcia jest </w:t>
      </w:r>
      <w:r w:rsidR="003D3DEE" w:rsidRPr="003C1B7E">
        <w:rPr>
          <w:rFonts w:ascii="Tahoma" w:hAnsi="Tahoma" w:cs="Tahoma"/>
          <w:lang w:eastAsia="en-US"/>
        </w:rPr>
        <w:t xml:space="preserve">zgodna z aktualnym planem zagospodarowania przestrzennego, </w:t>
      </w:r>
      <w:r w:rsidRPr="003C1B7E">
        <w:rPr>
          <w:rFonts w:ascii="Tahoma" w:hAnsi="Tahoma" w:cs="Tahoma"/>
          <w:lang w:eastAsia="en-US"/>
        </w:rPr>
        <w:t>korzystna pod względem funkcjonalno – przestrzennym i wpisuje się w istniejącą zabudowę o charakterze przemysłowym</w:t>
      </w:r>
      <w:r w:rsidR="003D3DEE" w:rsidRPr="003C1B7E">
        <w:rPr>
          <w:rFonts w:ascii="Tahoma" w:hAnsi="Tahoma" w:cs="Tahoma"/>
          <w:lang w:eastAsia="en-US"/>
        </w:rPr>
        <w:t xml:space="preserve"> i usługowym</w:t>
      </w:r>
      <w:r w:rsidRPr="003C1B7E">
        <w:rPr>
          <w:rFonts w:ascii="Tahoma" w:hAnsi="Tahoma" w:cs="Tahoma"/>
          <w:lang w:eastAsia="en-US"/>
        </w:rPr>
        <w:t xml:space="preserve">. Posiada dogodne położenie w stosunku do zabudowy mieszkaniowej </w:t>
      </w:r>
      <w:r w:rsidR="003D3DEE" w:rsidRPr="003C1B7E">
        <w:rPr>
          <w:rFonts w:ascii="Tahoma" w:hAnsi="Tahoma" w:cs="Tahoma"/>
          <w:lang w:eastAsia="en-US"/>
        </w:rPr>
        <w:t>Elbląga</w:t>
      </w:r>
      <w:r w:rsidRPr="003C1B7E">
        <w:rPr>
          <w:rFonts w:ascii="Tahoma" w:hAnsi="Tahoma" w:cs="Tahoma"/>
          <w:lang w:eastAsia="en-US"/>
        </w:rPr>
        <w:t xml:space="preserve"> i najbliższych budynków mieszkaniowych oraz </w:t>
      </w:r>
      <w:r w:rsidR="003D3DEE" w:rsidRPr="003C1B7E">
        <w:rPr>
          <w:rFonts w:ascii="Tahoma" w:hAnsi="Tahoma" w:cs="Tahoma"/>
          <w:lang w:eastAsia="en-US"/>
        </w:rPr>
        <w:t>układu komunikacyjnego miasta zapewniającego dogodny wjazd i wyjazd z terenu.</w:t>
      </w:r>
      <w:r w:rsidRPr="003C1B7E">
        <w:rPr>
          <w:rFonts w:ascii="Tahoma" w:hAnsi="Tahoma" w:cs="Tahoma"/>
          <w:lang w:eastAsia="en-US"/>
        </w:rPr>
        <w:t xml:space="preserve"> </w:t>
      </w:r>
    </w:p>
    <w:p w:rsidR="00404E80" w:rsidRPr="003C1B7E" w:rsidRDefault="00404E80" w:rsidP="00404E80">
      <w:pPr>
        <w:autoSpaceDE w:val="0"/>
        <w:autoSpaceDN w:val="0"/>
        <w:adjustRightInd w:val="0"/>
        <w:spacing w:line="276" w:lineRule="auto"/>
        <w:jc w:val="both"/>
        <w:rPr>
          <w:rFonts w:ascii="Tahoma" w:hAnsi="Tahoma" w:cs="Tahoma"/>
        </w:rPr>
      </w:pPr>
      <w:r w:rsidRPr="003C1B7E">
        <w:rPr>
          <w:rFonts w:ascii="Tahoma" w:hAnsi="Tahoma" w:cs="Tahoma"/>
          <w:lang w:eastAsia="en-US"/>
        </w:rPr>
        <w:t xml:space="preserve">Wykonany jako załącznik do wniosku o wydanie decyzji o środowiskowych uwarunkowaniach zgody na realizację przedsięwzięcia niniejszy „Raport...” określa oddziaływanie na poszczególne elementy środowiska i zdrowie ludzi, ze szczegółowością i dokładnością odpowiednią do informacji posiadanych na etapie koncepcji przedsięwzięcia. Do sporządzenia jej wykorzystano wszystkie dostępne obecnie dane o stanie środowiska na </w:t>
      </w:r>
      <w:r w:rsidR="00FB5311" w:rsidRPr="003C1B7E">
        <w:rPr>
          <w:rFonts w:ascii="Tahoma" w:hAnsi="Tahoma" w:cs="Tahoma"/>
          <w:lang w:eastAsia="en-US"/>
        </w:rPr>
        <w:t>analizowanym</w:t>
      </w:r>
      <w:r w:rsidRPr="003C1B7E">
        <w:rPr>
          <w:rFonts w:ascii="Tahoma" w:hAnsi="Tahoma" w:cs="Tahoma"/>
          <w:lang w:eastAsia="en-US"/>
        </w:rPr>
        <w:t xml:space="preserve"> obszarze oraz funkcjonującym obecnie zakładzie. „Raport...” przedstawia ocenę proponowanych sposobów zminimalizowania ujemnego wpływu </w:t>
      </w:r>
      <w:r w:rsidR="00FB5311" w:rsidRPr="003C1B7E">
        <w:rPr>
          <w:rFonts w:ascii="Tahoma" w:hAnsi="Tahoma" w:cs="Tahoma"/>
          <w:lang w:eastAsia="en-US"/>
        </w:rPr>
        <w:t>prowadzonej działalności</w:t>
      </w:r>
      <w:r w:rsidRPr="003C1B7E">
        <w:rPr>
          <w:rFonts w:ascii="Tahoma" w:hAnsi="Tahoma" w:cs="Tahoma"/>
          <w:lang w:eastAsia="en-US"/>
        </w:rPr>
        <w:t xml:space="preserve"> na środowisko. Rozwiązania te </w:t>
      </w:r>
      <w:r w:rsidR="00FB5311" w:rsidRPr="003C1B7E">
        <w:rPr>
          <w:rFonts w:ascii="Tahoma" w:hAnsi="Tahoma" w:cs="Tahoma"/>
          <w:lang w:eastAsia="en-US"/>
        </w:rPr>
        <w:t xml:space="preserve">na dzień dzisiejszy </w:t>
      </w:r>
      <w:r w:rsidRPr="003C1B7E">
        <w:rPr>
          <w:rFonts w:ascii="Tahoma" w:hAnsi="Tahoma" w:cs="Tahoma"/>
          <w:lang w:eastAsia="en-US"/>
        </w:rPr>
        <w:t>będą skuteczne pod warunkiem zastosowania i realizacji wniosków z niej wynikających.</w:t>
      </w:r>
    </w:p>
    <w:p w:rsidR="00404E80" w:rsidRPr="003C1B7E" w:rsidRDefault="00404E80" w:rsidP="00404E80">
      <w:pPr>
        <w:spacing w:line="276" w:lineRule="auto"/>
        <w:jc w:val="both"/>
        <w:rPr>
          <w:rFonts w:ascii="Tahoma" w:hAnsi="Tahoma" w:cs="Tahoma"/>
        </w:rPr>
      </w:pPr>
      <w:r w:rsidRPr="003C1B7E">
        <w:rPr>
          <w:rFonts w:ascii="Tahoma" w:hAnsi="Tahoma" w:cs="Tahoma"/>
        </w:rPr>
        <w:t xml:space="preserve">Oceniana </w:t>
      </w:r>
      <w:r w:rsidR="00FB5311" w:rsidRPr="003C1B7E">
        <w:rPr>
          <w:rFonts w:ascii="Tahoma" w:hAnsi="Tahoma" w:cs="Tahoma"/>
        </w:rPr>
        <w:t>przedsięwzięcie, na tle prowadzonej działalności</w:t>
      </w:r>
      <w:r w:rsidRPr="003C1B7E">
        <w:rPr>
          <w:rFonts w:ascii="Tahoma" w:hAnsi="Tahoma" w:cs="Tahoma"/>
        </w:rPr>
        <w:t xml:space="preserve"> nie będzie miał</w:t>
      </w:r>
      <w:r w:rsidR="00FB5311" w:rsidRPr="003C1B7E">
        <w:rPr>
          <w:rFonts w:ascii="Tahoma" w:hAnsi="Tahoma" w:cs="Tahoma"/>
        </w:rPr>
        <w:t>o</w:t>
      </w:r>
      <w:r w:rsidRPr="003C1B7E">
        <w:rPr>
          <w:rFonts w:ascii="Tahoma" w:hAnsi="Tahoma" w:cs="Tahoma"/>
        </w:rPr>
        <w:t xml:space="preserve"> znaczącego wpływu zarówno na stan czystości </w:t>
      </w:r>
      <w:r w:rsidR="00FB5311" w:rsidRPr="003C1B7E">
        <w:rPr>
          <w:rFonts w:ascii="Tahoma" w:hAnsi="Tahoma" w:cs="Tahoma"/>
        </w:rPr>
        <w:t>poszczególnych komponentów środowiska, a przy</w:t>
      </w:r>
      <w:r w:rsidRPr="003C1B7E">
        <w:rPr>
          <w:rFonts w:ascii="Tahoma" w:hAnsi="Tahoma" w:cs="Tahoma"/>
        </w:rPr>
        <w:t xml:space="preserve"> przyjętych w ocenianym projekcie założeniach technicznych i technologicznych oraz uwzględnieniu zaprojektowanych rozwiązań, nie spowoduje, w jej sąsiedztwie, żadnych przekroczeń dopuszczalnych standardów środowiskowych.</w:t>
      </w:r>
    </w:p>
    <w:p w:rsidR="00404E80" w:rsidRPr="003C1B7E" w:rsidRDefault="00404E80" w:rsidP="00404E80">
      <w:pPr>
        <w:spacing w:line="276" w:lineRule="auto"/>
        <w:jc w:val="both"/>
        <w:rPr>
          <w:rFonts w:ascii="Tahoma" w:hAnsi="Tahoma" w:cs="Tahoma"/>
        </w:rPr>
      </w:pPr>
      <w:r w:rsidRPr="003C1B7E">
        <w:rPr>
          <w:rFonts w:ascii="Tahoma" w:hAnsi="Tahoma" w:cs="Tahoma"/>
        </w:rPr>
        <w:t xml:space="preserve">Opiniowana działalność nie jest postrzegana jako kwalifikująca się do jakichkolwiek, a tym bardziej nadzwyczajnych zagrożeń środowiska. Wszelkie wypadki mogą być jedynie przypadkowe i nie zamierzone, a stosowane rozwiązania techniczno-technologiczne </w:t>
      </w:r>
      <w:r w:rsidR="00FB5311" w:rsidRPr="003C1B7E">
        <w:rPr>
          <w:rFonts w:ascii="Tahoma" w:hAnsi="Tahoma" w:cs="Tahoma"/>
        </w:rPr>
        <w:t>pozwalają na</w:t>
      </w:r>
      <w:r w:rsidRPr="003C1B7E">
        <w:rPr>
          <w:rFonts w:ascii="Tahoma" w:hAnsi="Tahoma" w:cs="Tahoma"/>
        </w:rPr>
        <w:t xml:space="preserve"> funkcjonowanie zakładu w ramach prawa unijnego.</w:t>
      </w:r>
    </w:p>
    <w:p w:rsidR="00404E80" w:rsidRPr="003C1B7E" w:rsidRDefault="00404E80" w:rsidP="00404E80">
      <w:pPr>
        <w:spacing w:line="276" w:lineRule="auto"/>
        <w:jc w:val="both"/>
        <w:rPr>
          <w:rFonts w:ascii="Tahoma" w:hAnsi="Tahoma" w:cs="Tahoma"/>
        </w:rPr>
      </w:pPr>
    </w:p>
    <w:p w:rsidR="00404E80" w:rsidRPr="003C1B7E" w:rsidRDefault="00404E80" w:rsidP="00404E80">
      <w:pPr>
        <w:spacing w:line="276" w:lineRule="auto"/>
        <w:jc w:val="both"/>
        <w:rPr>
          <w:rFonts w:ascii="Tahoma" w:hAnsi="Tahoma" w:cs="Tahoma"/>
        </w:rPr>
      </w:pPr>
      <w:r w:rsidRPr="003C1B7E">
        <w:rPr>
          <w:rFonts w:ascii="Tahoma" w:hAnsi="Tahoma" w:cs="Tahoma"/>
        </w:rPr>
        <w:t>Poza powyższymi oddziaływaniami, oceniając przyszłą działalność po realizacji opisywanego przedsięwzięcia, można stwierdzić iż:</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Teren prowadzonej działalności ma dostęp do drogi publicznej przez istniejący wjazd i wyjazd</w:t>
      </w:r>
      <w:r w:rsidR="00FB5311" w:rsidRPr="003C1B7E">
        <w:rPr>
          <w:rFonts w:ascii="Tahoma" w:hAnsi="Tahoma" w:cs="Tahoma"/>
        </w:rPr>
        <w:t xml:space="preserve"> na ul. Warszawską</w:t>
      </w:r>
      <w:r w:rsidRPr="003C1B7E">
        <w:rPr>
          <w:rFonts w:ascii="Tahoma" w:hAnsi="Tahoma" w:cs="Tahoma"/>
        </w:rPr>
        <w:t>.</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Planowane przedsięwzięcie nie koliduje z funkcjami pełnionymi przez tereny sąsiednie.</w:t>
      </w:r>
    </w:p>
    <w:p w:rsidR="00404E80" w:rsidRPr="003C1B7E" w:rsidRDefault="00404E80" w:rsidP="00404E80">
      <w:pPr>
        <w:pStyle w:val="wasny"/>
        <w:numPr>
          <w:ilvl w:val="0"/>
          <w:numId w:val="93"/>
        </w:numPr>
        <w:spacing w:after="0" w:line="276" w:lineRule="auto"/>
        <w:jc w:val="both"/>
        <w:rPr>
          <w:rFonts w:ascii="Tahoma" w:hAnsi="Tahoma" w:cs="Tahoma"/>
        </w:rPr>
      </w:pPr>
      <w:r w:rsidRPr="003C1B7E">
        <w:rPr>
          <w:rFonts w:ascii="Tahoma" w:hAnsi="Tahoma" w:cs="Tahoma"/>
        </w:rPr>
        <w:lastRenderedPageBreak/>
        <w:t xml:space="preserve">Na najbliższych obszarach nie ma leśnych kompleksów promocyjnych, parków narodowych, obszarów ochrony uzdrowiskowej oraz terenów na których znajdują się pomniki historii wpisane na listę dziedzictwa światowego Ministra Środowiska z dnia 26 stycznia 2010r., w sprawie wartości odniesienia niektórych substancji w powietrzu  - </w:t>
      </w:r>
      <w:proofErr w:type="spellStart"/>
      <w:r w:rsidRPr="003C1B7E">
        <w:rPr>
          <w:rFonts w:ascii="Tahoma" w:hAnsi="Tahoma" w:cs="Tahoma"/>
        </w:rPr>
        <w:t>Dz.U</w:t>
      </w:r>
      <w:proofErr w:type="spellEnd"/>
      <w:r w:rsidRPr="003C1B7E">
        <w:rPr>
          <w:rFonts w:ascii="Tahoma" w:hAnsi="Tahoma" w:cs="Tahoma"/>
        </w:rPr>
        <w:t xml:space="preserve">. Nr 16/2010 </w:t>
      </w:r>
      <w:proofErr w:type="spellStart"/>
      <w:r w:rsidRPr="003C1B7E">
        <w:rPr>
          <w:rFonts w:ascii="Tahoma" w:hAnsi="Tahoma" w:cs="Tahoma"/>
        </w:rPr>
        <w:t>poz</w:t>
      </w:r>
      <w:proofErr w:type="spellEnd"/>
      <w:r w:rsidRPr="003C1B7E">
        <w:rPr>
          <w:rFonts w:ascii="Tahoma" w:hAnsi="Tahoma" w:cs="Tahoma"/>
        </w:rPr>
        <w:t xml:space="preserve"> 87 – tereny te należą do obszarów zwykłych.</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Przedmiotowy teren nie jest objęty formami ochrony przyrody w myśl ustawy z dn. 16.04.2004r. o ochronie przyrody (</w:t>
      </w:r>
      <w:proofErr w:type="spellStart"/>
      <w:r w:rsidRPr="003C1B7E">
        <w:rPr>
          <w:rFonts w:ascii="Tahoma" w:hAnsi="Tahoma" w:cs="Tahoma"/>
        </w:rPr>
        <w:t>Dz.U</w:t>
      </w:r>
      <w:proofErr w:type="spellEnd"/>
      <w:r w:rsidRPr="003C1B7E">
        <w:rPr>
          <w:rFonts w:ascii="Tahoma" w:hAnsi="Tahoma" w:cs="Tahoma"/>
        </w:rPr>
        <w:t>. Nr 92/2004r.) oraz nie znajduje się na obszarach Natura 2000 wymienionych w załączniku Nr 2 do rozporządzenia Ministra Środowiska z dn. 21 lipca 2004r. w sprawie specjalnej ochrony ptaków Natura 2000 (</w:t>
      </w:r>
      <w:proofErr w:type="spellStart"/>
      <w:r w:rsidRPr="003C1B7E">
        <w:rPr>
          <w:rFonts w:ascii="Tahoma" w:hAnsi="Tahoma" w:cs="Tahoma"/>
        </w:rPr>
        <w:t>Dz.U</w:t>
      </w:r>
      <w:proofErr w:type="spellEnd"/>
      <w:r w:rsidRPr="003C1B7E">
        <w:rPr>
          <w:rFonts w:ascii="Tahoma" w:hAnsi="Tahoma" w:cs="Tahoma"/>
        </w:rPr>
        <w:t xml:space="preserve">. Nr 229/2004 poz. 2313). </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Analizowany teren nie podlega ochronie w myśl ustawy z dn. 23.07.2003r. o ochronie zabytków i opiece nad zabytkami (</w:t>
      </w:r>
      <w:proofErr w:type="spellStart"/>
      <w:r w:rsidRPr="003C1B7E">
        <w:rPr>
          <w:rFonts w:ascii="Tahoma" w:hAnsi="Tahoma" w:cs="Tahoma"/>
        </w:rPr>
        <w:t>Dz.U</w:t>
      </w:r>
      <w:proofErr w:type="spellEnd"/>
      <w:r w:rsidRPr="003C1B7E">
        <w:rPr>
          <w:rFonts w:ascii="Tahoma" w:hAnsi="Tahoma" w:cs="Tahoma"/>
        </w:rPr>
        <w:t>. Nr 162/2000r.). Teren i okoliczne obiekty nie podlegają ochronie jako dobra kultury współczesnej.</w:t>
      </w:r>
    </w:p>
    <w:p w:rsidR="00404E80" w:rsidRPr="003C1B7E" w:rsidRDefault="00404E80" w:rsidP="00404E80">
      <w:pPr>
        <w:pStyle w:val="Akapitzlist"/>
        <w:numPr>
          <w:ilvl w:val="0"/>
          <w:numId w:val="93"/>
        </w:numPr>
        <w:autoSpaceDE w:val="0"/>
        <w:autoSpaceDN w:val="0"/>
        <w:adjustRightInd w:val="0"/>
        <w:spacing w:line="276" w:lineRule="auto"/>
        <w:jc w:val="both"/>
        <w:rPr>
          <w:rFonts w:ascii="Tahoma" w:hAnsi="Tahoma" w:cs="Tahoma"/>
        </w:rPr>
      </w:pPr>
      <w:r w:rsidRPr="003C1B7E">
        <w:rPr>
          <w:rFonts w:ascii="Tahoma" w:hAnsi="Tahoma" w:cs="Tahoma"/>
          <w:lang w:eastAsia="en-US"/>
        </w:rPr>
        <w:t>Lokalizacja przedsięwzięcia, na terenie o funkcjach produkcyjnych</w:t>
      </w:r>
      <w:r w:rsidR="00FB2FA5" w:rsidRPr="003C1B7E">
        <w:rPr>
          <w:rFonts w:ascii="Tahoma" w:hAnsi="Tahoma" w:cs="Tahoma"/>
          <w:lang w:eastAsia="en-US"/>
        </w:rPr>
        <w:t xml:space="preserve"> i usługowych</w:t>
      </w:r>
      <w:r w:rsidRPr="003C1B7E">
        <w:rPr>
          <w:rFonts w:ascii="Tahoma" w:hAnsi="Tahoma" w:cs="Tahoma"/>
          <w:lang w:eastAsia="en-US"/>
        </w:rPr>
        <w:t>, w sąsiedztwie istniejącej zabudowy przemysłowej</w:t>
      </w:r>
      <w:r w:rsidR="00FB2FA5" w:rsidRPr="003C1B7E">
        <w:rPr>
          <w:rFonts w:ascii="Tahoma" w:hAnsi="Tahoma" w:cs="Tahoma"/>
          <w:lang w:eastAsia="en-US"/>
        </w:rPr>
        <w:t xml:space="preserve"> i usługowej</w:t>
      </w:r>
      <w:r w:rsidRPr="003C1B7E">
        <w:rPr>
          <w:rFonts w:ascii="Tahoma" w:hAnsi="Tahoma" w:cs="Tahoma"/>
          <w:lang w:eastAsia="en-US"/>
        </w:rPr>
        <w:t xml:space="preserve">, nie spowoduje pogorszenia walorów krajobrazowych obszaru. </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 xml:space="preserve">Planowane do realizacji przedsięwzięcie nie naruszy aktualnego stanu środowiska glebowego i wód podziemnych w stopniu powodującym jego trwałe zmiany. Oceniana inwestycja nie będzie miała szkodliwego wpływu na w/w elementy środowiska. </w:t>
      </w:r>
    </w:p>
    <w:p w:rsidR="00FB2FA5" w:rsidRPr="003C1B7E" w:rsidRDefault="00FB2FA5" w:rsidP="00404E80">
      <w:pPr>
        <w:numPr>
          <w:ilvl w:val="0"/>
          <w:numId w:val="93"/>
        </w:numPr>
        <w:spacing w:line="276" w:lineRule="auto"/>
        <w:jc w:val="both"/>
        <w:rPr>
          <w:rFonts w:ascii="Tahoma" w:hAnsi="Tahoma" w:cs="Tahoma"/>
        </w:rPr>
      </w:pPr>
      <w:r w:rsidRPr="003C1B7E">
        <w:rPr>
          <w:rFonts w:ascii="Tahoma" w:hAnsi="Tahoma" w:cs="Tahoma"/>
        </w:rPr>
        <w:t>W trakcie planowanych zmian Wnioskodawca zamierza rozpocząć remont istniejącego placu manewrowo składowego wykonując zarówno szczelną betonową płytę wyposażoną w odwodnienia z odprowadzeniem ścieków deszczowych</w:t>
      </w:r>
      <w:r w:rsidR="004C1DB2" w:rsidRPr="003C1B7E">
        <w:rPr>
          <w:rFonts w:ascii="Tahoma" w:hAnsi="Tahoma" w:cs="Tahoma"/>
        </w:rPr>
        <w:t xml:space="preserve"> (nie objęte niniejszym opracowaniem)</w:t>
      </w:r>
      <w:r w:rsidRPr="003C1B7E">
        <w:rPr>
          <w:rFonts w:ascii="Tahoma" w:hAnsi="Tahoma" w:cs="Tahoma"/>
        </w:rPr>
        <w:t>. Zmiany te, po realizacji spowodują</w:t>
      </w:r>
      <w:r w:rsidR="004C1DB2" w:rsidRPr="003C1B7E">
        <w:rPr>
          <w:rFonts w:ascii="Tahoma" w:hAnsi="Tahoma" w:cs="Tahoma"/>
        </w:rPr>
        <w:t>,</w:t>
      </w:r>
      <w:r w:rsidRPr="003C1B7E">
        <w:rPr>
          <w:rFonts w:ascii="Tahoma" w:hAnsi="Tahoma" w:cs="Tahoma"/>
        </w:rPr>
        <w:t xml:space="preserve"> iż stosowany obecnie system odprowadzenia wód deszczowych stanie się </w:t>
      </w:r>
      <w:r w:rsidR="004C1DB2" w:rsidRPr="003C1B7E">
        <w:rPr>
          <w:rFonts w:ascii="Tahoma" w:hAnsi="Tahoma" w:cs="Tahoma"/>
        </w:rPr>
        <w:t>niewydajny. W przypadku braku możliwości włączenia się do kanalizacji w ciągu ul. Warszawskiej, należy rozważyć sposób odprowadzenia oczyszczonych ścieków deszczowych do rzeki Elbląg.</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 xml:space="preserve">Wielkość emisji hałasu z terenu planowanego przedsięwzięcia nie spowoduje przekroczeń dopuszczalnych standardów na terenach sąsiednich dla których takie standardy obowiązują. </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Prowadzona działalność</w:t>
      </w:r>
      <w:r w:rsidR="004C1DB2" w:rsidRPr="003C1B7E">
        <w:rPr>
          <w:rFonts w:ascii="Tahoma" w:hAnsi="Tahoma" w:cs="Tahoma"/>
        </w:rPr>
        <w:t xml:space="preserve"> jest źródłem</w:t>
      </w:r>
      <w:r w:rsidRPr="003C1B7E">
        <w:rPr>
          <w:rFonts w:ascii="Tahoma" w:hAnsi="Tahoma" w:cs="Tahoma"/>
        </w:rPr>
        <w:t xml:space="preserve"> dużej ilości odpadów</w:t>
      </w:r>
      <w:r w:rsidR="004C1DB2" w:rsidRPr="003C1B7E">
        <w:rPr>
          <w:rFonts w:ascii="Tahoma" w:hAnsi="Tahoma" w:cs="Tahoma"/>
        </w:rPr>
        <w:t>.</w:t>
      </w:r>
      <w:r w:rsidRPr="003C1B7E">
        <w:rPr>
          <w:rFonts w:ascii="Tahoma" w:hAnsi="Tahoma" w:cs="Tahoma"/>
        </w:rPr>
        <w:t xml:space="preserve"> Opisane w opracowaniu założenia gospodarki odpadami realizowanej</w:t>
      </w:r>
      <w:r w:rsidR="004C1DB2" w:rsidRPr="003C1B7E">
        <w:rPr>
          <w:rFonts w:ascii="Tahoma" w:hAnsi="Tahoma" w:cs="Tahoma"/>
        </w:rPr>
        <w:t xml:space="preserve"> z powodzeniem</w:t>
      </w:r>
      <w:r w:rsidRPr="003C1B7E">
        <w:rPr>
          <w:rFonts w:ascii="Tahoma" w:hAnsi="Tahoma" w:cs="Tahoma"/>
        </w:rPr>
        <w:t xml:space="preserve"> od wielu lat, nie spowodują zagrożeń środowiska naturalnego. </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Ścieki sanitarne odprowadzane poprzez system kanalizacji wewnętrznej do zbiornik</w:t>
      </w:r>
      <w:r w:rsidR="00E93B49" w:rsidRPr="003C1B7E">
        <w:rPr>
          <w:rFonts w:ascii="Tahoma" w:hAnsi="Tahoma" w:cs="Tahoma"/>
        </w:rPr>
        <w:t>a</w:t>
      </w:r>
      <w:r w:rsidRPr="003C1B7E">
        <w:rPr>
          <w:rFonts w:ascii="Tahoma" w:hAnsi="Tahoma" w:cs="Tahoma"/>
        </w:rPr>
        <w:t xml:space="preserve"> podziemn</w:t>
      </w:r>
      <w:r w:rsidR="00E93B49" w:rsidRPr="003C1B7E">
        <w:rPr>
          <w:rFonts w:ascii="Tahoma" w:hAnsi="Tahoma" w:cs="Tahoma"/>
        </w:rPr>
        <w:t>ego</w:t>
      </w:r>
      <w:r w:rsidRPr="003C1B7E">
        <w:rPr>
          <w:rFonts w:ascii="Tahoma" w:hAnsi="Tahoma" w:cs="Tahoma"/>
        </w:rPr>
        <w:t xml:space="preserve"> i wywożone transportem specjalistycznym do oczyszczalni ścieków nie stworzą zagrożenia dla środowiska.</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Ścieki deszczowe odprowadzane</w:t>
      </w:r>
      <w:r w:rsidR="00E93B49" w:rsidRPr="003C1B7E">
        <w:rPr>
          <w:rFonts w:ascii="Tahoma" w:hAnsi="Tahoma" w:cs="Tahoma"/>
        </w:rPr>
        <w:t xml:space="preserve"> w stanie istniejącym,</w:t>
      </w:r>
      <w:r w:rsidRPr="003C1B7E">
        <w:rPr>
          <w:rFonts w:ascii="Tahoma" w:hAnsi="Tahoma" w:cs="Tahoma"/>
        </w:rPr>
        <w:t xml:space="preserve"> po podczyszczeniu w </w:t>
      </w:r>
      <w:r w:rsidR="00E93B49" w:rsidRPr="003C1B7E">
        <w:rPr>
          <w:rFonts w:ascii="Tahoma" w:hAnsi="Tahoma" w:cs="Tahoma"/>
        </w:rPr>
        <w:t>separatorze do w/w zbiornika podziemnego i wywożona jw. do oczyszczalni ścieków</w:t>
      </w:r>
      <w:r w:rsidRPr="003C1B7E">
        <w:rPr>
          <w:rFonts w:ascii="Tahoma" w:hAnsi="Tahoma" w:cs="Tahoma"/>
        </w:rPr>
        <w:t>, nie wpłyną negatywnie na środowisko wód powierzchniowych i gruntowych.</w:t>
      </w:r>
    </w:p>
    <w:p w:rsidR="00404E80" w:rsidRPr="003C1B7E" w:rsidRDefault="00404E80" w:rsidP="00404E80">
      <w:pPr>
        <w:pStyle w:val="Akapitzlist"/>
        <w:numPr>
          <w:ilvl w:val="0"/>
          <w:numId w:val="93"/>
        </w:numPr>
        <w:autoSpaceDE w:val="0"/>
        <w:autoSpaceDN w:val="0"/>
        <w:adjustRightInd w:val="0"/>
        <w:spacing w:line="276" w:lineRule="auto"/>
        <w:jc w:val="both"/>
        <w:rPr>
          <w:rFonts w:ascii="Tahoma" w:hAnsi="Tahoma" w:cs="Tahoma"/>
        </w:rPr>
      </w:pPr>
      <w:r w:rsidRPr="003C1B7E">
        <w:rPr>
          <w:rFonts w:ascii="Tahoma" w:hAnsi="Tahoma" w:cs="Tahoma"/>
          <w:lang w:eastAsia="en-US"/>
        </w:rPr>
        <w:t xml:space="preserve">Planowane przedsięwzięcie polega na </w:t>
      </w:r>
      <w:r w:rsidR="00E93B49" w:rsidRPr="003C1B7E">
        <w:rPr>
          <w:rFonts w:ascii="Tahoma" w:hAnsi="Tahoma" w:cs="Tahoma"/>
          <w:lang w:eastAsia="en-US"/>
        </w:rPr>
        <w:t>rozszerzeniu realizowanego w opisywanym miejscu procesu technologicznego</w:t>
      </w:r>
      <w:r w:rsidRPr="003C1B7E">
        <w:rPr>
          <w:rFonts w:ascii="Tahoma" w:hAnsi="Tahoma" w:cs="Tahoma"/>
          <w:lang w:eastAsia="en-US"/>
        </w:rPr>
        <w:t xml:space="preserve">. Z tego względu nie wpływa negatywnie na </w:t>
      </w:r>
      <w:r w:rsidRPr="003C1B7E">
        <w:rPr>
          <w:rFonts w:ascii="Tahoma" w:hAnsi="Tahoma" w:cs="Tahoma"/>
          <w:lang w:eastAsia="en-US"/>
        </w:rPr>
        <w:lastRenderedPageBreak/>
        <w:t>odczucia społeczne i nie powinna spowodować protestów społecznych, ponieważ nie wpłynie ona negatywnie na zmiany krajobrazu oraz zagospodarowanie terenu.</w:t>
      </w:r>
    </w:p>
    <w:p w:rsidR="00404E80" w:rsidRPr="003C1B7E" w:rsidRDefault="00404E80" w:rsidP="00404E80">
      <w:pPr>
        <w:pStyle w:val="Akapitzlist"/>
        <w:numPr>
          <w:ilvl w:val="0"/>
          <w:numId w:val="93"/>
        </w:numPr>
        <w:autoSpaceDE w:val="0"/>
        <w:autoSpaceDN w:val="0"/>
        <w:adjustRightInd w:val="0"/>
        <w:spacing w:line="276" w:lineRule="auto"/>
        <w:jc w:val="both"/>
        <w:rPr>
          <w:rFonts w:ascii="Tahoma" w:hAnsi="Tahoma" w:cs="Tahoma"/>
        </w:rPr>
      </w:pPr>
      <w:r w:rsidRPr="003C1B7E">
        <w:rPr>
          <w:rFonts w:ascii="Tahoma" w:hAnsi="Tahoma" w:cs="Tahoma"/>
        </w:rPr>
        <w:t xml:space="preserve"> Planowane zamierzenie, przez swój charakter i specyfikę, na dzień dzisiejszy nie wymaga, określenia zasad kompensacji przyrodniczej.</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Działalność przedsięwzięcia, oraz realizacja w całości programu ograniczania oddziaływania prowadzonych procesów na poszczególne komponenty środowiska, będzie zgodna zarówno z obowiązującymi przepisami prawa z zakresu ochrony środowiska jak i przepisami branżowymi i nie stworzy sytuacji nadmiernego skażenia jakiegokolwiek komponentu środowiska.</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Planowana działalność nie będzie powodowała dysharmonii, fragmentacji środowisk naturalnych i nie pogorszy w jakikolwiek sposób ładu przestrzennego.</w:t>
      </w:r>
    </w:p>
    <w:p w:rsidR="00404E80" w:rsidRPr="003C1B7E" w:rsidRDefault="00404E80" w:rsidP="00404E80">
      <w:pPr>
        <w:pStyle w:val="Akapitzlist"/>
        <w:numPr>
          <w:ilvl w:val="0"/>
          <w:numId w:val="93"/>
        </w:numPr>
        <w:autoSpaceDE w:val="0"/>
        <w:autoSpaceDN w:val="0"/>
        <w:adjustRightInd w:val="0"/>
        <w:spacing w:line="276" w:lineRule="auto"/>
        <w:jc w:val="both"/>
        <w:rPr>
          <w:rFonts w:ascii="Tahoma" w:hAnsi="Tahoma" w:cs="Tahoma"/>
        </w:rPr>
      </w:pPr>
      <w:r w:rsidRPr="003C1B7E">
        <w:rPr>
          <w:rFonts w:ascii="Tahoma" w:hAnsi="Tahoma" w:cs="Tahoma"/>
          <w:lang w:eastAsia="en-US"/>
        </w:rPr>
        <w:t xml:space="preserve">Dla przedmiotowej inwestycji nie zachodzi potrzeba ustanawiania obszaru ograniczonego użytkowania w rozumieniu przepisów o ochronie i kształtowaniu środowiska. Uciążliwość obiektu ogranicza się do terenu </w:t>
      </w:r>
      <w:r w:rsidR="00E93B49" w:rsidRPr="003C1B7E">
        <w:rPr>
          <w:rFonts w:ascii="Tahoma" w:hAnsi="Tahoma" w:cs="Tahoma"/>
          <w:lang w:eastAsia="en-US"/>
        </w:rPr>
        <w:t>będącego we władaniu Wnioskodawcy</w:t>
      </w:r>
      <w:r w:rsidRPr="003C1B7E">
        <w:rPr>
          <w:rFonts w:ascii="Tahoma" w:hAnsi="Tahoma" w:cs="Tahoma"/>
          <w:lang w:eastAsia="en-US"/>
        </w:rPr>
        <w:t xml:space="preserve">, do którego posiada tytuł prawny. </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 xml:space="preserve">Zaproponowane w ramach ocenianej koncepcji rozwiązania techniczno-technologiczne i organizacyjne pozostaną na poziomie porównywalnym ze stosowanymi w analogicznych instalacjach na terenie kraju, a także w państwach zachodnich i gwarantujące bezproblemowe działanie w ramach prawa unijnego. </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Planowane przedsięwzięcie w opisanej lokalizacji i przy zastosowanych strukturach technicznych i technologicznych nie będzie miało znaczącego wpływu na obszary prawnie chronione opisane w opracowaniu i gatunki roślin i zwierząt oraz siedliska przyrodnicze wymienione w załącznikach Dyrektywy Ptasiej i Siedliskowej UE.</w:t>
      </w:r>
    </w:p>
    <w:p w:rsidR="00404E80" w:rsidRPr="003C1B7E" w:rsidRDefault="00404E80" w:rsidP="00404E80">
      <w:pPr>
        <w:pStyle w:val="Akapitzlist"/>
        <w:numPr>
          <w:ilvl w:val="0"/>
          <w:numId w:val="93"/>
        </w:numPr>
        <w:autoSpaceDE w:val="0"/>
        <w:autoSpaceDN w:val="0"/>
        <w:adjustRightInd w:val="0"/>
        <w:spacing w:line="276" w:lineRule="auto"/>
        <w:jc w:val="both"/>
        <w:rPr>
          <w:rFonts w:ascii="Tahoma" w:hAnsi="Tahoma" w:cs="Tahoma"/>
        </w:rPr>
      </w:pPr>
      <w:r w:rsidRPr="003C1B7E">
        <w:rPr>
          <w:rFonts w:ascii="Tahoma" w:hAnsi="Tahoma" w:cs="Tahoma"/>
        </w:rPr>
        <w:t xml:space="preserve">W czasie opracowywania dokumentacji zasadniczej przy opisanym rodzaju planowanej działalności, nie napotkano na trudności wynikające z niedostatków techniki lub luk we współczesnej wiedzy. </w:t>
      </w:r>
    </w:p>
    <w:p w:rsidR="00404E80" w:rsidRPr="003C1B7E" w:rsidRDefault="00404E80" w:rsidP="00404E80">
      <w:pPr>
        <w:numPr>
          <w:ilvl w:val="0"/>
          <w:numId w:val="93"/>
        </w:numPr>
        <w:spacing w:line="276" w:lineRule="auto"/>
        <w:jc w:val="both"/>
        <w:rPr>
          <w:rFonts w:ascii="Tahoma" w:hAnsi="Tahoma" w:cs="Tahoma"/>
        </w:rPr>
      </w:pPr>
      <w:r w:rsidRPr="003C1B7E">
        <w:rPr>
          <w:rFonts w:ascii="Tahoma" w:hAnsi="Tahoma" w:cs="Tahoma"/>
        </w:rPr>
        <w:t>Planowana działalność po realizacji opisywanych zamierzeń – nie stworzy nadmiernego skażenia jakiegokolwiek komponentu środowiska pod warunkiem uwzględnienia w czasie realizacji projektowanych zaleceń ekologicznych opisywanych w niniejszym Raporcie, oraz zachowaniu w sposób ciągły w czasie jego eksploatacji zasad dobrej praktyki, higieny, porządku i zrealizowania wszystkich przewidzianych koncepcją posunięć zmierzających do minimalizacji jego oddziaływania na sąsiadujących z nią mieszkańców i środowisko.</w:t>
      </w:r>
    </w:p>
    <w:p w:rsidR="00404E80" w:rsidRPr="003C1B7E" w:rsidRDefault="00404E80" w:rsidP="00404E80">
      <w:pPr>
        <w:pStyle w:val="Akapitzlist"/>
        <w:numPr>
          <w:ilvl w:val="0"/>
          <w:numId w:val="93"/>
        </w:numPr>
        <w:autoSpaceDE w:val="0"/>
        <w:autoSpaceDN w:val="0"/>
        <w:adjustRightInd w:val="0"/>
        <w:spacing w:line="276" w:lineRule="auto"/>
        <w:jc w:val="both"/>
        <w:rPr>
          <w:rFonts w:ascii="Tahoma" w:hAnsi="Tahoma" w:cs="Tahoma"/>
        </w:rPr>
      </w:pPr>
      <w:r w:rsidRPr="003C1B7E">
        <w:rPr>
          <w:rFonts w:ascii="Tahoma" w:eastAsia="TimesNewRoman" w:hAnsi="Tahoma" w:cs="Tahoma"/>
          <w:lang w:eastAsia="en-US"/>
        </w:rPr>
        <w:t>Przed oddaniem przedsięwzięcia do eksploatacji właściciel zobowiązany będzie do aktualizacji wymaganych pozwoleń sektorowych.</w:t>
      </w:r>
    </w:p>
    <w:p w:rsidR="00404E80" w:rsidRPr="003C1B7E" w:rsidRDefault="00404E80" w:rsidP="00404E80">
      <w:pPr>
        <w:autoSpaceDE w:val="0"/>
        <w:autoSpaceDN w:val="0"/>
        <w:adjustRightInd w:val="0"/>
        <w:spacing w:line="276" w:lineRule="auto"/>
        <w:jc w:val="both"/>
        <w:rPr>
          <w:rFonts w:ascii="Tahoma" w:hAnsi="Tahoma" w:cs="Tahoma"/>
        </w:rPr>
      </w:pPr>
    </w:p>
    <w:p w:rsidR="00404E80" w:rsidRPr="003C1B7E" w:rsidRDefault="00404E80" w:rsidP="00404E80">
      <w:pPr>
        <w:autoSpaceDE w:val="0"/>
        <w:autoSpaceDN w:val="0"/>
        <w:adjustRightInd w:val="0"/>
        <w:spacing w:line="276" w:lineRule="auto"/>
        <w:jc w:val="both"/>
        <w:rPr>
          <w:rFonts w:ascii="Tahoma" w:hAnsi="Tahoma" w:cs="Tahoma"/>
        </w:rPr>
      </w:pPr>
    </w:p>
    <w:p w:rsidR="00404E80" w:rsidRPr="003C1B7E" w:rsidRDefault="00404E80" w:rsidP="00404E80">
      <w:pPr>
        <w:autoSpaceDE w:val="0"/>
        <w:autoSpaceDN w:val="0"/>
        <w:adjustRightInd w:val="0"/>
        <w:spacing w:line="276" w:lineRule="auto"/>
        <w:jc w:val="both"/>
        <w:rPr>
          <w:rFonts w:ascii="Tahoma" w:hAnsi="Tahoma" w:cs="Tahoma"/>
        </w:rPr>
      </w:pPr>
    </w:p>
    <w:p w:rsidR="00404E80" w:rsidRPr="003C1B7E" w:rsidRDefault="00404E80" w:rsidP="00404E80">
      <w:pPr>
        <w:spacing w:line="276" w:lineRule="auto"/>
        <w:jc w:val="right"/>
        <w:rPr>
          <w:rFonts w:ascii="Tahoma" w:hAnsi="Tahoma" w:cs="Tahoma"/>
          <w:sz w:val="20"/>
        </w:rPr>
      </w:pPr>
      <w:r w:rsidRPr="003C1B7E">
        <w:rPr>
          <w:rFonts w:ascii="Tahoma" w:hAnsi="Tahoma" w:cs="Tahoma"/>
          <w:sz w:val="20"/>
        </w:rPr>
        <w:t>O P R A C O W A Ł:</w:t>
      </w:r>
    </w:p>
    <w:p w:rsidR="00404E80" w:rsidRPr="003C1B7E" w:rsidRDefault="00404E80" w:rsidP="00404E80">
      <w:pPr>
        <w:spacing w:line="276" w:lineRule="auto"/>
        <w:jc w:val="right"/>
        <w:rPr>
          <w:rFonts w:ascii="Tahoma" w:hAnsi="Tahoma" w:cs="Tahoma"/>
          <w:sz w:val="20"/>
        </w:rPr>
      </w:pPr>
    </w:p>
    <w:p w:rsidR="00404E80" w:rsidRPr="003C1B7E" w:rsidRDefault="00404E80" w:rsidP="00404E80">
      <w:pPr>
        <w:spacing w:line="276" w:lineRule="auto"/>
        <w:jc w:val="right"/>
        <w:rPr>
          <w:rFonts w:ascii="Tahoma" w:hAnsi="Tahoma" w:cs="Tahoma"/>
          <w:sz w:val="20"/>
        </w:rPr>
      </w:pPr>
      <w:r w:rsidRPr="003C1B7E">
        <w:rPr>
          <w:rFonts w:ascii="Tahoma" w:hAnsi="Tahoma" w:cs="Tahoma"/>
          <w:sz w:val="20"/>
        </w:rPr>
        <w:t>---------------------------------</w:t>
      </w:r>
    </w:p>
    <w:p w:rsidR="00404E80" w:rsidRDefault="00404E80" w:rsidP="00404E80">
      <w:pPr>
        <w:spacing w:line="276" w:lineRule="auto"/>
        <w:jc w:val="right"/>
        <w:rPr>
          <w:rFonts w:ascii="Tahoma" w:hAnsi="Tahoma" w:cs="Tahoma"/>
          <w:sz w:val="20"/>
        </w:rPr>
      </w:pPr>
      <w:r w:rsidRPr="003C1B7E">
        <w:rPr>
          <w:rFonts w:ascii="Tahoma" w:hAnsi="Tahoma" w:cs="Tahoma"/>
          <w:sz w:val="20"/>
        </w:rPr>
        <w:t>mgr inż. Wojciech Siwicki</w:t>
      </w:r>
    </w:p>
    <w:p w:rsidR="00DA3F0D" w:rsidRDefault="00DA3F0D" w:rsidP="00404E80">
      <w:pPr>
        <w:spacing w:line="276" w:lineRule="auto"/>
        <w:jc w:val="right"/>
        <w:rPr>
          <w:rFonts w:ascii="Tahoma" w:hAnsi="Tahoma" w:cs="Tahoma"/>
          <w:sz w:val="20"/>
        </w:rPr>
      </w:pPr>
    </w:p>
    <w:p w:rsidR="00DA3F0D" w:rsidRDefault="00DA3F0D" w:rsidP="00404E80">
      <w:pPr>
        <w:spacing w:line="276" w:lineRule="auto"/>
        <w:jc w:val="right"/>
        <w:rPr>
          <w:rFonts w:ascii="Tahoma" w:hAnsi="Tahoma" w:cs="Tahoma"/>
          <w:sz w:val="20"/>
        </w:rPr>
      </w:pPr>
    </w:p>
    <w:p w:rsidR="00DA3F0D" w:rsidRDefault="00DA3F0D" w:rsidP="00404E80">
      <w:pPr>
        <w:spacing w:line="276" w:lineRule="auto"/>
        <w:jc w:val="right"/>
        <w:rPr>
          <w:rFonts w:ascii="Tahoma" w:hAnsi="Tahoma" w:cs="Tahoma"/>
          <w:sz w:val="20"/>
        </w:rPr>
      </w:pPr>
    </w:p>
    <w:p w:rsidR="00DA3F0D" w:rsidRPr="002D4167" w:rsidRDefault="00DA3F0D" w:rsidP="00DA3F0D">
      <w:pPr>
        <w:rPr>
          <w:rFonts w:ascii="Helvetica" w:hAnsi="Helvetica" w:cs="Arial"/>
        </w:rPr>
      </w:pPr>
      <w:r w:rsidRPr="002D4167">
        <w:rPr>
          <w:rFonts w:ascii="Helvetica" w:hAnsi="Helvetica" w:cs="Arial"/>
        </w:rPr>
        <w:lastRenderedPageBreak/>
        <w:t>SPIS TREŚCI</w:t>
      </w: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tbl>
      <w:tblPr>
        <w:tblStyle w:val="Tabela-Siatka"/>
        <w:tblW w:w="12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
        <w:gridCol w:w="661"/>
        <w:gridCol w:w="882"/>
        <w:gridCol w:w="7117"/>
        <w:gridCol w:w="1010"/>
        <w:gridCol w:w="1007"/>
        <w:gridCol w:w="1007"/>
      </w:tblGrid>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1.</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Pr>
                <w:rFonts w:ascii="Helvetica" w:hAnsi="Helvetica" w:cs="Arial"/>
                <w:b/>
                <w:sz w:val="20"/>
              </w:rPr>
              <w:t>Przedmiot opracowania……………………………………………………………</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str.   1</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2.</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 xml:space="preserve">Podstawa </w:t>
            </w:r>
            <w:r>
              <w:rPr>
                <w:rFonts w:ascii="Helvetica" w:hAnsi="Helvetica" w:cs="Arial"/>
                <w:b/>
                <w:sz w:val="20"/>
              </w:rPr>
              <w:t>prawna, uwarunkowania prawno administracyjne.</w:t>
            </w:r>
            <w:r w:rsidRPr="002D4167">
              <w:rPr>
                <w:rFonts w:ascii="Helvetica" w:hAnsi="Helvetica" w:cs="Arial"/>
                <w:b/>
                <w:sz w:val="20"/>
              </w:rPr>
              <w:t>.…………….</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3.</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 xml:space="preserve">Miejsce </w:t>
            </w:r>
            <w:r>
              <w:rPr>
                <w:rFonts w:ascii="Helvetica" w:hAnsi="Helvetica" w:cs="Arial"/>
                <w:b/>
                <w:sz w:val="20"/>
              </w:rPr>
              <w:t xml:space="preserve">prowadzonej działalności i </w:t>
            </w:r>
            <w:r w:rsidRPr="002D4167">
              <w:rPr>
                <w:rFonts w:ascii="Helvetica" w:hAnsi="Helvetica" w:cs="Arial"/>
                <w:b/>
                <w:sz w:val="20"/>
              </w:rPr>
              <w:t>projektowanego przedsięwzięcia</w:t>
            </w:r>
            <w:r>
              <w:rPr>
                <w:rFonts w:ascii="Helvetica" w:hAnsi="Helvetica" w:cs="Arial"/>
                <w:b/>
                <w:sz w:val="20"/>
              </w:rPr>
              <w:t>….</w:t>
            </w:r>
            <w:r w:rsidRPr="002D4167">
              <w:rPr>
                <w:rFonts w:ascii="Helvetica" w:hAnsi="Helvetica" w:cs="Arial"/>
                <w:b/>
                <w:sz w:val="20"/>
              </w:rPr>
              <w:t>..</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8</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3.1</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charakterystyka otoczenia………………..…………………………………………</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8</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Default="00DA3F0D" w:rsidP="009A5C1A">
            <w:pPr>
              <w:rPr>
                <w:rFonts w:ascii="Helvetica" w:hAnsi="Helvetica" w:cs="Arial"/>
                <w:sz w:val="20"/>
              </w:rPr>
            </w:pPr>
            <w:r>
              <w:rPr>
                <w:rFonts w:ascii="Helvetica" w:hAnsi="Helvetica" w:cs="Arial"/>
                <w:sz w:val="20"/>
              </w:rPr>
              <w:t>3.2</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Default="00DA3F0D" w:rsidP="009A5C1A">
            <w:pPr>
              <w:rPr>
                <w:rFonts w:ascii="Helvetica" w:hAnsi="Helvetica" w:cs="Arial"/>
                <w:sz w:val="20"/>
              </w:rPr>
            </w:pPr>
            <w:r>
              <w:rPr>
                <w:rFonts w:ascii="Helvetica" w:hAnsi="Helvetica" w:cs="Arial"/>
                <w:sz w:val="20"/>
              </w:rPr>
              <w:t>lokalizacja przedsięwzięcia…………………………………………………………</w:t>
            </w:r>
          </w:p>
        </w:tc>
        <w:tc>
          <w:tcPr>
            <w:tcW w:w="1010" w:type="dxa"/>
            <w:vAlign w:val="bottom"/>
          </w:tcPr>
          <w:p w:rsidR="00DA3F0D" w:rsidRDefault="00DA3F0D" w:rsidP="009A5C1A">
            <w:pPr>
              <w:rPr>
                <w:rFonts w:ascii="Helvetica" w:hAnsi="Helvetica" w:cs="Arial"/>
                <w:sz w:val="20"/>
              </w:rPr>
            </w:pPr>
            <w:r>
              <w:rPr>
                <w:rFonts w:ascii="Helvetica" w:hAnsi="Helvetica" w:cs="Arial"/>
                <w:sz w:val="20"/>
              </w:rPr>
              <w:t>str.   9</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3.2.1</w:t>
            </w:r>
          </w:p>
        </w:tc>
        <w:tc>
          <w:tcPr>
            <w:tcW w:w="7117" w:type="dxa"/>
            <w:vAlign w:val="bottom"/>
          </w:tcPr>
          <w:p w:rsidR="00DA3F0D" w:rsidRDefault="00DA3F0D" w:rsidP="009A5C1A">
            <w:pPr>
              <w:rPr>
                <w:rFonts w:ascii="Helvetica" w:hAnsi="Helvetica" w:cs="Arial"/>
                <w:sz w:val="20"/>
              </w:rPr>
            </w:pPr>
            <w:r>
              <w:rPr>
                <w:rFonts w:ascii="Helvetica" w:hAnsi="Helvetica" w:cs="Arial"/>
                <w:sz w:val="20"/>
              </w:rPr>
              <w:t>lokalizacja w świetle miejscowego planu zagospodarowania…………………..</w:t>
            </w:r>
          </w:p>
        </w:tc>
        <w:tc>
          <w:tcPr>
            <w:tcW w:w="1010" w:type="dxa"/>
            <w:vAlign w:val="bottom"/>
          </w:tcPr>
          <w:p w:rsidR="00DA3F0D" w:rsidRDefault="00DA3F0D" w:rsidP="009A5C1A">
            <w:pPr>
              <w:rPr>
                <w:rFonts w:ascii="Helvetica" w:hAnsi="Helvetica" w:cs="Arial"/>
                <w:sz w:val="20"/>
              </w:rPr>
            </w:pPr>
            <w:r>
              <w:rPr>
                <w:rFonts w:ascii="Helvetica" w:hAnsi="Helvetica" w:cs="Arial"/>
                <w:sz w:val="20"/>
              </w:rPr>
              <w:t>str.  10</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3.2.1.1</w:t>
            </w:r>
          </w:p>
        </w:tc>
        <w:tc>
          <w:tcPr>
            <w:tcW w:w="7117" w:type="dxa"/>
            <w:vAlign w:val="bottom"/>
          </w:tcPr>
          <w:p w:rsidR="00DA3F0D" w:rsidRDefault="00DA3F0D" w:rsidP="009A5C1A">
            <w:pPr>
              <w:rPr>
                <w:rFonts w:ascii="Helvetica" w:hAnsi="Helvetica" w:cs="Arial"/>
                <w:sz w:val="20"/>
              </w:rPr>
            </w:pPr>
            <w:r>
              <w:rPr>
                <w:rFonts w:ascii="Helvetica" w:hAnsi="Helvetica" w:cs="Arial"/>
                <w:sz w:val="20"/>
              </w:rPr>
              <w:t>szczegółowe ustalenia planu……………………………………………………….</w:t>
            </w:r>
          </w:p>
        </w:tc>
        <w:tc>
          <w:tcPr>
            <w:tcW w:w="1010" w:type="dxa"/>
            <w:vAlign w:val="bottom"/>
          </w:tcPr>
          <w:p w:rsidR="00DA3F0D" w:rsidRDefault="00DA3F0D" w:rsidP="009A5C1A">
            <w:pPr>
              <w:rPr>
                <w:rFonts w:ascii="Helvetica" w:hAnsi="Helvetica" w:cs="Arial"/>
                <w:sz w:val="20"/>
              </w:rPr>
            </w:pPr>
            <w:r>
              <w:rPr>
                <w:rFonts w:ascii="Helvetica" w:hAnsi="Helvetica" w:cs="Arial"/>
                <w:sz w:val="20"/>
              </w:rPr>
              <w:t>str.  10</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3.2.1.2</w:t>
            </w:r>
          </w:p>
        </w:tc>
        <w:tc>
          <w:tcPr>
            <w:tcW w:w="7117" w:type="dxa"/>
            <w:vAlign w:val="bottom"/>
          </w:tcPr>
          <w:p w:rsidR="00DA3F0D" w:rsidRDefault="00DA3F0D" w:rsidP="009A5C1A">
            <w:pPr>
              <w:rPr>
                <w:rFonts w:ascii="Helvetica" w:hAnsi="Helvetica" w:cs="Arial"/>
                <w:sz w:val="20"/>
              </w:rPr>
            </w:pPr>
            <w:r>
              <w:rPr>
                <w:rFonts w:ascii="Helvetica" w:hAnsi="Helvetica" w:cs="Arial"/>
                <w:sz w:val="20"/>
              </w:rPr>
              <w:t>ustalenia w kontekście zagrożenia powodziowego………………………………</w:t>
            </w:r>
          </w:p>
        </w:tc>
        <w:tc>
          <w:tcPr>
            <w:tcW w:w="1010" w:type="dxa"/>
            <w:vAlign w:val="bottom"/>
          </w:tcPr>
          <w:p w:rsidR="00DA3F0D" w:rsidRDefault="00DA3F0D" w:rsidP="009A5C1A">
            <w:pPr>
              <w:rPr>
                <w:rFonts w:ascii="Helvetica" w:hAnsi="Helvetica" w:cs="Arial"/>
                <w:sz w:val="20"/>
              </w:rPr>
            </w:pPr>
            <w:r>
              <w:rPr>
                <w:rFonts w:ascii="Helvetica" w:hAnsi="Helvetica" w:cs="Arial"/>
                <w:sz w:val="20"/>
              </w:rPr>
              <w:t>str.  13</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3.</w:t>
            </w:r>
            <w:r>
              <w:rPr>
                <w:rFonts w:ascii="Helvetica" w:hAnsi="Helvetica" w:cs="Arial"/>
                <w:sz w:val="20"/>
              </w:rPr>
              <w:t>3</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opis elementów przyrodniczych środowiska objętych zakresem planowanego oddziaływania……………………………………………..…………………………</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16</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3.3.1</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wody podziemne……………………………………………………………………..</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17</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3.3.2</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wody powierzchniowe – jeziora…………………………………………………….</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18</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3.3.3</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wody powierzchniowe – rzeki………………………………………………………</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20</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3.3.4</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 xml:space="preserve">lokalizacja w stosunku do </w:t>
            </w:r>
            <w:proofErr w:type="spellStart"/>
            <w:r>
              <w:rPr>
                <w:rFonts w:ascii="Helvetica" w:hAnsi="Helvetica" w:cs="Arial"/>
                <w:sz w:val="20"/>
              </w:rPr>
              <w:t>JCWPd</w:t>
            </w:r>
            <w:proofErr w:type="spellEnd"/>
            <w:r>
              <w:rPr>
                <w:rFonts w:ascii="Helvetica" w:hAnsi="Helvetica" w:cs="Arial"/>
                <w:sz w:val="20"/>
              </w:rPr>
              <w:t>…………………………………………………</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22</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3.3.5</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obszar ochronny GZPW…………………………………………………………….</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24</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3.3.6</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położenie w stosunku do JCWP……………………………………………………</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25</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3.3.7</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cele środowiskowe dla JCW………………………………………………………..</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26</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3.3.8</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warunki meteorologiczne……………………………………………………………</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28</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3,3,9</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obszary chronione……………………………………………………………………</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30</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Pr>
                <w:rFonts w:ascii="Helvetica" w:hAnsi="Helvetica" w:cs="Arial"/>
                <w:sz w:val="20"/>
              </w:rPr>
              <w:t>3.4</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opis istniejących w sąsiedztwie zabytków chronionych………………………….</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40</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4.</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Pr>
                <w:rFonts w:ascii="Helvetica" w:hAnsi="Helvetica" w:cs="Arial"/>
                <w:b/>
                <w:sz w:val="20"/>
              </w:rPr>
              <w:t>Rodzaj technologii………………………………………………………………….</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29</w:t>
            </w:r>
          </w:p>
        </w:tc>
      </w:tr>
      <w:tr w:rsidR="00DA3F0D" w:rsidRPr="001C57C0" w:rsidTr="009A5C1A">
        <w:trPr>
          <w:gridAfter w:val="2"/>
          <w:wAfter w:w="2014" w:type="dxa"/>
        </w:trPr>
        <w:tc>
          <w:tcPr>
            <w:tcW w:w="517" w:type="dxa"/>
            <w:vAlign w:val="bottom"/>
          </w:tcPr>
          <w:p w:rsidR="00DA3F0D" w:rsidRPr="001C57C0" w:rsidRDefault="00DA3F0D" w:rsidP="009A5C1A">
            <w:pPr>
              <w:rPr>
                <w:rFonts w:ascii="Helvetica" w:hAnsi="Helvetica" w:cs="Arial"/>
                <w:sz w:val="20"/>
              </w:rPr>
            </w:pPr>
          </w:p>
        </w:tc>
        <w:tc>
          <w:tcPr>
            <w:tcW w:w="661" w:type="dxa"/>
            <w:vAlign w:val="bottom"/>
          </w:tcPr>
          <w:p w:rsidR="00DA3F0D" w:rsidRPr="001C57C0" w:rsidRDefault="00DA3F0D" w:rsidP="009A5C1A">
            <w:pPr>
              <w:rPr>
                <w:rFonts w:ascii="Helvetica" w:hAnsi="Helvetica" w:cs="Arial"/>
                <w:sz w:val="20"/>
              </w:rPr>
            </w:pPr>
            <w:r>
              <w:rPr>
                <w:rFonts w:ascii="Helvetica" w:hAnsi="Helvetica" w:cs="Arial"/>
                <w:sz w:val="20"/>
              </w:rPr>
              <w:t>4.1</w:t>
            </w:r>
          </w:p>
        </w:tc>
        <w:tc>
          <w:tcPr>
            <w:tcW w:w="882" w:type="dxa"/>
            <w:vAlign w:val="bottom"/>
          </w:tcPr>
          <w:p w:rsidR="00DA3F0D" w:rsidRPr="001C57C0" w:rsidRDefault="00DA3F0D" w:rsidP="009A5C1A">
            <w:pPr>
              <w:rPr>
                <w:rFonts w:ascii="Helvetica" w:hAnsi="Helvetica" w:cs="Arial"/>
                <w:sz w:val="20"/>
              </w:rPr>
            </w:pPr>
          </w:p>
        </w:tc>
        <w:tc>
          <w:tcPr>
            <w:tcW w:w="7117" w:type="dxa"/>
            <w:vAlign w:val="bottom"/>
          </w:tcPr>
          <w:p w:rsidR="00DA3F0D" w:rsidRPr="001C57C0" w:rsidRDefault="00DA3F0D" w:rsidP="009A5C1A">
            <w:pPr>
              <w:rPr>
                <w:rFonts w:ascii="Helvetica" w:hAnsi="Helvetica" w:cs="Arial"/>
                <w:sz w:val="20"/>
              </w:rPr>
            </w:pPr>
            <w:r>
              <w:rPr>
                <w:rFonts w:ascii="Helvetica" w:hAnsi="Helvetica" w:cs="Arial"/>
                <w:sz w:val="20"/>
              </w:rPr>
              <w:t>stan istniejący…………………………………………………………………………</w:t>
            </w:r>
          </w:p>
        </w:tc>
        <w:tc>
          <w:tcPr>
            <w:tcW w:w="1010" w:type="dxa"/>
            <w:vAlign w:val="bottom"/>
          </w:tcPr>
          <w:p w:rsidR="00DA3F0D" w:rsidRPr="001C57C0" w:rsidRDefault="00DA3F0D" w:rsidP="009A5C1A">
            <w:pPr>
              <w:rPr>
                <w:rFonts w:ascii="Helvetica" w:hAnsi="Helvetica" w:cs="Arial"/>
                <w:sz w:val="20"/>
              </w:rPr>
            </w:pPr>
            <w:r>
              <w:rPr>
                <w:rFonts w:ascii="Helvetica" w:hAnsi="Helvetica" w:cs="Arial"/>
                <w:sz w:val="20"/>
              </w:rPr>
              <w:t>str.  43</w:t>
            </w:r>
          </w:p>
        </w:tc>
      </w:tr>
      <w:tr w:rsidR="00DA3F0D" w:rsidRPr="001C57C0" w:rsidTr="009A5C1A">
        <w:trPr>
          <w:gridAfter w:val="2"/>
          <w:wAfter w:w="2014" w:type="dxa"/>
        </w:trPr>
        <w:tc>
          <w:tcPr>
            <w:tcW w:w="517" w:type="dxa"/>
            <w:vAlign w:val="bottom"/>
          </w:tcPr>
          <w:p w:rsidR="00DA3F0D" w:rsidRPr="001C57C0" w:rsidRDefault="00DA3F0D" w:rsidP="009A5C1A">
            <w:pPr>
              <w:rPr>
                <w:rFonts w:ascii="Helvetica" w:hAnsi="Helvetica" w:cs="Arial"/>
                <w:sz w:val="20"/>
              </w:rPr>
            </w:pPr>
          </w:p>
        </w:tc>
        <w:tc>
          <w:tcPr>
            <w:tcW w:w="661" w:type="dxa"/>
            <w:vAlign w:val="bottom"/>
          </w:tcPr>
          <w:p w:rsidR="00DA3F0D" w:rsidRPr="001C57C0" w:rsidRDefault="00DA3F0D" w:rsidP="009A5C1A">
            <w:pPr>
              <w:rPr>
                <w:rFonts w:ascii="Helvetica" w:hAnsi="Helvetica" w:cs="Arial"/>
                <w:sz w:val="20"/>
              </w:rPr>
            </w:pPr>
            <w:r>
              <w:rPr>
                <w:rFonts w:ascii="Helvetica" w:hAnsi="Helvetica" w:cs="Arial"/>
                <w:sz w:val="20"/>
              </w:rPr>
              <w:t>4.2</w:t>
            </w:r>
          </w:p>
        </w:tc>
        <w:tc>
          <w:tcPr>
            <w:tcW w:w="882" w:type="dxa"/>
            <w:vAlign w:val="bottom"/>
          </w:tcPr>
          <w:p w:rsidR="00DA3F0D" w:rsidRPr="001C57C0" w:rsidRDefault="00DA3F0D" w:rsidP="009A5C1A">
            <w:pPr>
              <w:rPr>
                <w:rFonts w:ascii="Helvetica" w:hAnsi="Helvetica" w:cs="Arial"/>
                <w:sz w:val="20"/>
              </w:rPr>
            </w:pPr>
          </w:p>
        </w:tc>
        <w:tc>
          <w:tcPr>
            <w:tcW w:w="7117" w:type="dxa"/>
            <w:vAlign w:val="bottom"/>
          </w:tcPr>
          <w:p w:rsidR="00DA3F0D" w:rsidRPr="001C57C0" w:rsidRDefault="00DA3F0D" w:rsidP="009A5C1A">
            <w:pPr>
              <w:rPr>
                <w:rFonts w:ascii="Helvetica" w:hAnsi="Helvetica" w:cs="Arial"/>
                <w:sz w:val="20"/>
              </w:rPr>
            </w:pPr>
            <w:r>
              <w:rPr>
                <w:rFonts w:ascii="Helvetica" w:hAnsi="Helvetica" w:cs="Arial"/>
                <w:sz w:val="20"/>
              </w:rPr>
              <w:t>stan planowany……………………………………………………………………….</w:t>
            </w:r>
          </w:p>
        </w:tc>
        <w:tc>
          <w:tcPr>
            <w:tcW w:w="1010" w:type="dxa"/>
            <w:vAlign w:val="bottom"/>
          </w:tcPr>
          <w:p w:rsidR="00DA3F0D" w:rsidRPr="001C57C0" w:rsidRDefault="00DA3F0D" w:rsidP="009A5C1A">
            <w:pPr>
              <w:rPr>
                <w:rFonts w:ascii="Helvetica" w:hAnsi="Helvetica" w:cs="Arial"/>
                <w:sz w:val="20"/>
              </w:rPr>
            </w:pPr>
            <w:r>
              <w:rPr>
                <w:rFonts w:ascii="Helvetica" w:hAnsi="Helvetica" w:cs="Arial"/>
                <w:sz w:val="20"/>
              </w:rPr>
              <w:t>str.  46</w:t>
            </w:r>
          </w:p>
        </w:tc>
      </w:tr>
      <w:tr w:rsidR="00DA3F0D" w:rsidRPr="001C57C0" w:rsidTr="009A5C1A">
        <w:trPr>
          <w:gridAfter w:val="2"/>
          <w:wAfter w:w="2014" w:type="dxa"/>
        </w:trPr>
        <w:tc>
          <w:tcPr>
            <w:tcW w:w="517" w:type="dxa"/>
            <w:vAlign w:val="bottom"/>
          </w:tcPr>
          <w:p w:rsidR="00DA3F0D" w:rsidRPr="001C57C0" w:rsidRDefault="00DA3F0D" w:rsidP="009A5C1A">
            <w:pPr>
              <w:rPr>
                <w:rFonts w:ascii="Helvetica" w:hAnsi="Helvetica" w:cs="Arial"/>
                <w:sz w:val="20"/>
              </w:rPr>
            </w:pPr>
          </w:p>
        </w:tc>
        <w:tc>
          <w:tcPr>
            <w:tcW w:w="661" w:type="dxa"/>
            <w:vAlign w:val="bottom"/>
          </w:tcPr>
          <w:p w:rsidR="00DA3F0D" w:rsidRPr="001C57C0" w:rsidRDefault="00DA3F0D" w:rsidP="009A5C1A">
            <w:pPr>
              <w:rPr>
                <w:rFonts w:ascii="Helvetica" w:hAnsi="Helvetica" w:cs="Arial"/>
                <w:sz w:val="20"/>
              </w:rPr>
            </w:pPr>
          </w:p>
        </w:tc>
        <w:tc>
          <w:tcPr>
            <w:tcW w:w="882" w:type="dxa"/>
            <w:vAlign w:val="bottom"/>
          </w:tcPr>
          <w:p w:rsidR="00DA3F0D" w:rsidRPr="001C57C0" w:rsidRDefault="00DA3F0D" w:rsidP="009A5C1A">
            <w:pPr>
              <w:rPr>
                <w:rFonts w:ascii="Helvetica" w:hAnsi="Helvetica" w:cs="Arial"/>
                <w:sz w:val="20"/>
              </w:rPr>
            </w:pPr>
            <w:r>
              <w:rPr>
                <w:rFonts w:ascii="Helvetica" w:hAnsi="Helvetica" w:cs="Arial"/>
                <w:sz w:val="20"/>
              </w:rPr>
              <w:t>4.2.1</w:t>
            </w:r>
          </w:p>
        </w:tc>
        <w:tc>
          <w:tcPr>
            <w:tcW w:w="7117" w:type="dxa"/>
            <w:vAlign w:val="bottom"/>
          </w:tcPr>
          <w:p w:rsidR="00DA3F0D" w:rsidRPr="001C57C0" w:rsidRDefault="00DA3F0D" w:rsidP="009A5C1A">
            <w:pPr>
              <w:rPr>
                <w:rFonts w:ascii="Helvetica" w:hAnsi="Helvetica" w:cs="Arial"/>
                <w:sz w:val="20"/>
              </w:rPr>
            </w:pPr>
            <w:r>
              <w:rPr>
                <w:rFonts w:ascii="Helvetica" w:hAnsi="Helvetica" w:cs="Arial"/>
                <w:sz w:val="20"/>
              </w:rPr>
              <w:t>zużyty sprzęt elektryczny i elektroniczny………………………………………….</w:t>
            </w:r>
          </w:p>
        </w:tc>
        <w:tc>
          <w:tcPr>
            <w:tcW w:w="1010" w:type="dxa"/>
            <w:vAlign w:val="bottom"/>
          </w:tcPr>
          <w:p w:rsidR="00DA3F0D" w:rsidRPr="001C57C0" w:rsidRDefault="00DA3F0D" w:rsidP="009A5C1A">
            <w:pPr>
              <w:rPr>
                <w:rFonts w:ascii="Helvetica" w:hAnsi="Helvetica" w:cs="Arial"/>
                <w:sz w:val="20"/>
              </w:rPr>
            </w:pPr>
            <w:r>
              <w:rPr>
                <w:rFonts w:ascii="Helvetica" w:hAnsi="Helvetica" w:cs="Arial"/>
                <w:sz w:val="20"/>
              </w:rPr>
              <w:t>str.  46</w:t>
            </w:r>
          </w:p>
        </w:tc>
      </w:tr>
      <w:tr w:rsidR="00DA3F0D" w:rsidRPr="001C57C0" w:rsidTr="009A5C1A">
        <w:trPr>
          <w:gridAfter w:val="2"/>
          <w:wAfter w:w="2014" w:type="dxa"/>
        </w:trPr>
        <w:tc>
          <w:tcPr>
            <w:tcW w:w="517" w:type="dxa"/>
            <w:vAlign w:val="bottom"/>
          </w:tcPr>
          <w:p w:rsidR="00DA3F0D" w:rsidRPr="001C57C0" w:rsidRDefault="00DA3F0D" w:rsidP="009A5C1A">
            <w:pPr>
              <w:rPr>
                <w:rFonts w:ascii="Helvetica" w:hAnsi="Helvetica" w:cs="Arial"/>
                <w:sz w:val="20"/>
              </w:rPr>
            </w:pPr>
          </w:p>
        </w:tc>
        <w:tc>
          <w:tcPr>
            <w:tcW w:w="661" w:type="dxa"/>
            <w:vAlign w:val="bottom"/>
          </w:tcPr>
          <w:p w:rsidR="00DA3F0D" w:rsidRPr="001C57C0" w:rsidRDefault="00DA3F0D" w:rsidP="009A5C1A">
            <w:pPr>
              <w:rPr>
                <w:rFonts w:ascii="Helvetica" w:hAnsi="Helvetica" w:cs="Arial"/>
                <w:sz w:val="20"/>
              </w:rPr>
            </w:pPr>
          </w:p>
        </w:tc>
        <w:tc>
          <w:tcPr>
            <w:tcW w:w="882" w:type="dxa"/>
            <w:vAlign w:val="bottom"/>
          </w:tcPr>
          <w:p w:rsidR="00DA3F0D" w:rsidRPr="001C57C0" w:rsidRDefault="00DA3F0D" w:rsidP="009A5C1A">
            <w:pPr>
              <w:rPr>
                <w:rFonts w:ascii="Helvetica" w:hAnsi="Helvetica" w:cs="Arial"/>
                <w:sz w:val="20"/>
              </w:rPr>
            </w:pPr>
            <w:r>
              <w:rPr>
                <w:rFonts w:ascii="Helvetica" w:hAnsi="Helvetica" w:cs="Arial"/>
                <w:sz w:val="20"/>
              </w:rPr>
              <w:t>4.2.2</w:t>
            </w:r>
          </w:p>
        </w:tc>
        <w:tc>
          <w:tcPr>
            <w:tcW w:w="7117" w:type="dxa"/>
            <w:vAlign w:val="bottom"/>
          </w:tcPr>
          <w:p w:rsidR="00DA3F0D" w:rsidRPr="001C57C0" w:rsidRDefault="00DA3F0D" w:rsidP="009A5C1A">
            <w:pPr>
              <w:rPr>
                <w:rFonts w:ascii="Helvetica" w:hAnsi="Helvetica" w:cs="Arial"/>
                <w:sz w:val="20"/>
              </w:rPr>
            </w:pPr>
            <w:r>
              <w:rPr>
                <w:rFonts w:ascii="Helvetica" w:hAnsi="Helvetica" w:cs="Arial"/>
                <w:sz w:val="20"/>
              </w:rPr>
              <w:t>przetwarzanie odpadów…………………………………………………………….</w:t>
            </w:r>
          </w:p>
        </w:tc>
        <w:tc>
          <w:tcPr>
            <w:tcW w:w="1010" w:type="dxa"/>
            <w:vAlign w:val="bottom"/>
          </w:tcPr>
          <w:p w:rsidR="00DA3F0D" w:rsidRPr="001C57C0" w:rsidRDefault="00DA3F0D" w:rsidP="009A5C1A">
            <w:pPr>
              <w:rPr>
                <w:rFonts w:ascii="Helvetica" w:hAnsi="Helvetica" w:cs="Arial"/>
                <w:sz w:val="20"/>
              </w:rPr>
            </w:pPr>
            <w:r>
              <w:rPr>
                <w:rFonts w:ascii="Helvetica" w:hAnsi="Helvetica" w:cs="Arial"/>
                <w:sz w:val="20"/>
              </w:rPr>
              <w:t>str.  48</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5.</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Przewidywane oddziaływanie przedsięwzięcia na środowisko w fazie budowy………………………………………………………………………………..</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50</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5.1</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rzeźba terenu…………………………..……………………………………………..</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50</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5.2</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warunki gruntowo wodne……………………..…………………………………….</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50</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5.3</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gleby…………………………………………………………………………………..</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51</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5.4</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szata roślinna………………………………………………………………………..</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51</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5.5</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elementy chronionej przyrody i krajobrazu…………………….………………….</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51</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5.6</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oddziaływanie na powietrze…………………………………….…………………..</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51</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5.7</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oddziaływanie na klimat akustyczny………………………………………………</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51</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5.8</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gospodarka odpadami………………………………………………………………</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52</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Pr>
                <w:rFonts w:ascii="Helvetica" w:hAnsi="Helvetica" w:cs="Arial"/>
                <w:sz w:val="20"/>
              </w:rPr>
              <w:t>5.9</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wpływ na zdrowie ludzi i zwierząt……….…………………………………………</w:t>
            </w:r>
          </w:p>
        </w:tc>
        <w:tc>
          <w:tcPr>
            <w:tcW w:w="1010" w:type="dxa"/>
            <w:vAlign w:val="bottom"/>
          </w:tcPr>
          <w:p w:rsidR="00DA3F0D" w:rsidRPr="002D4167" w:rsidRDefault="00DA3F0D" w:rsidP="009A5C1A">
            <w:pPr>
              <w:rPr>
                <w:rFonts w:ascii="Helvetica" w:hAnsi="Helvetica" w:cs="Arial"/>
                <w:sz w:val="20"/>
              </w:rPr>
            </w:pPr>
            <w:r>
              <w:rPr>
                <w:rFonts w:ascii="Helvetica" w:hAnsi="Helvetica" w:cs="Arial"/>
                <w:sz w:val="20"/>
              </w:rPr>
              <w:t>str.. 52</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6.</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Opis analizowanych wariantów przedsięwzięcia…………………………….</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53</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Default="00DA3F0D" w:rsidP="009A5C1A">
            <w:pPr>
              <w:rPr>
                <w:rFonts w:ascii="Helvetica" w:hAnsi="Helvetica" w:cs="Arial"/>
                <w:sz w:val="20"/>
              </w:rPr>
            </w:pPr>
            <w:r>
              <w:rPr>
                <w:rFonts w:ascii="Helvetica" w:hAnsi="Helvetica" w:cs="Arial"/>
                <w:sz w:val="20"/>
              </w:rPr>
              <w:t>6.1</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opis przewidywanych skutków dla środowiska w przypadku niepodejmowania przedsięwzięcia</w:t>
            </w:r>
          </w:p>
        </w:tc>
        <w:tc>
          <w:tcPr>
            <w:tcW w:w="1010" w:type="dxa"/>
            <w:vAlign w:val="bottom"/>
          </w:tcPr>
          <w:p w:rsidR="00DA3F0D" w:rsidRPr="002D4167" w:rsidRDefault="00DA3F0D" w:rsidP="009A5C1A">
            <w:pPr>
              <w:rPr>
                <w:rFonts w:ascii="Helvetica" w:hAnsi="Helvetica" w:cs="Arial"/>
                <w:sz w:val="20"/>
              </w:rPr>
            </w:pPr>
            <w:r>
              <w:rPr>
                <w:rFonts w:ascii="Helvetica" w:hAnsi="Helvetica" w:cs="Arial"/>
                <w:sz w:val="20"/>
              </w:rPr>
              <w:t>str.  53</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Pr>
                <w:rFonts w:ascii="Helvetica" w:hAnsi="Helvetica" w:cs="Arial"/>
                <w:sz w:val="20"/>
              </w:rPr>
              <w:t>6.2</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opis wariantu proponowanego przez wnioskodawcę oraz racjonalnego wariantu alternatywnego wraz z uzasadnieniem ich wyboru…………………..</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53</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6.2.1</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opis wariantu proponowanego oraz racjonalnego alternatywnego…………….</w:t>
            </w:r>
          </w:p>
        </w:tc>
        <w:tc>
          <w:tcPr>
            <w:tcW w:w="1010" w:type="dxa"/>
            <w:vAlign w:val="bottom"/>
          </w:tcPr>
          <w:p w:rsidR="00DA3F0D" w:rsidRPr="002D4167" w:rsidRDefault="00DA3F0D" w:rsidP="009A5C1A">
            <w:pPr>
              <w:rPr>
                <w:rFonts w:ascii="Helvetica" w:hAnsi="Helvetica" w:cs="Arial"/>
                <w:sz w:val="20"/>
              </w:rPr>
            </w:pPr>
            <w:r>
              <w:rPr>
                <w:rFonts w:ascii="Helvetica" w:hAnsi="Helvetica" w:cs="Arial"/>
                <w:sz w:val="20"/>
              </w:rPr>
              <w:t>str.  54</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Default="00DA3F0D" w:rsidP="009A5C1A">
            <w:pPr>
              <w:rPr>
                <w:rFonts w:ascii="Helvetica" w:hAnsi="Helvetica" w:cs="Arial"/>
                <w:sz w:val="20"/>
              </w:rPr>
            </w:pPr>
            <w:r>
              <w:rPr>
                <w:rFonts w:ascii="Helvetica" w:hAnsi="Helvetica" w:cs="Arial"/>
                <w:sz w:val="20"/>
              </w:rPr>
              <w:t>6.3</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Default="00DA3F0D" w:rsidP="009A5C1A">
            <w:pPr>
              <w:rPr>
                <w:rFonts w:ascii="Helvetica" w:hAnsi="Helvetica" w:cs="Arial"/>
                <w:sz w:val="20"/>
              </w:rPr>
            </w:pPr>
            <w:r>
              <w:rPr>
                <w:rFonts w:ascii="Helvetica" w:hAnsi="Helvetica" w:cs="Arial"/>
                <w:sz w:val="20"/>
              </w:rPr>
              <w:t>uzasadnienie wyboru przewidzianego do realizacji wariantu bazowego………</w:t>
            </w:r>
          </w:p>
        </w:tc>
        <w:tc>
          <w:tcPr>
            <w:tcW w:w="1010" w:type="dxa"/>
            <w:vAlign w:val="bottom"/>
          </w:tcPr>
          <w:p w:rsidR="00DA3F0D" w:rsidRDefault="00DA3F0D" w:rsidP="009A5C1A">
            <w:pPr>
              <w:rPr>
                <w:rFonts w:ascii="Helvetica" w:hAnsi="Helvetica" w:cs="Arial"/>
                <w:sz w:val="20"/>
              </w:rPr>
            </w:pPr>
            <w:r>
              <w:rPr>
                <w:rFonts w:ascii="Helvetica" w:hAnsi="Helvetica" w:cs="Arial"/>
                <w:sz w:val="20"/>
              </w:rPr>
              <w:t>str.  55</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7.</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Przewidywane oddziaływanie planowanego przedsięwzięcia na środowisko w fazie eksploatacji…………………………….………..…………</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57</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7.1</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ochrona środowiska gruntowo – wodnego………………….…………………….</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57</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7.1.1</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warunki hydrogeologiczne, regionalizacja hydrogeologiczna…………………..</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57</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7.1.2</w:t>
            </w:r>
          </w:p>
        </w:tc>
        <w:tc>
          <w:tcPr>
            <w:tcW w:w="7117" w:type="dxa"/>
            <w:vAlign w:val="bottom"/>
          </w:tcPr>
          <w:p w:rsidR="00DA3F0D" w:rsidRDefault="00DA3F0D" w:rsidP="009A5C1A">
            <w:pPr>
              <w:rPr>
                <w:rFonts w:ascii="Helvetica" w:hAnsi="Helvetica" w:cs="Arial"/>
                <w:sz w:val="20"/>
              </w:rPr>
            </w:pPr>
            <w:r>
              <w:rPr>
                <w:rFonts w:ascii="Helvetica" w:hAnsi="Helvetica" w:cs="Arial"/>
                <w:sz w:val="20"/>
              </w:rPr>
              <w:t>zagrożenia i ochrona wód podziemnych………………………………………….</w:t>
            </w:r>
          </w:p>
        </w:tc>
        <w:tc>
          <w:tcPr>
            <w:tcW w:w="1010" w:type="dxa"/>
            <w:vAlign w:val="bottom"/>
          </w:tcPr>
          <w:p w:rsidR="00DA3F0D" w:rsidRPr="002D4167" w:rsidRDefault="00DA3F0D" w:rsidP="009A5C1A">
            <w:pPr>
              <w:rPr>
                <w:rFonts w:ascii="Helvetica" w:hAnsi="Helvetica" w:cs="Arial"/>
                <w:sz w:val="20"/>
              </w:rPr>
            </w:pPr>
            <w:r>
              <w:rPr>
                <w:rFonts w:ascii="Helvetica" w:hAnsi="Helvetica" w:cs="Arial"/>
                <w:sz w:val="20"/>
              </w:rPr>
              <w:t>str.  60</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Default="00DA3F0D" w:rsidP="009A5C1A">
            <w:pPr>
              <w:rPr>
                <w:rFonts w:ascii="Helvetica" w:hAnsi="Helvetica" w:cs="Arial"/>
                <w:sz w:val="20"/>
              </w:rPr>
            </w:pPr>
            <w:r>
              <w:rPr>
                <w:rFonts w:ascii="Helvetica" w:hAnsi="Helvetica" w:cs="Arial"/>
                <w:sz w:val="20"/>
              </w:rPr>
              <w:t>7.1.3</w:t>
            </w:r>
          </w:p>
        </w:tc>
        <w:tc>
          <w:tcPr>
            <w:tcW w:w="7117" w:type="dxa"/>
            <w:vAlign w:val="bottom"/>
          </w:tcPr>
          <w:p w:rsidR="00DA3F0D" w:rsidRDefault="00DA3F0D" w:rsidP="009A5C1A">
            <w:pPr>
              <w:rPr>
                <w:rFonts w:ascii="Helvetica" w:hAnsi="Helvetica" w:cs="Arial"/>
                <w:sz w:val="20"/>
              </w:rPr>
            </w:pPr>
            <w:r>
              <w:rPr>
                <w:rFonts w:ascii="Helvetica" w:hAnsi="Helvetica" w:cs="Arial"/>
                <w:sz w:val="20"/>
              </w:rPr>
              <w:t>stopień oddziaływania planowanych procesów na stan gruntu i wód podziemnych…………………………………………………………………………</w:t>
            </w:r>
          </w:p>
        </w:tc>
        <w:tc>
          <w:tcPr>
            <w:tcW w:w="1010" w:type="dxa"/>
            <w:vAlign w:val="bottom"/>
          </w:tcPr>
          <w:p w:rsidR="00DA3F0D" w:rsidRDefault="00DA3F0D" w:rsidP="009A5C1A">
            <w:pPr>
              <w:rPr>
                <w:rFonts w:ascii="Helvetica" w:hAnsi="Helvetica" w:cs="Arial"/>
                <w:sz w:val="20"/>
              </w:rPr>
            </w:pPr>
            <w:r>
              <w:rPr>
                <w:rFonts w:ascii="Helvetica" w:hAnsi="Helvetica" w:cs="Arial"/>
                <w:sz w:val="20"/>
              </w:rPr>
              <w:t>str.  65</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Default="00DA3F0D" w:rsidP="009A5C1A">
            <w:pPr>
              <w:rPr>
                <w:rFonts w:ascii="Helvetica" w:hAnsi="Helvetica" w:cs="Arial"/>
                <w:sz w:val="20"/>
              </w:rPr>
            </w:pPr>
            <w:r>
              <w:rPr>
                <w:rFonts w:ascii="Helvetica" w:hAnsi="Helvetica" w:cs="Arial"/>
                <w:sz w:val="20"/>
              </w:rPr>
              <w:t>7.1.4</w:t>
            </w:r>
          </w:p>
        </w:tc>
        <w:tc>
          <w:tcPr>
            <w:tcW w:w="7117" w:type="dxa"/>
            <w:vAlign w:val="bottom"/>
          </w:tcPr>
          <w:p w:rsidR="00DA3F0D" w:rsidRDefault="00DA3F0D" w:rsidP="009A5C1A">
            <w:pPr>
              <w:rPr>
                <w:rFonts w:ascii="Helvetica" w:hAnsi="Helvetica" w:cs="Arial"/>
                <w:sz w:val="20"/>
              </w:rPr>
            </w:pPr>
            <w:r>
              <w:rPr>
                <w:rFonts w:ascii="Helvetica" w:hAnsi="Helvetica" w:cs="Arial"/>
                <w:sz w:val="20"/>
              </w:rPr>
              <w:t>sposoby zminimalizowania oddziaływania na środowisko gruntowo wodne….</w:t>
            </w:r>
          </w:p>
        </w:tc>
        <w:tc>
          <w:tcPr>
            <w:tcW w:w="1010" w:type="dxa"/>
            <w:vAlign w:val="bottom"/>
          </w:tcPr>
          <w:p w:rsidR="00DA3F0D" w:rsidRDefault="00DA3F0D" w:rsidP="009A5C1A">
            <w:pPr>
              <w:rPr>
                <w:rFonts w:ascii="Helvetica" w:hAnsi="Helvetica" w:cs="Arial"/>
                <w:sz w:val="20"/>
              </w:rPr>
            </w:pPr>
            <w:r>
              <w:rPr>
                <w:rFonts w:ascii="Helvetica" w:hAnsi="Helvetica" w:cs="Arial"/>
                <w:sz w:val="20"/>
              </w:rPr>
              <w:t>str.  65</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7.2</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analiza gospodarki odpadami…………………………………….………………...</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68</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7.2.1</w:t>
            </w: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rodzaje</w:t>
            </w:r>
            <w:r>
              <w:rPr>
                <w:rFonts w:ascii="Helvetica" w:hAnsi="Helvetica" w:cs="Arial"/>
                <w:sz w:val="20"/>
              </w:rPr>
              <w:t xml:space="preserve"> odpadów </w:t>
            </w:r>
            <w:r w:rsidRPr="002D4167">
              <w:rPr>
                <w:rFonts w:ascii="Helvetica" w:hAnsi="Helvetica" w:cs="Arial"/>
                <w:sz w:val="20"/>
              </w:rPr>
              <w:t xml:space="preserve">powstających </w:t>
            </w:r>
            <w:r>
              <w:rPr>
                <w:rFonts w:ascii="Helvetica" w:hAnsi="Helvetica" w:cs="Arial"/>
                <w:sz w:val="20"/>
              </w:rPr>
              <w:t>w trakcie działalności…………….</w:t>
            </w:r>
            <w:r w:rsidRPr="002D4167">
              <w:rPr>
                <w:rFonts w:ascii="Helvetica" w:hAnsi="Helvetica" w:cs="Arial"/>
                <w:sz w:val="20"/>
              </w:rPr>
              <w:t>.……………</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69</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7.2.</w:t>
            </w:r>
            <w:r>
              <w:rPr>
                <w:rFonts w:ascii="Helvetica" w:hAnsi="Helvetica" w:cs="Arial"/>
                <w:sz w:val="20"/>
              </w:rPr>
              <w:t>2</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sposoby postępowania z wytwarzanymi odpadami………………………………</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73</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7.2.3</w:t>
            </w:r>
          </w:p>
        </w:tc>
        <w:tc>
          <w:tcPr>
            <w:tcW w:w="7117" w:type="dxa"/>
            <w:vAlign w:val="bottom"/>
          </w:tcPr>
          <w:p w:rsidR="00DA3F0D" w:rsidRDefault="00DA3F0D" w:rsidP="009A5C1A">
            <w:pPr>
              <w:rPr>
                <w:rFonts w:ascii="Helvetica" w:hAnsi="Helvetica" w:cs="Arial"/>
                <w:sz w:val="20"/>
              </w:rPr>
            </w:pPr>
            <w:r>
              <w:rPr>
                <w:rFonts w:ascii="Helvetica" w:hAnsi="Helvetica" w:cs="Arial"/>
                <w:sz w:val="20"/>
              </w:rPr>
              <w:t>magazynowanie odpadów………………………………………………………….</w:t>
            </w:r>
          </w:p>
        </w:tc>
        <w:tc>
          <w:tcPr>
            <w:tcW w:w="1010" w:type="dxa"/>
            <w:vAlign w:val="bottom"/>
          </w:tcPr>
          <w:p w:rsidR="00DA3F0D" w:rsidRPr="002D4167" w:rsidRDefault="00DA3F0D" w:rsidP="009A5C1A">
            <w:pPr>
              <w:rPr>
                <w:rFonts w:ascii="Helvetica" w:hAnsi="Helvetica" w:cs="Arial"/>
                <w:sz w:val="20"/>
              </w:rPr>
            </w:pPr>
            <w:r>
              <w:rPr>
                <w:rFonts w:ascii="Helvetica" w:hAnsi="Helvetica" w:cs="Arial"/>
                <w:sz w:val="20"/>
              </w:rPr>
              <w:t>str.  75</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Default="00DA3F0D" w:rsidP="009A5C1A">
            <w:pPr>
              <w:rPr>
                <w:rFonts w:ascii="Helvetica" w:hAnsi="Helvetica" w:cs="Arial"/>
                <w:sz w:val="20"/>
              </w:rPr>
            </w:pPr>
            <w:r>
              <w:rPr>
                <w:rFonts w:ascii="Helvetica" w:hAnsi="Helvetica" w:cs="Arial"/>
                <w:sz w:val="20"/>
              </w:rPr>
              <w:t>7.2.4</w:t>
            </w:r>
          </w:p>
        </w:tc>
        <w:tc>
          <w:tcPr>
            <w:tcW w:w="7117" w:type="dxa"/>
            <w:vAlign w:val="bottom"/>
          </w:tcPr>
          <w:p w:rsidR="00DA3F0D" w:rsidRDefault="00DA3F0D" w:rsidP="009A5C1A">
            <w:pPr>
              <w:rPr>
                <w:rFonts w:ascii="Helvetica" w:hAnsi="Helvetica" w:cs="Arial"/>
                <w:sz w:val="20"/>
              </w:rPr>
            </w:pPr>
            <w:r>
              <w:rPr>
                <w:rFonts w:ascii="Helvetica" w:hAnsi="Helvetica" w:cs="Arial"/>
                <w:sz w:val="20"/>
              </w:rPr>
              <w:t>odbiorcy odpadów……………………………………………………………………</w:t>
            </w:r>
          </w:p>
        </w:tc>
        <w:tc>
          <w:tcPr>
            <w:tcW w:w="1010" w:type="dxa"/>
            <w:vAlign w:val="bottom"/>
          </w:tcPr>
          <w:p w:rsidR="00DA3F0D" w:rsidRDefault="00DA3F0D" w:rsidP="009A5C1A">
            <w:pPr>
              <w:rPr>
                <w:rFonts w:ascii="Helvetica" w:hAnsi="Helvetica" w:cs="Arial"/>
                <w:sz w:val="20"/>
              </w:rPr>
            </w:pPr>
            <w:r>
              <w:rPr>
                <w:rFonts w:ascii="Helvetica" w:hAnsi="Helvetica" w:cs="Arial"/>
                <w:sz w:val="20"/>
              </w:rPr>
              <w:t>str.  77</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7.2.</w:t>
            </w:r>
            <w:r>
              <w:rPr>
                <w:rFonts w:ascii="Helvetica" w:hAnsi="Helvetica" w:cs="Arial"/>
                <w:sz w:val="20"/>
              </w:rPr>
              <w:t>5</w:t>
            </w: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procedury monitorowania gospodarki odpadami…………………………………</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77</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7.3</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analiza gospodarki wodno ściekowej……………………….……………………..</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79</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7.3.1</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 xml:space="preserve">zapotrzebowanie wody i </w:t>
            </w:r>
            <w:r w:rsidRPr="002D4167">
              <w:rPr>
                <w:rFonts w:ascii="Helvetica" w:hAnsi="Helvetica" w:cs="Arial"/>
                <w:sz w:val="20"/>
              </w:rPr>
              <w:t>ścieki socjalno bytowe…………………………………</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80</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7.3.2</w:t>
            </w: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ścieki deszczowe i roztopowe………………………………………………………</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81</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7.3.2.1</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określenie ilości, stanu i składu ścieków odprowadzanych z rejonu przedsięwzięcia………………………………………………………………………</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82</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Pr>
                <w:rFonts w:ascii="Helvetica" w:hAnsi="Helvetica" w:cs="Arial"/>
                <w:sz w:val="20"/>
              </w:rPr>
              <w:t>7.3.2.2</w:t>
            </w:r>
          </w:p>
        </w:tc>
        <w:tc>
          <w:tcPr>
            <w:tcW w:w="7117" w:type="dxa"/>
            <w:vAlign w:val="bottom"/>
          </w:tcPr>
          <w:p w:rsidR="00DA3F0D" w:rsidRDefault="00DA3F0D" w:rsidP="009A5C1A">
            <w:pPr>
              <w:rPr>
                <w:rFonts w:ascii="Helvetica" w:hAnsi="Helvetica" w:cs="Arial"/>
                <w:sz w:val="20"/>
              </w:rPr>
            </w:pPr>
            <w:r>
              <w:rPr>
                <w:rFonts w:ascii="Helvetica" w:hAnsi="Helvetica" w:cs="Arial"/>
                <w:sz w:val="20"/>
              </w:rPr>
              <w:t>efekt oczyszczania……………………………………………………………………</w:t>
            </w:r>
          </w:p>
        </w:tc>
        <w:tc>
          <w:tcPr>
            <w:tcW w:w="1010" w:type="dxa"/>
            <w:vAlign w:val="bottom"/>
          </w:tcPr>
          <w:p w:rsidR="00DA3F0D" w:rsidRPr="002D4167" w:rsidRDefault="00DA3F0D" w:rsidP="009A5C1A">
            <w:pPr>
              <w:rPr>
                <w:rFonts w:ascii="Helvetica" w:hAnsi="Helvetica" w:cs="Arial"/>
                <w:sz w:val="20"/>
              </w:rPr>
            </w:pPr>
            <w:r>
              <w:rPr>
                <w:rFonts w:ascii="Helvetica" w:hAnsi="Helvetica" w:cs="Arial"/>
                <w:sz w:val="20"/>
              </w:rPr>
              <w:t>str.  83</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7.3.</w:t>
            </w:r>
            <w:r>
              <w:rPr>
                <w:rFonts w:ascii="Helvetica" w:hAnsi="Helvetica" w:cs="Arial"/>
                <w:sz w:val="20"/>
              </w:rPr>
              <w:t>3</w:t>
            </w: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odbiornik ścieków…………………………………………………………………….</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85</w:t>
            </w:r>
          </w:p>
        </w:tc>
      </w:tr>
      <w:tr w:rsidR="00DA3F0D" w:rsidRPr="002D4167" w:rsidTr="009A5C1A">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Pr>
                <w:rFonts w:ascii="Helvetica" w:hAnsi="Helvetica" w:cs="Arial"/>
                <w:sz w:val="20"/>
              </w:rPr>
              <w:t>7.4</w:t>
            </w:r>
          </w:p>
        </w:tc>
        <w:tc>
          <w:tcPr>
            <w:tcW w:w="882" w:type="dxa"/>
            <w:vAlign w:val="bottom"/>
          </w:tcPr>
          <w:p w:rsidR="00DA3F0D"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prognoza oddziaływania </w:t>
            </w:r>
            <w:r>
              <w:rPr>
                <w:rFonts w:ascii="Helvetica" w:hAnsi="Helvetica" w:cs="Arial"/>
                <w:sz w:val="20"/>
              </w:rPr>
              <w:t>planowanej działalności na klimat akustyczny……</w:t>
            </w:r>
            <w:r w:rsidRPr="002D4167">
              <w:rPr>
                <w:rFonts w:ascii="Helvetica" w:hAnsi="Helvetica" w:cs="Arial"/>
                <w:sz w:val="20"/>
              </w:rPr>
              <w:t>….</w:t>
            </w:r>
          </w:p>
        </w:tc>
        <w:tc>
          <w:tcPr>
            <w:tcW w:w="1010" w:type="dxa"/>
            <w:vAlign w:val="bottom"/>
          </w:tcPr>
          <w:p w:rsidR="00DA3F0D" w:rsidRDefault="00DA3F0D" w:rsidP="009A5C1A">
            <w:pPr>
              <w:rPr>
                <w:rFonts w:ascii="Helvetica" w:hAnsi="Helvetica" w:cs="Arial"/>
                <w:sz w:val="20"/>
              </w:rPr>
            </w:pPr>
            <w:r>
              <w:rPr>
                <w:rFonts w:ascii="Helvetica" w:hAnsi="Helvetica" w:cs="Arial"/>
                <w:sz w:val="20"/>
              </w:rPr>
              <w:t>str.  86</w:t>
            </w:r>
          </w:p>
        </w:tc>
        <w:tc>
          <w:tcPr>
            <w:tcW w:w="1007" w:type="dxa"/>
            <w:vAlign w:val="bottom"/>
          </w:tcPr>
          <w:p w:rsidR="00DA3F0D" w:rsidRDefault="00DA3F0D" w:rsidP="009A5C1A">
            <w:pPr>
              <w:rPr>
                <w:rFonts w:ascii="Helvetica" w:hAnsi="Helvetica" w:cs="Arial"/>
                <w:sz w:val="20"/>
              </w:rPr>
            </w:pPr>
          </w:p>
        </w:tc>
        <w:tc>
          <w:tcPr>
            <w:tcW w:w="1007" w:type="dxa"/>
            <w:vAlign w:val="bottom"/>
          </w:tcPr>
          <w:p w:rsidR="00DA3F0D" w:rsidRPr="002D4167" w:rsidRDefault="00DA3F0D" w:rsidP="009A5C1A">
            <w:pPr>
              <w:rPr>
                <w:rFonts w:ascii="Helvetica" w:hAnsi="Helvetica" w:cs="Arial"/>
                <w:sz w:val="20"/>
              </w:rPr>
            </w:pP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7.4.1</w:t>
            </w: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wymagania środowiskowe dotyczące hałasu………………………………..……</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86</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7.4.2</w:t>
            </w: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metodyka obliczeń……………………………………………………………………</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88</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7.4.3</w:t>
            </w: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identyfikacja źródeł hałasu………………………………………………………….</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90</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7.4.4</w:t>
            </w: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tło akustyczne………………………………………………………………………...</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92</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7.4.5</w:t>
            </w:r>
          </w:p>
        </w:tc>
        <w:tc>
          <w:tcPr>
            <w:tcW w:w="7117" w:type="dxa"/>
            <w:vAlign w:val="bottom"/>
          </w:tcPr>
          <w:p w:rsidR="00DA3F0D" w:rsidRPr="002D4167" w:rsidRDefault="00DA3F0D" w:rsidP="009A5C1A">
            <w:pPr>
              <w:rPr>
                <w:rFonts w:ascii="Helvetica" w:hAnsi="Helvetica" w:cs="Arial"/>
                <w:sz w:val="20"/>
              </w:rPr>
            </w:pPr>
            <w:r w:rsidRPr="002D4167">
              <w:rPr>
                <w:rFonts w:ascii="Helvetica" w:hAnsi="Helvetica" w:cs="Arial"/>
                <w:sz w:val="20"/>
              </w:rPr>
              <w:t>prognoza poziomów hałasu w środowisku dla stanu planowanego……………</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93</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7.5</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rodzaje zanieczyszczeń wprowadzanych do powietrza…………………………</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98</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8.</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Przewidywane oddziaływanie przedsięwzięcia na środowisko w fazie likwidacji……………………………………………………………………………..</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 xml:space="preserve"> 99</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9.</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Analiza możliwych konfliktów społecznych……………….………….……….</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101</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10.</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Określenie przewidywanego oddziaływania na środowisko w kontekście możliwości wystąpienia poważnej awarii przemysłowej…………………….</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103</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11.</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Opis przewidywanych, w tym znacznych, oddziaływań planowanego przedsięwzięcia na środowisko…………………………………….……………</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107</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sz w:val="20"/>
              </w:rPr>
            </w:pPr>
          </w:p>
        </w:tc>
        <w:tc>
          <w:tcPr>
            <w:tcW w:w="661" w:type="dxa"/>
            <w:vAlign w:val="bottom"/>
          </w:tcPr>
          <w:p w:rsidR="00DA3F0D" w:rsidRPr="002D4167" w:rsidRDefault="00DA3F0D" w:rsidP="009A5C1A">
            <w:pPr>
              <w:rPr>
                <w:rFonts w:ascii="Helvetica" w:hAnsi="Helvetica" w:cs="Arial"/>
                <w:sz w:val="20"/>
              </w:rPr>
            </w:pPr>
            <w:r w:rsidRPr="002D4167">
              <w:rPr>
                <w:rFonts w:ascii="Helvetica" w:hAnsi="Helvetica" w:cs="Arial"/>
                <w:sz w:val="20"/>
              </w:rPr>
              <w:t>11.1</w:t>
            </w: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sz w:val="20"/>
              </w:rPr>
            </w:pPr>
            <w:r>
              <w:rPr>
                <w:rFonts w:ascii="Helvetica" w:hAnsi="Helvetica" w:cs="Arial"/>
                <w:sz w:val="20"/>
              </w:rPr>
              <w:t>przewidywane oddziaływania obejmujące bezpośrednie, pośrednie, wtórne…</w:t>
            </w:r>
          </w:p>
        </w:tc>
        <w:tc>
          <w:tcPr>
            <w:tcW w:w="1010" w:type="dxa"/>
            <w:vAlign w:val="bottom"/>
          </w:tcPr>
          <w:p w:rsidR="00DA3F0D" w:rsidRPr="002D4167" w:rsidRDefault="00DA3F0D" w:rsidP="009A5C1A">
            <w:pPr>
              <w:rPr>
                <w:rFonts w:ascii="Helvetica" w:hAnsi="Helvetica" w:cs="Arial"/>
                <w:sz w:val="20"/>
              </w:rPr>
            </w:pPr>
            <w:r>
              <w:rPr>
                <w:rFonts w:ascii="Helvetica" w:hAnsi="Helvetica" w:cs="Arial"/>
                <w:sz w:val="20"/>
              </w:rPr>
              <w:t>str. 108</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12.</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Obszar ograniczonego użytkowania planowanego przedsięwzięcia……..</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 xml:space="preserve">str. </w:t>
            </w:r>
            <w:r>
              <w:rPr>
                <w:rFonts w:ascii="Helvetica" w:hAnsi="Helvetica" w:cs="Arial"/>
                <w:sz w:val="20"/>
              </w:rPr>
              <w:t>110</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1</w:t>
            </w:r>
            <w:r>
              <w:rPr>
                <w:rFonts w:ascii="Helvetica" w:hAnsi="Helvetica" w:cs="Arial"/>
                <w:b/>
                <w:sz w:val="20"/>
              </w:rPr>
              <w:t>3</w:t>
            </w:r>
            <w:r w:rsidRPr="002D4167">
              <w:rPr>
                <w:rFonts w:ascii="Helvetica" w:hAnsi="Helvetica" w:cs="Arial"/>
                <w:b/>
                <w:sz w:val="20"/>
              </w:rPr>
              <w:t>.</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Propozycja monitoringu oddziaływania planowanego przedsięwzięcia na środowisko………………………………….…………………….…………………</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str. 1</w:t>
            </w:r>
            <w:r>
              <w:rPr>
                <w:rFonts w:ascii="Helvetica" w:hAnsi="Helvetica" w:cs="Arial"/>
                <w:sz w:val="20"/>
              </w:rPr>
              <w:t>11</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1</w:t>
            </w:r>
            <w:r>
              <w:rPr>
                <w:rFonts w:ascii="Helvetica" w:hAnsi="Helvetica" w:cs="Arial"/>
                <w:b/>
                <w:sz w:val="20"/>
              </w:rPr>
              <w:t>4</w:t>
            </w:r>
            <w:r w:rsidRPr="002D4167">
              <w:rPr>
                <w:rFonts w:ascii="Helvetica" w:hAnsi="Helvetica" w:cs="Arial"/>
                <w:b/>
                <w:sz w:val="20"/>
              </w:rPr>
              <w:t>.</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Porównanie stosowanej technologii z technologią spełniającą wymagania Art. 143 Ustawy z dn. 27.04.2001r. Prawo ochrony środowiska……………………………………………………………………………</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str. 1</w:t>
            </w:r>
            <w:r>
              <w:rPr>
                <w:rFonts w:ascii="Helvetica" w:hAnsi="Helvetica" w:cs="Arial"/>
                <w:sz w:val="20"/>
              </w:rPr>
              <w:t>13</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1</w:t>
            </w:r>
            <w:r>
              <w:rPr>
                <w:rFonts w:ascii="Helvetica" w:hAnsi="Helvetica" w:cs="Arial"/>
                <w:b/>
                <w:sz w:val="20"/>
              </w:rPr>
              <w:t>5</w:t>
            </w:r>
            <w:r w:rsidRPr="002D4167">
              <w:rPr>
                <w:rFonts w:ascii="Helvetica" w:hAnsi="Helvetica" w:cs="Arial"/>
                <w:b/>
                <w:sz w:val="20"/>
              </w:rPr>
              <w:t>.</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Porównanie proponowanej techniki z najlepszą dostępną techniką…...…</w:t>
            </w:r>
          </w:p>
        </w:tc>
        <w:tc>
          <w:tcPr>
            <w:tcW w:w="1010" w:type="dxa"/>
            <w:vAlign w:val="bottom"/>
          </w:tcPr>
          <w:p w:rsidR="00DA3F0D" w:rsidRPr="002D4167" w:rsidRDefault="00DA3F0D" w:rsidP="009A5C1A">
            <w:pPr>
              <w:rPr>
                <w:rFonts w:ascii="Helvetica" w:hAnsi="Helvetica" w:cs="Arial"/>
                <w:sz w:val="20"/>
              </w:rPr>
            </w:pPr>
            <w:r w:rsidRPr="002D4167">
              <w:rPr>
                <w:rFonts w:ascii="Helvetica" w:hAnsi="Helvetica" w:cs="Arial"/>
                <w:sz w:val="20"/>
              </w:rPr>
              <w:t>str. 1</w:t>
            </w:r>
            <w:r>
              <w:rPr>
                <w:rFonts w:ascii="Helvetica" w:hAnsi="Helvetica" w:cs="Arial"/>
                <w:sz w:val="20"/>
              </w:rPr>
              <w:t>14</w:t>
            </w:r>
          </w:p>
        </w:tc>
      </w:tr>
      <w:tr w:rsidR="00DA3F0D" w:rsidRPr="002D4167" w:rsidTr="009A5C1A">
        <w:trPr>
          <w:gridAfter w:val="2"/>
          <w:wAfter w:w="2014" w:type="dxa"/>
        </w:trPr>
        <w:tc>
          <w:tcPr>
            <w:tcW w:w="5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1</w:t>
            </w:r>
            <w:r>
              <w:rPr>
                <w:rFonts w:ascii="Helvetica" w:hAnsi="Helvetica" w:cs="Arial"/>
                <w:b/>
                <w:sz w:val="20"/>
              </w:rPr>
              <w:t>6</w:t>
            </w:r>
            <w:r w:rsidRPr="002D4167">
              <w:rPr>
                <w:rFonts w:ascii="Helvetica" w:hAnsi="Helvetica" w:cs="Arial"/>
                <w:b/>
                <w:sz w:val="20"/>
              </w:rPr>
              <w:t>.</w:t>
            </w:r>
          </w:p>
        </w:tc>
        <w:tc>
          <w:tcPr>
            <w:tcW w:w="661" w:type="dxa"/>
            <w:vAlign w:val="bottom"/>
          </w:tcPr>
          <w:p w:rsidR="00DA3F0D" w:rsidRPr="002D4167" w:rsidRDefault="00DA3F0D" w:rsidP="009A5C1A">
            <w:pPr>
              <w:rPr>
                <w:rFonts w:ascii="Helvetica" w:hAnsi="Helvetica" w:cs="Arial"/>
                <w:sz w:val="20"/>
              </w:rPr>
            </w:pPr>
          </w:p>
        </w:tc>
        <w:tc>
          <w:tcPr>
            <w:tcW w:w="882" w:type="dxa"/>
            <w:vAlign w:val="bottom"/>
          </w:tcPr>
          <w:p w:rsidR="00DA3F0D" w:rsidRPr="002D4167" w:rsidRDefault="00DA3F0D" w:rsidP="009A5C1A">
            <w:pPr>
              <w:rPr>
                <w:rFonts w:ascii="Helvetica" w:hAnsi="Helvetica" w:cs="Arial"/>
                <w:sz w:val="20"/>
              </w:rPr>
            </w:pPr>
          </w:p>
        </w:tc>
        <w:tc>
          <w:tcPr>
            <w:tcW w:w="7117" w:type="dxa"/>
            <w:vAlign w:val="bottom"/>
          </w:tcPr>
          <w:p w:rsidR="00DA3F0D" w:rsidRPr="002D4167" w:rsidRDefault="00DA3F0D" w:rsidP="009A5C1A">
            <w:pPr>
              <w:rPr>
                <w:rFonts w:ascii="Helvetica" w:hAnsi="Helvetica" w:cs="Arial"/>
                <w:b/>
                <w:sz w:val="20"/>
              </w:rPr>
            </w:pPr>
            <w:r w:rsidRPr="002D4167">
              <w:rPr>
                <w:rFonts w:ascii="Helvetica" w:hAnsi="Helvetica" w:cs="Arial"/>
                <w:b/>
                <w:sz w:val="20"/>
              </w:rPr>
              <w:t>Podsumowanie i wnioski……………………………..……………………………</w:t>
            </w:r>
          </w:p>
        </w:tc>
        <w:tc>
          <w:tcPr>
            <w:tcW w:w="1010" w:type="dxa"/>
            <w:vAlign w:val="bottom"/>
          </w:tcPr>
          <w:p w:rsidR="00DA3F0D" w:rsidRPr="002D4167" w:rsidRDefault="00DA3F0D" w:rsidP="009A5C1A">
            <w:pPr>
              <w:rPr>
                <w:rFonts w:ascii="Helvetica" w:hAnsi="Helvetica" w:cs="Arial"/>
                <w:sz w:val="20"/>
              </w:rPr>
            </w:pPr>
            <w:r>
              <w:rPr>
                <w:rFonts w:ascii="Helvetica" w:hAnsi="Helvetica" w:cs="Arial"/>
                <w:sz w:val="20"/>
              </w:rPr>
              <w:t>str. 115</w:t>
            </w:r>
          </w:p>
        </w:tc>
      </w:tr>
    </w:tbl>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Pr="002D4167"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Default="00DA3F0D" w:rsidP="00DA3F0D">
      <w:pPr>
        <w:rPr>
          <w:rFonts w:ascii="Helvetica" w:hAnsi="Helvetica" w:cs="Arial"/>
        </w:rPr>
      </w:pPr>
    </w:p>
    <w:p w:rsidR="00DA3F0D" w:rsidRPr="002D4167" w:rsidRDefault="00DA3F0D" w:rsidP="00DA3F0D">
      <w:pPr>
        <w:rPr>
          <w:rFonts w:ascii="Helvetica" w:hAnsi="Helvetica" w:cs="Arial"/>
        </w:rPr>
      </w:pPr>
    </w:p>
    <w:p w:rsidR="00DA3F0D" w:rsidRPr="002D4167" w:rsidRDefault="00DA3F0D" w:rsidP="00DA3F0D">
      <w:pPr>
        <w:rPr>
          <w:rFonts w:ascii="Helvetica" w:hAnsi="Helvetica" w:cs="Arial"/>
        </w:rPr>
      </w:pPr>
      <w:r w:rsidRPr="002D4167">
        <w:rPr>
          <w:rFonts w:ascii="Helvetica" w:hAnsi="Helvetica" w:cs="Arial"/>
        </w:rPr>
        <w:t>ZAŁĄCZNIKI:</w:t>
      </w:r>
    </w:p>
    <w:p w:rsidR="00DA3F0D" w:rsidRPr="002D4167" w:rsidRDefault="00DA3F0D" w:rsidP="00DA3F0D">
      <w:pPr>
        <w:rPr>
          <w:rFonts w:ascii="Helvetica" w:hAnsi="Helvetica" w:cs="Arial"/>
        </w:rPr>
      </w:pPr>
    </w:p>
    <w:p w:rsidR="00DA3F0D" w:rsidRDefault="00DA3F0D" w:rsidP="00DA3F0D">
      <w:pPr>
        <w:pStyle w:val="Akapitzlist"/>
        <w:numPr>
          <w:ilvl w:val="0"/>
          <w:numId w:val="94"/>
        </w:numPr>
        <w:spacing w:line="276" w:lineRule="auto"/>
        <w:jc w:val="both"/>
        <w:rPr>
          <w:rFonts w:ascii="Helvetica" w:hAnsi="Helvetica" w:cs="Arial"/>
          <w:i/>
        </w:rPr>
      </w:pPr>
      <w:r>
        <w:rPr>
          <w:rFonts w:ascii="Helvetica" w:hAnsi="Helvetica" w:cs="Arial"/>
          <w:i/>
        </w:rPr>
        <w:t>Kopie decyzji administracyjnych dotyczące prowadzonej działalności oraz posiadanych  pozwoleń sektorowych</w:t>
      </w:r>
    </w:p>
    <w:p w:rsidR="00DA3F0D" w:rsidRDefault="00DA3F0D" w:rsidP="00DA3F0D">
      <w:pPr>
        <w:pStyle w:val="Akapitzlist"/>
        <w:numPr>
          <w:ilvl w:val="0"/>
          <w:numId w:val="94"/>
        </w:numPr>
        <w:spacing w:line="276" w:lineRule="auto"/>
        <w:jc w:val="both"/>
        <w:rPr>
          <w:rFonts w:ascii="Helvetica" w:hAnsi="Helvetica" w:cs="Arial"/>
          <w:i/>
        </w:rPr>
      </w:pPr>
      <w:r>
        <w:rPr>
          <w:rFonts w:ascii="Helvetica" w:hAnsi="Helvetica" w:cs="Arial"/>
          <w:i/>
        </w:rPr>
        <w:t>Kopia wpisu do rejestru prowadzonej działalności</w:t>
      </w:r>
    </w:p>
    <w:p w:rsidR="00DA3F0D" w:rsidRDefault="00DA3F0D" w:rsidP="00DA3F0D">
      <w:pPr>
        <w:pStyle w:val="Akapitzlist"/>
        <w:numPr>
          <w:ilvl w:val="0"/>
          <w:numId w:val="94"/>
        </w:numPr>
        <w:spacing w:line="276" w:lineRule="auto"/>
        <w:jc w:val="both"/>
        <w:rPr>
          <w:rFonts w:ascii="Helvetica" w:hAnsi="Helvetica" w:cs="Arial"/>
          <w:i/>
        </w:rPr>
      </w:pPr>
      <w:r>
        <w:rPr>
          <w:rFonts w:ascii="Helvetica" w:hAnsi="Helvetica" w:cs="Arial"/>
          <w:i/>
        </w:rPr>
        <w:t>Kopia REGON u</w:t>
      </w:r>
    </w:p>
    <w:p w:rsidR="00DA3F0D" w:rsidRDefault="00DA3F0D" w:rsidP="00DA3F0D">
      <w:pPr>
        <w:pStyle w:val="Akapitzlist"/>
        <w:numPr>
          <w:ilvl w:val="0"/>
          <w:numId w:val="94"/>
        </w:numPr>
        <w:spacing w:line="276" w:lineRule="auto"/>
        <w:jc w:val="both"/>
        <w:rPr>
          <w:rFonts w:ascii="Helvetica" w:hAnsi="Helvetica" w:cs="Arial"/>
          <w:i/>
        </w:rPr>
      </w:pPr>
      <w:r>
        <w:rPr>
          <w:rFonts w:ascii="Helvetica" w:hAnsi="Helvetica" w:cs="Arial"/>
          <w:i/>
        </w:rPr>
        <w:t>Wypis z rejestru gruntów</w:t>
      </w:r>
    </w:p>
    <w:p w:rsidR="00DA3F0D" w:rsidRDefault="00DA3F0D" w:rsidP="00DA3F0D">
      <w:pPr>
        <w:pStyle w:val="Akapitzlist"/>
        <w:numPr>
          <w:ilvl w:val="0"/>
          <w:numId w:val="94"/>
        </w:numPr>
        <w:spacing w:line="276" w:lineRule="auto"/>
        <w:jc w:val="both"/>
        <w:rPr>
          <w:rFonts w:ascii="Helvetica" w:hAnsi="Helvetica" w:cs="Arial"/>
          <w:i/>
        </w:rPr>
      </w:pPr>
      <w:r>
        <w:rPr>
          <w:rFonts w:ascii="Helvetica" w:hAnsi="Helvetica" w:cs="Arial"/>
          <w:i/>
        </w:rPr>
        <w:t>Wypis i wyrys z planu zagospodarowania przestrzennego</w:t>
      </w:r>
    </w:p>
    <w:p w:rsidR="00DA3F0D" w:rsidRPr="002D4167" w:rsidRDefault="00DA3F0D" w:rsidP="00DA3F0D">
      <w:pPr>
        <w:pStyle w:val="Akapitzlist"/>
        <w:numPr>
          <w:ilvl w:val="0"/>
          <w:numId w:val="94"/>
        </w:numPr>
        <w:spacing w:line="276" w:lineRule="auto"/>
        <w:jc w:val="both"/>
        <w:rPr>
          <w:rFonts w:ascii="Helvetica" w:hAnsi="Helvetica" w:cs="Arial"/>
          <w:i/>
        </w:rPr>
      </w:pPr>
      <w:r>
        <w:rPr>
          <w:rFonts w:ascii="Helvetica" w:hAnsi="Helvetica" w:cs="Arial"/>
          <w:i/>
        </w:rPr>
        <w:t>W</w:t>
      </w:r>
      <w:r w:rsidRPr="002D4167">
        <w:rPr>
          <w:rFonts w:ascii="Helvetica" w:hAnsi="Helvetica" w:cs="Arial"/>
          <w:i/>
        </w:rPr>
        <w:t>yniki obliczeń prognozowanych poziomów hałasu z interpretacją graficzną</w:t>
      </w:r>
    </w:p>
    <w:p w:rsidR="00DA3F0D" w:rsidRDefault="00DA3F0D" w:rsidP="00DA3F0D">
      <w:pPr>
        <w:pStyle w:val="Akapitzlist"/>
        <w:numPr>
          <w:ilvl w:val="0"/>
          <w:numId w:val="94"/>
        </w:numPr>
        <w:spacing w:line="276" w:lineRule="auto"/>
        <w:jc w:val="both"/>
        <w:rPr>
          <w:rFonts w:ascii="Helvetica" w:hAnsi="Helvetica" w:cs="Arial"/>
          <w:i/>
        </w:rPr>
      </w:pPr>
      <w:r>
        <w:rPr>
          <w:rFonts w:ascii="Helvetica" w:hAnsi="Helvetica" w:cs="Arial"/>
          <w:i/>
        </w:rPr>
        <w:t>M</w:t>
      </w:r>
      <w:r w:rsidRPr="002D4167">
        <w:rPr>
          <w:rFonts w:ascii="Helvetica" w:hAnsi="Helvetica" w:cs="Arial"/>
          <w:i/>
        </w:rPr>
        <w:t>apa terenu w skali 1:</w:t>
      </w:r>
      <w:r>
        <w:rPr>
          <w:rFonts w:ascii="Helvetica" w:hAnsi="Helvetica" w:cs="Arial"/>
          <w:i/>
        </w:rPr>
        <w:t>2000</w:t>
      </w:r>
      <w:r w:rsidRPr="002D4167">
        <w:rPr>
          <w:rFonts w:ascii="Helvetica" w:hAnsi="Helvetica" w:cs="Arial"/>
          <w:i/>
        </w:rPr>
        <w:t xml:space="preserve"> z zaznaczeniem </w:t>
      </w:r>
      <w:r>
        <w:rPr>
          <w:rFonts w:ascii="Helvetica" w:hAnsi="Helvetica" w:cs="Arial"/>
          <w:i/>
        </w:rPr>
        <w:t>terenu prowadzonej działalności</w:t>
      </w:r>
    </w:p>
    <w:p w:rsidR="00DA3F0D" w:rsidRPr="006C0F8A" w:rsidRDefault="00DA3F0D" w:rsidP="00DA3F0D">
      <w:pPr>
        <w:pStyle w:val="Tekstpodstawowy2"/>
        <w:numPr>
          <w:ilvl w:val="0"/>
          <w:numId w:val="94"/>
        </w:numPr>
        <w:spacing w:after="0" w:line="240" w:lineRule="auto"/>
        <w:jc w:val="both"/>
        <w:rPr>
          <w:rFonts w:ascii="Helvetica" w:hAnsi="Helvetica"/>
          <w:i/>
        </w:rPr>
      </w:pPr>
      <w:r>
        <w:rPr>
          <w:rFonts w:ascii="Helvetica" w:hAnsi="Helvetica" w:cs="Arial"/>
          <w:i/>
        </w:rPr>
        <w:t>Z</w:t>
      </w:r>
      <w:r w:rsidRPr="006C0F8A">
        <w:rPr>
          <w:rFonts w:ascii="Helvetica" w:hAnsi="Helvetica" w:cs="Arial"/>
          <w:i/>
        </w:rPr>
        <w:t>apis opracowania</w:t>
      </w:r>
      <w:r w:rsidRPr="006C0F8A">
        <w:rPr>
          <w:rFonts w:ascii="Helvetica" w:hAnsi="Helvetica"/>
          <w:i/>
        </w:rPr>
        <w:t xml:space="preserve"> w formie elektronicznej na informatycznym nośniku danych;</w:t>
      </w:r>
    </w:p>
    <w:p w:rsidR="00DA3F0D" w:rsidRPr="00FA7554" w:rsidRDefault="00DA3F0D" w:rsidP="00DA3F0D">
      <w:pPr>
        <w:spacing w:line="276" w:lineRule="auto"/>
        <w:ind w:left="360"/>
        <w:jc w:val="both"/>
        <w:rPr>
          <w:rFonts w:ascii="Helvetica" w:hAnsi="Helvetica" w:cs="Arial"/>
        </w:rPr>
      </w:pPr>
    </w:p>
    <w:p w:rsidR="00DA3F0D" w:rsidRDefault="00DA3F0D" w:rsidP="00DA3F0D"/>
    <w:p w:rsidR="00DA3F0D" w:rsidRDefault="00DA3F0D" w:rsidP="00DA3F0D">
      <w:pPr>
        <w:spacing w:line="276" w:lineRule="auto"/>
        <w:jc w:val="both"/>
        <w:rPr>
          <w:rFonts w:ascii="Helvetica" w:hAnsi="Helvetica"/>
        </w:rPr>
      </w:pPr>
    </w:p>
    <w:p w:rsidR="00DA3F0D" w:rsidRDefault="00DA3F0D" w:rsidP="00DA3F0D">
      <w:pPr>
        <w:spacing w:line="276" w:lineRule="auto"/>
        <w:jc w:val="both"/>
        <w:rPr>
          <w:rFonts w:ascii="Helvetica" w:hAnsi="Helvetica"/>
        </w:rPr>
      </w:pPr>
    </w:p>
    <w:p w:rsidR="00DA3F0D" w:rsidRDefault="00DA3F0D" w:rsidP="00DA3F0D">
      <w:pPr>
        <w:spacing w:line="276" w:lineRule="auto"/>
        <w:jc w:val="both"/>
        <w:rPr>
          <w:rFonts w:ascii="Helvetica" w:hAnsi="Helvetica"/>
        </w:rPr>
      </w:pPr>
    </w:p>
    <w:p w:rsidR="00DA3F0D" w:rsidRDefault="00DA3F0D" w:rsidP="00DA3F0D">
      <w:pPr>
        <w:spacing w:line="276" w:lineRule="auto"/>
        <w:jc w:val="both"/>
        <w:rPr>
          <w:rFonts w:ascii="Helvetica" w:hAnsi="Helvetica"/>
        </w:rPr>
      </w:pPr>
    </w:p>
    <w:p w:rsidR="00DA3F0D" w:rsidRDefault="00DA3F0D" w:rsidP="00DA3F0D">
      <w:pPr>
        <w:spacing w:line="276" w:lineRule="auto"/>
        <w:jc w:val="both"/>
        <w:rPr>
          <w:rFonts w:ascii="Helvetica" w:hAnsi="Helvetica"/>
        </w:rPr>
      </w:pPr>
    </w:p>
    <w:p w:rsidR="00DA3F0D" w:rsidRDefault="00DA3F0D"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Default="006400FC" w:rsidP="00DA3F0D">
      <w:pPr>
        <w:spacing w:line="276" w:lineRule="auto"/>
        <w:jc w:val="both"/>
        <w:rPr>
          <w:rFonts w:ascii="Helvetica" w:hAnsi="Helvetica"/>
        </w:rPr>
      </w:pPr>
    </w:p>
    <w:p w:rsidR="006400FC" w:rsidRPr="000C2F32" w:rsidRDefault="006400FC" w:rsidP="006400FC">
      <w:pPr>
        <w:pBdr>
          <w:bottom w:val="single" w:sz="4" w:space="1" w:color="auto"/>
          <w:right w:val="single" w:sz="4" w:space="4" w:color="auto"/>
        </w:pBdr>
        <w:jc w:val="right"/>
        <w:rPr>
          <w:rFonts w:ascii="Tahoma" w:hAnsi="Tahoma" w:cs="Tahoma"/>
          <w:szCs w:val="20"/>
        </w:rPr>
      </w:pPr>
      <w:r w:rsidRPr="000C2F32">
        <w:rPr>
          <w:rFonts w:ascii="Tahoma" w:hAnsi="Tahoma" w:cs="Tahoma"/>
          <w:szCs w:val="20"/>
        </w:rPr>
        <w:t>S T R E S Z C Z E N I E</w:t>
      </w:r>
    </w:p>
    <w:p w:rsidR="006400FC" w:rsidRDefault="006400FC" w:rsidP="006400FC">
      <w:pPr>
        <w:rPr>
          <w:rFonts w:ascii="Tahoma" w:hAnsi="Tahoma" w:cs="Tahoma"/>
          <w:sz w:val="20"/>
          <w:szCs w:val="20"/>
        </w:rPr>
      </w:pP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lastRenderedPageBreak/>
        <w:t>Inwestor Firma Wielobranżowa PAMA z siedzibą w Elblągu przy ul. Warszawskiej 125B na terenie działki nr 575/2 położonej w jednostce ewidencyjnej 286101_1 M. Elbląg, obręb nr 0014,14, której jest wieczystym użytkownikiem, prowadzi działalność polegającą na skupie złomu stalowego i metali kolorowych</w:t>
      </w:r>
      <w:r>
        <w:rPr>
          <w:rFonts w:ascii="Tahoma" w:hAnsi="Tahoma" w:cs="Tahoma"/>
          <w:sz w:val="20"/>
          <w:szCs w:val="20"/>
        </w:rPr>
        <w:t xml:space="preserve"> od 1995 r.</w:t>
      </w:r>
      <w:r w:rsidRPr="000C2F32">
        <w:rPr>
          <w:rFonts w:ascii="Tahoma" w:hAnsi="Tahoma" w:cs="Tahoma"/>
          <w:sz w:val="20"/>
          <w:szCs w:val="20"/>
        </w:rPr>
        <w:t xml:space="preserve"> oraz </w:t>
      </w:r>
      <w:r>
        <w:rPr>
          <w:rFonts w:ascii="Tahoma" w:hAnsi="Tahoma" w:cs="Tahoma"/>
          <w:sz w:val="20"/>
          <w:szCs w:val="20"/>
        </w:rPr>
        <w:t xml:space="preserve">Stację </w:t>
      </w:r>
      <w:r w:rsidRPr="000C2F32">
        <w:rPr>
          <w:rFonts w:ascii="Tahoma" w:hAnsi="Tahoma" w:cs="Tahoma"/>
          <w:sz w:val="20"/>
          <w:szCs w:val="20"/>
        </w:rPr>
        <w:t>demontażu pojazdów wycofanych z eksploatacji</w:t>
      </w:r>
      <w:r>
        <w:rPr>
          <w:rFonts w:ascii="Tahoma" w:hAnsi="Tahoma" w:cs="Tahoma"/>
          <w:sz w:val="20"/>
          <w:szCs w:val="20"/>
        </w:rPr>
        <w:t xml:space="preserve"> od 2006 r</w:t>
      </w:r>
      <w:r w:rsidRPr="000C2F32">
        <w:rPr>
          <w:rFonts w:ascii="Tahoma" w:hAnsi="Tahoma" w:cs="Tahoma"/>
          <w:sz w:val="20"/>
          <w:szCs w:val="20"/>
        </w:rPr>
        <w:t>.</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Niniejszy raport o oddziaływaniu przedsięwzięcia na środowisko sporządzony został w związku z planowanym rozszerzeniem działalności o zbieranie zużytego sprzętu elektrycznego i elektronicznego oraz zbieranie i przetwarzanie kabli elektryc</w:t>
      </w:r>
      <w:r>
        <w:rPr>
          <w:rFonts w:ascii="Tahoma" w:hAnsi="Tahoma" w:cs="Tahoma"/>
          <w:sz w:val="20"/>
          <w:szCs w:val="20"/>
        </w:rPr>
        <w:t>znych oraz opakowań metalowych po produktach</w:t>
      </w:r>
      <w:r w:rsidRPr="000C2F32">
        <w:rPr>
          <w:rFonts w:ascii="Tahoma" w:hAnsi="Tahoma" w:cs="Tahoma"/>
          <w:sz w:val="20"/>
          <w:szCs w:val="20"/>
        </w:rPr>
        <w:t xml:space="preserve"> spożywczych</w:t>
      </w:r>
      <w:r>
        <w:rPr>
          <w:rFonts w:ascii="Tahoma" w:hAnsi="Tahoma" w:cs="Tahoma"/>
          <w:sz w:val="20"/>
          <w:szCs w:val="20"/>
        </w:rPr>
        <w:t xml:space="preserve"> i przemysłowych. </w:t>
      </w:r>
      <w:r w:rsidRPr="000C2F32">
        <w:rPr>
          <w:rFonts w:ascii="Tahoma" w:hAnsi="Tahoma" w:cs="Tahoma"/>
          <w:sz w:val="20"/>
          <w:szCs w:val="20"/>
        </w:rPr>
        <w:t xml:space="preserve">Planowane zamierzenie będzie kontynuacją działalności prowadzonej w opisywanym miejscu od wielu lat, nie będzie więc lokalizacją nowej działalności związanej z gospodarką surowcami wtórnymi. </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Opisywane rozwinięcie prowadzonej działalności nie będzie też związane z jakąkolwiek rozbudową czy przebudową istniejących obiektów.</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Zgodnie z Rozporządzeniem Rady Ministrów z dnia 9. listopada 2010r. w sprawie przedsięwzięć mogących znacząco oddziaływać na środowisko (</w:t>
      </w:r>
      <w:proofErr w:type="spellStart"/>
      <w:r w:rsidRPr="000C2F32">
        <w:rPr>
          <w:rFonts w:ascii="Tahoma" w:hAnsi="Tahoma" w:cs="Tahoma"/>
          <w:sz w:val="20"/>
          <w:szCs w:val="20"/>
        </w:rPr>
        <w:t>Dz.U</w:t>
      </w:r>
      <w:proofErr w:type="spellEnd"/>
      <w:r w:rsidRPr="000C2F32">
        <w:rPr>
          <w:rFonts w:ascii="Tahoma" w:hAnsi="Tahoma" w:cs="Tahoma"/>
          <w:sz w:val="20"/>
          <w:szCs w:val="20"/>
        </w:rPr>
        <w:t>. Nr 213/2010 poz. 1397) funkcjonujące instalacje należą do przedsięwzięć mogących zawsze znacząco oddziaływać na środowisko i dla którego sporządzenie raportu oddziaływania na środowisko jest wymagane:</w:t>
      </w:r>
    </w:p>
    <w:p w:rsidR="009A5C1A" w:rsidRPr="000C2F32" w:rsidRDefault="009A5C1A" w:rsidP="009A5C1A">
      <w:pPr>
        <w:pStyle w:val="Akapitzlist"/>
        <w:numPr>
          <w:ilvl w:val="0"/>
          <w:numId w:val="4"/>
        </w:numPr>
        <w:spacing w:line="276" w:lineRule="auto"/>
        <w:jc w:val="both"/>
        <w:rPr>
          <w:rFonts w:ascii="Tahoma" w:hAnsi="Tahoma" w:cs="Tahoma"/>
          <w:sz w:val="20"/>
          <w:szCs w:val="20"/>
        </w:rPr>
      </w:pPr>
      <w:r w:rsidRPr="000C2F32">
        <w:rPr>
          <w:rFonts w:ascii="Tahoma" w:hAnsi="Tahoma" w:cs="Tahoma"/>
          <w:sz w:val="20"/>
          <w:szCs w:val="20"/>
        </w:rPr>
        <w:t>§ 2 ust 1 pkt 42 – …stacje demontażu w rozumieniu ustawy z dnia 20 stycznia 2005r. o recyklingu pojazdów wycofanych z eksploatacji (</w:t>
      </w:r>
      <w:proofErr w:type="spellStart"/>
      <w:r w:rsidRPr="000C2F32">
        <w:rPr>
          <w:rFonts w:ascii="Tahoma" w:hAnsi="Tahoma" w:cs="Tahoma"/>
          <w:sz w:val="20"/>
          <w:szCs w:val="20"/>
        </w:rPr>
        <w:t>Dz.U.Nr</w:t>
      </w:r>
      <w:proofErr w:type="spellEnd"/>
      <w:r w:rsidRPr="000C2F32">
        <w:rPr>
          <w:rFonts w:ascii="Tahoma" w:hAnsi="Tahoma" w:cs="Tahoma"/>
          <w:sz w:val="20"/>
          <w:szCs w:val="20"/>
        </w:rPr>
        <w:t xml:space="preserve"> 25/2005 poz. 202 z </w:t>
      </w:r>
      <w:proofErr w:type="spellStart"/>
      <w:r w:rsidRPr="000C2F32">
        <w:rPr>
          <w:rFonts w:ascii="Tahoma" w:hAnsi="Tahoma" w:cs="Tahoma"/>
          <w:sz w:val="20"/>
          <w:szCs w:val="20"/>
        </w:rPr>
        <w:t>późn</w:t>
      </w:r>
      <w:proofErr w:type="spellEnd"/>
      <w:r w:rsidRPr="000C2F32">
        <w:rPr>
          <w:rFonts w:ascii="Tahoma" w:hAnsi="Tahoma" w:cs="Tahoma"/>
          <w:sz w:val="20"/>
          <w:szCs w:val="20"/>
        </w:rPr>
        <w:t xml:space="preserve">. zm.). </w:t>
      </w:r>
    </w:p>
    <w:p w:rsidR="009A5C1A" w:rsidRPr="000C2F32" w:rsidRDefault="009A5C1A" w:rsidP="009A5C1A">
      <w:pPr>
        <w:pStyle w:val="Akapitzlist"/>
        <w:numPr>
          <w:ilvl w:val="0"/>
          <w:numId w:val="4"/>
        </w:numPr>
        <w:spacing w:line="276" w:lineRule="auto"/>
        <w:jc w:val="both"/>
        <w:rPr>
          <w:rFonts w:ascii="Tahoma" w:hAnsi="Tahoma" w:cs="Tahoma"/>
          <w:sz w:val="20"/>
          <w:szCs w:val="20"/>
        </w:rPr>
      </w:pPr>
      <w:r w:rsidRPr="000C2F32">
        <w:rPr>
          <w:rFonts w:ascii="Tahoma" w:hAnsi="Tahoma" w:cs="Tahoma"/>
          <w:sz w:val="20"/>
          <w:szCs w:val="20"/>
        </w:rPr>
        <w:t>§ 3 ust 1 pkt 81 – punkty do zbierania lub przeładunku odpadów, w tym złomu.</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Rozporządzenie Rady Ministrów z dnia 17 lipca 2013r. zmieniające rozporządzenie w sprawie przedsięwzięć mogących znacząco oddziaływać na środowisko (</w:t>
      </w:r>
      <w:proofErr w:type="spellStart"/>
      <w:r w:rsidRPr="000C2F32">
        <w:rPr>
          <w:rFonts w:ascii="Tahoma" w:hAnsi="Tahoma" w:cs="Tahoma"/>
          <w:sz w:val="20"/>
          <w:szCs w:val="20"/>
        </w:rPr>
        <w:t>Dz.U</w:t>
      </w:r>
      <w:proofErr w:type="spellEnd"/>
      <w:r w:rsidRPr="000C2F32">
        <w:rPr>
          <w:rFonts w:ascii="Tahoma" w:hAnsi="Tahoma" w:cs="Tahoma"/>
          <w:sz w:val="20"/>
          <w:szCs w:val="20"/>
        </w:rPr>
        <w:t xml:space="preserve">. 2013 </w:t>
      </w:r>
      <w:proofErr w:type="spellStart"/>
      <w:r w:rsidRPr="000C2F32">
        <w:rPr>
          <w:rFonts w:ascii="Tahoma" w:hAnsi="Tahoma" w:cs="Tahoma"/>
          <w:sz w:val="20"/>
          <w:szCs w:val="20"/>
        </w:rPr>
        <w:t>poz</w:t>
      </w:r>
      <w:proofErr w:type="spellEnd"/>
      <w:r w:rsidRPr="000C2F32">
        <w:rPr>
          <w:rFonts w:ascii="Tahoma" w:hAnsi="Tahoma" w:cs="Tahoma"/>
          <w:sz w:val="20"/>
          <w:szCs w:val="20"/>
        </w:rPr>
        <w:t xml:space="preserve"> 817) zmienia w/w zapis w § 3 ust 1 pkt 81 ograniczając go wyłącznie do zbierania lub przeładunku złomu.</w:t>
      </w:r>
    </w:p>
    <w:p w:rsidR="009A5C1A" w:rsidRPr="000C2F32" w:rsidRDefault="009A5C1A" w:rsidP="009A5C1A">
      <w:pPr>
        <w:spacing w:line="276" w:lineRule="auto"/>
        <w:jc w:val="both"/>
        <w:rPr>
          <w:rFonts w:ascii="Tahoma" w:hAnsi="Tahoma" w:cs="Tahoma"/>
          <w:sz w:val="20"/>
          <w:szCs w:val="20"/>
        </w:rPr>
      </w:pP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Działka o numerze 575/2 o powierzchni 0,5569ha położona jest w południowo zachodniej części Elbląga z dala od jego centrum ze zwartą zabudową mieszkaniową. Zgodnie z aktem notarialnym (Repetytorium A nr 3530/2003r) użytkownikiem wieczystym jest właściciel Firmy Wielobranżowej PAMA.</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 xml:space="preserve">Teren prowadzonej obecnie działalności, którą jest demontaż samochodów wycofanych z eksploatacji oraz skup złomu stalowego, położony jest w Elblągu przy ul. Warszawskiej, która stanowi jego zachodnią granicę. Od w/w ulicy miejsce prowadzonej działalności oddzielone jest terenem i obiektami o charakterze usługowo przemysłowym z przejazdami umożliwiającymi komunikację z ciągiem ul. Warszawskiej. </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 xml:space="preserve">Od strony wschodniej teren Wnioskodawcy przylega bezpośrednio do koryta rzeki Elbląg, a południową granicę otaczających terenów o funkcjach usługowych i przemysłowych stanowi </w:t>
      </w:r>
      <w:r w:rsidRPr="000C2F32">
        <w:rPr>
          <w:rFonts w:ascii="Tahoma" w:eastAsia="TimesNewRomanPSMT" w:hAnsi="Tahoma" w:cs="Tahoma"/>
          <w:sz w:val="20"/>
          <w:szCs w:val="20"/>
        </w:rPr>
        <w:t>droga szybkiego ruchu E 7 z Gdańska do Warszawy.</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 xml:space="preserve">Po stronie północnej od granicy terenów usługowo przemysłowych pośród których zlokalizowana jest analizowana Firma, na przestrzeni ok. 350m, do zbliżenia ciągu ul. Warszawskiej z korytem rzeki Elbląg, rozciągają się tereny o zabudowie usługowej. </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W bezpośrednim sąsiedztwie opisanych terenów, w granicach ewentualnego oddziaływania prowadzonej działalności na poszczególne komponenty środowiska, brak jest zabudowy mieszkaniowej oraz miejsc stałego przebywania mieszkańców, dla których opisywane procesy technologiczne byłyby uciążliwe i stanowiły dokuczliwości przekraczające obowiązujące standardy.</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 xml:space="preserve">Zgodnie z ustaleniami obowiązującego miejscowego planu zagospodarowania przestrzennego obszaru położonego na południe od ulicy Żuławskiej w Elblągu uchwalonego uchwałą nr VI/74/2007 Rady Miejskiej w Elblągu z dn. 19.04.2007r. opublikowanego w Dzienniku Urzędowym Woj. Warmińsko Mazurskiego nr 83 poz. 1281 z dn. 11.06.2007r. działka nr 575/2 obręb 14 przy ul. Warszawskiej 125 B w Elblągu zlokalizowana jest na terenie funkcji usługowych i przemysłowych, oznaczonym na rysunku planu symbolem </w:t>
      </w:r>
      <w:r w:rsidRPr="000C2F32">
        <w:rPr>
          <w:rFonts w:ascii="Tahoma" w:hAnsi="Tahoma" w:cs="Tahoma"/>
          <w:b/>
          <w:sz w:val="20"/>
          <w:szCs w:val="20"/>
        </w:rPr>
        <w:t>08.PU/ZZ</w:t>
      </w:r>
      <w:r w:rsidRPr="000C2F32">
        <w:rPr>
          <w:rFonts w:ascii="Tahoma" w:hAnsi="Tahoma" w:cs="Tahoma"/>
          <w:sz w:val="20"/>
          <w:szCs w:val="20"/>
        </w:rPr>
        <w:t xml:space="preserve"> oraz na terenie komunikacji – ulica dojazdowa, oznaczonym symbolem KD.D.14</w:t>
      </w:r>
    </w:p>
    <w:p w:rsidR="009A5C1A" w:rsidRPr="000C2F32" w:rsidRDefault="009A5C1A" w:rsidP="009A5C1A">
      <w:pPr>
        <w:pStyle w:val="Default"/>
        <w:spacing w:line="276" w:lineRule="auto"/>
        <w:jc w:val="both"/>
        <w:rPr>
          <w:rFonts w:ascii="Tahoma" w:hAnsi="Tahoma" w:cs="Tahoma"/>
          <w:sz w:val="20"/>
          <w:szCs w:val="20"/>
        </w:rPr>
      </w:pPr>
      <w:r w:rsidRPr="000C2F32">
        <w:rPr>
          <w:rFonts w:ascii="Tahoma" w:hAnsi="Tahoma" w:cs="Tahoma"/>
          <w:sz w:val="20"/>
          <w:szCs w:val="20"/>
        </w:rPr>
        <w:t>Na obszarze funkcjonującej Firmy Wielobranżowej PAMA przy ul. Warszawskiej i jej najbliższym sąsiedztwie, nie ma leśnych kompleksów promocyjnych, parków narodowych, obszarów ochrony uzdrowiskowej i terenów na których znajdują się pomniki historii wpisane na listę dziedzictwa światowego. Tym samym najbliższe tereny należą do obszarów zwykłych, w rozumieniu zapisów z rozporządzenia Ministra Środowiska z dnia 26 stycznia 2010r., w sprawie wartości odniesienia niektórych substancji w powietrzu (</w:t>
      </w:r>
      <w:proofErr w:type="spellStart"/>
      <w:r w:rsidRPr="000C2F32">
        <w:rPr>
          <w:rFonts w:ascii="Tahoma" w:hAnsi="Tahoma" w:cs="Tahoma"/>
          <w:sz w:val="20"/>
          <w:szCs w:val="20"/>
        </w:rPr>
        <w:t>Dz.U</w:t>
      </w:r>
      <w:proofErr w:type="spellEnd"/>
      <w:r w:rsidRPr="000C2F32">
        <w:rPr>
          <w:rFonts w:ascii="Tahoma" w:hAnsi="Tahoma" w:cs="Tahoma"/>
          <w:sz w:val="20"/>
          <w:szCs w:val="20"/>
        </w:rPr>
        <w:t xml:space="preserve">. Nr 16/2010 </w:t>
      </w:r>
      <w:proofErr w:type="spellStart"/>
      <w:r w:rsidRPr="000C2F32">
        <w:rPr>
          <w:rFonts w:ascii="Tahoma" w:hAnsi="Tahoma" w:cs="Tahoma"/>
          <w:sz w:val="20"/>
          <w:szCs w:val="20"/>
        </w:rPr>
        <w:t>poz</w:t>
      </w:r>
      <w:proofErr w:type="spellEnd"/>
      <w:r w:rsidRPr="000C2F32">
        <w:rPr>
          <w:rFonts w:ascii="Tahoma" w:hAnsi="Tahoma" w:cs="Tahoma"/>
          <w:sz w:val="20"/>
          <w:szCs w:val="20"/>
        </w:rPr>
        <w:t xml:space="preserve"> 87). </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Przedmiotowy teren nie jest objęty formami ochrony przyrody w myśl ustawy z dn. 16.04.2004r. o ochronie przyrody (</w:t>
      </w:r>
      <w:proofErr w:type="spellStart"/>
      <w:r w:rsidRPr="000C2F32">
        <w:rPr>
          <w:rFonts w:ascii="Tahoma" w:hAnsi="Tahoma" w:cs="Tahoma"/>
          <w:sz w:val="20"/>
          <w:szCs w:val="20"/>
        </w:rPr>
        <w:t>Dz.U</w:t>
      </w:r>
      <w:proofErr w:type="spellEnd"/>
      <w:r w:rsidRPr="000C2F32">
        <w:rPr>
          <w:rFonts w:ascii="Tahoma" w:hAnsi="Tahoma" w:cs="Tahoma"/>
          <w:sz w:val="20"/>
          <w:szCs w:val="20"/>
        </w:rPr>
        <w:t xml:space="preserve">. Nr 92/2004r. ze zm., tekst jednolity </w:t>
      </w:r>
      <w:proofErr w:type="spellStart"/>
      <w:r w:rsidRPr="000C2F32">
        <w:rPr>
          <w:rFonts w:ascii="Tahoma" w:hAnsi="Tahoma" w:cs="Tahoma"/>
          <w:sz w:val="20"/>
          <w:szCs w:val="20"/>
        </w:rPr>
        <w:t>Dz.U</w:t>
      </w:r>
      <w:proofErr w:type="spellEnd"/>
      <w:r w:rsidRPr="000C2F32">
        <w:rPr>
          <w:rFonts w:ascii="Tahoma" w:hAnsi="Tahoma" w:cs="Tahoma"/>
          <w:sz w:val="20"/>
          <w:szCs w:val="20"/>
        </w:rPr>
        <w:t xml:space="preserve">. Nr 151/2009 poz. 1220 ze zm.) oraz nie znajduje się </w:t>
      </w:r>
      <w:r w:rsidRPr="000C2F32">
        <w:rPr>
          <w:rFonts w:ascii="Tahoma" w:hAnsi="Tahoma" w:cs="Tahoma"/>
          <w:sz w:val="20"/>
          <w:szCs w:val="20"/>
        </w:rPr>
        <w:lastRenderedPageBreak/>
        <w:t>obszarach Natura 2000 wymienionych w załączniku Nr 2 do rozporządzenia Ministra Środowiska z dn. 21 lipca 2004r. w sprawie specjalnej ochrony ptaków Natura 2000 (</w:t>
      </w:r>
      <w:proofErr w:type="spellStart"/>
      <w:r w:rsidRPr="000C2F32">
        <w:rPr>
          <w:rFonts w:ascii="Tahoma" w:hAnsi="Tahoma" w:cs="Tahoma"/>
          <w:sz w:val="20"/>
          <w:szCs w:val="20"/>
        </w:rPr>
        <w:t>Dz.U</w:t>
      </w:r>
      <w:proofErr w:type="spellEnd"/>
      <w:r w:rsidRPr="000C2F32">
        <w:rPr>
          <w:rFonts w:ascii="Tahoma" w:hAnsi="Tahoma" w:cs="Tahoma"/>
          <w:sz w:val="20"/>
          <w:szCs w:val="20"/>
        </w:rPr>
        <w:t xml:space="preserve">. Nr 229/2004 poz. 2313). </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 xml:space="preserve">Teren nie posiada walorów krajobrazowych ani chronionej roślinności, nie kwalifikuje się do obszarów ochrony krajobrazu – </w:t>
      </w:r>
      <w:proofErr w:type="spellStart"/>
      <w:r w:rsidRPr="000C2F32">
        <w:rPr>
          <w:rFonts w:ascii="Tahoma" w:hAnsi="Tahoma" w:cs="Tahoma"/>
          <w:sz w:val="20"/>
          <w:szCs w:val="20"/>
        </w:rPr>
        <w:t>zg</w:t>
      </w:r>
      <w:proofErr w:type="spellEnd"/>
      <w:r w:rsidRPr="000C2F32">
        <w:rPr>
          <w:rFonts w:ascii="Tahoma" w:hAnsi="Tahoma" w:cs="Tahoma"/>
          <w:sz w:val="20"/>
          <w:szCs w:val="20"/>
        </w:rPr>
        <w:t>. z ustaleniami Rozporządzeń Wojewody Warmińsko-Mazurskiego w tym zakresie.</w:t>
      </w:r>
    </w:p>
    <w:p w:rsidR="009A5C1A" w:rsidRPr="000C2F32" w:rsidRDefault="009A5C1A" w:rsidP="009A5C1A">
      <w:pPr>
        <w:autoSpaceDE w:val="0"/>
        <w:autoSpaceDN w:val="0"/>
        <w:adjustRightInd w:val="0"/>
        <w:spacing w:line="276" w:lineRule="auto"/>
        <w:jc w:val="both"/>
        <w:rPr>
          <w:rFonts w:ascii="Tahoma" w:hAnsi="Tahoma" w:cs="Tahoma"/>
          <w:sz w:val="20"/>
          <w:szCs w:val="20"/>
        </w:rPr>
      </w:pPr>
      <w:r w:rsidRPr="000C2F32">
        <w:rPr>
          <w:rFonts w:ascii="Tahoma" w:hAnsi="Tahoma" w:cs="Tahoma"/>
          <w:sz w:val="20"/>
          <w:szCs w:val="20"/>
          <w:lang w:eastAsia="en-US"/>
        </w:rPr>
        <w:t>Na analizowanym obszarze i w najbliższym sąsiedztwie przedsięwzięcia nie występują formy wielkoobszarowej ochrony przyrody, obejmujące obszary o największej randze przyrodniczej o znaczeniu krajowym i międzynarodowym (parki narodowe).</w:t>
      </w:r>
    </w:p>
    <w:p w:rsidR="009A5C1A" w:rsidRPr="000C2F32" w:rsidRDefault="009A5C1A" w:rsidP="009A5C1A">
      <w:pPr>
        <w:spacing w:line="276" w:lineRule="auto"/>
        <w:jc w:val="both"/>
        <w:rPr>
          <w:rFonts w:ascii="Tahoma" w:hAnsi="Tahoma" w:cs="Tahoma"/>
          <w:sz w:val="20"/>
          <w:szCs w:val="20"/>
        </w:rPr>
      </w:pP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Teren prowadzonej działalności charakteryzuje się dobrymi warunkami hydrogeologicznymi w kontekście ochrony poziomów wodonośnych, niemniej jednak bezpośrednie sąsiedztwo koryta rzeki Elbląg i możliwość bezpośredniego kontaktu wód podziemnych przypowierzchniowych z jej wodami, nakazuje prowadzenie stałego nadzoru miejsc mogących być źródłem zanieczyszczeń ropopochodnymi. Planowany remont nawierzchni placu z odwodnieniem (nie będący tematem niniejszego Raportu) jest właściwym kierunkiem w poprawie stopnia zabezpieczenia gruntu i wód podziemnych.</w:t>
      </w:r>
    </w:p>
    <w:p w:rsidR="009A5C1A" w:rsidRPr="000C2F32" w:rsidRDefault="009A5C1A" w:rsidP="009A5C1A">
      <w:pPr>
        <w:overflowPunct w:val="0"/>
        <w:autoSpaceDE w:val="0"/>
        <w:autoSpaceDN w:val="0"/>
        <w:adjustRightInd w:val="0"/>
        <w:spacing w:line="276" w:lineRule="auto"/>
        <w:jc w:val="both"/>
        <w:rPr>
          <w:rFonts w:ascii="Tahoma" w:hAnsi="Tahoma" w:cs="Tahoma"/>
          <w:sz w:val="20"/>
          <w:szCs w:val="20"/>
        </w:rPr>
      </w:pPr>
      <w:r w:rsidRPr="000C2F32">
        <w:rPr>
          <w:rFonts w:ascii="Tahoma" w:hAnsi="Tahoma" w:cs="Tahoma"/>
          <w:sz w:val="20"/>
          <w:szCs w:val="20"/>
        </w:rPr>
        <w:t>Oceniając prowadzoną działalność w stanie docelowym, w kontekście zagrożeń dla gruntu i wód podziemnych (a pośrednio i powierzchniowych), należy jednoznacznie stwierdzić, iż planowane zmiany nie zmienią zakresu korzystania ze środowiska w stosunku do stanu istniejącego.</w:t>
      </w:r>
    </w:p>
    <w:p w:rsidR="009A5C1A" w:rsidRPr="000C2F32" w:rsidRDefault="009A5C1A" w:rsidP="009A5C1A">
      <w:pPr>
        <w:overflowPunct w:val="0"/>
        <w:autoSpaceDE w:val="0"/>
        <w:autoSpaceDN w:val="0"/>
        <w:adjustRightInd w:val="0"/>
        <w:spacing w:line="276" w:lineRule="auto"/>
        <w:jc w:val="both"/>
        <w:rPr>
          <w:rFonts w:ascii="Tahoma" w:hAnsi="Tahoma" w:cs="Tahoma"/>
          <w:sz w:val="20"/>
          <w:szCs w:val="20"/>
        </w:rPr>
      </w:pPr>
      <w:r w:rsidRPr="000C2F32">
        <w:rPr>
          <w:rFonts w:ascii="Tahoma" w:hAnsi="Tahoma" w:cs="Tahoma"/>
          <w:sz w:val="20"/>
          <w:szCs w:val="20"/>
        </w:rPr>
        <w:t xml:space="preserve">Realizacja ocenianych zamierzeń nie wymaga naruszenia aktualnego stanu środowiska w stopniu powodującym jego trwałe zmiany (istotnej zmiany morfologii terenu i jego zagospodarowania poza działką Inwestora), a przedstawiona ocena wykazuje, że po zastosowaniu opisanych działań zapobiegawczych, oceniane przedsięwzięcie nie spowoduje szkodliwego wpływu na w/w elementy środowiska. </w:t>
      </w:r>
    </w:p>
    <w:p w:rsidR="009A5C1A" w:rsidRPr="000C2F32" w:rsidRDefault="009A5C1A" w:rsidP="009A5C1A">
      <w:pPr>
        <w:overflowPunct w:val="0"/>
        <w:autoSpaceDE w:val="0"/>
        <w:autoSpaceDN w:val="0"/>
        <w:adjustRightInd w:val="0"/>
        <w:spacing w:line="276" w:lineRule="auto"/>
        <w:jc w:val="both"/>
        <w:rPr>
          <w:rFonts w:ascii="Tahoma" w:hAnsi="Tahoma" w:cs="Tahoma"/>
          <w:sz w:val="20"/>
          <w:szCs w:val="20"/>
        </w:rPr>
      </w:pPr>
      <w:r w:rsidRPr="000C2F32">
        <w:rPr>
          <w:rFonts w:ascii="Tahoma" w:hAnsi="Tahoma" w:cs="Tahoma"/>
          <w:sz w:val="20"/>
          <w:szCs w:val="20"/>
        </w:rPr>
        <w:t xml:space="preserve">Wpływ taki może mieć miejsce jedynie w wypadku trudnej do przewidzenia awarii lub działalności w warunkach odbiegających od normalnych (działalność świadoma). </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 xml:space="preserve">W omawianym przypadku ocenić należy, iż w trakcie realizacji prowadzonej gospodarki wodno-ściekowej (w kontekście zagrożeń dla wód podziemnych i gruntu), przy przestrzeganiu zasad dobrej praktyki (wymaganej przy rodzaju prowadzonej działalności), powstające na terenie Inwestora wody pochodzące z opadów lub roztopów śniegu nie stworzą zagrożenia dla środowiska. </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Planowane sposoby minimalizacji bezpośredniego i pośredniego oddziaływania na środowisko gruntowo-wodne prowadzonej działalności jakie Wnioskodawca zamierza realizować wraz z opisywanymi zmianami (remont nawierzchni placu składowego wraz z odwodnieniem), w powiązaniu z przestrzeganiem zasad dobrej praktyki i higieny, zapewni właściwą ochronę środowiska przed skażeniem gleby i wód podziemnych. Realizowane sposoby minimalizacji bezpośredniego i pośredniego oddziaływania na środowisko gruntowo-wodne ze strony wód opadowych i spływowych dla stanu planowanego będzie, przy opisywanym rodzaju działalności, wystarczającym i zgodnym z aktualnym unormowaniem prawnym w tym zakresie.</w:t>
      </w:r>
    </w:p>
    <w:p w:rsidR="009A5C1A" w:rsidRPr="000C2F32" w:rsidRDefault="009A5C1A" w:rsidP="009A5C1A">
      <w:pPr>
        <w:overflowPunct w:val="0"/>
        <w:autoSpaceDE w:val="0"/>
        <w:autoSpaceDN w:val="0"/>
        <w:adjustRightInd w:val="0"/>
        <w:spacing w:line="276" w:lineRule="auto"/>
        <w:jc w:val="both"/>
        <w:rPr>
          <w:rFonts w:ascii="Tahoma" w:hAnsi="Tahoma" w:cs="Tahoma"/>
          <w:sz w:val="20"/>
          <w:szCs w:val="20"/>
        </w:rPr>
      </w:pPr>
      <w:r w:rsidRPr="000C2F32">
        <w:rPr>
          <w:rFonts w:ascii="Tahoma" w:hAnsi="Tahoma" w:cs="Tahoma"/>
          <w:sz w:val="20"/>
          <w:szCs w:val="20"/>
        </w:rPr>
        <w:t>W przedstawionej sytuacji uznaje się, że wniosek o uzyskanie decyzji o środowiskowych uwarunkowaniach dla planowanego przedsięwzięcia (rozszerzenia działalności) może być, w kontekście potencjalnego oddziaływania na środowisko gruntowo wodne, zaopiniowany pozytywnie.</w:t>
      </w:r>
    </w:p>
    <w:p w:rsidR="009A5C1A" w:rsidRPr="000C2F32" w:rsidRDefault="009A5C1A" w:rsidP="009A5C1A">
      <w:pPr>
        <w:spacing w:line="276" w:lineRule="auto"/>
        <w:jc w:val="both"/>
        <w:rPr>
          <w:rFonts w:ascii="Tahoma" w:hAnsi="Tahoma" w:cs="Tahoma"/>
          <w:sz w:val="20"/>
          <w:szCs w:val="20"/>
        </w:rPr>
      </w:pP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W kontekście gospodarki odpadami, planowane działania nie będą miały jakiegokolwiek wpływu na prowadzoną działalność, nie spowodują także wzrostu zagrożenia dla poszczególnych komponentów środowiska a szczególnie, ze względu na warunki hydrogeologiczne, gruntu i wód podziemnych.</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 xml:space="preserve">Sposoby magazynowania powstających odpadów, w tym odpadów niebezpiecznych, przed ich odbiorem do unieszkodliwienia, przy realizacji zapisów określonych aktualnym prawem w tym zakresie (w tym posiadanym pozwoleniem), łącznie z zaleceniami określonymi w niniejszym opracowaniu, zapewnią prawidłową ochronę poszczególnych elementów środowiska, także gruntu i wód podziemnych. </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Po rozszerzeniu działalności i uruchomieniu opisanych instalacji, Wnioskodawca będzie miał obowiązek wystąpienia do właściwych Organów Administracyjnych celem określenia warunków korzystania ze środowiska i usankcjonowania wprowadzonych zmian.</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Podsumowując prognozowane oddziaływanie opisywanych procesów technologicznych na otaczające środowisko w kontekście wytwarzanych odpadów należy stwierdzić iż:</w:t>
      </w:r>
    </w:p>
    <w:p w:rsidR="009A5C1A" w:rsidRDefault="009A5C1A" w:rsidP="009A5C1A">
      <w:pPr>
        <w:pStyle w:val="Akapitzlist"/>
        <w:numPr>
          <w:ilvl w:val="1"/>
          <w:numId w:val="3"/>
        </w:numPr>
        <w:tabs>
          <w:tab w:val="clear" w:pos="1440"/>
          <w:tab w:val="num" w:pos="709"/>
        </w:tabs>
        <w:spacing w:line="276" w:lineRule="auto"/>
        <w:ind w:left="709" w:hanging="425"/>
        <w:jc w:val="both"/>
        <w:rPr>
          <w:rFonts w:ascii="Tahoma" w:hAnsi="Tahoma" w:cs="Tahoma"/>
          <w:sz w:val="20"/>
          <w:szCs w:val="20"/>
        </w:rPr>
      </w:pPr>
      <w:r w:rsidRPr="003476C6">
        <w:rPr>
          <w:rFonts w:ascii="Tahoma" w:hAnsi="Tahoma" w:cs="Tahoma"/>
          <w:sz w:val="20"/>
          <w:szCs w:val="20"/>
        </w:rPr>
        <w:t xml:space="preserve">Powstające w czasie prowadzonej działalności, jako całości, odpady niebezpieczne i inne niż niebezpieczne oraz ich ilości, będą stanowiły pewną uciążliwość dla środowiska naturalnego. </w:t>
      </w:r>
      <w:r w:rsidRPr="003476C6">
        <w:rPr>
          <w:rFonts w:ascii="Tahoma" w:hAnsi="Tahoma" w:cs="Tahoma"/>
          <w:sz w:val="20"/>
          <w:szCs w:val="20"/>
        </w:rPr>
        <w:lastRenderedPageBreak/>
        <w:t xml:space="preserve">Realizowane i planowane sposoby gospodarowania odpadami wynikającymi z opisanej działalności, przy przestrzeganiu przyjętych założeń będą te uciążliwości skutecznie eliminowały. </w:t>
      </w:r>
    </w:p>
    <w:p w:rsidR="009A5C1A" w:rsidRDefault="009A5C1A" w:rsidP="009A5C1A">
      <w:pPr>
        <w:pStyle w:val="Akapitzlist"/>
        <w:numPr>
          <w:ilvl w:val="1"/>
          <w:numId w:val="3"/>
        </w:numPr>
        <w:tabs>
          <w:tab w:val="clear" w:pos="1440"/>
          <w:tab w:val="num" w:pos="709"/>
        </w:tabs>
        <w:spacing w:line="276" w:lineRule="auto"/>
        <w:ind w:left="709" w:hanging="425"/>
        <w:jc w:val="both"/>
        <w:rPr>
          <w:rFonts w:ascii="Tahoma" w:hAnsi="Tahoma" w:cs="Tahoma"/>
          <w:sz w:val="20"/>
          <w:szCs w:val="20"/>
        </w:rPr>
      </w:pPr>
      <w:r w:rsidRPr="003476C6">
        <w:rPr>
          <w:rFonts w:ascii="Tahoma" w:hAnsi="Tahoma" w:cs="Tahoma"/>
          <w:sz w:val="20"/>
          <w:szCs w:val="20"/>
        </w:rPr>
        <w:t xml:space="preserve">Prowadzone i planowane sposoby magazynowania odpadów niebezpiecznych i innych niż niebezpieczne będą prawidłowe i nie stworzą zagrożenia dla środowiska naturalnego i ludzi. </w:t>
      </w:r>
    </w:p>
    <w:p w:rsidR="009A5C1A" w:rsidRDefault="009A5C1A" w:rsidP="009A5C1A">
      <w:pPr>
        <w:pStyle w:val="Akapitzlist"/>
        <w:numPr>
          <w:ilvl w:val="1"/>
          <w:numId w:val="3"/>
        </w:numPr>
        <w:tabs>
          <w:tab w:val="clear" w:pos="1440"/>
          <w:tab w:val="num" w:pos="709"/>
        </w:tabs>
        <w:spacing w:line="276" w:lineRule="auto"/>
        <w:ind w:left="709" w:hanging="425"/>
        <w:jc w:val="both"/>
        <w:rPr>
          <w:rFonts w:ascii="Tahoma" w:hAnsi="Tahoma" w:cs="Tahoma"/>
          <w:sz w:val="20"/>
          <w:szCs w:val="20"/>
        </w:rPr>
      </w:pPr>
      <w:r w:rsidRPr="003476C6">
        <w:rPr>
          <w:rFonts w:ascii="Tahoma" w:hAnsi="Tahoma" w:cs="Tahoma"/>
          <w:sz w:val="20"/>
          <w:szCs w:val="20"/>
        </w:rPr>
        <w:t>Wszystkie odpady niebezpieczne oraz powstające odpady inne niż niebezpieczne odbierane będą z terenu zakładu</w:t>
      </w:r>
      <w:r>
        <w:rPr>
          <w:rFonts w:ascii="Tahoma" w:hAnsi="Tahoma" w:cs="Tahoma"/>
          <w:sz w:val="20"/>
          <w:szCs w:val="20"/>
        </w:rPr>
        <w:t xml:space="preserve"> zarówno </w:t>
      </w:r>
      <w:r w:rsidRPr="003476C6">
        <w:rPr>
          <w:rFonts w:ascii="Tahoma" w:hAnsi="Tahoma" w:cs="Tahoma"/>
          <w:sz w:val="20"/>
          <w:szCs w:val="20"/>
        </w:rPr>
        <w:t xml:space="preserve"> przez specjalistyczne firmy mające stosowne zezwolenia na prowadzenie tego typu działalności i transport odpadów</w:t>
      </w:r>
      <w:r>
        <w:rPr>
          <w:rFonts w:ascii="Tahoma" w:hAnsi="Tahoma" w:cs="Tahoma"/>
          <w:sz w:val="20"/>
          <w:szCs w:val="20"/>
        </w:rPr>
        <w:t xml:space="preserve"> oraz przy wykorzystaniu transportu własnego</w:t>
      </w:r>
      <w:r w:rsidRPr="003476C6">
        <w:rPr>
          <w:rFonts w:ascii="Tahoma" w:hAnsi="Tahoma" w:cs="Tahoma"/>
          <w:sz w:val="20"/>
          <w:szCs w:val="20"/>
        </w:rPr>
        <w:t>. Tylko śladowa ilość części pochodzących z demontażu jest sprzedawana do ponownego wykorzystania.</w:t>
      </w:r>
    </w:p>
    <w:p w:rsidR="009A5C1A" w:rsidRPr="003476C6" w:rsidRDefault="009A5C1A" w:rsidP="009A5C1A">
      <w:pPr>
        <w:pStyle w:val="Akapitzlist"/>
        <w:numPr>
          <w:ilvl w:val="1"/>
          <w:numId w:val="3"/>
        </w:numPr>
        <w:tabs>
          <w:tab w:val="clear" w:pos="1440"/>
          <w:tab w:val="num" w:pos="709"/>
        </w:tabs>
        <w:spacing w:line="276" w:lineRule="auto"/>
        <w:ind w:left="709" w:hanging="425"/>
        <w:jc w:val="both"/>
        <w:rPr>
          <w:rFonts w:ascii="Tahoma" w:hAnsi="Tahoma" w:cs="Tahoma"/>
          <w:sz w:val="20"/>
          <w:szCs w:val="20"/>
        </w:rPr>
      </w:pPr>
      <w:r w:rsidRPr="003476C6">
        <w:rPr>
          <w:rFonts w:ascii="Tahoma" w:hAnsi="Tahoma" w:cs="Tahoma"/>
          <w:sz w:val="20"/>
          <w:szCs w:val="20"/>
        </w:rPr>
        <w:t>Zaplanowane w zakładzie sposoby zagospodarowania odpadów niebezpiecznych i innych niż niebezpieczne oraz metody ich magazynowania do czasu odbioru, po rozszerzeniu opisywanej działalności, pozwalają przypuszczać, iż Firma Wielobranżowa PAMA w Elblągu przy ul. Warszawskiej, po realizacji planowanego przedsięwzięcia, przy planowanych do zastosowania środkach technicznych i technologicznych, nie naruszy obowiązujących standardów środowiskowych w swoim otoczeniu.</w:t>
      </w:r>
    </w:p>
    <w:p w:rsidR="009A5C1A" w:rsidRPr="000C2F32" w:rsidRDefault="009A5C1A" w:rsidP="009A5C1A">
      <w:pPr>
        <w:spacing w:line="276" w:lineRule="auto"/>
        <w:jc w:val="both"/>
        <w:rPr>
          <w:rFonts w:ascii="Tahoma" w:hAnsi="Tahoma" w:cs="Tahoma"/>
          <w:sz w:val="20"/>
          <w:szCs w:val="20"/>
        </w:rPr>
      </w:pP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Podsumowując gospodarkę ściekową na terenie Firmy Wielobranżowej PAMA w Elblągu przy ul. Warszawskiej po realizacji opisywanych zamierzeń, dla stanu docelowego, można stwierdzić iż:</w:t>
      </w:r>
    </w:p>
    <w:p w:rsidR="009A5C1A" w:rsidRPr="000C2F32" w:rsidRDefault="009A5C1A" w:rsidP="009A5C1A">
      <w:pPr>
        <w:spacing w:line="276" w:lineRule="auto"/>
        <w:jc w:val="both"/>
        <w:rPr>
          <w:rFonts w:ascii="Tahoma" w:hAnsi="Tahoma" w:cs="Tahoma"/>
          <w:sz w:val="20"/>
          <w:szCs w:val="20"/>
        </w:rPr>
      </w:pPr>
    </w:p>
    <w:p w:rsidR="009A5C1A" w:rsidRDefault="009A5C1A" w:rsidP="009A5C1A">
      <w:pPr>
        <w:pStyle w:val="Akapitzlist"/>
        <w:numPr>
          <w:ilvl w:val="0"/>
          <w:numId w:val="95"/>
        </w:numPr>
        <w:spacing w:line="276" w:lineRule="auto"/>
        <w:jc w:val="both"/>
        <w:rPr>
          <w:rFonts w:ascii="Tahoma" w:hAnsi="Tahoma" w:cs="Tahoma"/>
          <w:sz w:val="20"/>
          <w:szCs w:val="20"/>
        </w:rPr>
      </w:pPr>
      <w:r w:rsidRPr="003476C6">
        <w:rPr>
          <w:rFonts w:ascii="Tahoma" w:hAnsi="Tahoma" w:cs="Tahoma"/>
          <w:sz w:val="20"/>
          <w:szCs w:val="20"/>
        </w:rPr>
        <w:t>W granicach analizowanego terenu brak jest przyłączy do sieci wodociągowej oraz kanalizacji sanitarnej i deszczowej</w:t>
      </w:r>
      <w:r>
        <w:rPr>
          <w:rFonts w:ascii="Tahoma" w:hAnsi="Tahoma" w:cs="Tahoma"/>
          <w:sz w:val="20"/>
          <w:szCs w:val="20"/>
        </w:rPr>
        <w:t>.</w:t>
      </w:r>
    </w:p>
    <w:p w:rsidR="009A5C1A" w:rsidRDefault="009A5C1A" w:rsidP="009A5C1A">
      <w:pPr>
        <w:pStyle w:val="Akapitzlist"/>
        <w:numPr>
          <w:ilvl w:val="0"/>
          <w:numId w:val="95"/>
        </w:numPr>
        <w:spacing w:line="276" w:lineRule="auto"/>
        <w:jc w:val="both"/>
        <w:rPr>
          <w:rFonts w:ascii="Tahoma" w:hAnsi="Tahoma" w:cs="Tahoma"/>
          <w:sz w:val="20"/>
          <w:szCs w:val="20"/>
        </w:rPr>
      </w:pPr>
      <w:r w:rsidRPr="003476C6">
        <w:rPr>
          <w:rFonts w:ascii="Tahoma" w:hAnsi="Tahoma" w:cs="Tahoma"/>
          <w:sz w:val="20"/>
          <w:szCs w:val="20"/>
        </w:rPr>
        <w:t>Woda pobierana jest ze studni głębinowej, a wszystkie rodzaje powstających ścieków (socjalno-bytowe, ze zmywania i deszczowe) odprowadzane są do podziemnego zbiornika o objętości 11,5m</w:t>
      </w:r>
      <w:r w:rsidRPr="003476C6">
        <w:rPr>
          <w:rFonts w:ascii="Tahoma" w:hAnsi="Tahoma" w:cs="Tahoma"/>
          <w:sz w:val="20"/>
          <w:szCs w:val="20"/>
          <w:vertAlign w:val="superscript"/>
        </w:rPr>
        <w:t>3</w:t>
      </w:r>
      <w:r w:rsidRPr="003476C6">
        <w:rPr>
          <w:rFonts w:ascii="Tahoma" w:hAnsi="Tahoma" w:cs="Tahoma"/>
          <w:sz w:val="20"/>
          <w:szCs w:val="20"/>
        </w:rPr>
        <w:t xml:space="preserve"> skąd, po napełnieniu, wywożone są specjalistycznym transportem do oczyszczalni ścieków w Elblągu.</w:t>
      </w:r>
    </w:p>
    <w:p w:rsidR="009A5C1A" w:rsidRDefault="009A5C1A" w:rsidP="009A5C1A">
      <w:pPr>
        <w:pStyle w:val="Akapitzlist"/>
        <w:numPr>
          <w:ilvl w:val="0"/>
          <w:numId w:val="95"/>
        </w:numPr>
        <w:spacing w:line="276" w:lineRule="auto"/>
        <w:jc w:val="both"/>
        <w:rPr>
          <w:rFonts w:ascii="Tahoma" w:hAnsi="Tahoma" w:cs="Tahoma"/>
          <w:sz w:val="20"/>
          <w:szCs w:val="20"/>
        </w:rPr>
      </w:pPr>
      <w:r w:rsidRPr="003476C6">
        <w:rPr>
          <w:rFonts w:ascii="Tahoma" w:hAnsi="Tahoma" w:cs="Tahoma"/>
          <w:sz w:val="20"/>
          <w:szCs w:val="20"/>
        </w:rPr>
        <w:t xml:space="preserve">Uruchomienie planowanego przedsięwzięcia tj. rozszerzenie prowadzonej działalności przez zbieranie, przetwarzanie i magazynowanie dodatkowych rodzajów odpadów nie zmienią zasad prowadzonej gospodarki </w:t>
      </w:r>
      <w:proofErr w:type="spellStart"/>
      <w:r w:rsidRPr="003476C6">
        <w:rPr>
          <w:rFonts w:ascii="Tahoma" w:hAnsi="Tahoma" w:cs="Tahoma"/>
          <w:sz w:val="20"/>
          <w:szCs w:val="20"/>
        </w:rPr>
        <w:t>wodno</w:t>
      </w:r>
      <w:proofErr w:type="spellEnd"/>
      <w:r w:rsidRPr="003476C6">
        <w:rPr>
          <w:rFonts w:ascii="Tahoma" w:hAnsi="Tahoma" w:cs="Tahoma"/>
          <w:sz w:val="20"/>
          <w:szCs w:val="20"/>
        </w:rPr>
        <w:t xml:space="preserve"> ściekowej</w:t>
      </w:r>
      <w:r>
        <w:rPr>
          <w:rFonts w:ascii="Tahoma" w:hAnsi="Tahoma" w:cs="Tahoma"/>
          <w:sz w:val="20"/>
          <w:szCs w:val="20"/>
        </w:rPr>
        <w:t>.</w:t>
      </w:r>
    </w:p>
    <w:p w:rsidR="009A5C1A" w:rsidRDefault="009A5C1A" w:rsidP="009A5C1A">
      <w:pPr>
        <w:pStyle w:val="Akapitzlist"/>
        <w:numPr>
          <w:ilvl w:val="0"/>
          <w:numId w:val="95"/>
        </w:numPr>
        <w:spacing w:line="276" w:lineRule="auto"/>
        <w:jc w:val="both"/>
        <w:rPr>
          <w:rFonts w:ascii="Tahoma" w:hAnsi="Tahoma" w:cs="Tahoma"/>
          <w:sz w:val="20"/>
          <w:szCs w:val="20"/>
        </w:rPr>
      </w:pPr>
      <w:r w:rsidRPr="003476C6">
        <w:rPr>
          <w:rFonts w:ascii="Tahoma" w:hAnsi="Tahoma" w:cs="Tahoma"/>
          <w:sz w:val="20"/>
          <w:szCs w:val="20"/>
        </w:rPr>
        <w:t>Wybrany na dzisiaj do realizacji wariant I będzie spełniał podstawowe wymagania w ochronie gruntu i wód podziemnych jedynie w przypadku braku jakichkolwiek działań związanych z remontem placu. Przy powiększeniu utwardzonej i szczelnej zlewni należy rozważyć instalację nowoczesnego separatora z osadnikiem zawiesin i odprowadzenie podczyszczonych wód opadowych i roztopowych do rzeki Elbląg (wariant II).</w:t>
      </w:r>
    </w:p>
    <w:p w:rsidR="009A5C1A" w:rsidRDefault="009A5C1A" w:rsidP="009A5C1A">
      <w:pPr>
        <w:pStyle w:val="Akapitzlist"/>
        <w:numPr>
          <w:ilvl w:val="0"/>
          <w:numId w:val="95"/>
        </w:numPr>
        <w:spacing w:line="276" w:lineRule="auto"/>
        <w:jc w:val="both"/>
        <w:rPr>
          <w:rFonts w:ascii="Tahoma" w:hAnsi="Tahoma" w:cs="Tahoma"/>
          <w:sz w:val="20"/>
          <w:szCs w:val="20"/>
        </w:rPr>
      </w:pPr>
      <w:r w:rsidRPr="003476C6">
        <w:rPr>
          <w:rFonts w:ascii="Tahoma" w:hAnsi="Tahoma" w:cs="Tahoma"/>
          <w:bCs/>
          <w:sz w:val="20"/>
          <w:szCs w:val="20"/>
        </w:rPr>
        <w:t xml:space="preserve">Odprowadzane ścieki deszczowe powinny spełniać warunki określone w </w:t>
      </w:r>
      <w:r w:rsidRPr="003476C6">
        <w:rPr>
          <w:rFonts w:ascii="Tahoma" w:hAnsi="Tahoma" w:cs="Tahoma"/>
          <w:sz w:val="20"/>
          <w:szCs w:val="20"/>
        </w:rPr>
        <w:t>Rozporządzeniu Ministra Środowiska z dnia 24 lipca 2006 r. w sprawie warunków, jakie należy spełnić przy wprowadzaniu ścieków do wód lub do ziemi oraz w sprawie substancji szczególnie szkodliwych dla środowiska wodnego (Dz. U. Nr 137, poz. 984ze zm.)</w:t>
      </w:r>
    </w:p>
    <w:p w:rsidR="009A5C1A" w:rsidRPr="003476C6" w:rsidRDefault="009A5C1A" w:rsidP="009A5C1A">
      <w:pPr>
        <w:pStyle w:val="Akapitzlist"/>
        <w:numPr>
          <w:ilvl w:val="0"/>
          <w:numId w:val="95"/>
        </w:numPr>
        <w:spacing w:line="276" w:lineRule="auto"/>
        <w:jc w:val="both"/>
        <w:rPr>
          <w:rFonts w:ascii="Tahoma" w:hAnsi="Tahoma" w:cs="Tahoma"/>
          <w:sz w:val="20"/>
          <w:szCs w:val="20"/>
        </w:rPr>
      </w:pPr>
      <w:r w:rsidRPr="003476C6">
        <w:rPr>
          <w:rFonts w:ascii="Tahoma" w:hAnsi="Tahoma" w:cs="Tahoma"/>
          <w:bCs/>
          <w:sz w:val="20"/>
          <w:szCs w:val="20"/>
        </w:rPr>
        <w:t xml:space="preserve">Obowiązkiem obsługi jest przeprowadzenie co najmniej dwa razy w roku przeglądów eksploatacyjnych zarówno sieci </w:t>
      </w:r>
      <w:proofErr w:type="spellStart"/>
      <w:r w:rsidRPr="003476C6">
        <w:rPr>
          <w:rFonts w:ascii="Tahoma" w:hAnsi="Tahoma" w:cs="Tahoma"/>
          <w:bCs/>
          <w:sz w:val="20"/>
          <w:szCs w:val="20"/>
        </w:rPr>
        <w:t>odwodnień</w:t>
      </w:r>
      <w:proofErr w:type="spellEnd"/>
      <w:r w:rsidRPr="003476C6">
        <w:rPr>
          <w:rFonts w:ascii="Tahoma" w:hAnsi="Tahoma" w:cs="Tahoma"/>
          <w:bCs/>
          <w:sz w:val="20"/>
          <w:szCs w:val="20"/>
        </w:rPr>
        <w:t xml:space="preserve"> jak i kanalizacji i urządzeń separujących ropopochodne.</w:t>
      </w:r>
    </w:p>
    <w:p w:rsidR="009A5C1A" w:rsidRPr="000C2F32" w:rsidRDefault="009A5C1A" w:rsidP="009A5C1A">
      <w:pPr>
        <w:autoSpaceDE w:val="0"/>
        <w:autoSpaceDN w:val="0"/>
        <w:adjustRightInd w:val="0"/>
        <w:spacing w:line="276" w:lineRule="auto"/>
        <w:jc w:val="both"/>
        <w:rPr>
          <w:rFonts w:ascii="Tahoma" w:eastAsia="TimesNewRoman" w:hAnsi="Tahoma" w:cs="Tahoma"/>
          <w:sz w:val="20"/>
          <w:szCs w:val="20"/>
          <w:lang w:eastAsia="en-US"/>
        </w:rPr>
      </w:pPr>
      <w:r w:rsidRPr="000C2F32">
        <w:rPr>
          <w:rFonts w:ascii="Tahoma" w:eastAsia="TimesNewRoman" w:hAnsi="Tahoma" w:cs="Tahoma"/>
          <w:sz w:val="20"/>
          <w:szCs w:val="20"/>
          <w:lang w:eastAsia="en-US"/>
        </w:rPr>
        <w:t>Biorąc pod uwagę powyższe należy stwierdzić, iż realizacja opisywanego przedsięwzięcia będąca podstawą niniejszego opracowania, nie będzie wywierać negatywnego wpływu na środowisko w zakresie gospodarki wodno-ściekowej. Eksploatacja sprawnych instalacji podczyszczających ścieki przed odprowadzeniem ich do odbiornika gwarantuje, że zostaną dotrzymane standardy jakości środowiska.</w:t>
      </w:r>
    </w:p>
    <w:p w:rsidR="009A5C1A" w:rsidRPr="000C2F32" w:rsidRDefault="009A5C1A" w:rsidP="009A5C1A">
      <w:pPr>
        <w:spacing w:line="276" w:lineRule="auto"/>
        <w:jc w:val="both"/>
        <w:rPr>
          <w:rFonts w:ascii="Tahoma" w:hAnsi="Tahoma" w:cs="Tahoma"/>
          <w:sz w:val="20"/>
          <w:szCs w:val="20"/>
        </w:rPr>
      </w:pPr>
    </w:p>
    <w:p w:rsidR="009A5C1A" w:rsidRPr="000C2F32" w:rsidRDefault="009A5C1A" w:rsidP="009A5C1A">
      <w:pPr>
        <w:pStyle w:val="Bezodstpw"/>
        <w:spacing w:line="276" w:lineRule="auto"/>
        <w:jc w:val="both"/>
        <w:rPr>
          <w:rFonts w:ascii="Tahoma" w:hAnsi="Tahoma" w:cs="Tahoma"/>
          <w:sz w:val="20"/>
          <w:szCs w:val="20"/>
        </w:rPr>
      </w:pPr>
      <w:r w:rsidRPr="000C2F32">
        <w:rPr>
          <w:rFonts w:ascii="Tahoma" w:hAnsi="Tahoma" w:cs="Tahoma"/>
          <w:sz w:val="20"/>
          <w:szCs w:val="20"/>
        </w:rPr>
        <w:t>Dla obszarów sąsiadujących z opisywanym terenem oraz na najbliższym otoczeniu brak jest terenów dla których ustalono dopuszczalne poziomy hałasu, a więc sporządzona prognoza ma charakter jedynie informacyjny, gdyż uzyskanych wyników nie można przyrównać do jakichkolwiek wartości określonych obowiązującym prawem w tym zakresie.</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 xml:space="preserve">Z analizy przeprowadzonej symulacji komputerowej wynika, iż izolinia równoważnego poziomu hałasu o wartości 45dB praktycznie nie wykracza poza teren będący we władaniu Wnioskodawcy na którym prowadzi on opisywaną działalność. W przypadku porównania go z poziomami obowiązującymi dla terenów przeznaczonych na zabudowę mieszkaniowo usługową lub tereny w strefie śródmiejskiej miast powyżej 100tys. mieszkańców (tj. funkcjach najbardziej zbliżonych do sąsiadujących i wymienionych w w/w rozporządzeniu Ministra Środowiska z dnia 1 października 2012. zmieniające rozporządzenie w sprawie dopuszczalnych poziomów </w:t>
      </w:r>
      <w:r w:rsidRPr="000C2F32">
        <w:rPr>
          <w:rFonts w:ascii="Tahoma" w:hAnsi="Tahoma" w:cs="Tahoma"/>
          <w:sz w:val="20"/>
          <w:szCs w:val="20"/>
        </w:rPr>
        <w:lastRenderedPageBreak/>
        <w:t>hałasu w środowisku -</w:t>
      </w:r>
      <w:proofErr w:type="spellStart"/>
      <w:r w:rsidRPr="000C2F32">
        <w:rPr>
          <w:rFonts w:ascii="Tahoma" w:hAnsi="Tahoma" w:cs="Tahoma"/>
          <w:sz w:val="20"/>
          <w:szCs w:val="20"/>
        </w:rPr>
        <w:t>Dz.U</w:t>
      </w:r>
      <w:proofErr w:type="spellEnd"/>
      <w:r w:rsidRPr="000C2F32">
        <w:rPr>
          <w:rFonts w:ascii="Tahoma" w:hAnsi="Tahoma" w:cs="Tahoma"/>
          <w:sz w:val="20"/>
          <w:szCs w:val="20"/>
        </w:rPr>
        <w:t>. 2012 poz. 1109) można stwierdzić, iż prowadzona działalność nie spowoduje jakichkolwiek przekroczeń poza granicami terenu prowadzonej działalności.</w:t>
      </w:r>
    </w:p>
    <w:p w:rsidR="009A5C1A" w:rsidRPr="000C2F32" w:rsidRDefault="009A5C1A" w:rsidP="009A5C1A">
      <w:pPr>
        <w:spacing w:line="276" w:lineRule="auto"/>
        <w:jc w:val="both"/>
        <w:rPr>
          <w:rFonts w:ascii="Tahoma" w:hAnsi="Tahoma" w:cs="Tahoma"/>
          <w:sz w:val="20"/>
          <w:szCs w:val="20"/>
        </w:rPr>
      </w:pP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W opisywanym obiekcie, dla stanu jaki powstanie po realizacji planowanych zamierzeń, i który nie zmieni się w stosunku do stanu obecnego, źródłami niewielkiej emisji o charakterze niezorganizowanym na terenie przedsięwzięcia są:</w:t>
      </w:r>
    </w:p>
    <w:p w:rsidR="009A5C1A" w:rsidRPr="000C2F32" w:rsidRDefault="009A5C1A" w:rsidP="009A5C1A">
      <w:pPr>
        <w:pStyle w:val="Akapitzlist"/>
        <w:numPr>
          <w:ilvl w:val="0"/>
          <w:numId w:val="70"/>
        </w:numPr>
        <w:spacing w:line="276" w:lineRule="auto"/>
        <w:jc w:val="both"/>
        <w:rPr>
          <w:rFonts w:ascii="Tahoma" w:hAnsi="Tahoma" w:cs="Tahoma"/>
          <w:sz w:val="20"/>
          <w:szCs w:val="20"/>
        </w:rPr>
      </w:pPr>
      <w:r w:rsidRPr="000C2F32">
        <w:rPr>
          <w:rFonts w:ascii="Tahoma" w:hAnsi="Tahoma" w:cs="Tahoma"/>
          <w:sz w:val="20"/>
          <w:szCs w:val="20"/>
        </w:rPr>
        <w:t>czynności związane z rozcinaniem karoserii szlifierkami w zakresie niezbędnym do demontażu podzespołów (pył)</w:t>
      </w:r>
    </w:p>
    <w:p w:rsidR="009A5C1A" w:rsidRPr="000C2F32" w:rsidRDefault="009A5C1A" w:rsidP="009A5C1A">
      <w:pPr>
        <w:pStyle w:val="Akapitzlist"/>
        <w:numPr>
          <w:ilvl w:val="0"/>
          <w:numId w:val="70"/>
        </w:numPr>
        <w:spacing w:line="276" w:lineRule="auto"/>
        <w:jc w:val="both"/>
        <w:rPr>
          <w:rFonts w:ascii="Tahoma" w:hAnsi="Tahoma" w:cs="Tahoma"/>
          <w:sz w:val="20"/>
          <w:szCs w:val="20"/>
        </w:rPr>
      </w:pPr>
      <w:r w:rsidRPr="000C2F32">
        <w:rPr>
          <w:rFonts w:ascii="Tahoma" w:hAnsi="Tahoma" w:cs="Tahoma"/>
          <w:sz w:val="20"/>
          <w:szCs w:val="20"/>
        </w:rPr>
        <w:t>osuszanie zbiorników na paliwa (węglowodory alifatyczne)</w:t>
      </w:r>
    </w:p>
    <w:p w:rsidR="009A5C1A" w:rsidRPr="000C2F32" w:rsidRDefault="009A5C1A" w:rsidP="009A5C1A">
      <w:pPr>
        <w:pStyle w:val="Akapitzlist"/>
        <w:numPr>
          <w:ilvl w:val="0"/>
          <w:numId w:val="70"/>
        </w:numPr>
        <w:spacing w:line="276" w:lineRule="auto"/>
        <w:jc w:val="both"/>
        <w:rPr>
          <w:rFonts w:ascii="Tahoma" w:hAnsi="Tahoma" w:cs="Tahoma"/>
          <w:sz w:val="20"/>
          <w:szCs w:val="20"/>
        </w:rPr>
      </w:pPr>
      <w:r w:rsidRPr="000C2F32">
        <w:rPr>
          <w:rFonts w:ascii="Tahoma" w:hAnsi="Tahoma" w:cs="Tahoma"/>
          <w:sz w:val="20"/>
          <w:szCs w:val="20"/>
        </w:rPr>
        <w:t>chwilowe uruchamianie silnika przyjmowanego samochodu w celu określenia jego sprawności (tlenki węgla, azotu, węglowodory aldehydy)</w:t>
      </w:r>
    </w:p>
    <w:p w:rsidR="009A5C1A" w:rsidRPr="000C2F32" w:rsidRDefault="009A5C1A" w:rsidP="009A5C1A">
      <w:pPr>
        <w:pStyle w:val="Akapitzlist"/>
        <w:numPr>
          <w:ilvl w:val="0"/>
          <w:numId w:val="70"/>
        </w:numPr>
        <w:spacing w:line="276" w:lineRule="auto"/>
        <w:jc w:val="both"/>
        <w:rPr>
          <w:rFonts w:ascii="Tahoma" w:hAnsi="Tahoma" w:cs="Tahoma"/>
          <w:sz w:val="20"/>
          <w:szCs w:val="20"/>
        </w:rPr>
      </w:pPr>
      <w:r w:rsidRPr="000C2F32">
        <w:rPr>
          <w:rFonts w:ascii="Tahoma" w:hAnsi="Tahoma" w:cs="Tahoma"/>
          <w:sz w:val="20"/>
          <w:szCs w:val="20"/>
        </w:rPr>
        <w:t>ruch samochodów na terenie prowadzonej działalności związany z manipulacją odpadami (tlenki węgla, azotu, węglowodory, aldehydy)</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Wszystkie rodzaje emisji niezorganizowanej będą miały charakter krótkotrwały, a ich oddziaływanie ograniczy się praktycznie do terenu Inwestora.</w:t>
      </w:r>
    </w:p>
    <w:p w:rsidR="009A5C1A" w:rsidRPr="000C2F32" w:rsidRDefault="009A5C1A" w:rsidP="009A5C1A">
      <w:pPr>
        <w:spacing w:line="276" w:lineRule="auto"/>
        <w:jc w:val="both"/>
        <w:rPr>
          <w:rFonts w:ascii="Tahoma" w:hAnsi="Tahoma" w:cs="Tahoma"/>
          <w:sz w:val="20"/>
          <w:szCs w:val="20"/>
        </w:rPr>
      </w:pP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Przedstawiona w opracowaniu analiza oddziaływania planowanego rozszerzenia prowadzonej działalności przez Firmę Wielobranżową PAMA w Elblągu przy ul. Warszawskiej 125B wykazała, że planowana działalność, w połączeniu z działalnością prowadzoną przez Wnioskodawcę w stanie istniejącym, nie spowoduje jakichkolwiek zauważalnych zmian w sposobie użytkowania najbliższych terenów. Prowadzona działalność i jej oddziaływanie emisyjne w normalnych warunkach funkcjonowania nie będą stanowiło zagrożenia dla środowiska przyrodniczego, terenów wymagających ochrony i okolicznych mieszkańców.</w:t>
      </w:r>
    </w:p>
    <w:p w:rsidR="009A5C1A" w:rsidRPr="000C2F32" w:rsidRDefault="009A5C1A" w:rsidP="009A5C1A">
      <w:pPr>
        <w:autoSpaceDE w:val="0"/>
        <w:autoSpaceDN w:val="0"/>
        <w:adjustRightInd w:val="0"/>
        <w:spacing w:line="276" w:lineRule="auto"/>
        <w:jc w:val="both"/>
        <w:rPr>
          <w:rFonts w:ascii="Tahoma" w:hAnsi="Tahoma" w:cs="Tahoma"/>
          <w:sz w:val="20"/>
          <w:szCs w:val="20"/>
          <w:lang w:eastAsia="en-US"/>
        </w:rPr>
      </w:pPr>
      <w:r w:rsidRPr="000C2F32">
        <w:rPr>
          <w:rFonts w:ascii="Tahoma" w:hAnsi="Tahoma" w:cs="Tahoma"/>
          <w:sz w:val="20"/>
          <w:szCs w:val="20"/>
          <w:lang w:eastAsia="en-US"/>
        </w:rPr>
        <w:t xml:space="preserve">Przeprowadzone w niniejszym opracowaniu analizy wykazują, że po zastosowaniu proponowanych rozwiązań, emisje zanieczyszczeń do środowiska nie spowodują naruszenia norm w zakresie ochrony wód powierzchniowych, powietrza atmosferycznego, powierzchni ziemi, wód podziemnych i hałasu. Lokalizacja przedsięwzięcia jest zgodna z aktualnym planem zagospodarowania przestrzennego, korzystna pod względem </w:t>
      </w:r>
      <w:proofErr w:type="spellStart"/>
      <w:r w:rsidRPr="000C2F32">
        <w:rPr>
          <w:rFonts w:ascii="Tahoma" w:hAnsi="Tahoma" w:cs="Tahoma"/>
          <w:sz w:val="20"/>
          <w:szCs w:val="20"/>
          <w:lang w:eastAsia="en-US"/>
        </w:rPr>
        <w:t>funkcjonalno</w:t>
      </w:r>
      <w:proofErr w:type="spellEnd"/>
      <w:r w:rsidRPr="000C2F32">
        <w:rPr>
          <w:rFonts w:ascii="Tahoma" w:hAnsi="Tahoma" w:cs="Tahoma"/>
          <w:sz w:val="20"/>
          <w:szCs w:val="20"/>
          <w:lang w:eastAsia="en-US"/>
        </w:rPr>
        <w:t xml:space="preserve"> – przestrzennym i wpisuje się w istniejącą zabudowę o charakterze przemysłowym i usługowym. Posiada dogodne położenie w stosunku do zabudowy mieszkaniowej Elbląga i najbliższych budynków mieszkaniowych oraz układu komunikacyjnego miasta zapewniającego dogodny wjazd i wyjazd z terenu. </w:t>
      </w:r>
    </w:p>
    <w:p w:rsidR="009A5C1A" w:rsidRPr="000C2F32" w:rsidRDefault="009A5C1A" w:rsidP="009A5C1A">
      <w:pPr>
        <w:autoSpaceDE w:val="0"/>
        <w:autoSpaceDN w:val="0"/>
        <w:adjustRightInd w:val="0"/>
        <w:spacing w:line="276" w:lineRule="auto"/>
        <w:jc w:val="both"/>
        <w:rPr>
          <w:rFonts w:ascii="Tahoma" w:hAnsi="Tahoma" w:cs="Tahoma"/>
          <w:sz w:val="20"/>
          <w:szCs w:val="20"/>
        </w:rPr>
      </w:pPr>
      <w:r w:rsidRPr="000C2F32">
        <w:rPr>
          <w:rFonts w:ascii="Tahoma" w:hAnsi="Tahoma" w:cs="Tahoma"/>
          <w:sz w:val="20"/>
          <w:szCs w:val="20"/>
          <w:lang w:eastAsia="en-US"/>
        </w:rPr>
        <w:t>Wykonany jako załącznik do wniosku o wydanie decyzji o środowiskowych uwarunkowaniach zgody na realizację przedsięwzięcia niniejszy „Raport...” określa oddziaływanie na poszczególne elementy środowiska i zdrowie ludzi, ze szczegółowością i dokładnością odpowiednią do informacji posiadanych na etapie koncepcji przedsięwzięcia. Do sporządzenia jej wykorzystano wszystkie dostępne obecnie dane o stanie środowiska na analizowanym obszarze oraz funkcjonującym obecnie zakładzie. „Raport...” przedstawia ocenę proponowanych sposobów zminimalizowania ujemnego wpływu prowadzonej działalności na środowisko. Rozwiązania te na dzień dzisiejszy będą skuteczne pod warunkiem zastosowania i realizacji wniosków z niej wynikających.</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Oceniana przedsięwzięcie, na tle prowadzonej działalności nie będzie miało znaczącego wpływu zarówno na stan czystości poszczególnych komponentów środowiska, a przy przyjętych w ocenianym projekcie założeniach technicznych i technologicznych oraz uwzględnieniu zaprojektowanych rozwiązań, nie spowoduje, w jej sąsiedztwie, żadnych przekroczeń dopuszczalnych standardów środowiskowych.</w:t>
      </w:r>
    </w:p>
    <w:p w:rsidR="009A5C1A" w:rsidRPr="000C2F32" w:rsidRDefault="009A5C1A" w:rsidP="009A5C1A">
      <w:pPr>
        <w:spacing w:line="276" w:lineRule="auto"/>
        <w:jc w:val="both"/>
        <w:rPr>
          <w:rFonts w:ascii="Tahoma" w:hAnsi="Tahoma" w:cs="Tahoma"/>
          <w:sz w:val="20"/>
          <w:szCs w:val="20"/>
        </w:rPr>
      </w:pPr>
      <w:r w:rsidRPr="000C2F32">
        <w:rPr>
          <w:rFonts w:ascii="Tahoma" w:hAnsi="Tahoma" w:cs="Tahoma"/>
          <w:sz w:val="20"/>
          <w:szCs w:val="20"/>
        </w:rPr>
        <w:t>Opiniowana działalność nie jest postrzegana jako kwalifikująca się do jakichkolwiek, a tym bardziej nadzwyczajnych zagrożeń środowiska. Wszelkie wypadki mogą być jedynie przypadkowe i nie zamierzone, a stosowane rozwiązania techniczno-technologiczne pozwalają na funkcjonowanie zakładu w ramach prawa unijnego.</w:t>
      </w:r>
    </w:p>
    <w:p w:rsidR="006400FC" w:rsidRPr="000C2F32" w:rsidRDefault="006400FC" w:rsidP="006400FC">
      <w:pPr>
        <w:spacing w:line="276" w:lineRule="auto"/>
        <w:jc w:val="both"/>
        <w:rPr>
          <w:rFonts w:ascii="Tahoma" w:hAnsi="Tahoma" w:cs="Tahoma"/>
          <w:sz w:val="20"/>
          <w:szCs w:val="20"/>
        </w:rPr>
      </w:pPr>
    </w:p>
    <w:p w:rsidR="006400FC" w:rsidRPr="000C2F32" w:rsidRDefault="006400FC" w:rsidP="006400FC">
      <w:pPr>
        <w:spacing w:line="276" w:lineRule="auto"/>
        <w:jc w:val="both"/>
        <w:rPr>
          <w:rFonts w:ascii="Tahoma" w:hAnsi="Tahoma" w:cs="Tahoma"/>
          <w:sz w:val="20"/>
          <w:szCs w:val="20"/>
        </w:rPr>
      </w:pPr>
    </w:p>
    <w:p w:rsidR="006400FC" w:rsidRDefault="006400FC" w:rsidP="00DA3F0D">
      <w:pPr>
        <w:spacing w:line="276" w:lineRule="auto"/>
        <w:jc w:val="both"/>
        <w:rPr>
          <w:rFonts w:ascii="Helvetica" w:hAnsi="Helvetica"/>
        </w:rPr>
      </w:pPr>
    </w:p>
    <w:sectPr w:rsidR="006400FC" w:rsidSect="00C72BDE">
      <w:pgSz w:w="11906" w:h="16838"/>
      <w:pgMar w:top="1134" w:right="96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B41" w:rsidRDefault="00E17B41" w:rsidP="00A769DA">
      <w:r>
        <w:separator/>
      </w:r>
    </w:p>
  </w:endnote>
  <w:endnote w:type="continuationSeparator" w:id="0">
    <w:p w:rsidR="00E17B41" w:rsidRDefault="00E17B41" w:rsidP="00A76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Goudy Old Style CE ATT">
    <w:altName w:val="Times New Roman"/>
    <w:charset w:val="EE"/>
    <w:family w:val="roman"/>
    <w:pitch w:val="variable"/>
    <w:sig w:usb0="00000005" w:usb1="00000000" w:usb2="00000000" w:usb3="00000000" w:csb0="00000002"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TimesNewRomanPSMT">
    <w:altName w:val="MS Mincho"/>
    <w:panose1 w:val="00000000000000000000"/>
    <w:charset w:val="EE"/>
    <w:family w:val="auto"/>
    <w:notTrueType/>
    <w:pitch w:val="default"/>
    <w:sig w:usb0="00000000" w:usb1="08070000" w:usb2="00000010" w:usb3="00000000" w:csb0="00020003" w:csb1="00000000"/>
  </w:font>
  <w:font w:name="Arial,Bold">
    <w:panose1 w:val="00000000000000000000"/>
    <w:charset w:val="EE"/>
    <w:family w:val="auto"/>
    <w:notTrueType/>
    <w:pitch w:val="default"/>
    <w:sig w:usb0="00000005" w:usb1="00000000" w:usb2="00000000" w:usb3="00000000" w:csb0="00000002" w:csb1="00000000"/>
  </w:font>
  <w:font w:name="Helvetica">
    <w:panose1 w:val="020B0604020202020204"/>
    <w:charset w:val="EE"/>
    <w:family w:val="swiss"/>
    <w:pitch w:val="variable"/>
    <w:sig w:usb0="20002A87" w:usb1="00000000" w:usb2="00000000" w:usb3="00000000" w:csb0="000001FF" w:csb1="00000000"/>
  </w:font>
  <w:font w:name="F6">
    <w:altName w:val="Times New Roman"/>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7" w:usb1="08070000" w:usb2="00000010" w:usb3="00000000" w:csb0="00020003" w:csb1="00000000"/>
  </w:font>
  <w:font w:name="PalatinoLinotype-Roman">
    <w:altName w:val="Arial Unicode MS"/>
    <w:panose1 w:val="00000000000000000000"/>
    <w:charset w:val="80"/>
    <w:family w:val="auto"/>
    <w:notTrueType/>
    <w:pitch w:val="default"/>
    <w:sig w:usb0="00000003" w:usb1="08070000" w:usb2="00000010" w:usb3="00000000" w:csb0="00020001" w:csb1="00000000"/>
  </w:font>
  <w:font w:name="TimesNewRoman,Bold">
    <w:altName w:val="MS Mincho"/>
    <w:panose1 w:val="00000000000000000000"/>
    <w:charset w:val="80"/>
    <w:family w:val="auto"/>
    <w:notTrueType/>
    <w:pitch w:val="default"/>
    <w:sig w:usb0="00000000" w:usb1="08070000" w:usb2="00000010" w:usb3="00000000" w:csb0="00020000" w:csb1="00000000"/>
  </w:font>
  <w:font w:name="ArialNarrow">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C1A" w:rsidRPr="007D56F8" w:rsidRDefault="009A5C1A" w:rsidP="007D56F8">
    <w:pPr>
      <w:pStyle w:val="Stopka"/>
      <w:pBdr>
        <w:top w:val="single" w:sz="4" w:space="1" w:color="auto"/>
        <w:right w:val="single" w:sz="4" w:space="4" w:color="auto"/>
      </w:pBdr>
      <w:jc w:val="right"/>
      <w:rPr>
        <w:rFonts w:ascii="Tahoma" w:hAnsi="Tahoma" w:cs="Tahoma"/>
        <w:sz w:val="18"/>
        <w:szCs w:val="20"/>
      </w:rPr>
    </w:pPr>
    <w:r w:rsidRPr="007D56F8">
      <w:rPr>
        <w:rFonts w:ascii="Tahoma" w:hAnsi="Tahoma" w:cs="Tahoma"/>
        <w:sz w:val="18"/>
        <w:szCs w:val="20"/>
      </w:rPr>
      <w:t>Firma Wielobranżowa „PAMA” Elbląg – Raport oddziaływania przedsięwzięcia na środowisko – czerwiec 2014r.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B41" w:rsidRDefault="00E17B41" w:rsidP="00A769DA">
      <w:r>
        <w:separator/>
      </w:r>
    </w:p>
  </w:footnote>
  <w:footnote w:type="continuationSeparator" w:id="0">
    <w:p w:rsidR="00E17B41" w:rsidRDefault="00E17B41" w:rsidP="00A769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C1A" w:rsidRDefault="009A5C1A">
    <w:pPr>
      <w:pStyle w:val="Nagwek"/>
    </w:pPr>
    <w:r>
      <w:rPr>
        <w:noProof/>
        <w:lang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fit-shape-to-text:t" inset=",0,,0">
            <w:txbxContent>
              <w:p w:rsidR="009A5C1A" w:rsidRPr="00A769DA" w:rsidRDefault="009A5C1A" w:rsidP="00A769DA">
                <w:pPr>
                  <w:pBdr>
                    <w:bottom w:val="single" w:sz="4" w:space="1" w:color="auto"/>
                    <w:right w:val="single" w:sz="4" w:space="4" w:color="auto"/>
                  </w:pBdr>
                  <w:jc w:val="right"/>
                  <w:rPr>
                    <w:rFonts w:ascii="Tahoma" w:hAnsi="Tahoma" w:cs="Tahoma"/>
                    <w:sz w:val="20"/>
                    <w:szCs w:val="20"/>
                  </w:rPr>
                </w:pPr>
                <w:r w:rsidRPr="00A769DA">
                  <w:rPr>
                    <w:rFonts w:ascii="Tahoma" w:hAnsi="Tahoma" w:cs="Tahoma"/>
                    <w:sz w:val="20"/>
                    <w:szCs w:val="20"/>
                  </w:rPr>
                  <w:t>ATMO s.c. OLSZTYN</w:t>
                </w:r>
              </w:p>
            </w:txbxContent>
          </v:textbox>
          <w10:wrap anchorx="margin" anchory="margin"/>
        </v:shape>
      </w:pict>
    </w:r>
    <w:r>
      <w:rPr>
        <w:noProof/>
        <w:lang w:eastAsia="zh-TW"/>
      </w:rPr>
      <w:pict>
        <v:shape id="_x0000_s2049" type="#_x0000_t202" style="position:absolute;margin-left:6252.8pt;margin-top:0;width:1in;height:13.45pt;z-index:251660288;mso-width-percent:1000;mso-position-horizontal:right;mso-position-horizontal-relative:page;mso-position-vertical:center;mso-position-vertical-relative:top-margin-area;mso-width-percent:1000;mso-width-relative:right-margin-area;v-text-anchor:middle" o:allowincell="f" fillcolor="#4f81bd [3204]" stroked="f">
          <v:textbox style="mso-fit-shape-to-text:t" inset=",0,,0">
            <w:txbxContent>
              <w:p w:rsidR="009A5C1A" w:rsidRDefault="009A5C1A">
                <w:pPr>
                  <w:rPr>
                    <w:color w:val="FFFFFF" w:themeColor="background1"/>
                  </w:rPr>
                </w:pPr>
                <w:r>
                  <w:fldChar w:fldCharType="begin"/>
                </w:r>
                <w:r>
                  <w:instrText xml:space="preserve"> PAGE   \* MERGEFORMAT </w:instrText>
                </w:r>
                <w:r>
                  <w:fldChar w:fldCharType="separate"/>
                </w:r>
                <w:r w:rsidR="00551CC3" w:rsidRPr="00551CC3">
                  <w:rPr>
                    <w:noProof/>
                    <w:color w:val="FFFFFF" w:themeColor="background1"/>
                  </w:rPr>
                  <w:t>82</w:t>
                </w:r>
                <w:r>
                  <w:rPr>
                    <w:noProof/>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0" type="#_x0000_t75" style="width:9pt;height:9pt" o:bullet="t">
        <v:imagedata r:id="rId1" o:title="BD14832_"/>
      </v:shape>
    </w:pict>
  </w:numPicBullet>
  <w:abstractNum w:abstractNumId="0">
    <w:nsid w:val="FFFFFF83"/>
    <w:multiLevelType w:val="singleLevel"/>
    <w:tmpl w:val="4716A1B6"/>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4BC3D1D"/>
    <w:multiLevelType w:val="hybridMultilevel"/>
    <w:tmpl w:val="7B54CF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F43105"/>
    <w:multiLevelType w:val="multilevel"/>
    <w:tmpl w:val="6B3C675A"/>
    <w:lvl w:ilvl="0">
      <w:start w:val="1"/>
      <w:numFmt w:val="decimal"/>
      <w:pStyle w:val="Nagwek1"/>
      <w:lvlText w:val="%1."/>
      <w:legacy w:legacy="1" w:legacySpace="144" w:legacyIndent="0"/>
      <w:lvlJc w:val="left"/>
      <w:pPr>
        <w:ind w:left="0" w:firstLine="0"/>
      </w:pPr>
    </w:lvl>
    <w:lvl w:ilvl="1">
      <w:start w:val="1"/>
      <w:numFmt w:val="decimal"/>
      <w:pStyle w:val="Nagwek2"/>
      <w:lvlText w:val="%1.%2."/>
      <w:legacy w:legacy="1" w:legacySpace="144" w:legacyIndent="0"/>
      <w:lvlJc w:val="left"/>
    </w:lvl>
    <w:lvl w:ilvl="2">
      <w:start w:val="1"/>
      <w:numFmt w:val="decimal"/>
      <w:pStyle w:val="Nagwek3"/>
      <w:lvlText w:val="%1.%2.%3."/>
      <w:legacy w:legacy="1" w:legacySpace="144" w:legacyIndent="0"/>
      <w:lvlJc w:val="left"/>
    </w:lvl>
    <w:lvl w:ilvl="3">
      <w:start w:val="1"/>
      <w:numFmt w:val="decimal"/>
      <w:pStyle w:val="Nagwek4"/>
      <w:lvlText w:val="%1.%2.%3.%4."/>
      <w:legacy w:legacy="1" w:legacySpace="144" w:legacyIndent="0"/>
      <w:lvlJc w:val="left"/>
    </w:lvl>
    <w:lvl w:ilvl="4">
      <w:start w:val="1"/>
      <w:numFmt w:val="decimal"/>
      <w:pStyle w:val="Nagwek5"/>
      <w:lvlText w:val="%1.%2.%3.%4..%5"/>
      <w:legacy w:legacy="1" w:legacySpace="144" w:legacyIndent="0"/>
      <w:lvlJc w:val="left"/>
    </w:lvl>
    <w:lvl w:ilvl="5">
      <w:start w:val="1"/>
      <w:numFmt w:val="decimal"/>
      <w:pStyle w:val="Nagwek6"/>
      <w:lvlText w:val="%1.%2.%3.%4..%5.%6"/>
      <w:legacy w:legacy="1" w:legacySpace="144" w:legacyIndent="0"/>
      <w:lvlJc w:val="left"/>
    </w:lvl>
    <w:lvl w:ilvl="6">
      <w:start w:val="1"/>
      <w:numFmt w:val="decimal"/>
      <w:pStyle w:val="Nagwek7"/>
      <w:lvlText w:val="%1.%2.%3.%4..%5.%6.%7"/>
      <w:legacy w:legacy="1" w:legacySpace="144" w:legacyIndent="0"/>
      <w:lvlJc w:val="left"/>
    </w:lvl>
    <w:lvl w:ilvl="7">
      <w:start w:val="1"/>
      <w:numFmt w:val="decimal"/>
      <w:pStyle w:val="Nagwek8"/>
      <w:lvlText w:val="%1.%2.%3.%4..%5.%6.%7.%8"/>
      <w:legacy w:legacy="1" w:legacySpace="144" w:legacyIndent="0"/>
      <w:lvlJc w:val="left"/>
    </w:lvl>
    <w:lvl w:ilvl="8">
      <w:start w:val="1"/>
      <w:numFmt w:val="decimal"/>
      <w:pStyle w:val="Nagwek9"/>
      <w:lvlText w:val="%1.%2.%3.%4..%5.%6.%7.%8.%9"/>
      <w:legacy w:legacy="1" w:legacySpace="144" w:legacyIndent="0"/>
      <w:lvlJc w:val="left"/>
    </w:lvl>
  </w:abstractNum>
  <w:abstractNum w:abstractNumId="3">
    <w:nsid w:val="05071EF9"/>
    <w:multiLevelType w:val="hybridMultilevel"/>
    <w:tmpl w:val="E610B7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55417F"/>
    <w:multiLevelType w:val="hybridMultilevel"/>
    <w:tmpl w:val="9D94D52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7C65582"/>
    <w:multiLevelType w:val="hybridMultilevel"/>
    <w:tmpl w:val="69DE0A64"/>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8F2578B"/>
    <w:multiLevelType w:val="hybridMultilevel"/>
    <w:tmpl w:val="DD023FF6"/>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AB2121C"/>
    <w:multiLevelType w:val="hybridMultilevel"/>
    <w:tmpl w:val="A4784162"/>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BAC793C"/>
    <w:multiLevelType w:val="hybridMultilevel"/>
    <w:tmpl w:val="8FE0ECCA"/>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E16105A"/>
    <w:multiLevelType w:val="hybridMultilevel"/>
    <w:tmpl w:val="FD0C7130"/>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EA2200C"/>
    <w:multiLevelType w:val="hybridMultilevel"/>
    <w:tmpl w:val="3A5C2ACE"/>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0FEF0424"/>
    <w:multiLevelType w:val="hybridMultilevel"/>
    <w:tmpl w:val="93802544"/>
    <w:lvl w:ilvl="0" w:tplc="1B40DA68">
      <w:start w:val="1"/>
      <w:numFmt w:val="bullet"/>
      <w:lvlText w:val=""/>
      <w:lvlJc w:val="left"/>
      <w:pPr>
        <w:tabs>
          <w:tab w:val="num" w:pos="1440"/>
        </w:tabs>
        <w:ind w:left="144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17E4466"/>
    <w:multiLevelType w:val="hybridMultilevel"/>
    <w:tmpl w:val="D9F674F6"/>
    <w:lvl w:ilvl="0" w:tplc="1B40DA6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3711943"/>
    <w:multiLevelType w:val="hybridMultilevel"/>
    <w:tmpl w:val="CEA89010"/>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4931194"/>
    <w:multiLevelType w:val="hybridMultilevel"/>
    <w:tmpl w:val="ECE8464A"/>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4F24584"/>
    <w:multiLevelType w:val="hybridMultilevel"/>
    <w:tmpl w:val="58C6FF36"/>
    <w:lvl w:ilvl="0" w:tplc="0DCCC5C8">
      <w:start w:val="1"/>
      <w:numFmt w:val="bullet"/>
      <w:lvlText w:val=""/>
      <w:lvlPicBulletId w:val="0"/>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17">
      <w:start w:val="1"/>
      <w:numFmt w:val="lowerLetter"/>
      <w:lvlText w:val="%4)"/>
      <w:lvlJc w:val="left"/>
      <w:pPr>
        <w:ind w:left="2880" w:hanging="360"/>
      </w:pPr>
      <w:rPr>
        <w:rFonts w:hint="default"/>
        <w:color w:val="auto"/>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15691080"/>
    <w:multiLevelType w:val="hybridMultilevel"/>
    <w:tmpl w:val="F762FF72"/>
    <w:lvl w:ilvl="0" w:tplc="0415000F">
      <w:start w:val="1"/>
      <w:numFmt w:val="decimal"/>
      <w:lvlText w:val="%1."/>
      <w:lvlJc w:val="left"/>
      <w:pPr>
        <w:tabs>
          <w:tab w:val="num" w:pos="1080"/>
        </w:tabs>
        <w:ind w:left="1222" w:hanging="142"/>
      </w:pPr>
      <w:rPr>
        <w:rFonts w:hint="default"/>
        <w:color w:val="auto"/>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7">
    <w:nsid w:val="15CD10A5"/>
    <w:multiLevelType w:val="hybridMultilevel"/>
    <w:tmpl w:val="915C118C"/>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1A24045D"/>
    <w:multiLevelType w:val="hybridMultilevel"/>
    <w:tmpl w:val="41C6C966"/>
    <w:lvl w:ilvl="0" w:tplc="0415000F">
      <w:start w:val="1"/>
      <w:numFmt w:val="decimal"/>
      <w:lvlText w:val="%1."/>
      <w:lvlJc w:val="left"/>
      <w:pPr>
        <w:tabs>
          <w:tab w:val="num" w:pos="720"/>
        </w:tabs>
        <w:ind w:left="720" w:hanging="360"/>
      </w:pPr>
      <w:rPr>
        <w:rFonts w:hint="default"/>
        <w:color w:val="auto"/>
      </w:rPr>
    </w:lvl>
    <w:lvl w:ilvl="1" w:tplc="04150011">
      <w:start w:val="1"/>
      <w:numFmt w:val="decimal"/>
      <w:lvlText w:val="%2)"/>
      <w:lvlJc w:val="left"/>
      <w:pPr>
        <w:tabs>
          <w:tab w:val="num" w:pos="1440"/>
        </w:tabs>
        <w:ind w:left="1440" w:hanging="360"/>
      </w:pPr>
      <w:rPr>
        <w:rFonts w:hint="default"/>
      </w:rPr>
    </w:lvl>
    <w:lvl w:ilvl="2" w:tplc="B86EF846">
      <w:start w:val="1"/>
      <w:numFmt w:val="decimal"/>
      <w:lvlText w:val="%3"/>
      <w:lvlJc w:val="left"/>
      <w:pPr>
        <w:tabs>
          <w:tab w:val="num" w:pos="2160"/>
        </w:tabs>
        <w:ind w:left="2160" w:hanging="360"/>
      </w:pPr>
      <w:rPr>
        <w:rFonts w:hint="default"/>
      </w:rPr>
    </w:lvl>
    <w:lvl w:ilvl="3" w:tplc="B14C29F0">
      <w:start w:val="1"/>
      <w:numFmt w:val="lowerLetter"/>
      <w:lvlText w:val="%4)"/>
      <w:lvlJc w:val="left"/>
      <w:pPr>
        <w:ind w:left="2880" w:hanging="360"/>
      </w:pPr>
      <w:rPr>
        <w:rFonts w:hint="default"/>
      </w:rPr>
    </w:lvl>
    <w:lvl w:ilvl="4" w:tplc="BD9E011E">
      <w:numFmt w:val="bullet"/>
      <w:lvlText w:val="•"/>
      <w:lvlJc w:val="left"/>
      <w:pPr>
        <w:ind w:left="3945" w:hanging="705"/>
      </w:pPr>
      <w:rPr>
        <w:rFonts w:ascii="Times New Roman" w:eastAsia="Times New Roman" w:hAnsi="Times New Roman" w:cs="Times New Roman"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1C6B62D6"/>
    <w:multiLevelType w:val="hybridMultilevel"/>
    <w:tmpl w:val="611CECB8"/>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1EA31BEA"/>
    <w:multiLevelType w:val="hybridMultilevel"/>
    <w:tmpl w:val="2AA0AAD8"/>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1F6F2DCB"/>
    <w:multiLevelType w:val="singleLevel"/>
    <w:tmpl w:val="B93EF53A"/>
    <w:lvl w:ilvl="0">
      <w:start w:val="1"/>
      <w:numFmt w:val="decimal"/>
      <w:lvlText w:val="%1)"/>
      <w:lvlJc w:val="left"/>
      <w:pPr>
        <w:ind w:left="720" w:hanging="360"/>
      </w:pPr>
      <w:rPr>
        <w:rFonts w:hint="default"/>
        <w:b w:val="0"/>
        <w:i w:val="0"/>
        <w:sz w:val="24"/>
        <w:szCs w:val="28"/>
        <w:u w:val="none"/>
      </w:rPr>
    </w:lvl>
  </w:abstractNum>
  <w:abstractNum w:abstractNumId="22">
    <w:nsid w:val="20632958"/>
    <w:multiLevelType w:val="hybridMultilevel"/>
    <w:tmpl w:val="A42E0B58"/>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26F2CE4"/>
    <w:multiLevelType w:val="hybridMultilevel"/>
    <w:tmpl w:val="058ADE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5A7363D"/>
    <w:multiLevelType w:val="multilevel"/>
    <w:tmpl w:val="3FE21F26"/>
    <w:lvl w:ilvl="0">
      <w:start w:val="1"/>
      <w:numFmt w:val="decimal"/>
      <w:pStyle w:val="Numerowanie"/>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262803F1"/>
    <w:multiLevelType w:val="hybridMultilevel"/>
    <w:tmpl w:val="FA5AEDF2"/>
    <w:lvl w:ilvl="0" w:tplc="04150013">
      <w:start w:val="1"/>
      <w:numFmt w:val="upperRoman"/>
      <w:lvlText w:val="%1."/>
      <w:lvlJc w:val="right"/>
      <w:pPr>
        <w:tabs>
          <w:tab w:val="num" w:pos="-3912"/>
        </w:tabs>
        <w:ind w:left="737" w:hanging="113"/>
      </w:pPr>
      <w:rPr>
        <w:rFonts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270C2ACF"/>
    <w:multiLevelType w:val="hybridMultilevel"/>
    <w:tmpl w:val="DE34F13C"/>
    <w:lvl w:ilvl="0" w:tplc="1B40DA68">
      <w:start w:val="1"/>
      <w:numFmt w:val="bullet"/>
      <w:lvlText w:val=""/>
      <w:lvlJc w:val="left"/>
      <w:pPr>
        <w:ind w:left="719" w:hanging="360"/>
      </w:pPr>
      <w:rPr>
        <w:rFonts w:ascii="Symbol" w:hAnsi="Symbol" w:hint="default"/>
      </w:rPr>
    </w:lvl>
    <w:lvl w:ilvl="1" w:tplc="04150003" w:tentative="1">
      <w:start w:val="1"/>
      <w:numFmt w:val="bullet"/>
      <w:lvlText w:val="o"/>
      <w:lvlJc w:val="left"/>
      <w:pPr>
        <w:ind w:left="1439" w:hanging="360"/>
      </w:pPr>
      <w:rPr>
        <w:rFonts w:ascii="Courier New" w:hAnsi="Courier New" w:cs="Courier New" w:hint="default"/>
      </w:rPr>
    </w:lvl>
    <w:lvl w:ilvl="2" w:tplc="04150005" w:tentative="1">
      <w:start w:val="1"/>
      <w:numFmt w:val="bullet"/>
      <w:lvlText w:val=""/>
      <w:lvlJc w:val="left"/>
      <w:pPr>
        <w:ind w:left="2159" w:hanging="360"/>
      </w:pPr>
      <w:rPr>
        <w:rFonts w:ascii="Wingdings" w:hAnsi="Wingdings" w:hint="default"/>
      </w:rPr>
    </w:lvl>
    <w:lvl w:ilvl="3" w:tplc="04150001" w:tentative="1">
      <w:start w:val="1"/>
      <w:numFmt w:val="bullet"/>
      <w:lvlText w:val=""/>
      <w:lvlJc w:val="left"/>
      <w:pPr>
        <w:ind w:left="2879" w:hanging="360"/>
      </w:pPr>
      <w:rPr>
        <w:rFonts w:ascii="Symbol" w:hAnsi="Symbol" w:hint="default"/>
      </w:rPr>
    </w:lvl>
    <w:lvl w:ilvl="4" w:tplc="04150003" w:tentative="1">
      <w:start w:val="1"/>
      <w:numFmt w:val="bullet"/>
      <w:lvlText w:val="o"/>
      <w:lvlJc w:val="left"/>
      <w:pPr>
        <w:ind w:left="3599" w:hanging="360"/>
      </w:pPr>
      <w:rPr>
        <w:rFonts w:ascii="Courier New" w:hAnsi="Courier New" w:cs="Courier New" w:hint="default"/>
      </w:rPr>
    </w:lvl>
    <w:lvl w:ilvl="5" w:tplc="04150005" w:tentative="1">
      <w:start w:val="1"/>
      <w:numFmt w:val="bullet"/>
      <w:lvlText w:val=""/>
      <w:lvlJc w:val="left"/>
      <w:pPr>
        <w:ind w:left="4319" w:hanging="360"/>
      </w:pPr>
      <w:rPr>
        <w:rFonts w:ascii="Wingdings" w:hAnsi="Wingdings" w:hint="default"/>
      </w:rPr>
    </w:lvl>
    <w:lvl w:ilvl="6" w:tplc="04150001" w:tentative="1">
      <w:start w:val="1"/>
      <w:numFmt w:val="bullet"/>
      <w:lvlText w:val=""/>
      <w:lvlJc w:val="left"/>
      <w:pPr>
        <w:ind w:left="5039" w:hanging="360"/>
      </w:pPr>
      <w:rPr>
        <w:rFonts w:ascii="Symbol" w:hAnsi="Symbol" w:hint="default"/>
      </w:rPr>
    </w:lvl>
    <w:lvl w:ilvl="7" w:tplc="04150003" w:tentative="1">
      <w:start w:val="1"/>
      <w:numFmt w:val="bullet"/>
      <w:lvlText w:val="o"/>
      <w:lvlJc w:val="left"/>
      <w:pPr>
        <w:ind w:left="5759" w:hanging="360"/>
      </w:pPr>
      <w:rPr>
        <w:rFonts w:ascii="Courier New" w:hAnsi="Courier New" w:cs="Courier New" w:hint="default"/>
      </w:rPr>
    </w:lvl>
    <w:lvl w:ilvl="8" w:tplc="04150005" w:tentative="1">
      <w:start w:val="1"/>
      <w:numFmt w:val="bullet"/>
      <w:lvlText w:val=""/>
      <w:lvlJc w:val="left"/>
      <w:pPr>
        <w:ind w:left="6479" w:hanging="360"/>
      </w:pPr>
      <w:rPr>
        <w:rFonts w:ascii="Wingdings" w:hAnsi="Wingdings" w:hint="default"/>
      </w:rPr>
    </w:lvl>
  </w:abstractNum>
  <w:abstractNum w:abstractNumId="27">
    <w:nsid w:val="2B5D5A14"/>
    <w:multiLevelType w:val="hybridMultilevel"/>
    <w:tmpl w:val="0D585DFE"/>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2B6B5F5E"/>
    <w:multiLevelType w:val="hybridMultilevel"/>
    <w:tmpl w:val="EC9224F8"/>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2BBF0088"/>
    <w:multiLevelType w:val="hybridMultilevel"/>
    <w:tmpl w:val="212E69F6"/>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2D391B01"/>
    <w:multiLevelType w:val="hybridMultilevel"/>
    <w:tmpl w:val="016266C2"/>
    <w:lvl w:ilvl="0" w:tplc="1B40DA6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2F935F3A"/>
    <w:multiLevelType w:val="hybridMultilevel"/>
    <w:tmpl w:val="196ED450"/>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30126ECC"/>
    <w:multiLevelType w:val="hybridMultilevel"/>
    <w:tmpl w:val="8CC8774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30E74FEC"/>
    <w:multiLevelType w:val="hybridMultilevel"/>
    <w:tmpl w:val="B3AEA9B8"/>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31275591"/>
    <w:multiLevelType w:val="hybridMultilevel"/>
    <w:tmpl w:val="B1EEA13E"/>
    <w:lvl w:ilvl="0" w:tplc="DF0693A4">
      <w:start w:val="1"/>
      <w:numFmt w:val="bullet"/>
      <w:lvlText w:val=""/>
      <w:lvlJc w:val="left"/>
      <w:pPr>
        <w:ind w:left="739" w:hanging="360"/>
      </w:pPr>
      <w:rPr>
        <w:rFonts w:ascii="Symbol" w:hAnsi="Symbol" w:hint="default"/>
        <w:caps w:val="0"/>
        <w:strike w:val="0"/>
        <w:dstrike w:val="0"/>
        <w:outline w:val="0"/>
        <w:shadow w:val="0"/>
        <w:emboss w:val="0"/>
        <w:imprint w:val="0"/>
        <w:vanish w:val="0"/>
        <w:sz w:val="24"/>
        <w:vertAlign w:val="baseline"/>
      </w:rPr>
    </w:lvl>
    <w:lvl w:ilvl="1" w:tplc="04150003" w:tentative="1">
      <w:start w:val="1"/>
      <w:numFmt w:val="bullet"/>
      <w:lvlText w:val="o"/>
      <w:lvlJc w:val="left"/>
      <w:pPr>
        <w:ind w:left="1459" w:hanging="360"/>
      </w:pPr>
      <w:rPr>
        <w:rFonts w:ascii="Courier New" w:hAnsi="Courier New" w:cs="Courier New" w:hint="default"/>
      </w:rPr>
    </w:lvl>
    <w:lvl w:ilvl="2" w:tplc="04150005" w:tentative="1">
      <w:start w:val="1"/>
      <w:numFmt w:val="bullet"/>
      <w:lvlText w:val=""/>
      <w:lvlJc w:val="left"/>
      <w:pPr>
        <w:ind w:left="2179" w:hanging="360"/>
      </w:pPr>
      <w:rPr>
        <w:rFonts w:ascii="Wingdings" w:hAnsi="Wingdings" w:hint="default"/>
      </w:rPr>
    </w:lvl>
    <w:lvl w:ilvl="3" w:tplc="04150001" w:tentative="1">
      <w:start w:val="1"/>
      <w:numFmt w:val="bullet"/>
      <w:lvlText w:val=""/>
      <w:lvlJc w:val="left"/>
      <w:pPr>
        <w:ind w:left="2899" w:hanging="360"/>
      </w:pPr>
      <w:rPr>
        <w:rFonts w:ascii="Symbol" w:hAnsi="Symbol" w:hint="default"/>
      </w:rPr>
    </w:lvl>
    <w:lvl w:ilvl="4" w:tplc="04150003" w:tentative="1">
      <w:start w:val="1"/>
      <w:numFmt w:val="bullet"/>
      <w:lvlText w:val="o"/>
      <w:lvlJc w:val="left"/>
      <w:pPr>
        <w:ind w:left="3619" w:hanging="360"/>
      </w:pPr>
      <w:rPr>
        <w:rFonts w:ascii="Courier New" w:hAnsi="Courier New" w:cs="Courier New" w:hint="default"/>
      </w:rPr>
    </w:lvl>
    <w:lvl w:ilvl="5" w:tplc="04150005" w:tentative="1">
      <w:start w:val="1"/>
      <w:numFmt w:val="bullet"/>
      <w:lvlText w:val=""/>
      <w:lvlJc w:val="left"/>
      <w:pPr>
        <w:ind w:left="4339" w:hanging="360"/>
      </w:pPr>
      <w:rPr>
        <w:rFonts w:ascii="Wingdings" w:hAnsi="Wingdings" w:hint="default"/>
      </w:rPr>
    </w:lvl>
    <w:lvl w:ilvl="6" w:tplc="04150001" w:tentative="1">
      <w:start w:val="1"/>
      <w:numFmt w:val="bullet"/>
      <w:lvlText w:val=""/>
      <w:lvlJc w:val="left"/>
      <w:pPr>
        <w:ind w:left="5059" w:hanging="360"/>
      </w:pPr>
      <w:rPr>
        <w:rFonts w:ascii="Symbol" w:hAnsi="Symbol" w:hint="default"/>
      </w:rPr>
    </w:lvl>
    <w:lvl w:ilvl="7" w:tplc="04150003" w:tentative="1">
      <w:start w:val="1"/>
      <w:numFmt w:val="bullet"/>
      <w:lvlText w:val="o"/>
      <w:lvlJc w:val="left"/>
      <w:pPr>
        <w:ind w:left="5779" w:hanging="360"/>
      </w:pPr>
      <w:rPr>
        <w:rFonts w:ascii="Courier New" w:hAnsi="Courier New" w:cs="Courier New" w:hint="default"/>
      </w:rPr>
    </w:lvl>
    <w:lvl w:ilvl="8" w:tplc="04150005" w:tentative="1">
      <w:start w:val="1"/>
      <w:numFmt w:val="bullet"/>
      <w:lvlText w:val=""/>
      <w:lvlJc w:val="left"/>
      <w:pPr>
        <w:ind w:left="6499" w:hanging="360"/>
      </w:pPr>
      <w:rPr>
        <w:rFonts w:ascii="Wingdings" w:hAnsi="Wingdings" w:hint="default"/>
      </w:rPr>
    </w:lvl>
  </w:abstractNum>
  <w:abstractNum w:abstractNumId="35">
    <w:nsid w:val="3182129B"/>
    <w:multiLevelType w:val="hybridMultilevel"/>
    <w:tmpl w:val="3A509FFE"/>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32B165F2"/>
    <w:multiLevelType w:val="hybridMultilevel"/>
    <w:tmpl w:val="9500AF90"/>
    <w:lvl w:ilvl="0" w:tplc="DF0693A4">
      <w:start w:val="1"/>
      <w:numFmt w:val="bullet"/>
      <w:lvlText w:val=""/>
      <w:lvlJc w:val="left"/>
      <w:pPr>
        <w:ind w:left="739" w:hanging="360"/>
      </w:pPr>
      <w:rPr>
        <w:rFonts w:ascii="Symbol" w:hAnsi="Symbol" w:hint="default"/>
        <w:caps w:val="0"/>
        <w:strike w:val="0"/>
        <w:dstrike w:val="0"/>
        <w:outline w:val="0"/>
        <w:shadow w:val="0"/>
        <w:emboss w:val="0"/>
        <w:imprint w:val="0"/>
        <w:vanish w:val="0"/>
        <w:sz w:val="24"/>
        <w:vertAlign w:val="baseline"/>
      </w:rPr>
    </w:lvl>
    <w:lvl w:ilvl="1" w:tplc="04150003" w:tentative="1">
      <w:start w:val="1"/>
      <w:numFmt w:val="bullet"/>
      <w:lvlText w:val="o"/>
      <w:lvlJc w:val="left"/>
      <w:pPr>
        <w:ind w:left="1459" w:hanging="360"/>
      </w:pPr>
      <w:rPr>
        <w:rFonts w:ascii="Courier New" w:hAnsi="Courier New" w:cs="Courier New" w:hint="default"/>
      </w:rPr>
    </w:lvl>
    <w:lvl w:ilvl="2" w:tplc="04150005" w:tentative="1">
      <w:start w:val="1"/>
      <w:numFmt w:val="bullet"/>
      <w:lvlText w:val=""/>
      <w:lvlJc w:val="left"/>
      <w:pPr>
        <w:ind w:left="2179" w:hanging="360"/>
      </w:pPr>
      <w:rPr>
        <w:rFonts w:ascii="Wingdings" w:hAnsi="Wingdings" w:hint="default"/>
      </w:rPr>
    </w:lvl>
    <w:lvl w:ilvl="3" w:tplc="04150001" w:tentative="1">
      <w:start w:val="1"/>
      <w:numFmt w:val="bullet"/>
      <w:lvlText w:val=""/>
      <w:lvlJc w:val="left"/>
      <w:pPr>
        <w:ind w:left="2899" w:hanging="360"/>
      </w:pPr>
      <w:rPr>
        <w:rFonts w:ascii="Symbol" w:hAnsi="Symbol" w:hint="default"/>
      </w:rPr>
    </w:lvl>
    <w:lvl w:ilvl="4" w:tplc="04150003" w:tentative="1">
      <w:start w:val="1"/>
      <w:numFmt w:val="bullet"/>
      <w:lvlText w:val="o"/>
      <w:lvlJc w:val="left"/>
      <w:pPr>
        <w:ind w:left="3619" w:hanging="360"/>
      </w:pPr>
      <w:rPr>
        <w:rFonts w:ascii="Courier New" w:hAnsi="Courier New" w:cs="Courier New" w:hint="default"/>
      </w:rPr>
    </w:lvl>
    <w:lvl w:ilvl="5" w:tplc="04150005" w:tentative="1">
      <w:start w:val="1"/>
      <w:numFmt w:val="bullet"/>
      <w:lvlText w:val=""/>
      <w:lvlJc w:val="left"/>
      <w:pPr>
        <w:ind w:left="4339" w:hanging="360"/>
      </w:pPr>
      <w:rPr>
        <w:rFonts w:ascii="Wingdings" w:hAnsi="Wingdings" w:hint="default"/>
      </w:rPr>
    </w:lvl>
    <w:lvl w:ilvl="6" w:tplc="04150001" w:tentative="1">
      <w:start w:val="1"/>
      <w:numFmt w:val="bullet"/>
      <w:lvlText w:val=""/>
      <w:lvlJc w:val="left"/>
      <w:pPr>
        <w:ind w:left="5059" w:hanging="360"/>
      </w:pPr>
      <w:rPr>
        <w:rFonts w:ascii="Symbol" w:hAnsi="Symbol" w:hint="default"/>
      </w:rPr>
    </w:lvl>
    <w:lvl w:ilvl="7" w:tplc="04150003" w:tentative="1">
      <w:start w:val="1"/>
      <w:numFmt w:val="bullet"/>
      <w:lvlText w:val="o"/>
      <w:lvlJc w:val="left"/>
      <w:pPr>
        <w:ind w:left="5779" w:hanging="360"/>
      </w:pPr>
      <w:rPr>
        <w:rFonts w:ascii="Courier New" w:hAnsi="Courier New" w:cs="Courier New" w:hint="default"/>
      </w:rPr>
    </w:lvl>
    <w:lvl w:ilvl="8" w:tplc="04150005" w:tentative="1">
      <w:start w:val="1"/>
      <w:numFmt w:val="bullet"/>
      <w:lvlText w:val=""/>
      <w:lvlJc w:val="left"/>
      <w:pPr>
        <w:ind w:left="6499" w:hanging="360"/>
      </w:pPr>
      <w:rPr>
        <w:rFonts w:ascii="Wingdings" w:hAnsi="Wingdings" w:hint="default"/>
      </w:rPr>
    </w:lvl>
  </w:abstractNum>
  <w:abstractNum w:abstractNumId="37">
    <w:nsid w:val="330A32AB"/>
    <w:multiLevelType w:val="hybridMultilevel"/>
    <w:tmpl w:val="AF7E2BD2"/>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4212141"/>
    <w:multiLevelType w:val="hybridMultilevel"/>
    <w:tmpl w:val="3594FB00"/>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34A37D95"/>
    <w:multiLevelType w:val="hybridMultilevel"/>
    <w:tmpl w:val="012AF7E4"/>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355F3769"/>
    <w:multiLevelType w:val="hybridMultilevel"/>
    <w:tmpl w:val="6E289306"/>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35970EFA"/>
    <w:multiLevelType w:val="hybridMultilevel"/>
    <w:tmpl w:val="A16C2152"/>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35ED0C78"/>
    <w:multiLevelType w:val="hybridMultilevel"/>
    <w:tmpl w:val="090A2438"/>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380255D0"/>
    <w:multiLevelType w:val="hybridMultilevel"/>
    <w:tmpl w:val="EFE240E8"/>
    <w:lvl w:ilvl="0" w:tplc="1B40DA68">
      <w:start w:val="1"/>
      <w:numFmt w:val="bullet"/>
      <w:lvlText w:val=""/>
      <w:lvlJc w:val="left"/>
      <w:pPr>
        <w:ind w:left="719" w:hanging="360"/>
      </w:pPr>
      <w:rPr>
        <w:rFonts w:ascii="Symbol" w:hAnsi="Symbol" w:hint="default"/>
      </w:rPr>
    </w:lvl>
    <w:lvl w:ilvl="1" w:tplc="04150003" w:tentative="1">
      <w:start w:val="1"/>
      <w:numFmt w:val="bullet"/>
      <w:lvlText w:val="o"/>
      <w:lvlJc w:val="left"/>
      <w:pPr>
        <w:ind w:left="1439" w:hanging="360"/>
      </w:pPr>
      <w:rPr>
        <w:rFonts w:ascii="Courier New" w:hAnsi="Courier New" w:cs="Courier New" w:hint="default"/>
      </w:rPr>
    </w:lvl>
    <w:lvl w:ilvl="2" w:tplc="04150005" w:tentative="1">
      <w:start w:val="1"/>
      <w:numFmt w:val="bullet"/>
      <w:lvlText w:val=""/>
      <w:lvlJc w:val="left"/>
      <w:pPr>
        <w:ind w:left="2159" w:hanging="360"/>
      </w:pPr>
      <w:rPr>
        <w:rFonts w:ascii="Wingdings" w:hAnsi="Wingdings" w:hint="default"/>
      </w:rPr>
    </w:lvl>
    <w:lvl w:ilvl="3" w:tplc="04150001" w:tentative="1">
      <w:start w:val="1"/>
      <w:numFmt w:val="bullet"/>
      <w:lvlText w:val=""/>
      <w:lvlJc w:val="left"/>
      <w:pPr>
        <w:ind w:left="2879" w:hanging="360"/>
      </w:pPr>
      <w:rPr>
        <w:rFonts w:ascii="Symbol" w:hAnsi="Symbol" w:hint="default"/>
      </w:rPr>
    </w:lvl>
    <w:lvl w:ilvl="4" w:tplc="04150003" w:tentative="1">
      <w:start w:val="1"/>
      <w:numFmt w:val="bullet"/>
      <w:lvlText w:val="o"/>
      <w:lvlJc w:val="left"/>
      <w:pPr>
        <w:ind w:left="3599" w:hanging="360"/>
      </w:pPr>
      <w:rPr>
        <w:rFonts w:ascii="Courier New" w:hAnsi="Courier New" w:cs="Courier New" w:hint="default"/>
      </w:rPr>
    </w:lvl>
    <w:lvl w:ilvl="5" w:tplc="04150005" w:tentative="1">
      <w:start w:val="1"/>
      <w:numFmt w:val="bullet"/>
      <w:lvlText w:val=""/>
      <w:lvlJc w:val="left"/>
      <w:pPr>
        <w:ind w:left="4319" w:hanging="360"/>
      </w:pPr>
      <w:rPr>
        <w:rFonts w:ascii="Wingdings" w:hAnsi="Wingdings" w:hint="default"/>
      </w:rPr>
    </w:lvl>
    <w:lvl w:ilvl="6" w:tplc="04150001" w:tentative="1">
      <w:start w:val="1"/>
      <w:numFmt w:val="bullet"/>
      <w:lvlText w:val=""/>
      <w:lvlJc w:val="left"/>
      <w:pPr>
        <w:ind w:left="5039" w:hanging="360"/>
      </w:pPr>
      <w:rPr>
        <w:rFonts w:ascii="Symbol" w:hAnsi="Symbol" w:hint="default"/>
      </w:rPr>
    </w:lvl>
    <w:lvl w:ilvl="7" w:tplc="04150003" w:tentative="1">
      <w:start w:val="1"/>
      <w:numFmt w:val="bullet"/>
      <w:lvlText w:val="o"/>
      <w:lvlJc w:val="left"/>
      <w:pPr>
        <w:ind w:left="5759" w:hanging="360"/>
      </w:pPr>
      <w:rPr>
        <w:rFonts w:ascii="Courier New" w:hAnsi="Courier New" w:cs="Courier New" w:hint="default"/>
      </w:rPr>
    </w:lvl>
    <w:lvl w:ilvl="8" w:tplc="04150005" w:tentative="1">
      <w:start w:val="1"/>
      <w:numFmt w:val="bullet"/>
      <w:lvlText w:val=""/>
      <w:lvlJc w:val="left"/>
      <w:pPr>
        <w:ind w:left="6479" w:hanging="360"/>
      </w:pPr>
      <w:rPr>
        <w:rFonts w:ascii="Wingdings" w:hAnsi="Wingdings" w:hint="default"/>
      </w:rPr>
    </w:lvl>
  </w:abstractNum>
  <w:abstractNum w:abstractNumId="44">
    <w:nsid w:val="38A85402"/>
    <w:multiLevelType w:val="hybridMultilevel"/>
    <w:tmpl w:val="8534BFB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3A0D422D"/>
    <w:multiLevelType w:val="hybridMultilevel"/>
    <w:tmpl w:val="272C3C84"/>
    <w:lvl w:ilvl="0" w:tplc="1B40DA68">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46">
    <w:nsid w:val="3B7A74C3"/>
    <w:multiLevelType w:val="hybridMultilevel"/>
    <w:tmpl w:val="D6762538"/>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3B917006"/>
    <w:multiLevelType w:val="hybridMultilevel"/>
    <w:tmpl w:val="A70CF190"/>
    <w:lvl w:ilvl="0" w:tplc="DF0693A4">
      <w:start w:val="1"/>
      <w:numFmt w:val="bullet"/>
      <w:lvlText w:val=""/>
      <w:lvlJc w:val="left"/>
      <w:pPr>
        <w:ind w:left="730" w:hanging="360"/>
      </w:pPr>
      <w:rPr>
        <w:rFonts w:ascii="Symbol" w:hAnsi="Symbol" w:hint="default"/>
        <w:caps w:val="0"/>
        <w:strike w:val="0"/>
        <w:dstrike w:val="0"/>
        <w:outline w:val="0"/>
        <w:shadow w:val="0"/>
        <w:emboss w:val="0"/>
        <w:imprint w:val="0"/>
        <w:vanish w:val="0"/>
        <w:sz w:val="24"/>
        <w:vertAlign w:val="baseline"/>
      </w:rPr>
    </w:lvl>
    <w:lvl w:ilvl="1" w:tplc="04150003" w:tentative="1">
      <w:start w:val="1"/>
      <w:numFmt w:val="bullet"/>
      <w:lvlText w:val="o"/>
      <w:lvlJc w:val="left"/>
      <w:pPr>
        <w:ind w:left="1450" w:hanging="360"/>
      </w:pPr>
      <w:rPr>
        <w:rFonts w:ascii="Courier New" w:hAnsi="Courier New" w:cs="Courier New" w:hint="default"/>
      </w:rPr>
    </w:lvl>
    <w:lvl w:ilvl="2" w:tplc="04150005" w:tentative="1">
      <w:start w:val="1"/>
      <w:numFmt w:val="bullet"/>
      <w:lvlText w:val=""/>
      <w:lvlJc w:val="left"/>
      <w:pPr>
        <w:ind w:left="2170" w:hanging="360"/>
      </w:pPr>
      <w:rPr>
        <w:rFonts w:ascii="Wingdings" w:hAnsi="Wingdings" w:hint="default"/>
      </w:rPr>
    </w:lvl>
    <w:lvl w:ilvl="3" w:tplc="04150001" w:tentative="1">
      <w:start w:val="1"/>
      <w:numFmt w:val="bullet"/>
      <w:lvlText w:val=""/>
      <w:lvlJc w:val="left"/>
      <w:pPr>
        <w:ind w:left="2890" w:hanging="360"/>
      </w:pPr>
      <w:rPr>
        <w:rFonts w:ascii="Symbol" w:hAnsi="Symbol" w:hint="default"/>
      </w:rPr>
    </w:lvl>
    <w:lvl w:ilvl="4" w:tplc="04150003" w:tentative="1">
      <w:start w:val="1"/>
      <w:numFmt w:val="bullet"/>
      <w:lvlText w:val="o"/>
      <w:lvlJc w:val="left"/>
      <w:pPr>
        <w:ind w:left="3610" w:hanging="360"/>
      </w:pPr>
      <w:rPr>
        <w:rFonts w:ascii="Courier New" w:hAnsi="Courier New" w:cs="Courier New" w:hint="default"/>
      </w:rPr>
    </w:lvl>
    <w:lvl w:ilvl="5" w:tplc="04150005" w:tentative="1">
      <w:start w:val="1"/>
      <w:numFmt w:val="bullet"/>
      <w:lvlText w:val=""/>
      <w:lvlJc w:val="left"/>
      <w:pPr>
        <w:ind w:left="4330" w:hanging="360"/>
      </w:pPr>
      <w:rPr>
        <w:rFonts w:ascii="Wingdings" w:hAnsi="Wingdings" w:hint="default"/>
      </w:rPr>
    </w:lvl>
    <w:lvl w:ilvl="6" w:tplc="04150001" w:tentative="1">
      <w:start w:val="1"/>
      <w:numFmt w:val="bullet"/>
      <w:lvlText w:val=""/>
      <w:lvlJc w:val="left"/>
      <w:pPr>
        <w:ind w:left="5050" w:hanging="360"/>
      </w:pPr>
      <w:rPr>
        <w:rFonts w:ascii="Symbol" w:hAnsi="Symbol" w:hint="default"/>
      </w:rPr>
    </w:lvl>
    <w:lvl w:ilvl="7" w:tplc="04150003" w:tentative="1">
      <w:start w:val="1"/>
      <w:numFmt w:val="bullet"/>
      <w:lvlText w:val="o"/>
      <w:lvlJc w:val="left"/>
      <w:pPr>
        <w:ind w:left="5770" w:hanging="360"/>
      </w:pPr>
      <w:rPr>
        <w:rFonts w:ascii="Courier New" w:hAnsi="Courier New" w:cs="Courier New" w:hint="default"/>
      </w:rPr>
    </w:lvl>
    <w:lvl w:ilvl="8" w:tplc="04150005" w:tentative="1">
      <w:start w:val="1"/>
      <w:numFmt w:val="bullet"/>
      <w:lvlText w:val=""/>
      <w:lvlJc w:val="left"/>
      <w:pPr>
        <w:ind w:left="6490" w:hanging="360"/>
      </w:pPr>
      <w:rPr>
        <w:rFonts w:ascii="Wingdings" w:hAnsi="Wingdings" w:hint="default"/>
      </w:rPr>
    </w:lvl>
  </w:abstractNum>
  <w:abstractNum w:abstractNumId="48">
    <w:nsid w:val="3BCF3F47"/>
    <w:multiLevelType w:val="hybridMultilevel"/>
    <w:tmpl w:val="B2669366"/>
    <w:lvl w:ilvl="0" w:tplc="04A81622">
      <w:start w:val="1"/>
      <w:numFmt w:val="bullet"/>
      <w:lvlText w:val="o"/>
      <w:lvlJc w:val="left"/>
      <w:pPr>
        <w:tabs>
          <w:tab w:val="num" w:pos="720"/>
        </w:tabs>
        <w:ind w:left="720" w:hanging="360"/>
      </w:pPr>
      <w:rPr>
        <w:rFonts w:hAnsi="Courier New"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9">
    <w:nsid w:val="3C153E43"/>
    <w:multiLevelType w:val="hybridMultilevel"/>
    <w:tmpl w:val="AAB45490"/>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403C7D13"/>
    <w:multiLevelType w:val="hybridMultilevel"/>
    <w:tmpl w:val="18668274"/>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40791618"/>
    <w:multiLevelType w:val="hybridMultilevel"/>
    <w:tmpl w:val="9BD6E3E6"/>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411F76C8"/>
    <w:multiLevelType w:val="hybridMultilevel"/>
    <w:tmpl w:val="4C3C0886"/>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42C246EC"/>
    <w:multiLevelType w:val="hybridMultilevel"/>
    <w:tmpl w:val="EA266AF6"/>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43635F1A"/>
    <w:multiLevelType w:val="hybridMultilevel"/>
    <w:tmpl w:val="15083E84"/>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487F7788"/>
    <w:multiLevelType w:val="hybridMultilevel"/>
    <w:tmpl w:val="F2AAFA06"/>
    <w:lvl w:ilvl="0" w:tplc="1B40DA68">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4D2727DD"/>
    <w:multiLevelType w:val="hybridMultilevel"/>
    <w:tmpl w:val="22FCA8B2"/>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4F0B2177"/>
    <w:multiLevelType w:val="hybridMultilevel"/>
    <w:tmpl w:val="170C6F14"/>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513D6049"/>
    <w:multiLevelType w:val="hybridMultilevel"/>
    <w:tmpl w:val="C57480B6"/>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523869EB"/>
    <w:multiLevelType w:val="hybridMultilevel"/>
    <w:tmpl w:val="6DF268AC"/>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2A5431E"/>
    <w:multiLevelType w:val="hybridMultilevel"/>
    <w:tmpl w:val="3306CC2E"/>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530E0943"/>
    <w:multiLevelType w:val="hybridMultilevel"/>
    <w:tmpl w:val="1EECBE48"/>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53471246"/>
    <w:multiLevelType w:val="hybridMultilevel"/>
    <w:tmpl w:val="9692D2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nsid w:val="558E79A1"/>
    <w:multiLevelType w:val="hybridMultilevel"/>
    <w:tmpl w:val="4594BCD0"/>
    <w:lvl w:ilvl="0" w:tplc="DF0693A4">
      <w:start w:val="1"/>
      <w:numFmt w:val="bullet"/>
      <w:lvlText w:val=""/>
      <w:lvlJc w:val="left"/>
      <w:pPr>
        <w:ind w:left="720" w:hanging="360"/>
      </w:pPr>
      <w:rPr>
        <w:rFonts w:ascii="Symbol" w:hAnsi="Symbol" w:hint="default"/>
        <w:caps w:val="0"/>
        <w:strike w:val="0"/>
        <w:dstrike w:val="0"/>
        <w:outline w:val="0"/>
        <w:shadow w:val="0"/>
        <w:emboss w:val="0"/>
        <w:imprint w:val="0"/>
        <w:vanish w:val="0"/>
        <w:sz w:val="24"/>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561D70B7"/>
    <w:multiLevelType w:val="hybridMultilevel"/>
    <w:tmpl w:val="55F2BCCA"/>
    <w:lvl w:ilvl="0" w:tplc="1B40DA68">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5">
    <w:nsid w:val="5A2E6952"/>
    <w:multiLevelType w:val="hybridMultilevel"/>
    <w:tmpl w:val="54D843F4"/>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5A3D17EA"/>
    <w:multiLevelType w:val="hybridMultilevel"/>
    <w:tmpl w:val="E11A3FAA"/>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nsid w:val="5CB433E6"/>
    <w:multiLevelType w:val="hybridMultilevel"/>
    <w:tmpl w:val="BFEA141E"/>
    <w:lvl w:ilvl="0" w:tplc="DF0693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nsid w:val="5CBC65F0"/>
    <w:multiLevelType w:val="hybridMultilevel"/>
    <w:tmpl w:val="1AAC9C6C"/>
    <w:lvl w:ilvl="0" w:tplc="1B40DA68">
      <w:start w:val="1"/>
      <w:numFmt w:val="bullet"/>
      <w:lvlText w:val=""/>
      <w:lvlJc w:val="left"/>
      <w:pPr>
        <w:ind w:left="720" w:hanging="360"/>
      </w:pPr>
      <w:rPr>
        <w:rFonts w:ascii="Symbol" w:hAnsi="Symbol" w:hint="default"/>
      </w:rPr>
    </w:lvl>
    <w:lvl w:ilvl="1" w:tplc="0415000D">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5D6D744A"/>
    <w:multiLevelType w:val="hybridMultilevel"/>
    <w:tmpl w:val="FEFA5104"/>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nsid w:val="5DDE49AB"/>
    <w:multiLevelType w:val="hybridMultilevel"/>
    <w:tmpl w:val="52001DE6"/>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5DE61C93"/>
    <w:multiLevelType w:val="hybridMultilevel"/>
    <w:tmpl w:val="BB8C6A0C"/>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5E4432FE"/>
    <w:multiLevelType w:val="hybridMultilevel"/>
    <w:tmpl w:val="DE4C9456"/>
    <w:lvl w:ilvl="0" w:tplc="E58A77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nsid w:val="601A025E"/>
    <w:multiLevelType w:val="hybridMultilevel"/>
    <w:tmpl w:val="50F8C19E"/>
    <w:lvl w:ilvl="0" w:tplc="1B40DA6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62465813"/>
    <w:multiLevelType w:val="hybridMultilevel"/>
    <w:tmpl w:val="06289294"/>
    <w:lvl w:ilvl="0" w:tplc="1B40DA68">
      <w:start w:val="1"/>
      <w:numFmt w:val="bullet"/>
      <w:lvlText w:val=""/>
      <w:lvlJc w:val="left"/>
      <w:pPr>
        <w:tabs>
          <w:tab w:val="num" w:pos="397"/>
        </w:tabs>
        <w:ind w:left="397" w:hanging="397"/>
      </w:pPr>
      <w:rPr>
        <w:rFonts w:ascii="Symbol" w:hAnsi="Symbol" w:hint="default"/>
        <w:b w:val="0"/>
        <w:i w:val="0"/>
        <w:color w:val="auto"/>
        <w:sz w:val="2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5">
    <w:nsid w:val="636D1DEB"/>
    <w:multiLevelType w:val="hybridMultilevel"/>
    <w:tmpl w:val="CF9044AA"/>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67155A4B"/>
    <w:multiLevelType w:val="hybridMultilevel"/>
    <w:tmpl w:val="279CF5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8542D07"/>
    <w:multiLevelType w:val="hybridMultilevel"/>
    <w:tmpl w:val="6B7CD54E"/>
    <w:lvl w:ilvl="0" w:tplc="85267CF0">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nsid w:val="6BE75CDE"/>
    <w:multiLevelType w:val="hybridMultilevel"/>
    <w:tmpl w:val="ECBEC83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nsid w:val="6C251CF3"/>
    <w:multiLevelType w:val="hybridMultilevel"/>
    <w:tmpl w:val="7C60D610"/>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nsid w:val="6E191078"/>
    <w:multiLevelType w:val="hybridMultilevel"/>
    <w:tmpl w:val="9D8C802A"/>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70B11026"/>
    <w:multiLevelType w:val="hybridMultilevel"/>
    <w:tmpl w:val="6C0C8AFE"/>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nsid w:val="71650003"/>
    <w:multiLevelType w:val="hybridMultilevel"/>
    <w:tmpl w:val="5AE45D76"/>
    <w:lvl w:ilvl="0" w:tplc="1B40DA68">
      <w:start w:val="1"/>
      <w:numFmt w:val="bullet"/>
      <w:lvlText w:val=""/>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3">
    <w:nsid w:val="71D07C0A"/>
    <w:multiLevelType w:val="hybridMultilevel"/>
    <w:tmpl w:val="A426C59A"/>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nsid w:val="73E26AB4"/>
    <w:multiLevelType w:val="hybridMultilevel"/>
    <w:tmpl w:val="F99800FE"/>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758301FF"/>
    <w:multiLevelType w:val="hybridMultilevel"/>
    <w:tmpl w:val="74DCB340"/>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nsid w:val="75EE6F00"/>
    <w:multiLevelType w:val="hybridMultilevel"/>
    <w:tmpl w:val="AF889F58"/>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nsid w:val="761B31E1"/>
    <w:multiLevelType w:val="hybridMultilevel"/>
    <w:tmpl w:val="7062EF64"/>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nsid w:val="77EE2A10"/>
    <w:multiLevelType w:val="hybridMultilevel"/>
    <w:tmpl w:val="91D29760"/>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nsid w:val="7A0B3BEA"/>
    <w:multiLevelType w:val="hybridMultilevel"/>
    <w:tmpl w:val="E214A304"/>
    <w:lvl w:ilvl="0" w:tplc="1B40DA68">
      <w:start w:val="1"/>
      <w:numFmt w:val="bullet"/>
      <w:pStyle w:val="StylminusyZlewej15cmWysunicie04cm"/>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nsid w:val="7BCA3799"/>
    <w:multiLevelType w:val="hybridMultilevel"/>
    <w:tmpl w:val="7F406280"/>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nsid w:val="7EF66A4E"/>
    <w:multiLevelType w:val="hybridMultilevel"/>
    <w:tmpl w:val="D0D61F9C"/>
    <w:lvl w:ilvl="0" w:tplc="1B40DA68">
      <w:start w:val="1"/>
      <w:numFmt w:val="bullet"/>
      <w:lvlText w:val=""/>
      <w:lvlJc w:val="left"/>
      <w:pPr>
        <w:ind w:left="719" w:hanging="360"/>
      </w:pPr>
      <w:rPr>
        <w:rFonts w:ascii="Symbol" w:hAnsi="Symbol" w:hint="default"/>
      </w:rPr>
    </w:lvl>
    <w:lvl w:ilvl="1" w:tplc="04150003" w:tentative="1">
      <w:start w:val="1"/>
      <w:numFmt w:val="bullet"/>
      <w:lvlText w:val="o"/>
      <w:lvlJc w:val="left"/>
      <w:pPr>
        <w:ind w:left="1439" w:hanging="360"/>
      </w:pPr>
      <w:rPr>
        <w:rFonts w:ascii="Courier New" w:hAnsi="Courier New" w:cs="Courier New" w:hint="default"/>
      </w:rPr>
    </w:lvl>
    <w:lvl w:ilvl="2" w:tplc="04150005" w:tentative="1">
      <w:start w:val="1"/>
      <w:numFmt w:val="bullet"/>
      <w:lvlText w:val=""/>
      <w:lvlJc w:val="left"/>
      <w:pPr>
        <w:ind w:left="2159" w:hanging="360"/>
      </w:pPr>
      <w:rPr>
        <w:rFonts w:ascii="Wingdings" w:hAnsi="Wingdings" w:hint="default"/>
      </w:rPr>
    </w:lvl>
    <w:lvl w:ilvl="3" w:tplc="04150001" w:tentative="1">
      <w:start w:val="1"/>
      <w:numFmt w:val="bullet"/>
      <w:lvlText w:val=""/>
      <w:lvlJc w:val="left"/>
      <w:pPr>
        <w:ind w:left="2879" w:hanging="360"/>
      </w:pPr>
      <w:rPr>
        <w:rFonts w:ascii="Symbol" w:hAnsi="Symbol" w:hint="default"/>
      </w:rPr>
    </w:lvl>
    <w:lvl w:ilvl="4" w:tplc="04150003" w:tentative="1">
      <w:start w:val="1"/>
      <w:numFmt w:val="bullet"/>
      <w:lvlText w:val="o"/>
      <w:lvlJc w:val="left"/>
      <w:pPr>
        <w:ind w:left="3599" w:hanging="360"/>
      </w:pPr>
      <w:rPr>
        <w:rFonts w:ascii="Courier New" w:hAnsi="Courier New" w:cs="Courier New" w:hint="default"/>
      </w:rPr>
    </w:lvl>
    <w:lvl w:ilvl="5" w:tplc="04150005" w:tentative="1">
      <w:start w:val="1"/>
      <w:numFmt w:val="bullet"/>
      <w:lvlText w:val=""/>
      <w:lvlJc w:val="left"/>
      <w:pPr>
        <w:ind w:left="4319" w:hanging="360"/>
      </w:pPr>
      <w:rPr>
        <w:rFonts w:ascii="Wingdings" w:hAnsi="Wingdings" w:hint="default"/>
      </w:rPr>
    </w:lvl>
    <w:lvl w:ilvl="6" w:tplc="04150001" w:tentative="1">
      <w:start w:val="1"/>
      <w:numFmt w:val="bullet"/>
      <w:lvlText w:val=""/>
      <w:lvlJc w:val="left"/>
      <w:pPr>
        <w:ind w:left="5039" w:hanging="360"/>
      </w:pPr>
      <w:rPr>
        <w:rFonts w:ascii="Symbol" w:hAnsi="Symbol" w:hint="default"/>
      </w:rPr>
    </w:lvl>
    <w:lvl w:ilvl="7" w:tplc="04150003" w:tentative="1">
      <w:start w:val="1"/>
      <w:numFmt w:val="bullet"/>
      <w:lvlText w:val="o"/>
      <w:lvlJc w:val="left"/>
      <w:pPr>
        <w:ind w:left="5759" w:hanging="360"/>
      </w:pPr>
      <w:rPr>
        <w:rFonts w:ascii="Courier New" w:hAnsi="Courier New" w:cs="Courier New" w:hint="default"/>
      </w:rPr>
    </w:lvl>
    <w:lvl w:ilvl="8" w:tplc="04150005" w:tentative="1">
      <w:start w:val="1"/>
      <w:numFmt w:val="bullet"/>
      <w:lvlText w:val=""/>
      <w:lvlJc w:val="left"/>
      <w:pPr>
        <w:ind w:left="6479" w:hanging="360"/>
      </w:pPr>
      <w:rPr>
        <w:rFonts w:ascii="Wingdings" w:hAnsi="Wingdings" w:hint="default"/>
      </w:rPr>
    </w:lvl>
  </w:abstractNum>
  <w:abstractNum w:abstractNumId="92">
    <w:nsid w:val="7F0A09D5"/>
    <w:multiLevelType w:val="hybridMultilevel"/>
    <w:tmpl w:val="E6EC6F44"/>
    <w:lvl w:ilvl="0" w:tplc="1B40D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nsid w:val="7FAF2179"/>
    <w:multiLevelType w:val="hybridMultilevel"/>
    <w:tmpl w:val="3D9E2852"/>
    <w:lvl w:ilvl="0" w:tplc="E58A77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8"/>
  </w:num>
  <w:num w:numId="4">
    <w:abstractNumId w:val="86"/>
  </w:num>
  <w:num w:numId="5">
    <w:abstractNumId w:val="13"/>
  </w:num>
  <w:num w:numId="6">
    <w:abstractNumId w:val="85"/>
  </w:num>
  <w:num w:numId="7">
    <w:abstractNumId w:val="16"/>
  </w:num>
  <w:num w:numId="8">
    <w:abstractNumId w:val="61"/>
  </w:num>
  <w:num w:numId="9">
    <w:abstractNumId w:val="84"/>
  </w:num>
  <w:num w:numId="10">
    <w:abstractNumId w:val="79"/>
  </w:num>
  <w:num w:numId="11">
    <w:abstractNumId w:val="33"/>
  </w:num>
  <w:num w:numId="12">
    <w:abstractNumId w:val="60"/>
  </w:num>
  <w:num w:numId="13">
    <w:abstractNumId w:val="83"/>
  </w:num>
  <w:num w:numId="14">
    <w:abstractNumId w:val="87"/>
  </w:num>
  <w:num w:numId="15">
    <w:abstractNumId w:val="27"/>
  </w:num>
  <w:num w:numId="16">
    <w:abstractNumId w:val="32"/>
  </w:num>
  <w:num w:numId="17">
    <w:abstractNumId w:val="24"/>
  </w:num>
  <w:num w:numId="18">
    <w:abstractNumId w:val="49"/>
  </w:num>
  <w:num w:numId="19">
    <w:abstractNumId w:val="19"/>
  </w:num>
  <w:num w:numId="20">
    <w:abstractNumId w:val="92"/>
  </w:num>
  <w:num w:numId="21">
    <w:abstractNumId w:val="28"/>
  </w:num>
  <w:num w:numId="22">
    <w:abstractNumId w:val="9"/>
  </w:num>
  <w:num w:numId="23">
    <w:abstractNumId w:val="59"/>
  </w:num>
  <w:num w:numId="24">
    <w:abstractNumId w:val="39"/>
  </w:num>
  <w:num w:numId="25">
    <w:abstractNumId w:val="14"/>
  </w:num>
  <w:num w:numId="26">
    <w:abstractNumId w:val="88"/>
  </w:num>
  <w:num w:numId="27">
    <w:abstractNumId w:val="53"/>
  </w:num>
  <w:num w:numId="28">
    <w:abstractNumId w:val="66"/>
  </w:num>
  <w:num w:numId="29">
    <w:abstractNumId w:val="29"/>
  </w:num>
  <w:num w:numId="30">
    <w:abstractNumId w:val="8"/>
  </w:num>
  <w:num w:numId="31">
    <w:abstractNumId w:val="38"/>
  </w:num>
  <w:num w:numId="32">
    <w:abstractNumId w:val="69"/>
  </w:num>
  <w:num w:numId="33">
    <w:abstractNumId w:val="75"/>
  </w:num>
  <w:num w:numId="34">
    <w:abstractNumId w:val="50"/>
  </w:num>
  <w:num w:numId="35">
    <w:abstractNumId w:val="57"/>
  </w:num>
  <w:num w:numId="36">
    <w:abstractNumId w:val="45"/>
  </w:num>
  <w:num w:numId="37">
    <w:abstractNumId w:val="46"/>
  </w:num>
  <w:num w:numId="38">
    <w:abstractNumId w:val="52"/>
  </w:num>
  <w:num w:numId="39">
    <w:abstractNumId w:val="31"/>
  </w:num>
  <w:num w:numId="40">
    <w:abstractNumId w:val="5"/>
  </w:num>
  <w:num w:numId="41">
    <w:abstractNumId w:val="56"/>
  </w:num>
  <w:num w:numId="42">
    <w:abstractNumId w:val="12"/>
  </w:num>
  <w:num w:numId="43">
    <w:abstractNumId w:val="58"/>
  </w:num>
  <w:num w:numId="44">
    <w:abstractNumId w:val="70"/>
  </w:num>
  <w:num w:numId="45">
    <w:abstractNumId w:val="81"/>
  </w:num>
  <w:num w:numId="46">
    <w:abstractNumId w:val="48"/>
  </w:num>
  <w:num w:numId="47">
    <w:abstractNumId w:val="73"/>
  </w:num>
  <w:num w:numId="48">
    <w:abstractNumId w:val="82"/>
  </w:num>
  <w:num w:numId="49">
    <w:abstractNumId w:val="11"/>
  </w:num>
  <w:num w:numId="50">
    <w:abstractNumId w:val="21"/>
  </w:num>
  <w:num w:numId="51">
    <w:abstractNumId w:val="65"/>
  </w:num>
  <w:num w:numId="52">
    <w:abstractNumId w:val="77"/>
  </w:num>
  <w:num w:numId="53">
    <w:abstractNumId w:val="51"/>
  </w:num>
  <w:num w:numId="54">
    <w:abstractNumId w:val="1"/>
  </w:num>
  <w:num w:numId="55">
    <w:abstractNumId w:val="4"/>
  </w:num>
  <w:num w:numId="56">
    <w:abstractNumId w:val="93"/>
  </w:num>
  <w:num w:numId="57">
    <w:abstractNumId w:val="30"/>
  </w:num>
  <w:num w:numId="58">
    <w:abstractNumId w:val="72"/>
  </w:num>
  <w:num w:numId="59">
    <w:abstractNumId w:val="37"/>
  </w:num>
  <w:num w:numId="60">
    <w:abstractNumId w:val="76"/>
  </w:num>
  <w:num w:numId="61">
    <w:abstractNumId w:val="10"/>
  </w:num>
  <w:num w:numId="62">
    <w:abstractNumId w:val="17"/>
  </w:num>
  <w:num w:numId="63">
    <w:abstractNumId w:val="41"/>
  </w:num>
  <w:num w:numId="64">
    <w:abstractNumId w:val="15"/>
  </w:num>
  <w:num w:numId="65">
    <w:abstractNumId w:val="25"/>
  </w:num>
  <w:num w:numId="66">
    <w:abstractNumId w:val="78"/>
  </w:num>
  <w:num w:numId="67">
    <w:abstractNumId w:val="80"/>
  </w:num>
  <w:num w:numId="68">
    <w:abstractNumId w:val="68"/>
  </w:num>
  <w:num w:numId="69">
    <w:abstractNumId w:val="40"/>
  </w:num>
  <w:num w:numId="70">
    <w:abstractNumId w:val="35"/>
  </w:num>
  <w:num w:numId="71">
    <w:abstractNumId w:val="6"/>
  </w:num>
  <w:num w:numId="72">
    <w:abstractNumId w:val="89"/>
  </w:num>
  <w:num w:numId="73">
    <w:abstractNumId w:val="89"/>
  </w:num>
  <w:num w:numId="74">
    <w:abstractNumId w:val="71"/>
  </w:num>
  <w:num w:numId="75">
    <w:abstractNumId w:val="91"/>
  </w:num>
  <w:num w:numId="76">
    <w:abstractNumId w:val="43"/>
  </w:num>
  <w:num w:numId="77">
    <w:abstractNumId w:val="42"/>
  </w:num>
  <w:num w:numId="78">
    <w:abstractNumId w:val="26"/>
  </w:num>
  <w:num w:numId="79">
    <w:abstractNumId w:val="74"/>
  </w:num>
  <w:num w:numId="80">
    <w:abstractNumId w:val="3"/>
  </w:num>
  <w:num w:numId="81">
    <w:abstractNumId w:val="20"/>
  </w:num>
  <w:num w:numId="82">
    <w:abstractNumId w:val="7"/>
  </w:num>
  <w:num w:numId="83">
    <w:abstractNumId w:val="54"/>
  </w:num>
  <w:num w:numId="84">
    <w:abstractNumId w:val="90"/>
  </w:num>
  <w:num w:numId="85">
    <w:abstractNumId w:val="55"/>
  </w:num>
  <w:num w:numId="86">
    <w:abstractNumId w:val="64"/>
  </w:num>
  <w:num w:numId="87">
    <w:abstractNumId w:val="63"/>
  </w:num>
  <w:num w:numId="88">
    <w:abstractNumId w:val="47"/>
  </w:num>
  <w:num w:numId="89">
    <w:abstractNumId w:val="36"/>
  </w:num>
  <w:num w:numId="90">
    <w:abstractNumId w:val="34"/>
  </w:num>
  <w:num w:numId="91">
    <w:abstractNumId w:val="44"/>
  </w:num>
  <w:num w:numId="92">
    <w:abstractNumId w:val="22"/>
  </w:num>
  <w:num w:numId="93">
    <w:abstractNumId w:val="62"/>
  </w:num>
  <w:num w:numId="94">
    <w:abstractNumId w:val="67"/>
  </w:num>
  <w:num w:numId="95">
    <w:abstractNumId w:val="23"/>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769DA"/>
    <w:rsid w:val="00011E66"/>
    <w:rsid w:val="00012685"/>
    <w:rsid w:val="0001360E"/>
    <w:rsid w:val="000148EF"/>
    <w:rsid w:val="0002002A"/>
    <w:rsid w:val="0002226B"/>
    <w:rsid w:val="00025174"/>
    <w:rsid w:val="000257B9"/>
    <w:rsid w:val="0002600C"/>
    <w:rsid w:val="00032167"/>
    <w:rsid w:val="000325AC"/>
    <w:rsid w:val="00034BEC"/>
    <w:rsid w:val="00035371"/>
    <w:rsid w:val="00052D47"/>
    <w:rsid w:val="000545E6"/>
    <w:rsid w:val="00063744"/>
    <w:rsid w:val="0009330E"/>
    <w:rsid w:val="000A6348"/>
    <w:rsid w:val="000A6C34"/>
    <w:rsid w:val="000B35CD"/>
    <w:rsid w:val="000B4455"/>
    <w:rsid w:val="000B474A"/>
    <w:rsid w:val="000C04F0"/>
    <w:rsid w:val="000C188A"/>
    <w:rsid w:val="000C3E65"/>
    <w:rsid w:val="000C71FF"/>
    <w:rsid w:val="000D2F97"/>
    <w:rsid w:val="000E0B15"/>
    <w:rsid w:val="000E184E"/>
    <w:rsid w:val="000E2238"/>
    <w:rsid w:val="000E3FD3"/>
    <w:rsid w:val="000E5AB8"/>
    <w:rsid w:val="000F0EAC"/>
    <w:rsid w:val="000F1342"/>
    <w:rsid w:val="000F1FF2"/>
    <w:rsid w:val="00120E70"/>
    <w:rsid w:val="00131B35"/>
    <w:rsid w:val="00142711"/>
    <w:rsid w:val="00151B0F"/>
    <w:rsid w:val="00153937"/>
    <w:rsid w:val="001552C0"/>
    <w:rsid w:val="0016423B"/>
    <w:rsid w:val="0017543A"/>
    <w:rsid w:val="00176DD5"/>
    <w:rsid w:val="00181F15"/>
    <w:rsid w:val="0018297D"/>
    <w:rsid w:val="00185027"/>
    <w:rsid w:val="00187D73"/>
    <w:rsid w:val="00187FCD"/>
    <w:rsid w:val="001B10FC"/>
    <w:rsid w:val="001B1DF4"/>
    <w:rsid w:val="001C0BF8"/>
    <w:rsid w:val="001C564D"/>
    <w:rsid w:val="001D3C31"/>
    <w:rsid w:val="001D6957"/>
    <w:rsid w:val="001D7E64"/>
    <w:rsid w:val="001E3AB3"/>
    <w:rsid w:val="001E5DE2"/>
    <w:rsid w:val="001F1DF9"/>
    <w:rsid w:val="00202DD2"/>
    <w:rsid w:val="00223308"/>
    <w:rsid w:val="00225BA2"/>
    <w:rsid w:val="00227B9A"/>
    <w:rsid w:val="00231652"/>
    <w:rsid w:val="00235C49"/>
    <w:rsid w:val="00245862"/>
    <w:rsid w:val="00250D2B"/>
    <w:rsid w:val="00261774"/>
    <w:rsid w:val="002645C1"/>
    <w:rsid w:val="002708B3"/>
    <w:rsid w:val="00276AA6"/>
    <w:rsid w:val="0027752B"/>
    <w:rsid w:val="00280CF3"/>
    <w:rsid w:val="0028400E"/>
    <w:rsid w:val="00287D88"/>
    <w:rsid w:val="002A5D9B"/>
    <w:rsid w:val="002B5EB5"/>
    <w:rsid w:val="002C7676"/>
    <w:rsid w:val="002D2089"/>
    <w:rsid w:val="002D2FBD"/>
    <w:rsid w:val="002E1E7F"/>
    <w:rsid w:val="002E3300"/>
    <w:rsid w:val="002E4213"/>
    <w:rsid w:val="002E4C23"/>
    <w:rsid w:val="002E7B67"/>
    <w:rsid w:val="002F05EE"/>
    <w:rsid w:val="002F3231"/>
    <w:rsid w:val="003032CC"/>
    <w:rsid w:val="00323CCD"/>
    <w:rsid w:val="00336166"/>
    <w:rsid w:val="00337A8B"/>
    <w:rsid w:val="003458ED"/>
    <w:rsid w:val="00347670"/>
    <w:rsid w:val="00352773"/>
    <w:rsid w:val="00355067"/>
    <w:rsid w:val="0036140A"/>
    <w:rsid w:val="00361924"/>
    <w:rsid w:val="003647DD"/>
    <w:rsid w:val="0036500C"/>
    <w:rsid w:val="003670BB"/>
    <w:rsid w:val="00371264"/>
    <w:rsid w:val="00377B21"/>
    <w:rsid w:val="00377EC4"/>
    <w:rsid w:val="00382FB5"/>
    <w:rsid w:val="003844D7"/>
    <w:rsid w:val="00393872"/>
    <w:rsid w:val="003A6197"/>
    <w:rsid w:val="003A74CF"/>
    <w:rsid w:val="003B178F"/>
    <w:rsid w:val="003B5D63"/>
    <w:rsid w:val="003C160C"/>
    <w:rsid w:val="003C17DA"/>
    <w:rsid w:val="003C1B7E"/>
    <w:rsid w:val="003C2436"/>
    <w:rsid w:val="003C5435"/>
    <w:rsid w:val="003D11BF"/>
    <w:rsid w:val="003D21BA"/>
    <w:rsid w:val="003D3DEE"/>
    <w:rsid w:val="003D46EA"/>
    <w:rsid w:val="003E4306"/>
    <w:rsid w:val="003F0A07"/>
    <w:rsid w:val="003F53D1"/>
    <w:rsid w:val="003F55D1"/>
    <w:rsid w:val="003F7464"/>
    <w:rsid w:val="003F7C8D"/>
    <w:rsid w:val="00402BFF"/>
    <w:rsid w:val="00403D4B"/>
    <w:rsid w:val="00404E80"/>
    <w:rsid w:val="004059D2"/>
    <w:rsid w:val="00407045"/>
    <w:rsid w:val="00407D06"/>
    <w:rsid w:val="004140E0"/>
    <w:rsid w:val="00414566"/>
    <w:rsid w:val="00415BE0"/>
    <w:rsid w:val="004216B7"/>
    <w:rsid w:val="00421EC3"/>
    <w:rsid w:val="00424404"/>
    <w:rsid w:val="00426E0F"/>
    <w:rsid w:val="00432204"/>
    <w:rsid w:val="0043521C"/>
    <w:rsid w:val="00446CCC"/>
    <w:rsid w:val="004473D8"/>
    <w:rsid w:val="00454ADA"/>
    <w:rsid w:val="00456D7A"/>
    <w:rsid w:val="0046410F"/>
    <w:rsid w:val="004664D6"/>
    <w:rsid w:val="00466564"/>
    <w:rsid w:val="00467354"/>
    <w:rsid w:val="00472F13"/>
    <w:rsid w:val="00475686"/>
    <w:rsid w:val="00480DF1"/>
    <w:rsid w:val="004811FC"/>
    <w:rsid w:val="004814A3"/>
    <w:rsid w:val="00496AED"/>
    <w:rsid w:val="004A672D"/>
    <w:rsid w:val="004B4895"/>
    <w:rsid w:val="004C10AA"/>
    <w:rsid w:val="004C1DB2"/>
    <w:rsid w:val="004D4754"/>
    <w:rsid w:val="004D56ED"/>
    <w:rsid w:val="004E1228"/>
    <w:rsid w:val="004F19B5"/>
    <w:rsid w:val="004F5E7E"/>
    <w:rsid w:val="00514E3D"/>
    <w:rsid w:val="00516F84"/>
    <w:rsid w:val="00517742"/>
    <w:rsid w:val="005207E9"/>
    <w:rsid w:val="005303A9"/>
    <w:rsid w:val="00535434"/>
    <w:rsid w:val="005368D9"/>
    <w:rsid w:val="00536C67"/>
    <w:rsid w:val="00541780"/>
    <w:rsid w:val="0054296A"/>
    <w:rsid w:val="00543E6A"/>
    <w:rsid w:val="00551CC3"/>
    <w:rsid w:val="00552462"/>
    <w:rsid w:val="0057023F"/>
    <w:rsid w:val="00577AB9"/>
    <w:rsid w:val="005807D8"/>
    <w:rsid w:val="005811E7"/>
    <w:rsid w:val="00581329"/>
    <w:rsid w:val="0058417F"/>
    <w:rsid w:val="00585E54"/>
    <w:rsid w:val="00592082"/>
    <w:rsid w:val="0059303F"/>
    <w:rsid w:val="00597684"/>
    <w:rsid w:val="00597693"/>
    <w:rsid w:val="005A27B6"/>
    <w:rsid w:val="005A58D0"/>
    <w:rsid w:val="005B2642"/>
    <w:rsid w:val="005B48AE"/>
    <w:rsid w:val="005B4C2E"/>
    <w:rsid w:val="005B5BB3"/>
    <w:rsid w:val="005C1462"/>
    <w:rsid w:val="005C3125"/>
    <w:rsid w:val="005C50E0"/>
    <w:rsid w:val="005C52CA"/>
    <w:rsid w:val="005D0261"/>
    <w:rsid w:val="005D25EF"/>
    <w:rsid w:val="005D3444"/>
    <w:rsid w:val="005D3489"/>
    <w:rsid w:val="005D3A59"/>
    <w:rsid w:val="005D4D9D"/>
    <w:rsid w:val="005E06AB"/>
    <w:rsid w:val="005E1ED8"/>
    <w:rsid w:val="005E542C"/>
    <w:rsid w:val="005F45BF"/>
    <w:rsid w:val="00602DD7"/>
    <w:rsid w:val="00606A02"/>
    <w:rsid w:val="0060736E"/>
    <w:rsid w:val="006078E4"/>
    <w:rsid w:val="0061119D"/>
    <w:rsid w:val="006118D4"/>
    <w:rsid w:val="00614F6A"/>
    <w:rsid w:val="0061794B"/>
    <w:rsid w:val="00624448"/>
    <w:rsid w:val="006311C0"/>
    <w:rsid w:val="006400FC"/>
    <w:rsid w:val="006411CD"/>
    <w:rsid w:val="00642FAC"/>
    <w:rsid w:val="006446DE"/>
    <w:rsid w:val="00650862"/>
    <w:rsid w:val="00655148"/>
    <w:rsid w:val="00676662"/>
    <w:rsid w:val="006811D0"/>
    <w:rsid w:val="006844E0"/>
    <w:rsid w:val="00690230"/>
    <w:rsid w:val="00693190"/>
    <w:rsid w:val="006942B1"/>
    <w:rsid w:val="00694A77"/>
    <w:rsid w:val="00696852"/>
    <w:rsid w:val="006A26E2"/>
    <w:rsid w:val="006B115E"/>
    <w:rsid w:val="006C149A"/>
    <w:rsid w:val="006C1F5D"/>
    <w:rsid w:val="006C259B"/>
    <w:rsid w:val="006C378B"/>
    <w:rsid w:val="006C735D"/>
    <w:rsid w:val="006D109B"/>
    <w:rsid w:val="006D346F"/>
    <w:rsid w:val="006E2CC4"/>
    <w:rsid w:val="006F26FD"/>
    <w:rsid w:val="0070219B"/>
    <w:rsid w:val="00704CCF"/>
    <w:rsid w:val="0070661F"/>
    <w:rsid w:val="00710A69"/>
    <w:rsid w:val="00721465"/>
    <w:rsid w:val="00721A24"/>
    <w:rsid w:val="007239D8"/>
    <w:rsid w:val="00727AAB"/>
    <w:rsid w:val="0073299E"/>
    <w:rsid w:val="00740645"/>
    <w:rsid w:val="007561E4"/>
    <w:rsid w:val="007618CA"/>
    <w:rsid w:val="00765897"/>
    <w:rsid w:val="00781509"/>
    <w:rsid w:val="007818F0"/>
    <w:rsid w:val="007825CD"/>
    <w:rsid w:val="007851C0"/>
    <w:rsid w:val="007853DE"/>
    <w:rsid w:val="00786380"/>
    <w:rsid w:val="00786E95"/>
    <w:rsid w:val="00795BD1"/>
    <w:rsid w:val="007A2DE7"/>
    <w:rsid w:val="007B0DF9"/>
    <w:rsid w:val="007B697A"/>
    <w:rsid w:val="007D48D3"/>
    <w:rsid w:val="007D56F8"/>
    <w:rsid w:val="007E23AE"/>
    <w:rsid w:val="007E452F"/>
    <w:rsid w:val="007E5632"/>
    <w:rsid w:val="007F012A"/>
    <w:rsid w:val="007F0DC4"/>
    <w:rsid w:val="007F3990"/>
    <w:rsid w:val="00803967"/>
    <w:rsid w:val="008104C0"/>
    <w:rsid w:val="008136D2"/>
    <w:rsid w:val="0082399F"/>
    <w:rsid w:val="00832519"/>
    <w:rsid w:val="00833E53"/>
    <w:rsid w:val="008357C8"/>
    <w:rsid w:val="00840234"/>
    <w:rsid w:val="00843E48"/>
    <w:rsid w:val="00846828"/>
    <w:rsid w:val="008468F3"/>
    <w:rsid w:val="0085346A"/>
    <w:rsid w:val="008535C7"/>
    <w:rsid w:val="008651F3"/>
    <w:rsid w:val="00866003"/>
    <w:rsid w:val="00867E65"/>
    <w:rsid w:val="00871033"/>
    <w:rsid w:val="00871F46"/>
    <w:rsid w:val="008755CB"/>
    <w:rsid w:val="00880A2F"/>
    <w:rsid w:val="00881CF6"/>
    <w:rsid w:val="00892AB8"/>
    <w:rsid w:val="008952E6"/>
    <w:rsid w:val="008966ED"/>
    <w:rsid w:val="008A0B2B"/>
    <w:rsid w:val="008A40D9"/>
    <w:rsid w:val="008A6B1E"/>
    <w:rsid w:val="008A7DEB"/>
    <w:rsid w:val="008B0DA1"/>
    <w:rsid w:val="008B1CD0"/>
    <w:rsid w:val="008B1E0C"/>
    <w:rsid w:val="008D1074"/>
    <w:rsid w:val="008D433E"/>
    <w:rsid w:val="008D69CC"/>
    <w:rsid w:val="008D7909"/>
    <w:rsid w:val="008F7D40"/>
    <w:rsid w:val="00911351"/>
    <w:rsid w:val="009144A7"/>
    <w:rsid w:val="009146F5"/>
    <w:rsid w:val="00926D73"/>
    <w:rsid w:val="00937C96"/>
    <w:rsid w:val="00941EC8"/>
    <w:rsid w:val="00952F61"/>
    <w:rsid w:val="00953C0B"/>
    <w:rsid w:val="009709F1"/>
    <w:rsid w:val="0098105D"/>
    <w:rsid w:val="00992198"/>
    <w:rsid w:val="009A01F0"/>
    <w:rsid w:val="009A5C1A"/>
    <w:rsid w:val="009A5C5C"/>
    <w:rsid w:val="009A6CA7"/>
    <w:rsid w:val="009B1B49"/>
    <w:rsid w:val="009B49A5"/>
    <w:rsid w:val="009B6233"/>
    <w:rsid w:val="009C20DD"/>
    <w:rsid w:val="009C2A61"/>
    <w:rsid w:val="009D0095"/>
    <w:rsid w:val="009D0461"/>
    <w:rsid w:val="009D3B6F"/>
    <w:rsid w:val="009E5FE3"/>
    <w:rsid w:val="009E7254"/>
    <w:rsid w:val="009F0981"/>
    <w:rsid w:val="009F2940"/>
    <w:rsid w:val="00A0729F"/>
    <w:rsid w:val="00A1056B"/>
    <w:rsid w:val="00A16EBD"/>
    <w:rsid w:val="00A17607"/>
    <w:rsid w:val="00A17B33"/>
    <w:rsid w:val="00A30EAF"/>
    <w:rsid w:val="00A51876"/>
    <w:rsid w:val="00A52922"/>
    <w:rsid w:val="00A56169"/>
    <w:rsid w:val="00A579FE"/>
    <w:rsid w:val="00A60D6E"/>
    <w:rsid w:val="00A62EDD"/>
    <w:rsid w:val="00A64F2F"/>
    <w:rsid w:val="00A6537D"/>
    <w:rsid w:val="00A769DA"/>
    <w:rsid w:val="00A76A2D"/>
    <w:rsid w:val="00A86311"/>
    <w:rsid w:val="00A865AA"/>
    <w:rsid w:val="00A86878"/>
    <w:rsid w:val="00A9227C"/>
    <w:rsid w:val="00AA0BC9"/>
    <w:rsid w:val="00AA21BB"/>
    <w:rsid w:val="00AA6B25"/>
    <w:rsid w:val="00AA7B80"/>
    <w:rsid w:val="00AB1FDC"/>
    <w:rsid w:val="00AB731B"/>
    <w:rsid w:val="00AC546C"/>
    <w:rsid w:val="00AD168C"/>
    <w:rsid w:val="00AD3859"/>
    <w:rsid w:val="00AE2107"/>
    <w:rsid w:val="00AF7757"/>
    <w:rsid w:val="00B0207A"/>
    <w:rsid w:val="00B15E79"/>
    <w:rsid w:val="00B2049A"/>
    <w:rsid w:val="00B2137C"/>
    <w:rsid w:val="00B256CA"/>
    <w:rsid w:val="00B26095"/>
    <w:rsid w:val="00B274E6"/>
    <w:rsid w:val="00B306B6"/>
    <w:rsid w:val="00B32925"/>
    <w:rsid w:val="00B339D9"/>
    <w:rsid w:val="00B36932"/>
    <w:rsid w:val="00B4092B"/>
    <w:rsid w:val="00B42998"/>
    <w:rsid w:val="00B45EEF"/>
    <w:rsid w:val="00B46E1A"/>
    <w:rsid w:val="00B52C6B"/>
    <w:rsid w:val="00B53D60"/>
    <w:rsid w:val="00B53F0E"/>
    <w:rsid w:val="00B6104A"/>
    <w:rsid w:val="00B64B51"/>
    <w:rsid w:val="00B66510"/>
    <w:rsid w:val="00B71B1B"/>
    <w:rsid w:val="00B765EC"/>
    <w:rsid w:val="00B76ABA"/>
    <w:rsid w:val="00B8241B"/>
    <w:rsid w:val="00B96679"/>
    <w:rsid w:val="00BA04C5"/>
    <w:rsid w:val="00BB1854"/>
    <w:rsid w:val="00BC3119"/>
    <w:rsid w:val="00BC398A"/>
    <w:rsid w:val="00BD42E4"/>
    <w:rsid w:val="00BE0855"/>
    <w:rsid w:val="00BE1376"/>
    <w:rsid w:val="00BE45B4"/>
    <w:rsid w:val="00BE5EF3"/>
    <w:rsid w:val="00BF2516"/>
    <w:rsid w:val="00BF353D"/>
    <w:rsid w:val="00C10681"/>
    <w:rsid w:val="00C125EB"/>
    <w:rsid w:val="00C14B95"/>
    <w:rsid w:val="00C160B2"/>
    <w:rsid w:val="00C21F26"/>
    <w:rsid w:val="00C23EF7"/>
    <w:rsid w:val="00C31CE1"/>
    <w:rsid w:val="00C3735A"/>
    <w:rsid w:val="00C42279"/>
    <w:rsid w:val="00C51384"/>
    <w:rsid w:val="00C53A64"/>
    <w:rsid w:val="00C60FF1"/>
    <w:rsid w:val="00C62539"/>
    <w:rsid w:val="00C649D8"/>
    <w:rsid w:val="00C65C22"/>
    <w:rsid w:val="00C6741C"/>
    <w:rsid w:val="00C71859"/>
    <w:rsid w:val="00C71C69"/>
    <w:rsid w:val="00C72B55"/>
    <w:rsid w:val="00C72BDE"/>
    <w:rsid w:val="00C77D0F"/>
    <w:rsid w:val="00CA7DFC"/>
    <w:rsid w:val="00CC1351"/>
    <w:rsid w:val="00CC397C"/>
    <w:rsid w:val="00CC48DE"/>
    <w:rsid w:val="00CC518E"/>
    <w:rsid w:val="00CD5114"/>
    <w:rsid w:val="00CD6DC8"/>
    <w:rsid w:val="00CE0C8F"/>
    <w:rsid w:val="00CE65A6"/>
    <w:rsid w:val="00CE7FDA"/>
    <w:rsid w:val="00CF2AB5"/>
    <w:rsid w:val="00CF4D81"/>
    <w:rsid w:val="00CF4DC7"/>
    <w:rsid w:val="00D13930"/>
    <w:rsid w:val="00D207FA"/>
    <w:rsid w:val="00D2355A"/>
    <w:rsid w:val="00D306F7"/>
    <w:rsid w:val="00D3289F"/>
    <w:rsid w:val="00D32BE5"/>
    <w:rsid w:val="00D36470"/>
    <w:rsid w:val="00D44977"/>
    <w:rsid w:val="00D475F0"/>
    <w:rsid w:val="00D4762C"/>
    <w:rsid w:val="00D47ABF"/>
    <w:rsid w:val="00D533C3"/>
    <w:rsid w:val="00D541A4"/>
    <w:rsid w:val="00D54FA5"/>
    <w:rsid w:val="00D5533E"/>
    <w:rsid w:val="00D6044A"/>
    <w:rsid w:val="00D613C4"/>
    <w:rsid w:val="00D7124D"/>
    <w:rsid w:val="00D77176"/>
    <w:rsid w:val="00D84922"/>
    <w:rsid w:val="00D85128"/>
    <w:rsid w:val="00D8538F"/>
    <w:rsid w:val="00D857BE"/>
    <w:rsid w:val="00D94669"/>
    <w:rsid w:val="00DA352C"/>
    <w:rsid w:val="00DA3F0D"/>
    <w:rsid w:val="00DB69AE"/>
    <w:rsid w:val="00DC7295"/>
    <w:rsid w:val="00DD169A"/>
    <w:rsid w:val="00DD6A71"/>
    <w:rsid w:val="00DF2B44"/>
    <w:rsid w:val="00DF633A"/>
    <w:rsid w:val="00E07325"/>
    <w:rsid w:val="00E17B41"/>
    <w:rsid w:val="00E30859"/>
    <w:rsid w:val="00E309C3"/>
    <w:rsid w:val="00E34238"/>
    <w:rsid w:val="00E3793B"/>
    <w:rsid w:val="00E40822"/>
    <w:rsid w:val="00E43C07"/>
    <w:rsid w:val="00E44DD9"/>
    <w:rsid w:val="00E5164A"/>
    <w:rsid w:val="00E52BB6"/>
    <w:rsid w:val="00E60EB5"/>
    <w:rsid w:val="00E62D0F"/>
    <w:rsid w:val="00E64236"/>
    <w:rsid w:val="00E710B7"/>
    <w:rsid w:val="00E764FD"/>
    <w:rsid w:val="00E83C90"/>
    <w:rsid w:val="00E93B49"/>
    <w:rsid w:val="00E95EE6"/>
    <w:rsid w:val="00E97FD8"/>
    <w:rsid w:val="00EA00DC"/>
    <w:rsid w:val="00EA3132"/>
    <w:rsid w:val="00EA4241"/>
    <w:rsid w:val="00EA6008"/>
    <w:rsid w:val="00EA70C7"/>
    <w:rsid w:val="00EB3B13"/>
    <w:rsid w:val="00EB72BF"/>
    <w:rsid w:val="00EB7A2A"/>
    <w:rsid w:val="00EC2A83"/>
    <w:rsid w:val="00EC2BE4"/>
    <w:rsid w:val="00EC39E1"/>
    <w:rsid w:val="00EC66A8"/>
    <w:rsid w:val="00EC6FA3"/>
    <w:rsid w:val="00EC764A"/>
    <w:rsid w:val="00ED34F3"/>
    <w:rsid w:val="00EE011C"/>
    <w:rsid w:val="00EE093E"/>
    <w:rsid w:val="00EE45AE"/>
    <w:rsid w:val="00EE507C"/>
    <w:rsid w:val="00EF6A6E"/>
    <w:rsid w:val="00F10D44"/>
    <w:rsid w:val="00F320D2"/>
    <w:rsid w:val="00F33EBA"/>
    <w:rsid w:val="00F36346"/>
    <w:rsid w:val="00F36F3C"/>
    <w:rsid w:val="00F4242D"/>
    <w:rsid w:val="00F57F51"/>
    <w:rsid w:val="00F60F42"/>
    <w:rsid w:val="00F61B4E"/>
    <w:rsid w:val="00F63421"/>
    <w:rsid w:val="00F63D5B"/>
    <w:rsid w:val="00F64904"/>
    <w:rsid w:val="00F71C85"/>
    <w:rsid w:val="00F8030B"/>
    <w:rsid w:val="00F8092D"/>
    <w:rsid w:val="00F81A1E"/>
    <w:rsid w:val="00F85A7B"/>
    <w:rsid w:val="00F91BC1"/>
    <w:rsid w:val="00F91E75"/>
    <w:rsid w:val="00F93A6A"/>
    <w:rsid w:val="00F96198"/>
    <w:rsid w:val="00FA7F17"/>
    <w:rsid w:val="00FB2FA5"/>
    <w:rsid w:val="00FB5311"/>
    <w:rsid w:val="00FB6073"/>
    <w:rsid w:val="00FB6F05"/>
    <w:rsid w:val="00FB7302"/>
    <w:rsid w:val="00FC25CC"/>
    <w:rsid w:val="00FC54BF"/>
    <w:rsid w:val="00FC7FDD"/>
    <w:rsid w:val="00FD6DB9"/>
    <w:rsid w:val="00FE14DE"/>
    <w:rsid w:val="00FE3CCD"/>
    <w:rsid w:val="00FE7161"/>
    <w:rsid w:val="00FE7AD5"/>
    <w:rsid w:val="00FF2771"/>
    <w:rsid w:val="00FF3F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1"/>
    <o:shapelayout v:ext="edit">
      <o:idmap v:ext="edit" data="1"/>
      <o:rules v:ext="edit">
        <o:r id="V:Rule1" type="connector" idref="#_x0000_s1029"/>
        <o:r id="V:Rule2" type="connector" idref="#_x0000_s1035"/>
        <o:r id="V:Rule3" type="connector" idref="#_x0000_s1033"/>
        <o:r id="V:Rule4" type="connector" idref="#_x0000_s1032"/>
        <o:r id="V:Rule5" type="connector" idref="#_x0000_s1031"/>
        <o:r id="V:Rule6" type="connector" idref="#_x0000_s103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69DA"/>
    <w:pPr>
      <w:spacing w:after="0" w:line="240" w:lineRule="auto"/>
    </w:pPr>
    <w:rPr>
      <w:rFonts w:ascii="Times New Roman" w:eastAsia="Times New Roman" w:hAnsi="Times New Roman" w:cs="Times New Roman"/>
      <w:sz w:val="24"/>
      <w:szCs w:val="24"/>
      <w:lang w:eastAsia="pl-PL"/>
    </w:rPr>
  </w:style>
  <w:style w:type="paragraph" w:styleId="Nagwek1">
    <w:name w:val="heading 1"/>
    <w:aliases w:val="Nagłówek 1 - ST,Title 1"/>
    <w:basedOn w:val="Normalny"/>
    <w:next w:val="Nagwek2"/>
    <w:link w:val="Nagwek1Znak"/>
    <w:qFormat/>
    <w:rsid w:val="00CE7FDA"/>
    <w:pPr>
      <w:keepNext/>
      <w:pageBreakBefore/>
      <w:numPr>
        <w:numId w:val="1"/>
      </w:numPr>
      <w:suppressAutoHyphens/>
      <w:spacing w:after="120" w:line="400" w:lineRule="exact"/>
      <w:outlineLvl w:val="0"/>
    </w:pPr>
    <w:rPr>
      <w:rFonts w:ascii="Arial" w:hAnsi="Arial"/>
      <w:b/>
      <w:kern w:val="28"/>
      <w:sz w:val="36"/>
      <w:szCs w:val="20"/>
    </w:rPr>
  </w:style>
  <w:style w:type="paragraph" w:styleId="Nagwek2">
    <w:name w:val="heading 2"/>
    <w:aliases w:val="Nagłówek 2 - ST,Title 2"/>
    <w:basedOn w:val="Normalny"/>
    <w:next w:val="Normalny"/>
    <w:link w:val="Nagwek2Znak"/>
    <w:qFormat/>
    <w:rsid w:val="00CE7FDA"/>
    <w:pPr>
      <w:keepNext/>
      <w:numPr>
        <w:ilvl w:val="1"/>
        <w:numId w:val="1"/>
      </w:numPr>
      <w:suppressAutoHyphens/>
      <w:spacing w:before="360" w:after="240" w:line="360" w:lineRule="exact"/>
      <w:outlineLvl w:val="1"/>
    </w:pPr>
    <w:rPr>
      <w:rFonts w:ascii="Arial" w:eastAsiaTheme="majorEastAsia" w:hAnsi="Arial" w:cstheme="majorBidi"/>
      <w:color w:val="000000"/>
      <w:sz w:val="32"/>
      <w:szCs w:val="20"/>
      <w:lang w:val="en-US"/>
    </w:rPr>
  </w:style>
  <w:style w:type="paragraph" w:styleId="Nagwek3">
    <w:name w:val="heading 3"/>
    <w:basedOn w:val="Normalny"/>
    <w:next w:val="Normalny"/>
    <w:link w:val="Nagwek3Znak"/>
    <w:qFormat/>
    <w:rsid w:val="00CE7FDA"/>
    <w:pPr>
      <w:widowControl w:val="0"/>
      <w:numPr>
        <w:ilvl w:val="2"/>
        <w:numId w:val="1"/>
      </w:numPr>
      <w:suppressAutoHyphens/>
      <w:spacing w:before="180" w:after="80" w:line="360" w:lineRule="auto"/>
      <w:outlineLvl w:val="2"/>
    </w:pPr>
    <w:rPr>
      <w:rFonts w:ascii="Arial" w:hAnsi="Arial"/>
      <w:color w:val="000000"/>
      <w:sz w:val="28"/>
      <w:szCs w:val="20"/>
    </w:rPr>
  </w:style>
  <w:style w:type="paragraph" w:styleId="Nagwek4">
    <w:name w:val="heading 4"/>
    <w:basedOn w:val="Normalny"/>
    <w:next w:val="Normalny"/>
    <w:link w:val="Nagwek4Znak"/>
    <w:qFormat/>
    <w:rsid w:val="00CE7FDA"/>
    <w:pPr>
      <w:keepNext/>
      <w:numPr>
        <w:ilvl w:val="3"/>
        <w:numId w:val="1"/>
      </w:numPr>
      <w:suppressAutoHyphens/>
      <w:spacing w:before="120" w:after="60" w:line="360" w:lineRule="auto"/>
      <w:outlineLvl w:val="3"/>
    </w:pPr>
    <w:rPr>
      <w:rFonts w:ascii="Arial" w:hAnsi="Arial"/>
      <w:sz w:val="28"/>
      <w:szCs w:val="20"/>
    </w:rPr>
  </w:style>
  <w:style w:type="paragraph" w:styleId="Nagwek5">
    <w:name w:val="heading 5"/>
    <w:basedOn w:val="Normalny"/>
    <w:next w:val="Normalny"/>
    <w:link w:val="Nagwek5Znak"/>
    <w:qFormat/>
    <w:rsid w:val="00CE7FDA"/>
    <w:pPr>
      <w:numPr>
        <w:ilvl w:val="4"/>
        <w:numId w:val="1"/>
      </w:numPr>
      <w:spacing w:before="240" w:after="120"/>
      <w:outlineLvl w:val="4"/>
    </w:pPr>
    <w:rPr>
      <w:rFonts w:ascii="Arial" w:hAnsi="Arial"/>
      <w:b/>
      <w:sz w:val="22"/>
      <w:szCs w:val="20"/>
    </w:rPr>
  </w:style>
  <w:style w:type="paragraph" w:styleId="Nagwek6">
    <w:name w:val="heading 6"/>
    <w:aliases w:val="Nagłówek 6 Tabela,Tabela, Tabela,Nagłówek6 Tabela"/>
    <w:basedOn w:val="Normalny"/>
    <w:next w:val="Normalny"/>
    <w:link w:val="Nagwek6Znak"/>
    <w:qFormat/>
    <w:rsid w:val="00CE7FDA"/>
    <w:pPr>
      <w:numPr>
        <w:ilvl w:val="5"/>
        <w:numId w:val="1"/>
      </w:numPr>
      <w:spacing w:before="240" w:after="60"/>
      <w:outlineLvl w:val="5"/>
    </w:pPr>
    <w:rPr>
      <w:rFonts w:ascii="Arial" w:hAnsi="Arial"/>
      <w:i/>
      <w:sz w:val="22"/>
      <w:szCs w:val="20"/>
    </w:rPr>
  </w:style>
  <w:style w:type="paragraph" w:styleId="Nagwek7">
    <w:name w:val="heading 7"/>
    <w:aliases w:val="n 7"/>
    <w:basedOn w:val="Normalny"/>
    <w:next w:val="Normalny"/>
    <w:link w:val="Nagwek7Znak"/>
    <w:qFormat/>
    <w:rsid w:val="00CE7FDA"/>
    <w:pPr>
      <w:numPr>
        <w:ilvl w:val="6"/>
        <w:numId w:val="1"/>
      </w:numPr>
      <w:spacing w:before="240" w:after="60"/>
      <w:outlineLvl w:val="6"/>
    </w:pPr>
    <w:rPr>
      <w:rFonts w:ascii="Arial" w:hAnsi="Arial"/>
      <w:sz w:val="20"/>
      <w:szCs w:val="20"/>
    </w:rPr>
  </w:style>
  <w:style w:type="paragraph" w:styleId="Nagwek8">
    <w:name w:val="heading 8"/>
    <w:basedOn w:val="Normalny"/>
    <w:next w:val="Normalny"/>
    <w:link w:val="Nagwek8Znak"/>
    <w:qFormat/>
    <w:rsid w:val="00CE7FDA"/>
    <w:pPr>
      <w:numPr>
        <w:ilvl w:val="7"/>
        <w:numId w:val="1"/>
      </w:numPr>
      <w:spacing w:before="240" w:after="60"/>
      <w:outlineLvl w:val="7"/>
    </w:pPr>
    <w:rPr>
      <w:rFonts w:ascii="Arial" w:hAnsi="Arial"/>
      <w:i/>
      <w:sz w:val="20"/>
      <w:szCs w:val="20"/>
    </w:rPr>
  </w:style>
  <w:style w:type="paragraph" w:styleId="Nagwek9">
    <w:name w:val="heading 9"/>
    <w:basedOn w:val="Normalny"/>
    <w:next w:val="Normalny"/>
    <w:link w:val="Nagwek9Znak"/>
    <w:qFormat/>
    <w:rsid w:val="00CE7FDA"/>
    <w:pPr>
      <w:numPr>
        <w:ilvl w:val="8"/>
        <w:numId w:val="1"/>
      </w:numPr>
      <w:spacing w:before="240" w:after="60"/>
      <w:outlineLvl w:val="8"/>
    </w:pPr>
    <w:rPr>
      <w:rFonts w:ascii="Arial" w:hAnsi="Arial"/>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aliases w:val="Nagłówek 2 - ST Znak,Title 2 Znak"/>
    <w:basedOn w:val="Domylnaczcionkaakapitu"/>
    <w:link w:val="Nagwek2"/>
    <w:rsid w:val="00CE7FDA"/>
    <w:rPr>
      <w:rFonts w:ascii="Arial" w:eastAsiaTheme="majorEastAsia" w:hAnsi="Arial" w:cstheme="majorBidi"/>
      <w:color w:val="000000"/>
      <w:sz w:val="32"/>
      <w:szCs w:val="20"/>
      <w:lang w:val="en-US" w:eastAsia="pl-PL"/>
    </w:rPr>
  </w:style>
  <w:style w:type="character" w:customStyle="1" w:styleId="Nagwek1Znak">
    <w:name w:val="Nagłówek 1 Znak"/>
    <w:aliases w:val="Nagłówek 1 - ST Znak,Title 1 Znak"/>
    <w:basedOn w:val="Domylnaczcionkaakapitu"/>
    <w:link w:val="Nagwek1"/>
    <w:rsid w:val="00CE7FDA"/>
    <w:rPr>
      <w:rFonts w:ascii="Arial" w:eastAsia="Times New Roman" w:hAnsi="Arial" w:cs="Times New Roman"/>
      <w:b/>
      <w:kern w:val="28"/>
      <w:sz w:val="36"/>
      <w:szCs w:val="20"/>
      <w:lang w:eastAsia="pl-PL"/>
    </w:rPr>
  </w:style>
  <w:style w:type="character" w:customStyle="1" w:styleId="Nagwek3Znak">
    <w:name w:val="Nagłówek 3 Znak"/>
    <w:basedOn w:val="Domylnaczcionkaakapitu"/>
    <w:link w:val="Nagwek3"/>
    <w:rsid w:val="00CE7FDA"/>
    <w:rPr>
      <w:rFonts w:ascii="Arial" w:eastAsia="Times New Roman" w:hAnsi="Arial" w:cs="Times New Roman"/>
      <w:color w:val="000000"/>
      <w:sz w:val="28"/>
      <w:szCs w:val="20"/>
      <w:lang w:eastAsia="pl-PL"/>
    </w:rPr>
  </w:style>
  <w:style w:type="character" w:customStyle="1" w:styleId="Nagwek4Znak">
    <w:name w:val="Nagłówek 4 Znak"/>
    <w:basedOn w:val="Domylnaczcionkaakapitu"/>
    <w:link w:val="Nagwek4"/>
    <w:rsid w:val="00CE7FDA"/>
    <w:rPr>
      <w:rFonts w:ascii="Arial" w:eastAsia="Times New Roman" w:hAnsi="Arial" w:cs="Times New Roman"/>
      <w:sz w:val="28"/>
      <w:szCs w:val="20"/>
      <w:lang w:eastAsia="pl-PL"/>
    </w:rPr>
  </w:style>
  <w:style w:type="character" w:customStyle="1" w:styleId="Nagwek5Znak">
    <w:name w:val="Nagłówek 5 Znak"/>
    <w:basedOn w:val="Domylnaczcionkaakapitu"/>
    <w:link w:val="Nagwek5"/>
    <w:rsid w:val="00CE7FDA"/>
    <w:rPr>
      <w:rFonts w:ascii="Arial" w:eastAsia="Times New Roman" w:hAnsi="Arial" w:cs="Times New Roman"/>
      <w:b/>
      <w:szCs w:val="20"/>
      <w:lang w:eastAsia="pl-PL"/>
    </w:rPr>
  </w:style>
  <w:style w:type="character" w:customStyle="1" w:styleId="Nagwek6Znak">
    <w:name w:val="Nagłówek 6 Znak"/>
    <w:aliases w:val="Nagłówek 6 Tabela Znak,Tabela Znak, Tabela Znak,Nagłówek6 Tabela Znak"/>
    <w:basedOn w:val="Domylnaczcionkaakapitu"/>
    <w:link w:val="Nagwek6"/>
    <w:rsid w:val="00CE7FDA"/>
    <w:rPr>
      <w:rFonts w:ascii="Arial" w:eastAsia="Times New Roman" w:hAnsi="Arial" w:cs="Times New Roman"/>
      <w:i/>
      <w:szCs w:val="20"/>
      <w:lang w:eastAsia="pl-PL"/>
    </w:rPr>
  </w:style>
  <w:style w:type="character" w:customStyle="1" w:styleId="Nagwek7Znak">
    <w:name w:val="Nagłówek 7 Znak"/>
    <w:aliases w:val="n 7 Znak"/>
    <w:basedOn w:val="Domylnaczcionkaakapitu"/>
    <w:link w:val="Nagwek7"/>
    <w:rsid w:val="00CE7FDA"/>
    <w:rPr>
      <w:rFonts w:ascii="Arial" w:eastAsia="Times New Roman" w:hAnsi="Arial" w:cs="Times New Roman"/>
      <w:sz w:val="20"/>
      <w:szCs w:val="20"/>
      <w:lang w:eastAsia="pl-PL"/>
    </w:rPr>
  </w:style>
  <w:style w:type="character" w:customStyle="1" w:styleId="Nagwek8Znak">
    <w:name w:val="Nagłówek 8 Znak"/>
    <w:basedOn w:val="Domylnaczcionkaakapitu"/>
    <w:link w:val="Nagwek8"/>
    <w:rsid w:val="00CE7FDA"/>
    <w:rPr>
      <w:rFonts w:ascii="Arial" w:eastAsia="Times New Roman" w:hAnsi="Arial" w:cs="Times New Roman"/>
      <w:i/>
      <w:sz w:val="20"/>
      <w:szCs w:val="20"/>
      <w:lang w:eastAsia="pl-PL"/>
    </w:rPr>
  </w:style>
  <w:style w:type="character" w:customStyle="1" w:styleId="Nagwek9Znak">
    <w:name w:val="Nagłówek 9 Znak"/>
    <w:basedOn w:val="Domylnaczcionkaakapitu"/>
    <w:link w:val="Nagwek9"/>
    <w:rsid w:val="00CE7FDA"/>
    <w:rPr>
      <w:rFonts w:ascii="Arial" w:eastAsia="Times New Roman" w:hAnsi="Arial" w:cs="Times New Roman"/>
      <w:i/>
      <w:sz w:val="18"/>
      <w:szCs w:val="20"/>
      <w:lang w:eastAsia="pl-PL"/>
    </w:rPr>
  </w:style>
  <w:style w:type="paragraph" w:styleId="Bezodstpw">
    <w:name w:val="No Spacing"/>
    <w:link w:val="BezodstpwZnak"/>
    <w:uiPriority w:val="1"/>
    <w:qFormat/>
    <w:rsid w:val="00CE7FDA"/>
    <w:pPr>
      <w:spacing w:after="0" w:line="240" w:lineRule="auto"/>
    </w:pPr>
    <w:rPr>
      <w:rFonts w:ascii="Times New Roman" w:eastAsia="Times New Roman" w:hAnsi="Times New Roman" w:cs="Times New Roman"/>
      <w:sz w:val="24"/>
      <w:szCs w:val="24"/>
      <w:lang w:eastAsia="pl-PL"/>
    </w:rPr>
  </w:style>
  <w:style w:type="character" w:customStyle="1" w:styleId="BezodstpwZnak">
    <w:name w:val="Bez odstępów Znak"/>
    <w:basedOn w:val="Domylnaczcionkaakapitu"/>
    <w:link w:val="Bezodstpw"/>
    <w:uiPriority w:val="1"/>
    <w:rsid w:val="00CE65A6"/>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CE7FDA"/>
    <w:pPr>
      <w:ind w:left="720"/>
      <w:contextualSpacing/>
    </w:pPr>
  </w:style>
  <w:style w:type="paragraph" w:customStyle="1" w:styleId="wasny">
    <w:name w:val="własny"/>
    <w:basedOn w:val="Tekstpodstawowy2"/>
    <w:rsid w:val="00A769DA"/>
  </w:style>
  <w:style w:type="paragraph" w:styleId="Tekstpodstawowy2">
    <w:name w:val="Body Text 2"/>
    <w:basedOn w:val="Normalny"/>
    <w:link w:val="Tekstpodstawowy2Znak"/>
    <w:uiPriority w:val="99"/>
    <w:semiHidden/>
    <w:unhideWhenUsed/>
    <w:rsid w:val="00A769DA"/>
    <w:pPr>
      <w:spacing w:after="120" w:line="480" w:lineRule="auto"/>
    </w:pPr>
  </w:style>
  <w:style w:type="character" w:customStyle="1" w:styleId="Tekstpodstawowy2Znak">
    <w:name w:val="Tekst podstawowy 2 Znak"/>
    <w:basedOn w:val="Domylnaczcionkaakapitu"/>
    <w:link w:val="Tekstpodstawowy2"/>
    <w:uiPriority w:val="99"/>
    <w:semiHidden/>
    <w:rsid w:val="00A769DA"/>
    <w:rPr>
      <w:rFonts w:ascii="Times New Roman" w:eastAsia="Times New Roman" w:hAnsi="Times New Roman" w:cs="Times New Roman"/>
      <w:sz w:val="24"/>
      <w:szCs w:val="24"/>
      <w:lang w:eastAsia="pl-PL"/>
    </w:rPr>
  </w:style>
  <w:style w:type="paragraph" w:styleId="Tytu">
    <w:name w:val="Title"/>
    <w:basedOn w:val="Normalny"/>
    <w:link w:val="TytuZnak"/>
    <w:qFormat/>
    <w:rsid w:val="00A769DA"/>
    <w:pPr>
      <w:pBdr>
        <w:top w:val="single" w:sz="6" w:space="1" w:color="auto"/>
        <w:left w:val="single" w:sz="6" w:space="1" w:color="auto"/>
        <w:bottom w:val="single" w:sz="6" w:space="1" w:color="auto"/>
        <w:right w:val="single" w:sz="6" w:space="1" w:color="auto"/>
      </w:pBdr>
      <w:shd w:val="pct20" w:color="auto" w:fill="auto"/>
      <w:jc w:val="center"/>
    </w:pPr>
    <w:rPr>
      <w:sz w:val="58"/>
    </w:rPr>
  </w:style>
  <w:style w:type="character" w:customStyle="1" w:styleId="TytuZnak">
    <w:name w:val="Tytuł Znak"/>
    <w:basedOn w:val="Domylnaczcionkaakapitu"/>
    <w:link w:val="Tytu"/>
    <w:rsid w:val="00A769DA"/>
    <w:rPr>
      <w:rFonts w:ascii="Times New Roman" w:eastAsia="Times New Roman" w:hAnsi="Times New Roman" w:cs="Times New Roman"/>
      <w:sz w:val="58"/>
      <w:szCs w:val="24"/>
      <w:shd w:val="pct20" w:color="auto" w:fill="auto"/>
      <w:lang w:eastAsia="pl-PL"/>
    </w:rPr>
  </w:style>
  <w:style w:type="paragraph" w:styleId="Tekstpodstawowy3">
    <w:name w:val="Body Text 3"/>
    <w:basedOn w:val="Normalny"/>
    <w:link w:val="Tekstpodstawowy3Znak"/>
    <w:rsid w:val="00A769DA"/>
    <w:pPr>
      <w:spacing w:after="120"/>
    </w:pPr>
    <w:rPr>
      <w:sz w:val="16"/>
      <w:szCs w:val="16"/>
    </w:rPr>
  </w:style>
  <w:style w:type="character" w:customStyle="1" w:styleId="Tekstpodstawowy3Znak">
    <w:name w:val="Tekst podstawowy 3 Znak"/>
    <w:basedOn w:val="Domylnaczcionkaakapitu"/>
    <w:link w:val="Tekstpodstawowy3"/>
    <w:rsid w:val="00A769DA"/>
    <w:rPr>
      <w:rFonts w:ascii="Times New Roman" w:eastAsia="Times New Roman" w:hAnsi="Times New Roman" w:cs="Times New Roman"/>
      <w:sz w:val="16"/>
      <w:szCs w:val="16"/>
      <w:lang w:eastAsia="pl-PL"/>
    </w:rPr>
  </w:style>
  <w:style w:type="paragraph" w:styleId="Listapunktowana2">
    <w:name w:val="List Bullet 2"/>
    <w:basedOn w:val="Normalny"/>
    <w:rsid w:val="00A769DA"/>
    <w:pPr>
      <w:numPr>
        <w:numId w:val="2"/>
      </w:numPr>
    </w:pPr>
  </w:style>
  <w:style w:type="paragraph" w:styleId="Nagwek">
    <w:name w:val="header"/>
    <w:basedOn w:val="Normalny"/>
    <w:link w:val="NagwekZnak"/>
    <w:uiPriority w:val="99"/>
    <w:semiHidden/>
    <w:unhideWhenUsed/>
    <w:rsid w:val="00A769DA"/>
    <w:pPr>
      <w:tabs>
        <w:tab w:val="center" w:pos="4536"/>
        <w:tab w:val="right" w:pos="9072"/>
      </w:tabs>
    </w:pPr>
  </w:style>
  <w:style w:type="character" w:customStyle="1" w:styleId="NagwekZnak">
    <w:name w:val="Nagłówek Znak"/>
    <w:basedOn w:val="Domylnaczcionkaakapitu"/>
    <w:link w:val="Nagwek"/>
    <w:uiPriority w:val="99"/>
    <w:semiHidden/>
    <w:rsid w:val="00A769D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769DA"/>
    <w:pPr>
      <w:tabs>
        <w:tab w:val="center" w:pos="4536"/>
        <w:tab w:val="right" w:pos="9072"/>
      </w:tabs>
    </w:pPr>
  </w:style>
  <w:style w:type="character" w:customStyle="1" w:styleId="StopkaZnak">
    <w:name w:val="Stopka Znak"/>
    <w:basedOn w:val="Domylnaczcionkaakapitu"/>
    <w:link w:val="Stopka"/>
    <w:uiPriority w:val="99"/>
    <w:rsid w:val="00A769D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7D56F8"/>
    <w:rPr>
      <w:rFonts w:ascii="Tahoma" w:hAnsi="Tahoma" w:cs="Tahoma"/>
      <w:sz w:val="16"/>
      <w:szCs w:val="16"/>
    </w:rPr>
  </w:style>
  <w:style w:type="character" w:customStyle="1" w:styleId="TekstdymkaZnak">
    <w:name w:val="Tekst dymka Znak"/>
    <w:basedOn w:val="Domylnaczcionkaakapitu"/>
    <w:link w:val="Tekstdymka"/>
    <w:uiPriority w:val="99"/>
    <w:semiHidden/>
    <w:rsid w:val="007D56F8"/>
    <w:rPr>
      <w:rFonts w:ascii="Tahoma" w:eastAsia="Times New Roman" w:hAnsi="Tahoma" w:cs="Tahoma"/>
      <w:sz w:val="16"/>
      <w:szCs w:val="16"/>
      <w:lang w:eastAsia="pl-PL"/>
    </w:rPr>
  </w:style>
  <w:style w:type="paragraph" w:styleId="NormalnyWeb">
    <w:name w:val="Normal (Web)"/>
    <w:basedOn w:val="Normalny"/>
    <w:uiPriority w:val="99"/>
    <w:semiHidden/>
    <w:unhideWhenUsed/>
    <w:rsid w:val="00F8030B"/>
    <w:pPr>
      <w:spacing w:before="100" w:beforeAutospacing="1" w:after="100" w:afterAutospacing="1" w:line="258" w:lineRule="atLeast"/>
      <w:ind w:left="537" w:right="537"/>
      <w:jc w:val="both"/>
    </w:pPr>
    <w:rPr>
      <w:rFonts w:ascii="Arial" w:hAnsi="Arial" w:cs="Arial"/>
      <w:b/>
      <w:bCs/>
      <w:sz w:val="18"/>
      <w:szCs w:val="18"/>
    </w:rPr>
  </w:style>
  <w:style w:type="character" w:styleId="Uwydatnienie">
    <w:name w:val="Emphasis"/>
    <w:qFormat/>
    <w:rsid w:val="00B2049A"/>
    <w:rPr>
      <w:i/>
      <w:iCs/>
    </w:rPr>
  </w:style>
  <w:style w:type="paragraph" w:styleId="Tekstpodstawowywcity">
    <w:name w:val="Body Text Indent"/>
    <w:basedOn w:val="Normalny"/>
    <w:link w:val="TekstpodstawowywcityZnak"/>
    <w:uiPriority w:val="99"/>
    <w:rsid w:val="008B1CD0"/>
    <w:pPr>
      <w:spacing w:before="100" w:beforeAutospacing="1" w:after="120" w:afterAutospacing="1"/>
      <w:ind w:left="283"/>
      <w:jc w:val="both"/>
    </w:pPr>
  </w:style>
  <w:style w:type="character" w:customStyle="1" w:styleId="TekstpodstawowywcityZnak">
    <w:name w:val="Tekst podstawowy wcięty Znak"/>
    <w:basedOn w:val="Domylnaczcionkaakapitu"/>
    <w:link w:val="Tekstpodstawowywcity"/>
    <w:uiPriority w:val="99"/>
    <w:rsid w:val="008B1CD0"/>
    <w:rPr>
      <w:rFonts w:ascii="Times New Roman" w:eastAsia="Times New Roman" w:hAnsi="Times New Roman" w:cs="Times New Roman"/>
      <w:sz w:val="24"/>
      <w:szCs w:val="24"/>
      <w:lang w:eastAsia="pl-PL"/>
    </w:rPr>
  </w:style>
  <w:style w:type="paragraph" w:styleId="Tekstpodstawowy">
    <w:name w:val="Body Text"/>
    <w:aliases w:val="Brødtekst Tegn Tegn"/>
    <w:basedOn w:val="Normalny"/>
    <w:link w:val="TekstpodstawowyZnak"/>
    <w:rsid w:val="008B1CD0"/>
    <w:pPr>
      <w:spacing w:before="100" w:beforeAutospacing="1" w:after="120" w:afterAutospacing="1"/>
      <w:jc w:val="both"/>
    </w:pPr>
  </w:style>
  <w:style w:type="character" w:customStyle="1" w:styleId="TekstpodstawowyZnak">
    <w:name w:val="Tekst podstawowy Znak"/>
    <w:aliases w:val="Brødtekst Tegn Tegn Znak"/>
    <w:basedOn w:val="Domylnaczcionkaakapitu"/>
    <w:link w:val="Tekstpodstawowy"/>
    <w:rsid w:val="008B1CD0"/>
    <w:rPr>
      <w:rFonts w:ascii="Times New Roman" w:eastAsia="Times New Roman" w:hAnsi="Times New Roman" w:cs="Times New Roman"/>
      <w:sz w:val="24"/>
      <w:szCs w:val="24"/>
      <w:lang w:eastAsia="pl-PL"/>
    </w:rPr>
  </w:style>
  <w:style w:type="paragraph" w:customStyle="1" w:styleId="Default">
    <w:name w:val="Default"/>
    <w:rsid w:val="005E542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umerowanie">
    <w:name w:val="Numerowanie"/>
    <w:aliases w:val="Z lewej:  0,63 cm,Wysunięcie:  0"/>
    <w:basedOn w:val="Normalny"/>
    <w:rsid w:val="00153937"/>
    <w:pPr>
      <w:numPr>
        <w:numId w:val="17"/>
      </w:numPr>
      <w:jc w:val="both"/>
    </w:pPr>
  </w:style>
  <w:style w:type="character" w:styleId="Pogrubienie">
    <w:name w:val="Strong"/>
    <w:basedOn w:val="Domylnaczcionkaakapitu"/>
    <w:uiPriority w:val="22"/>
    <w:qFormat/>
    <w:rsid w:val="003F53D1"/>
    <w:rPr>
      <w:b/>
      <w:bCs/>
    </w:rPr>
  </w:style>
  <w:style w:type="paragraph" w:customStyle="1" w:styleId="Mariola">
    <w:name w:val="Mariola"/>
    <w:basedOn w:val="Normalny"/>
    <w:rsid w:val="004E1228"/>
    <w:pPr>
      <w:overflowPunct w:val="0"/>
      <w:autoSpaceDE w:val="0"/>
      <w:autoSpaceDN w:val="0"/>
      <w:adjustRightInd w:val="0"/>
      <w:textAlignment w:val="baseline"/>
    </w:pPr>
    <w:rPr>
      <w:rFonts w:ascii="Arial" w:hAnsi="Arial"/>
      <w:szCs w:val="20"/>
    </w:rPr>
  </w:style>
  <w:style w:type="paragraph" w:styleId="Tekstprzypisukocowego">
    <w:name w:val="endnote text"/>
    <w:basedOn w:val="Normalny"/>
    <w:link w:val="TekstprzypisukocowegoZnak"/>
    <w:uiPriority w:val="99"/>
    <w:semiHidden/>
    <w:unhideWhenUsed/>
    <w:rsid w:val="000B4455"/>
    <w:rPr>
      <w:sz w:val="20"/>
      <w:szCs w:val="20"/>
    </w:rPr>
  </w:style>
  <w:style w:type="character" w:customStyle="1" w:styleId="TekstprzypisukocowegoZnak">
    <w:name w:val="Tekst przypisu końcowego Znak"/>
    <w:basedOn w:val="Domylnaczcionkaakapitu"/>
    <w:link w:val="Tekstprzypisukocowego"/>
    <w:uiPriority w:val="99"/>
    <w:semiHidden/>
    <w:rsid w:val="000B445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0B4455"/>
    <w:rPr>
      <w:vertAlign w:val="superscript"/>
    </w:rPr>
  </w:style>
  <w:style w:type="table" w:styleId="Tabela-Siatka">
    <w:name w:val="Table Grid"/>
    <w:basedOn w:val="Standardowy"/>
    <w:uiPriority w:val="59"/>
    <w:rsid w:val="005D4D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ny"/>
    <w:uiPriority w:val="99"/>
    <w:rsid w:val="00D475F0"/>
    <w:pPr>
      <w:widowControl w:val="0"/>
      <w:autoSpaceDE w:val="0"/>
      <w:autoSpaceDN w:val="0"/>
      <w:adjustRightInd w:val="0"/>
    </w:pPr>
    <w:rPr>
      <w:rFonts w:ascii="Tahoma" w:eastAsiaTheme="minorEastAsia" w:hAnsi="Tahoma" w:cs="Tahoma"/>
    </w:rPr>
  </w:style>
  <w:style w:type="paragraph" w:customStyle="1" w:styleId="Style2">
    <w:name w:val="Style2"/>
    <w:basedOn w:val="Normalny"/>
    <w:uiPriority w:val="99"/>
    <w:rsid w:val="00D475F0"/>
    <w:pPr>
      <w:widowControl w:val="0"/>
      <w:autoSpaceDE w:val="0"/>
      <w:autoSpaceDN w:val="0"/>
      <w:adjustRightInd w:val="0"/>
    </w:pPr>
    <w:rPr>
      <w:rFonts w:ascii="Tahoma" w:eastAsiaTheme="minorEastAsia" w:hAnsi="Tahoma" w:cs="Tahoma"/>
    </w:rPr>
  </w:style>
  <w:style w:type="paragraph" w:customStyle="1" w:styleId="Style3">
    <w:name w:val="Style3"/>
    <w:basedOn w:val="Normalny"/>
    <w:uiPriority w:val="99"/>
    <w:rsid w:val="00D475F0"/>
    <w:pPr>
      <w:widowControl w:val="0"/>
      <w:autoSpaceDE w:val="0"/>
      <w:autoSpaceDN w:val="0"/>
      <w:adjustRightInd w:val="0"/>
      <w:spacing w:line="432" w:lineRule="exact"/>
    </w:pPr>
    <w:rPr>
      <w:rFonts w:ascii="Tahoma" w:eastAsiaTheme="minorEastAsia" w:hAnsi="Tahoma" w:cs="Tahoma"/>
    </w:rPr>
  </w:style>
  <w:style w:type="character" w:customStyle="1" w:styleId="FontStyle11">
    <w:name w:val="Font Style11"/>
    <w:basedOn w:val="Domylnaczcionkaakapitu"/>
    <w:uiPriority w:val="99"/>
    <w:rsid w:val="00D475F0"/>
    <w:rPr>
      <w:rFonts w:ascii="Tahoma" w:hAnsi="Tahoma" w:cs="Tahoma"/>
      <w:b/>
      <w:bCs/>
      <w:color w:val="000000"/>
      <w:sz w:val="16"/>
      <w:szCs w:val="16"/>
    </w:rPr>
  </w:style>
  <w:style w:type="character" w:customStyle="1" w:styleId="FontStyle12">
    <w:name w:val="Font Style12"/>
    <w:basedOn w:val="Domylnaczcionkaakapitu"/>
    <w:uiPriority w:val="99"/>
    <w:rsid w:val="00D475F0"/>
    <w:rPr>
      <w:rFonts w:ascii="Tahoma" w:hAnsi="Tahoma" w:cs="Tahoma"/>
      <w:color w:val="000000"/>
      <w:sz w:val="16"/>
      <w:szCs w:val="16"/>
    </w:rPr>
  </w:style>
  <w:style w:type="paragraph" w:customStyle="1" w:styleId="Style4">
    <w:name w:val="Style4"/>
    <w:basedOn w:val="Normalny"/>
    <w:uiPriority w:val="99"/>
    <w:rsid w:val="00D475F0"/>
    <w:pPr>
      <w:widowControl w:val="0"/>
      <w:autoSpaceDE w:val="0"/>
      <w:autoSpaceDN w:val="0"/>
      <w:adjustRightInd w:val="0"/>
      <w:spacing w:line="325" w:lineRule="exact"/>
    </w:pPr>
    <w:rPr>
      <w:rFonts w:ascii="Tahoma" w:eastAsiaTheme="minorEastAsia" w:hAnsi="Tahoma" w:cs="Tahoma"/>
    </w:rPr>
  </w:style>
  <w:style w:type="paragraph" w:customStyle="1" w:styleId="Style5">
    <w:name w:val="Style5"/>
    <w:basedOn w:val="Normalny"/>
    <w:uiPriority w:val="99"/>
    <w:rsid w:val="00D475F0"/>
    <w:pPr>
      <w:widowControl w:val="0"/>
      <w:autoSpaceDE w:val="0"/>
      <w:autoSpaceDN w:val="0"/>
      <w:adjustRightInd w:val="0"/>
      <w:spacing w:line="413" w:lineRule="exact"/>
    </w:pPr>
    <w:rPr>
      <w:rFonts w:ascii="Tahoma" w:eastAsiaTheme="minorEastAsia" w:hAnsi="Tahoma" w:cs="Tahoma"/>
    </w:rPr>
  </w:style>
  <w:style w:type="paragraph" w:customStyle="1" w:styleId="Style6">
    <w:name w:val="Style6"/>
    <w:basedOn w:val="Normalny"/>
    <w:uiPriority w:val="99"/>
    <w:rsid w:val="00D475F0"/>
    <w:pPr>
      <w:widowControl w:val="0"/>
      <w:autoSpaceDE w:val="0"/>
      <w:autoSpaceDN w:val="0"/>
      <w:adjustRightInd w:val="0"/>
    </w:pPr>
    <w:rPr>
      <w:rFonts w:ascii="Tahoma" w:eastAsiaTheme="minorEastAsia" w:hAnsi="Tahoma" w:cs="Tahoma"/>
    </w:rPr>
  </w:style>
  <w:style w:type="paragraph" w:customStyle="1" w:styleId="Style7">
    <w:name w:val="Style7"/>
    <w:basedOn w:val="Normalny"/>
    <w:uiPriority w:val="99"/>
    <w:rsid w:val="00D475F0"/>
    <w:pPr>
      <w:widowControl w:val="0"/>
      <w:autoSpaceDE w:val="0"/>
      <w:autoSpaceDN w:val="0"/>
      <w:adjustRightInd w:val="0"/>
    </w:pPr>
    <w:rPr>
      <w:rFonts w:ascii="Tahoma" w:eastAsiaTheme="minorEastAsia" w:hAnsi="Tahoma" w:cs="Tahoma"/>
    </w:rPr>
  </w:style>
  <w:style w:type="paragraph" w:customStyle="1" w:styleId="Style8">
    <w:name w:val="Style8"/>
    <w:basedOn w:val="Normalny"/>
    <w:uiPriority w:val="99"/>
    <w:rsid w:val="00D475F0"/>
    <w:pPr>
      <w:widowControl w:val="0"/>
      <w:autoSpaceDE w:val="0"/>
      <w:autoSpaceDN w:val="0"/>
      <w:adjustRightInd w:val="0"/>
    </w:pPr>
    <w:rPr>
      <w:rFonts w:ascii="Tahoma" w:eastAsiaTheme="minorEastAsia" w:hAnsi="Tahoma" w:cs="Tahoma"/>
    </w:rPr>
  </w:style>
  <w:style w:type="paragraph" w:customStyle="1" w:styleId="Style9">
    <w:name w:val="Style9"/>
    <w:basedOn w:val="Normalny"/>
    <w:uiPriority w:val="99"/>
    <w:rsid w:val="00D475F0"/>
    <w:pPr>
      <w:widowControl w:val="0"/>
      <w:autoSpaceDE w:val="0"/>
      <w:autoSpaceDN w:val="0"/>
      <w:adjustRightInd w:val="0"/>
      <w:spacing w:line="206" w:lineRule="exact"/>
    </w:pPr>
    <w:rPr>
      <w:rFonts w:ascii="Tahoma" w:eastAsiaTheme="minorEastAsia" w:hAnsi="Tahoma" w:cs="Tahoma"/>
    </w:rPr>
  </w:style>
  <w:style w:type="paragraph" w:customStyle="1" w:styleId="Tekstpodstawowywcity21">
    <w:name w:val="Tekst podstawowy wcięty 21"/>
    <w:basedOn w:val="Normalny"/>
    <w:rsid w:val="00BE5EF3"/>
    <w:pPr>
      <w:suppressAutoHyphens/>
      <w:ind w:firstLine="1418"/>
      <w:jc w:val="both"/>
    </w:pPr>
    <w:rPr>
      <w:kern w:val="1"/>
      <w:szCs w:val="20"/>
      <w:lang w:eastAsia="ar-SA"/>
    </w:rPr>
  </w:style>
  <w:style w:type="paragraph" w:customStyle="1" w:styleId="zwykywcity">
    <w:name w:val="zwykły wcięty"/>
    <w:basedOn w:val="Normalny"/>
    <w:rsid w:val="00880A2F"/>
    <w:pPr>
      <w:spacing w:after="60" w:line="360" w:lineRule="auto"/>
      <w:ind w:firstLine="396"/>
      <w:jc w:val="both"/>
    </w:pPr>
    <w:rPr>
      <w:rFonts w:ascii="Goudy Old Style CE ATT" w:hAnsi="Goudy Old Style CE ATT"/>
      <w:snapToGrid w:val="0"/>
      <w:szCs w:val="20"/>
    </w:rPr>
  </w:style>
  <w:style w:type="paragraph" w:customStyle="1" w:styleId="wyliczanie">
    <w:name w:val="– wyliczanie"/>
    <w:basedOn w:val="Normalny"/>
    <w:rsid w:val="00880A2F"/>
    <w:pPr>
      <w:widowControl w:val="0"/>
      <w:spacing w:after="60" w:line="360" w:lineRule="auto"/>
      <w:ind w:left="60"/>
      <w:jc w:val="both"/>
    </w:pPr>
    <w:rPr>
      <w:rFonts w:ascii="Goudy Old Style CE ATT" w:hAnsi="Goudy Old Style CE ATT"/>
      <w:szCs w:val="20"/>
    </w:rPr>
  </w:style>
  <w:style w:type="character" w:customStyle="1" w:styleId="Teksttreci">
    <w:name w:val="Tekst treści_"/>
    <w:link w:val="Teksttreci1"/>
    <w:rsid w:val="005B48AE"/>
    <w:rPr>
      <w:rFonts w:ascii="Arial" w:hAnsi="Arial" w:cs="Arial"/>
      <w:sz w:val="20"/>
      <w:szCs w:val="20"/>
      <w:shd w:val="clear" w:color="auto" w:fill="FFFFFF"/>
    </w:rPr>
  </w:style>
  <w:style w:type="paragraph" w:customStyle="1" w:styleId="Teksttreci1">
    <w:name w:val="Tekst treści1"/>
    <w:basedOn w:val="Normalny"/>
    <w:link w:val="Teksttreci"/>
    <w:rsid w:val="005B48AE"/>
    <w:pPr>
      <w:widowControl w:val="0"/>
      <w:shd w:val="clear" w:color="auto" w:fill="FFFFFF"/>
      <w:spacing w:before="360" w:line="341" w:lineRule="exact"/>
      <w:ind w:hanging="380"/>
      <w:jc w:val="both"/>
    </w:pPr>
    <w:rPr>
      <w:rFonts w:ascii="Arial" w:eastAsiaTheme="minorHAnsi" w:hAnsi="Arial" w:cs="Arial"/>
      <w:sz w:val="20"/>
      <w:szCs w:val="20"/>
      <w:lang w:eastAsia="en-US"/>
    </w:rPr>
  </w:style>
  <w:style w:type="paragraph" w:customStyle="1" w:styleId="minusy">
    <w:name w:val="minusy"/>
    <w:autoRedefine/>
    <w:rsid w:val="005B2642"/>
    <w:pPr>
      <w:widowControl w:val="0"/>
      <w:spacing w:before="30" w:after="10"/>
      <w:jc w:val="both"/>
    </w:pPr>
    <w:rPr>
      <w:rFonts w:ascii="Arial" w:eastAsia="Times New Roman" w:hAnsi="Arial" w:cs="Times New Roman"/>
      <w:color w:val="000000"/>
      <w:sz w:val="24"/>
      <w:szCs w:val="20"/>
      <w:lang w:eastAsia="pl-PL"/>
    </w:rPr>
  </w:style>
  <w:style w:type="paragraph" w:customStyle="1" w:styleId="StylminusyZlewej15cmWysunicie04cm">
    <w:name w:val="Styl minusy + Z lewej:  15 cm Wysunięcie:  04 cm"/>
    <w:basedOn w:val="minusy"/>
    <w:rsid w:val="005B2642"/>
    <w:pPr>
      <w:numPr>
        <w:numId w:val="72"/>
      </w:numPr>
      <w:tabs>
        <w:tab w:val="num" w:pos="1078"/>
      </w:tabs>
      <w:spacing w:before="40" w:after="40" w:line="360" w:lineRule="auto"/>
      <w:ind w:left="1208" w:hanging="357"/>
    </w:pPr>
    <w:rPr>
      <w:spacing w:val="2"/>
      <w:sz w:val="20"/>
      <w:szCs w:val="22"/>
    </w:rPr>
  </w:style>
  <w:style w:type="character" w:customStyle="1" w:styleId="apple-style-span">
    <w:name w:val="apple-style-span"/>
    <w:basedOn w:val="Domylnaczcionkaakapitu"/>
    <w:rsid w:val="00D771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729164">
      <w:bodyDiv w:val="1"/>
      <w:marLeft w:val="0"/>
      <w:marRight w:val="0"/>
      <w:marTop w:val="0"/>
      <w:marBottom w:val="0"/>
      <w:divBdr>
        <w:top w:val="none" w:sz="0" w:space="0" w:color="auto"/>
        <w:left w:val="none" w:sz="0" w:space="0" w:color="auto"/>
        <w:bottom w:val="none" w:sz="0" w:space="0" w:color="auto"/>
        <w:right w:val="none" w:sz="0" w:space="0" w:color="auto"/>
      </w:divBdr>
      <w:divsChild>
        <w:div w:id="1488788312">
          <w:marLeft w:val="0"/>
          <w:marRight w:val="0"/>
          <w:marTop w:val="100"/>
          <w:marBottom w:val="100"/>
          <w:divBdr>
            <w:top w:val="single" w:sz="4" w:space="0" w:color="000000"/>
            <w:left w:val="single" w:sz="4" w:space="0" w:color="000000"/>
            <w:bottom w:val="single" w:sz="4" w:space="0" w:color="000000"/>
            <w:right w:val="single" w:sz="4" w:space="0" w:color="000000"/>
          </w:divBdr>
          <w:divsChild>
            <w:div w:id="140248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169895">
      <w:bodyDiv w:val="1"/>
      <w:marLeft w:val="0"/>
      <w:marRight w:val="0"/>
      <w:marTop w:val="0"/>
      <w:marBottom w:val="0"/>
      <w:divBdr>
        <w:top w:val="none" w:sz="0" w:space="0" w:color="auto"/>
        <w:left w:val="none" w:sz="0" w:space="0" w:color="auto"/>
        <w:bottom w:val="none" w:sz="0" w:space="0" w:color="auto"/>
        <w:right w:val="none" w:sz="0" w:space="0" w:color="auto"/>
      </w:divBdr>
      <w:divsChild>
        <w:div w:id="2088068691">
          <w:marLeft w:val="0"/>
          <w:marRight w:val="0"/>
          <w:marTop w:val="0"/>
          <w:marBottom w:val="0"/>
          <w:divBdr>
            <w:top w:val="none" w:sz="0" w:space="0" w:color="auto"/>
            <w:left w:val="none" w:sz="0" w:space="0" w:color="auto"/>
            <w:bottom w:val="none" w:sz="0" w:space="0" w:color="auto"/>
            <w:right w:val="none" w:sz="0" w:space="0" w:color="auto"/>
          </w:divBdr>
          <w:divsChild>
            <w:div w:id="265970098">
              <w:marLeft w:val="0"/>
              <w:marRight w:val="0"/>
              <w:marTop w:val="0"/>
              <w:marBottom w:val="0"/>
              <w:divBdr>
                <w:top w:val="none" w:sz="0" w:space="0" w:color="auto"/>
                <w:left w:val="none" w:sz="0" w:space="0" w:color="auto"/>
                <w:bottom w:val="none" w:sz="0" w:space="0" w:color="auto"/>
                <w:right w:val="none" w:sz="0" w:space="0" w:color="auto"/>
              </w:divBdr>
              <w:divsChild>
                <w:div w:id="969945332">
                  <w:marLeft w:val="0"/>
                  <w:marRight w:val="0"/>
                  <w:marTop w:val="0"/>
                  <w:marBottom w:val="0"/>
                  <w:divBdr>
                    <w:top w:val="none" w:sz="0" w:space="0" w:color="auto"/>
                    <w:left w:val="none" w:sz="0" w:space="0" w:color="auto"/>
                    <w:bottom w:val="none" w:sz="0" w:space="0" w:color="auto"/>
                    <w:right w:val="none" w:sz="0" w:space="0" w:color="auto"/>
                  </w:divBdr>
                  <w:divsChild>
                    <w:div w:id="625501656">
                      <w:marLeft w:val="0"/>
                      <w:marRight w:val="0"/>
                      <w:marTop w:val="0"/>
                      <w:marBottom w:val="0"/>
                      <w:divBdr>
                        <w:top w:val="none" w:sz="0" w:space="0" w:color="auto"/>
                        <w:left w:val="none" w:sz="0" w:space="0" w:color="auto"/>
                        <w:bottom w:val="none" w:sz="0" w:space="0" w:color="auto"/>
                        <w:right w:val="none" w:sz="0" w:space="0" w:color="auto"/>
                      </w:divBdr>
                      <w:divsChild>
                        <w:div w:id="1008866683">
                          <w:marLeft w:val="0"/>
                          <w:marRight w:val="0"/>
                          <w:marTop w:val="0"/>
                          <w:marBottom w:val="0"/>
                          <w:divBdr>
                            <w:top w:val="none" w:sz="0" w:space="0" w:color="auto"/>
                            <w:left w:val="none" w:sz="0" w:space="0" w:color="auto"/>
                            <w:bottom w:val="none" w:sz="0" w:space="0" w:color="auto"/>
                            <w:right w:val="none" w:sz="0" w:space="0" w:color="auto"/>
                          </w:divBdr>
                          <w:divsChild>
                            <w:div w:id="1326204411">
                              <w:marLeft w:val="0"/>
                              <w:marRight w:val="0"/>
                              <w:marTop w:val="0"/>
                              <w:marBottom w:val="0"/>
                              <w:divBdr>
                                <w:top w:val="none" w:sz="0" w:space="0" w:color="auto"/>
                                <w:left w:val="none" w:sz="0" w:space="0" w:color="auto"/>
                                <w:bottom w:val="none" w:sz="0" w:space="0" w:color="auto"/>
                                <w:right w:val="none" w:sz="0" w:space="0" w:color="auto"/>
                              </w:divBdr>
                              <w:divsChild>
                                <w:div w:id="1935941569">
                                  <w:marLeft w:val="0"/>
                                  <w:marRight w:val="0"/>
                                  <w:marTop w:val="0"/>
                                  <w:marBottom w:val="0"/>
                                  <w:divBdr>
                                    <w:top w:val="none" w:sz="0" w:space="0" w:color="auto"/>
                                    <w:left w:val="none" w:sz="0" w:space="0" w:color="auto"/>
                                    <w:bottom w:val="none" w:sz="0" w:space="0" w:color="auto"/>
                                    <w:right w:val="none" w:sz="0" w:space="0" w:color="auto"/>
                                  </w:divBdr>
                                  <w:divsChild>
                                    <w:div w:id="904605919">
                                      <w:marLeft w:val="0"/>
                                      <w:marRight w:val="0"/>
                                      <w:marTop w:val="0"/>
                                      <w:marBottom w:val="0"/>
                                      <w:divBdr>
                                        <w:top w:val="none" w:sz="0" w:space="0" w:color="auto"/>
                                        <w:left w:val="none" w:sz="0" w:space="0" w:color="auto"/>
                                        <w:bottom w:val="none" w:sz="0" w:space="0" w:color="auto"/>
                                        <w:right w:val="none" w:sz="0" w:space="0" w:color="auto"/>
                                      </w:divBdr>
                                      <w:divsChild>
                                        <w:div w:id="1207451967">
                                          <w:marLeft w:val="0"/>
                                          <w:marRight w:val="0"/>
                                          <w:marTop w:val="0"/>
                                          <w:marBottom w:val="0"/>
                                          <w:divBdr>
                                            <w:top w:val="none" w:sz="0" w:space="0" w:color="auto"/>
                                            <w:left w:val="none" w:sz="0" w:space="0" w:color="auto"/>
                                            <w:bottom w:val="none" w:sz="0" w:space="0" w:color="auto"/>
                                            <w:right w:val="none" w:sz="0" w:space="0" w:color="auto"/>
                                          </w:divBdr>
                                          <w:divsChild>
                                            <w:div w:id="61154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1697565">
      <w:bodyDiv w:val="1"/>
      <w:marLeft w:val="0"/>
      <w:marRight w:val="0"/>
      <w:marTop w:val="100"/>
      <w:marBottom w:val="100"/>
      <w:divBdr>
        <w:top w:val="none" w:sz="0" w:space="0" w:color="auto"/>
        <w:left w:val="none" w:sz="0" w:space="0" w:color="auto"/>
        <w:bottom w:val="none" w:sz="0" w:space="0" w:color="auto"/>
        <w:right w:val="none" w:sz="0" w:space="0" w:color="auto"/>
      </w:divBdr>
      <w:divsChild>
        <w:div w:id="1049036405">
          <w:marLeft w:val="0"/>
          <w:marRight w:val="0"/>
          <w:marTop w:val="0"/>
          <w:marBottom w:val="0"/>
          <w:divBdr>
            <w:top w:val="none" w:sz="0" w:space="0" w:color="auto"/>
            <w:left w:val="none" w:sz="0" w:space="0" w:color="auto"/>
            <w:bottom w:val="none" w:sz="0" w:space="0" w:color="auto"/>
            <w:right w:val="none" w:sz="0" w:space="0" w:color="auto"/>
          </w:divBdr>
          <w:divsChild>
            <w:div w:id="758065090">
              <w:marLeft w:val="0"/>
              <w:marRight w:val="0"/>
              <w:marTop w:val="54"/>
              <w:marBottom w:val="0"/>
              <w:divBdr>
                <w:top w:val="none" w:sz="0" w:space="0" w:color="auto"/>
                <w:left w:val="none" w:sz="0" w:space="0" w:color="auto"/>
                <w:bottom w:val="none" w:sz="0" w:space="0" w:color="auto"/>
                <w:right w:val="none" w:sz="0" w:space="0" w:color="auto"/>
              </w:divBdr>
              <w:divsChild>
                <w:div w:id="1948659119">
                  <w:marLeft w:val="32"/>
                  <w:marRight w:val="0"/>
                  <w:marTop w:val="0"/>
                  <w:marBottom w:val="0"/>
                  <w:divBdr>
                    <w:top w:val="none" w:sz="0" w:space="0" w:color="auto"/>
                    <w:left w:val="none" w:sz="0" w:space="0" w:color="auto"/>
                    <w:bottom w:val="none" w:sz="0" w:space="0" w:color="auto"/>
                    <w:right w:val="none" w:sz="0" w:space="0" w:color="auto"/>
                  </w:divBdr>
                  <w:divsChild>
                    <w:div w:id="186385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489464">
      <w:bodyDiv w:val="1"/>
      <w:marLeft w:val="0"/>
      <w:marRight w:val="0"/>
      <w:marTop w:val="0"/>
      <w:marBottom w:val="0"/>
      <w:divBdr>
        <w:top w:val="none" w:sz="0" w:space="0" w:color="auto"/>
        <w:left w:val="none" w:sz="0" w:space="0" w:color="auto"/>
        <w:bottom w:val="none" w:sz="0" w:space="0" w:color="auto"/>
        <w:right w:val="none" w:sz="0" w:space="0" w:color="auto"/>
      </w:divBdr>
      <w:divsChild>
        <w:div w:id="1060710611">
          <w:marLeft w:val="0"/>
          <w:marRight w:val="0"/>
          <w:marTop w:val="0"/>
          <w:marBottom w:val="0"/>
          <w:divBdr>
            <w:top w:val="none" w:sz="0" w:space="0" w:color="auto"/>
            <w:left w:val="none" w:sz="0" w:space="0" w:color="auto"/>
            <w:bottom w:val="none" w:sz="0" w:space="0" w:color="auto"/>
            <w:right w:val="none" w:sz="0" w:space="0" w:color="auto"/>
          </w:divBdr>
          <w:divsChild>
            <w:div w:id="1577281705">
              <w:marLeft w:val="0"/>
              <w:marRight w:val="0"/>
              <w:marTop w:val="0"/>
              <w:marBottom w:val="0"/>
              <w:divBdr>
                <w:top w:val="none" w:sz="0" w:space="0" w:color="auto"/>
                <w:left w:val="none" w:sz="0" w:space="0" w:color="auto"/>
                <w:bottom w:val="none" w:sz="0" w:space="0" w:color="auto"/>
                <w:right w:val="none" w:sz="0" w:space="0" w:color="auto"/>
              </w:divBdr>
              <w:divsChild>
                <w:div w:id="2035961050">
                  <w:marLeft w:val="0"/>
                  <w:marRight w:val="0"/>
                  <w:marTop w:val="0"/>
                  <w:marBottom w:val="0"/>
                  <w:divBdr>
                    <w:top w:val="none" w:sz="0" w:space="0" w:color="auto"/>
                    <w:left w:val="none" w:sz="0" w:space="0" w:color="auto"/>
                    <w:bottom w:val="none" w:sz="0" w:space="0" w:color="auto"/>
                    <w:right w:val="none" w:sz="0" w:space="0" w:color="auto"/>
                  </w:divBdr>
                  <w:divsChild>
                    <w:div w:id="73867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910414">
      <w:bodyDiv w:val="1"/>
      <w:marLeft w:val="0"/>
      <w:marRight w:val="0"/>
      <w:marTop w:val="0"/>
      <w:marBottom w:val="0"/>
      <w:divBdr>
        <w:top w:val="none" w:sz="0" w:space="0" w:color="auto"/>
        <w:left w:val="none" w:sz="0" w:space="0" w:color="auto"/>
        <w:bottom w:val="none" w:sz="0" w:space="0" w:color="auto"/>
        <w:right w:val="none" w:sz="0" w:space="0" w:color="auto"/>
      </w:divBdr>
    </w:div>
    <w:div w:id="1096437241">
      <w:bodyDiv w:val="1"/>
      <w:marLeft w:val="0"/>
      <w:marRight w:val="0"/>
      <w:marTop w:val="0"/>
      <w:marBottom w:val="0"/>
      <w:divBdr>
        <w:top w:val="none" w:sz="0" w:space="0" w:color="auto"/>
        <w:left w:val="none" w:sz="0" w:space="0" w:color="auto"/>
        <w:bottom w:val="none" w:sz="0" w:space="0" w:color="auto"/>
        <w:right w:val="none" w:sz="0" w:space="0" w:color="auto"/>
      </w:divBdr>
    </w:div>
    <w:div w:id="1100643315">
      <w:bodyDiv w:val="1"/>
      <w:marLeft w:val="0"/>
      <w:marRight w:val="0"/>
      <w:marTop w:val="0"/>
      <w:marBottom w:val="0"/>
      <w:divBdr>
        <w:top w:val="none" w:sz="0" w:space="0" w:color="auto"/>
        <w:left w:val="none" w:sz="0" w:space="0" w:color="auto"/>
        <w:bottom w:val="none" w:sz="0" w:space="0" w:color="auto"/>
        <w:right w:val="none" w:sz="0" w:space="0" w:color="auto"/>
      </w:divBdr>
    </w:div>
    <w:div w:id="1370687136">
      <w:bodyDiv w:val="1"/>
      <w:marLeft w:val="0"/>
      <w:marRight w:val="0"/>
      <w:marTop w:val="0"/>
      <w:marBottom w:val="0"/>
      <w:divBdr>
        <w:top w:val="none" w:sz="0" w:space="0" w:color="auto"/>
        <w:left w:val="none" w:sz="0" w:space="0" w:color="auto"/>
        <w:bottom w:val="none" w:sz="0" w:space="0" w:color="auto"/>
        <w:right w:val="none" w:sz="0" w:space="0" w:color="auto"/>
      </w:divBdr>
    </w:div>
    <w:div w:id="1446651953">
      <w:bodyDiv w:val="1"/>
      <w:marLeft w:val="0"/>
      <w:marRight w:val="0"/>
      <w:marTop w:val="0"/>
      <w:marBottom w:val="0"/>
      <w:divBdr>
        <w:top w:val="none" w:sz="0" w:space="0" w:color="auto"/>
        <w:left w:val="none" w:sz="0" w:space="0" w:color="auto"/>
        <w:bottom w:val="none" w:sz="0" w:space="0" w:color="auto"/>
        <w:right w:val="none" w:sz="0" w:space="0" w:color="auto"/>
      </w:divBdr>
    </w:div>
    <w:div w:id="1746954023">
      <w:bodyDiv w:val="1"/>
      <w:marLeft w:val="0"/>
      <w:marRight w:val="0"/>
      <w:marTop w:val="0"/>
      <w:marBottom w:val="0"/>
      <w:divBdr>
        <w:top w:val="none" w:sz="0" w:space="0" w:color="auto"/>
        <w:left w:val="none" w:sz="0" w:space="0" w:color="auto"/>
        <w:bottom w:val="none" w:sz="0" w:space="0" w:color="auto"/>
        <w:right w:val="none" w:sz="0" w:space="0" w:color="auto"/>
      </w:divBdr>
      <w:divsChild>
        <w:div w:id="863589568">
          <w:marLeft w:val="0"/>
          <w:marRight w:val="0"/>
          <w:marTop w:val="0"/>
          <w:marBottom w:val="0"/>
          <w:divBdr>
            <w:top w:val="none" w:sz="0" w:space="0" w:color="auto"/>
            <w:left w:val="none" w:sz="0" w:space="0" w:color="auto"/>
            <w:bottom w:val="none" w:sz="0" w:space="0" w:color="auto"/>
            <w:right w:val="none" w:sz="0" w:space="0" w:color="auto"/>
          </w:divBdr>
          <w:divsChild>
            <w:div w:id="57436709">
              <w:marLeft w:val="0"/>
              <w:marRight w:val="0"/>
              <w:marTop w:val="0"/>
              <w:marBottom w:val="0"/>
              <w:divBdr>
                <w:top w:val="none" w:sz="0" w:space="0" w:color="auto"/>
                <w:left w:val="none" w:sz="0" w:space="0" w:color="auto"/>
                <w:bottom w:val="none" w:sz="0" w:space="0" w:color="auto"/>
                <w:right w:val="none" w:sz="0" w:space="0" w:color="auto"/>
              </w:divBdr>
              <w:divsChild>
                <w:div w:id="1111700937">
                  <w:marLeft w:val="0"/>
                  <w:marRight w:val="0"/>
                  <w:marTop w:val="0"/>
                  <w:marBottom w:val="0"/>
                  <w:divBdr>
                    <w:top w:val="none" w:sz="0" w:space="0" w:color="auto"/>
                    <w:left w:val="none" w:sz="0" w:space="0" w:color="auto"/>
                    <w:bottom w:val="none" w:sz="0" w:space="0" w:color="auto"/>
                    <w:right w:val="none" w:sz="0" w:space="0" w:color="auto"/>
                  </w:divBdr>
                  <w:divsChild>
                    <w:div w:id="191963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248475">
      <w:bodyDiv w:val="1"/>
      <w:marLeft w:val="0"/>
      <w:marRight w:val="0"/>
      <w:marTop w:val="0"/>
      <w:marBottom w:val="0"/>
      <w:divBdr>
        <w:top w:val="none" w:sz="0" w:space="0" w:color="auto"/>
        <w:left w:val="none" w:sz="0" w:space="0" w:color="auto"/>
        <w:bottom w:val="none" w:sz="0" w:space="0" w:color="auto"/>
        <w:right w:val="none" w:sz="0" w:space="0" w:color="auto"/>
      </w:divBdr>
    </w:div>
    <w:div w:id="1855456144">
      <w:bodyDiv w:val="1"/>
      <w:marLeft w:val="0"/>
      <w:marRight w:val="0"/>
      <w:marTop w:val="0"/>
      <w:marBottom w:val="0"/>
      <w:divBdr>
        <w:top w:val="none" w:sz="0" w:space="0" w:color="auto"/>
        <w:left w:val="none" w:sz="0" w:space="0" w:color="auto"/>
        <w:bottom w:val="none" w:sz="0" w:space="0" w:color="auto"/>
        <w:right w:val="none" w:sz="0" w:space="0" w:color="auto"/>
      </w:divBdr>
    </w:div>
    <w:div w:id="1909269320">
      <w:bodyDiv w:val="1"/>
      <w:marLeft w:val="0"/>
      <w:marRight w:val="0"/>
      <w:marTop w:val="0"/>
      <w:marBottom w:val="0"/>
      <w:divBdr>
        <w:top w:val="none" w:sz="0" w:space="0" w:color="auto"/>
        <w:left w:val="none" w:sz="0" w:space="0" w:color="auto"/>
        <w:bottom w:val="none" w:sz="0" w:space="0" w:color="auto"/>
        <w:right w:val="none" w:sz="0" w:space="0" w:color="auto"/>
      </w:divBdr>
      <w:divsChild>
        <w:div w:id="1539515481">
          <w:marLeft w:val="0"/>
          <w:marRight w:val="0"/>
          <w:marTop w:val="0"/>
          <w:marBottom w:val="0"/>
          <w:divBdr>
            <w:top w:val="none" w:sz="0" w:space="0" w:color="auto"/>
            <w:left w:val="none" w:sz="0" w:space="0" w:color="auto"/>
            <w:bottom w:val="none" w:sz="0" w:space="0" w:color="auto"/>
            <w:right w:val="none" w:sz="0" w:space="0" w:color="auto"/>
          </w:divBdr>
          <w:divsChild>
            <w:div w:id="1688174453">
              <w:marLeft w:val="0"/>
              <w:marRight w:val="0"/>
              <w:marTop w:val="0"/>
              <w:marBottom w:val="0"/>
              <w:divBdr>
                <w:top w:val="none" w:sz="0" w:space="0" w:color="auto"/>
                <w:left w:val="none" w:sz="0" w:space="0" w:color="auto"/>
                <w:bottom w:val="none" w:sz="0" w:space="0" w:color="auto"/>
                <w:right w:val="none" w:sz="0" w:space="0" w:color="auto"/>
              </w:divBdr>
              <w:divsChild>
                <w:div w:id="65923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987735">
      <w:bodyDiv w:val="1"/>
      <w:marLeft w:val="0"/>
      <w:marRight w:val="0"/>
      <w:marTop w:val="0"/>
      <w:marBottom w:val="0"/>
      <w:divBdr>
        <w:top w:val="none" w:sz="0" w:space="0" w:color="auto"/>
        <w:left w:val="none" w:sz="0" w:space="0" w:color="auto"/>
        <w:bottom w:val="none" w:sz="0" w:space="0" w:color="auto"/>
        <w:right w:val="none" w:sz="0" w:space="0" w:color="auto"/>
      </w:divBdr>
      <w:divsChild>
        <w:div w:id="99183980">
          <w:marLeft w:val="0"/>
          <w:marRight w:val="0"/>
          <w:marTop w:val="54"/>
          <w:marBottom w:val="0"/>
          <w:divBdr>
            <w:top w:val="none" w:sz="0" w:space="0" w:color="auto"/>
            <w:left w:val="none" w:sz="0" w:space="0" w:color="auto"/>
            <w:bottom w:val="none" w:sz="0" w:space="0" w:color="auto"/>
            <w:right w:val="none" w:sz="0" w:space="0" w:color="auto"/>
          </w:divBdr>
          <w:divsChild>
            <w:div w:id="1779371906">
              <w:marLeft w:val="0"/>
              <w:marRight w:val="0"/>
              <w:marTop w:val="0"/>
              <w:marBottom w:val="0"/>
              <w:divBdr>
                <w:top w:val="none" w:sz="0" w:space="0" w:color="auto"/>
                <w:left w:val="none" w:sz="0" w:space="0" w:color="auto"/>
                <w:bottom w:val="none" w:sz="0" w:space="0" w:color="auto"/>
                <w:right w:val="none" w:sz="0" w:space="0" w:color="auto"/>
              </w:divBdr>
              <w:divsChild>
                <w:div w:id="2083983787">
                  <w:marLeft w:val="0"/>
                  <w:marRight w:val="0"/>
                  <w:marTop w:val="0"/>
                  <w:marBottom w:val="0"/>
                  <w:divBdr>
                    <w:top w:val="none" w:sz="0" w:space="0" w:color="auto"/>
                    <w:left w:val="none" w:sz="0" w:space="0" w:color="auto"/>
                    <w:bottom w:val="none" w:sz="0" w:space="0" w:color="auto"/>
                    <w:right w:val="none" w:sz="0" w:space="0" w:color="auto"/>
                  </w:divBdr>
                  <w:divsChild>
                    <w:div w:id="1095907465">
                      <w:marLeft w:val="1440"/>
                      <w:marRight w:val="1440"/>
                      <w:marTop w:val="322"/>
                      <w:marBottom w:val="0"/>
                      <w:divBdr>
                        <w:top w:val="none" w:sz="0" w:space="0" w:color="auto"/>
                        <w:left w:val="none" w:sz="0" w:space="0" w:color="auto"/>
                        <w:bottom w:val="none" w:sz="0" w:space="0" w:color="auto"/>
                        <w:right w:val="none" w:sz="0" w:space="0" w:color="auto"/>
                      </w:divBdr>
                      <w:divsChild>
                        <w:div w:id="160514765">
                          <w:marLeft w:val="0"/>
                          <w:marRight w:val="0"/>
                          <w:marTop w:val="0"/>
                          <w:marBottom w:val="0"/>
                          <w:divBdr>
                            <w:top w:val="none" w:sz="0" w:space="0" w:color="auto"/>
                            <w:left w:val="none" w:sz="0" w:space="0" w:color="auto"/>
                            <w:bottom w:val="none" w:sz="0" w:space="0" w:color="auto"/>
                            <w:right w:val="none" w:sz="0" w:space="0" w:color="auto"/>
                          </w:divBdr>
                          <w:divsChild>
                            <w:div w:id="105712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928058">
      <w:bodyDiv w:val="1"/>
      <w:marLeft w:val="0"/>
      <w:marRight w:val="0"/>
      <w:marTop w:val="0"/>
      <w:marBottom w:val="0"/>
      <w:divBdr>
        <w:top w:val="none" w:sz="0" w:space="0" w:color="auto"/>
        <w:left w:val="none" w:sz="0" w:space="0" w:color="auto"/>
        <w:bottom w:val="none" w:sz="0" w:space="0" w:color="auto"/>
        <w:right w:val="none" w:sz="0" w:space="0" w:color="auto"/>
      </w:divBdr>
    </w:div>
    <w:div w:id="2048332010">
      <w:bodyDiv w:val="1"/>
      <w:marLeft w:val="0"/>
      <w:marRight w:val="0"/>
      <w:marTop w:val="0"/>
      <w:marBottom w:val="0"/>
      <w:divBdr>
        <w:top w:val="none" w:sz="0" w:space="0" w:color="auto"/>
        <w:left w:val="none" w:sz="0" w:space="0" w:color="auto"/>
        <w:bottom w:val="none" w:sz="0" w:space="0" w:color="auto"/>
        <w:right w:val="none" w:sz="0" w:space="0" w:color="auto"/>
      </w:divBdr>
    </w:div>
    <w:div w:id="2140687021">
      <w:bodyDiv w:val="1"/>
      <w:marLeft w:val="0"/>
      <w:marRight w:val="0"/>
      <w:marTop w:val="100"/>
      <w:marBottom w:val="100"/>
      <w:divBdr>
        <w:top w:val="none" w:sz="0" w:space="0" w:color="auto"/>
        <w:left w:val="none" w:sz="0" w:space="0" w:color="auto"/>
        <w:bottom w:val="none" w:sz="0" w:space="0" w:color="auto"/>
        <w:right w:val="none" w:sz="0" w:space="0" w:color="auto"/>
      </w:divBdr>
      <w:divsChild>
        <w:div w:id="146018332">
          <w:marLeft w:val="0"/>
          <w:marRight w:val="0"/>
          <w:marTop w:val="0"/>
          <w:marBottom w:val="0"/>
          <w:divBdr>
            <w:top w:val="none" w:sz="0" w:space="0" w:color="auto"/>
            <w:left w:val="none" w:sz="0" w:space="0" w:color="auto"/>
            <w:bottom w:val="none" w:sz="0" w:space="0" w:color="auto"/>
            <w:right w:val="none" w:sz="0" w:space="0" w:color="auto"/>
          </w:divBdr>
          <w:divsChild>
            <w:div w:id="1361471479">
              <w:marLeft w:val="0"/>
              <w:marRight w:val="0"/>
              <w:marTop w:val="54"/>
              <w:marBottom w:val="0"/>
              <w:divBdr>
                <w:top w:val="none" w:sz="0" w:space="0" w:color="auto"/>
                <w:left w:val="none" w:sz="0" w:space="0" w:color="auto"/>
                <w:bottom w:val="none" w:sz="0" w:space="0" w:color="auto"/>
                <w:right w:val="none" w:sz="0" w:space="0" w:color="auto"/>
              </w:divBdr>
              <w:divsChild>
                <w:div w:id="196898239">
                  <w:marLeft w:val="32"/>
                  <w:marRight w:val="0"/>
                  <w:marTop w:val="0"/>
                  <w:marBottom w:val="0"/>
                  <w:divBdr>
                    <w:top w:val="none" w:sz="0" w:space="0" w:color="auto"/>
                    <w:left w:val="none" w:sz="0" w:space="0" w:color="auto"/>
                    <w:bottom w:val="none" w:sz="0" w:space="0" w:color="auto"/>
                    <w:right w:val="none" w:sz="0" w:space="0" w:color="auto"/>
                  </w:divBdr>
                  <w:divsChild>
                    <w:div w:id="111779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tif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tiff"/><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24CAB-0F6A-489C-B68A-EDA06058C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2810</TotalTime>
  <Pages>1</Pages>
  <Words>39119</Words>
  <Characters>234719</Characters>
  <Application>Microsoft Office Word</Application>
  <DocSecurity>0</DocSecurity>
  <Lines>1955</Lines>
  <Paragraphs>546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klient</dc:creator>
  <cp:keywords/>
  <dc:description/>
  <cp:lastModifiedBy>Infrastruktura</cp:lastModifiedBy>
  <cp:revision>53</cp:revision>
  <cp:lastPrinted>2014-07-28T08:21:00Z</cp:lastPrinted>
  <dcterms:created xsi:type="dcterms:W3CDTF">2014-05-27T11:14:00Z</dcterms:created>
  <dcterms:modified xsi:type="dcterms:W3CDTF">2014-07-28T08:22:00Z</dcterms:modified>
</cp:coreProperties>
</file>