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56B9D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559/2022</w:t>
      </w:r>
      <w:r>
        <w:rPr>
          <w:b/>
          <w:caps/>
        </w:rPr>
        <w:br/>
        <w:t>Prezydenta Miasta Elbląg</w:t>
      </w:r>
    </w:p>
    <w:p w:rsidR="00A77B3E" w:rsidRDefault="00456B9D">
      <w:pPr>
        <w:spacing w:before="280" w:after="280"/>
        <w:jc w:val="center"/>
        <w:rPr>
          <w:b/>
          <w:caps/>
        </w:rPr>
      </w:pPr>
      <w:r>
        <w:t>z dnia 21 grudnia 2022 r.</w:t>
      </w:r>
    </w:p>
    <w:p w:rsidR="00A77B3E" w:rsidRDefault="00456B9D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456B9D">
      <w:pPr>
        <w:keepLines/>
        <w:spacing w:before="120" w:after="120"/>
      </w:pPr>
      <w:r>
        <w:t>Na podstawie art. 35 ust. 1 i 2 ustawy z dnia 21 sierpnia 1997 r. o gospodarce nieruchomościami (t.j. Dz. U. z 2021 r. poz 1899 ze zm.)</w:t>
      </w:r>
    </w:p>
    <w:p w:rsidR="00A77B3E" w:rsidRDefault="00456B9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56B9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456B9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456B9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456B9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456B9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456B9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56B9D" w:rsidRDefault="00456B9D">
      <w:pPr>
        <w:keepLines/>
        <w:spacing w:before="120" w:after="120"/>
        <w:rPr>
          <w:color w:val="000000"/>
          <w:u w:color="000000"/>
        </w:rPr>
      </w:pPr>
    </w:p>
    <w:p w:rsidR="00456B9D" w:rsidRDefault="00456B9D">
      <w:pPr>
        <w:keepLines/>
        <w:spacing w:before="120" w:after="120"/>
        <w:rPr>
          <w:color w:val="000000"/>
          <w:u w:color="000000"/>
        </w:rPr>
        <w:sectPr w:rsidR="00456B9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456B9D">
      <w:pPr>
        <w:keepNext/>
        <w:spacing w:line="360" w:lineRule="auto"/>
        <w:ind w:left="924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559/2022</w:t>
      </w:r>
      <w:r>
        <w:rPr>
          <w:color w:val="000000"/>
          <w:u w:color="000000"/>
        </w:rPr>
        <w:br/>
        <w:t>Prezydenta Miasta Elbląg z dnia 21 grudnia 2022 r.</w:t>
      </w:r>
    </w:p>
    <w:p w:rsidR="00A77B3E" w:rsidRDefault="00456B9D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2222"/>
        <w:gridCol w:w="1999"/>
        <w:gridCol w:w="1388"/>
        <w:gridCol w:w="1537"/>
        <w:gridCol w:w="851"/>
        <w:gridCol w:w="2193"/>
        <w:gridCol w:w="1969"/>
        <w:gridCol w:w="1686"/>
      </w:tblGrid>
      <w:tr w:rsidR="00AB568E">
        <w:trPr>
          <w:trHeight w:val="10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</w:t>
            </w:r>
          </w:p>
          <w:p w:rsidR="00AB568E" w:rsidRDefault="00456B9D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Powierzchnia</w:t>
            </w:r>
          </w:p>
          <w:p w:rsidR="00AB568E" w:rsidRDefault="00456B9D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AB568E" w:rsidRDefault="00456B9D">
            <w:pPr>
              <w:jc w:val="center"/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AB568E" w:rsidRDefault="00456B9D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AB568E" w:rsidRDefault="00456B9D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AB568E" w:rsidRDefault="00456B9D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AB568E">
        <w:trPr>
          <w:trHeight w:val="32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AB568E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terenu pod pawilonem nr 16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15,80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474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4,39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28 na cele usługowe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35 na cele usługowe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15,60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36 na cele usługowe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37 na cele usługowe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68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26,20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8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239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6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8.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242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6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243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68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68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68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68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68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68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68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20,25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68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6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83 na cele usługowe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18,50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6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Kościuszki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EL1E/00018506/9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224/2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0,0937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AB568E" w:rsidRDefault="00456B9D">
            <w:pPr>
              <w:jc w:val="center"/>
            </w:pPr>
            <w:r>
              <w:rPr>
                <w:sz w:val="20"/>
              </w:rPr>
              <w:t>ul. Kościuszki 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937,00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1,40 zł/rok</w:t>
            </w:r>
          </w:p>
        </w:tc>
      </w:tr>
      <w:tr w:rsidR="00AB568E">
        <w:trPr>
          <w:trHeight w:val="708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16.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Rypińska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EL1E/00031931/4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67/19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0,0829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AB568E" w:rsidRDefault="00456B9D">
            <w:pPr>
              <w:jc w:val="center"/>
            </w:pPr>
            <w:r>
              <w:rPr>
                <w:sz w:val="20"/>
              </w:rPr>
              <w:t>ul. Rypińskiej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829,00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1,40 zł/rok</w:t>
            </w:r>
          </w:p>
        </w:tc>
      </w:tr>
      <w:tr w:rsidR="00AB568E">
        <w:trPr>
          <w:trHeight w:val="63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67/20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0,0713</w:t>
            </w: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713,00</w:t>
            </w: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AB568E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Hetmańska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EL1E/00057700/4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48/16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0,0442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AB568E" w:rsidRDefault="00456B9D">
            <w:pPr>
              <w:jc w:val="center"/>
            </w:pPr>
            <w:r>
              <w:rPr>
                <w:sz w:val="20"/>
              </w:rPr>
              <w:t>ul. Hetmańskiej 47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442,00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1,40 zł/rok</w:t>
            </w:r>
          </w:p>
        </w:tc>
      </w:tr>
      <w:tr w:rsidR="00AB568E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 102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EL1E/00032198/0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46/5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0,0714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usługowe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21,20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708"/>
        </w:trPr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223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 1b - Hetmańska 31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lokalu użytkowego na dowolną działalność biurową w budynku przy </w:t>
            </w:r>
          </w:p>
          <w:p w:rsidR="00AB568E" w:rsidRDefault="00456B9D">
            <w:pPr>
              <w:jc w:val="center"/>
            </w:pPr>
            <w:r>
              <w:rPr>
                <w:sz w:val="20"/>
              </w:rPr>
              <w:t>ul. Hetmańskiej 31 II piętro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78,73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7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Tadeusza </w:t>
            </w:r>
          </w:p>
          <w:p w:rsidR="00AB568E" w:rsidRDefault="00456B9D">
            <w:pPr>
              <w:jc w:val="center"/>
            </w:pPr>
            <w:r>
              <w:rPr>
                <w:sz w:val="20"/>
              </w:rPr>
              <w:t>Kościuszki 18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EL1E/00032004/4</w:t>
            </w:r>
          </w:p>
        </w:tc>
        <w:tc>
          <w:tcPr>
            <w:tcW w:w="139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253</w:t>
            </w: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0,0286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20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działalność usługową</w:t>
            </w:r>
          </w:p>
        </w:tc>
        <w:tc>
          <w:tcPr>
            <w:tcW w:w="198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59,60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7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Tadeusza </w:t>
            </w:r>
          </w:p>
          <w:p w:rsidR="00AB568E" w:rsidRDefault="00456B9D">
            <w:pPr>
              <w:jc w:val="center"/>
            </w:pPr>
            <w:r>
              <w:rPr>
                <w:sz w:val="20"/>
              </w:rPr>
              <w:t>Kościuszki 1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EL1E/00076490/7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0,0622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12,70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Poprzeczna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EL1E/00031958/9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54/8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Topolowa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EL1E/00033902/6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257/10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0,0099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97,30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Marymoncka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EL1E/00051378/5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181/13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2,3868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363,62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Wiślicka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EL1E/00031856/4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1193/6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0,0013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Rypińska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EL1E/00031931/4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79/28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27.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Okrzei</w:t>
            </w:r>
          </w:p>
          <w:p w:rsidR="00AB568E" w:rsidRDefault="00456B9D">
            <w:pPr>
              <w:jc w:val="center"/>
            </w:pPr>
            <w:r>
              <w:rPr>
                <w:sz w:val="20"/>
              </w:rPr>
              <w:t>- Adama Próchnika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EL1E/00032012/3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159/18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0,0023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EL1E/00036077/4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5/71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Rypińska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EL1E/00031931/4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79/27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262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EL1E/00034236/3</w:t>
            </w:r>
          </w:p>
        </w:tc>
        <w:tc>
          <w:tcPr>
            <w:tcW w:w="139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556</w:t>
            </w: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20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EL1E/00032397/5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247/12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0,5940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1,70 zł 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7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Maja 2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EL1E/00032913/9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187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0,0264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organizacji politycznej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74,70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13,60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7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Maja 2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EL1E/00032913/9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187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0,0264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organizacji politycznej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28,80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13,60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7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Związku Jaszczurczego 17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0,3490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prowadzenie działalności w zakresie zarządzania nieruchomościami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33,60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108/91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 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108/254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18,76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 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Powstańców Warszawskich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EL1E/00032730/2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159/18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garażu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7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91/56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           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EL1E/00036453/4</w:t>
            </w:r>
          </w:p>
        </w:tc>
        <w:tc>
          <w:tcPr>
            <w:tcW w:w="139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20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8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Fromborska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EL1E/00033629/8 </w:t>
            </w:r>
          </w:p>
        </w:tc>
        <w:tc>
          <w:tcPr>
            <w:tcW w:w="139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827/1</w:t>
            </w: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0,0037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20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15,24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41.</w:t>
            </w:r>
          </w:p>
        </w:tc>
        <w:tc>
          <w:tcPr>
            <w:tcW w:w="223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Królewiecka  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EL1E/00086348/0</w:t>
            </w:r>
          </w:p>
        </w:tc>
        <w:tc>
          <w:tcPr>
            <w:tcW w:w="139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579/17</w:t>
            </w: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0,3753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20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66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223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Pionierska 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EL1E/00037982/8</w:t>
            </w:r>
          </w:p>
        </w:tc>
        <w:tc>
          <w:tcPr>
            <w:tcW w:w="139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391/9</w:t>
            </w: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0,1926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20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garażu </w:t>
            </w:r>
          </w:p>
        </w:tc>
        <w:tc>
          <w:tcPr>
            <w:tcW w:w="198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13,26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Stawidłowa – Freta 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EL1E/00038258/1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273/2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0,3644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5,09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B568E">
        <w:trPr>
          <w:trHeight w:val="50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Ogrodowa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EL1E/00032431/6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490/5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0,0968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spółdzielni mieszkaniowej  - dot. budynków przy </w:t>
            </w:r>
          </w:p>
          <w:p w:rsidR="00AB568E" w:rsidRDefault="00456B9D">
            <w:pPr>
              <w:jc w:val="center"/>
            </w:pPr>
            <w:r>
              <w:rPr>
                <w:sz w:val="20"/>
              </w:rPr>
              <w:t>ul. Ogrodowej 4 i 5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718,00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56B9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</w:tbl>
    <w:p w:rsidR="00A77B3E" w:rsidRDefault="00456B9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456B9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456B9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456B9D"/>
    <w:rsid w:val="00A77B3E"/>
    <w:rsid w:val="00AB568E"/>
    <w:rsid w:val="00C4457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15F669A-DE73-4434-BF80-DD37ECC90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1135</Words>
  <Characters>6816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7936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559/2022 z dnia 21 grudnia 2022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2022-12-21T14:08:00Z</dcterms:created>
  <dcterms:modified xsi:type="dcterms:W3CDTF">2022-12-21T14:08:00Z</dcterms:modified>
  <cp:category>Akt prawny</cp:category>
</cp:coreProperties>
</file>