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4725C">
      <w:pPr>
        <w:jc w:val="center"/>
        <w:rPr>
          <w:b/>
          <w:caps/>
        </w:rPr>
      </w:pPr>
      <w:r>
        <w:rPr>
          <w:b/>
          <w:caps/>
        </w:rPr>
        <w:t>Zarządzenie Nr 492/2022</w:t>
      </w:r>
      <w:r>
        <w:rPr>
          <w:b/>
          <w:caps/>
        </w:rPr>
        <w:br/>
        <w:t>Prezydenta Miasta Elbląg</w:t>
      </w:r>
    </w:p>
    <w:p w:rsidR="00A77B3E" w:rsidRDefault="00F4725C">
      <w:pPr>
        <w:spacing w:before="280" w:after="280"/>
        <w:jc w:val="center"/>
        <w:rPr>
          <w:b/>
          <w:caps/>
        </w:rPr>
      </w:pPr>
      <w:r>
        <w:t>z dnia  31 października 2022 r.</w:t>
      </w:r>
    </w:p>
    <w:p w:rsidR="00A77B3E" w:rsidRDefault="00F4725C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F4725C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ustawy z dnia 21 sierpnia 1997 r. o gospodarce nieruchomościami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 Dz.U. z 2021 r. poz. 1899 ze zm.)</w:t>
      </w:r>
    </w:p>
    <w:p w:rsidR="00A77B3E" w:rsidRDefault="00F4725C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F4725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zbycia nieruchomości szczegółowo opisane w załączniku do niniejszego Zarządzenia.</w:t>
      </w:r>
    </w:p>
    <w:p w:rsidR="00A77B3E" w:rsidRDefault="00F4725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F4725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F4725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F4725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F4725C" w:rsidP="00F30B90">
      <w:pPr>
        <w:keepLines/>
        <w:spacing w:before="120" w:after="12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F4725C">
      <w:pPr>
        <w:keepNext/>
        <w:spacing w:before="120"/>
        <w:ind w:left="89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</w:t>
      </w:r>
      <w:r w:rsidR="004529D1">
        <w:rPr>
          <w:color w:val="000000"/>
          <w:u w:color="000000"/>
        </w:rPr>
        <w:t>cznik do zarządzenia Nr 492/2022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4529D1">
        <w:rPr>
          <w:color w:val="000000"/>
          <w:u w:color="000000"/>
        </w:rPr>
        <w:t xml:space="preserve"> 31 października </w:t>
      </w:r>
      <w:bookmarkStart w:id="0" w:name="_GoBack"/>
      <w:bookmarkEnd w:id="0"/>
      <w:r>
        <w:rPr>
          <w:color w:val="000000"/>
          <w:u w:color="000000"/>
        </w:rPr>
        <w:t>2022 r.</w:t>
      </w:r>
    </w:p>
    <w:p w:rsidR="00A77B3E" w:rsidRDefault="00F4725C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9"/>
        <w:gridCol w:w="1967"/>
        <w:gridCol w:w="2102"/>
        <w:gridCol w:w="811"/>
        <w:gridCol w:w="976"/>
        <w:gridCol w:w="871"/>
        <w:gridCol w:w="3888"/>
        <w:gridCol w:w="1216"/>
        <w:gridCol w:w="2357"/>
      </w:tblGrid>
      <w:tr w:rsidR="00FC4B29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725C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725C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F4725C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725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725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725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FC4B29" w:rsidRDefault="00F4725C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FC4B29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725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725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725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725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FC4B29">
        <w:trPr>
          <w:trHeight w:val="51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725C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725C">
            <w:pPr>
              <w:jc w:val="center"/>
              <w:rPr>
                <w:color w:val="000000"/>
                <w:u w:color="000000"/>
              </w:rPr>
            </w:pPr>
            <w:r>
              <w:t>ul. Fromborska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725C">
            <w:pPr>
              <w:jc w:val="center"/>
              <w:rPr>
                <w:color w:val="000000"/>
                <w:u w:color="000000"/>
              </w:rPr>
            </w:pPr>
            <w:r>
              <w:t>EL1E/00010531/7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725C">
            <w:pPr>
              <w:jc w:val="center"/>
              <w:rPr>
                <w:color w:val="000000"/>
                <w:u w:color="000000"/>
              </w:rPr>
            </w:pPr>
            <w:r>
              <w:t>361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725C">
            <w:pPr>
              <w:jc w:val="center"/>
              <w:rPr>
                <w:color w:val="000000"/>
                <w:u w:color="000000"/>
              </w:rPr>
            </w:pPr>
            <w:r>
              <w:t>0,1540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725C">
            <w:pPr>
              <w:jc w:val="center"/>
              <w:rPr>
                <w:color w:val="000000"/>
                <w:u w:color="000000"/>
              </w:rPr>
            </w:pPr>
            <w:r>
              <w:t>26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725C">
            <w:pPr>
              <w:jc w:val="center"/>
              <w:rPr>
                <w:color w:val="000000"/>
                <w:u w:color="000000"/>
              </w:rPr>
            </w:pPr>
            <w:r>
              <w:t>Nieruchomość niezabudowana.</w:t>
            </w:r>
          </w:p>
          <w:p w:rsidR="00FC4B29" w:rsidRDefault="00F4725C">
            <w:pPr>
              <w:jc w:val="center"/>
            </w:pPr>
            <w:r>
              <w:t xml:space="preserve">Przeznaczenie w MPZP: teren pod zabudowę mieszkaniową jednorodzinną z wykluczeniem usług. Nieruchomość zbywana w trybie art. 15 ust. 1 </w:t>
            </w:r>
            <w:proofErr w:type="spellStart"/>
            <w:r>
              <w:t>u.g.n</w:t>
            </w:r>
            <w:proofErr w:type="spellEnd"/>
            <w:r>
              <w:t>.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725C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725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140 602,00 zł</w:t>
            </w:r>
          </w:p>
        </w:tc>
      </w:tr>
      <w:tr w:rsidR="00FC4B29">
        <w:trPr>
          <w:trHeight w:val="58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725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FC4B29" w:rsidRDefault="00F4725C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F4725C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1"/>
        <w:gridCol w:w="7356"/>
      </w:tblGrid>
      <w:tr w:rsidR="00FC4B29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F4725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 w:rsidR="00FC4B29" w:rsidRDefault="00F4725C">
            <w:pPr>
              <w:jc w:val="left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FC4B29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FC4B29"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F4725C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Mariola Sznajder, Starszy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4529D1"/>
    <w:rsid w:val="00A77B3E"/>
    <w:rsid w:val="00CA2A55"/>
    <w:rsid w:val="00F30B90"/>
    <w:rsid w:val="00F4725C"/>
    <w:rsid w:val="00FC4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B3F67B0-A6CF-4C97-82FE-9BA1350C7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maszn</dc:creator>
  <cp:lastModifiedBy>Mariola Sznajder</cp:lastModifiedBy>
  <cp:revision>4</cp:revision>
  <dcterms:created xsi:type="dcterms:W3CDTF">2022-11-03T11:49:00Z</dcterms:created>
  <dcterms:modified xsi:type="dcterms:W3CDTF">2022-11-03T10:51:00Z</dcterms:modified>
  <cp:category>Akt prawny</cp:category>
</cp:coreProperties>
</file>