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3363A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494/2022</w:t>
      </w:r>
      <w:r>
        <w:rPr>
          <w:b/>
          <w:caps/>
        </w:rPr>
        <w:br/>
        <w:t>Prezydenta Miasta Elbląg</w:t>
      </w:r>
    </w:p>
    <w:p w:rsidR="00A77B3E" w:rsidRDefault="00B3363A">
      <w:pPr>
        <w:spacing w:before="280" w:after="280"/>
        <w:jc w:val="center"/>
        <w:rPr>
          <w:b/>
          <w:caps/>
        </w:rPr>
      </w:pPr>
      <w:r>
        <w:t>z dnia 31 października 2022 r.</w:t>
      </w:r>
    </w:p>
    <w:p w:rsidR="00A77B3E" w:rsidRDefault="00B3363A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B3363A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</w:t>
      </w:r>
      <w:r>
        <w:t xml:space="preserve"> (t.j.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2022 r. poz. 1360 ze zm.) oraz § 16 Zasad nabywania, zbywania i obciążania nieruchomości Gminy Miasto Elbląg oraz ich wydzierżawiania lub wy</w:t>
      </w:r>
      <w:r>
        <w:rPr>
          <w:color w:val="000000"/>
          <w:u w:color="000000"/>
        </w:rPr>
        <w:t xml:space="preserve">najmowania na czas oznaczony dłuższy niż trzy lata lub czas nieoznaczony, stanowiących załącznik do uchwały Nr XIV/265/2008 Rady Miejskiej w Elblągu z dnia 24 kwietnia 2008 r. w sprawie określenia zasad nabywania, zbywania i obciążania nieruchomości Gminy </w:t>
      </w:r>
      <w:r>
        <w:rPr>
          <w:color w:val="000000"/>
          <w:u w:color="000000"/>
        </w:rPr>
        <w:t xml:space="preserve">Miasto Elbląg oraz ich wydzierżawiania lub wynajmowania na czas oznaczony dłuższy niż trzy lata lub na czas nieoznaczony (Dz. Urz. Woj. Warmińsko – Mazurskiego z 2016r., poz. 3794), </w:t>
      </w:r>
    </w:p>
    <w:p w:rsidR="00A77B3E" w:rsidRDefault="00B3363A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B3363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</w:t>
      </w:r>
      <w:r>
        <w:rPr>
          <w:color w:val="000000"/>
          <w:u w:color="000000"/>
        </w:rPr>
        <w:t xml:space="preserve"> gruntowe, stanowiące własność Gminy Miasto Elbląg, szczegółowo opisane w załączniku nr 1 do niniejszego zarządzenia, służebnością przesyłu na rzecz Elbląskiego Przedsiębiorstwa Energetyki Cieplnej sp z o.o. w Elblągu.</w:t>
      </w:r>
    </w:p>
    <w:p w:rsidR="00A77B3E" w:rsidRDefault="00B3363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</w:t>
      </w:r>
      <w:r>
        <w:rPr>
          <w:color w:val="000000"/>
          <w:u w:color="000000"/>
        </w:rPr>
        <w:t>łużebności zostaną określone w protokole z rokowań.</w:t>
      </w:r>
    </w:p>
    <w:p w:rsidR="00A77B3E" w:rsidRDefault="00B3363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B3363A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B3363A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494/2022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31 października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B3363A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A945A1C-C44A-4AAF-953D-488865F4C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D973D29D-9825-450C-9D33-7666F78B8CFF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1398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494/2022 z dnia 31 października 2022 r.</vt:lpstr>
      <vt:lpstr/>
    </vt:vector>
  </TitlesOfParts>
  <Company>Prezydent Miasta Elbląg</Company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494/2022 z dnia 31 października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2022-11-03T12:32:00Z</dcterms:created>
  <dcterms:modified xsi:type="dcterms:W3CDTF">2022-11-03T12:32:00Z</dcterms:modified>
  <cp:category>Akt prawny</cp:category>
</cp:coreProperties>
</file>