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A22E53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219/2022</w:t>
      </w:r>
      <w:r>
        <w:rPr>
          <w:b/>
          <w:caps/>
        </w:rPr>
        <w:br/>
        <w:t>Prezydenta Miasta Elbląg</w:t>
      </w:r>
    </w:p>
    <w:p w:rsidR="00A77B3E" w:rsidRDefault="00A22E53">
      <w:pPr>
        <w:spacing w:before="280" w:after="280"/>
        <w:jc w:val="center"/>
        <w:rPr>
          <w:b/>
          <w:caps/>
        </w:rPr>
      </w:pPr>
      <w:r>
        <w:t>z dnia 9 maja 2022 r.</w:t>
      </w:r>
    </w:p>
    <w:p w:rsidR="00A77B3E" w:rsidRDefault="00A22E53">
      <w:pPr>
        <w:keepNext/>
        <w:jc w:val="center"/>
      </w:pPr>
      <w:r>
        <w:rPr>
          <w:b/>
        </w:rPr>
        <w:t>w sprawie sporządzenia i ogłoszenia wykazu lokali mieszkalnych przeznaczonych do sprzedaży na rzecz najemców oraz udzielenia bonifikat od ceny sprzedaży lokali.</w:t>
      </w:r>
    </w:p>
    <w:p w:rsidR="00A77B3E" w:rsidRDefault="00A22E53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>. Dz. U. z 2021 r. poz. 1899 ze zm.) oraz §1 uchwały Nr XXIII/538/05 Rady Miejskiej w Elblągu z dnia 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A22E53">
      <w:pPr>
        <w:spacing w:before="120" w:after="120"/>
        <w:jc w:val="center"/>
      </w:pPr>
      <w:r>
        <w:t>zarządza się, co następuje: </w:t>
      </w:r>
    </w:p>
    <w:p w:rsidR="00A77B3E" w:rsidRDefault="00A22E5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A22E5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 ceny sprzedaży lokali mieszkalnych, o których mowa w ust.1, w wysokościach jak w załączniku do niniejszego zarządzenia.</w:t>
      </w:r>
    </w:p>
    <w:p w:rsidR="00A77B3E" w:rsidRDefault="00A22E53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A22E5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 niniejszego zarządzenia.</w:t>
      </w:r>
    </w:p>
    <w:p w:rsidR="00A77B3E" w:rsidRDefault="00A22E5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ponadto </w:t>
      </w:r>
      <w:r>
        <w:rPr>
          <w:color w:val="000000"/>
          <w:u w:color="000000"/>
        </w:rPr>
        <w:br/>
        <w:t>informacja o jego wywieszeniu podana zostanie do wiadomości publicznej poprzez ogłoszenie w prasie lokalnej.</w:t>
      </w:r>
    </w:p>
    <w:p w:rsidR="00A77B3E" w:rsidRDefault="00A22E5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 załączniku do zarządzenia nr 42/2022 Prezydenta Miasta Elbląg z dnia 21 lutego 2022 r. w sprawie sporządzenia i ogłoszenia wykazu lokali mieszkalnych przeznaczonych do sprzedaży na rzecz najemców oraz udzielenia bonifikat od ceny sprzedaży lokali – skreśla się poz. 5.</w:t>
      </w:r>
    </w:p>
    <w:p w:rsidR="00A77B3E" w:rsidRDefault="00A22E5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A22E5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:rsidR="00A22E53" w:rsidRDefault="00A22E53">
      <w:pPr>
        <w:keepLines/>
        <w:spacing w:before="120" w:after="120"/>
        <w:rPr>
          <w:color w:val="000000"/>
          <w:u w:color="000000"/>
        </w:rPr>
        <w:sectPr w:rsidR="00A22E53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A22E53">
      <w:pPr>
        <w:ind w:left="9598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219/2022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>z dnia 9 maja 2022 r.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7"/>
      </w:tblGrid>
      <w:tr w:rsidR="0032385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A22E53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lokali mieszkalnych przeznaczonych do sprzedaży w trybie bezprzetargowym na rzecz ich najemców wraz z udziałem w prawie własności przynależnej części gruntu</w:t>
      </w: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4"/>
        <w:gridCol w:w="2911"/>
        <w:gridCol w:w="1156"/>
        <w:gridCol w:w="976"/>
        <w:gridCol w:w="1111"/>
        <w:gridCol w:w="901"/>
        <w:gridCol w:w="946"/>
        <w:gridCol w:w="1021"/>
        <w:gridCol w:w="1967"/>
        <w:gridCol w:w="1907"/>
        <w:gridCol w:w="631"/>
        <w:gridCol w:w="706"/>
      </w:tblGrid>
      <w:tr w:rsidR="0032385A">
        <w:trPr>
          <w:gridAfter w:val="1"/>
          <w:wAfter w:w="705" w:type="dxa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32385A">
        <w:trPr>
          <w:trHeight w:val="273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615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t>Oznaczenie lokalu </w:t>
            </w:r>
          </w:p>
        </w:tc>
        <w:tc>
          <w:tcPr>
            <w:tcW w:w="483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t>Oznaczenie nieruchomości gruntowej </w:t>
            </w:r>
          </w:p>
        </w:tc>
        <w:tc>
          <w:tcPr>
            <w:tcW w:w="19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 nieruchomości lokalowej w zł *</w:t>
            </w:r>
          </w:p>
        </w:tc>
        <w:tc>
          <w:tcPr>
            <w:tcW w:w="133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Stawka bonifikaty</w:t>
            </w:r>
            <w:r>
              <w:rPr>
                <w:color w:val="000000"/>
                <w:u w:color="000000"/>
              </w:rPr>
              <w:br/>
              <w:t>w % </w:t>
            </w:r>
          </w:p>
        </w:tc>
      </w:tr>
      <w:tr w:rsidR="0032385A">
        <w:tc>
          <w:tcPr>
            <w:tcW w:w="5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 </w:t>
            </w:r>
            <w:r>
              <w:rPr>
                <w:color w:val="000000"/>
                <w:u w:color="000000"/>
              </w:rPr>
              <w:br/>
              <w:t>lokalu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Pow. </w:t>
            </w:r>
            <w:proofErr w:type="spellStart"/>
            <w:r>
              <w:rPr>
                <w:color w:val="000000"/>
                <w:u w:color="000000"/>
              </w:rPr>
              <w:t>użytk</w:t>
            </w:r>
            <w:proofErr w:type="spellEnd"/>
            <w:r>
              <w:rPr>
                <w:color w:val="000000"/>
                <w:u w:color="000000"/>
              </w:rPr>
              <w:t>. </w:t>
            </w:r>
            <w:r>
              <w:rPr>
                <w:color w:val="000000"/>
                <w:u w:color="000000"/>
              </w:rPr>
              <w:br/>
              <w:t>w m</w:t>
            </w:r>
            <w:r>
              <w:rPr>
                <w:color w:val="000000"/>
                <w:u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t>Nr  obrębu</w:t>
            </w:r>
          </w:p>
        </w:tc>
        <w:tc>
          <w:tcPr>
            <w:tcW w:w="10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Pow. </w:t>
            </w:r>
            <w:r>
              <w:rPr>
                <w:color w:val="000000"/>
                <w:u w:color="000000"/>
              </w:rPr>
              <w:br/>
              <w:t>w ha </w:t>
            </w:r>
          </w:p>
        </w:tc>
        <w:tc>
          <w:tcPr>
            <w:tcW w:w="19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t>Nr KW </w:t>
            </w:r>
          </w:p>
        </w:tc>
        <w:tc>
          <w:tcPr>
            <w:tcW w:w="19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32385A">
        <w:trPr>
          <w:trHeight w:val="412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left"/>
              <w:rPr>
                <w:color w:val="000000"/>
                <w:u w:color="000000"/>
              </w:rPr>
            </w:pPr>
            <w:r>
              <w:t>Grobla Świętego Jerzego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t>51,00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t>246</w:t>
            </w:r>
          </w:p>
          <w:p w:rsidR="0032385A" w:rsidRDefault="00A22E53">
            <w:pPr>
              <w:jc w:val="center"/>
            </w:pPr>
            <w:r>
              <w:t>247/9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t>0,0183</w:t>
            </w:r>
          </w:p>
          <w:p w:rsidR="0032385A" w:rsidRDefault="00A22E53">
            <w:pPr>
              <w:jc w:val="center"/>
            </w:pPr>
            <w:r>
              <w:t>0,0271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t>EL1E/00032399/9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144.600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32385A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32385A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22E53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* 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32385A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22E53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 w:rsidR="0032385A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32385A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22E53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Sporządziła: Arleta Linda, Starszy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32385A"/>
    <w:rsid w:val="00461918"/>
    <w:rsid w:val="00A22E5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1EBA30D-0F60-450B-9A25-7108794C2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443</Words>
  <Characters>2659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219/2022 z dnia 9 maja 2022 r.</vt:lpstr>
      <vt:lpstr/>
    </vt:vector>
  </TitlesOfParts>
  <Company>Prezydent Miasta Elbląg</Company>
  <LinksUpToDate>false</LinksUpToDate>
  <CharactersWithSpaces>3096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219/2022 z dnia 9 maja 2022 r.</dc:title>
  <dc:subject>w sprawie sporządzenia i^ogłoszenia wykazu lokali mieszkalnych przeznaczonych do sprzedaży na rzecz najemców oraz udzielenia bonifikat od ceny sprzedaży lokali.</dc:subject>
  <dc:creator>arlin</dc:creator>
  <cp:lastModifiedBy>Anna Szczęśniak</cp:lastModifiedBy>
  <cp:revision>2</cp:revision>
  <dcterms:created xsi:type="dcterms:W3CDTF">2022-10-13T12:28:00Z</dcterms:created>
  <dcterms:modified xsi:type="dcterms:W3CDTF">2022-10-13T12:28:00Z</dcterms:modified>
  <cp:category>Akt prawny</cp:category>
</cp:coreProperties>
</file>