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1281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460/2022</w:t>
      </w:r>
      <w:r>
        <w:rPr>
          <w:b/>
          <w:caps/>
        </w:rPr>
        <w:br/>
        <w:t>Prezydenta Miasta Elbląg</w:t>
      </w:r>
    </w:p>
    <w:p w:rsidR="00A77B3E" w:rsidRDefault="00E1281D">
      <w:pPr>
        <w:spacing w:before="280" w:after="280"/>
        <w:jc w:val="center"/>
        <w:rPr>
          <w:b/>
          <w:caps/>
        </w:rPr>
      </w:pPr>
      <w:r>
        <w:t>z dnia 12 października 2022 r.</w:t>
      </w:r>
    </w:p>
    <w:p w:rsidR="00A77B3E" w:rsidRDefault="00E1281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1281D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E1281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E128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1281D" w:rsidRDefault="00E1281D">
      <w:pPr>
        <w:keepLines/>
        <w:spacing w:before="120" w:after="120"/>
        <w:rPr>
          <w:color w:val="000000"/>
          <w:u w:color="000000"/>
        </w:rPr>
      </w:pPr>
    </w:p>
    <w:p w:rsidR="00E1281D" w:rsidRDefault="00E1281D">
      <w:pPr>
        <w:keepLines/>
        <w:spacing w:before="120" w:after="120"/>
        <w:rPr>
          <w:color w:val="000000"/>
          <w:u w:color="000000"/>
        </w:rPr>
        <w:sectPr w:rsidR="00E1281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1281D">
      <w:pPr>
        <w:keepNext/>
        <w:spacing w:line="360" w:lineRule="auto"/>
        <w:ind w:left="879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460/2022</w:t>
      </w:r>
      <w:r>
        <w:rPr>
          <w:color w:val="000000"/>
          <w:u w:color="000000"/>
        </w:rPr>
        <w:br/>
        <w:t>Prezydenta Miasta Elbląg z dnia 12 października 2022 r.</w:t>
      </w:r>
    </w:p>
    <w:p w:rsidR="00A77B3E" w:rsidRDefault="00E1281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2245"/>
        <w:gridCol w:w="1921"/>
        <w:gridCol w:w="1375"/>
        <w:gridCol w:w="1523"/>
        <w:gridCol w:w="859"/>
        <w:gridCol w:w="2290"/>
        <w:gridCol w:w="1950"/>
        <w:gridCol w:w="1670"/>
      </w:tblGrid>
      <w:tr w:rsidR="001878C0">
        <w:trPr>
          <w:trHeight w:val="109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1878C0" w:rsidRDefault="00E1281D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1878C0">
        <w:trPr>
          <w:trHeight w:val="32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25,80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20,40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 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24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32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47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15,10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13,50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58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60a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66a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88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8,50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18.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Zamkowa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EL1E/00082148/0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228/6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 xml:space="preserve">ul. Wapiennej 1-3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791,00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Próchnika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Okrzei 34-38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1 882,48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EL1E/00042899/7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23/24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Browarnej 78, 78A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1 503,00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Franciszka Stefczyka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0,0793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Stefczyka 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1 130,00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708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Ogrodowa 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C0">
        <w:trPr>
          <w:trHeight w:val="85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0,1334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Robotniczej 171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1 334,00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85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 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125/30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Krzyżanowskiego 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1 310,00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85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Chopina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216/4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0,0274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ul. Chopina 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274,00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357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499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233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EL1E/00036533/9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249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EL1E/00065484/2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153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EL1E/00043198/0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148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EL1E/00048707/7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56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EL1E/00090616/1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36. 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EL1E/00046928/8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EL1E/00046932/9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38.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Tadeusza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Kościuszki 32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EL1E/00076464/6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188/14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Wiejska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177/13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0,4907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53,50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zł/m²/rok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Generała Józefa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Bema 80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(gabinet nr 14)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EL1E/00070625/1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0,4564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na cele działalności leczniczej,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G45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organizacji pozarządowej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 Hetmańska 31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organizacji politycznej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31,39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51.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 Hetmańska 31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organizacji politycznej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1,99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13,60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9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- komórki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6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91/81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0,4225</w:t>
            </w: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6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13,80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Przy ul. Wigilijnej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EL1E/00032275/5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242/2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28,24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8,07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Łódzka 56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218/21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4-10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EL1E/00036831/8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123/9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0,2530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</w:t>
            </w:r>
          </w:p>
          <w:p w:rsidR="001878C0" w:rsidRDefault="00E1281D">
            <w:pPr>
              <w:jc w:val="center"/>
            </w:pPr>
            <w:r>
              <w:rPr>
                <w:sz w:val="20"/>
              </w:rPr>
              <w:t>Mickiewicza 16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EL1E/00033283/0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 usługowe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61,10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1878C0" w:rsidRDefault="00E1281D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zł/m²/m-c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 Widok 8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63.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Franciszka Stefczyka 5-6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Mickiewicza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EL1E/00033282/3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382/7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– piekarnia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70,92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16-18</w:t>
            </w:r>
          </w:p>
        </w:tc>
        <w:tc>
          <w:tcPr>
            <w:tcW w:w="19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EL1E/00035679/7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381/1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0,0335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17,80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– zaplecze piekarni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15,40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878C0">
        <w:trPr>
          <w:trHeight w:val="566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t>67.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305 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108/281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1281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1281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1281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1281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6284"/>
    <w:rsid w:val="001878C0"/>
    <w:rsid w:val="00A77B3E"/>
    <w:rsid w:val="00CA2A55"/>
    <w:rsid w:val="00E1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32B900-22D5-4B9B-A1DE-DAA0874C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10888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460/2022 z dnia 12 października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2022-10-13T06:51:00Z</dcterms:created>
  <dcterms:modified xsi:type="dcterms:W3CDTF">2022-10-13T06:51:00Z</dcterms:modified>
  <cp:category>Akt prawny</cp:category>
</cp:coreProperties>
</file>