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F204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375/2022</w:t>
      </w:r>
      <w:r>
        <w:rPr>
          <w:b/>
          <w:caps/>
        </w:rPr>
        <w:br/>
        <w:t>Prezydenta Miasta Elbląg</w:t>
      </w:r>
    </w:p>
    <w:p w:rsidR="00A77B3E" w:rsidRDefault="00FF2048">
      <w:pPr>
        <w:spacing w:before="280" w:after="280"/>
        <w:jc w:val="center"/>
        <w:rPr>
          <w:b/>
          <w:caps/>
        </w:rPr>
      </w:pPr>
      <w:r>
        <w:t>z dnia 1 sierpnia 2022 r.</w:t>
      </w:r>
    </w:p>
    <w:p w:rsidR="00A77B3E" w:rsidRDefault="00FF2048">
      <w:pPr>
        <w:keepNext/>
        <w:spacing w:after="480"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FF2048">
      <w:pPr>
        <w:keepLines/>
        <w:spacing w:before="120" w:after="120"/>
      </w:pPr>
      <w:r>
        <w:t>Na podstawie art. 35 ust. 1 i 2 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FF204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F20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użyczenia nieruchomości szczegółowo opisane w załączniku do niniejszego zarządzenia.</w:t>
      </w:r>
    </w:p>
    <w:p w:rsidR="00A77B3E" w:rsidRDefault="00FF204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użyczenia </w:t>
      </w:r>
      <w:r>
        <w:rPr>
          <w:color w:val="000000"/>
          <w:u w:color="000000"/>
        </w:rPr>
        <w:t>nieruchomości zostaną ustalone w umowie użyczenia.</w:t>
      </w:r>
    </w:p>
    <w:p w:rsidR="00A77B3E" w:rsidRDefault="00FF20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FF204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</w:t>
      </w:r>
      <w:r>
        <w:rPr>
          <w:color w:val="000000"/>
          <w:u w:color="000000"/>
        </w:rPr>
        <w:t>nie na tablicy ogłoszeń w siedzibie Urzędu Miejskiego na okres 21 dni oraz umieszczenie na stronach internetowych Urzędu Miejskiego w Elblągu, a ponadto informacja o jego wywieszeniu podana zostanie do wiadomości publicznej poprzez ogłoszenie w prasie loka</w:t>
      </w:r>
      <w:r>
        <w:rPr>
          <w:color w:val="000000"/>
          <w:u w:color="000000"/>
        </w:rPr>
        <w:t>lnej.</w:t>
      </w:r>
    </w:p>
    <w:p w:rsidR="00A77B3E" w:rsidRDefault="00FF20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F204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FF2048">
      <w:pPr>
        <w:keepNext/>
        <w:spacing w:before="120" w:after="120" w:line="360" w:lineRule="auto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375/2022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 </w:t>
      </w:r>
      <w:r>
        <w:rPr>
          <w:color w:val="000000"/>
          <w:u w:color="000000"/>
        </w:rPr>
        <w:t>sierpnia 2022 r.</w:t>
      </w:r>
    </w:p>
    <w:p w:rsidR="00A77B3E" w:rsidRDefault="00FF2048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1171"/>
        <w:gridCol w:w="901"/>
        <w:gridCol w:w="1967"/>
        <w:gridCol w:w="1501"/>
        <w:gridCol w:w="1922"/>
        <w:gridCol w:w="1741"/>
        <w:gridCol w:w="3258"/>
        <w:gridCol w:w="1711"/>
      </w:tblGrid>
      <w:tr w:rsidR="00F37CF7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 xml:space="preserve">Powierzchnia użyczenia </w:t>
            </w:r>
          </w:p>
          <w:p w:rsidR="00F37CF7" w:rsidRDefault="00FF2048">
            <w:pPr>
              <w:jc w:val="center"/>
            </w:pPr>
            <w:r>
              <w:t>w ha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Okres użyczenia</w:t>
            </w:r>
          </w:p>
        </w:tc>
      </w:tr>
      <w:tr w:rsidR="00F37CF7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37CF7" w:rsidRDefault="00FF2048">
            <w:pPr>
              <w:jc w:val="center"/>
            </w:pPr>
            <w:r>
              <w:t>całkowita działki w ha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F37CF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37CF7">
        <w:trPr>
          <w:trHeight w:val="11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367/20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EL1E/00038953/3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26,1640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0,5600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left"/>
              <w:rPr>
                <w:color w:val="000000"/>
                <w:u w:color="000000"/>
              </w:rPr>
            </w:pPr>
            <w:r>
              <w:t>teren na potrzeby realizacji budowy farmy fotowoltaicznej, w tym dojazdu do farmy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1 rok</w:t>
            </w:r>
          </w:p>
        </w:tc>
      </w:tr>
      <w:tr w:rsidR="00F37CF7">
        <w:trPr>
          <w:trHeight w:val="11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242/2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EL1E/00049873/8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3,5183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0,0216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ul. Bolesława Chrobrego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left"/>
              <w:rPr>
                <w:color w:val="000000"/>
                <w:u w:color="000000"/>
              </w:rPr>
            </w:pPr>
            <w:r>
              <w:t xml:space="preserve">teren realizacji zadania: </w:t>
            </w:r>
            <w:r>
              <w:t xml:space="preserve"> Regulacja Srebrnego Potoku km 0+000-12+167 miasto Elbląg, gmina Milejewo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F2048">
            <w:pPr>
              <w:jc w:val="center"/>
              <w:rPr>
                <w:color w:val="000000"/>
                <w:u w:color="000000"/>
              </w:rPr>
            </w:pPr>
            <w:r>
              <w:t>1 rok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F37CF7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761FE7-7F6F-4B4D-B4F5-10553FEB1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375/2022 z dnia 1 sierpnia 2022 r.</vt:lpstr>
      <vt:lpstr/>
    </vt:vector>
  </TitlesOfParts>
  <Company>Prezydent Miasta Elbląg</Company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375/2022 z dnia 1 sierpnia 2022 r.</dc:title>
  <dc:subject>w sprawie sporządzenia i^ogłoszenia wykazu nieruchomości
przeznaczonych do użyczenia</dc:subject>
  <dc:creator>anwoj</dc:creator>
  <cp:lastModifiedBy>Aneta Wojtaszek</cp:lastModifiedBy>
  <cp:revision>2</cp:revision>
  <dcterms:created xsi:type="dcterms:W3CDTF">2022-08-02T09:50:00Z</dcterms:created>
  <dcterms:modified xsi:type="dcterms:W3CDTF">2022-08-02T09:50:00Z</dcterms:modified>
  <cp:category>Akt prawny</cp:category>
</cp:coreProperties>
</file>