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 lipca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 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zmianami)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(t.j. Dz. Urz. 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240" w:after="0" w:line="360" w:lineRule="auto"/>
        <w:ind w:left="10362" w:right="-5669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312/2022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209a ustawy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326"/>
        <w:gridCol w:w="1997"/>
        <w:gridCol w:w="856"/>
        <w:gridCol w:w="901"/>
        <w:gridCol w:w="886"/>
        <w:gridCol w:w="2297"/>
        <w:gridCol w:w="1156"/>
        <w:gridCol w:w="2522"/>
        <w:gridCol w:w="13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7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Stefana Okrzei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EL1E/00038684/6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121/1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0,0732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gruntowa.</w:t>
            </w:r>
          </w:p>
          <w:p>
            <w:pPr>
              <w:jc w:val="center"/>
            </w:pPr>
            <w:r>
              <w:rPr>
                <w:sz w:val="20"/>
              </w:rPr>
              <w:t xml:space="preserve">Zbycie bezprzetargowo, na rzecz właścicieli lokali w budynku przy </w:t>
            </w:r>
          </w:p>
          <w:p>
            <w:pPr>
              <w:jc w:val="center"/>
            </w:pPr>
            <w:r>
              <w:rPr>
                <w:sz w:val="20"/>
              </w:rPr>
              <w:t>ul. Stefana Okrzei 8-10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145.735  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tym: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120.013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 - wartość działki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25.722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zł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-  wartość budynku garażowego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95%</w:t>
            </w:r>
          </w:p>
          <w:p>
            <w:pPr>
              <w:jc w:val="center"/>
            </w:pPr>
            <w:r>
              <w:t>od wartości działki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312/2022 z dnia 1 lipca 2022 r.</dc:title>
  <dc:subject>w sprawie sporządzenia i^ogłoszenia wykazu nieruchomości przeznaczonych do zbycia^oraz udzielenia bonifikaty od ceny sprzedaży</dc:subject>
  <dc:creator>anban</dc:creator>
  <cp:lastModifiedBy>anban</cp:lastModifiedBy>
  <cp:revision>1</cp:revision>
  <dcterms:created xsi:type="dcterms:W3CDTF">2022-07-05T09:12:56Z</dcterms:created>
  <dcterms:modified xsi:type="dcterms:W3CDTF">2022-07-05T09:12:56Z</dcterms:modified>
  <cp:category>Akt prawny</cp:category>
</cp:coreProperties>
</file>