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75E54">
      <w:pPr>
        <w:jc w:val="center"/>
        <w:rPr>
          <w:b/>
          <w:caps/>
        </w:rPr>
      </w:pPr>
      <w:r>
        <w:rPr>
          <w:b/>
          <w:caps/>
        </w:rPr>
        <w:t>Zarządzenie Nr 255/2022</w:t>
      </w:r>
      <w:r>
        <w:rPr>
          <w:b/>
          <w:caps/>
        </w:rPr>
        <w:br/>
        <w:t>Prezydenta Miasta Elbląg</w:t>
      </w:r>
    </w:p>
    <w:p w:rsidR="00A77B3E" w:rsidRDefault="00275E54">
      <w:pPr>
        <w:spacing w:before="280" w:after="280"/>
        <w:jc w:val="center"/>
        <w:rPr>
          <w:b/>
          <w:caps/>
        </w:rPr>
      </w:pPr>
      <w:r>
        <w:t>z dnia 27 maja 2022 r.</w:t>
      </w:r>
    </w:p>
    <w:p w:rsidR="00A77B3E" w:rsidRDefault="00275E5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275E54">
      <w:pPr>
        <w:keepLines/>
        <w:spacing w:before="120" w:after="120"/>
      </w:pPr>
      <w:r>
        <w:t>Na podstawie art. 35 ust. 1 i 2 ustawy z dnia 21 sierpnia 1997 </w:t>
      </w:r>
      <w:r>
        <w:t>r. o gospodarce nieruchomościami (t.j. Dz.U. z 2021 r. poz. 1899 ze zm.)</w:t>
      </w:r>
    </w:p>
    <w:p w:rsidR="00A77B3E" w:rsidRDefault="00275E5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75E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Przeznacza się do sprzedaży na rzecz użytkowników wieczystych nieruchomości gruntowe szczegółowo opisane w załączniku do niniejszego zarządzenia.</w:t>
      </w:r>
    </w:p>
    <w:p w:rsidR="00A77B3E" w:rsidRDefault="00275E54">
      <w:pPr>
        <w:keepLines/>
        <w:spacing w:before="120" w:after="120"/>
        <w:rPr>
          <w:color w:val="000000"/>
          <w:u w:color="000000"/>
        </w:rPr>
      </w:pPr>
      <w:r>
        <w:t>2</w:t>
      </w:r>
      <w:r>
        <w:t>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275E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Zarządzenie Nr 326/2008 Prezydenta Miasta Elbląg z dnia 28 listopada 2008 r. w  sprawie sprzedaży nieruchomości gruntowej na rzecz użytkown</w:t>
      </w:r>
      <w:r>
        <w:rPr>
          <w:color w:val="000000"/>
          <w:u w:color="000000"/>
        </w:rPr>
        <w:t>ika wieczystego.</w:t>
      </w:r>
    </w:p>
    <w:p w:rsidR="00A77B3E" w:rsidRDefault="00275E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75E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275E54" w:rsidRDefault="00275E54">
      <w:pPr>
        <w:keepLines/>
        <w:spacing w:before="120" w:after="120"/>
        <w:rPr>
          <w:color w:val="000000"/>
          <w:u w:color="000000"/>
        </w:rPr>
        <w:sectPr w:rsidR="00275E5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275E54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255/2022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27 maja 2022 r.</w:t>
      </w:r>
    </w:p>
    <w:p w:rsidR="00A77B3E" w:rsidRDefault="00275E5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756"/>
        <w:gridCol w:w="1126"/>
        <w:gridCol w:w="841"/>
        <w:gridCol w:w="961"/>
        <w:gridCol w:w="1096"/>
        <w:gridCol w:w="2972"/>
        <w:gridCol w:w="1126"/>
        <w:gridCol w:w="2057"/>
        <w:gridCol w:w="2357"/>
      </w:tblGrid>
      <w:tr w:rsidR="00F92010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92010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0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F92010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92010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F92010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>ul.  Mazurska 29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>27350/6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>34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>0,1071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 xml:space="preserve">Działka położona przy ul. Mazurskiej.  </w:t>
            </w:r>
          </w:p>
          <w:p w:rsidR="00F92010" w:rsidRDefault="00275E54">
            <w:pPr>
              <w:jc w:val="center"/>
            </w:pPr>
            <w:r>
              <w:t xml:space="preserve">W MPZP  teren zabudowy usługowo-przemysłowej.      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F92010" w:rsidRDefault="00275E54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56.374 zł</w:t>
            </w:r>
          </w:p>
        </w:tc>
      </w:tr>
      <w:tr w:rsidR="00F92010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5E5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nie podlega </w:t>
            </w:r>
            <w:r>
              <w:rPr>
                <w:sz w:val="18"/>
              </w:rPr>
              <w:t>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F92010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F92010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75E5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</w:t>
            </w:r>
            <w:r>
              <w:rPr>
                <w:sz w:val="18"/>
              </w:rPr>
              <w:t>nieruchomościami nabywają nieruchomość za cenę określoną na podstawie art.67 ust.3 ustawy o gospodarce nieruchomościami.</w:t>
            </w:r>
          </w:p>
        </w:tc>
      </w:tr>
      <w:tr w:rsidR="00F92010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75E5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75E54"/>
    <w:rsid w:val="00A77B3E"/>
    <w:rsid w:val="00CA2A55"/>
    <w:rsid w:val="00F9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255/2022 z dnia 27 maja 2022 r.</vt:lpstr>
      <vt:lpstr/>
    </vt:vector>
  </TitlesOfParts>
  <Company>Prezydent Miasta Elbląg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255/2022 z dnia 27 maja 2022 r.</dc:title>
  <dc:subject>w sprawie sporządzenia i^ogłoszenia wykazu nieruchomości
przeznaczonych do sprzedaży na^rzecz^użytkowników wieczystych</dc:subject>
  <dc:creator>alklo</dc:creator>
  <cp:lastModifiedBy>Aleksandra Kłos</cp:lastModifiedBy>
  <cp:revision>2</cp:revision>
  <dcterms:created xsi:type="dcterms:W3CDTF">2022-05-31T12:23:00Z</dcterms:created>
  <dcterms:modified xsi:type="dcterms:W3CDTF">2022-05-31T12:23:00Z</dcterms:modified>
  <cp:category>Akt prawny</cp:category>
</cp:coreProperties>
</file>