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A3D23" w14:textId="77777777" w:rsidR="00A77B3E" w:rsidRDefault="00273D0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310E1">
        <w:rPr>
          <w:b/>
          <w:caps/>
        </w:rPr>
        <w:t>159/2022</w:t>
      </w:r>
      <w:r>
        <w:rPr>
          <w:b/>
          <w:caps/>
        </w:rPr>
        <w:br/>
        <w:t>Prezydenta Miasta Elbląg</w:t>
      </w:r>
    </w:p>
    <w:p w14:paraId="50C838B6" w14:textId="77777777" w:rsidR="00A77B3E" w:rsidRDefault="00273D0D">
      <w:pPr>
        <w:spacing w:before="280" w:after="280"/>
        <w:jc w:val="center"/>
        <w:rPr>
          <w:b/>
          <w:caps/>
        </w:rPr>
      </w:pPr>
      <w:r>
        <w:t xml:space="preserve">z dnia </w:t>
      </w:r>
      <w:r w:rsidR="00E310E1">
        <w:t xml:space="preserve">8 kwietnia </w:t>
      </w:r>
      <w:r>
        <w:t>2022 r.</w:t>
      </w:r>
    </w:p>
    <w:p w14:paraId="2C348585" w14:textId="77777777" w:rsidR="00A77B3E" w:rsidRDefault="00273D0D">
      <w:pPr>
        <w:keepNext/>
        <w:spacing w:after="480"/>
        <w:jc w:val="center"/>
      </w:pPr>
      <w:r>
        <w:rPr>
          <w:b/>
        </w:rPr>
        <w:t>w sprawie zatwierdzenia sprawozdania finansowego Elbląskiej Orkiestry Kameralnej za 2021 rok</w:t>
      </w:r>
    </w:p>
    <w:p w14:paraId="75F30C44" w14:textId="77777777" w:rsidR="00A77B3E" w:rsidRDefault="00273D0D">
      <w:pPr>
        <w:keepLines/>
        <w:spacing w:before="120" w:after="120"/>
        <w:ind w:firstLine="227"/>
      </w:pPr>
      <w:r>
        <w:t>Na podstawie art. 30 ust. 2 pkt 3 ustawy z dnia 8 marca 1990 r. o samorządzie gminnym (Dz.U. z 2022 r., poz. 559), art. 53 ust. 1 ustawy z dnia 29 września 1994 r. o rachunkowości (Dz. U. z 2021 r. poz. 217 z późn. zm.) oraz art. 29 ust. 5 ustawy z dnia 25 października 1991 r. o organizowaniu i prowadzeniu działalności kulturalnej (Dz.U. z 2020 r. poz. 194 z późn. zm.) zarządza się, co następuje:</w:t>
      </w:r>
    </w:p>
    <w:p w14:paraId="082A7B73" w14:textId="77777777" w:rsidR="00A77B3E" w:rsidRDefault="00273D0D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Elbląskiej Orkiestry Kameralnej, stanowiące załącznik do niniejszego zarządzenia, sporządzone na dzień 31 grudnia 2021 r. za okres 01.01.2021 r. do 31.12.2021 r., na które składa się:</w:t>
      </w:r>
    </w:p>
    <w:p w14:paraId="60CEB03C" w14:textId="77777777" w:rsidR="00A77B3E" w:rsidRDefault="00273D0D">
      <w:pPr>
        <w:spacing w:before="120" w:after="120"/>
        <w:ind w:left="340" w:hanging="227"/>
      </w:pPr>
      <w:r>
        <w:t>1) bilans sporządzony na dzień 31.12.2021 r., wykazujący po stronie aktywów i pasywów kwotę 389.284,42 zł,</w:t>
      </w:r>
    </w:p>
    <w:p w14:paraId="744BD63E" w14:textId="77777777" w:rsidR="00A77B3E" w:rsidRDefault="00273D0D">
      <w:pPr>
        <w:spacing w:before="120" w:after="120"/>
        <w:ind w:left="340" w:hanging="227"/>
      </w:pPr>
      <w:r>
        <w:t>2) rachunek zysków i strat wykazujący stratę netto w wysokości 35.165,92 zł,</w:t>
      </w:r>
    </w:p>
    <w:p w14:paraId="1C6710AC" w14:textId="77777777" w:rsidR="00A77B3E" w:rsidRDefault="00273D0D">
      <w:pPr>
        <w:spacing w:before="120" w:after="120"/>
        <w:ind w:left="340" w:hanging="227"/>
      </w:pPr>
      <w:r>
        <w:t>3) zestawienie zmian w kapitale (funduszu) własnym wykazujące kwotę 127.008,99 zł.</w:t>
      </w:r>
    </w:p>
    <w:p w14:paraId="38F74B9C" w14:textId="77777777" w:rsidR="00A77B3E" w:rsidRDefault="00273D0D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021C7133" w14:textId="77777777" w:rsidR="00273D0D" w:rsidRDefault="00273D0D">
      <w:pPr>
        <w:keepLines/>
        <w:spacing w:before="120" w:after="120"/>
        <w:ind w:firstLine="340"/>
        <w:sectPr w:rsidR="00273D0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C8C43A7" w14:textId="77777777" w:rsidR="00FE311B" w:rsidRDefault="00273D0D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14:paraId="2C0C4DFD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Elbląska Orkiestra Kameralna jest instytucją kultury posiadającą osobowość prawną i tym samym zobowiązaną do prowadzenia rachunkowości na podstawie art. 2 ust.1 pkt 1 ustawy z dnia 29 września 1994 roku o rachunkowości (Dz. U. z 2021 r. poz. 217  z późn. zm.).</w:t>
      </w:r>
    </w:p>
    <w:p w14:paraId="6F18A12C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sporządza się na dzień 31 grudnia 2021 r. roczne sprawozdanie finansowe, na które składa się:</w:t>
      </w:r>
    </w:p>
    <w:p w14:paraId="1EEC1304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- bilans,</w:t>
      </w:r>
    </w:p>
    <w:p w14:paraId="61A24802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- rachunek zysków i strat,</w:t>
      </w:r>
    </w:p>
    <w:p w14:paraId="29B1607A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- zestawienie zmian w kapitale (funduszu) własnym</w:t>
      </w:r>
    </w:p>
    <w:p w14:paraId="14CEE371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Roczne sprawozdanie finansowe sporządzone przez samorządową instytucję kultury zatwierdza organ wykonawczy jednostki samorządu terytorialnego, nie później niż 6 miesięcy od dnia bilansowego.</w:t>
      </w:r>
    </w:p>
    <w:p w14:paraId="5FF82597" w14:textId="77777777" w:rsidR="00FE311B" w:rsidRDefault="00273D0D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powyższym, podjęcie niniejszego zarządzenia jest zasadne.</w:t>
      </w:r>
    </w:p>
    <w:sectPr w:rsidR="00FE311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73D0D"/>
    <w:rsid w:val="003D3210"/>
    <w:rsid w:val="00A77B3E"/>
    <w:rsid w:val="00CA2A55"/>
    <w:rsid w:val="00E310E1"/>
    <w:rsid w:val="00FE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ADB44"/>
  <w15:docId w15:val="{ED0D1352-0F90-472D-8BDB-D5562BF0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zatwierdzenia sprawozdania finansowego Elbląskiej Orkiestry Kameralnej za 2021^rok</dc:subject>
  <dc:creator>kakie</dc:creator>
  <cp:lastModifiedBy>Dorota Miron</cp:lastModifiedBy>
  <cp:revision>4</cp:revision>
  <dcterms:created xsi:type="dcterms:W3CDTF">2022-04-04T14:08:00Z</dcterms:created>
  <dcterms:modified xsi:type="dcterms:W3CDTF">2022-05-20T11:37:00Z</dcterms:modified>
  <cp:category>Akt prawny</cp:category>
</cp:coreProperties>
</file>