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213/2022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maja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obciążenia nieruchomości gruntowych Gminy Miasto Elbląg służebnościami przesyłu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559 ze zm.),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1964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cywilny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1740 ze zm.)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na czas nieoznaczony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Woj. Warmińsko – Mazurskiego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2016r.,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3794),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się obciążyć nieruchomości gruntowe, stanowiące własność Gminy Miasto Elbląg,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służebnością przesyłu na rzecz Energa Operator SA Oddział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Olsztynie przy ul. Juliana Tuwima 6.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ustanowienia służebności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 w:val="0"/>
        <w:keepLines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t>Załącznik do 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213/2022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4 maja 2022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Zalacznik1.pdf</w:t>
        </w:r>
      </w:hyperlink>
    </w:p>
    <w:sectPr>
      <w:endnotePr>
        <w:numFmt w:val="decimal"/>
      </w:endnotePr>
      <w:type w:val="nextPage"/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Zalacznik1.pdf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213/2022 z dnia 4 maja 2022 r.</dc:title>
  <dc:subject>w sprawie obciążenia nieruchomości gruntowych Gminy Miasto Elbląg służebnościami przesyłu</dc:subject>
  <dc:creator>syprz</dc:creator>
  <cp:lastModifiedBy>syprz</cp:lastModifiedBy>
  <cp:revision>1</cp:revision>
  <dcterms:created xsi:type="dcterms:W3CDTF">2022-05-04T12:37:30Z</dcterms:created>
  <dcterms:modified xsi:type="dcterms:W3CDTF">2022-05-04T12:37:30Z</dcterms:modified>
  <cp:category>Akt prawny</cp:category>
</cp:coreProperties>
</file>