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110/2022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4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110/2022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61"/>
        <w:gridCol w:w="1967"/>
        <w:gridCol w:w="1066"/>
        <w:gridCol w:w="901"/>
        <w:gridCol w:w="811"/>
        <w:gridCol w:w="3123"/>
        <w:gridCol w:w="1441"/>
        <w:gridCol w:w="241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Warszawska 123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EL1E/00038881/7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573/1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0,0740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przyległej, zbycie w udziałach.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69.405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110/2022 z dnia 28 marca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2022-03-29T11:03:59Z</dcterms:created>
  <dcterms:modified xsi:type="dcterms:W3CDTF">2022-03-29T11:03:59Z</dcterms:modified>
  <cp:category>Akt prawny</cp:category>
</cp:coreProperties>
</file>