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B9F" w:rsidRDefault="00794B9F" w:rsidP="00794B9F">
      <w:pPr>
        <w:jc w:val="center"/>
        <w:rPr>
          <w:b/>
          <w:caps/>
        </w:rPr>
      </w:pPr>
      <w:r>
        <w:rPr>
          <w:b/>
          <w:caps/>
        </w:rPr>
        <w:t>Zarządzenie Nr 13</w:t>
      </w:r>
      <w:r>
        <w:rPr>
          <w:b/>
          <w:caps/>
        </w:rPr>
        <w:t>9</w:t>
      </w:r>
      <w:r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:rsidR="00794B9F" w:rsidRDefault="00794B9F" w:rsidP="00794B9F">
      <w:pPr>
        <w:spacing w:before="280" w:after="280"/>
        <w:jc w:val="center"/>
        <w:rPr>
          <w:b/>
          <w:caps/>
        </w:rPr>
      </w:pPr>
      <w:r>
        <w:t>z dnia 19 kwietnia 2021 r.</w:t>
      </w:r>
    </w:p>
    <w:p w:rsidR="005909B7" w:rsidRDefault="005909B7" w:rsidP="005909B7">
      <w:pPr>
        <w:keepNext/>
        <w:spacing w:after="480"/>
        <w:jc w:val="center"/>
      </w:pPr>
      <w:r>
        <w:rPr>
          <w:b/>
        </w:rPr>
        <w:t>w sprawie zatwierdzenia sprawozdania finansowego Muzeum Archeologiczno - Historycznego w Elblągu za 2020 rok</w:t>
      </w:r>
    </w:p>
    <w:p w:rsidR="005909B7" w:rsidRDefault="005909B7" w:rsidP="005909B7">
      <w:pPr>
        <w:keepLines/>
        <w:spacing w:before="120" w:after="120"/>
        <w:ind w:firstLine="227"/>
      </w:pPr>
      <w:r>
        <w:t>Na podstawie art. 30 ust. 2 pkt 3 ustawy z dnia 8 marca 1990 r. o samorządzie gminnym (Dz.U. z 2020 r., poz. 713 z późn. zm.), art. 53 ust. 1 ustawy z dnia 29 września 1994 r. o rachunkowości (Dz. U. z 2021 r. poz. 217 z późn. zm.) oraz art. 29 ust. 5 ustawy z dnia 25 października 1991 r. o organizowaniu i prowadzeniu działalności kulturalnej (Dz.U. z 2020 r. poz. 194 z późn. zm.) zarządza się, co następuje:</w:t>
      </w:r>
    </w:p>
    <w:p w:rsidR="005909B7" w:rsidRDefault="005909B7" w:rsidP="005909B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Zatwierdza się sprawozdanie finansowe Muzeum Archeologiczno – Historycznego w Elblągu, stanowiące załącznik do niniejszego zarządzenia, sporządzone na dzień 31 grudnia 2020 r. za okres 01.01.2020 r. do 31.12.2020 r., na które składa się:</w:t>
      </w:r>
    </w:p>
    <w:p w:rsidR="005909B7" w:rsidRDefault="005909B7" w:rsidP="005909B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bilans sporządzony na dzień 31.12.2020 r., wykazujący po stronie aktywów i pasywów kwotę 19.050.750,00 zł</w:t>
      </w:r>
    </w:p>
    <w:p w:rsidR="005909B7" w:rsidRDefault="005909B7" w:rsidP="005909B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rachunek zysków i strat wykazujący zysk netto w wysokości  113.578,47 zł,</w:t>
      </w:r>
    </w:p>
    <w:p w:rsidR="005909B7" w:rsidRDefault="005909B7" w:rsidP="005909B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zestawienie zmian w kapitale (funduszu) własnym wykazujące kwotę 2.436.333,99 zł.</w:t>
      </w:r>
    </w:p>
    <w:p w:rsidR="005909B7" w:rsidRDefault="005909B7" w:rsidP="005909B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      </w:t>
      </w:r>
    </w:p>
    <w:p w:rsidR="005909B7" w:rsidRDefault="005909B7" w:rsidP="005909B7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7F3EEC" w:rsidRDefault="007F3EEC">
      <w:pPr>
        <w:keepLines/>
        <w:spacing w:before="120" w:after="120"/>
        <w:ind w:firstLine="340"/>
        <w:sectPr w:rsidR="007F3EEC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96828" w:rsidRDefault="00096828">
      <w:pPr>
        <w:rPr>
          <w:szCs w:val="20"/>
        </w:rPr>
      </w:pPr>
      <w:bookmarkStart w:id="0" w:name="_GoBack"/>
      <w:bookmarkEnd w:id="0"/>
    </w:p>
    <w:p w:rsidR="003023BF" w:rsidRDefault="00096828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3023BF" w:rsidRDefault="005909B7">
      <w:pPr>
        <w:spacing w:before="120" w:after="120"/>
        <w:ind w:firstLine="227"/>
        <w:rPr>
          <w:szCs w:val="20"/>
        </w:rPr>
      </w:pPr>
      <w:r>
        <w:rPr>
          <w:szCs w:val="20"/>
        </w:rPr>
        <w:t>Muzeum Archeologiczno - Historyczne</w:t>
      </w:r>
      <w:r w:rsidR="00096828">
        <w:rPr>
          <w:szCs w:val="20"/>
        </w:rPr>
        <w:t xml:space="preserve"> jest instytucją kultury posiadającą osobowość prawną i tym samym zobowiązaną do prowadzenia rachunkowości na podstawie art. 2 ust.1 pkt 1 ustawy z dnia 29 września 1994 roku o rachunkowości (Dz. U. z 2021 r. poz. 217  z późn. zm.).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powyższym, sporządza się na dzień 31 grudnia 2020 r. roczne sprawozdanie finansowe, na które składa się: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- bilans,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- rachunek zysków i strat,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- zestawienie zmian w kapitale (funduszu) własnym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Roczne sprawozdanie finansowe sporządzone przez samorządową instytucję kultury zatwierdza organ wykonawczy jednostki samorządu terytorialnego, nie później niż 6 miesięcy od dnia bilansowego.</w:t>
      </w:r>
    </w:p>
    <w:p w:rsidR="003023BF" w:rsidRDefault="00096828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powyższym, podjęcie niniejszego zarządzenia jest zasadne.</w:t>
      </w:r>
    </w:p>
    <w:sectPr w:rsidR="003023BF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96828"/>
    <w:rsid w:val="003023BF"/>
    <w:rsid w:val="005909B7"/>
    <w:rsid w:val="00794B9F"/>
    <w:rsid w:val="007F3EE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zatwierdzenia sprawozdania finansowego Elbląskiej Orkiestry Kameralnej za 2020^rok</dc:subject>
  <dc:creator>agpry</dc:creator>
  <cp:lastModifiedBy>Agata Prystupa</cp:lastModifiedBy>
  <cp:revision>2</cp:revision>
  <dcterms:created xsi:type="dcterms:W3CDTF">2021-10-25T10:53:00Z</dcterms:created>
  <dcterms:modified xsi:type="dcterms:W3CDTF">2021-10-25T10:53:00Z</dcterms:modified>
  <cp:category>Akt prawny</cp:category>
</cp:coreProperties>
</file>