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56203">
      <w:pPr>
        <w:jc w:val="center"/>
        <w:rPr>
          <w:b/>
          <w:caps/>
        </w:rPr>
      </w:pPr>
      <w:r>
        <w:rPr>
          <w:b/>
          <w:caps/>
        </w:rPr>
        <w:t>Zar</w:t>
      </w:r>
      <w:r w:rsidR="00B63506">
        <w:rPr>
          <w:b/>
          <w:caps/>
        </w:rPr>
        <w:t>ządzenie Nr 85/2021</w:t>
      </w:r>
      <w:r>
        <w:rPr>
          <w:b/>
          <w:caps/>
        </w:rPr>
        <w:br/>
        <w:t>Prezydenta Miasta Elbląg</w:t>
      </w:r>
    </w:p>
    <w:p w:rsidR="00A77B3E" w:rsidRDefault="00B63506">
      <w:pPr>
        <w:spacing w:before="280" w:after="280"/>
        <w:jc w:val="center"/>
        <w:rPr>
          <w:b/>
          <w:caps/>
        </w:rPr>
      </w:pPr>
      <w:r>
        <w:t>z dnia 10 marca</w:t>
      </w:r>
      <w:r w:rsidR="00CA607F">
        <w:t> 2021</w:t>
      </w:r>
      <w:r w:rsidR="00456203">
        <w:t> r.</w:t>
      </w:r>
    </w:p>
    <w:p w:rsidR="00A77B3E" w:rsidRDefault="00B07F3C">
      <w:pPr>
        <w:keepNext/>
        <w:spacing w:after="480"/>
        <w:jc w:val="center"/>
      </w:pPr>
      <w:r>
        <w:rPr>
          <w:b/>
        </w:rPr>
        <w:t xml:space="preserve">w sprawie </w:t>
      </w:r>
      <w:r w:rsidR="00456203">
        <w:rPr>
          <w:b/>
        </w:rPr>
        <w:t>przyznania Nagrody „Wydarzenie Roku”</w:t>
      </w:r>
    </w:p>
    <w:p w:rsidR="00A77B3E" w:rsidRDefault="004E714A">
      <w:pPr>
        <w:keepLines/>
        <w:spacing w:before="120" w:after="120"/>
        <w:ind w:firstLine="227"/>
      </w:pPr>
      <w:r>
        <w:t>Na podstawie § 3</w:t>
      </w:r>
      <w:r w:rsidR="00456203">
        <w:t> Regulaminu Przyznawania Nagrody „Wydarzenie Rok</w:t>
      </w:r>
      <w:r>
        <w:t>u”, stanowiącego Załącznik</w:t>
      </w:r>
      <w:r>
        <w:br/>
        <w:t>nr 2</w:t>
      </w:r>
      <w:r w:rsidR="00456203">
        <w:t> do Uchwały nr XXXV/734/2018 Rady Miejskiej w Elblagu z dnia 28 czerwca 2018 r. w sprawie zasad i trybu przyznawania Nagrody Artystycznej Prezydenta Elbląga, Nagrody „Wydarzenie Roku”, Nagrody „Kreator Kultury”, zarządza się, co następuje:</w:t>
      </w:r>
    </w:p>
    <w:p w:rsidR="004E714A" w:rsidRPr="001C363F" w:rsidRDefault="004E714A" w:rsidP="001C363F">
      <w:pPr>
        <w:keepLines/>
        <w:spacing w:before="120" w:after="120"/>
        <w:ind w:firstLine="340"/>
      </w:pPr>
      <w:bookmarkStart w:id="0" w:name="_GoBack"/>
      <w:bookmarkEnd w:id="0"/>
      <w:r w:rsidRPr="001C363F">
        <w:rPr>
          <w:b/>
        </w:rPr>
        <w:t>§ 1. </w:t>
      </w:r>
      <w:r w:rsidRPr="001C363F">
        <w:t xml:space="preserve">Przyznaje się Nagrodę „Wydarzenie Roku” </w:t>
      </w:r>
      <w:r w:rsidR="001C363F" w:rsidRPr="001C363F">
        <w:t>Stowarzyszeniu Kulturalnemu CO JEST? za organizację Elbląskiego Święta Muzyki 2020 – 4.000,00 zł.</w:t>
      </w:r>
    </w:p>
    <w:p w:rsidR="004E714A" w:rsidRDefault="004E714A" w:rsidP="004E714A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2. </w:t>
      </w:r>
      <w:r>
        <w:rPr>
          <w:color w:val="000000"/>
        </w:rPr>
        <w:t xml:space="preserve">Wykonanie Zarządzenia powierza się Dyrektorowi Departamentu Promocji, Kultury i Turystyki. </w:t>
      </w:r>
    </w:p>
    <w:p w:rsidR="004E714A" w:rsidRDefault="004E714A" w:rsidP="004E714A">
      <w:pPr>
        <w:keepLines/>
        <w:spacing w:before="120" w:after="120"/>
        <w:ind w:firstLine="340"/>
        <w:rPr>
          <w:color w:val="000000"/>
        </w:rPr>
      </w:pPr>
      <w:r>
        <w:rPr>
          <w:b/>
        </w:rPr>
        <w:t>§ 3. </w:t>
      </w:r>
      <w:r>
        <w:rPr>
          <w:color w:val="000000"/>
        </w:rPr>
        <w:t>Zarządzenie wchodzi w życie z dniem podpisania i podlega ogłoszeniu w sposób zwyczajowo przyjęty.  </w:t>
      </w:r>
    </w:p>
    <w:p w:rsidR="004E714A" w:rsidRDefault="004E714A" w:rsidP="004E714A">
      <w:pPr>
        <w:jc w:val="left"/>
        <w:rPr>
          <w:color w:val="000000"/>
        </w:rPr>
        <w:sectPr w:rsidR="004E714A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</w:p>
    <w:p w:rsidR="00CC7764" w:rsidRDefault="00456203">
      <w:pPr>
        <w:pStyle w:val="Normal0"/>
        <w:jc w:val="center"/>
      </w:pPr>
      <w:r>
        <w:rPr>
          <w:b/>
        </w:rPr>
        <w:lastRenderedPageBreak/>
        <w:t>Uzasadnienie</w:t>
      </w:r>
    </w:p>
    <w:p w:rsidR="00300778" w:rsidRDefault="00300778" w:rsidP="00300778">
      <w:pPr>
        <w:pStyle w:val="Normal0"/>
        <w:spacing w:before="120" w:after="120"/>
        <w:ind w:firstLine="227"/>
      </w:pPr>
      <w:r>
        <w:t>Na podstawie § 3 Regulaminu Przyznawania Nagrody „Wydarzenie Roku”, stanowiącego Załącznik nr 2 do Uchwały nr XXXV/734/2018 Rady Miejskiej w </w:t>
      </w:r>
      <w:proofErr w:type="spellStart"/>
      <w:r>
        <w:t>Elblagu</w:t>
      </w:r>
      <w:proofErr w:type="spellEnd"/>
      <w:r>
        <w:t xml:space="preserve"> z dnia 28 czerwca 2018 r. w sprawie zasad i trybu przyznawania Nagrody Artystycznej Prezydenta Elbląga, Nagrody „Wydarzenie Roku”, Nagrody „Kreator Kultury”, przyznaje się Nagrodę „Wydarzenie Roku”.</w:t>
      </w:r>
    </w:p>
    <w:p w:rsidR="00300778" w:rsidRDefault="00300778" w:rsidP="00300778">
      <w:pPr>
        <w:pStyle w:val="Normal0"/>
        <w:spacing w:before="120" w:after="120"/>
        <w:ind w:firstLine="227"/>
      </w:pPr>
      <w:r>
        <w:t>Zarządzenie rodzi skutki finansowe.</w:t>
      </w:r>
    </w:p>
    <w:p w:rsidR="00CC7764" w:rsidRDefault="00CC7764" w:rsidP="00300778">
      <w:pPr>
        <w:pStyle w:val="Normal0"/>
        <w:spacing w:before="120" w:after="120"/>
        <w:ind w:firstLine="227"/>
      </w:pPr>
    </w:p>
    <w:sectPr w:rsidR="00CC7764" w:rsidSect="0099104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764"/>
    <w:rsid w:val="001C363F"/>
    <w:rsid w:val="00300778"/>
    <w:rsid w:val="0041346C"/>
    <w:rsid w:val="00456203"/>
    <w:rsid w:val="004E714A"/>
    <w:rsid w:val="005622B7"/>
    <w:rsid w:val="007F31D8"/>
    <w:rsid w:val="00991044"/>
    <w:rsid w:val="00B07F3C"/>
    <w:rsid w:val="00B63506"/>
    <w:rsid w:val="00B91613"/>
    <w:rsid w:val="00CA607F"/>
    <w:rsid w:val="00CC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1044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991044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nieprzyznania Nagrody „Wydarzenie Roku”</dc:subject>
  <dc:creator>agpry</dc:creator>
  <cp:lastModifiedBy>domir</cp:lastModifiedBy>
  <cp:revision>9</cp:revision>
  <cp:lastPrinted>2021-02-18T08:27:00Z</cp:lastPrinted>
  <dcterms:created xsi:type="dcterms:W3CDTF">2020-02-12T13:36:00Z</dcterms:created>
  <dcterms:modified xsi:type="dcterms:W3CDTF">2021-10-22T10:03:00Z</dcterms:modified>
  <cp:category>Akt prawny</cp:category>
</cp:coreProperties>
</file>