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030DD">
      <w:pPr>
        <w:jc w:val="center"/>
        <w:rPr>
          <w:b/>
          <w:caps/>
        </w:rPr>
      </w:pPr>
      <w:r>
        <w:rPr>
          <w:b/>
          <w:caps/>
        </w:rPr>
        <w:t>Zarządzenie Nr 408/2021</w:t>
      </w:r>
      <w:r>
        <w:rPr>
          <w:b/>
          <w:caps/>
        </w:rPr>
        <w:br/>
        <w:t>Prezydenta Miasta Elbląg</w:t>
      </w:r>
    </w:p>
    <w:p w:rsidR="00A77B3E" w:rsidRDefault="00C030DD">
      <w:pPr>
        <w:spacing w:before="160" w:after="160"/>
        <w:jc w:val="center"/>
        <w:rPr>
          <w:b/>
          <w:caps/>
        </w:rPr>
      </w:pPr>
      <w:r>
        <w:t>z dnia 17 września</w:t>
      </w:r>
      <w:bookmarkStart w:id="0" w:name="_GoBack"/>
      <w:bookmarkEnd w:id="0"/>
      <w:r>
        <w:t> 2021 r.</w:t>
      </w:r>
    </w:p>
    <w:p w:rsidR="00A77B3E" w:rsidRDefault="00C030DD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C030DD">
      <w:pPr>
        <w:keepLines/>
        <w:spacing w:before="120" w:after="120"/>
        <w:ind w:firstLine="227"/>
      </w:pPr>
      <w:r>
        <w:t>Na podstawie art. 30 ust. 2 pkt 3 ustawy z </w:t>
      </w:r>
      <w:r>
        <w:t xml:space="preserve">dnia 8 marca 1990 r. o samorządzie gminnym (t.j. Dz. U. z 2021 r. poz. 1372) i art. 37 ustawy z dnia 21 sierpnia 1997 r. o gospodarce nieruchomościami (t.j. Dz. U. z 2020 r. poz. 1990 ze zm.) oraz §8 ust 2. Rozporządzenia Rady Ministrów z dnia 14 września </w:t>
      </w:r>
      <w:r>
        <w:t>2004 r. w sprawie sposobu i trybu przeprowadzania przetargów oraz rokowań na zbycie nieruchomości (t.j. Dz.U. z 2014 r. poz.1490) zarządza się, co następuje:</w:t>
      </w:r>
    </w:p>
    <w:p w:rsidR="00A77B3E" w:rsidRDefault="00C030D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030DD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C030DD">
      <w:pPr>
        <w:spacing w:before="120" w:after="120"/>
        <w:ind w:left="340" w:hanging="227"/>
      </w:pPr>
      <w:r>
        <w:t>1) </w:t>
      </w:r>
      <w:r>
        <w:t xml:space="preserve">Sławomir Skorupa </w:t>
      </w:r>
      <w:r>
        <w:t>- Przewodniczący</w:t>
      </w:r>
    </w:p>
    <w:p w:rsidR="00A77B3E" w:rsidRDefault="00C030DD">
      <w:pPr>
        <w:spacing w:before="120" w:after="120"/>
        <w:ind w:left="340" w:hanging="227"/>
      </w:pPr>
      <w:r>
        <w:t>2) </w:t>
      </w:r>
      <w:r>
        <w:t>Beata Kunc - Wiceprzewodnicząca</w:t>
      </w:r>
    </w:p>
    <w:p w:rsidR="00A77B3E" w:rsidRDefault="00C030DD">
      <w:pPr>
        <w:spacing w:before="120" w:after="120"/>
        <w:ind w:left="340" w:hanging="227"/>
      </w:pPr>
      <w:r>
        <w:t>3) </w:t>
      </w:r>
      <w:r>
        <w:t xml:space="preserve">Eliza Hryniewicz - </w:t>
      </w:r>
      <w:proofErr w:type="spellStart"/>
      <w:r>
        <w:t>Fieducik</w:t>
      </w:r>
      <w:proofErr w:type="spellEnd"/>
      <w:r>
        <w:t xml:space="preserve"> - Wiceprzewodnicząca</w:t>
      </w:r>
    </w:p>
    <w:p w:rsidR="00A77B3E" w:rsidRDefault="00C030DD">
      <w:pPr>
        <w:spacing w:before="120" w:after="120"/>
        <w:ind w:left="340" w:hanging="227"/>
      </w:pPr>
      <w:r>
        <w:t>4) </w:t>
      </w:r>
      <w:r>
        <w:t>Aleksandra Kłos - Członek</w:t>
      </w:r>
    </w:p>
    <w:p w:rsidR="00A77B3E" w:rsidRDefault="00C030DD">
      <w:pPr>
        <w:spacing w:before="120" w:after="120"/>
        <w:ind w:left="340" w:hanging="227"/>
      </w:pPr>
      <w:r>
        <w:t>5) </w:t>
      </w:r>
      <w:r>
        <w:t>Katarzyna Zaborowska - Członek</w:t>
      </w:r>
    </w:p>
    <w:p w:rsidR="00A77B3E" w:rsidRDefault="00C030DD">
      <w:pPr>
        <w:spacing w:before="120" w:after="120"/>
        <w:ind w:left="340" w:hanging="227"/>
      </w:pPr>
      <w:r>
        <w:t>6) </w:t>
      </w:r>
      <w:r>
        <w:t>Anna Szczęśniak - Członek</w:t>
      </w:r>
    </w:p>
    <w:p w:rsidR="00A77B3E" w:rsidRDefault="00C030DD">
      <w:pPr>
        <w:spacing w:before="120" w:after="120"/>
        <w:ind w:left="340" w:hanging="227"/>
      </w:pPr>
      <w:r>
        <w:t>7) </w:t>
      </w:r>
      <w:r>
        <w:t>Joanna Danilewicz - Członek</w:t>
      </w:r>
    </w:p>
    <w:p w:rsidR="00A77B3E" w:rsidRDefault="00C030DD">
      <w:pPr>
        <w:spacing w:before="120" w:after="120"/>
        <w:ind w:left="340" w:hanging="227"/>
      </w:pPr>
      <w:r>
        <w:t>8) </w:t>
      </w:r>
      <w:r>
        <w:t xml:space="preserve">Sylwia </w:t>
      </w:r>
      <w:proofErr w:type="spellStart"/>
      <w:r>
        <w:t>Przystasz</w:t>
      </w:r>
      <w:proofErr w:type="spellEnd"/>
      <w:r>
        <w:t xml:space="preserve"> - Biernac</w:t>
      </w:r>
      <w:r>
        <w:t>ka - Członek</w:t>
      </w:r>
    </w:p>
    <w:p w:rsidR="00A77B3E" w:rsidRDefault="00C030DD">
      <w:pPr>
        <w:spacing w:before="120" w:after="120"/>
        <w:ind w:left="340" w:hanging="227"/>
      </w:pPr>
      <w:r>
        <w:t>9) </w:t>
      </w:r>
      <w:r>
        <w:t>Arleta Linda - Członek</w:t>
      </w:r>
    </w:p>
    <w:p w:rsidR="00A77B3E" w:rsidRDefault="00C030DD">
      <w:pPr>
        <w:spacing w:before="120" w:after="120"/>
        <w:ind w:left="340" w:hanging="227"/>
      </w:pPr>
      <w:r>
        <w:t>10) </w:t>
      </w:r>
      <w:r>
        <w:t>Mariola Sznajder - Członek</w:t>
      </w:r>
    </w:p>
    <w:p w:rsidR="00A77B3E" w:rsidRDefault="00C030DD">
      <w:pPr>
        <w:keepLines/>
        <w:spacing w:before="120" w:after="120"/>
      </w:pPr>
      <w:r>
        <w:rPr>
          <w:b/>
        </w:rPr>
        <w:t>§ 2. </w:t>
      </w:r>
      <w:r>
        <w:t>Celem komisji jest przeprowadzenie:</w:t>
      </w:r>
    </w:p>
    <w:p w:rsidR="00A77B3E" w:rsidRDefault="00C030DD">
      <w:pPr>
        <w:spacing w:before="120" w:after="120"/>
        <w:ind w:left="340" w:hanging="227"/>
      </w:pPr>
      <w:r>
        <w:t>1) </w:t>
      </w:r>
      <w:r>
        <w:t>pierwszego ustnego przetargu nieograniczonego na sprzedaż nieruchomości lokalowej, stanowiącej własność Gminy Miasto Elbląg, położonej w Elblą</w:t>
      </w:r>
      <w:r>
        <w:t>gu przy ul. Zacisze 13/5, oznaczonej w ewidencji gruntów i budynków w obr. 15 jako działka nr 78 o pow. 0,0307 ha;</w:t>
      </w:r>
    </w:p>
    <w:p w:rsidR="00A77B3E" w:rsidRDefault="00C030DD">
      <w:pPr>
        <w:spacing w:before="120" w:after="120"/>
        <w:ind w:left="340" w:hanging="227"/>
      </w:pPr>
      <w:r>
        <w:t>2) </w:t>
      </w:r>
      <w:r>
        <w:t>pierwszego ustnego przetargu nieograniczonego na sprzedaż nieruchomości lokalowej, stanowiącej własność Gminy Miasto Elbląg, położonej w E</w:t>
      </w:r>
      <w:r>
        <w:t>lblągu przy ul. Zacisze 11/13, oznaczonej w ewidencji gruntów i budynków w obr. 15 jako działka nr 77/7 o pow. 0,0228 ha;</w:t>
      </w:r>
    </w:p>
    <w:p w:rsidR="00A77B3E" w:rsidRDefault="00C030DD">
      <w:pPr>
        <w:spacing w:before="120" w:after="120"/>
        <w:ind w:left="340" w:hanging="227"/>
      </w:pPr>
      <w:r>
        <w:t>3) </w:t>
      </w:r>
      <w:r>
        <w:t xml:space="preserve">pierwszego ustnego przetargu nieograniczonego na oddanie w użytkowanie wieczyste nieruchomości, stanowiącej własność Gminy Miasto </w:t>
      </w:r>
      <w:r>
        <w:t>Elbląg, położonej w Elblągu przy ul. Tamka 3C, oznaczonej w ewidencji gruntów i budynków w obr. 15 jako działka nr 340/6 o pow. 0,5448 ha.</w:t>
      </w:r>
    </w:p>
    <w:p w:rsidR="00A77B3E" w:rsidRDefault="00C030DD">
      <w:pPr>
        <w:keepLines/>
        <w:spacing w:before="120" w:after="120"/>
      </w:pPr>
      <w:r>
        <w:rPr>
          <w:b/>
        </w:rPr>
        <w:t>§ 3. </w:t>
      </w:r>
      <w:r>
        <w:t>W przypadku nieobecności Przewodniczącego, zastępuje go Wiceprzewodniczący.</w:t>
      </w:r>
    </w:p>
    <w:p w:rsidR="00A77B3E" w:rsidRDefault="00C030DD">
      <w:pPr>
        <w:keepLines/>
        <w:spacing w:before="120" w:after="120"/>
      </w:pPr>
      <w:r>
        <w:rPr>
          <w:b/>
        </w:rPr>
        <w:t>§ 4. </w:t>
      </w:r>
      <w:r>
        <w:t>Zarządzenie wchodzi w życie z d</w:t>
      </w:r>
      <w:r>
        <w:t>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030D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2021-09-21T07:42:00Z</dcterms:created>
  <dcterms:modified xsi:type="dcterms:W3CDTF">2021-09-21T07:42:00Z</dcterms:modified>
  <cp:category>Akt prawny</cp:category>
</cp:coreProperties>
</file>