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42C83">
      <w:pPr>
        <w:jc w:val="center"/>
        <w:rPr>
          <w:b/>
          <w:caps/>
        </w:rPr>
      </w:pPr>
      <w:r>
        <w:rPr>
          <w:b/>
          <w:caps/>
        </w:rPr>
        <w:t>Zarządzenie Nr 388/2021</w:t>
      </w:r>
      <w:r>
        <w:rPr>
          <w:b/>
          <w:caps/>
        </w:rPr>
        <w:br/>
        <w:t>Prezydenta Miasta Elbląg</w:t>
      </w:r>
    </w:p>
    <w:p w:rsidR="00A77B3E" w:rsidRDefault="00842C83">
      <w:pPr>
        <w:spacing w:before="280" w:after="280"/>
        <w:jc w:val="center"/>
        <w:rPr>
          <w:b/>
          <w:caps/>
        </w:rPr>
      </w:pPr>
      <w:r>
        <w:t>z dnia 9 września</w:t>
      </w:r>
      <w:r>
        <w:t> 2021 r.</w:t>
      </w:r>
    </w:p>
    <w:p w:rsidR="00A77B3E" w:rsidRDefault="00842C83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842C83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 ze zm.)</w:t>
      </w:r>
    </w:p>
    <w:p w:rsidR="00A77B3E" w:rsidRDefault="00842C8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42C8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</w:t>
      </w:r>
      <w:r>
        <w:t>o niniejszego Zarządzenia.</w:t>
      </w:r>
    </w:p>
    <w:p w:rsidR="00A77B3E" w:rsidRDefault="00842C8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842C8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842C8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</w:t>
      </w:r>
      <w:r>
        <w:rPr>
          <w:color w:val="000000"/>
          <w:u w:color="000000"/>
        </w:rPr>
        <w:t>az nieruchomości, o którym mowa w ust. 1, podlega ogłoszeniu poprzez wywieszenie na tablicy ogłoszeń w siedzibie Urzędu Miejskiego w Elblągu na okres 21 dni, a ponadto informacja o jego wywieszeniu podana zostanie do wiadomości publicznej poprzez ogłoszeni</w:t>
      </w:r>
      <w:r>
        <w:rPr>
          <w:color w:val="000000"/>
          <w:u w:color="000000"/>
        </w:rPr>
        <w:t>e w prasie lokalnej.</w:t>
      </w:r>
    </w:p>
    <w:p w:rsidR="00A77B3E" w:rsidRDefault="00842C8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42C8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42C83" w:rsidRDefault="00842C83">
      <w:pPr>
        <w:keepLines/>
        <w:spacing w:before="120" w:after="120"/>
        <w:rPr>
          <w:color w:val="000000"/>
          <w:u w:color="000000"/>
        </w:rPr>
        <w:sectPr w:rsidR="00842C8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42C83">
      <w:pPr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388/2021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9 września </w:t>
      </w:r>
      <w:bookmarkStart w:id="0" w:name="_GoBack"/>
      <w:bookmarkEnd w:id="0"/>
      <w:r>
        <w:rPr>
          <w:color w:val="000000"/>
          <w:u w:color="000000"/>
        </w:rPr>
        <w:t>2021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E772A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842C8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 w:rsidR="00E772A9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E772A9" w:rsidRDefault="00842C83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E772A9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772A9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E772A9"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t>ul. Owocowa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t>31834/4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t>530/1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t>0,012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</w:t>
            </w:r>
          </w:p>
          <w:p w:rsidR="00E772A9" w:rsidRDefault="00842C83"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1.550 zł</w:t>
            </w:r>
          </w:p>
        </w:tc>
      </w:tr>
      <w:tr w:rsidR="00E772A9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C8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E772A9" w:rsidRDefault="00842C83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E772A9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772A9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772A9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42C83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</w:t>
            </w:r>
            <w:r>
              <w:rPr>
                <w:sz w:val="18"/>
              </w:rPr>
              <w:t xml:space="preserve"> o gospodarce nieruchomościami nabywają nieruchomość za cenę określoną na podstawie art.67 ust.3 ustawy o gospodarce nieruchomościami. </w:t>
            </w:r>
          </w:p>
          <w:p w:rsidR="00E772A9" w:rsidRDefault="00842C83">
            <w:r>
              <w:rPr>
                <w:sz w:val="18"/>
              </w:rPr>
              <w:t>Pierwszeństwo w nabyciu nieruchomości określonych w powyższym wykazie dotyczy osób, którym przysługuje roszczenie o naby</w:t>
            </w:r>
            <w:r>
              <w:rPr>
                <w:sz w:val="18"/>
              </w:rPr>
              <w:t>cie nieruchomości z mocy ustawy o gospodarce nieruchomościami lub odrębnych przepisów, jeżeli złożą wniosek o nabycie przed upływem terminu określonego w wykazie: termin złożenia wniosku nie może być krótszy niż 6 tygodni, licząc od dnia wywieszenia wykazu</w:t>
            </w:r>
            <w:r>
              <w:rPr>
                <w:sz w:val="18"/>
              </w:rPr>
              <w:t>.</w:t>
            </w:r>
          </w:p>
        </w:tc>
      </w:tr>
      <w:tr w:rsidR="00E772A9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772A9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42C8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842C83"/>
    <w:rsid w:val="008E38F8"/>
    <w:rsid w:val="00A77B3E"/>
    <w:rsid w:val="00CA2A55"/>
    <w:rsid w:val="00E7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4</cp:revision>
  <dcterms:created xsi:type="dcterms:W3CDTF">2021-09-10T06:30:00Z</dcterms:created>
  <dcterms:modified xsi:type="dcterms:W3CDTF">2021-09-10T06:30:00Z</dcterms:modified>
  <cp:category>Akt prawny</cp:category>
</cp:coreProperties>
</file>