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5CF15" w14:textId="6246EDDB" w:rsidR="00A77B3E" w:rsidRDefault="0066448B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DF54EB">
        <w:rPr>
          <w:b/>
          <w:caps/>
        </w:rPr>
        <w:t xml:space="preserve"> 360/2021</w:t>
      </w:r>
      <w:r>
        <w:rPr>
          <w:b/>
          <w:caps/>
        </w:rPr>
        <w:br/>
        <w:t>Prezydenta Miasta Elbląg</w:t>
      </w:r>
    </w:p>
    <w:p w14:paraId="74864B44" w14:textId="1C84A5CE" w:rsidR="00A77B3E" w:rsidRDefault="0066448B">
      <w:pPr>
        <w:spacing w:before="280" w:after="280"/>
        <w:jc w:val="center"/>
        <w:rPr>
          <w:b/>
          <w:caps/>
        </w:rPr>
      </w:pPr>
      <w:r>
        <w:t>z dnia</w:t>
      </w:r>
      <w:r w:rsidR="00DF54EB">
        <w:t xml:space="preserve"> 6 sierpnia</w:t>
      </w:r>
      <w:bookmarkStart w:id="0" w:name="_GoBack"/>
      <w:bookmarkEnd w:id="0"/>
      <w:r>
        <w:t> 2021 r.</w:t>
      </w:r>
    </w:p>
    <w:p w14:paraId="5F026C9B" w14:textId="101603EC" w:rsidR="00A77B3E" w:rsidRDefault="0066448B">
      <w:pPr>
        <w:keepNext/>
        <w:spacing w:after="480"/>
        <w:jc w:val="center"/>
      </w:pPr>
      <w:r>
        <w:rPr>
          <w:b/>
        </w:rPr>
        <w:t xml:space="preserve">w sprawie </w:t>
      </w:r>
      <w:r w:rsidR="002F076B">
        <w:rPr>
          <w:b/>
        </w:rPr>
        <w:t>s</w:t>
      </w:r>
      <w:r>
        <w:rPr>
          <w:b/>
        </w:rPr>
        <w:t>porządzenia i ogłoszenia wykazu nieruchomości przeznaczonych do dzierżawy</w:t>
      </w:r>
    </w:p>
    <w:p w14:paraId="7B0D6EB7" w14:textId="77777777" w:rsidR="00A77B3E" w:rsidRDefault="0066448B">
      <w:pPr>
        <w:keepLines/>
        <w:spacing w:before="120" w:after="120"/>
        <w:ind w:firstLine="227"/>
      </w:pPr>
      <w:r>
        <w:t xml:space="preserve">Na podstawie art. 35 ust.1 i 2 ustawy z dnia 21 sierpnia 1997 r. o gospodarce nieruchomościami </w:t>
      </w:r>
      <w:r w:rsidR="00030739">
        <w:t xml:space="preserve">                      </w:t>
      </w:r>
      <w:r>
        <w:t xml:space="preserve">(Dz.U. z 2020 r. poz. 1990 z </w:t>
      </w:r>
      <w:proofErr w:type="spellStart"/>
      <w:r>
        <w:t>późn</w:t>
      </w:r>
      <w:proofErr w:type="spellEnd"/>
      <w:r>
        <w:t>. zm.) zarządza się, co następuje:</w:t>
      </w:r>
    </w:p>
    <w:p w14:paraId="4D5D5EB6" w14:textId="77777777" w:rsidR="00A77B3E" w:rsidRDefault="0066448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12074C41" w14:textId="77777777" w:rsidR="00A77B3E" w:rsidRDefault="0066448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D050ED0" w14:textId="77777777" w:rsidR="00A77B3E" w:rsidRDefault="0066448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 wymienionych w załączniku</w:t>
      </w:r>
      <w:r>
        <w:rPr>
          <w:color w:val="000000"/>
          <w:u w:color="000000"/>
        </w:rPr>
        <w:br/>
        <w:t>do niniejszego zarządzenia.</w:t>
      </w:r>
    </w:p>
    <w:p w14:paraId="06161A0F" w14:textId="77777777" w:rsidR="00A77B3E" w:rsidRDefault="0066448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w Elblągu oraz Zarządu Zieleni Miejskiej w Elblągu na okres 21 dni oraz umieszczenie na stronach internetowych Urzędu Miejskiego i Zarządu Zieleni Miejskiej w Elblągu, a ponadto informacja o jego wywieszeniu podana zostanie do wiadomości publicznej poprzez ogłoszenie w prasie lokalnej.</w:t>
      </w:r>
    </w:p>
    <w:p w14:paraId="18F2526C" w14:textId="77777777" w:rsidR="00A77B3E" w:rsidRDefault="0066448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Zieleni Miejskiej w Elblągu.</w:t>
      </w:r>
    </w:p>
    <w:p w14:paraId="2350A9B7" w14:textId="77777777" w:rsidR="00A77B3E" w:rsidRDefault="0066448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688B98F6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4E77FA25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6BC4430B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634CE286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179B0D51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325A9FB6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59ADE74D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7F8F5B2C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39A99DE5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3B1B3E39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1F2ED6FE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62FA9049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417E1B55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1DEB6B6A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6B848BAF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56EFB208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448DC7AE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0E3231D6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36AE8721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6082D327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15EB7B07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4FB1B3CE" w14:textId="77777777" w:rsidR="0066448B" w:rsidRPr="0066448B" w:rsidRDefault="0066448B" w:rsidP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5C8164D6" w14:textId="77777777" w:rsidR="004E04D5" w:rsidRPr="0066448B" w:rsidRDefault="004E04D5" w:rsidP="004E04D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Zarządzenie ma charakter powtarzalny i nieskomplikowany (</w:t>
      </w:r>
      <w:r w:rsidRPr="0066448B">
        <w:rPr>
          <w:color w:val="000000"/>
          <w:u w:color="000000"/>
        </w:rPr>
        <w:t>§ 6 ust. 4 Zarządzenia nr 138/2019 Prezydenta Miasta Elbląg z dnia 22 marca 2019 r.).</w:t>
      </w:r>
    </w:p>
    <w:p w14:paraId="6F4BC4B1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  <w:sectPr w:rsidR="0066448B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8C5B8DB" w14:textId="77777777" w:rsidR="00A77B3E" w:rsidRDefault="0066448B" w:rsidP="00D41CDB">
      <w:pPr>
        <w:keepNext/>
        <w:spacing w:before="120" w:after="120" w:line="276" w:lineRule="auto"/>
        <w:ind w:left="1105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....................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dnia....................2021 r.</w:t>
      </w:r>
    </w:p>
    <w:p w14:paraId="64517B74" w14:textId="77777777" w:rsidR="00A77B3E" w:rsidRDefault="0066448B" w:rsidP="00D41CD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</w:p>
    <w:p w14:paraId="24F9FF70" w14:textId="77777777" w:rsidR="00A77B3E" w:rsidRDefault="0066448B" w:rsidP="00D41CDB">
      <w:pPr>
        <w:ind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Nieruchomości przeznaczonych do wydzierżawienia</w:t>
      </w:r>
    </w:p>
    <w:p w14:paraId="25C92D8D" w14:textId="77777777" w:rsidR="00D41CDB" w:rsidRDefault="00D41CDB" w:rsidP="00D41CDB">
      <w:pPr>
        <w:ind w:firstLine="227"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1080"/>
        <w:gridCol w:w="1065"/>
        <w:gridCol w:w="1890"/>
        <w:gridCol w:w="1551"/>
        <w:gridCol w:w="1714"/>
        <w:gridCol w:w="1758"/>
        <w:gridCol w:w="2598"/>
        <w:gridCol w:w="2318"/>
      </w:tblGrid>
      <w:tr w:rsidR="009535FB" w14:paraId="1ECF6317" w14:textId="77777777">
        <w:trPr>
          <w:trHeight w:val="164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5471A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L.P.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71DC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Oznaczenie nieruchomości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DCE5A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Powierzchnia dzierżawy w ha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2CD5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Położenie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D4ED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Sposób zagospodarowania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B5101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Stawka czynszu dzierżawnego</w:t>
            </w:r>
          </w:p>
        </w:tc>
      </w:tr>
      <w:tr w:rsidR="009535FB" w14:paraId="1CAC1575" w14:textId="77777777">
        <w:trPr>
          <w:trHeight w:val="358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27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AD777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B23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 obrębu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ACF56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10146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 w ha</w:t>
            </w: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D9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CEC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2F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B1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535FB" w14:paraId="5535FFE2" w14:textId="77777777">
        <w:trPr>
          <w:trHeight w:val="164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EE24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F9D3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15EA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562EF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5C1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B6F3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7021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7289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D5B9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9535FB" w14:paraId="3024FFB0" w14:textId="77777777">
        <w:trPr>
          <w:trHeight w:val="50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6D9A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6105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DFDF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64CF3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EL1E/00040534/7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BF12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1,1321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099B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0,0040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40B9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Józefa Piłsudskiego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C2A3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D85C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36,90 zł/rok</w:t>
            </w:r>
          </w:p>
        </w:tc>
      </w:tr>
      <w:tr w:rsidR="009535FB" w14:paraId="0FB4200F" w14:textId="77777777">
        <w:trPr>
          <w:trHeight w:val="50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1DA9B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33B8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D14B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ED9C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EL1E/00040534/7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3877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0,3684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E8F3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0,0180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8333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Józefa Piłsudskiego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1BF7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7D71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535FB" w14:paraId="028D4DC4" w14:textId="77777777">
        <w:trPr>
          <w:trHeight w:val="50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EA848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9AE9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C4CC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8C04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EL1E/00034234/9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615A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1,3225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82C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0,00014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DD68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Bażantarnia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E0EF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nośnik reklamowy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F7E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36,90 zł/m-c</w:t>
            </w:r>
          </w:p>
        </w:tc>
      </w:tr>
      <w:tr w:rsidR="009535FB" w14:paraId="66682AEC" w14:textId="77777777">
        <w:trPr>
          <w:trHeight w:val="50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05B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EE3A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32E3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A038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C57D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5,5291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B935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0,0125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D648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Romualda Traugutta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B728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88BB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535FB" w14:paraId="0CE0D1B0" w14:textId="77777777">
        <w:trPr>
          <w:trHeight w:val="50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39A64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D56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B467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AC49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3054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5,5291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EF1D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1B41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Romualda Traugutta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F5FC9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A6D53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535FB" w14:paraId="0418987E" w14:textId="77777777">
        <w:trPr>
          <w:trHeight w:val="50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F9D2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4BF8F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351/52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BBB9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7BD4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EL1E/00031296/0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E42C3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1,4895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2F5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2501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Nowowiejska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A7AF1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ogródek letni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58C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535FB" w14:paraId="2EFA490C" w14:textId="77777777">
        <w:trPr>
          <w:trHeight w:val="50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CBFA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041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756/2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EBFB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FEA68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EL1E/00032289/5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52AC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0,1379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87D8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0,0145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850F2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Ignacego Kraszewskiego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27D5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0101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535FB" w14:paraId="19B75A84" w14:textId="77777777">
        <w:trPr>
          <w:trHeight w:val="50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285A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DA1D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73/3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6713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03E4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EL1E/00033556/5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A205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0,3214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78C7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0,00875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42A5C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Agrykola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CA83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parking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ADB2F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535FB" w14:paraId="36EED6E3" w14:textId="77777777">
        <w:trPr>
          <w:trHeight w:val="50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3586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18AA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1A6F" w14:textId="16D776D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  <w:r w:rsidR="00987EAE">
              <w:rPr>
                <w:sz w:val="20"/>
              </w:rPr>
              <w:t>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E4BA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EL1E/00068201/6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6633A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0,1538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96FA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C38E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Druskiennicka 29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A47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95BAC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535FB" w14:paraId="7A9B46ED" w14:textId="77777777">
        <w:trPr>
          <w:trHeight w:val="50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6909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C23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4552D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597F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A0ED2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1,3667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42C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B017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Fromborska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3D05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BBA69" w14:textId="1EF6ACB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36,90 zł/</w:t>
            </w:r>
            <w:r w:rsidR="00987EAE">
              <w:rPr>
                <w:sz w:val="20"/>
              </w:rPr>
              <w:t>rok</w:t>
            </w:r>
          </w:p>
        </w:tc>
      </w:tr>
      <w:tr w:rsidR="009535FB" w14:paraId="250E6288" w14:textId="77777777">
        <w:trPr>
          <w:trHeight w:val="50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EACF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8D2A7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2724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34B7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49DD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1,3667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8703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753B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Fromborska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0491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07FE" w14:textId="2319A6BB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36,90 zł/</w:t>
            </w:r>
            <w:r w:rsidR="00987EAE">
              <w:rPr>
                <w:sz w:val="20"/>
              </w:rPr>
              <w:t>rok</w:t>
            </w:r>
          </w:p>
        </w:tc>
      </w:tr>
      <w:tr w:rsidR="009535FB" w14:paraId="1335A136" w14:textId="77777777">
        <w:trPr>
          <w:trHeight w:val="50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CB48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54C2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7AE2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F2DD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DC0F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1,3667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AE1C6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0,0160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36DB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Fromborska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45C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A5E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535FB" w14:paraId="0C06087F" w14:textId="77777777">
        <w:trPr>
          <w:trHeight w:val="50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50F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BC321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AED1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5C0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17D5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1,3667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2A2F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0,0075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24D1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Fromborska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344D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C47AA" w14:textId="4E19613C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36,90 zł/</w:t>
            </w:r>
            <w:r w:rsidR="00987EAE">
              <w:rPr>
                <w:sz w:val="20"/>
              </w:rPr>
              <w:t>rok</w:t>
            </w:r>
          </w:p>
        </w:tc>
      </w:tr>
      <w:tr w:rsidR="009535FB" w14:paraId="77DD81C7" w14:textId="77777777">
        <w:trPr>
          <w:trHeight w:val="50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AB67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8243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DF0C5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AAC1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8B4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1,3667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E79F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0,0070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A2A5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Fromborska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94C4A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7D23" w14:textId="5BB2C923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36,90 zł/</w:t>
            </w:r>
            <w:r w:rsidR="00987EAE">
              <w:rPr>
                <w:sz w:val="20"/>
              </w:rPr>
              <w:t>rok</w:t>
            </w:r>
          </w:p>
        </w:tc>
      </w:tr>
      <w:tr w:rsidR="009535FB" w14:paraId="480A7919" w14:textId="77777777">
        <w:trPr>
          <w:trHeight w:val="50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95E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591D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83DB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25A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4662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1,3667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26F2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0,0060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BE9CE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Fromborska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56026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mieszkaniowe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66341" w14:textId="05D25CD4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36,90 zł/</w:t>
            </w:r>
            <w:r w:rsidR="00987EAE">
              <w:rPr>
                <w:sz w:val="20"/>
              </w:rPr>
              <w:t>rok</w:t>
            </w:r>
          </w:p>
        </w:tc>
      </w:tr>
      <w:tr w:rsidR="009535FB" w14:paraId="4946CE05" w14:textId="77777777">
        <w:trPr>
          <w:trHeight w:val="50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8EAB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271C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35A14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8350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69ED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9AF72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C761D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1E3D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ruchomy punkt sprzedaży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CC9F" w14:textId="77777777" w:rsidR="00A77B3E" w:rsidRDefault="0066448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176,00 zł/punkt/m-c</w:t>
            </w:r>
          </w:p>
        </w:tc>
      </w:tr>
    </w:tbl>
    <w:p w14:paraId="3C5A82FD" w14:textId="77777777" w:rsidR="00A77B3E" w:rsidRDefault="0066448B" w:rsidP="00D41CD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do 31 marca każdego roku. Czynsz określony w skali miesiąca płatny jest do dnia 10 każdego miesiąca.</w:t>
      </w:r>
    </w:p>
    <w:p w14:paraId="775FF055" w14:textId="77777777" w:rsidR="00A77B3E" w:rsidRDefault="0066448B" w:rsidP="00D41CD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 oddawane w dzierżawę w drodze przetargu określa stawkę wyjściową do przetargu.</w:t>
      </w:r>
    </w:p>
    <w:p w14:paraId="3693F792" w14:textId="77777777" w:rsidR="00A77B3E" w:rsidRDefault="0066448B" w:rsidP="00D41CD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 w sprawie ustalenia stawek czynszu za dzierżawę 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30739"/>
    <w:rsid w:val="001C02CE"/>
    <w:rsid w:val="002F076B"/>
    <w:rsid w:val="004E04D5"/>
    <w:rsid w:val="0066448B"/>
    <w:rsid w:val="008134AB"/>
    <w:rsid w:val="009535FB"/>
    <w:rsid w:val="00987EAE"/>
    <w:rsid w:val="00A05746"/>
    <w:rsid w:val="00A77B3E"/>
    <w:rsid w:val="00B42AA9"/>
    <w:rsid w:val="00CA2A55"/>
    <w:rsid w:val="00CD0A14"/>
    <w:rsid w:val="00D41CDB"/>
    <w:rsid w:val="00DF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31FBEE"/>
  <w15:docId w15:val="{5D0BFB32-CDDB-496A-848A-5AF30D5BF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B42A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42A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D96A-5405-45CC-99E7-5F5B68F51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519</Words>
  <Characters>3116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porządzenia i^ogłoszenia wykazu nieruchomości przeznaczonych do dzierżawy</dc:subject>
  <dc:creator>iwopa</dc:creator>
  <cp:lastModifiedBy>Konto Microsoft</cp:lastModifiedBy>
  <cp:revision>3</cp:revision>
  <cp:lastPrinted>2021-08-04T05:54:00Z</cp:lastPrinted>
  <dcterms:created xsi:type="dcterms:W3CDTF">2021-08-17T10:36:00Z</dcterms:created>
  <dcterms:modified xsi:type="dcterms:W3CDTF">2021-08-17T11:04:00Z</dcterms:modified>
  <cp:category>Akt prawny</cp:category>
</cp:coreProperties>
</file>