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355/2021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355/2021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K.I. Gałczyńskiego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32289/5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604/25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8.100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 Łódzka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357/1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3.700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Łódzka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357/2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2.700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Łódzka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357/3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5. 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Marymoncka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51378/5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181/12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0,0092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9.300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355/2021 z dnia 2 sierpnia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2021-08-03T13:51:13Z</dcterms:created>
  <dcterms:modified xsi:type="dcterms:W3CDTF">2021-08-03T13:51:13Z</dcterms:modified>
  <cp:category>Akt prawny</cp:category>
</cp:coreProperties>
</file>