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8390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254/2021</w:t>
      </w:r>
      <w:r>
        <w:rPr>
          <w:b/>
          <w:caps/>
        </w:rPr>
        <w:br/>
        <w:t>Prezydenta Miasta Elbląg</w:t>
      </w:r>
    </w:p>
    <w:p w:rsidR="00A77B3E" w:rsidRDefault="00C8390B">
      <w:pPr>
        <w:spacing w:before="280" w:after="280"/>
        <w:jc w:val="center"/>
        <w:rPr>
          <w:b/>
          <w:caps/>
        </w:rPr>
      </w:pPr>
      <w:r>
        <w:t>z dnia 25 czerwca 2021 r.</w:t>
      </w:r>
    </w:p>
    <w:p w:rsidR="00A77B3E" w:rsidRDefault="00C8390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8390B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C8390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839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8390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C839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8390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C839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8390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8390B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254/2021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25 czerwca 2021 r.</w:t>
      </w:r>
    </w:p>
    <w:p w:rsidR="00A77B3E" w:rsidRDefault="00C8390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6"/>
        <w:gridCol w:w="929"/>
        <w:gridCol w:w="1949"/>
        <w:gridCol w:w="1447"/>
        <w:gridCol w:w="2165"/>
        <w:gridCol w:w="1691"/>
        <w:gridCol w:w="2970"/>
        <w:gridCol w:w="1720"/>
      </w:tblGrid>
      <w:tr w:rsidR="00831337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831337" w:rsidRDefault="00C8390B">
            <w:pPr>
              <w:jc w:val="center"/>
            </w:pPr>
            <w:r>
              <w:t>w ha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831337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831337" w:rsidRDefault="00C8390B">
            <w:pPr>
              <w:jc w:val="center"/>
            </w:pPr>
            <w:r>
              <w:t>w ha</w:t>
            </w: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3133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83133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EL1E/00064537/2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0,1105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0,1105 ha – grunty</w:t>
            </w:r>
          </w:p>
          <w:p w:rsidR="00831337" w:rsidRDefault="00C8390B">
            <w:pPr>
              <w:jc w:val="center"/>
            </w:pPr>
            <w:r>
              <w:t>zabudowane budynkiem przedszkola o pow. użytkowej 316,3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>ul. Andrzeja Struga 52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 xml:space="preserve">Nieruchomość zabudowana budynkiem przedszkola, przeznaczona na prowadzenie przedszkola niepublicznego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8390B">
            <w:pPr>
              <w:jc w:val="center"/>
              <w:rPr>
                <w:color w:val="000000"/>
                <w:u w:color="000000"/>
              </w:rPr>
            </w:pPr>
            <w:r>
              <w:t xml:space="preserve">1,23 </w:t>
            </w:r>
            <w:r>
              <w:t>zł/m</w:t>
            </w:r>
            <w:r>
              <w:rPr>
                <w:vertAlign w:val="superscript"/>
              </w:rPr>
              <w:t>2</w:t>
            </w:r>
            <w:r>
              <w:t>/m-c – budynek</w:t>
            </w:r>
          </w:p>
          <w:p w:rsidR="00831337" w:rsidRDefault="00C8390B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 xml:space="preserve">/m-c – grunt </w:t>
            </w:r>
          </w:p>
        </w:tc>
      </w:tr>
    </w:tbl>
    <w:p w:rsidR="00A77B3E" w:rsidRDefault="00C8390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C8390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czynszu za </w:t>
      </w:r>
      <w:r>
        <w:rPr>
          <w:color w:val="000000"/>
          <w:u w:color="000000"/>
        </w:rPr>
        <w:t>dzierżawę i najem nieruchomości oraz cenników opłat za korzystanie z obiektów sportowych stanowiących miejski zasób nieruchomości.</w:t>
      </w:r>
    </w:p>
    <w:p w:rsidR="00A77B3E" w:rsidRDefault="00C8390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31337"/>
    <w:rsid w:val="00A77B3E"/>
    <w:rsid w:val="00C8390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C8BAF9-8FA2-459C-B8D8-931F757B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254/2021 z dnia 25 czerwca 2021 r.</vt:lpstr>
      <vt:lpstr/>
    </vt:vector>
  </TitlesOfParts>
  <Company>Prezydent Miasta Elbląg</Company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254/2021 z dnia 25 czerwca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2021-06-29T06:53:00Z</dcterms:created>
  <dcterms:modified xsi:type="dcterms:W3CDTF">2021-06-29T06:53:00Z</dcterms:modified>
  <cp:category>Akt prawny</cp:category>
</cp:coreProperties>
</file>