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5717A4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237/2021</w:t>
      </w:r>
      <w:r>
        <w:rPr>
          <w:b/>
          <w:caps/>
        </w:rPr>
        <w:br/>
        <w:t>Prezydenta Miasta Elbląg</w:t>
      </w:r>
    </w:p>
    <w:p w:rsidR="00A77B3E" w:rsidRDefault="005717A4">
      <w:pPr>
        <w:spacing w:before="280" w:after="280"/>
        <w:jc w:val="center"/>
        <w:rPr>
          <w:b/>
          <w:caps/>
        </w:rPr>
      </w:pPr>
      <w:r>
        <w:t>z dnia 18 czerwca 2021 r.</w:t>
      </w:r>
    </w:p>
    <w:p w:rsidR="00A77B3E" w:rsidRDefault="005717A4">
      <w:pPr>
        <w:keepNext/>
        <w:spacing w:after="480"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użyczenia</w:t>
      </w:r>
    </w:p>
    <w:p w:rsidR="00A77B3E" w:rsidRDefault="005717A4">
      <w:pPr>
        <w:keepLines/>
        <w:spacing w:before="120" w:after="120"/>
      </w:pPr>
      <w:r>
        <w:t>Na podstawie art. 35 ust. 1 i 2 ustawy z dnia 21 sierpnia 1997 r. o gospodarce nieruchomościami</w:t>
      </w:r>
      <w:r>
        <w:t xml:space="preserve"> (</w:t>
      </w:r>
      <w:proofErr w:type="spellStart"/>
      <w:r>
        <w:t>t.j</w:t>
      </w:r>
      <w:proofErr w:type="spellEnd"/>
      <w:r>
        <w:t>. Dz.U. z 2020 r. poz. 1990 ze zm.)</w:t>
      </w:r>
    </w:p>
    <w:p w:rsidR="00A77B3E" w:rsidRDefault="005717A4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5717A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użyczenia nieruchomości szczegółowo opisane w załączniku do niniejszego zarządzenia.</w:t>
      </w:r>
    </w:p>
    <w:p w:rsidR="00A77B3E" w:rsidRDefault="005717A4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Szczegółowe warunki użyczenia </w:t>
      </w:r>
      <w:r>
        <w:rPr>
          <w:color w:val="000000"/>
          <w:u w:color="000000"/>
        </w:rPr>
        <w:t>nieruchomości zostaną ustalone w umowie użyczenia.</w:t>
      </w:r>
    </w:p>
    <w:p w:rsidR="00A77B3E" w:rsidRDefault="005717A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użyczenia, wymienionych w załączniku do niniejszego zarządzenia.</w:t>
      </w:r>
    </w:p>
    <w:p w:rsidR="00A77B3E" w:rsidRDefault="005717A4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</w:t>
      </w:r>
      <w:r>
        <w:rPr>
          <w:color w:val="000000"/>
          <w:u w:color="000000"/>
        </w:rPr>
        <w:t>nie na tablicy ogłoszeń w siedzibie Urzędu Miejskiego na okres 21 dni oraz umieszczenie na stronach internetowych Urzędu Miejskiego w Elblągu, a ponadto informacja o jego wywieszeniu podana zostanie do wiadomości publicznej poprzez ogłoszenie w prasie loka</w:t>
      </w:r>
      <w:r>
        <w:rPr>
          <w:color w:val="000000"/>
          <w:u w:color="000000"/>
        </w:rPr>
        <w:t>lnej.</w:t>
      </w:r>
    </w:p>
    <w:p w:rsidR="00A77B3E" w:rsidRDefault="005717A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5717A4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5717A4">
      <w:pPr>
        <w:keepNext/>
        <w:spacing w:before="120" w:after="120" w:line="360" w:lineRule="auto"/>
        <w:ind w:left="10252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do zarządzenia </w:t>
      </w:r>
      <w:proofErr w:type="gramStart"/>
      <w:r>
        <w:rPr>
          <w:color w:val="000000"/>
          <w:u w:color="000000"/>
        </w:rPr>
        <w:t>Nr  237 /2021</w:t>
      </w:r>
      <w:r>
        <w:rPr>
          <w:color w:val="000000"/>
          <w:u w:color="000000"/>
        </w:rPr>
        <w:br/>
        <w:t>Prezydenta</w:t>
      </w:r>
      <w:proofErr w:type="gramEnd"/>
      <w:r>
        <w:rPr>
          <w:color w:val="000000"/>
          <w:u w:color="000000"/>
        </w:rPr>
        <w:t xml:space="preserve"> Miasta Elbląg</w:t>
      </w:r>
      <w:r>
        <w:rPr>
          <w:color w:val="000000"/>
          <w:u w:color="000000"/>
        </w:rPr>
        <w:br/>
        <w:t xml:space="preserve">z dnia </w:t>
      </w:r>
      <w:r>
        <w:rPr>
          <w:color w:val="000000"/>
          <w:u w:color="000000"/>
        </w:rPr>
        <w:t>18 czerwca 2021 r.</w:t>
      </w:r>
    </w:p>
    <w:p w:rsidR="00A77B3E" w:rsidRDefault="005717A4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użyczenia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5"/>
        <w:gridCol w:w="1171"/>
        <w:gridCol w:w="901"/>
        <w:gridCol w:w="1967"/>
        <w:gridCol w:w="1501"/>
        <w:gridCol w:w="2207"/>
        <w:gridCol w:w="2087"/>
        <w:gridCol w:w="2567"/>
        <w:gridCol w:w="1771"/>
      </w:tblGrid>
      <w:tr w:rsidR="00D36E40"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17A4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5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17A4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2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17A4">
            <w:pPr>
              <w:jc w:val="center"/>
              <w:rPr>
                <w:color w:val="000000"/>
                <w:u w:color="000000"/>
              </w:rPr>
            </w:pPr>
            <w:r>
              <w:t xml:space="preserve">Powierzchnia użyczenia </w:t>
            </w:r>
          </w:p>
          <w:p w:rsidR="00D36E40" w:rsidRDefault="005717A4">
            <w:pPr>
              <w:jc w:val="center"/>
            </w:pPr>
            <w:r>
              <w:t>w ha</w:t>
            </w:r>
          </w:p>
        </w:tc>
        <w:tc>
          <w:tcPr>
            <w:tcW w:w="2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17A4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17A4">
            <w:pPr>
              <w:jc w:val="center"/>
              <w:rPr>
                <w:color w:val="000000"/>
                <w:u w:color="000000"/>
              </w:rPr>
            </w:pPr>
            <w:r>
              <w:t xml:space="preserve">Sposób zagospodarowania 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17A4">
            <w:pPr>
              <w:jc w:val="center"/>
              <w:rPr>
                <w:color w:val="000000"/>
                <w:u w:color="000000"/>
              </w:rPr>
            </w:pPr>
            <w:r>
              <w:t>Okres użyczenia</w:t>
            </w:r>
          </w:p>
        </w:tc>
      </w:tr>
      <w:tr w:rsidR="00D36E40"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17A4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17A4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17A4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17A4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D36E40" w:rsidRDefault="005717A4">
            <w:pPr>
              <w:jc w:val="center"/>
            </w:pPr>
            <w:r>
              <w:t>całkowita działki w ha</w:t>
            </w:r>
          </w:p>
        </w:tc>
        <w:tc>
          <w:tcPr>
            <w:tcW w:w="2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D36E40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17A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17A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17A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17A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17A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17A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17A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17A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17A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D36E40">
        <w:trPr>
          <w:trHeight w:val="115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17A4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17A4">
            <w:pPr>
              <w:jc w:val="center"/>
              <w:rPr>
                <w:color w:val="000000"/>
                <w:u w:color="000000"/>
              </w:rPr>
            </w:pPr>
            <w:r>
              <w:t>166/2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17A4">
            <w:pPr>
              <w:jc w:val="center"/>
              <w:rPr>
                <w:color w:val="000000"/>
                <w:u w:color="000000"/>
              </w:rPr>
            </w:pPr>
            <w:r>
              <w:t>14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17A4">
            <w:pPr>
              <w:jc w:val="center"/>
              <w:rPr>
                <w:color w:val="000000"/>
                <w:u w:color="000000"/>
              </w:rPr>
            </w:pPr>
            <w:r>
              <w:t>EL1E/00027346/5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17A4">
            <w:pPr>
              <w:jc w:val="center"/>
              <w:rPr>
                <w:color w:val="000000"/>
                <w:u w:color="000000"/>
              </w:rPr>
            </w:pPr>
            <w:r>
              <w:t>0,1137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17A4">
            <w:pPr>
              <w:jc w:val="center"/>
              <w:rPr>
                <w:color w:val="000000"/>
                <w:u w:color="000000"/>
              </w:rPr>
            </w:pPr>
            <w:r>
              <w:t>0,1084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17A4">
            <w:pPr>
              <w:jc w:val="center"/>
              <w:rPr>
                <w:color w:val="000000"/>
                <w:u w:color="000000"/>
              </w:rPr>
            </w:pPr>
            <w:r>
              <w:t xml:space="preserve">ul. </w:t>
            </w:r>
            <w:proofErr w:type="spellStart"/>
            <w:r>
              <w:t>Stawidłowa</w:t>
            </w:r>
            <w:proofErr w:type="spellEnd"/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17A4">
            <w:pPr>
              <w:jc w:val="left"/>
              <w:rPr>
                <w:color w:val="000000"/>
                <w:u w:color="000000"/>
              </w:rPr>
            </w:pPr>
            <w:r>
              <w:t xml:space="preserve">ogród sąsiedzki - park rekreacyjny z obiektami małej architektury i zielenią, magazyn pracowni Centrum Integracji Społecznej 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17A4">
            <w:pPr>
              <w:jc w:val="center"/>
              <w:rPr>
                <w:color w:val="000000"/>
                <w:u w:color="000000"/>
              </w:rPr>
            </w:pPr>
            <w:r>
              <w:t>3 lata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5717A4"/>
    <w:rsid w:val="00A77B3E"/>
    <w:rsid w:val="00CA2A55"/>
    <w:rsid w:val="00D36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12C61AE-35CC-4D32-A3F2-862F4314E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1478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237/2021 z dnia 18 czerwca 2021 r.</vt:lpstr>
      <vt:lpstr/>
    </vt:vector>
  </TitlesOfParts>
  <Company>Prezydent Miasta Elbląg</Company>
  <LinksUpToDate>false</LinksUpToDate>
  <CharactersWithSpaces>1721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237/2021 z dnia 18 czerwca 2021 r.</dc:title>
  <dc:subject>w sprawie sporządzenia i^ogłoszenia wykazu nieruchomości
przeznaczonych do użyczenia</dc:subject>
  <dc:creator>anwoj</dc:creator>
  <cp:lastModifiedBy>Aneta Wojtaszek</cp:lastModifiedBy>
  <cp:revision>2</cp:revision>
  <dcterms:created xsi:type="dcterms:W3CDTF">2021-06-22T12:45:00Z</dcterms:created>
  <dcterms:modified xsi:type="dcterms:W3CDTF">2021-06-22T12:45:00Z</dcterms:modified>
  <cp:category>Akt prawny</cp:category>
</cp:coreProperties>
</file>