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A6E" w:rsidRDefault="005B50E7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0A6A6E">
        <w:rPr>
          <w:b/>
          <w:caps/>
        </w:rPr>
        <w:t xml:space="preserve">222/2021 </w:t>
      </w:r>
    </w:p>
    <w:p w:rsidR="00A77B3E" w:rsidRDefault="005B50E7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A77B3E" w:rsidRDefault="005B50E7">
      <w:pPr>
        <w:spacing w:before="280" w:after="280"/>
        <w:jc w:val="center"/>
        <w:rPr>
          <w:b/>
          <w:caps/>
        </w:rPr>
      </w:pPr>
      <w:r>
        <w:t xml:space="preserve">z dnia </w:t>
      </w:r>
      <w:r w:rsidR="000A6A6E">
        <w:t xml:space="preserve">11 czerwca </w:t>
      </w:r>
      <w:bookmarkStart w:id="0" w:name="_GoBack"/>
      <w:bookmarkEnd w:id="0"/>
      <w:r>
        <w:t>2021 r.</w:t>
      </w:r>
    </w:p>
    <w:p w:rsidR="00A77B3E" w:rsidRDefault="005B50E7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5B50E7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5B50E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5B50E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5B50E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ustanowienia służebności zostaną określone w protokole z rokowań.</w:t>
      </w:r>
    </w:p>
    <w:p w:rsidR="00A77B3E" w:rsidRDefault="005B50E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B50E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A6A6E"/>
    <w:rsid w:val="005B50E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2021-06-17T11:59:00Z</dcterms:created>
  <dcterms:modified xsi:type="dcterms:W3CDTF">2021-06-17T11:59:00Z</dcterms:modified>
  <cp:category>Akt prawny</cp:category>
</cp:coreProperties>
</file>