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213/2021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do zarządzenia Nr 213/2021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 4 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906"/>
        <w:gridCol w:w="1021"/>
        <w:gridCol w:w="826"/>
        <w:gridCol w:w="1096"/>
        <w:gridCol w:w="916"/>
        <w:gridCol w:w="3062"/>
        <w:gridCol w:w="2177"/>
        <w:gridCol w:w="2222"/>
        <w:gridCol w:w="9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Położenie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Dane geodezyjne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trzecim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Obręb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Królewiecka 195b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62050/0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825/2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0,1856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Udział 2463/10000 części nieruchomości zabudowanej budynkiem o funkcji handlowo-usługowej, na który składa się hala produkcyjna z zespołem pomieszczeń biurowo-socjalnych i gospodarczych, o łącznej pow. 923,4 m</w:t>
            </w:r>
            <w:r>
              <w:rPr>
                <w:vertAlign w:val="superscript"/>
              </w:rPr>
              <w:t>2</w:t>
            </w:r>
            <w:r>
              <w:rPr>
                <w:sz w:val="20"/>
              </w:rPr>
              <w:t>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721.200</w:t>
            </w:r>
            <w:r>
              <w:t> </w:t>
            </w:r>
            <w:r>
              <w:t>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600.000</w:t>
            </w:r>
            <w:r>
              <w:t> </w:t>
            </w:r>
            <w:r>
              <w:t>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16,8 %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Królewiecka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46994/1</w:t>
            </w: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824/2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0,7417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Udział 15/100 części nieruchomości niezabudowanej, stanowiącej drogę i place utwardzone</w:t>
            </w: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5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19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Jodłowa 8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33110/7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29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261/3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0,1536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Nieruchomość niezabudowana . Przeznaczenie zgodnie z mpzp: zabudowa mieszkaniowa i usługowa.</w:t>
            </w: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150.000</w:t>
            </w:r>
            <w:r>
              <w:t> </w:t>
            </w:r>
            <w:r>
              <w:t>zł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135.000zł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10,0 %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213/2021 z dnia 4 czerwca 2021 r.</dc:title>
  <dc:subject>w sprawie obniżenia ceny wywoławczej nieruchomości</dc:subject>
  <dc:creator>kazab</dc:creator>
  <cp:lastModifiedBy>kazab</cp:lastModifiedBy>
  <cp:revision>1</cp:revision>
  <dcterms:created xsi:type="dcterms:W3CDTF">2021-06-08T12:01:02Z</dcterms:created>
  <dcterms:modified xsi:type="dcterms:W3CDTF">2021-06-08T12:01:02Z</dcterms:modified>
  <cp:category>Akt prawny</cp:category>
</cp:coreProperties>
</file>