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95CDD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</w:t>
      </w:r>
      <w:r w:rsidR="004D07B5">
        <w:rPr>
          <w:b/>
          <w:caps/>
        </w:rPr>
        <w:t>ządzenie Nr 200/2021</w:t>
      </w:r>
      <w:r>
        <w:rPr>
          <w:b/>
          <w:caps/>
        </w:rPr>
        <w:br/>
        <w:t>Prezydenta Miasta Elbląg</w:t>
      </w:r>
    </w:p>
    <w:p w:rsidR="00A77B3E" w:rsidRDefault="004D07B5">
      <w:pPr>
        <w:spacing w:before="280" w:after="280"/>
        <w:jc w:val="center"/>
        <w:rPr>
          <w:b/>
          <w:caps/>
        </w:rPr>
      </w:pPr>
      <w:r>
        <w:t xml:space="preserve">z dnia 27 maja </w:t>
      </w:r>
      <w:r w:rsidR="006C3283">
        <w:t>2021</w:t>
      </w:r>
      <w:r w:rsidR="00B95CDD">
        <w:t> r.</w:t>
      </w:r>
    </w:p>
    <w:p w:rsidR="00A77B3E" w:rsidRDefault="009E6D08">
      <w:pPr>
        <w:keepNext/>
        <w:spacing w:after="480"/>
        <w:jc w:val="center"/>
      </w:pPr>
      <w:r>
        <w:rPr>
          <w:b/>
        </w:rPr>
        <w:t>w sprawie</w:t>
      </w:r>
      <w:r w:rsidR="00B95CDD">
        <w:rPr>
          <w:b/>
        </w:rPr>
        <w:t xml:space="preserve"> instrukcji postępowania techniczno-organizacyjnych uzgodnień zadań</w:t>
      </w:r>
    </w:p>
    <w:p w:rsidR="00A77B3E" w:rsidRDefault="00B95CDD">
      <w:pPr>
        <w:keepLines/>
        <w:spacing w:before="120" w:after="120"/>
        <w:ind w:firstLine="227"/>
      </w:pPr>
      <w:r>
        <w:t xml:space="preserve">Na podstawie § 49 ust. 1  Regulaminu Organizacyjnego Urzędu Miejskiego w Elblągu </w:t>
      </w:r>
      <w:r w:rsidR="002702CD">
        <w:t>(tekst jednolity:</w:t>
      </w:r>
      <w:r w:rsidR="006C3283">
        <w:t xml:space="preserve"> </w:t>
      </w:r>
      <w:r w:rsidR="002702CD">
        <w:t>Zarządzenie Nr 233/2020</w:t>
      </w:r>
      <w:r>
        <w:t xml:space="preserve"> P</w:t>
      </w:r>
      <w:r w:rsidR="002702CD">
        <w:t>rezydenta Miasta Elbląg z dnia 1 lipca 2020 r.</w:t>
      </w:r>
      <w:r w:rsidR="006C3283" w:rsidRPr="006C3283">
        <w:t xml:space="preserve"> z późniejszymi zmianami</w:t>
      </w:r>
      <w:r>
        <w:t>) zarządza się, co następuje:</w:t>
      </w:r>
    </w:p>
    <w:p w:rsidR="00A77B3E" w:rsidRDefault="00B95CD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Celem usprawnienia załatwiania zadań w Urzędzie Miejskim w Elblągu ustala się Instrukcję postępowania techniczno-organizacyjnych uzgodnień zadań, stanowiącą Załącznik do niniejszego zarządzenia. </w:t>
      </w:r>
    </w:p>
    <w:p w:rsidR="00A77B3E" w:rsidRDefault="00B95CD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Dyrektorom komórek organizacyjnych Urzędu, pracownikom na  Samodzielnym stanowisku oraz Pełnomocnikom Prezydenta Miasta Elbląg.</w:t>
      </w:r>
    </w:p>
    <w:p w:rsidR="00A77B3E" w:rsidRDefault="00B95CD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Nadzór nad wykonaniem zarządzenia powierza się Sekretarzowi Miasta.</w:t>
      </w:r>
    </w:p>
    <w:p w:rsidR="00A77B3E" w:rsidRDefault="00B95CD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Traci moc Zarządzenie Nr 210/2011 Prezydenta Miasta Elbląg z dnia 27 maja  2011 r. w sprawie instrukcji załatwiania spraw/zadań obejmujących swoim zakresem realizacji więcej niż jedną komórkę organizacyjną Urzędu Miejskiego w Elblągu.</w:t>
      </w:r>
    </w:p>
    <w:p w:rsidR="00A77B3E" w:rsidRDefault="00B95CDD" w:rsidP="00DB0C3C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 xml:space="preserve">Zarządzenie wchodzi w życie z dniem podpisania. </w:t>
      </w:r>
    </w:p>
    <w:p w:rsidR="00A77B3E" w:rsidRDefault="00B95CDD">
      <w:pPr>
        <w:keepNext/>
        <w:spacing w:before="120" w:after="120" w:line="360" w:lineRule="auto"/>
        <w:ind w:left="539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</w:t>
      </w:r>
      <w:r w:rsidR="004D07B5">
        <w:rPr>
          <w:color w:val="000000"/>
          <w:u w:color="000000"/>
        </w:rPr>
        <w:t>ządzenia Nr 200/2021</w:t>
      </w:r>
      <w:r>
        <w:rPr>
          <w:color w:val="000000"/>
          <w:u w:color="000000"/>
        </w:rPr>
        <w:br/>
        <w:t>Prezydenta Miasta Elblą</w:t>
      </w:r>
      <w:r w:rsidR="004D07B5">
        <w:rPr>
          <w:color w:val="000000"/>
          <w:u w:color="000000"/>
        </w:rPr>
        <w:t>g</w:t>
      </w:r>
      <w:r w:rsidR="004D07B5">
        <w:rPr>
          <w:color w:val="000000"/>
          <w:u w:color="000000"/>
        </w:rPr>
        <w:br/>
        <w:t xml:space="preserve">z dnia 27 maja </w:t>
      </w:r>
      <w:r w:rsidR="004C226F">
        <w:rPr>
          <w:color w:val="000000"/>
          <w:u w:color="000000"/>
        </w:rPr>
        <w:t>2021</w:t>
      </w:r>
      <w:r>
        <w:rPr>
          <w:color w:val="000000"/>
          <w:u w:color="000000"/>
        </w:rPr>
        <w:t> r.</w:t>
      </w:r>
    </w:p>
    <w:p w:rsidR="00A77B3E" w:rsidRDefault="00B95CDD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Instrukcja postępowania techniczno-organizacyjnych uzgodnień zadań</w:t>
      </w:r>
    </w:p>
    <w:p w:rsidR="00A77B3E" w:rsidRDefault="00B95CDD">
      <w:pPr>
        <w:keepNext/>
        <w:jc w:val="center"/>
        <w:rPr>
          <w:color w:val="000000"/>
          <w:u w:color="000000"/>
        </w:rPr>
      </w:pPr>
      <w:r>
        <w:rPr>
          <w:b/>
        </w:rPr>
        <w:t>Rozdział 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POSTANOWIENIA  OGÓLNE</w:t>
      </w:r>
    </w:p>
    <w:p w:rsidR="00A77B3E" w:rsidRDefault="00B95CD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 xml:space="preserve">Ilekroć w treści załącznika jest mowa o: </w:t>
      </w:r>
    </w:p>
    <w:p w:rsidR="00A77B3E" w:rsidRPr="00262EE3" w:rsidRDefault="00B95CDD">
      <w:pPr>
        <w:spacing w:before="120" w:after="120"/>
        <w:ind w:left="340" w:hanging="227"/>
        <w:rPr>
          <w:u w:color="000000"/>
        </w:rPr>
      </w:pPr>
      <w:r>
        <w:t>1) </w:t>
      </w:r>
      <w:r>
        <w:rPr>
          <w:b/>
          <w:color w:val="000000"/>
          <w:u w:color="000000"/>
        </w:rPr>
        <w:t>Dyrektorze -</w:t>
      </w:r>
      <w:r>
        <w:rPr>
          <w:color w:val="000000"/>
          <w:u w:color="000000"/>
        </w:rPr>
        <w:t xml:space="preserve"> na</w:t>
      </w:r>
      <w:r w:rsidR="002C65C8">
        <w:rPr>
          <w:color w:val="000000"/>
          <w:u w:color="000000"/>
        </w:rPr>
        <w:t xml:space="preserve">leży przez to rozumieć </w:t>
      </w:r>
      <w:r w:rsidR="002C65C8" w:rsidRPr="00262EE3">
        <w:rPr>
          <w:u w:color="000000"/>
        </w:rPr>
        <w:t>Dyrektorów Departamentów lub Biur wymienionych</w:t>
      </w:r>
      <w:r w:rsidRPr="00262EE3">
        <w:rPr>
          <w:u w:color="000000"/>
        </w:rPr>
        <w:t xml:space="preserve"> w Regulaminie Organizacyjnym Urzędu Miejskiego w Elblągu; </w:t>
      </w:r>
    </w:p>
    <w:p w:rsidR="00A77B3E" w:rsidRPr="00262EE3" w:rsidRDefault="00B95CDD">
      <w:pPr>
        <w:spacing w:before="120" w:after="120"/>
        <w:ind w:left="340" w:hanging="227"/>
        <w:rPr>
          <w:u w:color="000000"/>
        </w:rPr>
      </w:pPr>
      <w:r w:rsidRPr="00262EE3">
        <w:t>2) </w:t>
      </w:r>
      <w:r w:rsidRPr="00262EE3">
        <w:rPr>
          <w:b/>
          <w:u w:color="000000"/>
        </w:rPr>
        <w:t>Komórce organizacyjnej Urzędu -</w:t>
      </w:r>
      <w:r w:rsidRPr="00262EE3">
        <w:rPr>
          <w:u w:color="000000"/>
        </w:rPr>
        <w:t xml:space="preserve"> należy przez to rozumieć Departamenty lub Biura wymienione w Regulaminie Organizacyjnym Urzędu Miejskiego w Elblągu; </w:t>
      </w:r>
    </w:p>
    <w:p w:rsidR="00A77B3E" w:rsidRPr="00262EE3" w:rsidRDefault="00B95CDD">
      <w:pPr>
        <w:spacing w:before="120" w:after="120"/>
        <w:ind w:left="340" w:hanging="227"/>
        <w:rPr>
          <w:u w:color="000000"/>
        </w:rPr>
      </w:pPr>
      <w:r w:rsidRPr="00262EE3">
        <w:t>3) </w:t>
      </w:r>
      <w:r w:rsidRPr="00262EE3">
        <w:rPr>
          <w:b/>
          <w:u w:color="000000"/>
        </w:rPr>
        <w:t>Najwyższym Kierownictwie</w:t>
      </w:r>
      <w:r w:rsidRPr="00262EE3">
        <w:rPr>
          <w:u w:color="000000"/>
        </w:rPr>
        <w:t>-należy przez to rozumieć Prezydenta Miasta, Wiceprezydentów Miasta, Sekretarza Miasta, Skarbnika Miasta;</w:t>
      </w:r>
    </w:p>
    <w:p w:rsidR="00A77B3E" w:rsidRDefault="00B95CDD">
      <w:pPr>
        <w:spacing w:before="120" w:after="120"/>
        <w:ind w:left="340" w:hanging="227"/>
        <w:rPr>
          <w:color w:val="000000"/>
          <w:u w:color="000000"/>
        </w:rPr>
      </w:pPr>
      <w:r w:rsidRPr="00262EE3">
        <w:t>4) </w:t>
      </w:r>
      <w:r w:rsidRPr="00262EE3">
        <w:rPr>
          <w:b/>
          <w:u w:color="000000"/>
        </w:rPr>
        <w:t xml:space="preserve">Pełnomocniku - </w:t>
      </w:r>
      <w:r w:rsidRPr="00262EE3">
        <w:rPr>
          <w:u w:color="000000"/>
        </w:rPr>
        <w:t>należ</w:t>
      </w:r>
      <w:r w:rsidR="002C65C8" w:rsidRPr="00262EE3">
        <w:rPr>
          <w:u w:color="000000"/>
        </w:rPr>
        <w:t>y przez to rozumieć Pełnomocników</w:t>
      </w:r>
      <w:r w:rsidRPr="00262EE3">
        <w:rPr>
          <w:u w:color="000000"/>
        </w:rPr>
        <w:t xml:space="preserve"> Prezydenta Miasta Elbląg</w:t>
      </w:r>
      <w:r>
        <w:rPr>
          <w:color w:val="000000"/>
          <w:u w:color="000000"/>
        </w:rPr>
        <w:t xml:space="preserve">; </w:t>
      </w:r>
    </w:p>
    <w:p w:rsidR="00A77B3E" w:rsidRDefault="00B95CDD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>Samodzielnym stanowisku</w:t>
      </w:r>
      <w:r>
        <w:rPr>
          <w:color w:val="000000"/>
          <w:u w:color="000000"/>
        </w:rPr>
        <w:t xml:space="preserve"> - należy przez to rozumieć samodzielne stanowiska podległe bezpośrednio Prezydentowi wymienione w Regulaminie Organizacyjnym Urzędu Miejskiego  w Elblągu;</w:t>
      </w:r>
    </w:p>
    <w:p w:rsidR="00A77B3E" w:rsidRDefault="00B95CDD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b/>
          <w:color w:val="000000"/>
          <w:u w:color="000000"/>
        </w:rPr>
        <w:t xml:space="preserve">Stronach współdziałających w Urzędzie </w:t>
      </w:r>
      <w:r>
        <w:rPr>
          <w:color w:val="000000"/>
          <w:u w:color="000000"/>
        </w:rPr>
        <w:t>- należy przez to rozumieć komórki organizacyjne Urzędu, Samodzielne stanowiska, Pełnomocników, które nie są wiodące w zadaniu;</w:t>
      </w:r>
    </w:p>
    <w:p w:rsidR="00A77B3E" w:rsidRDefault="00B95CDD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b/>
          <w:color w:val="000000"/>
          <w:u w:color="000000"/>
        </w:rPr>
        <w:t>Urzędzie -</w:t>
      </w:r>
      <w:r>
        <w:rPr>
          <w:color w:val="000000"/>
          <w:u w:color="000000"/>
        </w:rPr>
        <w:t xml:space="preserve"> należy przez to rozumieć Urząd Miejski w Elblągu;</w:t>
      </w:r>
    </w:p>
    <w:p w:rsidR="00A77B3E" w:rsidRDefault="00B95CDD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b/>
          <w:color w:val="000000"/>
          <w:u w:color="000000"/>
        </w:rPr>
        <w:t xml:space="preserve">Wiodącym w zadaniu </w:t>
      </w:r>
      <w:r>
        <w:rPr>
          <w:color w:val="000000"/>
          <w:u w:color="000000"/>
        </w:rPr>
        <w:t>- należy przez to rozumieć komórki organizacyjne Urzędu, Samodzielne stanowiska, Pełnomocników, który jako pierwszy otrzymał zadanie do załatwienia.</w:t>
      </w:r>
    </w:p>
    <w:p w:rsidR="00A77B3E" w:rsidRDefault="00B95CD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 Instrukcja postępowania techniczno-organizacyjnych uzgodni</w:t>
      </w:r>
      <w:r w:rsidR="002C65C8">
        <w:rPr>
          <w:color w:val="000000"/>
          <w:u w:color="000000"/>
        </w:rPr>
        <w:t>eń zadań zwana dalej Instrukcją</w:t>
      </w:r>
      <w:r>
        <w:rPr>
          <w:color w:val="000000"/>
          <w:u w:color="000000"/>
        </w:rPr>
        <w:t>, dotyczy realizacji zadań, które zostało zainicjowane przez złożenie w Urzędzie podania, wniosku, żądania, prośby, zapytania itp.-zwanych dalej podaniem, a w szczególności do:</w:t>
      </w:r>
    </w:p>
    <w:p w:rsidR="00A77B3E" w:rsidRDefault="00B95CDD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obsługi inwestorów i przedsiębiorców realizujących przedsięwzięcia na terenie miasta;</w:t>
      </w:r>
    </w:p>
    <w:p w:rsidR="00A77B3E" w:rsidRDefault="00B95CDD" w:rsidP="0027213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decyzji o warunkach zabudowy, o ustaleniu lokalizacji inwestycji</w:t>
      </w:r>
      <w:r w:rsidR="00272135">
        <w:rPr>
          <w:color w:val="000000"/>
          <w:u w:color="000000"/>
        </w:rPr>
        <w:t xml:space="preserve"> celu publicznego</w:t>
      </w:r>
      <w:r>
        <w:rPr>
          <w:color w:val="000000"/>
          <w:u w:color="000000"/>
        </w:rPr>
        <w:t>, o pozwoleniu na budowę/rozbiórkę, zmianę pozwolenia na budowę, zmianę sposobu użytkowania;</w:t>
      </w:r>
    </w:p>
    <w:p w:rsidR="00A77B3E" w:rsidRDefault="00272135">
      <w:pPr>
        <w:spacing w:before="120" w:after="120"/>
        <w:ind w:left="340" w:hanging="227"/>
        <w:rPr>
          <w:color w:val="000000"/>
          <w:u w:color="000000"/>
        </w:rPr>
      </w:pPr>
      <w:r>
        <w:t>3</w:t>
      </w:r>
      <w:r w:rsidR="00B95CDD">
        <w:t>) </w:t>
      </w:r>
      <w:r w:rsidR="00B95CDD">
        <w:rPr>
          <w:color w:val="000000"/>
          <w:u w:color="000000"/>
        </w:rPr>
        <w:t xml:space="preserve">wydawania opinii </w:t>
      </w:r>
      <w:r w:rsidR="00003812">
        <w:rPr>
          <w:color w:val="000000"/>
          <w:u w:color="000000"/>
        </w:rPr>
        <w:t xml:space="preserve">dotyczących zadania, w tym m.in. opinii </w:t>
      </w:r>
      <w:r w:rsidR="00B95CDD">
        <w:rPr>
          <w:color w:val="000000"/>
          <w:u w:color="000000"/>
        </w:rPr>
        <w:t>urbanistycznych;</w:t>
      </w:r>
    </w:p>
    <w:p w:rsidR="00A77B3E" w:rsidRDefault="00272135">
      <w:pPr>
        <w:spacing w:before="120" w:after="120"/>
        <w:ind w:left="340" w:hanging="227"/>
        <w:rPr>
          <w:color w:val="000000"/>
          <w:u w:color="000000"/>
        </w:rPr>
      </w:pPr>
      <w:r>
        <w:t>4</w:t>
      </w:r>
      <w:r w:rsidR="00B95CDD">
        <w:t>) </w:t>
      </w:r>
      <w:r w:rsidR="00B95CDD">
        <w:rPr>
          <w:color w:val="000000"/>
          <w:u w:color="000000"/>
        </w:rPr>
        <w:t>decyzji o środowiskowych uwarunkowaniach zgody na realizację przedsięwzięcia;</w:t>
      </w:r>
    </w:p>
    <w:p w:rsidR="00A77B3E" w:rsidRDefault="00272135">
      <w:pPr>
        <w:spacing w:before="120" w:after="120"/>
        <w:ind w:left="340" w:hanging="227"/>
        <w:rPr>
          <w:color w:val="000000"/>
          <w:u w:color="000000"/>
        </w:rPr>
      </w:pPr>
      <w:r>
        <w:t>5</w:t>
      </w:r>
      <w:r w:rsidR="00B95CDD">
        <w:t>) </w:t>
      </w:r>
      <w:r w:rsidR="00B95CDD">
        <w:rPr>
          <w:color w:val="000000"/>
          <w:u w:color="000000"/>
        </w:rPr>
        <w:t>koordynowania usytuowania projektowych sieci uzbrojenia terenu;</w:t>
      </w:r>
    </w:p>
    <w:p w:rsidR="00A77B3E" w:rsidRDefault="00272135">
      <w:pPr>
        <w:spacing w:before="120" w:after="120"/>
        <w:ind w:left="340" w:hanging="227"/>
        <w:rPr>
          <w:color w:val="000000"/>
          <w:u w:color="000000"/>
        </w:rPr>
      </w:pPr>
      <w:r>
        <w:t>6</w:t>
      </w:r>
      <w:r w:rsidR="00B95CDD">
        <w:t>) </w:t>
      </w:r>
      <w:r w:rsidR="00B95CDD">
        <w:rPr>
          <w:color w:val="000000"/>
          <w:u w:color="000000"/>
        </w:rPr>
        <w:t>wydawania zezwoleń, uzgodnień itp. w oparciu o ustawę o drogach publicznych;</w:t>
      </w:r>
    </w:p>
    <w:p w:rsidR="00A77B3E" w:rsidRDefault="00272135">
      <w:pPr>
        <w:spacing w:before="120" w:after="120"/>
        <w:ind w:left="340" w:hanging="227"/>
        <w:rPr>
          <w:color w:val="000000"/>
          <w:u w:color="000000"/>
        </w:rPr>
      </w:pPr>
      <w:r>
        <w:t>7</w:t>
      </w:r>
      <w:r w:rsidR="00B95CDD">
        <w:t>) </w:t>
      </w:r>
      <w:r w:rsidR="00B95CDD">
        <w:rPr>
          <w:color w:val="000000"/>
          <w:u w:color="000000"/>
        </w:rPr>
        <w:t>podziału nieruchomości;</w:t>
      </w:r>
    </w:p>
    <w:p w:rsidR="00A77B3E" w:rsidRDefault="00272135">
      <w:pPr>
        <w:spacing w:before="120" w:after="120"/>
        <w:ind w:left="340" w:hanging="227"/>
        <w:rPr>
          <w:color w:val="000000"/>
          <w:u w:color="000000"/>
        </w:rPr>
      </w:pPr>
      <w:r>
        <w:t>8</w:t>
      </w:r>
      <w:r w:rsidR="00B95CDD">
        <w:t>) </w:t>
      </w:r>
      <w:r w:rsidR="00B95CDD">
        <w:rPr>
          <w:color w:val="000000"/>
          <w:u w:color="000000"/>
        </w:rPr>
        <w:t>wydawania i cofania zezwoleń;</w:t>
      </w:r>
    </w:p>
    <w:p w:rsidR="00A77B3E" w:rsidRDefault="00272135">
      <w:pPr>
        <w:spacing w:before="120" w:after="120"/>
        <w:ind w:left="340" w:hanging="227"/>
        <w:rPr>
          <w:color w:val="000000"/>
          <w:u w:color="000000"/>
        </w:rPr>
      </w:pPr>
      <w:r>
        <w:t>9</w:t>
      </w:r>
      <w:r w:rsidR="00B95CDD">
        <w:t>) </w:t>
      </w:r>
      <w:r w:rsidR="00B95CDD">
        <w:rPr>
          <w:color w:val="000000"/>
          <w:u w:color="000000"/>
        </w:rPr>
        <w:t>organizowania lub współorganizowania imprez o charakterze kulturalnym, sportowym i promocyjnym;</w:t>
      </w:r>
    </w:p>
    <w:p w:rsidR="00A77B3E" w:rsidRDefault="00272135">
      <w:pPr>
        <w:spacing w:before="120" w:after="120"/>
        <w:ind w:left="340" w:hanging="227"/>
        <w:rPr>
          <w:color w:val="000000"/>
          <w:u w:color="000000"/>
        </w:rPr>
      </w:pPr>
      <w:r>
        <w:t>10</w:t>
      </w:r>
      <w:r w:rsidR="00B95CDD">
        <w:t>) </w:t>
      </w:r>
      <w:r w:rsidR="00B95CDD">
        <w:rPr>
          <w:color w:val="000000"/>
          <w:u w:color="000000"/>
        </w:rPr>
        <w:t>postępowania egzekucyjnego.</w:t>
      </w:r>
    </w:p>
    <w:p w:rsidR="00A77B3E" w:rsidRDefault="00B95CDD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Instrukcja dotyczy również zadań zainicjowanych przez Najwyższe Kierownictwo.</w:t>
      </w:r>
    </w:p>
    <w:p w:rsidR="00DB0C3C" w:rsidRDefault="00DB0C3C">
      <w:pPr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B95CDD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TRYB ZAŁATWIANIA ZADAŃ</w:t>
      </w:r>
    </w:p>
    <w:p w:rsidR="00A77B3E" w:rsidRDefault="00B95CD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 xml:space="preserve">  Zadanie o którym mowa § 2 ust. 1 załatwia się zgodnie z ustaleniami w Karcie uzgodnień zwaną dalej Kartą, która stanowi załącznik do niniejszej Instrukcji. </w:t>
      </w:r>
    </w:p>
    <w:p w:rsidR="00A77B3E" w:rsidRDefault="00B95CDD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Wiodący w zadaniu jest zobowiązany do niezwłocznego wypełnienia Karty, określając zakres oraz termin realizacji, a następnie informuje  o tym strony współdziałające w Urzędzie. Wiodący w zadaniu może również zorganizować stosowne spotkanie ze stronam</w:t>
      </w:r>
      <w:r w:rsidR="00202829">
        <w:rPr>
          <w:color w:val="000000"/>
          <w:u w:color="000000"/>
        </w:rPr>
        <w:t xml:space="preserve">i współdziałającymi w Urzędzie </w:t>
      </w:r>
      <w:r>
        <w:rPr>
          <w:color w:val="000000"/>
          <w:u w:color="000000"/>
        </w:rPr>
        <w:t xml:space="preserve">w celu </w:t>
      </w:r>
      <w:r w:rsidR="002C65C8" w:rsidRPr="00262EE3">
        <w:rPr>
          <w:u w:color="000000"/>
        </w:rPr>
        <w:t xml:space="preserve">sposobu </w:t>
      </w:r>
      <w:r>
        <w:rPr>
          <w:color w:val="000000"/>
          <w:u w:color="000000"/>
        </w:rPr>
        <w:t>wykonania ww. czynności.</w:t>
      </w:r>
    </w:p>
    <w:p w:rsidR="00A77B3E" w:rsidRDefault="00B95CDD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Wiodący w zadaniu odpowiada za prawidłowe, rzetelne i terminowe załatwienie zadania.</w:t>
      </w:r>
    </w:p>
    <w:p w:rsidR="00A77B3E" w:rsidRDefault="00186A0F">
      <w:pPr>
        <w:keepLines/>
        <w:spacing w:before="120" w:after="120"/>
        <w:ind w:firstLine="340"/>
        <w:rPr>
          <w:color w:val="000000"/>
          <w:u w:color="000000"/>
        </w:rPr>
      </w:pPr>
      <w:r>
        <w:t>4</w:t>
      </w:r>
      <w:r w:rsidR="00B95CDD">
        <w:t>. </w:t>
      </w:r>
      <w:r w:rsidR="00B95CDD">
        <w:rPr>
          <w:color w:val="000000"/>
          <w:u w:color="000000"/>
        </w:rPr>
        <w:t>Strony współdziałające w Urzędzie, które zostały wyznaczone w Karcie  zobowiązane są do udzielenia opinii wewnętrznej, wszelkiej pomocy w załatwianiu zadania, a w szczególności do:</w:t>
      </w:r>
    </w:p>
    <w:p w:rsidR="00A77B3E" w:rsidRDefault="00B95CDD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uzgadniania wykonania zadania oraz terminu jego realizacji z wiodącym w zadaniu;</w:t>
      </w:r>
    </w:p>
    <w:p w:rsidR="00A77B3E" w:rsidRDefault="00B95CDD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prawidłowej i terminowej realizacji zadania przydzielonego w Karcie;</w:t>
      </w:r>
    </w:p>
    <w:p w:rsidR="00A77B3E" w:rsidRDefault="00B95CDD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bieżącego informowan</w:t>
      </w:r>
      <w:r w:rsidR="00A74B23">
        <w:rPr>
          <w:color w:val="000000"/>
          <w:u w:color="000000"/>
        </w:rPr>
        <w:t>i</w:t>
      </w:r>
      <w:r>
        <w:rPr>
          <w:color w:val="000000"/>
          <w:u w:color="000000"/>
        </w:rPr>
        <w:t>a wiodącego w zadaniu o stanie realizacji przydzielonych czynności oraz o zakończeniu ich wykonania.</w:t>
      </w:r>
    </w:p>
    <w:p w:rsidR="00A77B3E" w:rsidRDefault="00186A0F">
      <w:pPr>
        <w:keepLines/>
        <w:spacing w:before="120" w:after="120"/>
        <w:ind w:firstLine="340"/>
        <w:rPr>
          <w:color w:val="000000"/>
          <w:u w:color="000000"/>
        </w:rPr>
      </w:pPr>
      <w:r>
        <w:t>5</w:t>
      </w:r>
      <w:r w:rsidR="00B95CDD">
        <w:t>. </w:t>
      </w:r>
      <w:r w:rsidR="00B95CDD">
        <w:rPr>
          <w:color w:val="000000"/>
          <w:u w:color="000000"/>
        </w:rPr>
        <w:t>W przypadku zaistnienia obiektywnych przyczyn uniemożliwiających wykonanie zadania przez stronę współdziałającą w Urzędzie   niezwłocznie powiadamia o tym fakcie wiodącego w zadaniu.</w:t>
      </w:r>
    </w:p>
    <w:p w:rsidR="00A77B3E" w:rsidRDefault="00186A0F">
      <w:pPr>
        <w:keepLines/>
        <w:spacing w:before="120" w:after="120"/>
        <w:ind w:firstLine="340"/>
        <w:rPr>
          <w:color w:val="000000"/>
          <w:u w:color="000000"/>
        </w:rPr>
      </w:pPr>
      <w:r>
        <w:t>6</w:t>
      </w:r>
      <w:r w:rsidR="00B95CDD">
        <w:t>. </w:t>
      </w:r>
      <w:r w:rsidR="00B95CDD">
        <w:rPr>
          <w:color w:val="000000"/>
          <w:u w:color="000000"/>
        </w:rPr>
        <w:t xml:space="preserve">Wiodący w zadaniu po zrealizowaniu zadania  przez poszczególne strony  współdziałające w Urzędzie, przygotowuje </w:t>
      </w:r>
      <w:r w:rsidR="002C65C8">
        <w:rPr>
          <w:color w:val="000000"/>
          <w:u w:color="000000"/>
        </w:rPr>
        <w:t>-</w:t>
      </w:r>
      <w:r w:rsidR="00B95CDD">
        <w:rPr>
          <w:color w:val="000000"/>
          <w:u w:color="000000"/>
        </w:rPr>
        <w:t xml:space="preserve">jeśli zachodzi taka konieczność </w:t>
      </w:r>
      <w:r w:rsidR="002C65C8">
        <w:rPr>
          <w:color w:val="000000"/>
          <w:u w:color="000000"/>
        </w:rPr>
        <w:t>-</w:t>
      </w:r>
      <w:r w:rsidR="00B95CDD">
        <w:rPr>
          <w:color w:val="000000"/>
          <w:u w:color="000000"/>
        </w:rPr>
        <w:t>dokument kończący zadanie.</w:t>
      </w:r>
    </w:p>
    <w:p w:rsidR="00A77B3E" w:rsidRDefault="00B95CDD" w:rsidP="00DB0C3C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W kwestiach odmiennie uregulowanych w przepisach szczególnych postanowień  niniejszej Instrukcji nie stosuje się.</w:t>
      </w:r>
    </w:p>
    <w:p w:rsidR="00A77B3E" w:rsidRDefault="00B95CDD" w:rsidP="00DB0C3C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 xml:space="preserve">Załącznik do </w:t>
      </w:r>
      <w:r w:rsidR="00DB0C3C">
        <w:rPr>
          <w:color w:val="000000"/>
          <w:u w:color="000000"/>
        </w:rPr>
        <w:t>Instrukcji postępowania techniczno-organizacyjnych uzgodnień zadań</w:t>
      </w:r>
      <w:r>
        <w:rPr>
          <w:color w:val="000000"/>
          <w:u w:color="000000"/>
        </w:rPr>
        <w:br/>
      </w:r>
    </w:p>
    <w:p w:rsidR="00A77B3E" w:rsidRDefault="00B95CDD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Elbląg, dnia…………………..</w:t>
      </w:r>
    </w:p>
    <w:p w:rsidR="00A77B3E" w:rsidRDefault="00B95CD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val="single" w:color="000000"/>
        </w:rPr>
        <w:t xml:space="preserve">KARTA UZGODNIEŃ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82"/>
      </w:tblGrid>
      <w:tr w:rsidR="005727F3">
        <w:trPr>
          <w:trHeight w:hRule="exact" w:val="888"/>
        </w:trPr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982277">
            <w:pPr>
              <w:jc w:val="left"/>
              <w:rPr>
                <w:color w:val="000000"/>
                <w:u w:color="000000"/>
              </w:rPr>
            </w:pPr>
          </w:p>
          <w:p w:rsidR="005727F3" w:rsidRDefault="00B95CDD">
            <w:pPr>
              <w:jc w:val="left"/>
            </w:pPr>
            <w:r>
              <w:t xml:space="preserve">Zadanie: </w:t>
            </w:r>
            <w:r>
              <w:rPr>
                <w:sz w:val="16"/>
              </w:rPr>
              <w:t>(opis czego dotyczy)</w:t>
            </w:r>
          </w:p>
          <w:p w:rsidR="005727F3" w:rsidRDefault="005727F3">
            <w:pPr>
              <w:jc w:val="left"/>
            </w:pPr>
          </w:p>
          <w:p w:rsidR="005727F3" w:rsidRDefault="005727F3">
            <w:pPr>
              <w:jc w:val="left"/>
            </w:pPr>
          </w:p>
        </w:tc>
      </w:tr>
      <w:tr w:rsidR="005727F3">
        <w:trPr>
          <w:trHeight w:hRule="exact" w:val="434"/>
        </w:trPr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B95CDD">
            <w:pPr>
              <w:rPr>
                <w:color w:val="000000"/>
                <w:u w:color="000000"/>
              </w:rPr>
            </w:pPr>
            <w:r>
              <w:t xml:space="preserve">Wiodący w zadaniu: </w:t>
            </w:r>
            <w:r>
              <w:rPr>
                <w:sz w:val="16"/>
              </w:rPr>
              <w:t>(nazwa komórki organizacyjnej Urzędu, samodzielnego stanowiska, Pełnomocnika)</w:t>
            </w:r>
          </w:p>
          <w:p w:rsidR="005727F3" w:rsidRDefault="005727F3">
            <w:pPr>
              <w:jc w:val="left"/>
            </w:pPr>
          </w:p>
          <w:p w:rsidR="005727F3" w:rsidRDefault="005727F3"/>
          <w:p w:rsidR="005727F3" w:rsidRDefault="005727F3">
            <w:pPr>
              <w:jc w:val="left"/>
            </w:pPr>
          </w:p>
          <w:p w:rsidR="005727F3" w:rsidRDefault="005727F3">
            <w:pPr>
              <w:jc w:val="left"/>
            </w:pPr>
          </w:p>
        </w:tc>
      </w:tr>
    </w:tbl>
    <w:p w:rsidR="00A77B3E" w:rsidRDefault="00982277">
      <w:pPr>
        <w:rPr>
          <w:color w:val="000000"/>
          <w:u w:color="000000"/>
        </w:rPr>
      </w:pPr>
    </w:p>
    <w:p w:rsidR="00A77B3E" w:rsidRDefault="00B95CDD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………………………………………………….</w:t>
      </w:r>
    </w:p>
    <w:p w:rsidR="00A77B3E" w:rsidRDefault="00B95CDD" w:rsidP="00DB0C3C">
      <w:pPr>
        <w:spacing w:before="120" w:after="120"/>
        <w:ind w:left="4320" w:firstLine="7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Wiodący w zadaniu</w:t>
      </w:r>
    </w:p>
    <w:p w:rsidR="00A77B3E" w:rsidRDefault="00B95CDD" w:rsidP="00DB0C3C">
      <w:pPr>
        <w:spacing w:before="120" w:after="120"/>
        <w:ind w:left="4320" w:firstLine="7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(data i podpis)</w:t>
      </w:r>
    </w:p>
    <w:p w:rsidR="00A77B3E" w:rsidRDefault="00B95CD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UZGODNIENIA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82"/>
      </w:tblGrid>
      <w:tr w:rsidR="005727F3">
        <w:trPr>
          <w:trHeight w:val="933"/>
        </w:trPr>
        <w:tc>
          <w:tcPr>
            <w:tcW w:w="9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2277">
            <w:pPr>
              <w:jc w:val="left"/>
              <w:rPr>
                <w:color w:val="000000"/>
                <w:u w:color="000000"/>
              </w:rPr>
            </w:pPr>
          </w:p>
          <w:p w:rsidR="005727F3" w:rsidRDefault="00B95CDD" w:rsidP="00B95CDD">
            <w:pPr>
              <w:jc w:val="left"/>
            </w:pPr>
            <w:r>
              <w:t>Strony współdziałające w Urzędzie:</w:t>
            </w:r>
            <w:r>
              <w:rPr>
                <w:sz w:val="16"/>
              </w:rPr>
              <w:t>(nazwa komórki organizacyjnej Urzędu, samodzielnego stanowiska, Pełnomocnika)</w:t>
            </w:r>
          </w:p>
        </w:tc>
      </w:tr>
      <w:tr w:rsidR="005727F3">
        <w:trPr>
          <w:trHeight w:val="933"/>
        </w:trPr>
        <w:tc>
          <w:tcPr>
            <w:tcW w:w="9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2277">
            <w:pPr>
              <w:jc w:val="left"/>
              <w:rPr>
                <w:color w:val="000000"/>
                <w:u w:color="000000"/>
              </w:rPr>
            </w:pPr>
          </w:p>
          <w:p w:rsidR="005727F3" w:rsidRDefault="00B95CDD">
            <w:pPr>
              <w:jc w:val="center"/>
            </w:pPr>
            <w:r>
              <w:rPr>
                <w:b/>
              </w:rPr>
              <w:t>OPINIA WEWNĘTRZNA</w:t>
            </w:r>
          </w:p>
          <w:p w:rsidR="005727F3" w:rsidRDefault="005727F3">
            <w:pPr>
              <w:jc w:val="left"/>
            </w:pPr>
          </w:p>
          <w:p w:rsidR="005727F3" w:rsidRDefault="005727F3">
            <w:pPr>
              <w:jc w:val="left"/>
            </w:pPr>
          </w:p>
          <w:p w:rsidR="005727F3" w:rsidRDefault="005727F3">
            <w:pPr>
              <w:jc w:val="left"/>
            </w:pPr>
          </w:p>
          <w:p w:rsidR="005727F3" w:rsidRDefault="005727F3">
            <w:pPr>
              <w:jc w:val="left"/>
            </w:pPr>
          </w:p>
        </w:tc>
      </w:tr>
    </w:tbl>
    <w:p w:rsidR="00A77B3E" w:rsidRDefault="00B95CDD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Załączniki:</w:t>
      </w:r>
    </w:p>
    <w:p w:rsidR="00A77B3E" w:rsidRDefault="00B95CDD" w:rsidP="00DB0C3C">
      <w:pPr>
        <w:spacing w:before="120" w:after="120"/>
        <w:ind w:left="504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</w:t>
      </w:r>
    </w:p>
    <w:p w:rsidR="00A77B3E" w:rsidRDefault="00B95CDD" w:rsidP="00DB0C3C">
      <w:pPr>
        <w:spacing w:before="120" w:after="120"/>
        <w:ind w:left="504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Strony współdziałające w Urzędzie</w:t>
      </w:r>
    </w:p>
    <w:p w:rsidR="00A77B3E" w:rsidRDefault="00B95CDD" w:rsidP="00DB0C3C">
      <w:pPr>
        <w:spacing w:before="120" w:after="120"/>
        <w:ind w:left="4320" w:firstLine="7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(data i podpis)</w:t>
      </w:r>
    </w:p>
    <w:p w:rsidR="00A77B3E" w:rsidRDefault="00B95CDD" w:rsidP="00B95CDD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osoba do kontaktu: ………………..</w:t>
      </w:r>
    </w:p>
    <w:p w:rsidR="00DB0C3C" w:rsidRDefault="00DB0C3C">
      <w:pPr>
        <w:spacing w:before="120" w:after="120"/>
        <w:jc w:val="center"/>
        <w:rPr>
          <w:b/>
          <w:spacing w:val="20"/>
        </w:rPr>
      </w:pPr>
    </w:p>
    <w:p w:rsidR="00DB0C3C" w:rsidRDefault="00DB0C3C">
      <w:pPr>
        <w:spacing w:before="120" w:after="120"/>
        <w:jc w:val="center"/>
        <w:rPr>
          <w:b/>
          <w:spacing w:val="20"/>
        </w:rPr>
      </w:pPr>
    </w:p>
    <w:p w:rsidR="00DB0C3C" w:rsidRDefault="00DB0C3C">
      <w:pPr>
        <w:spacing w:before="120" w:after="120"/>
        <w:jc w:val="center"/>
        <w:rPr>
          <w:b/>
          <w:spacing w:val="20"/>
        </w:rPr>
      </w:pPr>
    </w:p>
    <w:p w:rsidR="00DB0C3C" w:rsidRDefault="00DB0C3C">
      <w:pPr>
        <w:spacing w:before="120" w:after="120"/>
        <w:jc w:val="center"/>
        <w:rPr>
          <w:b/>
          <w:spacing w:val="20"/>
        </w:rPr>
      </w:pPr>
    </w:p>
    <w:p w:rsidR="00DB0C3C" w:rsidRDefault="00DB0C3C">
      <w:pPr>
        <w:spacing w:before="120" w:after="120"/>
        <w:jc w:val="center"/>
        <w:rPr>
          <w:b/>
          <w:spacing w:val="20"/>
        </w:rPr>
      </w:pPr>
    </w:p>
    <w:p w:rsidR="00DB0C3C" w:rsidRDefault="00DB0C3C">
      <w:pPr>
        <w:spacing w:before="120" w:after="120"/>
        <w:jc w:val="center"/>
        <w:rPr>
          <w:b/>
          <w:spacing w:val="20"/>
        </w:rPr>
      </w:pPr>
    </w:p>
    <w:p w:rsidR="00DB0C3C" w:rsidRDefault="00DB0C3C">
      <w:pPr>
        <w:spacing w:before="120" w:after="120"/>
        <w:jc w:val="center"/>
        <w:rPr>
          <w:b/>
          <w:spacing w:val="20"/>
        </w:rPr>
      </w:pPr>
    </w:p>
    <w:p w:rsidR="00DB0C3C" w:rsidRDefault="00DB0C3C">
      <w:pPr>
        <w:spacing w:before="120" w:after="120"/>
        <w:jc w:val="center"/>
        <w:rPr>
          <w:b/>
          <w:spacing w:val="20"/>
        </w:rPr>
      </w:pPr>
    </w:p>
    <w:p w:rsidR="00DB0C3C" w:rsidRDefault="00DB0C3C">
      <w:pPr>
        <w:spacing w:before="120" w:after="120"/>
        <w:jc w:val="center"/>
        <w:rPr>
          <w:b/>
          <w:spacing w:val="20"/>
        </w:rPr>
      </w:pPr>
    </w:p>
    <w:p w:rsidR="00DB0C3C" w:rsidRDefault="00DB0C3C">
      <w:pPr>
        <w:spacing w:before="120" w:after="120"/>
        <w:jc w:val="center"/>
        <w:rPr>
          <w:b/>
          <w:spacing w:val="20"/>
        </w:rPr>
      </w:pPr>
    </w:p>
    <w:p w:rsidR="00DB0C3C" w:rsidRDefault="00DB0C3C">
      <w:pPr>
        <w:spacing w:before="120" w:after="120"/>
        <w:jc w:val="center"/>
        <w:rPr>
          <w:b/>
          <w:spacing w:val="20"/>
        </w:rPr>
      </w:pPr>
    </w:p>
    <w:p w:rsidR="00DB0C3C" w:rsidRDefault="00DB0C3C">
      <w:pPr>
        <w:spacing w:before="120" w:after="120"/>
        <w:jc w:val="center"/>
        <w:rPr>
          <w:b/>
          <w:spacing w:val="20"/>
        </w:rPr>
      </w:pPr>
    </w:p>
    <w:p w:rsidR="00A77B3E" w:rsidRDefault="00B95CDD">
      <w:pPr>
        <w:spacing w:before="120" w:after="120"/>
        <w:jc w:val="center"/>
        <w:rPr>
          <w:color w:val="000000"/>
          <w:u w:color="000000"/>
        </w:rPr>
      </w:pPr>
      <w:r>
        <w:rPr>
          <w:b/>
          <w:spacing w:val="20"/>
        </w:rPr>
        <w:lastRenderedPageBreak/>
        <w:t>Uzasadnienie</w:t>
      </w:r>
    </w:p>
    <w:p w:rsidR="00A77B3E" w:rsidRDefault="00B95CDD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Niniejsze Zarządzenie wprowadza się celem uaktualnienia Zarządzenia z 2011 r., które obowiązywało od 27 maja  2011 roku. Niniejsza Instrukcja doprecyzowuje kwestie związane z realizacją zadań w zakresie regulowanych przez te Zarządzenie.</w:t>
      </w:r>
    </w:p>
    <w:p w:rsidR="00A77B3E" w:rsidRDefault="00B95CDD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Proponowane Zarządzenie nie rodzi skutków finansowych.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7F3"/>
    <w:rsid w:val="00003812"/>
    <w:rsid w:val="00186A0F"/>
    <w:rsid w:val="00202829"/>
    <w:rsid w:val="00262EE3"/>
    <w:rsid w:val="002702CD"/>
    <w:rsid w:val="00272135"/>
    <w:rsid w:val="002C65C8"/>
    <w:rsid w:val="004C226F"/>
    <w:rsid w:val="004D07B5"/>
    <w:rsid w:val="005727F3"/>
    <w:rsid w:val="006C3283"/>
    <w:rsid w:val="00982277"/>
    <w:rsid w:val="009E6D08"/>
    <w:rsid w:val="00A74B23"/>
    <w:rsid w:val="00B95CDD"/>
    <w:rsid w:val="00DB0C3C"/>
    <w:rsid w:val="00DF3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0DF4B73-C9B3-4D76-958A-F65B71BB3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003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0038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859</Words>
  <Characters>5160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6007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w^sprawie instrukcji postępowania techniczno-organizacyjnych uzgodnień zadań</dc:subject>
  <dc:creator>mozyc</dc:creator>
  <cp:lastModifiedBy>Beata Czuczeło</cp:lastModifiedBy>
  <cp:revision>2</cp:revision>
  <cp:lastPrinted>2021-05-26T08:50:00Z</cp:lastPrinted>
  <dcterms:created xsi:type="dcterms:W3CDTF">2021-05-28T08:43:00Z</dcterms:created>
  <dcterms:modified xsi:type="dcterms:W3CDTF">2021-05-28T08:43:00Z</dcterms:modified>
  <cp:category>Akt prawny</cp:category>
</cp:coreProperties>
</file>