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B033C7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177/2021</w:t>
      </w:r>
      <w:r>
        <w:rPr>
          <w:b/>
          <w:caps/>
        </w:rPr>
        <w:br/>
        <w:t>Prezydenta Miasta Elbląg</w:t>
      </w:r>
    </w:p>
    <w:p w:rsidR="00A77B3E" w:rsidRDefault="00B033C7">
      <w:pPr>
        <w:spacing w:before="280" w:after="280"/>
        <w:jc w:val="center"/>
        <w:rPr>
          <w:b/>
          <w:caps/>
        </w:rPr>
      </w:pPr>
      <w:r>
        <w:t>z dnia 19 maja 2021 r.</w:t>
      </w:r>
    </w:p>
    <w:p w:rsidR="00A77B3E" w:rsidRDefault="00B033C7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B033C7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B033C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033C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B033C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B033C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B033C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B033C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B033C7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B033C7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177/2021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19 maja 2021 r.</w:t>
      </w:r>
    </w:p>
    <w:p w:rsidR="00A77B3E" w:rsidRDefault="00B033C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8"/>
        <w:gridCol w:w="1263"/>
        <w:gridCol w:w="941"/>
        <w:gridCol w:w="1979"/>
        <w:gridCol w:w="1453"/>
        <w:gridCol w:w="1482"/>
        <w:gridCol w:w="1848"/>
        <w:gridCol w:w="3368"/>
        <w:gridCol w:w="1775"/>
      </w:tblGrid>
      <w:tr w:rsidR="00707A87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707A87" w:rsidRDefault="00B033C7">
            <w:pPr>
              <w:jc w:val="center"/>
            </w:pPr>
            <w:r>
              <w:t>w ha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07A87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707A87" w:rsidRDefault="00B033C7">
            <w:pPr>
              <w:jc w:val="center"/>
            </w:pPr>
            <w:r>
              <w:t>w ha</w:t>
            </w:r>
          </w:p>
        </w:tc>
        <w:tc>
          <w:tcPr>
            <w:tcW w:w="1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07A8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707A87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364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EL1E/00032662/4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0,0475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0,0475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ul. Klonowa</w:t>
            </w:r>
          </w:p>
        </w:tc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B033C7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B033C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 oddawane w dzierżawę w drodze przetargu określa stawkę wyjściową do przetargu.</w:t>
      </w:r>
    </w:p>
    <w:p w:rsidR="00A77B3E" w:rsidRDefault="00B033C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</w:t>
      </w:r>
      <w:r>
        <w:rPr>
          <w:color w:val="000000"/>
          <w:u w:color="000000"/>
        </w:rPr>
        <w:t>terminie 3 miesięcy od początku okresu rozliczeniowego.</w:t>
      </w:r>
    </w:p>
    <w:p w:rsidR="00A77B3E" w:rsidRDefault="00B033C7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dzierżawny będzie corocznie waloryzowany o wskaźnik cen towarów i usług konsumpcyjnych za poprzedni rok kalendarzowy, publikowany przez Prezesa Głównego Urzędu Statystycznego w Monitorze Polski</w:t>
      </w:r>
      <w:r>
        <w:rPr>
          <w:color w:val="000000"/>
          <w:u w:color="000000"/>
        </w:rPr>
        <w:t>m.</w:t>
      </w:r>
    </w:p>
    <w:p w:rsidR="00A77B3E" w:rsidRDefault="00B033C7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707A87"/>
    <w:rsid w:val="00A77B3E"/>
    <w:rsid w:val="00B033C7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26F0AD1-99C3-4CD1-BB4D-B371A4E4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1770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177/2021 z dnia 19 maja 2021 r.</vt:lpstr>
      <vt:lpstr/>
    </vt:vector>
  </TitlesOfParts>
  <Company>Prezydent Miasta Elbląg</Company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177/2021 z dnia 19 maja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2021-05-20T06:53:00Z</dcterms:created>
  <dcterms:modified xsi:type="dcterms:W3CDTF">2021-05-20T06:53:00Z</dcterms:modified>
  <cp:category>Akt prawny</cp:category>
</cp:coreProperties>
</file>