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147/2021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kwietnia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1 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456/2018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 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15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147/2021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27 kwietnia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Nowowiejska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0,0422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EL1E/00021369/0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120.900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 Maja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0,0459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EL1E/00020770/7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49.200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Chocimska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0,0393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EL1E/00029806/2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236.700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Aleksandra Fredry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0,0217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EL1E/00033549/3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125.200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147/2021 z dnia 27 kwietnia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2021-04-30T08:07:01Z</dcterms:created>
  <dcterms:modified xsi:type="dcterms:W3CDTF">2021-04-30T08:07:01Z</dcterms:modified>
  <cp:category>Akt prawny</cp:category>
</cp:coreProperties>
</file>