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110/2021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596/2012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27/2004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sprzedaży lokali mieszkalnych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udziałami wprawie własności lub prawie użytkowania przynależnej części gruntu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464/2013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7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110/2021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marca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Oboźna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293/1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0,0,280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EL1E/00030402/0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285.000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Stefana Żeromskiego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361/1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EL1E/00039980/8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98.300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Fromborska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13/IV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0,0597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EL1E/00035687/6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200.800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Stanisława Witkiewicza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0,0343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EL1E/00039423/6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114.900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0,0424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EL1E/00031273/3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101.300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Górnośląska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395/4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0,0270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EL1E/00051359/6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102.600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Czerniakowska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56/26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0,0670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EL1E/00039971/2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151.700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Fabryczna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23/9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EL1E/00036211/6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106.600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Krótka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182/1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0,0764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EL1E/00030149/8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181.200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110/2021 z dnia 26 marca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2021-03-26T13:30:14Z</dcterms:created>
  <dcterms:modified xsi:type="dcterms:W3CDTF">2021-03-26T13:30:14Z</dcterms:modified>
  <cp:category>Akt prawny</cp:category>
</cp:coreProperties>
</file>