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27/2021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stycznia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2 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299/2017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na rzecz najemców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37/2009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2009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na rzecz najemców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329/2010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4 października 2010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na rzecz najemców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19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27/2021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29 stycznia 2021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16"/>
        <w:gridCol w:w="1051"/>
        <w:gridCol w:w="2072"/>
        <w:gridCol w:w="1726"/>
        <w:gridCol w:w="631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Robotnicza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336/8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0,0234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EL1E/00037371/2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101.200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Karola Szymanowskiego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0,0384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EL1E/00020938/3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83.200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Nowodworska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0,0226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EL1E/00036210/9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104.300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Pokorna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0,0291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EL1E/00032192/8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112.100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Jana Amosa Komeńskiego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889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0,0460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EL1E/00031850/2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109.300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Świerkowa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0,0621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EL1E/00033670/0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104.300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Krótka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185/2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0,0343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EL1E/00029091/6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129.500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Juliusza Słowackiego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859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0,0462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EL1E/00030137/1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79.900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Krótka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50,7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182/1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0,0764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EL1E/00030149/8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182.700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Fabryczna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59/3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0,0191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EL1E/00032057/0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80.500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27/2021 z dnia 29 stycznia 2021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2021-02-03T09:18:58Z</dcterms:created>
  <dcterms:modified xsi:type="dcterms:W3CDTF">2021-02-03T09:18:58Z</dcterms:modified>
  <cp:category>Akt prawny</cp:category>
</cp:coreProperties>
</file>