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30A80">
        <w:rPr>
          <w:b/>
          <w:caps/>
        </w:rPr>
        <w:t>508</w:t>
      </w:r>
      <w:bookmarkStart w:id="0" w:name="_GoBack"/>
      <w:bookmarkEnd w:id="0"/>
      <w:r w:rsidR="005658DC"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5658DC">
        <w:t>21 grudnia</w:t>
      </w:r>
      <w:r>
        <w:t> 2020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</w:t>
      </w:r>
      <w:r w:rsidR="005658DC">
        <w:t xml:space="preserve"> </w:t>
      </w:r>
      <w:r>
        <w:t>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 w:rsidR="005658DC">
        <w:rPr>
          <w:color w:val="000000"/>
          <w:u w:color="000000"/>
        </w:rPr>
        <w:t>Polskiej Spółki Gazownictwa sp. z o.o. Oddział Zakład Gazowniczy w Olsztynie.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514"/>
    <w:rsid w:val="00530A80"/>
    <w:rsid w:val="005658DC"/>
    <w:rsid w:val="00851738"/>
    <w:rsid w:val="00A77B3E"/>
    <w:rsid w:val="00CA2A55"/>
    <w:rsid w:val="00E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A2BC8"/>
  <w15:docId w15:val="{68D619F6-EE58-4423-BD1B-67E0FD18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2020-12-23T07:44:00Z</dcterms:created>
  <dcterms:modified xsi:type="dcterms:W3CDTF">2020-12-23T07:45:00Z</dcterms:modified>
  <cp:category>Akt prawny</cp:category>
</cp:coreProperties>
</file>