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004A7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507/2020</w:t>
      </w:r>
      <w:r>
        <w:rPr>
          <w:b/>
          <w:caps/>
        </w:rPr>
        <w:br/>
        <w:t>Prezydenta Miasta Elbląg</w:t>
      </w:r>
    </w:p>
    <w:p w:rsidR="00A77B3E" w:rsidRDefault="00004A79">
      <w:pPr>
        <w:spacing w:before="280" w:after="280"/>
        <w:jc w:val="center"/>
        <w:rPr>
          <w:b/>
          <w:caps/>
        </w:rPr>
      </w:pPr>
      <w:r>
        <w:t>z dnia 21 grudnia 2020 r.</w:t>
      </w:r>
    </w:p>
    <w:p w:rsidR="00A77B3E" w:rsidRDefault="00004A7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04A79">
      <w:pPr>
        <w:keepLines/>
        <w:spacing w:before="120" w:after="120"/>
      </w:pPr>
      <w:r>
        <w:t>Na podstawie art. 35 ust.1 i 2 ustawy z dnia 21 sierpnia 1997 r. o gospodarce nieruchomościami (t.j. Dz.U. z 2020 r. poz. 1990)</w:t>
      </w:r>
    </w:p>
    <w:p w:rsidR="00A77B3E" w:rsidRDefault="00004A7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04A79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04A79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507/2020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21 grudnia 2020 r.</w:t>
      </w:r>
    </w:p>
    <w:p w:rsidR="00A77B3E" w:rsidRDefault="00004A79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1234"/>
        <w:gridCol w:w="922"/>
        <w:gridCol w:w="1930"/>
        <w:gridCol w:w="1462"/>
        <w:gridCol w:w="1476"/>
        <w:gridCol w:w="2442"/>
        <w:gridCol w:w="2783"/>
        <w:gridCol w:w="1646"/>
      </w:tblGrid>
      <w:tr w:rsidR="005A4B43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A4B43" w:rsidRDefault="00004A79">
            <w:pPr>
              <w:jc w:val="center"/>
            </w:pPr>
            <w:r>
              <w:t>w ha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A4B43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A4B43" w:rsidRDefault="00004A79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A4B4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5A4B4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848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0,0014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0,0014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ul. Władysława Reymonta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5A4B4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712/10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EL1E/00017093/3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0,0260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0,0069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ul. Sadowa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5A4B4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775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EL1E/00033102/8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0,0257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0,0257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ul. Natolińska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A4B4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628</w:t>
            </w:r>
          </w:p>
          <w:p w:rsidR="005A4B43" w:rsidRDefault="00004A79">
            <w:pPr>
              <w:jc w:val="center"/>
            </w:pPr>
            <w:r>
              <w:t>628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  <w:p w:rsidR="005A4B43" w:rsidRDefault="00004A79">
            <w:pPr>
              <w:jc w:val="center"/>
            </w:pPr>
            <w: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EL1E/00001774/6</w:t>
            </w:r>
          </w:p>
          <w:p w:rsidR="005A4B43" w:rsidRDefault="00004A79">
            <w:pPr>
              <w:jc w:val="center"/>
            </w:pPr>
            <w:r>
              <w:t>EL1E/00001774/6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3,4036</w:t>
            </w:r>
          </w:p>
          <w:p w:rsidR="005A4B43" w:rsidRDefault="00004A79">
            <w:pPr>
              <w:jc w:val="center"/>
            </w:pPr>
            <w:r>
              <w:t>3,4036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0,9835</w:t>
            </w:r>
          </w:p>
          <w:p w:rsidR="005A4B43" w:rsidRDefault="00004A79">
            <w:pPr>
              <w:jc w:val="center"/>
            </w:pPr>
            <w:r>
              <w:t>1,7825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ul. Żuławska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 xml:space="preserve">uprawa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4A79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5A4B43" w:rsidRDefault="00004A79">
            <w:pPr>
              <w:jc w:val="center"/>
            </w:pPr>
            <w:r>
              <w:t>100 zł/ha/rok</w:t>
            </w:r>
          </w:p>
        </w:tc>
      </w:tr>
    </w:tbl>
    <w:p w:rsidR="00A77B3E" w:rsidRDefault="00004A7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04A7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004A7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004A79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Bachanek, Sylwia Przystasz-Biernacka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D06"/>
    <w:rsid w:val="00004A79"/>
    <w:rsid w:val="005A4B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32DFC7-C4BC-4A36-86C7-40AA62FA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1983</Characters>
  <Application>Microsoft Office Word</Application>
  <DocSecurity>4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507/2020 z dnia 21 grudnia 2020 r.</vt:lpstr>
      <vt:lpstr/>
    </vt:vector>
  </TitlesOfParts>
  <Company>Prezydent Miasta Elbląg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507/2020 z dnia 21 grudnia 2020 r.</dc:title>
  <dc:subject>w sprawie sporządzenia i^ogłoszenia wykazu nieruchomości
przeznaczonych do dzierżawy</dc:subject>
  <dc:creator>kabac</dc:creator>
  <cp:lastModifiedBy>Admin</cp:lastModifiedBy>
  <cp:revision>2</cp:revision>
  <dcterms:created xsi:type="dcterms:W3CDTF">2020-12-23T07:39:00Z</dcterms:created>
  <dcterms:modified xsi:type="dcterms:W3CDTF">2020-12-23T07:39:00Z</dcterms:modified>
  <cp:category>Akt prawny</cp:category>
</cp:coreProperties>
</file>